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689FD" w14:textId="77777777" w:rsidR="0042733E" w:rsidRDefault="0042733E" w:rsidP="00E56FA0">
      <w:pPr>
        <w:spacing w:after="120" w:line="360" w:lineRule="auto"/>
        <w:ind w:left="2880" w:firstLine="720"/>
        <w:jc w:val="both"/>
      </w:pPr>
    </w:p>
    <w:p w14:paraId="3C58A140" w14:textId="77777777" w:rsidR="0042733E" w:rsidRDefault="0042733E" w:rsidP="00E56FA0">
      <w:pPr>
        <w:spacing w:after="120" w:line="360" w:lineRule="auto"/>
        <w:ind w:left="2880" w:firstLine="720"/>
        <w:jc w:val="both"/>
      </w:pPr>
    </w:p>
    <w:p w14:paraId="2F2EF549" w14:textId="77777777" w:rsidR="0042733E" w:rsidRDefault="0042733E" w:rsidP="00E56FA0">
      <w:pPr>
        <w:spacing w:after="120" w:line="360" w:lineRule="auto"/>
        <w:ind w:left="2880" w:firstLine="720"/>
        <w:jc w:val="both"/>
      </w:pPr>
    </w:p>
    <w:p w14:paraId="3784AD9D" w14:textId="77777777" w:rsidR="0042733E" w:rsidRDefault="0042733E" w:rsidP="00E56FA0">
      <w:pPr>
        <w:spacing w:after="120" w:line="360" w:lineRule="auto"/>
        <w:ind w:left="2880" w:firstLine="720"/>
        <w:jc w:val="both"/>
      </w:pPr>
    </w:p>
    <w:p w14:paraId="78052D6F" w14:textId="77777777" w:rsidR="0042733E" w:rsidRDefault="0042733E" w:rsidP="00E56FA0">
      <w:pPr>
        <w:spacing w:after="120" w:line="360" w:lineRule="auto"/>
        <w:ind w:left="2880" w:firstLine="720"/>
        <w:jc w:val="both"/>
      </w:pPr>
    </w:p>
    <w:p w14:paraId="79ACED83" w14:textId="77777777" w:rsidR="0042733E" w:rsidRDefault="0042733E" w:rsidP="00E56FA0">
      <w:pPr>
        <w:spacing w:after="120" w:line="360" w:lineRule="auto"/>
        <w:ind w:left="2880" w:firstLine="720"/>
        <w:jc w:val="both"/>
      </w:pPr>
    </w:p>
    <w:p w14:paraId="7A20B3E5" w14:textId="77777777" w:rsidR="0042733E" w:rsidRDefault="0042733E" w:rsidP="00E56FA0">
      <w:pPr>
        <w:spacing w:after="120" w:line="360" w:lineRule="auto"/>
        <w:jc w:val="both"/>
      </w:pPr>
    </w:p>
    <w:p w14:paraId="6E4C7AB3" w14:textId="77777777" w:rsidR="0095014C" w:rsidRDefault="0095014C" w:rsidP="00E56FA0">
      <w:pPr>
        <w:spacing w:after="120" w:line="360" w:lineRule="auto"/>
        <w:ind w:left="2880" w:firstLine="720"/>
        <w:jc w:val="both"/>
      </w:pPr>
    </w:p>
    <w:p w14:paraId="7822786C" w14:textId="77777777" w:rsidR="0095014C" w:rsidRDefault="0095014C" w:rsidP="00E56FA0">
      <w:pPr>
        <w:spacing w:after="120" w:line="360" w:lineRule="auto"/>
        <w:ind w:left="2880" w:firstLine="720"/>
        <w:jc w:val="both"/>
      </w:pPr>
    </w:p>
    <w:p w14:paraId="1501208B" w14:textId="77777777" w:rsidR="0095014C" w:rsidRDefault="0095014C" w:rsidP="00E56FA0">
      <w:pPr>
        <w:spacing w:after="120" w:line="360" w:lineRule="auto"/>
        <w:ind w:left="2880" w:firstLine="720"/>
        <w:jc w:val="both"/>
      </w:pPr>
    </w:p>
    <w:p w14:paraId="21C9FA31" w14:textId="77777777" w:rsidR="0095014C" w:rsidRDefault="0095014C" w:rsidP="00E56FA0">
      <w:pPr>
        <w:spacing w:after="120" w:line="360" w:lineRule="auto"/>
        <w:ind w:left="2880" w:firstLine="720"/>
        <w:jc w:val="both"/>
      </w:pPr>
    </w:p>
    <w:p w14:paraId="1AF9E6FD" w14:textId="77777777" w:rsidR="0095014C" w:rsidRDefault="0095014C" w:rsidP="00E56FA0">
      <w:pPr>
        <w:spacing w:after="120" w:line="360" w:lineRule="auto"/>
        <w:ind w:left="2880" w:firstLine="720"/>
        <w:jc w:val="both"/>
      </w:pPr>
    </w:p>
    <w:p w14:paraId="53A25B64" w14:textId="57C2F96F" w:rsidR="00A54413" w:rsidRDefault="00E517DF" w:rsidP="00957FF4">
      <w:pPr>
        <w:spacing w:after="120" w:line="360" w:lineRule="auto"/>
        <w:jc w:val="both"/>
      </w:pPr>
      <w:r>
        <w:t xml:space="preserve">                                                           </w:t>
      </w:r>
      <w:r w:rsidR="0042733E">
        <w:t xml:space="preserve"> </w:t>
      </w:r>
      <w:r w:rsidR="006B2FC3">
        <w:t>ASSESMENT</w:t>
      </w:r>
      <w:r>
        <w:t>:</w:t>
      </w:r>
    </w:p>
    <w:p w14:paraId="7960244B" w14:textId="275EDEBA" w:rsidR="00E517DF" w:rsidRPr="0032648C" w:rsidRDefault="00E517DF" w:rsidP="00957FF4">
      <w:pPr>
        <w:spacing w:after="120" w:line="360" w:lineRule="auto"/>
        <w:jc w:val="both"/>
        <w:rPr>
          <w:sz w:val="28"/>
          <w:szCs w:val="28"/>
        </w:rPr>
      </w:pPr>
      <w:r w:rsidRPr="0032648C">
        <w:rPr>
          <w:sz w:val="28"/>
          <w:szCs w:val="28"/>
        </w:rPr>
        <w:t xml:space="preserve">                                                   LOOKING INTO WELL-BEING</w:t>
      </w:r>
    </w:p>
    <w:p w14:paraId="5EA408E0" w14:textId="31FD315B" w:rsidR="008F13AB" w:rsidRPr="008F13AB" w:rsidRDefault="008F13AB" w:rsidP="00E56FA0">
      <w:pPr>
        <w:spacing w:after="120" w:line="360" w:lineRule="auto"/>
        <w:ind w:left="2880" w:firstLine="720"/>
        <w:jc w:val="both"/>
        <w:rPr>
          <w:sz w:val="40"/>
          <w:szCs w:val="40"/>
        </w:rPr>
      </w:pPr>
      <w:r w:rsidRPr="008F13AB">
        <w:rPr>
          <w:sz w:val="40"/>
          <w:szCs w:val="40"/>
        </w:rPr>
        <w:t>ECWB7005</w:t>
      </w:r>
    </w:p>
    <w:p w14:paraId="1698E745" w14:textId="68617A9A" w:rsidR="0042733E" w:rsidRDefault="002A0E6B" w:rsidP="00167129">
      <w:pPr>
        <w:spacing w:after="120" w:line="360" w:lineRule="auto"/>
        <w:ind w:left="720"/>
        <w:jc w:val="both"/>
      </w:pPr>
      <w:r>
        <w:t xml:space="preserve">                                                </w:t>
      </w:r>
      <w:r w:rsidR="00004FC8">
        <w:t>SUBMITTED BY</w:t>
      </w:r>
      <w:r w:rsidR="00DC7033">
        <w:t>:</w:t>
      </w:r>
    </w:p>
    <w:p w14:paraId="69A73DB7" w14:textId="7FEF665B" w:rsidR="00703CE6" w:rsidRDefault="00703CE6" w:rsidP="00E56FA0">
      <w:pPr>
        <w:spacing w:after="120" w:line="360" w:lineRule="auto"/>
        <w:ind w:left="2880" w:firstLine="720"/>
        <w:jc w:val="both"/>
      </w:pPr>
      <w:r>
        <w:t>FAVOUR IHEOMA NWUKE</w:t>
      </w:r>
    </w:p>
    <w:p w14:paraId="60D89EE3" w14:textId="75F89632" w:rsidR="007D1CEF" w:rsidRDefault="003922BD" w:rsidP="00E56FA0">
      <w:pPr>
        <w:spacing w:after="120" w:line="360" w:lineRule="auto"/>
        <w:ind w:left="2880" w:firstLine="720"/>
        <w:jc w:val="both"/>
      </w:pPr>
      <w:r>
        <w:t>STUDENT ID NO</w:t>
      </w:r>
      <w:r w:rsidR="00814756">
        <w:t>:</w:t>
      </w:r>
      <w:r w:rsidR="007D1CEF">
        <w:t xml:space="preserve"> 2224026</w:t>
      </w:r>
    </w:p>
    <w:p w14:paraId="0991BD7D" w14:textId="77777777" w:rsidR="00814756" w:rsidRDefault="00814756" w:rsidP="00E56FA0">
      <w:pPr>
        <w:spacing w:after="120" w:line="360" w:lineRule="auto"/>
        <w:ind w:left="2880" w:firstLine="720"/>
        <w:jc w:val="both"/>
      </w:pPr>
    </w:p>
    <w:p w14:paraId="02ECF0AD" w14:textId="77777777" w:rsidR="0042733E" w:rsidRDefault="0042733E" w:rsidP="00E56FA0">
      <w:pPr>
        <w:spacing w:after="120" w:line="360" w:lineRule="auto"/>
        <w:jc w:val="both"/>
      </w:pPr>
      <w:r>
        <w:br w:type="page"/>
      </w:r>
    </w:p>
    <w:p w14:paraId="2C198F2B" w14:textId="65963C46" w:rsidR="005F4A40" w:rsidRDefault="0006429A" w:rsidP="00E56FA0">
      <w:pPr>
        <w:pStyle w:val="Heading1"/>
        <w:spacing w:before="0" w:after="120" w:line="360" w:lineRule="auto"/>
        <w:jc w:val="both"/>
        <w:rPr>
          <w:sz w:val="32"/>
        </w:rPr>
      </w:pPr>
      <w:r>
        <w:rPr>
          <w:sz w:val="32"/>
        </w:rPr>
        <w:lastRenderedPageBreak/>
        <w:t>Introduction</w:t>
      </w:r>
    </w:p>
    <w:p w14:paraId="571EB01D" w14:textId="7C8C2816" w:rsidR="00FD508D" w:rsidRDefault="00FD508D" w:rsidP="00F079D5">
      <w:pPr>
        <w:spacing w:line="360" w:lineRule="auto"/>
      </w:pPr>
      <w:r>
        <w:t xml:space="preserve">This essay </w:t>
      </w:r>
      <w:r w:rsidR="009D75BC">
        <w:t xml:space="preserve">is exploring </w:t>
      </w:r>
      <w:r w:rsidR="005B2DC3">
        <w:t>how University o</w:t>
      </w:r>
      <w:r w:rsidR="00141F84">
        <w:t xml:space="preserve">f </w:t>
      </w:r>
      <w:r w:rsidR="00664A37">
        <w:t>Port Harcourt</w:t>
      </w:r>
      <w:r w:rsidR="00141F84">
        <w:t xml:space="preserve"> in </w:t>
      </w:r>
      <w:proofErr w:type="spellStart"/>
      <w:r w:rsidR="00141F84">
        <w:t>choba</w:t>
      </w:r>
      <w:proofErr w:type="spellEnd"/>
      <w:r w:rsidR="00141F84">
        <w:t xml:space="preserve"> community </w:t>
      </w:r>
      <w:r w:rsidR="005C7275">
        <w:t>might adopt approaches with the in</w:t>
      </w:r>
      <w:r w:rsidR="00A07BE4">
        <w:t>tention of impacting positively</w:t>
      </w:r>
      <w:r w:rsidR="00886691">
        <w:t xml:space="preserve"> on their well-being.</w:t>
      </w:r>
      <w:r w:rsidR="00791F32">
        <w:t xml:space="preserve"> Examining the impact on both subjective and objectiv</w:t>
      </w:r>
      <w:r w:rsidR="000372A4">
        <w:t>e well-being.</w:t>
      </w:r>
    </w:p>
    <w:p w14:paraId="09702B98" w14:textId="2E9B308A" w:rsidR="00F079D5" w:rsidRDefault="00F079D5" w:rsidP="00F079D5">
      <w:pPr>
        <w:spacing w:line="360" w:lineRule="auto"/>
      </w:pPr>
      <w:r>
        <w:t xml:space="preserve">The essay </w:t>
      </w:r>
      <w:r w:rsidR="000840E8">
        <w:t xml:space="preserve">is based upon a learning community </w:t>
      </w:r>
      <w:r w:rsidR="00C86E0C">
        <w:t xml:space="preserve">and approaches </w:t>
      </w:r>
      <w:r w:rsidR="00605593">
        <w:t>to improving the well-being of the p</w:t>
      </w:r>
      <w:r w:rsidR="009154BB">
        <w:t>articipants</w:t>
      </w:r>
      <w:r w:rsidR="0015062E">
        <w:t xml:space="preserve">. The essay starts </w:t>
      </w:r>
      <w:r w:rsidR="00016B0A">
        <w:t>by:</w:t>
      </w:r>
      <w:r w:rsidR="00DC361D">
        <w:t xml:space="preserve"> </w:t>
      </w:r>
    </w:p>
    <w:p w14:paraId="050569C1" w14:textId="0A601F09" w:rsidR="00DC361D" w:rsidRDefault="005A54C8" w:rsidP="005A54C8">
      <w:pPr>
        <w:pStyle w:val="ListParagraph"/>
        <w:numPr>
          <w:ilvl w:val="0"/>
          <w:numId w:val="2"/>
        </w:numPr>
        <w:spacing w:line="360" w:lineRule="auto"/>
      </w:pPr>
      <w:r>
        <w:t>Defining well-being</w:t>
      </w:r>
      <w:r w:rsidR="00105090">
        <w:t>.</w:t>
      </w:r>
    </w:p>
    <w:p w14:paraId="357F6315" w14:textId="41EF0A04" w:rsidR="005A54C8" w:rsidRDefault="005A54C8" w:rsidP="005A54C8">
      <w:pPr>
        <w:pStyle w:val="ListParagraph"/>
        <w:numPr>
          <w:ilvl w:val="0"/>
          <w:numId w:val="2"/>
        </w:numPr>
        <w:spacing w:line="360" w:lineRule="auto"/>
      </w:pPr>
      <w:r>
        <w:t>Discussion</w:t>
      </w:r>
      <w:r w:rsidR="00105090">
        <w:t>.</w:t>
      </w:r>
    </w:p>
    <w:p w14:paraId="57E6B0EF" w14:textId="3CC3E32D" w:rsidR="005A54C8" w:rsidRDefault="00C351ED" w:rsidP="005A54C8">
      <w:pPr>
        <w:pStyle w:val="ListParagraph"/>
        <w:numPr>
          <w:ilvl w:val="0"/>
          <w:numId w:val="2"/>
        </w:numPr>
        <w:spacing w:line="360" w:lineRule="auto"/>
      </w:pPr>
      <w:r>
        <w:t>Why well-being is important in schools</w:t>
      </w:r>
      <w:r w:rsidR="00105090">
        <w:t>.</w:t>
      </w:r>
    </w:p>
    <w:p w14:paraId="59FB9781" w14:textId="45807EAF" w:rsidR="00C351ED" w:rsidRDefault="005553E7" w:rsidP="005A54C8">
      <w:pPr>
        <w:pStyle w:val="ListParagraph"/>
        <w:numPr>
          <w:ilvl w:val="0"/>
          <w:numId w:val="2"/>
        </w:numPr>
        <w:spacing w:line="360" w:lineRule="auto"/>
      </w:pPr>
      <w:r>
        <w:t xml:space="preserve">How </w:t>
      </w:r>
      <w:r w:rsidR="00461A3A">
        <w:t>students’</w:t>
      </w:r>
      <w:r>
        <w:t xml:space="preserve"> well-being </w:t>
      </w:r>
      <w:r w:rsidR="00016B0A">
        <w:t>is</w:t>
      </w:r>
      <w:r>
        <w:t xml:space="preserve"> affected in </w:t>
      </w:r>
      <w:r w:rsidR="00A106C4">
        <w:t xml:space="preserve">the University of </w:t>
      </w:r>
      <w:proofErr w:type="spellStart"/>
      <w:r w:rsidR="00A106C4">
        <w:t>portharcourt</w:t>
      </w:r>
      <w:proofErr w:type="spellEnd"/>
      <w:r w:rsidR="00105090">
        <w:t>,</w:t>
      </w:r>
      <w:r w:rsidR="00A106C4">
        <w:t xml:space="preserve"> in</w:t>
      </w:r>
      <w:r w:rsidR="006754DE">
        <w:t xml:space="preserve"> </w:t>
      </w:r>
      <w:proofErr w:type="spellStart"/>
      <w:r w:rsidR="006754DE">
        <w:t>choba</w:t>
      </w:r>
      <w:proofErr w:type="spellEnd"/>
      <w:r w:rsidR="006754DE">
        <w:t xml:space="preserve"> community</w:t>
      </w:r>
      <w:r w:rsidR="001465B3">
        <w:t xml:space="preserve"> and </w:t>
      </w:r>
      <w:r w:rsidR="0081706D">
        <w:t>po</w:t>
      </w:r>
      <w:r w:rsidR="006913A4">
        <w:t>sitive approaches of enhancing their well-being</w:t>
      </w:r>
      <w:r w:rsidR="00461A3A">
        <w:t>.</w:t>
      </w:r>
    </w:p>
    <w:p w14:paraId="7BDD6A65" w14:textId="1F64A29D" w:rsidR="00D961AE" w:rsidRDefault="00D961AE" w:rsidP="005A54C8">
      <w:pPr>
        <w:pStyle w:val="ListParagraph"/>
        <w:numPr>
          <w:ilvl w:val="0"/>
          <w:numId w:val="2"/>
        </w:numPr>
        <w:spacing w:line="360" w:lineRule="auto"/>
      </w:pPr>
      <w:r>
        <w:t xml:space="preserve">How </w:t>
      </w:r>
      <w:r w:rsidR="00EA22F4">
        <w:t>schools and teachers can get active</w:t>
      </w:r>
      <w:r w:rsidR="00461A3A">
        <w:t>.</w:t>
      </w:r>
    </w:p>
    <w:p w14:paraId="75818570" w14:textId="35F35AAD" w:rsidR="00F81368" w:rsidRDefault="00C558E6" w:rsidP="005A54C8">
      <w:pPr>
        <w:pStyle w:val="ListParagraph"/>
        <w:numPr>
          <w:ilvl w:val="0"/>
          <w:numId w:val="2"/>
        </w:numPr>
        <w:spacing w:line="360" w:lineRule="auto"/>
      </w:pPr>
      <w:r>
        <w:t>Conclusion</w:t>
      </w:r>
      <w:r w:rsidR="00621046">
        <w:t>.</w:t>
      </w:r>
    </w:p>
    <w:p w14:paraId="3E9042D7" w14:textId="3F54DEC7" w:rsidR="00621046" w:rsidRPr="00FD508D" w:rsidRDefault="00621046" w:rsidP="005A54C8">
      <w:pPr>
        <w:pStyle w:val="ListParagraph"/>
        <w:numPr>
          <w:ilvl w:val="0"/>
          <w:numId w:val="2"/>
        </w:numPr>
        <w:spacing w:line="360" w:lineRule="auto"/>
      </w:pPr>
      <w:r>
        <w:t>References.</w:t>
      </w:r>
    </w:p>
    <w:p w14:paraId="56D9CF93" w14:textId="5100F08F" w:rsidR="0042733E" w:rsidRPr="00957FF4" w:rsidRDefault="00EA7B73" w:rsidP="00E56FA0">
      <w:pPr>
        <w:pStyle w:val="Heading1"/>
        <w:spacing w:before="0" w:after="120" w:line="360" w:lineRule="auto"/>
        <w:jc w:val="both"/>
        <w:rPr>
          <w:sz w:val="32"/>
        </w:rPr>
      </w:pPr>
      <w:r>
        <w:rPr>
          <w:sz w:val="32"/>
        </w:rPr>
        <w:t>Defining Well-being</w:t>
      </w:r>
    </w:p>
    <w:p w14:paraId="7CFD131E" w14:textId="33CF7B63" w:rsidR="0042733E" w:rsidRDefault="00973FFA" w:rsidP="00046AF3">
      <w:pPr>
        <w:spacing w:after="120" w:line="360" w:lineRule="auto"/>
        <w:jc w:val="both"/>
      </w:pPr>
      <w:r w:rsidRPr="00973FFA">
        <w:t xml:space="preserve">The term “well-being” refers to an evaluation of one’s </w:t>
      </w:r>
      <w:proofErr w:type="gramStart"/>
      <w:r w:rsidRPr="00973FFA">
        <w:t>life as a whole</w:t>
      </w:r>
      <w:proofErr w:type="gramEnd"/>
      <w:r w:rsidRPr="00973FFA">
        <w:t>. When things are going well and people are content with their lives, they are doing fine. Furthermore, when their health is good, people are in a position to live a prosperous life that is motivated by a sense of meaning, fulfilment, and success</w:t>
      </w:r>
      <w:r w:rsidR="001515D9">
        <w:t xml:space="preserve"> (Van de Velde, et al., 2021)</w:t>
      </w:r>
      <w:r w:rsidRPr="00973FFA">
        <w:t>. Several facets of life are interconnected with the overall sense of well-being. It is affected by a wide range of environmental and experiential factors. These elements not only affect the sense of well-being, but also the motivation and success in reaching full personal and societal potential. Hence, the prospects of success, happiness, and a life described as thriving are enhanced when individuals invest the time and effort required in all aspects of well-being. The phrase “well-being” refers to a condition that is evaluated based on a number of different criteria, both internal and external to the individual</w:t>
      </w:r>
      <w:r w:rsidR="001515D9">
        <w:t xml:space="preserve"> (Turner and </w:t>
      </w:r>
      <w:proofErr w:type="spellStart"/>
      <w:r w:rsidR="001515D9">
        <w:t>Theilking</w:t>
      </w:r>
      <w:proofErr w:type="spellEnd"/>
      <w:r w:rsidR="001515D9">
        <w:t>, 2019)</w:t>
      </w:r>
      <w:r w:rsidRPr="00973FFA">
        <w:t xml:space="preserve">. Perceptions, self-assurance, contentment, a feeling of connection, and a sense of meaning all contribute to our subjective experience of well-being. When evaluated on a personal level, well-being is different for everyone. The physical aspects of life that provide for the most fundamental need are part of what we mean when we talk about objective well-being. Things like nourishment, monetary stability, employment, a safe place to live, protection from harm, the highest attainable standard of medical care, and the guarantee of basic human rights are all examples. Well-being, in an objective sense, is a set of criteria or guidelines that are applicable to </w:t>
      </w:r>
      <w:r w:rsidR="003C402E" w:rsidRPr="00973FFA">
        <w:t>society</w:t>
      </w:r>
      <w:r w:rsidR="001515D9">
        <w:t xml:space="preserve"> (Turner and </w:t>
      </w:r>
      <w:proofErr w:type="spellStart"/>
      <w:r w:rsidR="001515D9">
        <w:t>Theilking</w:t>
      </w:r>
      <w:proofErr w:type="spellEnd"/>
      <w:r w:rsidR="001515D9">
        <w:t>, 2019)</w:t>
      </w:r>
      <w:r w:rsidRPr="00973FFA">
        <w:t>.</w:t>
      </w:r>
    </w:p>
    <w:p w14:paraId="29C8697C" w14:textId="23EE271B" w:rsidR="001B525E" w:rsidRDefault="001B525E" w:rsidP="00046AF3">
      <w:pPr>
        <w:spacing w:after="120" w:line="360" w:lineRule="auto"/>
        <w:jc w:val="both"/>
      </w:pPr>
      <w:r w:rsidRPr="001B525E">
        <w:t>Subjective well-being (SWB), also known as self-reported well-being, refers to how people experience and evaluate different aspects of their lives. It is often used to measure mental health and</w:t>
      </w:r>
      <w:r w:rsidR="008F4EBB">
        <w:t xml:space="preserve"> happiness</w:t>
      </w:r>
      <w:r w:rsidRPr="001B525E">
        <w:t xml:space="preserve"> and it can be an important predictor of individual health, wellness, and longevity. </w:t>
      </w:r>
      <w:r w:rsidR="00031F79">
        <w:t>(</w:t>
      </w:r>
      <w:r w:rsidR="003C402E">
        <w:t>Cherry</w:t>
      </w:r>
      <w:r w:rsidR="00FA2F8C">
        <w:t xml:space="preserve"> 2022).</w:t>
      </w:r>
    </w:p>
    <w:p w14:paraId="0FC0DA62" w14:textId="5E8E2B43" w:rsidR="00840B75" w:rsidRDefault="00840B75" w:rsidP="00046AF3">
      <w:pPr>
        <w:spacing w:after="120" w:line="360" w:lineRule="auto"/>
        <w:jc w:val="both"/>
      </w:pPr>
      <w:r w:rsidRPr="00840B75">
        <w:t xml:space="preserve">Objective wellbeing is based on assumptions about basic human needs and rights, including aspects such as adequate food, physical health, education, safety etc. Objective wellbeing can be </w:t>
      </w:r>
      <w:r w:rsidR="003C402E" w:rsidRPr="00840B75">
        <w:t>measured.</w:t>
      </w:r>
      <w:r w:rsidR="00E82CD0" w:rsidRPr="00E82CD0">
        <w:t xml:space="preserve"> (</w:t>
      </w:r>
      <w:proofErr w:type="spellStart"/>
      <w:r w:rsidR="00E82CD0" w:rsidRPr="00E82CD0">
        <w:t>Alatartseva</w:t>
      </w:r>
      <w:proofErr w:type="spellEnd"/>
      <w:r w:rsidR="00E82CD0" w:rsidRPr="00E82CD0">
        <w:t xml:space="preserve"> and </w:t>
      </w:r>
      <w:proofErr w:type="spellStart"/>
      <w:r w:rsidR="00E82CD0" w:rsidRPr="00E82CD0">
        <w:t>Barysheva</w:t>
      </w:r>
      <w:proofErr w:type="spellEnd"/>
      <w:r w:rsidR="00E82CD0" w:rsidRPr="00E82CD0">
        <w:t>, 2015)</w:t>
      </w:r>
    </w:p>
    <w:p w14:paraId="69C91C93" w14:textId="77777777" w:rsidR="004E1920" w:rsidRDefault="004E1920" w:rsidP="00046AF3">
      <w:pPr>
        <w:spacing w:after="120" w:line="360" w:lineRule="auto"/>
        <w:jc w:val="both"/>
      </w:pPr>
    </w:p>
    <w:p w14:paraId="13D35924" w14:textId="77777777" w:rsidR="0042733E" w:rsidRPr="00957FF4" w:rsidRDefault="0042733E" w:rsidP="00E56FA0">
      <w:pPr>
        <w:pStyle w:val="Heading1"/>
        <w:spacing w:before="0" w:after="120" w:line="360" w:lineRule="auto"/>
        <w:jc w:val="both"/>
        <w:rPr>
          <w:sz w:val="36"/>
          <w:szCs w:val="36"/>
        </w:rPr>
      </w:pPr>
      <w:r w:rsidRPr="00957FF4">
        <w:rPr>
          <w:sz w:val="36"/>
          <w:szCs w:val="36"/>
        </w:rPr>
        <w:t>Discussion</w:t>
      </w:r>
    </w:p>
    <w:p w14:paraId="2E0F7BA4" w14:textId="77777777" w:rsidR="0082599B" w:rsidRDefault="00973FFA" w:rsidP="00E56FA0">
      <w:pPr>
        <w:spacing w:after="120" w:line="360" w:lineRule="auto"/>
        <w:jc w:val="both"/>
      </w:pPr>
      <w:r w:rsidRPr="00973FFA">
        <w:t>One’s state of contentment and efficiency in daily life, which includes his or her life experiences, is what we mean when we talk about well-being. What this has to do with is how the person evaluates the current state of his or her life in relation to established cultural norms and values</w:t>
      </w:r>
      <w:r w:rsidR="001515D9">
        <w:t xml:space="preserve"> (Schwartz, et al., 2021)</w:t>
      </w:r>
      <w:r w:rsidRPr="00973FFA">
        <w:t>.</w:t>
      </w:r>
    </w:p>
    <w:p w14:paraId="040B118E" w14:textId="77777777" w:rsidR="00A4597A" w:rsidRPr="0082599B" w:rsidRDefault="00A4597A" w:rsidP="00E56FA0">
      <w:pPr>
        <w:spacing w:after="120" w:line="360" w:lineRule="auto"/>
        <w:jc w:val="both"/>
      </w:pPr>
    </w:p>
    <w:p w14:paraId="230719F2" w14:textId="7629DCB6" w:rsidR="0082599B" w:rsidRDefault="0082599B" w:rsidP="00E56FA0">
      <w:pPr>
        <w:pStyle w:val="Heading2"/>
        <w:spacing w:before="0" w:after="120" w:line="360" w:lineRule="auto"/>
        <w:jc w:val="both"/>
      </w:pPr>
      <w:r w:rsidRPr="0082599B">
        <w:t>Why i</w:t>
      </w:r>
      <w:r>
        <w:t xml:space="preserve">s well-being important </w:t>
      </w:r>
      <w:r w:rsidR="00F24E4D">
        <w:t>in schools</w:t>
      </w:r>
      <w:r w:rsidR="00976D4B">
        <w:t>?</w:t>
      </w:r>
    </w:p>
    <w:p w14:paraId="3F4C7AC4" w14:textId="77777777" w:rsidR="00403855" w:rsidRDefault="00973FFA" w:rsidP="00837EDE">
      <w:pPr>
        <w:spacing w:after="120" w:line="360" w:lineRule="auto"/>
        <w:jc w:val="both"/>
      </w:pPr>
      <w:r w:rsidRPr="00973FFA">
        <w:t>For a long time, educational institutions have only cared about the immediate problems and successes of their learners (e.g., mastery by the end of a unit or term, the likelihood of graduation, etc.). But, the long-term benefits of well-being far outweigh the benefits of these temporary</w:t>
      </w:r>
    </w:p>
    <w:p w14:paraId="627B2ACF" w14:textId="4420F464" w:rsidR="00973FFA" w:rsidRDefault="00973FFA" w:rsidP="00837EDE">
      <w:pPr>
        <w:spacing w:after="120" w:line="360" w:lineRule="auto"/>
        <w:jc w:val="both"/>
      </w:pPr>
      <w:r w:rsidRPr="00973FFA">
        <w:t>products for students</w:t>
      </w:r>
      <w:r w:rsidR="001515D9">
        <w:t xml:space="preserve"> (</w:t>
      </w:r>
      <w:proofErr w:type="spellStart"/>
      <w:r w:rsidR="001515D9">
        <w:t>Schlesselman</w:t>
      </w:r>
      <w:proofErr w:type="spellEnd"/>
      <w:r w:rsidR="001515D9">
        <w:t xml:space="preserve">, Cain and </w:t>
      </w:r>
      <w:proofErr w:type="spellStart"/>
      <w:r w:rsidR="001515D9">
        <w:t>DiVall</w:t>
      </w:r>
      <w:proofErr w:type="spellEnd"/>
      <w:r w:rsidR="001515D9">
        <w:t>, 2020)</w:t>
      </w:r>
      <w:r w:rsidRPr="00973FFA">
        <w:t>.</w:t>
      </w:r>
      <w:r>
        <w:t xml:space="preserve"> </w:t>
      </w:r>
      <w:r w:rsidRPr="00973FFA">
        <w:t xml:space="preserve">Promoting and instructing </w:t>
      </w:r>
      <w:r w:rsidR="00E56FA0">
        <w:t>well-being</w:t>
      </w:r>
      <w:r w:rsidRPr="00973FFA">
        <w:t xml:space="preserve"> is a way to demonstrate the concern for and desire to assist both students and teachers by providing them with both immediate and long-term advantages. Learning and developing the right attitudes can be seen as savings for a person's future happiness, health, career, and success. Is</w:t>
      </w:r>
      <w:r>
        <w:t xml:space="preserve"> no</w:t>
      </w:r>
      <w:r w:rsidRPr="00973FFA">
        <w:t>t that the ultimate goal for every single student?</w:t>
      </w:r>
    </w:p>
    <w:p w14:paraId="2A26357F" w14:textId="77777777" w:rsidR="00AE0C7B" w:rsidRDefault="00AE0C7B" w:rsidP="00045C5C">
      <w:pPr>
        <w:spacing w:after="120" w:line="360" w:lineRule="auto"/>
        <w:jc w:val="both"/>
      </w:pPr>
      <w:r w:rsidRPr="00AE0C7B">
        <w:t>But why should educational institutions put more emphasis on students’ well-being? Virtually every member of the institution’s surrounding community is impacted in some way by the institution. Including well-being in the students’ educational experiences can naturally extend established aims of schooling, and schools have the opportunity to share humanity’s resources while empowering youth</w:t>
      </w:r>
      <w:r w:rsidR="001515D9">
        <w:t xml:space="preserve"> (Rand, et al., 2020)</w:t>
      </w:r>
      <w:r w:rsidRPr="00AE0C7B">
        <w:t>. When people are happy and healthy in all aspects of their lives, they are more likely to work hard, take pride in their accomplishments, learn well, and enjoy their time at school or university. Those in greater health are in better mental and physical shape to learn. Developing pleasant emotions (such as love, joy, or gratitude) enlarges cognitive perspectives and boosts the ability of individuals to attend to more information, develop richer interpretations, and experience better levels of creativity and productivity</w:t>
      </w:r>
      <w:r w:rsidR="001515D9">
        <w:t xml:space="preserve"> (Rand, et al., 2020)</w:t>
      </w:r>
      <w:r w:rsidRPr="00AE0C7B">
        <w:t>. Those who have the knowledge, tools, and supportive surroundings to cultivate a sense of well-being are more likely to be successful as both students and educators. Certain dimensions of well-being are linked to even more benefits.</w:t>
      </w:r>
    </w:p>
    <w:p w14:paraId="16DF0B00" w14:textId="77777777" w:rsidR="00AE0C7B" w:rsidRDefault="00AE0C7B" w:rsidP="00045C5C">
      <w:pPr>
        <w:spacing w:after="120" w:line="360" w:lineRule="auto"/>
        <w:jc w:val="both"/>
      </w:pPr>
      <w:r w:rsidRPr="00AE0C7B">
        <w:t>Gratitude, hope, and the ability to control one’s emotions are just a few of the well-being factors that have been shown to boost academic achievement. Students with high levels of hope, for instance, are more likely to make adaptive attributions and learn from their mistakes. As a result, they no longer suffer a lasting blow to their sense of self-worth if they experience a setback. Similar to how thankfulness boosts academic engagement and motivation, it also encourages students to set and work towards self-directed goals</w:t>
      </w:r>
      <w:r w:rsidR="001515D9">
        <w:t xml:space="preserve"> (Poots and Cassidy, 2020)</w:t>
      </w:r>
      <w:r w:rsidRPr="00AE0C7B">
        <w:t>. Gratefulness is associated with improved academic performance, more happiness, deeper engagement with personally important activities, and stronger social connections. Students who are able to control their emotions have an easier time forming positive relationships with their teachers and classmates and settling into new learning environments. So, in both the broadest and most narrow senses, students’ well-being provides them with a pleasant yet competitive advantage</w:t>
      </w:r>
      <w:r w:rsidR="001515D9">
        <w:t xml:space="preserve"> (Poots and Cassidy, 2020)</w:t>
      </w:r>
      <w:r w:rsidRPr="00AE0C7B">
        <w:t>.</w:t>
      </w:r>
    </w:p>
    <w:p w14:paraId="05B5CBE1" w14:textId="464F2CF7" w:rsidR="0082599B" w:rsidRPr="00626539" w:rsidRDefault="0082599B" w:rsidP="008F3518">
      <w:pPr>
        <w:pStyle w:val="Heading1"/>
        <w:rPr>
          <w:szCs w:val="28"/>
        </w:rPr>
      </w:pPr>
      <w:r w:rsidRPr="00626539">
        <w:rPr>
          <w:szCs w:val="28"/>
        </w:rPr>
        <w:t xml:space="preserve">How </w:t>
      </w:r>
      <w:r w:rsidR="00DE4B8D" w:rsidRPr="00626539">
        <w:rPr>
          <w:szCs w:val="28"/>
        </w:rPr>
        <w:t>are</w:t>
      </w:r>
      <w:r w:rsidRPr="00626539">
        <w:rPr>
          <w:szCs w:val="28"/>
        </w:rPr>
        <w:t xml:space="preserve"> students’ well-being affected</w:t>
      </w:r>
      <w:r w:rsidR="0083686B" w:rsidRPr="00626539">
        <w:rPr>
          <w:szCs w:val="28"/>
        </w:rPr>
        <w:t xml:space="preserve"> in</w:t>
      </w:r>
      <w:r w:rsidR="003829BF" w:rsidRPr="00626539">
        <w:rPr>
          <w:szCs w:val="28"/>
        </w:rPr>
        <w:t xml:space="preserve"> </w:t>
      </w:r>
      <w:r w:rsidR="00772E38" w:rsidRPr="00626539">
        <w:rPr>
          <w:szCs w:val="28"/>
        </w:rPr>
        <w:t>the university</w:t>
      </w:r>
      <w:r w:rsidR="004337CB" w:rsidRPr="00626539">
        <w:rPr>
          <w:szCs w:val="28"/>
        </w:rPr>
        <w:t xml:space="preserve"> of </w:t>
      </w:r>
      <w:r w:rsidR="00CB5644" w:rsidRPr="00626539">
        <w:rPr>
          <w:szCs w:val="28"/>
        </w:rPr>
        <w:t>Port Harcourt</w:t>
      </w:r>
      <w:r w:rsidR="00772E38" w:rsidRPr="00626539">
        <w:rPr>
          <w:szCs w:val="28"/>
        </w:rPr>
        <w:t xml:space="preserve"> </w:t>
      </w:r>
      <w:r w:rsidR="00080D83" w:rsidRPr="00626539">
        <w:rPr>
          <w:szCs w:val="28"/>
        </w:rPr>
        <w:t xml:space="preserve">in </w:t>
      </w:r>
      <w:proofErr w:type="spellStart"/>
      <w:r w:rsidR="00080D83" w:rsidRPr="00626539">
        <w:rPr>
          <w:szCs w:val="28"/>
        </w:rPr>
        <w:t>choba</w:t>
      </w:r>
      <w:proofErr w:type="spellEnd"/>
      <w:r w:rsidR="00080D83" w:rsidRPr="00626539">
        <w:rPr>
          <w:szCs w:val="28"/>
        </w:rPr>
        <w:t xml:space="preserve"> community?</w:t>
      </w:r>
    </w:p>
    <w:p w14:paraId="26ED0479" w14:textId="34708D6E" w:rsidR="001D57A7" w:rsidRPr="00626539" w:rsidRDefault="001D57A7" w:rsidP="00184EA8">
      <w:pPr>
        <w:pStyle w:val="NoSpacing"/>
        <w:rPr>
          <w:sz w:val="28"/>
          <w:szCs w:val="28"/>
        </w:rPr>
      </w:pPr>
    </w:p>
    <w:p w14:paraId="2F90C4D5" w14:textId="77777777" w:rsidR="0080141B" w:rsidRPr="0080141B" w:rsidRDefault="0080141B" w:rsidP="00340502">
      <w:pPr>
        <w:pStyle w:val="NoSpacing"/>
        <w:spacing w:line="360" w:lineRule="auto"/>
        <w:jc w:val="both"/>
        <w:rPr>
          <w:rFonts w:ascii="Manrope" w:hAnsi="Manrope"/>
        </w:rPr>
      </w:pPr>
      <w:r w:rsidRPr="0080141B">
        <w:rPr>
          <w:rFonts w:ascii="Manrope" w:hAnsi="Manrope"/>
        </w:rPr>
        <w:t xml:space="preserve">University of Port Harcourt is located in </w:t>
      </w:r>
      <w:proofErr w:type="spellStart"/>
      <w:r w:rsidRPr="0080141B">
        <w:rPr>
          <w:rFonts w:ascii="Manrope" w:hAnsi="Manrope"/>
        </w:rPr>
        <w:t>choba</w:t>
      </w:r>
      <w:proofErr w:type="spellEnd"/>
      <w:r w:rsidRPr="0080141B">
        <w:rPr>
          <w:rFonts w:ascii="Manrope" w:hAnsi="Manrope"/>
        </w:rPr>
        <w:t xml:space="preserve"> community in </w:t>
      </w:r>
      <w:proofErr w:type="gramStart"/>
      <w:r w:rsidRPr="0080141B">
        <w:rPr>
          <w:rFonts w:ascii="Manrope" w:hAnsi="Manrope"/>
        </w:rPr>
        <w:t>Rivers</w:t>
      </w:r>
      <w:proofErr w:type="gramEnd"/>
      <w:r w:rsidRPr="0080141B">
        <w:rPr>
          <w:rFonts w:ascii="Manrope" w:hAnsi="Manrope"/>
        </w:rPr>
        <w:t xml:space="preserve"> state, Nigeria. It </w:t>
      </w:r>
      <w:proofErr w:type="gramStart"/>
      <w:r w:rsidRPr="0080141B">
        <w:rPr>
          <w:rFonts w:ascii="Manrope" w:hAnsi="Manrope"/>
        </w:rPr>
        <w:t>was</w:t>
      </w:r>
      <w:proofErr w:type="gramEnd"/>
    </w:p>
    <w:p w14:paraId="47703A11" w14:textId="06E8B909" w:rsidR="00184EA8" w:rsidRPr="00184EA8" w:rsidRDefault="0080141B" w:rsidP="00340502">
      <w:pPr>
        <w:pStyle w:val="NoSpacing"/>
        <w:spacing w:line="360" w:lineRule="auto"/>
        <w:jc w:val="both"/>
        <w:rPr>
          <w:rFonts w:ascii="Manrope" w:hAnsi="Manrope"/>
        </w:rPr>
      </w:pPr>
      <w:r w:rsidRPr="0080141B">
        <w:rPr>
          <w:rFonts w:ascii="Manrope" w:hAnsi="Manrope"/>
        </w:rPr>
        <w:t xml:space="preserve">founded in 1975 with a total number of 45,000 students (University of Port Harcourt- NHEF </w:t>
      </w:r>
      <w:proofErr w:type="spellStart"/>
      <w:r w:rsidRPr="0080141B">
        <w:rPr>
          <w:rFonts w:ascii="Manrope" w:hAnsi="Manrope"/>
        </w:rPr>
        <w:t>n.d</w:t>
      </w:r>
      <w:proofErr w:type="spellEnd"/>
      <w:r w:rsidRPr="0080141B">
        <w:rPr>
          <w:rFonts w:ascii="Manrope" w:hAnsi="Manrope"/>
        </w:rPr>
        <w:t>).</w:t>
      </w:r>
    </w:p>
    <w:p w14:paraId="7BF020E8" w14:textId="3825A5A8" w:rsidR="00C07506" w:rsidRDefault="001834C9" w:rsidP="00340502">
      <w:pPr>
        <w:pStyle w:val="NormalWeb"/>
        <w:spacing w:before="200" w:beforeAutospacing="0" w:after="0" w:afterAutospacing="0" w:line="360" w:lineRule="auto"/>
        <w:jc w:val="both"/>
        <w:rPr>
          <w:rFonts w:ascii="Manrope" w:hAnsi="Manrope"/>
          <w:color w:val="3D3D3D"/>
          <w:kern w:val="24"/>
          <w:lang w:val="en-US"/>
        </w:rPr>
      </w:pPr>
      <w:r w:rsidRPr="001834C9">
        <w:rPr>
          <w:rFonts w:ascii="Manrope" w:hAnsi="Manrope"/>
          <w:color w:val="3D3D3D"/>
          <w:kern w:val="24"/>
          <w:lang w:val="en-US"/>
        </w:rPr>
        <w:t xml:space="preserve">The Mission of the University of Port Harcourt is the pursuit of academic excellence, advancement of knowledge and community service through quality </w:t>
      </w:r>
      <w:r w:rsidR="00DC740A" w:rsidRPr="001834C9">
        <w:rPr>
          <w:rFonts w:ascii="Manrope" w:hAnsi="Manrope"/>
          <w:color w:val="3D3D3D"/>
          <w:kern w:val="24"/>
          <w:lang w:val="en-US"/>
        </w:rPr>
        <w:t>teaching,</w:t>
      </w:r>
      <w:r w:rsidRPr="001834C9">
        <w:rPr>
          <w:rFonts w:ascii="Manrope" w:hAnsi="Manrope"/>
          <w:color w:val="3D3D3D"/>
          <w:kern w:val="24"/>
          <w:lang w:val="en-US"/>
        </w:rPr>
        <w:t xml:space="preserve"> life-long learning, social inclusion, strengthening civil society and policy-relevant research that addresses the challenges of contemporary society. To achieve this Mission, the University is guided by the spirit of enquiry, self-reliance, fairness, and ethical and professional standards of the disciplines (Anon, n.d.)</w:t>
      </w:r>
    </w:p>
    <w:p w14:paraId="71F4BCEA" w14:textId="62C1E7C7" w:rsidR="006E1AF4" w:rsidRDefault="006E1AF4" w:rsidP="00A935F0">
      <w:pPr>
        <w:pStyle w:val="NormalWeb"/>
        <w:spacing w:before="200" w:beforeAutospacing="0" w:after="0" w:afterAutospacing="0" w:line="360" w:lineRule="auto"/>
        <w:rPr>
          <w:rFonts w:ascii="Manrope" w:hAnsi="Manrope"/>
          <w:color w:val="3D3D3D"/>
          <w:kern w:val="24"/>
        </w:rPr>
      </w:pPr>
      <w:r>
        <w:rPr>
          <w:rFonts w:ascii="Manrope" w:hAnsi="Manrope"/>
          <w:color w:val="3D3D3D"/>
          <w:kern w:val="24"/>
          <w:lang w:val="en-US"/>
        </w:rPr>
        <w:t>I will</w:t>
      </w:r>
      <w:r w:rsidR="006F5A94">
        <w:rPr>
          <w:rFonts w:ascii="Manrope" w:hAnsi="Manrope"/>
          <w:color w:val="3D3D3D"/>
          <w:kern w:val="24"/>
          <w:lang w:val="en-US"/>
        </w:rPr>
        <w:t xml:space="preserve"> mention the three major things this learning community lacks</w:t>
      </w:r>
      <w:r w:rsidR="00AF4934">
        <w:rPr>
          <w:rFonts w:ascii="Manrope" w:hAnsi="Manrope"/>
          <w:color w:val="3D3D3D"/>
          <w:kern w:val="24"/>
          <w:lang w:val="en-US"/>
        </w:rPr>
        <w:t xml:space="preserve"> and</w:t>
      </w:r>
      <w:r w:rsidR="00832E0C">
        <w:rPr>
          <w:rFonts w:ascii="Manrope" w:hAnsi="Manrope"/>
          <w:color w:val="3D3D3D"/>
          <w:kern w:val="24"/>
          <w:lang w:val="en-US"/>
        </w:rPr>
        <w:t xml:space="preserve"> </w:t>
      </w:r>
      <w:r w:rsidR="000804B5">
        <w:rPr>
          <w:rFonts w:ascii="Manrope" w:hAnsi="Manrope"/>
          <w:color w:val="3D3D3D"/>
          <w:kern w:val="24"/>
          <w:lang w:val="en-US"/>
        </w:rPr>
        <w:t>some recommendations</w:t>
      </w:r>
      <w:r w:rsidR="00832E0C">
        <w:rPr>
          <w:rFonts w:ascii="Manrope" w:hAnsi="Manrope"/>
          <w:color w:val="3D3D3D"/>
          <w:kern w:val="24"/>
          <w:lang w:val="en-US"/>
        </w:rPr>
        <w:t xml:space="preserve"> which</w:t>
      </w:r>
      <w:r w:rsidR="00CE30EB">
        <w:rPr>
          <w:rFonts w:ascii="Manrope" w:hAnsi="Manrope"/>
          <w:color w:val="3D3D3D"/>
          <w:kern w:val="24"/>
          <w:lang w:val="en-US"/>
        </w:rPr>
        <w:t xml:space="preserve"> will help improve the well-being of learners</w:t>
      </w:r>
      <w:r w:rsidR="00141FAA">
        <w:rPr>
          <w:rFonts w:ascii="Manrope" w:hAnsi="Manrope"/>
          <w:color w:val="3D3D3D"/>
          <w:kern w:val="24"/>
          <w:lang w:val="en-US"/>
        </w:rPr>
        <w:t>.</w:t>
      </w:r>
    </w:p>
    <w:p w14:paraId="3161F1B7" w14:textId="1DD4A4BA" w:rsidR="00BC0B67" w:rsidRPr="007B1CDA" w:rsidRDefault="0049451E" w:rsidP="007B1CDA">
      <w:pPr>
        <w:pStyle w:val="NormalWeb"/>
        <w:spacing w:before="200" w:beforeAutospacing="0" w:after="0" w:afterAutospacing="0"/>
        <w:rPr>
          <w:rFonts w:ascii="Manrope" w:hAnsi="Manrope"/>
          <w:color w:val="3D3D3D"/>
          <w:kern w:val="24"/>
        </w:rPr>
      </w:pPr>
      <w:r>
        <w:rPr>
          <w:rFonts w:ascii="Manrope" w:hAnsi="Manrope"/>
          <w:color w:val="3D3D3D"/>
          <w:kern w:val="24"/>
        </w:rPr>
        <w:t xml:space="preserve">The </w:t>
      </w:r>
      <w:r w:rsidR="0012695B">
        <w:rPr>
          <w:rFonts w:ascii="Manrope" w:hAnsi="Manrope"/>
          <w:color w:val="3D3D3D"/>
          <w:kern w:val="24"/>
        </w:rPr>
        <w:t xml:space="preserve">three major things that </w:t>
      </w:r>
      <w:r w:rsidR="00162EF7">
        <w:rPr>
          <w:rFonts w:ascii="Manrope" w:hAnsi="Manrope"/>
          <w:color w:val="3D3D3D"/>
          <w:kern w:val="24"/>
        </w:rPr>
        <w:t xml:space="preserve">affects this learning community </w:t>
      </w:r>
      <w:r w:rsidR="00CC7792">
        <w:rPr>
          <w:rFonts w:ascii="Manrope" w:hAnsi="Manrope"/>
          <w:color w:val="3D3D3D"/>
          <w:kern w:val="24"/>
        </w:rPr>
        <w:t>includes:</w:t>
      </w:r>
    </w:p>
    <w:p w14:paraId="25AF205B" w14:textId="52E587FD" w:rsidR="005F6FDC" w:rsidRDefault="005F6FDC" w:rsidP="00D17CEE">
      <w:pPr>
        <w:pStyle w:val="NoSpacing"/>
        <w:numPr>
          <w:ilvl w:val="0"/>
          <w:numId w:val="1"/>
        </w:numPr>
      </w:pPr>
      <w:r>
        <w:t xml:space="preserve">Lack of </w:t>
      </w:r>
      <w:r w:rsidR="00B935F6">
        <w:t xml:space="preserve">school </w:t>
      </w:r>
      <w:r w:rsidR="000804B5">
        <w:t>counsellors</w:t>
      </w:r>
    </w:p>
    <w:p w14:paraId="6BA56E01" w14:textId="5AFA2A4F" w:rsidR="006E24AB" w:rsidRDefault="006E24AB" w:rsidP="00D17CEE">
      <w:pPr>
        <w:pStyle w:val="NoSpacing"/>
        <w:numPr>
          <w:ilvl w:val="0"/>
          <w:numId w:val="1"/>
        </w:numPr>
      </w:pPr>
      <w:r>
        <w:t>Lack of infrastructures</w:t>
      </w:r>
    </w:p>
    <w:p w14:paraId="01F5AFD8" w14:textId="24747CFB" w:rsidR="000F65CE" w:rsidRDefault="000F65CE" w:rsidP="00D17CEE">
      <w:pPr>
        <w:pStyle w:val="NoSpacing"/>
        <w:numPr>
          <w:ilvl w:val="0"/>
          <w:numId w:val="1"/>
        </w:numPr>
      </w:pPr>
      <w:r>
        <w:t>Lack of social clubs</w:t>
      </w:r>
    </w:p>
    <w:p w14:paraId="004C4CE0" w14:textId="77777777" w:rsidR="0073166B" w:rsidRDefault="0073166B" w:rsidP="0073166B">
      <w:pPr>
        <w:pStyle w:val="NoSpacing"/>
        <w:ind w:left="720"/>
      </w:pPr>
    </w:p>
    <w:p w14:paraId="3810C8F1" w14:textId="535E25EF" w:rsidR="00C60375" w:rsidRDefault="009D77A8" w:rsidP="009D77A8">
      <w:pPr>
        <w:pStyle w:val="NoSpacing"/>
      </w:pPr>
      <w:r>
        <w:t xml:space="preserve">    </w:t>
      </w:r>
    </w:p>
    <w:p w14:paraId="461B3CA1" w14:textId="008660EE" w:rsidR="009D77A8" w:rsidRPr="0073166B" w:rsidRDefault="00B0782A" w:rsidP="009D77A8">
      <w:pPr>
        <w:pStyle w:val="NoSpacing"/>
        <w:rPr>
          <w:b/>
          <w:bCs/>
          <w:i/>
          <w:iCs/>
          <w:sz w:val="32"/>
          <w:szCs w:val="32"/>
        </w:rPr>
      </w:pPr>
      <w:r w:rsidRPr="0073166B">
        <w:rPr>
          <w:sz w:val="32"/>
          <w:szCs w:val="32"/>
        </w:rPr>
        <w:t xml:space="preserve">            </w:t>
      </w:r>
      <w:r w:rsidR="009D77A8" w:rsidRPr="0073166B">
        <w:rPr>
          <w:b/>
          <w:bCs/>
          <w:i/>
          <w:iCs/>
          <w:sz w:val="32"/>
          <w:szCs w:val="32"/>
        </w:rPr>
        <w:t xml:space="preserve">Lack of </w:t>
      </w:r>
      <w:r w:rsidR="00B24FBD" w:rsidRPr="0073166B">
        <w:rPr>
          <w:b/>
          <w:bCs/>
          <w:i/>
          <w:iCs/>
          <w:sz w:val="32"/>
          <w:szCs w:val="32"/>
        </w:rPr>
        <w:t xml:space="preserve">school </w:t>
      </w:r>
      <w:r w:rsidR="00B935F6" w:rsidRPr="0073166B">
        <w:rPr>
          <w:b/>
          <w:bCs/>
          <w:i/>
          <w:iCs/>
          <w:sz w:val="32"/>
          <w:szCs w:val="32"/>
        </w:rPr>
        <w:t>counsellors</w:t>
      </w:r>
    </w:p>
    <w:p w14:paraId="6D1F9265" w14:textId="77777777" w:rsidR="007B412A" w:rsidRDefault="007B412A" w:rsidP="007B412A">
      <w:pPr>
        <w:pStyle w:val="NoSpacing"/>
        <w:ind w:left="720"/>
      </w:pPr>
    </w:p>
    <w:p w14:paraId="47083039" w14:textId="77777777" w:rsidR="00045657" w:rsidRDefault="00C4034F" w:rsidP="00586F28">
      <w:pPr>
        <w:spacing w:line="360" w:lineRule="auto"/>
        <w:jc w:val="both"/>
      </w:pPr>
      <w:r w:rsidRPr="00C4034F">
        <w:t xml:space="preserve">The environment in which a child develops is a major factor that affects their well-being. </w:t>
      </w:r>
    </w:p>
    <w:p w14:paraId="41491D43" w14:textId="64695808" w:rsidR="00045657" w:rsidRDefault="00654955" w:rsidP="00586F28">
      <w:pPr>
        <w:spacing w:line="360" w:lineRule="auto"/>
        <w:jc w:val="both"/>
      </w:pPr>
      <w:r w:rsidRPr="00C4034F">
        <w:t>W</w:t>
      </w:r>
      <w:r w:rsidR="00C4034F" w:rsidRPr="00C4034F">
        <w:t>hen</w:t>
      </w:r>
      <w:r>
        <w:t xml:space="preserve"> it</w:t>
      </w:r>
      <w:r w:rsidR="00C4034F" w:rsidRPr="00C4034F">
        <w:t xml:space="preserve"> comes to a student’s mental health and success in school, it is crucial to consider </w:t>
      </w:r>
      <w:proofErr w:type="gramStart"/>
      <w:r w:rsidR="00C4034F" w:rsidRPr="00C4034F">
        <w:t>not</w:t>
      </w:r>
      <w:proofErr w:type="gramEnd"/>
      <w:r w:rsidR="00C4034F" w:rsidRPr="00C4034F">
        <w:t xml:space="preserve"> </w:t>
      </w:r>
    </w:p>
    <w:p w14:paraId="39608E2D" w14:textId="132BC6A1" w:rsidR="00E6537D" w:rsidRDefault="00604DA4" w:rsidP="00586F28">
      <w:pPr>
        <w:spacing w:line="360" w:lineRule="auto"/>
        <w:jc w:val="both"/>
      </w:pPr>
      <w:r>
        <w:t xml:space="preserve"> </w:t>
      </w:r>
      <w:r w:rsidR="00C4034F" w:rsidRPr="00C4034F">
        <w:t xml:space="preserve">just their immediate surroundings at school but also their immediate surroundings at </w:t>
      </w:r>
    </w:p>
    <w:p w14:paraId="0562980B" w14:textId="5787E367" w:rsidR="000F0A9F" w:rsidRDefault="00604DA4" w:rsidP="00586F28">
      <w:pPr>
        <w:pStyle w:val="NormalWeb"/>
        <w:spacing w:before="200" w:after="0" w:line="360" w:lineRule="auto"/>
        <w:jc w:val="both"/>
        <w:rPr>
          <w:rFonts w:ascii="Manrope" w:hAnsi="Manrope"/>
          <w:color w:val="3D3D3D"/>
          <w:kern w:val="24"/>
        </w:rPr>
      </w:pPr>
      <w:r>
        <w:rPr>
          <w:rFonts w:ascii="Manrope" w:hAnsi="Manrope"/>
          <w:color w:val="3D3D3D"/>
          <w:kern w:val="24"/>
        </w:rPr>
        <w:t xml:space="preserve"> </w:t>
      </w:r>
      <w:r w:rsidR="00C4034F" w:rsidRPr="00C4034F">
        <w:rPr>
          <w:rFonts w:ascii="Manrope" w:hAnsi="Manrope"/>
          <w:color w:val="3D3D3D"/>
          <w:kern w:val="24"/>
        </w:rPr>
        <w:t xml:space="preserve">home, which social </w:t>
      </w:r>
      <w:r w:rsidR="00E6537D">
        <w:rPr>
          <w:rFonts w:ascii="Manrope" w:hAnsi="Manrope"/>
          <w:color w:val="3D3D3D"/>
          <w:kern w:val="24"/>
        </w:rPr>
        <w:t xml:space="preserve">media </w:t>
      </w:r>
      <w:r w:rsidR="00E6537D" w:rsidRPr="00E6537D">
        <w:rPr>
          <w:rFonts w:ascii="Manrope" w:hAnsi="Manrope"/>
          <w:color w:val="3D3D3D"/>
          <w:kern w:val="24"/>
        </w:rPr>
        <w:t>can help bridge (</w:t>
      </w:r>
      <w:proofErr w:type="spellStart"/>
      <w:r w:rsidR="00E6537D" w:rsidRPr="00E6537D">
        <w:rPr>
          <w:rFonts w:ascii="Manrope" w:hAnsi="Manrope"/>
          <w:color w:val="3D3D3D"/>
          <w:kern w:val="24"/>
        </w:rPr>
        <w:t>Molodynski</w:t>
      </w:r>
      <w:proofErr w:type="spellEnd"/>
      <w:r w:rsidR="00E6537D" w:rsidRPr="00E6537D">
        <w:rPr>
          <w:rFonts w:ascii="Manrope" w:hAnsi="Manrope"/>
          <w:color w:val="3D3D3D"/>
          <w:kern w:val="24"/>
        </w:rPr>
        <w:t>, et al., 2021).</w:t>
      </w:r>
    </w:p>
    <w:p w14:paraId="4B1F6B95" w14:textId="5F4BE77F" w:rsidR="000B7ABD" w:rsidRPr="000F0A9F" w:rsidRDefault="000F0A9F" w:rsidP="00586F28">
      <w:pPr>
        <w:pStyle w:val="NormalWeb"/>
        <w:spacing w:before="200" w:after="0" w:line="360" w:lineRule="auto"/>
        <w:jc w:val="both"/>
        <w:rPr>
          <w:rFonts w:ascii="Manrope" w:hAnsi="Manrope"/>
          <w:color w:val="3D3D3D"/>
          <w:kern w:val="24"/>
        </w:rPr>
      </w:pPr>
      <w:r>
        <w:rPr>
          <w:rFonts w:ascii="Manrope" w:hAnsi="Manrope"/>
          <w:color w:val="3D3D3D"/>
          <w:kern w:val="24"/>
        </w:rPr>
        <w:t xml:space="preserve"> </w:t>
      </w:r>
      <w:r w:rsidR="00AE0C7B" w:rsidRPr="00AE0C7B">
        <w:t xml:space="preserve">There are several elements of these settings </w:t>
      </w:r>
      <w:r w:rsidR="00FC7120" w:rsidRPr="00AE0C7B">
        <w:t>that</w:t>
      </w:r>
    </w:p>
    <w:p w14:paraId="32EEEE42" w14:textId="77777777" w:rsidR="0078545B" w:rsidRDefault="00AE0C7B" w:rsidP="00586F28">
      <w:pPr>
        <w:spacing w:line="360" w:lineRule="auto"/>
        <w:jc w:val="both"/>
      </w:pPr>
      <w:r w:rsidRPr="00AE0C7B">
        <w:t xml:space="preserve"> could be relevant. Some </w:t>
      </w:r>
      <w:r w:rsidR="00DF14B2">
        <w:t>students</w:t>
      </w:r>
      <w:r w:rsidRPr="00AE0C7B">
        <w:t>, for instance</w:t>
      </w:r>
      <w:r w:rsidR="004C64A4">
        <w:t xml:space="preserve"> in </w:t>
      </w:r>
      <w:proofErr w:type="spellStart"/>
      <w:r w:rsidR="00F044A1">
        <w:t>choba</w:t>
      </w:r>
      <w:proofErr w:type="spellEnd"/>
      <w:r w:rsidR="0031604E">
        <w:t xml:space="preserve"> community school in Nigeria</w:t>
      </w:r>
      <w:r w:rsidR="005D3011">
        <w:t xml:space="preserve">, </w:t>
      </w:r>
      <w:r w:rsidRPr="00AE0C7B">
        <w:t xml:space="preserve"> come from</w:t>
      </w:r>
    </w:p>
    <w:p w14:paraId="481C26FA" w14:textId="0A8D3915" w:rsidR="0078545B" w:rsidRDefault="00AE0C7B" w:rsidP="00586F28">
      <w:pPr>
        <w:spacing w:line="360" w:lineRule="auto"/>
        <w:jc w:val="both"/>
      </w:pPr>
      <w:r w:rsidRPr="00AE0C7B">
        <w:t xml:space="preserve"> difficult home environme</w:t>
      </w:r>
      <w:r w:rsidR="00301B33">
        <w:t>nt which affects their well-being</w:t>
      </w:r>
      <w:r w:rsidR="0025625C">
        <w:t xml:space="preserve">, </w:t>
      </w:r>
      <w:r w:rsidR="00EA15F4">
        <w:t>for example a student who c</w:t>
      </w:r>
      <w:r w:rsidR="009C6E1C">
        <w:t>omes from</w:t>
      </w:r>
    </w:p>
    <w:p w14:paraId="34584C5C" w14:textId="565A0BEA" w:rsidR="0078545B" w:rsidRDefault="00604DA4" w:rsidP="00586F28">
      <w:pPr>
        <w:spacing w:line="360" w:lineRule="auto"/>
        <w:jc w:val="both"/>
      </w:pPr>
      <w:r>
        <w:t xml:space="preserve"> </w:t>
      </w:r>
      <w:r w:rsidR="006D1494">
        <w:t xml:space="preserve"> a broken home </w:t>
      </w:r>
      <w:r w:rsidR="00E06E30">
        <w:t>as a result of divorce, sep</w:t>
      </w:r>
      <w:r w:rsidR="00EA1FDF">
        <w:t>aration,</w:t>
      </w:r>
      <w:r w:rsidR="00A66A8C">
        <w:t xml:space="preserve"> or</w:t>
      </w:r>
      <w:r w:rsidR="00EA1FDF">
        <w:t xml:space="preserve"> death of one parent</w:t>
      </w:r>
      <w:r w:rsidR="00A66A8C">
        <w:t xml:space="preserve"> is li</w:t>
      </w:r>
      <w:r w:rsidR="005641B3">
        <w:t xml:space="preserve">kely to feel </w:t>
      </w:r>
      <w:r w:rsidR="00EF6130">
        <w:t>isolated</w:t>
      </w:r>
      <w:r w:rsidR="003E30C2">
        <w:t>,</w:t>
      </w:r>
    </w:p>
    <w:p w14:paraId="65C1BADF" w14:textId="09DA4477" w:rsidR="0078545B" w:rsidRDefault="00604DA4" w:rsidP="00586F28">
      <w:pPr>
        <w:spacing w:line="360" w:lineRule="auto"/>
        <w:jc w:val="both"/>
      </w:pPr>
      <w:r>
        <w:t xml:space="preserve"> </w:t>
      </w:r>
      <w:r w:rsidR="003E30C2">
        <w:t xml:space="preserve"> have low self-esteem </w:t>
      </w:r>
      <w:r w:rsidR="0024717B">
        <w:t>and depressed</w:t>
      </w:r>
      <w:r w:rsidR="00DF635B">
        <w:t>.</w:t>
      </w:r>
      <w:r w:rsidR="00C63ED6">
        <w:t xml:space="preserve"> </w:t>
      </w:r>
      <w:r w:rsidR="00502C0D">
        <w:t>It is the duty of the learning community</w:t>
      </w:r>
      <w:r w:rsidR="004826FB">
        <w:t xml:space="preserve"> to </w:t>
      </w:r>
      <w:r w:rsidR="00193F00">
        <w:t xml:space="preserve">make </w:t>
      </w:r>
      <w:proofErr w:type="gramStart"/>
      <w:r w:rsidR="0022279A">
        <w:t>provisions</w:t>
      </w:r>
      <w:proofErr w:type="gramEnd"/>
    </w:p>
    <w:p w14:paraId="0DABD667" w14:textId="72CC1A50" w:rsidR="0078545B" w:rsidRDefault="00E365EE" w:rsidP="00586F28">
      <w:pPr>
        <w:spacing w:line="360" w:lineRule="auto"/>
        <w:jc w:val="both"/>
      </w:pPr>
      <w:r>
        <w:t xml:space="preserve"> </w:t>
      </w:r>
      <w:r w:rsidR="00193F00">
        <w:t xml:space="preserve">of </w:t>
      </w:r>
      <w:r w:rsidR="005A59CD">
        <w:t>counsellors</w:t>
      </w:r>
      <w:r w:rsidR="00635025">
        <w:t xml:space="preserve"> in the </w:t>
      </w:r>
      <w:r w:rsidR="00453D45">
        <w:t>school</w:t>
      </w:r>
      <w:r w:rsidR="00635025">
        <w:t xml:space="preserve"> </w:t>
      </w:r>
      <w:r w:rsidR="00935C0F">
        <w:t xml:space="preserve">so that students who are facing </w:t>
      </w:r>
      <w:r w:rsidR="00DE6CA0">
        <w:t xml:space="preserve">emotional challenges </w:t>
      </w:r>
    </w:p>
    <w:p w14:paraId="7282886C" w14:textId="15D774AF" w:rsidR="004D618F" w:rsidRDefault="00604DA4" w:rsidP="00586F28">
      <w:pPr>
        <w:spacing w:line="360" w:lineRule="auto"/>
        <w:jc w:val="both"/>
      </w:pPr>
      <w:r>
        <w:t xml:space="preserve"> </w:t>
      </w:r>
      <w:r w:rsidR="00DE6CA0">
        <w:t xml:space="preserve">can feel confident enough to </w:t>
      </w:r>
      <w:r w:rsidR="0035134D">
        <w:t xml:space="preserve">talk to the school counsellor </w:t>
      </w:r>
      <w:r w:rsidR="00F22587">
        <w:t xml:space="preserve">instead of </w:t>
      </w:r>
      <w:r w:rsidR="00A36EA7">
        <w:t xml:space="preserve">pretending that all is well and  </w:t>
      </w:r>
    </w:p>
    <w:p w14:paraId="189B938C" w14:textId="4279A680" w:rsidR="00984431" w:rsidRDefault="00AB35F4" w:rsidP="00586F28">
      <w:pPr>
        <w:spacing w:line="360" w:lineRule="auto"/>
        <w:jc w:val="both"/>
      </w:pPr>
      <w:r>
        <w:t xml:space="preserve"> </w:t>
      </w:r>
      <w:r w:rsidR="00160A3B">
        <w:t>wallowing</w:t>
      </w:r>
      <w:r w:rsidR="0059535E">
        <w:t xml:space="preserve"> in depression which</w:t>
      </w:r>
      <w:r w:rsidR="00160A3B">
        <w:t xml:space="preserve"> </w:t>
      </w:r>
      <w:r w:rsidR="00310077">
        <w:t>can likely</w:t>
      </w:r>
      <w:r w:rsidR="00C31D4E">
        <w:t xml:space="preserve"> affect their well-being</w:t>
      </w:r>
      <w:r w:rsidR="009B1679">
        <w:t xml:space="preserve"> and mental health.</w:t>
      </w:r>
    </w:p>
    <w:p w14:paraId="003992FC" w14:textId="77777777" w:rsidR="0027157F" w:rsidRPr="0027157F" w:rsidRDefault="0027157F" w:rsidP="00586F28">
      <w:pPr>
        <w:spacing w:after="0" w:line="360" w:lineRule="auto"/>
        <w:jc w:val="both"/>
      </w:pPr>
      <w:r w:rsidRPr="0027157F">
        <w:t>School counselling is an easily accessible, non-stigmatising and effective form of early intervention for reducing psychological distress in children and young people.</w:t>
      </w:r>
    </w:p>
    <w:p w14:paraId="16A5CDDF" w14:textId="56EC7B7D" w:rsidR="0027157F" w:rsidRDefault="0027157F" w:rsidP="00420A1D">
      <w:pPr>
        <w:spacing w:after="0" w:line="360" w:lineRule="auto"/>
        <w:jc w:val="both"/>
      </w:pPr>
      <w:r w:rsidRPr="0027157F">
        <w:t>A trained school counsellor gives a young person a place that is focused 100% on their needs – a safe space to help them to understand and cope with what they’re going through.</w:t>
      </w:r>
    </w:p>
    <w:p w14:paraId="2F5DBBD5" w14:textId="47C8D16F" w:rsidR="00B65649" w:rsidRDefault="00F31839" w:rsidP="00420A1D">
      <w:pPr>
        <w:spacing w:after="0" w:line="360" w:lineRule="auto"/>
        <w:jc w:val="both"/>
      </w:pPr>
      <w:r w:rsidRPr="00F31839">
        <w:t>Counselling has a positive effect on young people’s confidence, resilience, sense of self-worth, family relationships, friendships, school attendance and academic achievement.</w:t>
      </w:r>
      <w:r w:rsidR="00B65649" w:rsidRPr="00B65649">
        <w:t xml:space="preserve"> (School counselling in England campaign, n.d.)</w:t>
      </w:r>
      <w:r w:rsidR="0073166B">
        <w:t>.</w:t>
      </w:r>
    </w:p>
    <w:p w14:paraId="6FCAA4E3" w14:textId="77777777" w:rsidR="009321EB" w:rsidRPr="00B65649" w:rsidRDefault="009321EB" w:rsidP="00911B03">
      <w:pPr>
        <w:spacing w:after="0" w:line="360" w:lineRule="auto"/>
      </w:pPr>
    </w:p>
    <w:p w14:paraId="07CD4A2C" w14:textId="7827D801" w:rsidR="00911B03" w:rsidRPr="00911B03" w:rsidRDefault="00911B03" w:rsidP="004339A0">
      <w:pPr>
        <w:spacing w:after="0" w:line="360" w:lineRule="auto"/>
        <w:jc w:val="both"/>
      </w:pPr>
      <w:r w:rsidRPr="00911B03">
        <w:t xml:space="preserve">School </w:t>
      </w:r>
      <w:r w:rsidR="0038009E" w:rsidRPr="00911B03">
        <w:t>counsellors</w:t>
      </w:r>
      <w:r w:rsidRPr="00911B03">
        <w:t xml:space="preserve"> have one main goal: to help students succeed. That doesn’t mean only academic success. They also support students to achieve positive outcomes in other areas of their lives as well. Students can come to their school </w:t>
      </w:r>
      <w:r w:rsidR="0038009E" w:rsidRPr="00911B03">
        <w:t>counsellors</w:t>
      </w:r>
      <w:r w:rsidRPr="00911B03">
        <w:t xml:space="preserve"> for advice on social issues or anything they may be struggling with in their school or home life.</w:t>
      </w:r>
    </w:p>
    <w:p w14:paraId="69A32CEF" w14:textId="43B17434" w:rsidR="00911B03" w:rsidRDefault="00911B03" w:rsidP="004339A0">
      <w:pPr>
        <w:spacing w:after="0" w:line="360" w:lineRule="auto"/>
        <w:jc w:val="both"/>
      </w:pPr>
      <w:r w:rsidRPr="00911B03">
        <w:t xml:space="preserve">They may also need to visit the school </w:t>
      </w:r>
      <w:r w:rsidR="0038009E" w:rsidRPr="00911B03">
        <w:t>counsellor</w:t>
      </w:r>
      <w:r w:rsidRPr="00911B03">
        <w:t xml:space="preserve"> on teachers’ or parents’ recommendations due to </w:t>
      </w:r>
      <w:r w:rsidR="0038009E" w:rsidRPr="00911B03">
        <w:t>behavioural</w:t>
      </w:r>
      <w:r w:rsidRPr="00911B03">
        <w:t xml:space="preserve"> issues. School </w:t>
      </w:r>
      <w:r w:rsidR="0038009E" w:rsidRPr="00911B03">
        <w:t>counsellors</w:t>
      </w:r>
      <w:r w:rsidRPr="00911B03">
        <w:t xml:space="preserve"> are a vital part of the educational system, and their role should not be overlooked.</w:t>
      </w:r>
      <w:r w:rsidR="0019111E" w:rsidRPr="0019111E">
        <w:t xml:space="preserve"> (JT, 2020)</w:t>
      </w:r>
    </w:p>
    <w:p w14:paraId="3899C25C" w14:textId="4744D3AC" w:rsidR="002E3150" w:rsidRPr="00911B03" w:rsidRDefault="0006271B" w:rsidP="004339A0">
      <w:pPr>
        <w:spacing w:after="0" w:line="360" w:lineRule="auto"/>
        <w:jc w:val="both"/>
      </w:pPr>
      <w:r>
        <w:t xml:space="preserve">I recommend </w:t>
      </w:r>
      <w:r w:rsidR="002C31FC">
        <w:t xml:space="preserve">that the University of </w:t>
      </w:r>
      <w:r w:rsidR="003B78F9">
        <w:t>Port Harcourt</w:t>
      </w:r>
      <w:r w:rsidR="00060178">
        <w:t xml:space="preserve"> in </w:t>
      </w:r>
      <w:proofErr w:type="spellStart"/>
      <w:r w:rsidR="00060178">
        <w:t>choba</w:t>
      </w:r>
      <w:proofErr w:type="spellEnd"/>
      <w:r w:rsidR="00060178">
        <w:t xml:space="preserve"> </w:t>
      </w:r>
      <w:r w:rsidR="002C31FC">
        <w:t xml:space="preserve">community </w:t>
      </w:r>
      <w:r w:rsidR="00970D3D">
        <w:t xml:space="preserve">should make provisions for counselling services in the </w:t>
      </w:r>
      <w:r w:rsidR="003B78F9">
        <w:t>learning environment</w:t>
      </w:r>
      <w:r w:rsidR="00A52332">
        <w:t xml:space="preserve"> </w:t>
      </w:r>
      <w:r w:rsidR="003B37D2">
        <w:t xml:space="preserve">, this will have a </w:t>
      </w:r>
      <w:r w:rsidR="00BC7F8E">
        <w:t>great positive impact on the well-being of the learners</w:t>
      </w:r>
      <w:r w:rsidR="00533942">
        <w:t>.</w:t>
      </w:r>
    </w:p>
    <w:p w14:paraId="771EB192" w14:textId="39FBB14C" w:rsidR="00F31839" w:rsidRPr="0027157F" w:rsidRDefault="00F31839" w:rsidP="0027157F">
      <w:pPr>
        <w:spacing w:line="360" w:lineRule="auto"/>
        <w:jc w:val="both"/>
      </w:pPr>
    </w:p>
    <w:p w14:paraId="192D536D" w14:textId="77777777" w:rsidR="003D6C43" w:rsidRDefault="003D6C43" w:rsidP="0027157F">
      <w:pPr>
        <w:spacing w:line="360" w:lineRule="auto"/>
        <w:jc w:val="both"/>
      </w:pPr>
    </w:p>
    <w:p w14:paraId="5AD57800" w14:textId="77777777" w:rsidR="006474B0" w:rsidRPr="00EE10B5" w:rsidRDefault="004D618F" w:rsidP="006474B0">
      <w:pPr>
        <w:jc w:val="both"/>
        <w:rPr>
          <w:b/>
          <w:bCs/>
          <w:i/>
          <w:iCs/>
          <w:sz w:val="32"/>
          <w:szCs w:val="32"/>
        </w:rPr>
      </w:pPr>
      <w:r w:rsidRPr="00EE10B5">
        <w:rPr>
          <w:b/>
          <w:bCs/>
          <w:i/>
          <w:iCs/>
          <w:sz w:val="32"/>
          <w:szCs w:val="32"/>
        </w:rPr>
        <w:t xml:space="preserve">      </w:t>
      </w:r>
      <w:r w:rsidR="00FA6868" w:rsidRPr="00EE10B5">
        <w:rPr>
          <w:b/>
          <w:bCs/>
          <w:i/>
          <w:iCs/>
          <w:sz w:val="32"/>
          <w:szCs w:val="32"/>
        </w:rPr>
        <w:t>Lack of infrastructures</w:t>
      </w:r>
    </w:p>
    <w:p w14:paraId="33E7E22B" w14:textId="013EA1E5" w:rsidR="00215964" w:rsidRPr="006474B0" w:rsidRDefault="00940B3A" w:rsidP="006474B0">
      <w:pPr>
        <w:spacing w:line="360" w:lineRule="auto"/>
        <w:jc w:val="both"/>
        <w:rPr>
          <w:b/>
          <w:bCs/>
          <w:i/>
          <w:iCs/>
        </w:rPr>
      </w:pPr>
      <w:r>
        <w:t>The c</w:t>
      </w:r>
      <w:r w:rsidR="000754A1">
        <w:t xml:space="preserve">lassroom </w:t>
      </w:r>
      <w:r w:rsidR="00D41070">
        <w:t>size</w:t>
      </w:r>
      <w:r w:rsidR="00EB37AE">
        <w:t xml:space="preserve"> in my home country Nigeria i</w:t>
      </w:r>
      <w:r w:rsidR="005D6656">
        <w:t>s grossly inadequate</w:t>
      </w:r>
      <w:r w:rsidR="00AE0C7B" w:rsidRPr="00AE0C7B">
        <w:t>.</w:t>
      </w:r>
      <w:r w:rsidR="004D476C">
        <w:t xml:space="preserve"> As a result</w:t>
      </w:r>
      <w:r w:rsidR="00D13A2F">
        <w:t xml:space="preserve"> of the large enrolments in </w:t>
      </w:r>
      <w:r w:rsidR="00C325AC">
        <w:t>this schools, the classrooms are usually over</w:t>
      </w:r>
      <w:r w:rsidR="00763D7C">
        <w:t xml:space="preserve">crowded with up to </w:t>
      </w:r>
      <w:r w:rsidR="00CB5644">
        <w:t>ninety (</w:t>
      </w:r>
      <w:r w:rsidR="00C67C0B">
        <w:t>90) or more students receiving</w:t>
      </w:r>
      <w:r w:rsidR="00C349D2">
        <w:t xml:space="preserve"> instructions in classrooms</w:t>
      </w:r>
      <w:r w:rsidR="003F7CC9">
        <w:t xml:space="preserve"> designed for only thirty or </w:t>
      </w:r>
      <w:r w:rsidR="00CB5644">
        <w:t>forty</w:t>
      </w:r>
      <w:r w:rsidR="007311BA">
        <w:t xml:space="preserve"> students. In most cases</w:t>
      </w:r>
      <w:r w:rsidR="00925950">
        <w:t>, the furniture</w:t>
      </w:r>
      <w:r w:rsidR="000F6694">
        <w:t xml:space="preserve"> </w:t>
      </w:r>
      <w:r w:rsidR="00E254DD">
        <w:t>is</w:t>
      </w:r>
      <w:r w:rsidR="000F6694">
        <w:t xml:space="preserve"> not enough thereby forcing some of the </w:t>
      </w:r>
      <w:r w:rsidR="00EF0CB3">
        <w:t>students</w:t>
      </w:r>
      <w:r w:rsidR="000F6694">
        <w:t xml:space="preserve"> to sit on the floor while learni</w:t>
      </w:r>
      <w:r w:rsidR="000B0D54">
        <w:t>ng</w:t>
      </w:r>
      <w:r w:rsidR="00694733">
        <w:t xml:space="preserve"> for </w:t>
      </w:r>
      <w:r w:rsidR="00C9280A">
        <w:t>three hours without taking breaks</w:t>
      </w:r>
      <w:r w:rsidR="00220207">
        <w:t xml:space="preserve"> and this situation will likely affect their </w:t>
      </w:r>
      <w:r w:rsidR="00B73B29">
        <w:t xml:space="preserve">physical </w:t>
      </w:r>
      <w:r w:rsidR="00220207">
        <w:t>well</w:t>
      </w:r>
      <w:r w:rsidR="003E083A">
        <w:t>-being.</w:t>
      </w:r>
      <w:r w:rsidR="00AE0C7B" w:rsidRPr="00AE0C7B">
        <w:t xml:space="preserve"> </w:t>
      </w:r>
      <w:r w:rsidR="00AF3D59">
        <w:t xml:space="preserve"> in this poor condition, effective teaching</w:t>
      </w:r>
      <w:r w:rsidR="00DC0D79">
        <w:t xml:space="preserve"> and</w:t>
      </w:r>
      <w:r w:rsidR="00AF3D59">
        <w:t xml:space="preserve"> </w:t>
      </w:r>
      <w:r w:rsidR="00E20002">
        <w:t>learning</w:t>
      </w:r>
      <w:r w:rsidR="00E20002" w:rsidRPr="00AE0C7B">
        <w:t xml:space="preserve"> </w:t>
      </w:r>
      <w:r w:rsidR="00E20002">
        <w:t>cannot</w:t>
      </w:r>
      <w:r w:rsidR="00DC0D79">
        <w:t xml:space="preserve"> take place</w:t>
      </w:r>
      <w:r w:rsidR="00453E20">
        <w:t xml:space="preserve"> and this can affect the well-being of </w:t>
      </w:r>
      <w:r w:rsidR="002E6D19">
        <w:t>learners</w:t>
      </w:r>
      <w:r w:rsidR="00CD24A8">
        <w:t xml:space="preserve">. </w:t>
      </w:r>
    </w:p>
    <w:p w14:paraId="61DC665C" w14:textId="5C8DE4C7" w:rsidR="00215964" w:rsidRDefault="00215964" w:rsidP="00215964">
      <w:pPr>
        <w:spacing w:line="360" w:lineRule="auto"/>
        <w:jc w:val="both"/>
      </w:pPr>
      <w:r w:rsidRPr="00215964">
        <w:t>Regular posture breaks and movement are an important part of maintaining physical wellbeing. Such breaks help us to avoid overuse injuries and muscle fatigue, as well as supporting good brain function and helping us to manage our emotional states. Moving regularly throughout the day also supports a healthy metabolism keeping our whole system well regulated</w:t>
      </w:r>
      <w:r w:rsidR="00272FED">
        <w:t>,</w:t>
      </w:r>
      <w:r w:rsidRPr="00215964">
        <w:t xml:space="preserve"> In our usual work and study spaces</w:t>
      </w:r>
      <w:r w:rsidR="005B7510">
        <w:t xml:space="preserve"> </w:t>
      </w:r>
      <w:r w:rsidR="00547CEF" w:rsidRPr="00547CEF">
        <w:t>(Australian National University, 2020)</w:t>
      </w:r>
    </w:p>
    <w:p w14:paraId="3956B958" w14:textId="7BD12EBB" w:rsidR="00051DE0" w:rsidRPr="00215964" w:rsidRDefault="00051DE0" w:rsidP="00215964">
      <w:pPr>
        <w:spacing w:line="360" w:lineRule="auto"/>
        <w:jc w:val="both"/>
      </w:pPr>
      <w:r w:rsidRPr="00051DE0">
        <w:t>Buildings, classrooms, laboratories, and equipment- education infrastructure - are crucial elements of learning environments in schools and universities. There is strong evidence that high-quality infrastructure facilitates better instruction, improves student outcomes, and reduces dropout rates, among other benefits.</w:t>
      </w:r>
      <w:r w:rsidR="00560F35" w:rsidRPr="00560F35">
        <w:t xml:space="preserve"> (Teixeira et al.)</w:t>
      </w:r>
    </w:p>
    <w:p w14:paraId="5C40F003" w14:textId="1919421B" w:rsidR="001E1D65" w:rsidRDefault="003472FD" w:rsidP="002245C3">
      <w:pPr>
        <w:spacing w:line="360" w:lineRule="auto"/>
        <w:jc w:val="both"/>
      </w:pPr>
      <w:r>
        <w:t xml:space="preserve">It </w:t>
      </w:r>
      <w:r w:rsidR="00E726FF">
        <w:t xml:space="preserve">is </w:t>
      </w:r>
      <w:r w:rsidR="004F0D7D">
        <w:t>th</w:t>
      </w:r>
      <w:r w:rsidR="00E726FF">
        <w:t xml:space="preserve">e duty of the learning community to </w:t>
      </w:r>
      <w:r w:rsidR="004F0D7D">
        <w:t>provide</w:t>
      </w:r>
      <w:r w:rsidR="00D3280D">
        <w:t xml:space="preserve"> more </w:t>
      </w:r>
      <w:r w:rsidR="004F0D7D">
        <w:t>infrastructure</w:t>
      </w:r>
      <w:r w:rsidR="00FE4177">
        <w:t xml:space="preserve"> in the classrooms</w:t>
      </w:r>
      <w:r w:rsidR="002623C6">
        <w:t xml:space="preserve"> </w:t>
      </w:r>
      <w:r w:rsidR="002A77A0">
        <w:t>so that the students can be</w:t>
      </w:r>
      <w:r w:rsidR="0019657D">
        <w:t xml:space="preserve"> happy whene</w:t>
      </w:r>
      <w:r w:rsidR="00FE4177">
        <w:t>ver they think about going to school</w:t>
      </w:r>
      <w:r w:rsidR="002A77A0">
        <w:t xml:space="preserve"> </w:t>
      </w:r>
      <w:r w:rsidR="00562B5C">
        <w:t xml:space="preserve">and they will also </w:t>
      </w:r>
      <w:r w:rsidR="00866AD3">
        <w:t xml:space="preserve">feel </w:t>
      </w:r>
      <w:r w:rsidR="002A77A0">
        <w:t xml:space="preserve">comfortable </w:t>
      </w:r>
      <w:r w:rsidR="00866AD3">
        <w:t xml:space="preserve">and relaxed </w:t>
      </w:r>
      <w:r w:rsidR="00E47172">
        <w:t>in carrying out their lectures</w:t>
      </w:r>
      <w:r w:rsidR="00305896">
        <w:t xml:space="preserve"> with joy and happiness.</w:t>
      </w:r>
      <w:r w:rsidR="001E1D65">
        <w:t xml:space="preserve"> I believe that if </w:t>
      </w:r>
      <w:r w:rsidR="00B6258B">
        <w:t xml:space="preserve">all theses mentioned is put in place, it </w:t>
      </w:r>
      <w:r w:rsidR="006D0346">
        <w:t>will make a great positive impact on the well-being of the learners</w:t>
      </w:r>
      <w:r w:rsidR="00EE2C88">
        <w:t>.</w:t>
      </w:r>
    </w:p>
    <w:p w14:paraId="4745E0DF" w14:textId="101CDE27" w:rsidR="00C42B47" w:rsidRDefault="00AE0C7B" w:rsidP="00E56FA0">
      <w:pPr>
        <w:spacing w:after="120" w:line="360" w:lineRule="auto"/>
        <w:jc w:val="both"/>
      </w:pPr>
      <w:r w:rsidRPr="00AE0C7B">
        <w:t>Although environmental influences are important, there are other, more general areas that can have an impact on students’ happiness at school as well</w:t>
      </w:r>
      <w:r w:rsidR="000E006A">
        <w:t xml:space="preserve"> which will be discussed </w:t>
      </w:r>
      <w:r w:rsidR="004724BE">
        <w:t>below.</w:t>
      </w:r>
    </w:p>
    <w:p w14:paraId="21908624" w14:textId="77777777" w:rsidR="00CE7F18" w:rsidRDefault="00CE7F18" w:rsidP="00E56FA0">
      <w:pPr>
        <w:spacing w:after="120" w:line="360" w:lineRule="auto"/>
        <w:jc w:val="both"/>
      </w:pPr>
    </w:p>
    <w:p w14:paraId="061E60F4" w14:textId="77777777" w:rsidR="00356AA8" w:rsidRPr="00EE10B5" w:rsidRDefault="00AD35AE" w:rsidP="00447ABC">
      <w:pPr>
        <w:spacing w:after="120" w:line="360" w:lineRule="auto"/>
        <w:jc w:val="both"/>
        <w:rPr>
          <w:b/>
          <w:bCs/>
          <w:i/>
          <w:iCs/>
          <w:sz w:val="32"/>
          <w:szCs w:val="32"/>
        </w:rPr>
      </w:pPr>
      <w:r>
        <w:rPr>
          <w:b/>
          <w:bCs/>
          <w:i/>
          <w:iCs/>
        </w:rPr>
        <w:t xml:space="preserve">    </w:t>
      </w:r>
      <w:r w:rsidR="00C42B47" w:rsidRPr="00EE10B5">
        <w:rPr>
          <w:b/>
          <w:bCs/>
          <w:i/>
          <w:iCs/>
          <w:sz w:val="32"/>
          <w:szCs w:val="32"/>
        </w:rPr>
        <w:t>Lack of so</w:t>
      </w:r>
      <w:r w:rsidRPr="00EE10B5">
        <w:rPr>
          <w:b/>
          <w:bCs/>
          <w:i/>
          <w:iCs/>
          <w:sz w:val="32"/>
          <w:szCs w:val="32"/>
        </w:rPr>
        <w:t>cial clubs</w:t>
      </w:r>
    </w:p>
    <w:p w14:paraId="04849546" w14:textId="77777777" w:rsidR="00582941" w:rsidRDefault="00035BEF" w:rsidP="00447ABC">
      <w:pPr>
        <w:spacing w:after="120" w:line="360" w:lineRule="auto"/>
        <w:jc w:val="both"/>
      </w:pPr>
      <w:r>
        <w:t xml:space="preserve">The university of </w:t>
      </w:r>
      <w:proofErr w:type="spellStart"/>
      <w:r>
        <w:t>portharcourt</w:t>
      </w:r>
      <w:proofErr w:type="spellEnd"/>
      <w:r>
        <w:t xml:space="preserve"> in </w:t>
      </w:r>
      <w:proofErr w:type="spellStart"/>
      <w:r>
        <w:t>choba</w:t>
      </w:r>
      <w:proofErr w:type="spellEnd"/>
      <w:r>
        <w:t xml:space="preserve"> community lacks social clubs</w:t>
      </w:r>
      <w:r w:rsidR="00FC5176">
        <w:t xml:space="preserve"> w</w:t>
      </w:r>
      <w:r w:rsidR="00B6762C">
        <w:t>hich is not good for the well-being of the</w:t>
      </w:r>
      <w:r w:rsidR="002A5D5C">
        <w:t xml:space="preserve"> students because I believe that </w:t>
      </w:r>
      <w:r w:rsidR="004144F7">
        <w:t>starting a social</w:t>
      </w:r>
      <w:r w:rsidR="00CE483F">
        <w:t xml:space="preserve"> club</w:t>
      </w:r>
      <w:r w:rsidR="004144F7">
        <w:t xml:space="preserve"> can provide </w:t>
      </w:r>
      <w:r w:rsidR="00CE483F">
        <w:t>the students with a sense of community</w:t>
      </w:r>
      <w:r w:rsidR="00BF2586">
        <w:t>, soft skills, networking opportuni</w:t>
      </w:r>
      <w:r w:rsidR="008F1EC3">
        <w:t>ties, and just a good way to spend</w:t>
      </w:r>
    </w:p>
    <w:p w14:paraId="20512800" w14:textId="53F8A2A6" w:rsidR="00752C6E" w:rsidRPr="00752C6E" w:rsidRDefault="008F1EC3" w:rsidP="00447ABC">
      <w:pPr>
        <w:spacing w:after="120" w:line="360" w:lineRule="auto"/>
        <w:jc w:val="both"/>
      </w:pPr>
      <w:r>
        <w:t xml:space="preserve">their free </w:t>
      </w:r>
      <w:proofErr w:type="gramStart"/>
      <w:r>
        <w:t xml:space="preserve">time </w:t>
      </w:r>
      <w:r w:rsidR="006932F2">
        <w:t>.</w:t>
      </w:r>
      <w:proofErr w:type="gramEnd"/>
      <w:r w:rsidR="00273A84">
        <w:t xml:space="preserve"> Social clubs can also </w:t>
      </w:r>
      <w:r w:rsidR="00181351">
        <w:t>give students the opportunity</w:t>
      </w:r>
      <w:r w:rsidR="00B74485">
        <w:t xml:space="preserve"> to build new friendships</w:t>
      </w:r>
      <w:r w:rsidR="00B632CF">
        <w:t xml:space="preserve"> </w:t>
      </w:r>
      <w:proofErr w:type="gramStart"/>
      <w:r w:rsidR="00B632CF">
        <w:t>and also</w:t>
      </w:r>
      <w:proofErr w:type="gramEnd"/>
      <w:r w:rsidR="00B632CF">
        <w:t xml:space="preserve"> work together</w:t>
      </w:r>
      <w:r w:rsidR="00F94046">
        <w:t xml:space="preserve"> with other students from different backgrounds</w:t>
      </w:r>
      <w:r w:rsidR="00236088">
        <w:t xml:space="preserve"> and cultures.</w:t>
      </w:r>
    </w:p>
    <w:p w14:paraId="6598124B" w14:textId="437AD768" w:rsidR="003672F9" w:rsidRPr="007634E4" w:rsidRDefault="00AE0C7B" w:rsidP="00447ABC">
      <w:pPr>
        <w:spacing w:after="120" w:line="360" w:lineRule="auto"/>
        <w:jc w:val="both"/>
      </w:pPr>
      <w:r w:rsidRPr="00AD35AE">
        <w:rPr>
          <w:b/>
          <w:bCs/>
          <w:i/>
          <w:iCs/>
        </w:rPr>
        <w:t xml:space="preserve"> </w:t>
      </w:r>
      <w:r w:rsidR="00C83F8A" w:rsidRPr="007634E4">
        <w:t>Socializing not only staves off feelings of loneliness, but also it helps sharpen memory and cognitive skills, increases your sense of happiness and well-being, and may even help you live longer. In-person is best, but connecting via technology also works.</w:t>
      </w:r>
      <w:r w:rsidR="00DE5A59">
        <w:t>(</w:t>
      </w:r>
      <w:r w:rsidR="00DE5A59" w:rsidRPr="00DE5A59">
        <w:t>Williams, 2019</w:t>
      </w:r>
      <w:r w:rsidR="00DE5A59">
        <w:t>).</w:t>
      </w:r>
    </w:p>
    <w:p w14:paraId="0CF28D86" w14:textId="444C1D56" w:rsidR="00191AB7" w:rsidRDefault="00191AB7" w:rsidP="00447ABC">
      <w:pPr>
        <w:spacing w:after="120" w:line="360" w:lineRule="auto"/>
        <w:jc w:val="both"/>
      </w:pPr>
    </w:p>
    <w:p w14:paraId="0656A00F" w14:textId="77777777" w:rsidR="003C63C5" w:rsidRPr="00447ABC" w:rsidRDefault="003C63C5" w:rsidP="00447ABC">
      <w:pPr>
        <w:spacing w:after="120" w:line="360" w:lineRule="auto"/>
        <w:jc w:val="both"/>
      </w:pPr>
    </w:p>
    <w:p w14:paraId="502C06B3" w14:textId="77777777" w:rsidR="0082599B" w:rsidRPr="000854EF" w:rsidRDefault="0082599B" w:rsidP="00E56FA0">
      <w:pPr>
        <w:pStyle w:val="Heading2"/>
        <w:spacing w:before="0" w:after="120" w:line="360" w:lineRule="auto"/>
        <w:jc w:val="both"/>
        <w:rPr>
          <w:sz w:val="32"/>
          <w:szCs w:val="32"/>
        </w:rPr>
      </w:pPr>
      <w:r w:rsidRPr="000854EF">
        <w:rPr>
          <w:sz w:val="32"/>
          <w:szCs w:val="32"/>
        </w:rPr>
        <w:t>How can schools and teachers get active?</w:t>
      </w:r>
    </w:p>
    <w:p w14:paraId="7858E6FF" w14:textId="69DE25ED" w:rsidR="00DF1B74" w:rsidRDefault="00E56FA0" w:rsidP="00DF1B74">
      <w:pPr>
        <w:spacing w:after="120" w:line="360" w:lineRule="auto"/>
        <w:jc w:val="both"/>
      </w:pPr>
      <w:r w:rsidRPr="00E56FA0">
        <w:t xml:space="preserve">The </w:t>
      </w:r>
      <w:r w:rsidR="009C01EC">
        <w:t>first step in improving student</w:t>
      </w:r>
      <w:r w:rsidRPr="00E56FA0">
        <w:t>s</w:t>
      </w:r>
      <w:r w:rsidR="009C01EC">
        <w:t>’</w:t>
      </w:r>
      <w:r w:rsidRPr="00E56FA0">
        <w:t xml:space="preserve"> mental health in the classroom is making sure they know they are recognised and appreciated as unique people, and that their time at school matters. This can be accomplished through a wide range of little adjustments that, when added together, can have a significant impact on students’ general well-being</w:t>
      </w:r>
      <w:r w:rsidR="009C01EC">
        <w:t xml:space="preserve"> (Braun, </w:t>
      </w:r>
      <w:proofErr w:type="spellStart"/>
      <w:r w:rsidR="009C01EC">
        <w:t>Schonert-Reichl</w:t>
      </w:r>
      <w:proofErr w:type="spellEnd"/>
      <w:r w:rsidR="009C01EC">
        <w:t xml:space="preserve"> and </w:t>
      </w:r>
      <w:proofErr w:type="spellStart"/>
      <w:r w:rsidR="009C01EC">
        <w:t>Roeser</w:t>
      </w:r>
      <w:proofErr w:type="spellEnd"/>
      <w:r w:rsidR="009C01EC">
        <w:t>, 2020)</w:t>
      </w:r>
      <w:r w:rsidRPr="00E56FA0">
        <w:t>. Consultations, referenda, opinion surveys, student parliaments, electing class representatives, focus groups, in-class feedback on learning activities, and a measure of student choice in regard to topics taught and teaching methods used are all examples of how the school community can be involved in meaningful decision-making. Creating a school climate where all students feel accepted and safe by providing them with opportunities to get involved in meaningful activities (such as health-focused clubs, interest groups, societies, and alliances). Introducing less stressful kinds of assessment, such as formative assessment, and peer assessment, and including students in the identification of their own assessment requirements, can help students feel more at ease throughout tests and exams</w:t>
      </w:r>
      <w:r w:rsidR="009C01EC">
        <w:t xml:space="preserve"> (Bono, </w:t>
      </w:r>
      <w:proofErr w:type="spellStart"/>
      <w:r w:rsidR="009C01EC">
        <w:t>Reil</w:t>
      </w:r>
      <w:proofErr w:type="spellEnd"/>
      <w:r w:rsidR="009C01EC">
        <w:t xml:space="preserve"> and </w:t>
      </w:r>
      <w:proofErr w:type="spellStart"/>
      <w:r w:rsidR="009C01EC">
        <w:t>Hescox</w:t>
      </w:r>
      <w:proofErr w:type="spellEnd"/>
      <w:r w:rsidR="009C01EC">
        <w:t>, 2020)</w:t>
      </w:r>
      <w:r w:rsidRPr="00E56FA0">
        <w:t xml:space="preserve">. Using strategies such as cooperative learning, self-organised time, student-centred approaches, and outdoor activities that promote a healthy and happy learning environment. Educators can also include discussions of topics like healthy food, exercise, substance misuse, and strong relationships in the classroom curriculum. Education for democratic citizenship and intercultural understanding should be </w:t>
      </w:r>
      <w:r w:rsidR="00F24E4D" w:rsidRPr="00E56FA0">
        <w:t>included</w:t>
      </w:r>
      <w:r w:rsidRPr="00E56FA0">
        <w:t xml:space="preserve"> into all facets of a student’s academic and extracurricular experience. This includes teaching students to be tolerant of and accepting of others’ beliefs and practises through lessons in areas like Human Rights in Social Studies, Religious Education, and Empathy in Language Arts. Peer mediation, restorative justice, and other student-led conflict resolution and anti-bullying strategies are introduced</w:t>
      </w:r>
      <w:r w:rsidR="009C01EC">
        <w:t xml:space="preserve"> (Dodd, et al., 2021)</w:t>
      </w:r>
      <w:r w:rsidRPr="00E56FA0">
        <w:t>. New furniture and fixtures, appropriate colour schemes, carpeted spaces, secure restrooms, and recreational areas are just a few examples of how the school’s physical environment can be improved to better accommodate students. What can also help is the provision of nutritious food in the school cafeteria, with an emphasis on reducing or eliminating added sugar, saturated fats, and salt. Facilitating open lines of communication between family and school has been shown to increase both students’ academic performance and their motivation to succeed at the educational institution</w:t>
      </w:r>
      <w:r w:rsidR="009C01EC">
        <w:t xml:space="preserve"> (</w:t>
      </w:r>
      <w:proofErr w:type="spellStart"/>
      <w:r w:rsidR="009C01EC">
        <w:t>Genç</w:t>
      </w:r>
      <w:proofErr w:type="spellEnd"/>
      <w:r w:rsidR="009C01EC">
        <w:t xml:space="preserve"> and Arslan, 2021)</w:t>
      </w:r>
      <w:r w:rsidRPr="00E56FA0">
        <w:t>. Policy development that “mainstreams” well-being as a concern can help bring together individual initiatives like these at the whole-school level. This necessitates thinking about how new rules can affect the lives of specific people, such as students, teachers, and others. Protecting the health and safety of educators is an integral part of ensuring the school environment is safe and healthy for students</w:t>
      </w:r>
      <w:r w:rsidR="009C01EC">
        <w:t xml:space="preserve"> (</w:t>
      </w:r>
      <w:proofErr w:type="spellStart"/>
      <w:r w:rsidR="009C01EC">
        <w:t>Genç</w:t>
      </w:r>
      <w:proofErr w:type="spellEnd"/>
      <w:r w:rsidR="009C01EC">
        <w:t xml:space="preserve"> and Arslan, 2021)</w:t>
      </w:r>
      <w:r w:rsidRPr="00E56FA0">
        <w:t>.</w:t>
      </w:r>
      <w:r w:rsidR="00244BED">
        <w:t xml:space="preserve"> I also believe that in a learning </w:t>
      </w:r>
      <w:r w:rsidR="009D4ADB">
        <w:t xml:space="preserve">community, individuals should be able to have a  </w:t>
      </w:r>
      <w:r w:rsidR="008539A3">
        <w:t xml:space="preserve"> </w:t>
      </w:r>
      <w:r w:rsidR="00DF1B74">
        <w:t xml:space="preserve">Sense of </w:t>
      </w:r>
      <w:r w:rsidR="00582941">
        <w:t>belonging</w:t>
      </w:r>
      <w:r w:rsidR="00553213">
        <w:t xml:space="preserve"> which </w:t>
      </w:r>
      <w:r w:rsidR="00DA62E9">
        <w:t xml:space="preserve">will be discussed </w:t>
      </w:r>
      <w:proofErr w:type="gramStart"/>
      <w:r w:rsidR="00DA62E9">
        <w:t>below</w:t>
      </w:r>
      <w:r w:rsidR="002A007D">
        <w:t>;</w:t>
      </w:r>
      <w:proofErr w:type="gramEnd"/>
    </w:p>
    <w:p w14:paraId="05A2B422" w14:textId="3025DC62" w:rsidR="00DF1B74" w:rsidRDefault="00DF1B74" w:rsidP="00DF1B74">
      <w:pPr>
        <w:spacing w:after="120" w:line="360" w:lineRule="auto"/>
        <w:jc w:val="both"/>
      </w:pPr>
      <w:r w:rsidRPr="007B4C5D">
        <w:t>There is a new crop of students each year, and they are all lovely in their own ways. Everyone has a unique learning style, different interests and skills, and different life experiences. It is crucial to keep these variations in mind as we enter each new year</w:t>
      </w:r>
      <w:r>
        <w:t xml:space="preserve"> (Boulton, et al., 2019)</w:t>
      </w:r>
      <w:r w:rsidRPr="007B4C5D">
        <w:t>. Teachers can look to give each student a chance to feel like they belong and are valued by highlighting their own skills and accomplishments. Every student deserves to have their skills and accomplishments, no matter how great or small, recognised and celebrated. Maybe there is a goofball in the group who is always cracking jokes; if so, the teacher should take some time to acknowledge and enjoy their unique sense of humour</w:t>
      </w:r>
      <w:r>
        <w:t xml:space="preserve"> (Boulton, et al., 2019)</w:t>
      </w:r>
      <w:r w:rsidRPr="007B4C5D">
        <w:t xml:space="preserve">. Recognise the efforts of any student, even a timid one who prefers to stay in the background, to emerge from their comfort zone and participate fully in class. This will not only help the students feel more included, but it will also set an example for the rest of the students to share in the joy of their classmates’ successes. </w:t>
      </w:r>
      <w:r>
        <w:t xml:space="preserve"> </w:t>
      </w:r>
      <w:r w:rsidRPr="007B4C5D">
        <w:t>The classroom should be a safe haven where children can concentrate and feel accepted. By providing a welcoming environment, teachers may make their students feel like they truly belong in the classroom. It is not hard to make the classroom inviting for students</w:t>
      </w:r>
      <w:r>
        <w:t xml:space="preserve"> (Bono, </w:t>
      </w:r>
      <w:proofErr w:type="spellStart"/>
      <w:r>
        <w:t>Reil</w:t>
      </w:r>
      <w:proofErr w:type="spellEnd"/>
      <w:r>
        <w:t xml:space="preserve"> and </w:t>
      </w:r>
      <w:proofErr w:type="spellStart"/>
      <w:r>
        <w:t>Hescox</w:t>
      </w:r>
      <w:proofErr w:type="spellEnd"/>
      <w:r>
        <w:t>, 2020)</w:t>
      </w:r>
      <w:r w:rsidRPr="007B4C5D">
        <w:t>. As an illustration, designate a peaceful reading area where students can go to unwind. Give each student an own drawer or shelf at their desk to make them feel at home and in charge. Exhibit student work and academic achievements. Making the classroom feel like a home away from home is not as hard as it sounds. The students’ sense of belonging is greatly enhanced when the class functions as a cohesive one, much like a family. Establish classroom norms and requirements from day one. Positive reinforcement and approval of the model</w:t>
      </w:r>
      <w:r>
        <w:t xml:space="preserve"> (Bono, </w:t>
      </w:r>
      <w:proofErr w:type="spellStart"/>
      <w:r>
        <w:t>Reil</w:t>
      </w:r>
      <w:proofErr w:type="spellEnd"/>
      <w:r>
        <w:t xml:space="preserve"> and </w:t>
      </w:r>
      <w:proofErr w:type="spellStart"/>
      <w:r>
        <w:t>Hescox</w:t>
      </w:r>
      <w:proofErr w:type="spellEnd"/>
      <w:r>
        <w:t>, 2020)</w:t>
      </w:r>
      <w:r w:rsidRPr="007B4C5D">
        <w:t xml:space="preserve">. Make it clear to young people that they should treat others with respect and kindness. Make it clear that students will not stand for bullying and that they should support one another if they see it happening. Every student </w:t>
      </w:r>
      <w:r w:rsidR="005A336E" w:rsidRPr="007B4C5D">
        <w:t>benefit</w:t>
      </w:r>
      <w:r w:rsidRPr="007B4C5D">
        <w:t xml:space="preserve"> from this because they learn to use their voice and feel like they belong to a community. Knowing you are not alone is a liberating feeling</w:t>
      </w:r>
      <w:r>
        <w:t xml:space="preserve"> (Bono, </w:t>
      </w:r>
      <w:proofErr w:type="spellStart"/>
      <w:r>
        <w:t>Reil</w:t>
      </w:r>
      <w:proofErr w:type="spellEnd"/>
      <w:r>
        <w:t xml:space="preserve"> and </w:t>
      </w:r>
      <w:proofErr w:type="spellStart"/>
      <w:r>
        <w:t>Hescox</w:t>
      </w:r>
      <w:proofErr w:type="spellEnd"/>
      <w:r>
        <w:t>, 2020)</w:t>
      </w:r>
      <w:r w:rsidRPr="007B4C5D">
        <w:t>.</w:t>
      </w:r>
    </w:p>
    <w:p w14:paraId="022734F0" w14:textId="0648814D" w:rsidR="00DF1B74" w:rsidRPr="0006269F" w:rsidRDefault="00DF1B74" w:rsidP="00DF1B74">
      <w:pPr>
        <w:spacing w:after="120" w:line="360" w:lineRule="auto"/>
        <w:jc w:val="both"/>
        <w:rPr>
          <w:sz w:val="32"/>
          <w:szCs w:val="32"/>
        </w:rPr>
      </w:pPr>
    </w:p>
    <w:p w14:paraId="4C5F25E2" w14:textId="2CE7A273" w:rsidR="000F47F3" w:rsidRDefault="003E32D3" w:rsidP="00E56FA0">
      <w:pPr>
        <w:spacing w:after="120" w:line="360" w:lineRule="auto"/>
        <w:jc w:val="both"/>
      </w:pPr>
      <w:r>
        <w:t xml:space="preserve">Although </w:t>
      </w:r>
      <w:r w:rsidR="003B5319">
        <w:t>a learning</w:t>
      </w:r>
      <w:r w:rsidR="008330C9">
        <w:t xml:space="preserve"> community can enhance </w:t>
      </w:r>
      <w:r w:rsidR="00CF0711">
        <w:t>the well-bei</w:t>
      </w:r>
      <w:r w:rsidR="007E4E3E">
        <w:t xml:space="preserve">ng of the </w:t>
      </w:r>
      <w:r w:rsidR="005F2B63">
        <w:t>learners</w:t>
      </w:r>
      <w:r w:rsidR="007E4E3E">
        <w:t xml:space="preserve">, but I think to me, it is the responsibility of </w:t>
      </w:r>
      <w:r w:rsidR="006A3286">
        <w:t xml:space="preserve">an individual to also enhance </w:t>
      </w:r>
      <w:r w:rsidR="00C464AD">
        <w:t xml:space="preserve">their own well-being </w:t>
      </w:r>
      <w:r w:rsidR="00220C75">
        <w:t xml:space="preserve">therefore I will focus on </w:t>
      </w:r>
      <w:r w:rsidR="00851AC8">
        <w:t>H</w:t>
      </w:r>
      <w:r w:rsidR="00220C75">
        <w:t xml:space="preserve">ow students can enhance their </w:t>
      </w:r>
      <w:r w:rsidR="00D61BC1">
        <w:t>well-being</w:t>
      </w:r>
      <w:r w:rsidR="00DB1F25">
        <w:t>, which will be discussed below</w:t>
      </w:r>
      <w:r w:rsidR="0073093A">
        <w:t>.</w:t>
      </w:r>
    </w:p>
    <w:p w14:paraId="513995AA" w14:textId="77777777" w:rsidR="000F47F3" w:rsidRPr="005E2FDC" w:rsidRDefault="003B5319" w:rsidP="000F47F3">
      <w:pPr>
        <w:spacing w:after="120" w:line="360" w:lineRule="auto"/>
        <w:jc w:val="both"/>
        <w:rPr>
          <w:sz w:val="32"/>
          <w:szCs w:val="32"/>
        </w:rPr>
      </w:pPr>
      <w:r>
        <w:t xml:space="preserve"> </w:t>
      </w:r>
      <w:r w:rsidR="000F47F3" w:rsidRPr="005E2FDC">
        <w:rPr>
          <w:sz w:val="32"/>
          <w:szCs w:val="32"/>
        </w:rPr>
        <w:t>Mental health</w:t>
      </w:r>
    </w:p>
    <w:p w14:paraId="10870B7A" w14:textId="4D4FDD2F" w:rsidR="00247847" w:rsidRDefault="000F47F3" w:rsidP="000F47F3">
      <w:pPr>
        <w:spacing w:after="120" w:line="360" w:lineRule="auto"/>
        <w:jc w:val="both"/>
      </w:pPr>
      <w:r w:rsidRPr="007B4C5D">
        <w:t>One of the most important thing students can do for their mental health is to get into the routine of eating well. There is a growing body of literature demonstrating a correlation between proper nutrition and improved mental health</w:t>
      </w:r>
      <w:r>
        <w:t xml:space="preserve"> (Van de Velde, et al., 2021)</w:t>
      </w:r>
      <w:r w:rsidRPr="007B4C5D">
        <w:t>. Not only may poor nutrition and unhealthy eating habits negatively affect physical health, but they can also have a detrimental impact on mental health. Consuming a healthy, balanced diet that is high in fats, fibre, and nutrients can help one deal with stress and anxiety, get better sleep, sharpen the mind, and increase their sense of well-being.</w:t>
      </w:r>
      <w:r>
        <w:t xml:space="preserve"> </w:t>
      </w:r>
      <w:r w:rsidRPr="00191AB7">
        <w:t>One of the most important things that students can do for their mental health is to get 8 or 9 hours of sleep every night</w:t>
      </w:r>
      <w:r>
        <w:t xml:space="preserve"> (Van de Velde, et al., 2021)</w:t>
      </w:r>
      <w:r w:rsidRPr="00191AB7">
        <w:t>. In fact, numerous positive impacts on both physical and mental health have been attributed to adequate sleep. Sleep deprivation exacerbates mental health issues like sadness, stress, and anxiety, which may be exacerbated by underlying psychological or mental health issues. Getting a good night’s sleep every night and turning in early is a great strategy for maintaining health and happiness. Students’ emotional well-being may be negatively impacted by lack of sleep</w:t>
      </w:r>
      <w:r>
        <w:t xml:space="preserve"> (Schwartz, et al., 2021)</w:t>
      </w:r>
      <w:r w:rsidRPr="00191AB7">
        <w:t>.</w:t>
      </w:r>
      <w:r>
        <w:t xml:space="preserve"> </w:t>
      </w:r>
      <w:r w:rsidRPr="00191AB7">
        <w:t>Maintaining a healthy lifestyle requires doing things like making and keeping friends. Avoiding isolation and negative emotions are facilitated by spending time with individuals you enjoy being with. If you want to catch up on each other’s lives while doing something enjoyable like playing a board game or putting together a puzzle, this is the perfect opportunity to do both. The ball is in your court, yet you are not on an island</w:t>
      </w:r>
      <w:r>
        <w:t xml:space="preserve"> (Schwartz, et al., 2021)</w:t>
      </w:r>
      <w:r w:rsidRPr="00191AB7">
        <w:t>.</w:t>
      </w:r>
    </w:p>
    <w:p w14:paraId="51176AD4" w14:textId="0D99D3BE" w:rsidR="003E32D3" w:rsidRDefault="000F47F3" w:rsidP="000F47F3">
      <w:pPr>
        <w:spacing w:after="120" w:line="360" w:lineRule="auto"/>
        <w:jc w:val="both"/>
      </w:pPr>
      <w:r w:rsidRPr="00191AB7">
        <w:t xml:space="preserve"> Physical and mental health are influenced by exercise and other forms of physical activity, just as diet and sleep are</w:t>
      </w:r>
      <w:r>
        <w:t xml:space="preserve"> (</w:t>
      </w:r>
      <w:proofErr w:type="spellStart"/>
      <w:r>
        <w:t>Molodynski</w:t>
      </w:r>
      <w:proofErr w:type="spellEnd"/>
      <w:r>
        <w:t>, et al., 2021)</w:t>
      </w:r>
      <w:r w:rsidRPr="00191AB7">
        <w:t>. Engaging in regular physical activity, such as long walks, sports, going to the gym, yoga, or jogging, might help individuals feel better about themselves and less stressed out overall. Being physically active might be challenging for some people. If one is having difficulties getting motivated to exercise, he or she should try going for a run with a friend or taking a long walk while listening to their favourite music or podcasts.</w:t>
      </w:r>
      <w:r>
        <w:t xml:space="preserve"> </w:t>
      </w:r>
      <w:r w:rsidRPr="00191AB7">
        <w:t xml:space="preserve">Everyone, young and old alike, needs to know that seeking help for their mental health and </w:t>
      </w:r>
      <w:r>
        <w:t>well-being</w:t>
      </w:r>
      <w:r w:rsidRPr="00191AB7">
        <w:t xml:space="preserve"> is risk-free and beneficial</w:t>
      </w:r>
      <w:r>
        <w:t xml:space="preserve"> (</w:t>
      </w:r>
      <w:proofErr w:type="spellStart"/>
      <w:r>
        <w:t>Genç</w:t>
      </w:r>
      <w:proofErr w:type="spellEnd"/>
      <w:r>
        <w:t xml:space="preserve"> and Arslan, 2021)</w:t>
      </w:r>
      <w:r w:rsidRPr="00191AB7">
        <w:t xml:space="preserve">. It is the moral and sensible thing to do to seek help when you feel you </w:t>
      </w:r>
      <w:r w:rsidR="000861FB" w:rsidRPr="00191AB7">
        <w:t>need</w:t>
      </w:r>
      <w:r w:rsidRPr="00191AB7">
        <w:t xml:space="preserve"> it. Students and young people still face social stigma when they seek treatment for their mental health or discuss </w:t>
      </w:r>
      <w:r w:rsidR="00FB0FCD" w:rsidRPr="00191AB7">
        <w:t>issues,</w:t>
      </w:r>
      <w:r w:rsidRPr="00191AB7">
        <w:t xml:space="preserve"> they are having but that is starting to change. People are beginning to understand that getting help for mental health issues is not only normal, but also essential.</w:t>
      </w:r>
      <w:r>
        <w:t xml:space="preserve"> </w:t>
      </w:r>
      <w:r w:rsidRPr="00191AB7">
        <w:t xml:space="preserve">This strategy for enhancing students’ mental health is targeted squarely at enhancing their mental health, </w:t>
      </w:r>
      <w:r>
        <w:t xml:space="preserve">and </w:t>
      </w:r>
      <w:r w:rsidRPr="00191AB7">
        <w:t>frame of mind, and creating a positive flow of energy into them</w:t>
      </w:r>
      <w:r>
        <w:t xml:space="preserve"> (Evans, et al., 2021)</w:t>
      </w:r>
      <w:r w:rsidRPr="00191AB7">
        <w:t xml:space="preserve">. </w:t>
      </w:r>
    </w:p>
    <w:p w14:paraId="5F32BEFC" w14:textId="77777777" w:rsidR="004D16F1" w:rsidRDefault="004D16F1" w:rsidP="000F47F3">
      <w:pPr>
        <w:spacing w:after="120" w:line="360" w:lineRule="auto"/>
        <w:jc w:val="both"/>
      </w:pPr>
    </w:p>
    <w:p w14:paraId="1238AD40" w14:textId="03BAC018" w:rsidR="003B5319" w:rsidRPr="003B5319" w:rsidRDefault="00622F11" w:rsidP="003B5319">
      <w:pPr>
        <w:pStyle w:val="Heading1"/>
        <w:spacing w:before="0" w:after="120" w:line="360" w:lineRule="auto"/>
      </w:pPr>
      <w:r>
        <w:t>Conclusion</w:t>
      </w:r>
    </w:p>
    <w:p w14:paraId="0FF7B064" w14:textId="6DEB1042" w:rsidR="00E56FA0" w:rsidRDefault="00E56FA0" w:rsidP="00E56FA0">
      <w:pPr>
        <w:spacing w:after="120" w:line="360" w:lineRule="auto"/>
        <w:jc w:val="both"/>
      </w:pPr>
      <w:r>
        <w:t xml:space="preserve">This essay focused on the subjective and objective well-being of </w:t>
      </w:r>
      <w:r w:rsidR="006A7B7D">
        <w:t xml:space="preserve">the University of </w:t>
      </w:r>
      <w:proofErr w:type="spellStart"/>
      <w:r w:rsidR="006A7B7D">
        <w:t>portharcourt</w:t>
      </w:r>
      <w:proofErr w:type="spellEnd"/>
      <w:r w:rsidR="006A7B7D">
        <w:t xml:space="preserve"> learning community</w:t>
      </w:r>
      <w:r>
        <w:t xml:space="preserve"> and university-going students. Promoting and instructing well-being is a way to demonstrate the concern for and desire to assist both students and teachers by providing them with both immediate and long-term advantages. When people are happy and healthy in all aspects of their lives, they are more likely to work hard, take pride in their accomplishments, learn well, and enjoy their time at school or university. Those who have the knowledge, tools, and supportive surroundings to cultivate a sense of well-being are more likely to be successful as both students and educators. </w:t>
      </w:r>
      <w:r w:rsidRPr="00E56FA0">
        <w:t>Gratitude, hope, and the ability to control one’s emotions are just a few of the well-being factors that have been shown to boost academic achievement. Students with high levels of hope, for instance, are more likely to make adaptive attributions and learn from their mistakes.</w:t>
      </w:r>
      <w:r>
        <w:t xml:space="preserve"> </w:t>
      </w:r>
      <w:r w:rsidRPr="00E56FA0">
        <w:t>Students who are able to control their emotions have an easier time forming positive relationships with their teachers and classmates and settling into new learning environments.</w:t>
      </w:r>
      <w:r>
        <w:t xml:space="preserve"> One of the most important things students can do for their mental health is to get into the routine of eating well. Not only may poor nutrition and unhealthy eating habits negatively affect physical health, but they can also have a detrimental impact on mental health. Engaging in regular physical activity, such as long walks, sports, going to the gym, yoga, or jogging, might help individuals feel better about themselves and less stressed out overall. Being physically active might be challenging for some people. Students and young people still face social stigma when they seek treatment for their mental health or discuss issues they are having but that is starting to change.</w:t>
      </w:r>
    </w:p>
    <w:p w14:paraId="2C3699A9" w14:textId="77777777" w:rsidR="00E56FA0" w:rsidRDefault="00E56FA0" w:rsidP="00E56FA0">
      <w:pPr>
        <w:spacing w:after="120" w:line="360" w:lineRule="auto"/>
      </w:pPr>
      <w:r>
        <w:br w:type="page"/>
      </w:r>
    </w:p>
    <w:p w14:paraId="45B1BE1D" w14:textId="77777777" w:rsidR="00081042" w:rsidRDefault="00E56FA0" w:rsidP="00E56FA0">
      <w:pPr>
        <w:pStyle w:val="Heading1"/>
        <w:spacing w:before="0" w:after="120" w:line="360" w:lineRule="auto"/>
      </w:pPr>
      <w:r>
        <w:t>References</w:t>
      </w:r>
    </w:p>
    <w:p w14:paraId="042A0F5F" w14:textId="63D6EE71" w:rsidR="008C6B99" w:rsidRDefault="008C6B99" w:rsidP="00BF60AD">
      <w:pPr>
        <w:spacing w:line="360" w:lineRule="auto"/>
        <w:rPr>
          <w:i/>
          <w:iCs/>
        </w:rPr>
      </w:pPr>
      <w:proofErr w:type="spellStart"/>
      <w:r w:rsidRPr="008C6B99">
        <w:rPr>
          <w:i/>
          <w:iCs/>
        </w:rPr>
        <w:t>Alatartseva</w:t>
      </w:r>
      <w:proofErr w:type="spellEnd"/>
      <w:r w:rsidRPr="008C6B99">
        <w:rPr>
          <w:i/>
          <w:iCs/>
        </w:rPr>
        <w:t xml:space="preserve">, E. and </w:t>
      </w:r>
      <w:proofErr w:type="spellStart"/>
      <w:r w:rsidRPr="008C6B99">
        <w:rPr>
          <w:i/>
          <w:iCs/>
        </w:rPr>
        <w:t>Barysheva</w:t>
      </w:r>
      <w:proofErr w:type="spellEnd"/>
      <w:r w:rsidRPr="008C6B99">
        <w:rPr>
          <w:i/>
          <w:iCs/>
        </w:rPr>
        <w:t xml:space="preserve">, G. (2015) ‘Well-being: Subjective and Objective Aspects’, Procedia - Social and </w:t>
      </w:r>
      <w:proofErr w:type="spellStart"/>
      <w:r w:rsidRPr="008C6B99">
        <w:rPr>
          <w:i/>
          <w:iCs/>
        </w:rPr>
        <w:t>Behavioral</w:t>
      </w:r>
      <w:proofErr w:type="spellEnd"/>
      <w:r w:rsidRPr="008C6B99">
        <w:rPr>
          <w:i/>
          <w:iCs/>
        </w:rPr>
        <w:t xml:space="preserve"> Sciences, 166, pp. 36–42. Available at: </w:t>
      </w:r>
      <w:hyperlink r:id="rId5" w:history="1">
        <w:r w:rsidRPr="00343D19">
          <w:rPr>
            <w:rStyle w:val="Hyperlink"/>
            <w:i/>
            <w:iCs/>
          </w:rPr>
          <w:t>https://doi.org/10.1016/j.sbspro.2014.12.479</w:t>
        </w:r>
      </w:hyperlink>
      <w:r w:rsidRPr="008C6B99">
        <w:rPr>
          <w:i/>
          <w:iCs/>
        </w:rPr>
        <w:t>.</w:t>
      </w:r>
    </w:p>
    <w:p w14:paraId="1EB46DA8" w14:textId="77777777" w:rsidR="008C6B99" w:rsidRDefault="008C6B99" w:rsidP="00BF60AD">
      <w:pPr>
        <w:spacing w:line="360" w:lineRule="auto"/>
        <w:rPr>
          <w:i/>
          <w:iCs/>
        </w:rPr>
      </w:pPr>
    </w:p>
    <w:p w14:paraId="2A9858D4" w14:textId="42885B79" w:rsidR="001A7C10" w:rsidRDefault="001A7C10" w:rsidP="00BF60AD">
      <w:pPr>
        <w:spacing w:line="360" w:lineRule="auto"/>
        <w:rPr>
          <w:i/>
          <w:iCs/>
        </w:rPr>
      </w:pPr>
      <w:r w:rsidRPr="00716566">
        <w:rPr>
          <w:i/>
          <w:iCs/>
        </w:rPr>
        <w:t xml:space="preserve">Australian National University (2020) Physical Wellbeing, ANU. Available at: </w:t>
      </w:r>
      <w:hyperlink r:id="rId6" w:history="1">
        <w:r w:rsidR="008C6B99" w:rsidRPr="00343D19">
          <w:rPr>
            <w:rStyle w:val="Hyperlink"/>
            <w:i/>
            <w:iCs/>
          </w:rPr>
          <w:t>https://www.anu.edu.au/covid-19-advice/health-wellbeing/strategies-for-wellbeing-at-home-or-on-campus/physical-wellbeing</w:t>
        </w:r>
      </w:hyperlink>
      <w:r w:rsidRPr="00716566">
        <w:rPr>
          <w:i/>
          <w:iCs/>
        </w:rPr>
        <w:t>.</w:t>
      </w:r>
    </w:p>
    <w:p w14:paraId="76AF1F7D" w14:textId="77777777" w:rsidR="008C6B99" w:rsidRDefault="008C6B99" w:rsidP="001515D9">
      <w:pPr>
        <w:spacing w:after="120" w:line="360" w:lineRule="auto"/>
        <w:ind w:left="720" w:hanging="720"/>
        <w:rPr>
          <w:i/>
          <w:iCs/>
        </w:rPr>
      </w:pPr>
    </w:p>
    <w:p w14:paraId="4ED73095" w14:textId="023998FF" w:rsidR="001515D9" w:rsidRDefault="001515D9" w:rsidP="001515D9">
      <w:pPr>
        <w:spacing w:after="120" w:line="360" w:lineRule="auto"/>
        <w:ind w:left="720" w:hanging="720"/>
        <w:rPr>
          <w:i/>
          <w:iCs/>
        </w:rPr>
      </w:pPr>
      <w:proofErr w:type="spellStart"/>
      <w:r w:rsidRPr="00716566">
        <w:rPr>
          <w:i/>
          <w:iCs/>
        </w:rPr>
        <w:t>Baik</w:t>
      </w:r>
      <w:proofErr w:type="spellEnd"/>
      <w:r w:rsidRPr="00716566">
        <w:rPr>
          <w:i/>
          <w:iCs/>
        </w:rPr>
        <w:t xml:space="preserve">, C., </w:t>
      </w:r>
      <w:proofErr w:type="spellStart"/>
      <w:r w:rsidRPr="00716566">
        <w:rPr>
          <w:i/>
          <w:iCs/>
        </w:rPr>
        <w:t>Larcombe</w:t>
      </w:r>
      <w:proofErr w:type="spellEnd"/>
      <w:r w:rsidRPr="00716566">
        <w:rPr>
          <w:i/>
          <w:iCs/>
        </w:rPr>
        <w:t>, W. and Brooker, A.</w:t>
      </w:r>
      <w:r w:rsidR="00337025" w:rsidRPr="00716566">
        <w:rPr>
          <w:i/>
          <w:iCs/>
        </w:rPr>
        <w:t xml:space="preserve"> (</w:t>
      </w:r>
      <w:r w:rsidRPr="00716566">
        <w:rPr>
          <w:i/>
          <w:iCs/>
        </w:rPr>
        <w:t>2019</w:t>
      </w:r>
      <w:r w:rsidR="00337025" w:rsidRPr="00716566">
        <w:rPr>
          <w:i/>
          <w:iCs/>
        </w:rPr>
        <w:t>)</w:t>
      </w:r>
      <w:r w:rsidRPr="00716566">
        <w:rPr>
          <w:i/>
          <w:iCs/>
        </w:rPr>
        <w:t>. How universities can enhance student mental wellbeing: The student perspective. Higher Education Research &amp; Development, 38(4), pp.674-687.</w:t>
      </w:r>
    </w:p>
    <w:p w14:paraId="61D0CBE7" w14:textId="77777777" w:rsidR="0091288A" w:rsidRPr="00716566" w:rsidRDefault="0091288A" w:rsidP="001515D9">
      <w:pPr>
        <w:spacing w:after="120" w:line="360" w:lineRule="auto"/>
        <w:ind w:left="720" w:hanging="720"/>
        <w:rPr>
          <w:i/>
          <w:iCs/>
        </w:rPr>
      </w:pPr>
    </w:p>
    <w:p w14:paraId="306F99FF" w14:textId="0DB504E8" w:rsidR="001515D9" w:rsidRDefault="001515D9" w:rsidP="001515D9">
      <w:pPr>
        <w:spacing w:after="120" w:line="360" w:lineRule="auto"/>
        <w:ind w:left="720" w:hanging="720"/>
        <w:rPr>
          <w:i/>
          <w:iCs/>
        </w:rPr>
      </w:pPr>
      <w:r w:rsidRPr="00716566">
        <w:rPr>
          <w:i/>
          <w:iCs/>
        </w:rPr>
        <w:t xml:space="preserve">Bano, S., </w:t>
      </w:r>
      <w:proofErr w:type="spellStart"/>
      <w:r w:rsidRPr="00716566">
        <w:rPr>
          <w:i/>
          <w:iCs/>
        </w:rPr>
        <w:t>Cisheng</w:t>
      </w:r>
      <w:proofErr w:type="spellEnd"/>
      <w:r w:rsidRPr="00716566">
        <w:rPr>
          <w:i/>
          <w:iCs/>
        </w:rPr>
        <w:t>, W., Khan, A.N. and Khan, N.A.</w:t>
      </w:r>
      <w:r w:rsidR="00337025" w:rsidRPr="00716566">
        <w:rPr>
          <w:i/>
          <w:iCs/>
        </w:rPr>
        <w:t xml:space="preserve"> (</w:t>
      </w:r>
      <w:r w:rsidRPr="00716566">
        <w:rPr>
          <w:i/>
          <w:iCs/>
        </w:rPr>
        <w:t>2019</w:t>
      </w:r>
      <w:r w:rsidR="00337025" w:rsidRPr="00716566">
        <w:rPr>
          <w:i/>
          <w:iCs/>
        </w:rPr>
        <w:t>)</w:t>
      </w:r>
      <w:r w:rsidRPr="00716566">
        <w:rPr>
          <w:i/>
          <w:iCs/>
        </w:rPr>
        <w:t>. WhatsApp use and student's psychological well-being: Role of social capital and social integration. Children and youth services review, 103, pp.200-208.</w:t>
      </w:r>
    </w:p>
    <w:p w14:paraId="7CDFA922" w14:textId="77777777" w:rsidR="0091288A" w:rsidRPr="00716566" w:rsidRDefault="0091288A" w:rsidP="001515D9">
      <w:pPr>
        <w:spacing w:after="120" w:line="360" w:lineRule="auto"/>
        <w:ind w:left="720" w:hanging="720"/>
        <w:rPr>
          <w:i/>
          <w:iCs/>
        </w:rPr>
      </w:pPr>
    </w:p>
    <w:p w14:paraId="4473AB9F" w14:textId="7ECF5347" w:rsidR="001515D9" w:rsidRDefault="001515D9" w:rsidP="00F54538">
      <w:pPr>
        <w:spacing w:after="120" w:line="360" w:lineRule="auto"/>
        <w:ind w:left="720" w:hanging="720"/>
        <w:jc w:val="both"/>
        <w:rPr>
          <w:i/>
          <w:iCs/>
        </w:rPr>
      </w:pPr>
      <w:r w:rsidRPr="00716566">
        <w:rPr>
          <w:i/>
          <w:iCs/>
        </w:rPr>
        <w:t xml:space="preserve">Bono, G., </w:t>
      </w:r>
      <w:proofErr w:type="spellStart"/>
      <w:r w:rsidRPr="00716566">
        <w:rPr>
          <w:i/>
          <w:iCs/>
        </w:rPr>
        <w:t>Reil</w:t>
      </w:r>
      <w:proofErr w:type="spellEnd"/>
      <w:r w:rsidRPr="00716566">
        <w:rPr>
          <w:i/>
          <w:iCs/>
        </w:rPr>
        <w:t xml:space="preserve">, K. and </w:t>
      </w:r>
      <w:proofErr w:type="spellStart"/>
      <w:r w:rsidRPr="00716566">
        <w:rPr>
          <w:i/>
          <w:iCs/>
        </w:rPr>
        <w:t>Hescox</w:t>
      </w:r>
      <w:proofErr w:type="spellEnd"/>
      <w:r w:rsidRPr="00716566">
        <w:rPr>
          <w:i/>
          <w:iCs/>
        </w:rPr>
        <w:t>, J.</w:t>
      </w:r>
      <w:r w:rsidR="00337025" w:rsidRPr="00716566">
        <w:rPr>
          <w:i/>
          <w:iCs/>
        </w:rPr>
        <w:t xml:space="preserve"> (</w:t>
      </w:r>
      <w:r w:rsidRPr="00716566">
        <w:rPr>
          <w:i/>
          <w:iCs/>
        </w:rPr>
        <w:t>2020</w:t>
      </w:r>
      <w:r w:rsidR="00337025" w:rsidRPr="00716566">
        <w:rPr>
          <w:i/>
          <w:iCs/>
        </w:rPr>
        <w:t>)</w:t>
      </w:r>
      <w:r w:rsidRPr="00716566">
        <w:rPr>
          <w:i/>
          <w:iCs/>
        </w:rPr>
        <w:t xml:space="preserve">. Stress and wellbeing in urban college students in the US during the COVID-19 pandemic: Can grit and gratitude </w:t>
      </w:r>
      <w:proofErr w:type="gramStart"/>
      <w:r w:rsidRPr="00716566">
        <w:rPr>
          <w:i/>
          <w:iCs/>
        </w:rPr>
        <w:t>help?.</w:t>
      </w:r>
      <w:proofErr w:type="gramEnd"/>
      <w:r w:rsidRPr="00716566">
        <w:rPr>
          <w:i/>
          <w:iCs/>
        </w:rPr>
        <w:t xml:space="preserve"> International Journal of Wellbeing, 10(3).</w:t>
      </w:r>
    </w:p>
    <w:p w14:paraId="0232D403" w14:textId="77777777" w:rsidR="00F54538" w:rsidRDefault="00F54538" w:rsidP="00F54538">
      <w:pPr>
        <w:spacing w:after="120" w:line="360" w:lineRule="auto"/>
        <w:ind w:left="720" w:hanging="720"/>
        <w:jc w:val="both"/>
        <w:rPr>
          <w:i/>
          <w:iCs/>
        </w:rPr>
      </w:pPr>
    </w:p>
    <w:p w14:paraId="248BC064" w14:textId="660781FA" w:rsidR="001515D9" w:rsidRDefault="001515D9" w:rsidP="001515D9">
      <w:pPr>
        <w:spacing w:after="120" w:line="360" w:lineRule="auto"/>
        <w:ind w:left="720" w:hanging="720"/>
      </w:pPr>
      <w:r w:rsidRPr="00716566">
        <w:rPr>
          <w:i/>
          <w:iCs/>
        </w:rPr>
        <w:t>Boulton, C.A., Hughes, E., Kent, C., Smith, J.R. and Williams, H.T.</w:t>
      </w:r>
      <w:r w:rsidR="00337025" w:rsidRPr="00716566">
        <w:rPr>
          <w:i/>
          <w:iCs/>
        </w:rPr>
        <w:t xml:space="preserve"> (</w:t>
      </w:r>
      <w:r w:rsidRPr="00716566">
        <w:rPr>
          <w:i/>
          <w:iCs/>
        </w:rPr>
        <w:t>2019</w:t>
      </w:r>
      <w:r w:rsidR="00337025" w:rsidRPr="00716566">
        <w:rPr>
          <w:i/>
          <w:iCs/>
        </w:rPr>
        <w:t>)</w:t>
      </w:r>
      <w:r w:rsidRPr="00716566">
        <w:rPr>
          <w:i/>
          <w:iCs/>
        </w:rPr>
        <w:t xml:space="preserve">. Student engagement and wellbeing over time at a higher education institution. </w:t>
      </w:r>
      <w:proofErr w:type="spellStart"/>
      <w:r w:rsidRPr="00716566">
        <w:rPr>
          <w:i/>
          <w:iCs/>
        </w:rPr>
        <w:t>PloS</w:t>
      </w:r>
      <w:proofErr w:type="spellEnd"/>
      <w:r w:rsidRPr="00716566">
        <w:rPr>
          <w:i/>
          <w:iCs/>
        </w:rPr>
        <w:t xml:space="preserve"> one, 14(11), p.e0225770</w:t>
      </w:r>
      <w:r w:rsidRPr="001515D9">
        <w:t>.</w:t>
      </w:r>
    </w:p>
    <w:p w14:paraId="6F8FDA42" w14:textId="77777777" w:rsidR="0091288A" w:rsidRDefault="0091288A" w:rsidP="001515D9">
      <w:pPr>
        <w:spacing w:after="120" w:line="360" w:lineRule="auto"/>
        <w:ind w:left="720" w:hanging="720"/>
      </w:pPr>
    </w:p>
    <w:p w14:paraId="206076B3" w14:textId="70725E68" w:rsidR="001515D9" w:rsidRPr="0091288A" w:rsidRDefault="001515D9" w:rsidP="001515D9">
      <w:pPr>
        <w:spacing w:after="120" w:line="360" w:lineRule="auto"/>
        <w:ind w:left="720" w:hanging="720"/>
        <w:rPr>
          <w:i/>
          <w:iCs/>
        </w:rPr>
      </w:pPr>
      <w:r w:rsidRPr="0091288A">
        <w:rPr>
          <w:i/>
          <w:iCs/>
        </w:rPr>
        <w:t xml:space="preserve">Braun, S.S., </w:t>
      </w:r>
      <w:proofErr w:type="spellStart"/>
      <w:r w:rsidRPr="0091288A">
        <w:rPr>
          <w:i/>
          <w:iCs/>
        </w:rPr>
        <w:t>Schonert-Reichl</w:t>
      </w:r>
      <w:proofErr w:type="spellEnd"/>
      <w:r w:rsidRPr="0091288A">
        <w:rPr>
          <w:i/>
          <w:iCs/>
        </w:rPr>
        <w:t xml:space="preserve">, K.A. and </w:t>
      </w:r>
      <w:proofErr w:type="spellStart"/>
      <w:r w:rsidRPr="0091288A">
        <w:rPr>
          <w:i/>
          <w:iCs/>
        </w:rPr>
        <w:t>Roeser</w:t>
      </w:r>
      <w:proofErr w:type="spellEnd"/>
      <w:r w:rsidRPr="0091288A">
        <w:rPr>
          <w:i/>
          <w:iCs/>
        </w:rPr>
        <w:t>, R.W.</w:t>
      </w:r>
      <w:r w:rsidR="008D1D35" w:rsidRPr="0091288A">
        <w:rPr>
          <w:i/>
          <w:iCs/>
        </w:rPr>
        <w:t xml:space="preserve"> (</w:t>
      </w:r>
      <w:r w:rsidRPr="0091288A">
        <w:rPr>
          <w:i/>
          <w:iCs/>
        </w:rPr>
        <w:t>2020</w:t>
      </w:r>
      <w:r w:rsidR="008D1D35" w:rsidRPr="0091288A">
        <w:rPr>
          <w:i/>
          <w:iCs/>
        </w:rPr>
        <w:t>)</w:t>
      </w:r>
      <w:r w:rsidRPr="0091288A">
        <w:rPr>
          <w:i/>
          <w:iCs/>
        </w:rPr>
        <w:t>. Effects of teachers' emotion regulation, burnout, and life satisfaction on student well-being. Journal of applied developmental psychology, 69, p.101151.</w:t>
      </w:r>
    </w:p>
    <w:p w14:paraId="46E1F9E8" w14:textId="77777777" w:rsidR="0091288A" w:rsidRDefault="0091288A" w:rsidP="001515D9">
      <w:pPr>
        <w:spacing w:after="120" w:line="360" w:lineRule="auto"/>
        <w:ind w:left="720" w:hanging="720"/>
      </w:pPr>
    </w:p>
    <w:p w14:paraId="661ABED4" w14:textId="77777777" w:rsidR="009708E6" w:rsidRDefault="001515D9" w:rsidP="001515D9">
      <w:pPr>
        <w:spacing w:after="120" w:line="360" w:lineRule="auto"/>
        <w:ind w:left="720" w:hanging="720"/>
        <w:rPr>
          <w:i/>
          <w:iCs/>
        </w:rPr>
      </w:pPr>
      <w:r w:rsidRPr="0091288A">
        <w:rPr>
          <w:i/>
          <w:iCs/>
        </w:rPr>
        <w:t xml:space="preserve">Burns, D., </w:t>
      </w:r>
      <w:proofErr w:type="spellStart"/>
      <w:r w:rsidRPr="0091288A">
        <w:rPr>
          <w:i/>
          <w:iCs/>
        </w:rPr>
        <w:t>Dagnall</w:t>
      </w:r>
      <w:proofErr w:type="spellEnd"/>
      <w:r w:rsidRPr="0091288A">
        <w:rPr>
          <w:i/>
          <w:iCs/>
        </w:rPr>
        <w:t xml:space="preserve">, N. and Holt, M. </w:t>
      </w:r>
      <w:r w:rsidR="008D1D35" w:rsidRPr="0091288A">
        <w:rPr>
          <w:i/>
          <w:iCs/>
        </w:rPr>
        <w:t>(</w:t>
      </w:r>
      <w:r w:rsidRPr="0091288A">
        <w:rPr>
          <w:i/>
          <w:iCs/>
        </w:rPr>
        <w:t>2020</w:t>
      </w:r>
      <w:r w:rsidR="008D1D35" w:rsidRPr="0091288A">
        <w:rPr>
          <w:i/>
          <w:iCs/>
        </w:rPr>
        <w:t>)</w:t>
      </w:r>
      <w:r w:rsidRPr="0091288A">
        <w:rPr>
          <w:i/>
          <w:iCs/>
        </w:rPr>
        <w:t>, October. Assessing the impact of the COVID-19 pandemic on student wellbeing at universities in the United Kingdom: A conceptual analysis. In Frontiers in Education (Vol. 5, p. 582882). Frontiers Media SA.</w:t>
      </w:r>
    </w:p>
    <w:p w14:paraId="2FB6779C" w14:textId="1A59122B" w:rsidR="001515D9" w:rsidRDefault="009708E6" w:rsidP="001515D9">
      <w:pPr>
        <w:spacing w:after="120" w:line="360" w:lineRule="auto"/>
        <w:ind w:left="720" w:hanging="720"/>
        <w:rPr>
          <w:i/>
          <w:iCs/>
        </w:rPr>
      </w:pPr>
      <w:r w:rsidRPr="009708E6">
        <w:t xml:space="preserve"> </w:t>
      </w:r>
      <w:r w:rsidRPr="009708E6">
        <w:rPr>
          <w:i/>
          <w:iCs/>
        </w:rPr>
        <w:t>Cherry, K. (2022) What Is Subjective Well-</w:t>
      </w:r>
      <w:proofErr w:type="gramStart"/>
      <w:r w:rsidRPr="009708E6">
        <w:rPr>
          <w:i/>
          <w:iCs/>
        </w:rPr>
        <w:t>Being?,</w:t>
      </w:r>
      <w:proofErr w:type="gramEnd"/>
      <w:r w:rsidRPr="009708E6">
        <w:rPr>
          <w:i/>
          <w:iCs/>
        </w:rPr>
        <w:t xml:space="preserve"> </w:t>
      </w:r>
      <w:proofErr w:type="spellStart"/>
      <w:r w:rsidRPr="009708E6">
        <w:rPr>
          <w:i/>
          <w:iCs/>
        </w:rPr>
        <w:t>Verywell</w:t>
      </w:r>
      <w:proofErr w:type="spellEnd"/>
      <w:r w:rsidRPr="009708E6">
        <w:rPr>
          <w:i/>
          <w:iCs/>
        </w:rPr>
        <w:t xml:space="preserve"> Mind. Available at: https://www.verywellmind.com/what-is-subjective-well-being-5221255.</w:t>
      </w:r>
    </w:p>
    <w:p w14:paraId="67A0B09B" w14:textId="77777777" w:rsidR="00FA2F8C" w:rsidRPr="0091288A" w:rsidRDefault="00FA2F8C" w:rsidP="001515D9">
      <w:pPr>
        <w:spacing w:after="120" w:line="360" w:lineRule="auto"/>
        <w:ind w:left="720" w:hanging="720"/>
        <w:rPr>
          <w:i/>
          <w:iCs/>
        </w:rPr>
      </w:pPr>
    </w:p>
    <w:p w14:paraId="06177990" w14:textId="77777777" w:rsidR="001515D9" w:rsidRDefault="001515D9" w:rsidP="001515D9">
      <w:pPr>
        <w:spacing w:after="120" w:line="360" w:lineRule="auto"/>
        <w:ind w:left="720" w:hanging="720"/>
      </w:pPr>
      <w:r w:rsidRPr="0091288A">
        <w:rPr>
          <w:i/>
          <w:iCs/>
        </w:rPr>
        <w:t xml:space="preserve">Dodd, R.H., </w:t>
      </w:r>
      <w:proofErr w:type="spellStart"/>
      <w:r w:rsidRPr="0091288A">
        <w:rPr>
          <w:i/>
          <w:iCs/>
        </w:rPr>
        <w:t>Dadaczynski</w:t>
      </w:r>
      <w:proofErr w:type="spellEnd"/>
      <w:r w:rsidRPr="0091288A">
        <w:rPr>
          <w:i/>
          <w:iCs/>
        </w:rPr>
        <w:t>, K., Okan, O., McCaffery, K.J. and Pickles, K., 2021. Psychological wellbeing and academic experience of university students in Australia during COVID-19. International Journal of Environmental Research and Public Health, 18(3), p.866</w:t>
      </w:r>
      <w:r w:rsidRPr="001515D9">
        <w:t>.</w:t>
      </w:r>
    </w:p>
    <w:p w14:paraId="525DC38D" w14:textId="77777777" w:rsidR="0091288A" w:rsidRDefault="0091288A" w:rsidP="001515D9">
      <w:pPr>
        <w:spacing w:after="120" w:line="360" w:lineRule="auto"/>
        <w:ind w:left="720" w:hanging="720"/>
      </w:pPr>
    </w:p>
    <w:p w14:paraId="4D9F2D47" w14:textId="77777777" w:rsidR="001515D9" w:rsidRPr="0091288A" w:rsidRDefault="001515D9" w:rsidP="001515D9">
      <w:pPr>
        <w:spacing w:after="120" w:line="360" w:lineRule="auto"/>
        <w:ind w:left="720" w:hanging="720"/>
        <w:rPr>
          <w:i/>
          <w:iCs/>
        </w:rPr>
      </w:pPr>
      <w:proofErr w:type="spellStart"/>
      <w:r w:rsidRPr="0091288A">
        <w:rPr>
          <w:i/>
          <w:iCs/>
        </w:rPr>
        <w:t>Dyrbye</w:t>
      </w:r>
      <w:proofErr w:type="spellEnd"/>
      <w:r w:rsidRPr="0091288A">
        <w:rPr>
          <w:i/>
          <w:iCs/>
        </w:rPr>
        <w:t xml:space="preserve">, L.N., </w:t>
      </w:r>
      <w:proofErr w:type="spellStart"/>
      <w:r w:rsidRPr="0091288A">
        <w:rPr>
          <w:i/>
          <w:iCs/>
        </w:rPr>
        <w:t>Sciolla</w:t>
      </w:r>
      <w:proofErr w:type="spellEnd"/>
      <w:r w:rsidRPr="0091288A">
        <w:rPr>
          <w:i/>
          <w:iCs/>
        </w:rPr>
        <w:t xml:space="preserve">, A.F., </w:t>
      </w:r>
      <w:proofErr w:type="spellStart"/>
      <w:r w:rsidRPr="0091288A">
        <w:rPr>
          <w:i/>
          <w:iCs/>
        </w:rPr>
        <w:t>Dekhtyar</w:t>
      </w:r>
      <w:proofErr w:type="spellEnd"/>
      <w:r w:rsidRPr="0091288A">
        <w:rPr>
          <w:i/>
          <w:iCs/>
        </w:rPr>
        <w:t xml:space="preserve">, M., </w:t>
      </w:r>
      <w:proofErr w:type="spellStart"/>
      <w:r w:rsidRPr="0091288A">
        <w:rPr>
          <w:i/>
          <w:iCs/>
        </w:rPr>
        <w:t>Rajasekaran</w:t>
      </w:r>
      <w:proofErr w:type="spellEnd"/>
      <w:r w:rsidRPr="0091288A">
        <w:rPr>
          <w:i/>
          <w:iCs/>
        </w:rPr>
        <w:t>, S., Allgood, J.A., Rea, M., Knight, A.P., Haywood, A., Smith, S. and Stephens, M.B., 2019. Medical school strategies to address student well-being: a national survey. Academic Medicine, 94(6), pp.861-868.</w:t>
      </w:r>
    </w:p>
    <w:p w14:paraId="63ABBC91" w14:textId="77777777" w:rsidR="0091288A" w:rsidRDefault="0091288A" w:rsidP="001515D9">
      <w:pPr>
        <w:spacing w:after="120" w:line="360" w:lineRule="auto"/>
        <w:ind w:left="720" w:hanging="720"/>
      </w:pPr>
    </w:p>
    <w:p w14:paraId="6E98DDD3" w14:textId="51F2CC83" w:rsidR="001515D9" w:rsidRPr="0091288A" w:rsidRDefault="001515D9" w:rsidP="001515D9">
      <w:pPr>
        <w:spacing w:after="120" w:line="360" w:lineRule="auto"/>
        <w:ind w:left="720" w:hanging="720"/>
        <w:jc w:val="both"/>
        <w:rPr>
          <w:i/>
          <w:iCs/>
        </w:rPr>
      </w:pPr>
      <w:r w:rsidRPr="0091288A">
        <w:rPr>
          <w:i/>
          <w:iCs/>
        </w:rPr>
        <w:t xml:space="preserve">Evans, S., </w:t>
      </w:r>
      <w:proofErr w:type="spellStart"/>
      <w:r w:rsidRPr="0091288A">
        <w:rPr>
          <w:i/>
          <w:iCs/>
        </w:rPr>
        <w:t>Alkan</w:t>
      </w:r>
      <w:proofErr w:type="spellEnd"/>
      <w:r w:rsidRPr="0091288A">
        <w:rPr>
          <w:i/>
          <w:iCs/>
        </w:rPr>
        <w:t xml:space="preserve">, E., </w:t>
      </w:r>
      <w:proofErr w:type="spellStart"/>
      <w:r w:rsidRPr="0091288A">
        <w:rPr>
          <w:i/>
          <w:iCs/>
        </w:rPr>
        <w:t>Bhangoo</w:t>
      </w:r>
      <w:proofErr w:type="spellEnd"/>
      <w:r w:rsidRPr="0091288A">
        <w:rPr>
          <w:i/>
          <w:iCs/>
        </w:rPr>
        <w:t xml:space="preserve">, J.K., Tenenbaum, H. and Ng-Knight, </w:t>
      </w:r>
      <w:proofErr w:type="gramStart"/>
      <w:r w:rsidRPr="0091288A">
        <w:rPr>
          <w:i/>
          <w:iCs/>
        </w:rPr>
        <w:t>T.</w:t>
      </w:r>
      <w:r w:rsidR="00806B09" w:rsidRPr="0091288A">
        <w:rPr>
          <w:i/>
          <w:iCs/>
        </w:rPr>
        <w:t>(</w:t>
      </w:r>
      <w:proofErr w:type="gramEnd"/>
      <w:r w:rsidRPr="0091288A">
        <w:rPr>
          <w:i/>
          <w:iCs/>
        </w:rPr>
        <w:t>2021</w:t>
      </w:r>
      <w:r w:rsidR="00AD5605" w:rsidRPr="0091288A">
        <w:rPr>
          <w:i/>
          <w:iCs/>
        </w:rPr>
        <w:t>)</w:t>
      </w:r>
      <w:r w:rsidRPr="0091288A">
        <w:rPr>
          <w:i/>
          <w:iCs/>
        </w:rPr>
        <w:t>. Effects of the COVID-19 lockdown on mental health, wellbeing, sleep, and alcohol use in a UK student sample. Psychiatry research, 298, p.113819.</w:t>
      </w:r>
    </w:p>
    <w:p w14:paraId="6D80BD9E" w14:textId="77777777" w:rsidR="0091288A" w:rsidRDefault="0091288A" w:rsidP="001515D9">
      <w:pPr>
        <w:spacing w:after="120" w:line="360" w:lineRule="auto"/>
        <w:ind w:left="720" w:hanging="720"/>
        <w:jc w:val="both"/>
      </w:pPr>
    </w:p>
    <w:p w14:paraId="7982CA1B" w14:textId="77777777" w:rsidR="001515D9" w:rsidRPr="0091288A" w:rsidRDefault="001515D9" w:rsidP="001515D9">
      <w:pPr>
        <w:spacing w:after="120" w:line="360" w:lineRule="auto"/>
        <w:ind w:left="720" w:hanging="720"/>
        <w:jc w:val="both"/>
        <w:rPr>
          <w:i/>
          <w:iCs/>
        </w:rPr>
      </w:pPr>
      <w:proofErr w:type="spellStart"/>
      <w:r w:rsidRPr="0091288A">
        <w:rPr>
          <w:i/>
          <w:iCs/>
        </w:rPr>
        <w:t>Genç</w:t>
      </w:r>
      <w:proofErr w:type="spellEnd"/>
      <w:r w:rsidRPr="0091288A">
        <w:rPr>
          <w:i/>
          <w:iCs/>
        </w:rPr>
        <w:t>, E. and Arslan, G., 2021. Optimism and dispositional hope to promote college students’ subjective well-being in the context of the COVID-19 pandemic. Journal of Positive School Psychology, 5(2), pp.87-96.</w:t>
      </w:r>
    </w:p>
    <w:p w14:paraId="6CD71C56" w14:textId="77777777" w:rsidR="0091288A" w:rsidRDefault="0091288A" w:rsidP="001515D9">
      <w:pPr>
        <w:spacing w:after="120" w:line="360" w:lineRule="auto"/>
        <w:ind w:left="720" w:hanging="720"/>
        <w:jc w:val="both"/>
      </w:pPr>
    </w:p>
    <w:p w14:paraId="299061B9" w14:textId="77777777" w:rsidR="001515D9" w:rsidRPr="0091288A" w:rsidRDefault="001515D9" w:rsidP="001515D9">
      <w:pPr>
        <w:spacing w:after="120" w:line="360" w:lineRule="auto"/>
        <w:ind w:left="720" w:hanging="720"/>
        <w:rPr>
          <w:i/>
          <w:iCs/>
        </w:rPr>
      </w:pPr>
      <w:proofErr w:type="spellStart"/>
      <w:r w:rsidRPr="0091288A">
        <w:rPr>
          <w:i/>
          <w:iCs/>
        </w:rPr>
        <w:t>Goldrick</w:t>
      </w:r>
      <w:proofErr w:type="spellEnd"/>
      <w:r w:rsidRPr="0091288A">
        <w:rPr>
          <w:i/>
          <w:iCs/>
        </w:rPr>
        <w:t xml:space="preserve">-Rab, S., Coca, V., </w:t>
      </w:r>
      <w:proofErr w:type="spellStart"/>
      <w:r w:rsidRPr="0091288A">
        <w:rPr>
          <w:i/>
          <w:iCs/>
        </w:rPr>
        <w:t>Kienzl</w:t>
      </w:r>
      <w:proofErr w:type="spellEnd"/>
      <w:r w:rsidRPr="0091288A">
        <w:rPr>
          <w:i/>
          <w:iCs/>
        </w:rPr>
        <w:t xml:space="preserve">, G., Welton, C.R., Dahl, S. and </w:t>
      </w:r>
      <w:proofErr w:type="spellStart"/>
      <w:r w:rsidRPr="0091288A">
        <w:rPr>
          <w:i/>
          <w:iCs/>
        </w:rPr>
        <w:t>Magnelia</w:t>
      </w:r>
      <w:proofErr w:type="spellEnd"/>
      <w:r w:rsidRPr="0091288A">
        <w:rPr>
          <w:i/>
          <w:iCs/>
        </w:rPr>
        <w:t xml:space="preserve">, S., 2020. # </w:t>
      </w:r>
      <w:proofErr w:type="spellStart"/>
      <w:r w:rsidRPr="0091288A">
        <w:rPr>
          <w:i/>
          <w:iCs/>
        </w:rPr>
        <w:t>RealCollege</w:t>
      </w:r>
      <w:proofErr w:type="spellEnd"/>
      <w:r w:rsidRPr="0091288A">
        <w:rPr>
          <w:i/>
          <w:iCs/>
        </w:rPr>
        <w:t xml:space="preserve"> during the pandemic: New evidence on basic needs insecurity and student well-being.</w:t>
      </w:r>
    </w:p>
    <w:p w14:paraId="6F504DA1" w14:textId="77777777" w:rsidR="0091288A" w:rsidRDefault="0091288A" w:rsidP="001515D9">
      <w:pPr>
        <w:spacing w:after="120" w:line="360" w:lineRule="auto"/>
        <w:ind w:left="720" w:hanging="720"/>
      </w:pPr>
    </w:p>
    <w:p w14:paraId="2301D00C" w14:textId="77777777" w:rsidR="001515D9" w:rsidRPr="00A953AA" w:rsidRDefault="001515D9" w:rsidP="001515D9">
      <w:pPr>
        <w:spacing w:after="120" w:line="360" w:lineRule="auto"/>
        <w:ind w:left="720" w:hanging="720"/>
        <w:jc w:val="both"/>
        <w:rPr>
          <w:i/>
          <w:iCs/>
        </w:rPr>
      </w:pPr>
      <w:r w:rsidRPr="00A953AA">
        <w:rPr>
          <w:i/>
          <w:iCs/>
        </w:rPr>
        <w:t>Halliday, A.J., Kern, M.L., Garrett, D.K. and Turnbull, D.A., 2019. The student voice in well-being: A case study of participatory action research in positive education. Educational Action Research, 27(2), pp.173-196.</w:t>
      </w:r>
    </w:p>
    <w:p w14:paraId="1BD95205" w14:textId="77777777" w:rsidR="0091288A" w:rsidRPr="00A953AA" w:rsidRDefault="0091288A" w:rsidP="001515D9">
      <w:pPr>
        <w:spacing w:after="120" w:line="360" w:lineRule="auto"/>
        <w:ind w:left="720" w:hanging="720"/>
        <w:jc w:val="both"/>
        <w:rPr>
          <w:i/>
          <w:iCs/>
        </w:rPr>
      </w:pPr>
    </w:p>
    <w:p w14:paraId="17972E09" w14:textId="77777777" w:rsidR="001515D9" w:rsidRPr="00A953AA" w:rsidRDefault="001515D9" w:rsidP="001515D9">
      <w:pPr>
        <w:spacing w:after="120" w:line="360" w:lineRule="auto"/>
        <w:ind w:left="720" w:hanging="720"/>
        <w:rPr>
          <w:i/>
          <w:iCs/>
        </w:rPr>
      </w:pPr>
      <w:r w:rsidRPr="00A953AA">
        <w:rPr>
          <w:i/>
          <w:iCs/>
        </w:rPr>
        <w:t xml:space="preserve">Harding, S., Morris, R., Gunnell, D., Ford, T., Hollingworth, W., Tilling, K., Evans, R., Bell, S., Grey, J., Brockman, R. and Campbell, R., 2019. Is teachers’ mental health and wellbeing associated with students’ mental health and </w:t>
      </w:r>
      <w:proofErr w:type="gramStart"/>
      <w:r w:rsidRPr="00A953AA">
        <w:rPr>
          <w:i/>
          <w:iCs/>
        </w:rPr>
        <w:t>wellbeing?.</w:t>
      </w:r>
      <w:proofErr w:type="gramEnd"/>
      <w:r w:rsidRPr="00A953AA">
        <w:rPr>
          <w:i/>
          <w:iCs/>
        </w:rPr>
        <w:t xml:space="preserve"> Journal of affective disorders, 242, pp.180-187.</w:t>
      </w:r>
    </w:p>
    <w:p w14:paraId="1DCDC24C" w14:textId="77777777" w:rsidR="001515D9" w:rsidRPr="00A953AA" w:rsidRDefault="001515D9" w:rsidP="001515D9">
      <w:pPr>
        <w:spacing w:after="120" w:line="360" w:lineRule="auto"/>
        <w:ind w:left="720" w:hanging="720"/>
        <w:jc w:val="both"/>
        <w:rPr>
          <w:i/>
          <w:iCs/>
        </w:rPr>
      </w:pPr>
      <w:r w:rsidRPr="00A953AA">
        <w:rPr>
          <w:i/>
          <w:iCs/>
        </w:rPr>
        <w:t>Holt, E.W., Lombard, Q.K., Best, N., Smiley-Smith, S. and Quinn, J.E., 2019. Active and passive use of green space, health, and well-being amongst university students. International journal of environmental research and public health, 16(3), p.424.</w:t>
      </w:r>
    </w:p>
    <w:p w14:paraId="550ADBAA" w14:textId="77777777" w:rsidR="00580FEC" w:rsidRDefault="00580FEC" w:rsidP="001515D9">
      <w:pPr>
        <w:spacing w:after="120" w:line="360" w:lineRule="auto"/>
        <w:ind w:left="720" w:hanging="720"/>
        <w:jc w:val="both"/>
      </w:pPr>
    </w:p>
    <w:p w14:paraId="79A3ABD5" w14:textId="77777777" w:rsidR="001515D9" w:rsidRPr="00A953AA" w:rsidRDefault="001515D9" w:rsidP="001515D9">
      <w:pPr>
        <w:spacing w:after="120" w:line="360" w:lineRule="auto"/>
        <w:ind w:left="720" w:hanging="720"/>
        <w:jc w:val="both"/>
        <w:rPr>
          <w:i/>
          <w:iCs/>
        </w:rPr>
      </w:pPr>
      <w:r w:rsidRPr="00A953AA">
        <w:rPr>
          <w:i/>
          <w:iCs/>
        </w:rPr>
        <w:t xml:space="preserve">Holzer, J., </w:t>
      </w:r>
      <w:proofErr w:type="spellStart"/>
      <w:r w:rsidRPr="00A953AA">
        <w:rPr>
          <w:i/>
          <w:iCs/>
        </w:rPr>
        <w:t>Lüftenegger</w:t>
      </w:r>
      <w:proofErr w:type="spellEnd"/>
      <w:r w:rsidRPr="00A953AA">
        <w:rPr>
          <w:i/>
          <w:iCs/>
        </w:rPr>
        <w:t xml:space="preserve">, M., </w:t>
      </w:r>
      <w:proofErr w:type="spellStart"/>
      <w:r w:rsidRPr="00A953AA">
        <w:rPr>
          <w:i/>
          <w:iCs/>
        </w:rPr>
        <w:t>Korlat</w:t>
      </w:r>
      <w:proofErr w:type="spellEnd"/>
      <w:r w:rsidRPr="00A953AA">
        <w:rPr>
          <w:i/>
          <w:iCs/>
        </w:rPr>
        <w:t xml:space="preserve">, S., </w:t>
      </w:r>
      <w:proofErr w:type="spellStart"/>
      <w:r w:rsidRPr="00A953AA">
        <w:rPr>
          <w:i/>
          <w:iCs/>
        </w:rPr>
        <w:t>Pelikan</w:t>
      </w:r>
      <w:proofErr w:type="spellEnd"/>
      <w:r w:rsidRPr="00A953AA">
        <w:rPr>
          <w:i/>
          <w:iCs/>
        </w:rPr>
        <w:t xml:space="preserve">, E., </w:t>
      </w:r>
      <w:proofErr w:type="spellStart"/>
      <w:r w:rsidRPr="00A953AA">
        <w:rPr>
          <w:i/>
          <w:iCs/>
        </w:rPr>
        <w:t>Salmela-Aro</w:t>
      </w:r>
      <w:proofErr w:type="spellEnd"/>
      <w:r w:rsidRPr="00A953AA">
        <w:rPr>
          <w:i/>
          <w:iCs/>
        </w:rPr>
        <w:t>, K., Spiel, C. and Schober, B., 2021. Higher education in times of COVID-19: University students’ basic need satisfaction, self-regulated learning, and well-being. Aera Open, 7, p.23328584211003164.</w:t>
      </w:r>
    </w:p>
    <w:p w14:paraId="58C76009" w14:textId="77777777" w:rsidR="00580FEC" w:rsidRPr="00A953AA" w:rsidRDefault="00580FEC" w:rsidP="001515D9">
      <w:pPr>
        <w:spacing w:after="120" w:line="360" w:lineRule="auto"/>
        <w:ind w:left="720" w:hanging="720"/>
        <w:jc w:val="both"/>
        <w:rPr>
          <w:i/>
          <w:iCs/>
        </w:rPr>
      </w:pPr>
    </w:p>
    <w:p w14:paraId="6A621B8E" w14:textId="7D6BC3BB" w:rsidR="00A659FE" w:rsidRPr="00A953AA" w:rsidRDefault="00A659FE" w:rsidP="001515D9">
      <w:pPr>
        <w:spacing w:after="120" w:line="360" w:lineRule="auto"/>
        <w:ind w:left="720" w:hanging="720"/>
        <w:jc w:val="both"/>
        <w:rPr>
          <w:i/>
          <w:iCs/>
        </w:rPr>
      </w:pPr>
      <w:r w:rsidRPr="00A953AA">
        <w:rPr>
          <w:i/>
          <w:iCs/>
        </w:rPr>
        <w:t xml:space="preserve">JT (2020) The Importance of School </w:t>
      </w:r>
      <w:proofErr w:type="spellStart"/>
      <w:r w:rsidRPr="00A953AA">
        <w:rPr>
          <w:i/>
          <w:iCs/>
        </w:rPr>
        <w:t>Counseling</w:t>
      </w:r>
      <w:proofErr w:type="spellEnd"/>
      <w:r w:rsidRPr="00A953AA">
        <w:rPr>
          <w:i/>
          <w:iCs/>
        </w:rPr>
        <w:t xml:space="preserve"> - Jt.org, jt.org. Available at: </w:t>
      </w:r>
      <w:hyperlink r:id="rId7" w:history="1">
        <w:r w:rsidR="00580FEC" w:rsidRPr="00A953AA">
          <w:rPr>
            <w:rStyle w:val="Hyperlink"/>
            <w:i/>
            <w:iCs/>
          </w:rPr>
          <w:t>https://jt.org/the-importance-of-school-counseling/</w:t>
        </w:r>
      </w:hyperlink>
    </w:p>
    <w:p w14:paraId="11724822" w14:textId="77777777" w:rsidR="00580FEC" w:rsidRPr="0082599B" w:rsidRDefault="00580FEC" w:rsidP="001515D9">
      <w:pPr>
        <w:spacing w:after="120" w:line="360" w:lineRule="auto"/>
        <w:ind w:left="720" w:hanging="720"/>
        <w:jc w:val="both"/>
      </w:pPr>
    </w:p>
    <w:p w14:paraId="1703FC7F" w14:textId="77777777" w:rsidR="001515D9" w:rsidRPr="00A953AA" w:rsidRDefault="001515D9" w:rsidP="001515D9">
      <w:pPr>
        <w:spacing w:after="120" w:line="360" w:lineRule="auto"/>
        <w:ind w:left="720" w:hanging="720"/>
        <w:rPr>
          <w:i/>
          <w:iCs/>
        </w:rPr>
      </w:pPr>
      <w:r w:rsidRPr="00A953AA">
        <w:rPr>
          <w:i/>
          <w:iCs/>
        </w:rPr>
        <w:t>Li, Z.S. and Hasson, F., 2020. Resilience, stress, and psychological well-being in nursing students: A systematic review. Nurse education today, 90, p.104440.</w:t>
      </w:r>
    </w:p>
    <w:p w14:paraId="1DB6BC6E" w14:textId="77777777" w:rsidR="00580FEC" w:rsidRPr="00A953AA" w:rsidRDefault="00580FEC" w:rsidP="001515D9">
      <w:pPr>
        <w:spacing w:after="120" w:line="360" w:lineRule="auto"/>
        <w:ind w:left="720" w:hanging="720"/>
        <w:rPr>
          <w:i/>
          <w:iCs/>
        </w:rPr>
      </w:pPr>
    </w:p>
    <w:p w14:paraId="0EFA6031" w14:textId="77777777" w:rsidR="001515D9" w:rsidRPr="00A953AA" w:rsidRDefault="001515D9" w:rsidP="001515D9">
      <w:pPr>
        <w:spacing w:after="120" w:line="360" w:lineRule="auto"/>
        <w:ind w:left="720" w:hanging="720"/>
        <w:jc w:val="both"/>
        <w:rPr>
          <w:i/>
          <w:iCs/>
        </w:rPr>
      </w:pPr>
      <w:r w:rsidRPr="00A953AA">
        <w:rPr>
          <w:i/>
          <w:iCs/>
        </w:rPr>
        <w:t>Liu, X., Ping, S. and Gao, W., 2019. Changes in undergraduate students’ psychological well-being as they experience university life. International journal of environmental research and public health, 16(16), p.2864.</w:t>
      </w:r>
    </w:p>
    <w:p w14:paraId="4DAC0A31" w14:textId="77777777" w:rsidR="00580FEC" w:rsidRDefault="00580FEC" w:rsidP="001515D9">
      <w:pPr>
        <w:spacing w:after="120" w:line="360" w:lineRule="auto"/>
        <w:ind w:left="720" w:hanging="720"/>
        <w:jc w:val="both"/>
      </w:pPr>
    </w:p>
    <w:p w14:paraId="3648F94A" w14:textId="77777777" w:rsidR="001515D9" w:rsidRPr="00A953AA" w:rsidRDefault="001515D9" w:rsidP="001515D9">
      <w:pPr>
        <w:spacing w:after="120" w:line="360" w:lineRule="auto"/>
        <w:ind w:left="720" w:hanging="720"/>
        <w:rPr>
          <w:i/>
          <w:iCs/>
        </w:rPr>
      </w:pPr>
      <w:proofErr w:type="spellStart"/>
      <w:r w:rsidRPr="00A953AA">
        <w:rPr>
          <w:i/>
          <w:iCs/>
        </w:rPr>
        <w:t>Mascia</w:t>
      </w:r>
      <w:proofErr w:type="spellEnd"/>
      <w:r w:rsidRPr="00A953AA">
        <w:rPr>
          <w:i/>
          <w:iCs/>
        </w:rPr>
        <w:t xml:space="preserve">, M.L., Agus, M. and Penna, M.P., 2020. Emotional intelligence, self-regulation, smartphone addiction: which relationship with student well-being and quality of </w:t>
      </w:r>
      <w:proofErr w:type="gramStart"/>
      <w:r w:rsidRPr="00A953AA">
        <w:rPr>
          <w:i/>
          <w:iCs/>
        </w:rPr>
        <w:t>life?.</w:t>
      </w:r>
      <w:proofErr w:type="gramEnd"/>
      <w:r w:rsidRPr="00A953AA">
        <w:rPr>
          <w:i/>
          <w:iCs/>
        </w:rPr>
        <w:t xml:space="preserve"> Frontiers in psychology, 11, p.375.</w:t>
      </w:r>
    </w:p>
    <w:p w14:paraId="66C9A5A7" w14:textId="77777777" w:rsidR="00580FEC" w:rsidRPr="00A953AA" w:rsidRDefault="00580FEC" w:rsidP="001515D9">
      <w:pPr>
        <w:spacing w:after="120" w:line="360" w:lineRule="auto"/>
        <w:ind w:left="720" w:hanging="720"/>
        <w:rPr>
          <w:i/>
          <w:iCs/>
        </w:rPr>
      </w:pPr>
    </w:p>
    <w:p w14:paraId="28905C48" w14:textId="77777777" w:rsidR="001515D9" w:rsidRPr="00A953AA" w:rsidRDefault="001515D9" w:rsidP="001515D9">
      <w:pPr>
        <w:spacing w:after="120" w:line="360" w:lineRule="auto"/>
        <w:ind w:left="720" w:hanging="720"/>
        <w:rPr>
          <w:i/>
          <w:iCs/>
        </w:rPr>
      </w:pPr>
      <w:proofErr w:type="spellStart"/>
      <w:r w:rsidRPr="00A953AA">
        <w:rPr>
          <w:i/>
          <w:iCs/>
        </w:rPr>
        <w:t>Meo</w:t>
      </w:r>
      <w:proofErr w:type="spellEnd"/>
      <w:r w:rsidRPr="00A953AA">
        <w:rPr>
          <w:i/>
          <w:iCs/>
        </w:rPr>
        <w:t xml:space="preserve">, S.A., </w:t>
      </w:r>
      <w:proofErr w:type="spellStart"/>
      <w:r w:rsidRPr="00A953AA">
        <w:rPr>
          <w:i/>
          <w:iCs/>
        </w:rPr>
        <w:t>Abukhalaf</w:t>
      </w:r>
      <w:proofErr w:type="spellEnd"/>
      <w:r w:rsidRPr="00A953AA">
        <w:rPr>
          <w:i/>
          <w:iCs/>
        </w:rPr>
        <w:t xml:space="preserve">, A.A., Alomar, A.A., Sattar, K. and </w:t>
      </w:r>
      <w:proofErr w:type="spellStart"/>
      <w:r w:rsidRPr="00A953AA">
        <w:rPr>
          <w:i/>
          <w:iCs/>
        </w:rPr>
        <w:t>Klonoff</w:t>
      </w:r>
      <w:proofErr w:type="spellEnd"/>
      <w:r w:rsidRPr="00A953AA">
        <w:rPr>
          <w:i/>
          <w:iCs/>
        </w:rPr>
        <w:t xml:space="preserve">, D.C., 2020. COVID-19 pandemic: impact of quarantine on medical students’ mental wellbeing and learning </w:t>
      </w:r>
      <w:proofErr w:type="spellStart"/>
      <w:r w:rsidRPr="00A953AA">
        <w:rPr>
          <w:i/>
          <w:iCs/>
        </w:rPr>
        <w:t>behaviors</w:t>
      </w:r>
      <w:proofErr w:type="spellEnd"/>
      <w:r w:rsidRPr="00A953AA">
        <w:rPr>
          <w:i/>
          <w:iCs/>
        </w:rPr>
        <w:t>. Pakistan journal of medical sciences, 36(COVID19-S4), p.S43.</w:t>
      </w:r>
    </w:p>
    <w:p w14:paraId="0357C801" w14:textId="77777777" w:rsidR="00A953AA" w:rsidRPr="00A953AA" w:rsidRDefault="00A953AA" w:rsidP="001515D9">
      <w:pPr>
        <w:spacing w:after="120" w:line="360" w:lineRule="auto"/>
        <w:ind w:left="720" w:hanging="720"/>
        <w:rPr>
          <w:i/>
          <w:iCs/>
        </w:rPr>
      </w:pPr>
    </w:p>
    <w:p w14:paraId="45310C2D" w14:textId="77777777" w:rsidR="001515D9" w:rsidRPr="00A953AA" w:rsidRDefault="001515D9" w:rsidP="001515D9">
      <w:pPr>
        <w:spacing w:after="120" w:line="360" w:lineRule="auto"/>
        <w:ind w:left="720" w:hanging="720"/>
        <w:jc w:val="both"/>
        <w:rPr>
          <w:i/>
          <w:iCs/>
        </w:rPr>
      </w:pPr>
      <w:proofErr w:type="spellStart"/>
      <w:r w:rsidRPr="00A953AA">
        <w:rPr>
          <w:i/>
          <w:iCs/>
        </w:rPr>
        <w:t>Molodynski</w:t>
      </w:r>
      <w:proofErr w:type="spellEnd"/>
      <w:r w:rsidRPr="00A953AA">
        <w:rPr>
          <w:i/>
          <w:iCs/>
        </w:rPr>
        <w:t xml:space="preserve">, A., Lewis, T., </w:t>
      </w:r>
      <w:proofErr w:type="spellStart"/>
      <w:r w:rsidRPr="00A953AA">
        <w:rPr>
          <w:i/>
          <w:iCs/>
        </w:rPr>
        <w:t>Kadhum</w:t>
      </w:r>
      <w:proofErr w:type="spellEnd"/>
      <w:r w:rsidRPr="00A953AA">
        <w:rPr>
          <w:i/>
          <w:iCs/>
        </w:rPr>
        <w:t xml:space="preserve">, M., Farrell, S.M., </w:t>
      </w:r>
      <w:proofErr w:type="spellStart"/>
      <w:r w:rsidRPr="00A953AA">
        <w:rPr>
          <w:i/>
          <w:iCs/>
        </w:rPr>
        <w:t>Lemtiri</w:t>
      </w:r>
      <w:proofErr w:type="spellEnd"/>
      <w:r w:rsidRPr="00A953AA">
        <w:rPr>
          <w:i/>
          <w:iCs/>
        </w:rPr>
        <w:t xml:space="preserve"> </w:t>
      </w:r>
      <w:proofErr w:type="spellStart"/>
      <w:r w:rsidRPr="00A953AA">
        <w:rPr>
          <w:i/>
          <w:iCs/>
        </w:rPr>
        <w:t>Chelieh</w:t>
      </w:r>
      <w:proofErr w:type="spellEnd"/>
      <w:r w:rsidRPr="00A953AA">
        <w:rPr>
          <w:i/>
          <w:iCs/>
        </w:rPr>
        <w:t xml:space="preserve">, M., </w:t>
      </w:r>
      <w:proofErr w:type="spellStart"/>
      <w:r w:rsidRPr="00A953AA">
        <w:rPr>
          <w:i/>
          <w:iCs/>
        </w:rPr>
        <w:t>Falcão</w:t>
      </w:r>
      <w:proofErr w:type="spellEnd"/>
      <w:r w:rsidRPr="00A953AA">
        <w:rPr>
          <w:i/>
          <w:iCs/>
        </w:rPr>
        <w:t xml:space="preserve"> De Almeida, T., </w:t>
      </w:r>
      <w:proofErr w:type="spellStart"/>
      <w:r w:rsidRPr="00A953AA">
        <w:rPr>
          <w:i/>
          <w:iCs/>
        </w:rPr>
        <w:t>Masri</w:t>
      </w:r>
      <w:proofErr w:type="spellEnd"/>
      <w:r w:rsidRPr="00A953AA">
        <w:rPr>
          <w:i/>
          <w:iCs/>
        </w:rPr>
        <w:t xml:space="preserve">, R., Kar, A., Volpe, U., Moir, F. and </w:t>
      </w:r>
      <w:proofErr w:type="spellStart"/>
      <w:r w:rsidRPr="00A953AA">
        <w:rPr>
          <w:i/>
          <w:iCs/>
        </w:rPr>
        <w:t>Torales</w:t>
      </w:r>
      <w:proofErr w:type="spellEnd"/>
      <w:r w:rsidRPr="00A953AA">
        <w:rPr>
          <w:i/>
          <w:iCs/>
        </w:rPr>
        <w:t>, J., 2021. Cultural variations in wellbeing, burnout and substance use amongst medical students in twelve countries. International Review of Psychiatry, 33(1-2), pp.37-42.</w:t>
      </w:r>
    </w:p>
    <w:p w14:paraId="7D6E291A" w14:textId="77777777" w:rsidR="00A953AA" w:rsidRPr="00A953AA" w:rsidRDefault="00A953AA" w:rsidP="001515D9">
      <w:pPr>
        <w:spacing w:after="120" w:line="360" w:lineRule="auto"/>
        <w:ind w:left="720" w:hanging="720"/>
        <w:jc w:val="both"/>
        <w:rPr>
          <w:i/>
          <w:iCs/>
        </w:rPr>
      </w:pPr>
    </w:p>
    <w:p w14:paraId="05ACE1E8" w14:textId="77777777" w:rsidR="001515D9" w:rsidRDefault="001515D9" w:rsidP="001515D9">
      <w:pPr>
        <w:spacing w:after="120" w:line="360" w:lineRule="auto"/>
        <w:ind w:left="720" w:hanging="720"/>
      </w:pPr>
      <w:r w:rsidRPr="00A953AA">
        <w:rPr>
          <w:i/>
          <w:iCs/>
        </w:rPr>
        <w:t>Poots, A. and Cassidy, T., 2020. Academic expectation, self-compassion, psychological capital, social support and student wellbeing. International Journal of Educational Research, 99, p.101506</w:t>
      </w:r>
      <w:r w:rsidRPr="001515D9">
        <w:t>.</w:t>
      </w:r>
    </w:p>
    <w:p w14:paraId="58971939" w14:textId="77777777" w:rsidR="00A953AA" w:rsidRDefault="00A953AA" w:rsidP="001515D9">
      <w:pPr>
        <w:spacing w:after="120" w:line="360" w:lineRule="auto"/>
        <w:ind w:left="720" w:hanging="720"/>
      </w:pPr>
    </w:p>
    <w:p w14:paraId="546346AA" w14:textId="77777777" w:rsidR="001515D9" w:rsidRDefault="001515D9" w:rsidP="001515D9">
      <w:pPr>
        <w:spacing w:after="120" w:line="360" w:lineRule="auto"/>
        <w:ind w:left="720" w:hanging="720"/>
        <w:jc w:val="both"/>
      </w:pPr>
      <w:r w:rsidRPr="00A953AA">
        <w:rPr>
          <w:i/>
          <w:iCs/>
        </w:rPr>
        <w:t>Rand, K.L., Shanahan, M.L., Fischer, I.C. and Fortney, S.K., 2020. Hope and optimism as predictors of academic performance and subjective well-being in college students. Learning and Individual differences, 81, p.101906</w:t>
      </w:r>
      <w:r w:rsidRPr="001515D9">
        <w:t>.</w:t>
      </w:r>
    </w:p>
    <w:p w14:paraId="6485C29F" w14:textId="77777777" w:rsidR="00A953AA" w:rsidRDefault="00A953AA" w:rsidP="001515D9">
      <w:pPr>
        <w:spacing w:after="120" w:line="360" w:lineRule="auto"/>
        <w:ind w:left="720" w:hanging="720"/>
        <w:jc w:val="both"/>
      </w:pPr>
    </w:p>
    <w:p w14:paraId="7F9AC93C" w14:textId="77777777" w:rsidR="001515D9" w:rsidRPr="00A953AA" w:rsidRDefault="001515D9" w:rsidP="001515D9">
      <w:pPr>
        <w:spacing w:after="120" w:line="360" w:lineRule="auto"/>
        <w:ind w:left="720" w:hanging="720"/>
        <w:rPr>
          <w:i/>
          <w:iCs/>
        </w:rPr>
      </w:pPr>
      <w:proofErr w:type="spellStart"/>
      <w:r w:rsidRPr="00A953AA">
        <w:rPr>
          <w:i/>
          <w:iCs/>
        </w:rPr>
        <w:t>Schlesselman</w:t>
      </w:r>
      <w:proofErr w:type="spellEnd"/>
      <w:r w:rsidRPr="00A953AA">
        <w:rPr>
          <w:i/>
          <w:iCs/>
        </w:rPr>
        <w:t xml:space="preserve">, L.S., Cain, J. and </w:t>
      </w:r>
      <w:proofErr w:type="spellStart"/>
      <w:r w:rsidRPr="00A953AA">
        <w:rPr>
          <w:i/>
          <w:iCs/>
        </w:rPr>
        <w:t>DiVall</w:t>
      </w:r>
      <w:proofErr w:type="spellEnd"/>
      <w:r w:rsidRPr="00A953AA">
        <w:rPr>
          <w:i/>
          <w:iCs/>
        </w:rPr>
        <w:t>, M., 2020. Improving and restoring the well-being and resilience of pharmacy students during a pandemic. American Journal of Pharmaceutical Education, 84(6).</w:t>
      </w:r>
    </w:p>
    <w:p w14:paraId="5632DBCB" w14:textId="77777777" w:rsidR="00A953AA" w:rsidRDefault="00A953AA" w:rsidP="001515D9">
      <w:pPr>
        <w:spacing w:after="120" w:line="360" w:lineRule="auto"/>
        <w:ind w:left="720" w:hanging="720"/>
      </w:pPr>
    </w:p>
    <w:p w14:paraId="41409A9E" w14:textId="793ED34E" w:rsidR="00E326C1" w:rsidRDefault="00E326C1" w:rsidP="001515D9">
      <w:pPr>
        <w:spacing w:after="120" w:line="360" w:lineRule="auto"/>
        <w:ind w:left="720" w:hanging="720"/>
      </w:pPr>
      <w:r w:rsidRPr="00A953AA">
        <w:rPr>
          <w:i/>
          <w:iCs/>
        </w:rPr>
        <w:t xml:space="preserve">School counselling in England campaign (no date) www.bacp.co.uk. Available at: </w:t>
      </w:r>
      <w:hyperlink r:id="rId8" w:history="1">
        <w:r w:rsidR="00A953AA" w:rsidRPr="00A953AA">
          <w:rPr>
            <w:rStyle w:val="Hyperlink"/>
            <w:i/>
            <w:iCs/>
          </w:rPr>
          <w:t>https://www.bacp.co.uk/news/campaigns/school-counselling/</w:t>
        </w:r>
      </w:hyperlink>
      <w:r w:rsidRPr="00E326C1">
        <w:t>.</w:t>
      </w:r>
    </w:p>
    <w:p w14:paraId="08B5A221" w14:textId="77777777" w:rsidR="00A953AA" w:rsidRDefault="00A953AA" w:rsidP="001515D9">
      <w:pPr>
        <w:spacing w:after="120" w:line="360" w:lineRule="auto"/>
        <w:ind w:left="720" w:hanging="720"/>
      </w:pPr>
    </w:p>
    <w:p w14:paraId="70270F0F" w14:textId="77777777" w:rsidR="001515D9" w:rsidRPr="00A953AA" w:rsidRDefault="001515D9" w:rsidP="001515D9">
      <w:pPr>
        <w:spacing w:after="120" w:line="360" w:lineRule="auto"/>
        <w:ind w:left="720" w:hanging="720"/>
        <w:rPr>
          <w:i/>
          <w:iCs/>
        </w:rPr>
      </w:pPr>
      <w:r w:rsidRPr="00A953AA">
        <w:rPr>
          <w:i/>
          <w:iCs/>
        </w:rPr>
        <w:t>Schwartz, K.D., Exner-</w:t>
      </w:r>
      <w:proofErr w:type="spellStart"/>
      <w:r w:rsidRPr="00A953AA">
        <w:rPr>
          <w:i/>
          <w:iCs/>
        </w:rPr>
        <w:t>Cortens</w:t>
      </w:r>
      <w:proofErr w:type="spellEnd"/>
      <w:r w:rsidRPr="00A953AA">
        <w:rPr>
          <w:i/>
          <w:iCs/>
        </w:rPr>
        <w:t xml:space="preserve">, D., McMorris, C.A., Makarenko, E., Arnold, P., Van </w:t>
      </w:r>
      <w:proofErr w:type="spellStart"/>
      <w:r w:rsidRPr="00A953AA">
        <w:rPr>
          <w:i/>
          <w:iCs/>
        </w:rPr>
        <w:t>Bavel</w:t>
      </w:r>
      <w:proofErr w:type="spellEnd"/>
      <w:r w:rsidRPr="00A953AA">
        <w:rPr>
          <w:i/>
          <w:iCs/>
        </w:rPr>
        <w:t>, M., Williams, S. and Canfield, R., 2021. COVID-19 and student well-being: Stress and mental health during return-to-school. Canadian Journal of School Psychology, 36(2), pp.166-185.</w:t>
      </w:r>
    </w:p>
    <w:p w14:paraId="2F18E753" w14:textId="77777777" w:rsidR="00A953AA" w:rsidRDefault="00A953AA" w:rsidP="001515D9">
      <w:pPr>
        <w:spacing w:after="120" w:line="360" w:lineRule="auto"/>
        <w:ind w:left="720" w:hanging="720"/>
      </w:pPr>
    </w:p>
    <w:p w14:paraId="2579B3DA" w14:textId="77777777" w:rsidR="001515D9" w:rsidRDefault="001515D9" w:rsidP="001515D9">
      <w:pPr>
        <w:spacing w:after="120" w:line="360" w:lineRule="auto"/>
        <w:ind w:left="720" w:hanging="720"/>
      </w:pPr>
      <w:r w:rsidRPr="00A953AA">
        <w:rPr>
          <w:i/>
          <w:iCs/>
        </w:rPr>
        <w:t xml:space="preserve">Turner, K. and </w:t>
      </w:r>
      <w:proofErr w:type="spellStart"/>
      <w:r w:rsidRPr="00A953AA">
        <w:rPr>
          <w:i/>
          <w:iCs/>
        </w:rPr>
        <w:t>Theilking</w:t>
      </w:r>
      <w:proofErr w:type="spellEnd"/>
      <w:r w:rsidRPr="00A953AA">
        <w:rPr>
          <w:i/>
          <w:iCs/>
        </w:rPr>
        <w:t>, M., 2019. Teacher wellbeing: Its effects on teaching practice and student learning. Issues in Educational Research, 29(3), pp.938-960</w:t>
      </w:r>
      <w:r w:rsidRPr="001515D9">
        <w:t>.</w:t>
      </w:r>
    </w:p>
    <w:p w14:paraId="77DBE59A" w14:textId="77777777" w:rsidR="00682AF3" w:rsidRDefault="00682AF3" w:rsidP="001515D9">
      <w:pPr>
        <w:spacing w:after="120" w:line="360" w:lineRule="auto"/>
        <w:ind w:left="720" w:hanging="720"/>
      </w:pPr>
    </w:p>
    <w:p w14:paraId="223C44C7" w14:textId="49EDFC0B" w:rsidR="00682AF3" w:rsidRPr="00A953AA" w:rsidRDefault="003E1DE7" w:rsidP="00A86B10">
      <w:pPr>
        <w:pStyle w:val="NoSpacing"/>
        <w:spacing w:line="360" w:lineRule="auto"/>
        <w:rPr>
          <w:i/>
          <w:iCs/>
        </w:rPr>
      </w:pPr>
      <w:r w:rsidRPr="00A953AA">
        <w:rPr>
          <w:i/>
          <w:iCs/>
        </w:rPr>
        <w:t>Teixeira, Janssen, et al. “Why Education Infrastructure Matters for Learning.” Blogs.worldbank.org, 3 Oct. 2017, blogs.worldbank.org/education/why-education-infrastructure-matters-learning.</w:t>
      </w:r>
    </w:p>
    <w:p w14:paraId="690634D1" w14:textId="77777777" w:rsidR="00A953AA" w:rsidRDefault="00A953AA" w:rsidP="00A86B10">
      <w:pPr>
        <w:pStyle w:val="NoSpacing"/>
        <w:spacing w:line="360" w:lineRule="auto"/>
      </w:pPr>
    </w:p>
    <w:p w14:paraId="6106F51E" w14:textId="1EFB6553" w:rsidR="00A51FF7" w:rsidRPr="00A953AA" w:rsidRDefault="001515D9" w:rsidP="00682AF3">
      <w:pPr>
        <w:spacing w:after="120" w:line="360" w:lineRule="auto"/>
        <w:ind w:left="720" w:hanging="720"/>
        <w:rPr>
          <w:i/>
          <w:iCs/>
        </w:rPr>
      </w:pPr>
      <w:r w:rsidRPr="00A953AA">
        <w:rPr>
          <w:i/>
          <w:iCs/>
        </w:rPr>
        <w:t xml:space="preserve">Van de Velde, S., Buffel, V., </w:t>
      </w:r>
      <w:proofErr w:type="spellStart"/>
      <w:r w:rsidRPr="00A953AA">
        <w:rPr>
          <w:i/>
          <w:iCs/>
        </w:rPr>
        <w:t>Bracke</w:t>
      </w:r>
      <w:proofErr w:type="spellEnd"/>
      <w:r w:rsidRPr="00A953AA">
        <w:rPr>
          <w:i/>
          <w:iCs/>
        </w:rPr>
        <w:t xml:space="preserve">, P., Van Hal, G., Somogyi, N.M., Willems, B., </w:t>
      </w:r>
      <w:proofErr w:type="spellStart"/>
      <w:r w:rsidRPr="00A953AA">
        <w:rPr>
          <w:i/>
          <w:iCs/>
        </w:rPr>
        <w:t>Wouters</w:t>
      </w:r>
      <w:proofErr w:type="spellEnd"/>
      <w:r w:rsidRPr="00A953AA">
        <w:rPr>
          <w:i/>
          <w:iCs/>
        </w:rPr>
        <w:t>, E. and C19 ISWS consortium#, 2021. The COVID-19 international student well-being study. Scandinavian Journal of Public Health, 49(1), pp.114-122.</w:t>
      </w:r>
    </w:p>
    <w:p w14:paraId="17F68C5C" w14:textId="77777777" w:rsidR="00A51FF7" w:rsidRPr="00A953AA" w:rsidRDefault="00A51FF7" w:rsidP="001515D9">
      <w:pPr>
        <w:spacing w:after="120" w:line="360" w:lineRule="auto"/>
        <w:ind w:left="720" w:hanging="720"/>
        <w:rPr>
          <w:i/>
          <w:iCs/>
        </w:rPr>
      </w:pPr>
    </w:p>
    <w:sectPr w:rsidR="00A51FF7" w:rsidRPr="00A953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rope">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56F84"/>
    <w:multiLevelType w:val="hybridMultilevel"/>
    <w:tmpl w:val="D7EAC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FC7B3D"/>
    <w:multiLevelType w:val="hybridMultilevel"/>
    <w:tmpl w:val="56963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1493237">
    <w:abstractNumId w:val="0"/>
  </w:num>
  <w:num w:numId="2" w16cid:durableId="17626830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0NzIyMjAzMLE0sTBW0lEKTi0uzszPAykwrAUA5hwgjiwAAAA="/>
  </w:docVars>
  <w:rsids>
    <w:rsidRoot w:val="0042733E"/>
    <w:rsid w:val="00004FC8"/>
    <w:rsid w:val="00016B0A"/>
    <w:rsid w:val="000221D4"/>
    <w:rsid w:val="00031F79"/>
    <w:rsid w:val="00035BEF"/>
    <w:rsid w:val="000372A4"/>
    <w:rsid w:val="00045657"/>
    <w:rsid w:val="00045C5C"/>
    <w:rsid w:val="00046AF3"/>
    <w:rsid w:val="00051DE0"/>
    <w:rsid w:val="00060178"/>
    <w:rsid w:val="0006269F"/>
    <w:rsid w:val="0006271B"/>
    <w:rsid w:val="0006429A"/>
    <w:rsid w:val="000754A1"/>
    <w:rsid w:val="000804B5"/>
    <w:rsid w:val="00080D83"/>
    <w:rsid w:val="00081042"/>
    <w:rsid w:val="000840E8"/>
    <w:rsid w:val="000854EF"/>
    <w:rsid w:val="000861FB"/>
    <w:rsid w:val="000A6D2C"/>
    <w:rsid w:val="000B0D54"/>
    <w:rsid w:val="000B7ABD"/>
    <w:rsid w:val="000E006A"/>
    <w:rsid w:val="000E7B10"/>
    <w:rsid w:val="000F0A9F"/>
    <w:rsid w:val="000F47F3"/>
    <w:rsid w:val="000F65CE"/>
    <w:rsid w:val="000F6694"/>
    <w:rsid w:val="00105090"/>
    <w:rsid w:val="00112792"/>
    <w:rsid w:val="001177F0"/>
    <w:rsid w:val="001240D6"/>
    <w:rsid w:val="0012695B"/>
    <w:rsid w:val="001375FD"/>
    <w:rsid w:val="00141F84"/>
    <w:rsid w:val="00141FAA"/>
    <w:rsid w:val="00144FED"/>
    <w:rsid w:val="001465B3"/>
    <w:rsid w:val="0015062E"/>
    <w:rsid w:val="001515D9"/>
    <w:rsid w:val="00160A3B"/>
    <w:rsid w:val="00162EF7"/>
    <w:rsid w:val="00164355"/>
    <w:rsid w:val="00167129"/>
    <w:rsid w:val="00181351"/>
    <w:rsid w:val="001834C9"/>
    <w:rsid w:val="00184EA8"/>
    <w:rsid w:val="0019111E"/>
    <w:rsid w:val="00191AB7"/>
    <w:rsid w:val="00193F00"/>
    <w:rsid w:val="001954F1"/>
    <w:rsid w:val="0019657D"/>
    <w:rsid w:val="001A7C10"/>
    <w:rsid w:val="001B525E"/>
    <w:rsid w:val="001C0E38"/>
    <w:rsid w:val="001D57A7"/>
    <w:rsid w:val="001E1D65"/>
    <w:rsid w:val="001E4363"/>
    <w:rsid w:val="00215964"/>
    <w:rsid w:val="00215E7D"/>
    <w:rsid w:val="00220207"/>
    <w:rsid w:val="00220C75"/>
    <w:rsid w:val="0022145A"/>
    <w:rsid w:val="0022279A"/>
    <w:rsid w:val="002245C3"/>
    <w:rsid w:val="0022497C"/>
    <w:rsid w:val="00236088"/>
    <w:rsid w:val="00244BED"/>
    <w:rsid w:val="0024717B"/>
    <w:rsid w:val="00247847"/>
    <w:rsid w:val="0025625C"/>
    <w:rsid w:val="00257B64"/>
    <w:rsid w:val="002623C6"/>
    <w:rsid w:val="0027157F"/>
    <w:rsid w:val="00272FED"/>
    <w:rsid w:val="00273A84"/>
    <w:rsid w:val="00280CB8"/>
    <w:rsid w:val="002836EB"/>
    <w:rsid w:val="00295806"/>
    <w:rsid w:val="002A007D"/>
    <w:rsid w:val="002A0E6B"/>
    <w:rsid w:val="002A5D5C"/>
    <w:rsid w:val="002A77A0"/>
    <w:rsid w:val="002C3190"/>
    <w:rsid w:val="002C31FC"/>
    <w:rsid w:val="002D4C42"/>
    <w:rsid w:val="002D66C8"/>
    <w:rsid w:val="002E13D3"/>
    <w:rsid w:val="002E3150"/>
    <w:rsid w:val="002E6161"/>
    <w:rsid w:val="002E6D19"/>
    <w:rsid w:val="002E7AF1"/>
    <w:rsid w:val="002F532A"/>
    <w:rsid w:val="002F6389"/>
    <w:rsid w:val="00301B33"/>
    <w:rsid w:val="00305896"/>
    <w:rsid w:val="0030782C"/>
    <w:rsid w:val="00310077"/>
    <w:rsid w:val="0031604E"/>
    <w:rsid w:val="0032648C"/>
    <w:rsid w:val="00331BD1"/>
    <w:rsid w:val="00337025"/>
    <w:rsid w:val="00340502"/>
    <w:rsid w:val="0034639D"/>
    <w:rsid w:val="003472FD"/>
    <w:rsid w:val="0035134D"/>
    <w:rsid w:val="00356AA8"/>
    <w:rsid w:val="003672F9"/>
    <w:rsid w:val="0038009E"/>
    <w:rsid w:val="00381369"/>
    <w:rsid w:val="003829BF"/>
    <w:rsid w:val="003922BD"/>
    <w:rsid w:val="0039372D"/>
    <w:rsid w:val="003B030E"/>
    <w:rsid w:val="003B37D2"/>
    <w:rsid w:val="003B5319"/>
    <w:rsid w:val="003B78F9"/>
    <w:rsid w:val="003C402E"/>
    <w:rsid w:val="003C63C5"/>
    <w:rsid w:val="003D6C43"/>
    <w:rsid w:val="003E083A"/>
    <w:rsid w:val="003E1DE7"/>
    <w:rsid w:val="003E30C2"/>
    <w:rsid w:val="003E32D3"/>
    <w:rsid w:val="003F4D85"/>
    <w:rsid w:val="003F7CC9"/>
    <w:rsid w:val="004007FD"/>
    <w:rsid w:val="0040329B"/>
    <w:rsid w:val="00403855"/>
    <w:rsid w:val="00407D23"/>
    <w:rsid w:val="00410A16"/>
    <w:rsid w:val="004144F7"/>
    <w:rsid w:val="00420A1D"/>
    <w:rsid w:val="00425C0A"/>
    <w:rsid w:val="0042733E"/>
    <w:rsid w:val="004337CB"/>
    <w:rsid w:val="004339A0"/>
    <w:rsid w:val="00447ABC"/>
    <w:rsid w:val="00453D45"/>
    <w:rsid w:val="00453E20"/>
    <w:rsid w:val="00461A3A"/>
    <w:rsid w:val="00464DE3"/>
    <w:rsid w:val="004724BE"/>
    <w:rsid w:val="0047733E"/>
    <w:rsid w:val="00480D5D"/>
    <w:rsid w:val="004826FB"/>
    <w:rsid w:val="0049451E"/>
    <w:rsid w:val="004B3E54"/>
    <w:rsid w:val="004C546E"/>
    <w:rsid w:val="004C64A4"/>
    <w:rsid w:val="004D16F1"/>
    <w:rsid w:val="004D476C"/>
    <w:rsid w:val="004D618F"/>
    <w:rsid w:val="004D6C7A"/>
    <w:rsid w:val="004E1920"/>
    <w:rsid w:val="004F0D7D"/>
    <w:rsid w:val="004F558A"/>
    <w:rsid w:val="004F78F9"/>
    <w:rsid w:val="00502C0D"/>
    <w:rsid w:val="005332BE"/>
    <w:rsid w:val="00533942"/>
    <w:rsid w:val="00547CEF"/>
    <w:rsid w:val="00553213"/>
    <w:rsid w:val="00554E9C"/>
    <w:rsid w:val="005553E7"/>
    <w:rsid w:val="00556C19"/>
    <w:rsid w:val="00560F35"/>
    <w:rsid w:val="00562B5C"/>
    <w:rsid w:val="005641B3"/>
    <w:rsid w:val="00567F0B"/>
    <w:rsid w:val="00580FEC"/>
    <w:rsid w:val="00582358"/>
    <w:rsid w:val="00582941"/>
    <w:rsid w:val="00586E3C"/>
    <w:rsid w:val="00586F28"/>
    <w:rsid w:val="00590B0C"/>
    <w:rsid w:val="0059535E"/>
    <w:rsid w:val="005A336E"/>
    <w:rsid w:val="005A54C8"/>
    <w:rsid w:val="005A59CD"/>
    <w:rsid w:val="005B2DC3"/>
    <w:rsid w:val="005B7510"/>
    <w:rsid w:val="005C0331"/>
    <w:rsid w:val="005C7275"/>
    <w:rsid w:val="005D1B0E"/>
    <w:rsid w:val="005D3011"/>
    <w:rsid w:val="005D506D"/>
    <w:rsid w:val="005D6656"/>
    <w:rsid w:val="005E2FDC"/>
    <w:rsid w:val="005F1F19"/>
    <w:rsid w:val="005F2B63"/>
    <w:rsid w:val="005F4A40"/>
    <w:rsid w:val="005F4BA4"/>
    <w:rsid w:val="005F6FDC"/>
    <w:rsid w:val="0060465E"/>
    <w:rsid w:val="00604DA4"/>
    <w:rsid w:val="00605593"/>
    <w:rsid w:val="00621046"/>
    <w:rsid w:val="00622F11"/>
    <w:rsid w:val="00625C8F"/>
    <w:rsid w:val="00626539"/>
    <w:rsid w:val="00635025"/>
    <w:rsid w:val="006474B0"/>
    <w:rsid w:val="00654955"/>
    <w:rsid w:val="00664A37"/>
    <w:rsid w:val="00666687"/>
    <w:rsid w:val="006753C0"/>
    <w:rsid w:val="006754DE"/>
    <w:rsid w:val="00675D95"/>
    <w:rsid w:val="00682AF3"/>
    <w:rsid w:val="006913A4"/>
    <w:rsid w:val="006932F2"/>
    <w:rsid w:val="00693426"/>
    <w:rsid w:val="00694733"/>
    <w:rsid w:val="00696724"/>
    <w:rsid w:val="006A1A18"/>
    <w:rsid w:val="006A2D39"/>
    <w:rsid w:val="006A3286"/>
    <w:rsid w:val="006A72AC"/>
    <w:rsid w:val="006A7B7D"/>
    <w:rsid w:val="006B2FC3"/>
    <w:rsid w:val="006D0346"/>
    <w:rsid w:val="006D1494"/>
    <w:rsid w:val="006E1AF4"/>
    <w:rsid w:val="006E24AB"/>
    <w:rsid w:val="006F5A94"/>
    <w:rsid w:val="00700902"/>
    <w:rsid w:val="0070300F"/>
    <w:rsid w:val="0070365D"/>
    <w:rsid w:val="00703CE6"/>
    <w:rsid w:val="00706090"/>
    <w:rsid w:val="00716566"/>
    <w:rsid w:val="00722A6E"/>
    <w:rsid w:val="0073093A"/>
    <w:rsid w:val="007311BA"/>
    <w:rsid w:val="0073166B"/>
    <w:rsid w:val="00735FA6"/>
    <w:rsid w:val="00742979"/>
    <w:rsid w:val="00752C6E"/>
    <w:rsid w:val="00761AB8"/>
    <w:rsid w:val="007634E4"/>
    <w:rsid w:val="00763D7C"/>
    <w:rsid w:val="00772E38"/>
    <w:rsid w:val="0078545B"/>
    <w:rsid w:val="00791F32"/>
    <w:rsid w:val="007B1CDA"/>
    <w:rsid w:val="007B412A"/>
    <w:rsid w:val="007B4C5D"/>
    <w:rsid w:val="007C0317"/>
    <w:rsid w:val="007C5454"/>
    <w:rsid w:val="007D1CEF"/>
    <w:rsid w:val="007D6840"/>
    <w:rsid w:val="007E4E3E"/>
    <w:rsid w:val="007F0170"/>
    <w:rsid w:val="007F098A"/>
    <w:rsid w:val="0080141B"/>
    <w:rsid w:val="00805642"/>
    <w:rsid w:val="00806B09"/>
    <w:rsid w:val="00814756"/>
    <w:rsid w:val="0081706D"/>
    <w:rsid w:val="0081744B"/>
    <w:rsid w:val="0082599B"/>
    <w:rsid w:val="00832031"/>
    <w:rsid w:val="00832E0C"/>
    <w:rsid w:val="008330C9"/>
    <w:rsid w:val="0083686B"/>
    <w:rsid w:val="00837EDE"/>
    <w:rsid w:val="00840B75"/>
    <w:rsid w:val="00851AC8"/>
    <w:rsid w:val="008539A3"/>
    <w:rsid w:val="0086100A"/>
    <w:rsid w:val="008613B6"/>
    <w:rsid w:val="00866AD3"/>
    <w:rsid w:val="00885703"/>
    <w:rsid w:val="00886691"/>
    <w:rsid w:val="008C0011"/>
    <w:rsid w:val="008C3833"/>
    <w:rsid w:val="008C6B99"/>
    <w:rsid w:val="008D1D35"/>
    <w:rsid w:val="008D5382"/>
    <w:rsid w:val="008F0126"/>
    <w:rsid w:val="008F13AB"/>
    <w:rsid w:val="008F1EC3"/>
    <w:rsid w:val="008F3518"/>
    <w:rsid w:val="008F4EBB"/>
    <w:rsid w:val="00903D4C"/>
    <w:rsid w:val="009108DA"/>
    <w:rsid w:val="00911B03"/>
    <w:rsid w:val="0091288A"/>
    <w:rsid w:val="009154BB"/>
    <w:rsid w:val="00925950"/>
    <w:rsid w:val="009321EB"/>
    <w:rsid w:val="00935C0F"/>
    <w:rsid w:val="00940B3A"/>
    <w:rsid w:val="0095014C"/>
    <w:rsid w:val="00957FF4"/>
    <w:rsid w:val="009708E6"/>
    <w:rsid w:val="00970D3D"/>
    <w:rsid w:val="00973DA8"/>
    <w:rsid w:val="00973FFA"/>
    <w:rsid w:val="00976D4B"/>
    <w:rsid w:val="00984431"/>
    <w:rsid w:val="00987875"/>
    <w:rsid w:val="009912C6"/>
    <w:rsid w:val="009A4771"/>
    <w:rsid w:val="009B1679"/>
    <w:rsid w:val="009C01EC"/>
    <w:rsid w:val="009C6E1C"/>
    <w:rsid w:val="009C7C86"/>
    <w:rsid w:val="009D4ADB"/>
    <w:rsid w:val="009D75BC"/>
    <w:rsid w:val="009D77A8"/>
    <w:rsid w:val="00A02B18"/>
    <w:rsid w:val="00A05E02"/>
    <w:rsid w:val="00A07BE4"/>
    <w:rsid w:val="00A106C4"/>
    <w:rsid w:val="00A12839"/>
    <w:rsid w:val="00A207E0"/>
    <w:rsid w:val="00A36EA7"/>
    <w:rsid w:val="00A455F7"/>
    <w:rsid w:val="00A4597A"/>
    <w:rsid w:val="00A46153"/>
    <w:rsid w:val="00A51FF7"/>
    <w:rsid w:val="00A52332"/>
    <w:rsid w:val="00A54413"/>
    <w:rsid w:val="00A6026A"/>
    <w:rsid w:val="00A659FE"/>
    <w:rsid w:val="00A65BE4"/>
    <w:rsid w:val="00A66A8C"/>
    <w:rsid w:val="00A84F8C"/>
    <w:rsid w:val="00A86B10"/>
    <w:rsid w:val="00A935F0"/>
    <w:rsid w:val="00A953AA"/>
    <w:rsid w:val="00AB29B3"/>
    <w:rsid w:val="00AB35F4"/>
    <w:rsid w:val="00AB3EA7"/>
    <w:rsid w:val="00AD35AE"/>
    <w:rsid w:val="00AD5605"/>
    <w:rsid w:val="00AE0C7B"/>
    <w:rsid w:val="00AE6E80"/>
    <w:rsid w:val="00AF3D59"/>
    <w:rsid w:val="00AF4934"/>
    <w:rsid w:val="00B00005"/>
    <w:rsid w:val="00B04748"/>
    <w:rsid w:val="00B0782A"/>
    <w:rsid w:val="00B24026"/>
    <w:rsid w:val="00B24FBD"/>
    <w:rsid w:val="00B501A4"/>
    <w:rsid w:val="00B57363"/>
    <w:rsid w:val="00B6258B"/>
    <w:rsid w:val="00B632CF"/>
    <w:rsid w:val="00B648B9"/>
    <w:rsid w:val="00B65649"/>
    <w:rsid w:val="00B6762C"/>
    <w:rsid w:val="00B73B29"/>
    <w:rsid w:val="00B74485"/>
    <w:rsid w:val="00B935F6"/>
    <w:rsid w:val="00BC0B67"/>
    <w:rsid w:val="00BC7F8E"/>
    <w:rsid w:val="00BD7332"/>
    <w:rsid w:val="00BF2586"/>
    <w:rsid w:val="00BF3CC1"/>
    <w:rsid w:val="00BF60AD"/>
    <w:rsid w:val="00C07506"/>
    <w:rsid w:val="00C15BAA"/>
    <w:rsid w:val="00C16148"/>
    <w:rsid w:val="00C31D4E"/>
    <w:rsid w:val="00C325AC"/>
    <w:rsid w:val="00C349D2"/>
    <w:rsid w:val="00C351ED"/>
    <w:rsid w:val="00C4034F"/>
    <w:rsid w:val="00C42B47"/>
    <w:rsid w:val="00C464AD"/>
    <w:rsid w:val="00C46BAE"/>
    <w:rsid w:val="00C558E6"/>
    <w:rsid w:val="00C60375"/>
    <w:rsid w:val="00C63ED6"/>
    <w:rsid w:val="00C67C0B"/>
    <w:rsid w:val="00C814E1"/>
    <w:rsid w:val="00C81FCF"/>
    <w:rsid w:val="00C83F8A"/>
    <w:rsid w:val="00C8622C"/>
    <w:rsid w:val="00C86E0C"/>
    <w:rsid w:val="00C9280A"/>
    <w:rsid w:val="00C94E70"/>
    <w:rsid w:val="00CA0704"/>
    <w:rsid w:val="00CA328C"/>
    <w:rsid w:val="00CB5644"/>
    <w:rsid w:val="00CC758A"/>
    <w:rsid w:val="00CC7792"/>
    <w:rsid w:val="00CD24A8"/>
    <w:rsid w:val="00CE30EB"/>
    <w:rsid w:val="00CE483F"/>
    <w:rsid w:val="00CE7F18"/>
    <w:rsid w:val="00CF0711"/>
    <w:rsid w:val="00CF613B"/>
    <w:rsid w:val="00D130D3"/>
    <w:rsid w:val="00D13A2F"/>
    <w:rsid w:val="00D14C84"/>
    <w:rsid w:val="00D17CEE"/>
    <w:rsid w:val="00D30BAE"/>
    <w:rsid w:val="00D3280D"/>
    <w:rsid w:val="00D41070"/>
    <w:rsid w:val="00D55BC7"/>
    <w:rsid w:val="00D57D4D"/>
    <w:rsid w:val="00D61BC1"/>
    <w:rsid w:val="00D719CF"/>
    <w:rsid w:val="00D76046"/>
    <w:rsid w:val="00D9382F"/>
    <w:rsid w:val="00D961AE"/>
    <w:rsid w:val="00DA5FCB"/>
    <w:rsid w:val="00DA62E9"/>
    <w:rsid w:val="00DB1F25"/>
    <w:rsid w:val="00DC0D79"/>
    <w:rsid w:val="00DC361D"/>
    <w:rsid w:val="00DC39B2"/>
    <w:rsid w:val="00DC7033"/>
    <w:rsid w:val="00DC740A"/>
    <w:rsid w:val="00DE4B8D"/>
    <w:rsid w:val="00DE5A59"/>
    <w:rsid w:val="00DE6CA0"/>
    <w:rsid w:val="00DF14B2"/>
    <w:rsid w:val="00DF1B74"/>
    <w:rsid w:val="00DF635B"/>
    <w:rsid w:val="00E06E30"/>
    <w:rsid w:val="00E20002"/>
    <w:rsid w:val="00E254DD"/>
    <w:rsid w:val="00E326C1"/>
    <w:rsid w:val="00E347B1"/>
    <w:rsid w:val="00E365EE"/>
    <w:rsid w:val="00E47172"/>
    <w:rsid w:val="00E517DF"/>
    <w:rsid w:val="00E5494F"/>
    <w:rsid w:val="00E56FA0"/>
    <w:rsid w:val="00E6537D"/>
    <w:rsid w:val="00E726FF"/>
    <w:rsid w:val="00E82CD0"/>
    <w:rsid w:val="00E94EDF"/>
    <w:rsid w:val="00E96793"/>
    <w:rsid w:val="00E9765C"/>
    <w:rsid w:val="00EA15F4"/>
    <w:rsid w:val="00EA1FDF"/>
    <w:rsid w:val="00EA22F4"/>
    <w:rsid w:val="00EA5E37"/>
    <w:rsid w:val="00EA7B73"/>
    <w:rsid w:val="00EB37AE"/>
    <w:rsid w:val="00EE10B5"/>
    <w:rsid w:val="00EE2C88"/>
    <w:rsid w:val="00EF0CB3"/>
    <w:rsid w:val="00EF2255"/>
    <w:rsid w:val="00EF6130"/>
    <w:rsid w:val="00F02AD4"/>
    <w:rsid w:val="00F044A1"/>
    <w:rsid w:val="00F05237"/>
    <w:rsid w:val="00F079D5"/>
    <w:rsid w:val="00F15FEC"/>
    <w:rsid w:val="00F22587"/>
    <w:rsid w:val="00F24E4D"/>
    <w:rsid w:val="00F31839"/>
    <w:rsid w:val="00F42DEC"/>
    <w:rsid w:val="00F43ABE"/>
    <w:rsid w:val="00F515EE"/>
    <w:rsid w:val="00F54538"/>
    <w:rsid w:val="00F56ED6"/>
    <w:rsid w:val="00F71A94"/>
    <w:rsid w:val="00F81368"/>
    <w:rsid w:val="00F83445"/>
    <w:rsid w:val="00F861AA"/>
    <w:rsid w:val="00F92146"/>
    <w:rsid w:val="00F94046"/>
    <w:rsid w:val="00FA2F8C"/>
    <w:rsid w:val="00FA6868"/>
    <w:rsid w:val="00FB0FCD"/>
    <w:rsid w:val="00FB2899"/>
    <w:rsid w:val="00FC5176"/>
    <w:rsid w:val="00FC7120"/>
    <w:rsid w:val="00FD10F9"/>
    <w:rsid w:val="00FD1F1B"/>
    <w:rsid w:val="00FD508D"/>
    <w:rsid w:val="00FE4177"/>
    <w:rsid w:val="00FE6B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A2024"/>
  <w15:chartTrackingRefBased/>
  <w15:docId w15:val="{719B104E-1112-46B3-9CEE-79332D19C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A6E"/>
    <w:rPr>
      <w:lang w:val="en-GB"/>
    </w:rPr>
  </w:style>
  <w:style w:type="paragraph" w:styleId="Heading1">
    <w:name w:val="heading 1"/>
    <w:basedOn w:val="Normal"/>
    <w:next w:val="Normal"/>
    <w:link w:val="Heading1Char"/>
    <w:uiPriority w:val="9"/>
    <w:qFormat/>
    <w:rsid w:val="006A2D39"/>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D57D4D"/>
    <w:pPr>
      <w:keepNext/>
      <w:keepLines/>
      <w:spacing w:before="40" w:after="0"/>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semiHidden/>
    <w:unhideWhenUsed/>
    <w:qFormat/>
    <w:rsid w:val="00D57D4D"/>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D39"/>
    <w:rPr>
      <w:rFonts w:eastAsiaTheme="majorEastAsia" w:cstheme="majorBidi"/>
      <w:b/>
      <w:color w:val="000000" w:themeColor="text1"/>
      <w:sz w:val="28"/>
      <w:szCs w:val="32"/>
    </w:rPr>
  </w:style>
  <w:style w:type="character" w:customStyle="1" w:styleId="Heading2Char">
    <w:name w:val="Heading 2 Char"/>
    <w:basedOn w:val="DefaultParagraphFont"/>
    <w:link w:val="Heading2"/>
    <w:uiPriority w:val="9"/>
    <w:rsid w:val="00D57D4D"/>
    <w:rPr>
      <w:rFonts w:eastAsiaTheme="majorEastAsia" w:cstheme="majorBidi"/>
      <w:b/>
      <w:i/>
      <w:color w:val="000000" w:themeColor="text1"/>
      <w:szCs w:val="26"/>
      <w:lang w:val="en-GB"/>
    </w:rPr>
  </w:style>
  <w:style w:type="paragraph" w:styleId="NoSpacing">
    <w:name w:val="No Spacing"/>
    <w:uiPriority w:val="1"/>
    <w:qFormat/>
    <w:rsid w:val="00722A6E"/>
    <w:pPr>
      <w:spacing w:after="0" w:line="240" w:lineRule="auto"/>
    </w:pPr>
    <w:rPr>
      <w:lang w:val="en-GB"/>
    </w:rPr>
  </w:style>
  <w:style w:type="character" w:customStyle="1" w:styleId="Heading3Char">
    <w:name w:val="Heading 3 Char"/>
    <w:basedOn w:val="DefaultParagraphFont"/>
    <w:link w:val="Heading3"/>
    <w:uiPriority w:val="9"/>
    <w:semiHidden/>
    <w:rsid w:val="00D57D4D"/>
    <w:rPr>
      <w:rFonts w:eastAsiaTheme="majorEastAsia" w:cstheme="majorBidi"/>
      <w:color w:val="000000" w:themeColor="text1"/>
      <w:szCs w:val="24"/>
      <w:lang w:val="en-GB"/>
    </w:rPr>
  </w:style>
  <w:style w:type="paragraph" w:styleId="NormalWeb">
    <w:name w:val="Normal (Web)"/>
    <w:basedOn w:val="Normal"/>
    <w:uiPriority w:val="99"/>
    <w:unhideWhenUsed/>
    <w:rsid w:val="001D57A7"/>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580FEC"/>
    <w:rPr>
      <w:color w:val="0563C1" w:themeColor="hyperlink"/>
      <w:u w:val="single"/>
    </w:rPr>
  </w:style>
  <w:style w:type="character" w:styleId="UnresolvedMention">
    <w:name w:val="Unresolved Mention"/>
    <w:basedOn w:val="DefaultParagraphFont"/>
    <w:uiPriority w:val="99"/>
    <w:semiHidden/>
    <w:unhideWhenUsed/>
    <w:rsid w:val="00580FEC"/>
    <w:rPr>
      <w:color w:val="605E5C"/>
      <w:shd w:val="clear" w:color="auto" w:fill="E1DFDD"/>
    </w:rPr>
  </w:style>
  <w:style w:type="paragraph" w:styleId="ListParagraph">
    <w:name w:val="List Paragraph"/>
    <w:basedOn w:val="Normal"/>
    <w:uiPriority w:val="34"/>
    <w:qFormat/>
    <w:rsid w:val="005A54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783769">
      <w:bodyDiv w:val="1"/>
      <w:marLeft w:val="0"/>
      <w:marRight w:val="0"/>
      <w:marTop w:val="0"/>
      <w:marBottom w:val="0"/>
      <w:divBdr>
        <w:top w:val="none" w:sz="0" w:space="0" w:color="auto"/>
        <w:left w:val="none" w:sz="0" w:space="0" w:color="auto"/>
        <w:bottom w:val="none" w:sz="0" w:space="0" w:color="auto"/>
        <w:right w:val="none" w:sz="0" w:space="0" w:color="auto"/>
      </w:divBdr>
    </w:div>
    <w:div w:id="938366613">
      <w:bodyDiv w:val="1"/>
      <w:marLeft w:val="0"/>
      <w:marRight w:val="0"/>
      <w:marTop w:val="0"/>
      <w:marBottom w:val="0"/>
      <w:divBdr>
        <w:top w:val="none" w:sz="0" w:space="0" w:color="auto"/>
        <w:left w:val="none" w:sz="0" w:space="0" w:color="auto"/>
        <w:bottom w:val="none" w:sz="0" w:space="0" w:color="auto"/>
        <w:right w:val="none" w:sz="0" w:space="0" w:color="auto"/>
      </w:divBdr>
    </w:div>
    <w:div w:id="1453868622">
      <w:bodyDiv w:val="1"/>
      <w:marLeft w:val="0"/>
      <w:marRight w:val="0"/>
      <w:marTop w:val="0"/>
      <w:marBottom w:val="0"/>
      <w:divBdr>
        <w:top w:val="none" w:sz="0" w:space="0" w:color="auto"/>
        <w:left w:val="none" w:sz="0" w:space="0" w:color="auto"/>
        <w:bottom w:val="none" w:sz="0" w:space="0" w:color="auto"/>
        <w:right w:val="none" w:sz="0" w:space="0" w:color="auto"/>
      </w:divBdr>
    </w:div>
    <w:div w:id="1903829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news/campaigns/school-counselling/" TargetMode="External"/><Relationship Id="rId3" Type="http://schemas.openxmlformats.org/officeDocument/2006/relationships/settings" Target="settings.xml"/><Relationship Id="rId7" Type="http://schemas.openxmlformats.org/officeDocument/2006/relationships/hyperlink" Target="https://jt.org/the-importance-of-school-counsel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nu.edu.au/covid-19-advice/health-wellbeing/strategies-for-wellbeing-at-home-or-on-campus/physical-wellbeing" TargetMode="External"/><Relationship Id="rId5" Type="http://schemas.openxmlformats.org/officeDocument/2006/relationships/hyperlink" Target="https://doi.org/10.1016/j.sbspro.2014.12.47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4793</Words>
  <Characters>26031</Characters>
  <Application>Microsoft Office Word</Application>
  <DocSecurity>0</DocSecurity>
  <Lines>388</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Favour chris</cp:lastModifiedBy>
  <cp:revision>2</cp:revision>
  <dcterms:created xsi:type="dcterms:W3CDTF">2023-03-26T18:30:00Z</dcterms:created>
  <dcterms:modified xsi:type="dcterms:W3CDTF">2023-03-26T18:30:00Z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392a1944-5e43-4f10-8386-652ca815d709</vt:lpwstr>
  </property>
</Properties>
</file>