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3FFB0A" w14:textId="77777777" w:rsidR="00DD2C4B" w:rsidRDefault="00DD2C4B" w:rsidP="00DD2C4B">
      <w:pPr>
        <w:spacing w:line="480" w:lineRule="auto"/>
        <w:jc w:val="center"/>
        <w:rPr>
          <w:rFonts w:ascii="Arial" w:hAnsi="Arial" w:cs="Arial"/>
          <w:b/>
          <w:bCs/>
          <w:sz w:val="48"/>
          <w:szCs w:val="48"/>
          <w:u w:val="single"/>
        </w:rPr>
      </w:pPr>
      <w:r w:rsidRPr="006E340C">
        <w:rPr>
          <w:rFonts w:ascii="Arial" w:hAnsi="Arial" w:cs="Arial"/>
          <w:b/>
          <w:bCs/>
          <w:sz w:val="48"/>
          <w:szCs w:val="48"/>
          <w:u w:val="single"/>
        </w:rPr>
        <w:t>Children, Young People and Families</w:t>
      </w:r>
    </w:p>
    <w:p w14:paraId="7B62AD72" w14:textId="3F2ABE27" w:rsidR="0014533F" w:rsidRPr="00A31929" w:rsidRDefault="00DD2C4B" w:rsidP="00A17C78">
      <w:pPr>
        <w:spacing w:after="0" w:line="360" w:lineRule="auto"/>
        <w:jc w:val="both"/>
        <w:rPr>
          <w:rFonts w:ascii="Arial" w:hAnsi="Arial" w:cs="Arial"/>
          <w:sz w:val="36"/>
          <w:szCs w:val="36"/>
        </w:rPr>
      </w:pPr>
      <w:r w:rsidRPr="00A31929">
        <w:rPr>
          <w:rFonts w:ascii="Arial" w:hAnsi="Arial" w:cs="Arial"/>
          <w:sz w:val="40"/>
          <w:szCs w:val="40"/>
        </w:rPr>
        <w:t xml:space="preserve">                 </w:t>
      </w:r>
      <w:r w:rsidRPr="00A31929">
        <w:rPr>
          <w:rFonts w:ascii="Arial" w:hAnsi="Arial" w:cs="Arial"/>
          <w:sz w:val="36"/>
          <w:szCs w:val="36"/>
        </w:rPr>
        <w:t>Health and Social Care HND/BSC</w:t>
      </w:r>
    </w:p>
    <w:p w14:paraId="1D0EB8CA" w14:textId="58D3CD69" w:rsidR="00644B7A" w:rsidRDefault="00644B7A" w:rsidP="00A17C78">
      <w:pPr>
        <w:spacing w:after="0" w:line="360" w:lineRule="auto"/>
        <w:jc w:val="both"/>
        <w:rPr>
          <w:rFonts w:ascii="Arial" w:hAnsi="Arial" w:cs="Arial"/>
          <w:sz w:val="36"/>
          <w:szCs w:val="36"/>
        </w:rPr>
      </w:pPr>
    </w:p>
    <w:p w14:paraId="507C1F8B" w14:textId="77777777" w:rsidR="00644B7A" w:rsidRDefault="00644B7A" w:rsidP="00A17C78">
      <w:pPr>
        <w:spacing w:after="0" w:line="360" w:lineRule="auto"/>
        <w:jc w:val="both"/>
        <w:rPr>
          <w:rFonts w:ascii="Arial" w:hAnsi="Arial" w:cs="Arial"/>
          <w:sz w:val="36"/>
          <w:szCs w:val="36"/>
        </w:rPr>
      </w:pPr>
    </w:p>
    <w:p w14:paraId="4206C879" w14:textId="77777777" w:rsidR="00644B7A" w:rsidRDefault="00644B7A" w:rsidP="00A17C78">
      <w:pPr>
        <w:spacing w:after="0" w:line="360" w:lineRule="auto"/>
        <w:jc w:val="both"/>
        <w:rPr>
          <w:rFonts w:ascii="Arial" w:hAnsi="Arial" w:cs="Arial"/>
          <w:sz w:val="36"/>
          <w:szCs w:val="36"/>
        </w:rPr>
      </w:pPr>
    </w:p>
    <w:p w14:paraId="36E63090" w14:textId="10EADBF9" w:rsidR="00DD2C4B" w:rsidRPr="00A31929" w:rsidRDefault="00DD2C4B" w:rsidP="00A17C78">
      <w:pPr>
        <w:spacing w:after="0" w:line="360" w:lineRule="auto"/>
        <w:jc w:val="both"/>
        <w:rPr>
          <w:rFonts w:ascii="Arial" w:hAnsi="Arial" w:cs="Arial"/>
          <w:sz w:val="36"/>
          <w:szCs w:val="36"/>
        </w:rPr>
      </w:pPr>
      <w:r w:rsidRPr="00A31929">
        <w:rPr>
          <w:rFonts w:ascii="Arial" w:hAnsi="Arial" w:cs="Arial"/>
          <w:sz w:val="36"/>
          <w:szCs w:val="36"/>
        </w:rPr>
        <w:t xml:space="preserve">     Module name: Children, Young People and Families </w:t>
      </w:r>
    </w:p>
    <w:p w14:paraId="38C70DB9" w14:textId="3ED5C9B4" w:rsidR="00DD2C4B" w:rsidRPr="00A31929" w:rsidRDefault="00DD2C4B" w:rsidP="00A17C78">
      <w:pPr>
        <w:spacing w:after="0" w:line="360" w:lineRule="auto"/>
        <w:jc w:val="both"/>
        <w:rPr>
          <w:rFonts w:ascii="Arial" w:hAnsi="Arial" w:cs="Arial"/>
          <w:sz w:val="36"/>
          <w:szCs w:val="36"/>
        </w:rPr>
      </w:pPr>
      <w:r w:rsidRPr="00A31929">
        <w:rPr>
          <w:rFonts w:ascii="Arial" w:hAnsi="Arial" w:cs="Arial"/>
          <w:sz w:val="36"/>
          <w:szCs w:val="36"/>
        </w:rPr>
        <w:t xml:space="preserve">               </w:t>
      </w:r>
      <w:r w:rsidR="00644B7A" w:rsidRPr="00A31929">
        <w:rPr>
          <w:rFonts w:ascii="Arial" w:hAnsi="Arial" w:cs="Arial"/>
          <w:sz w:val="36"/>
          <w:szCs w:val="36"/>
        </w:rPr>
        <w:t xml:space="preserve"> </w:t>
      </w:r>
      <w:r w:rsidR="00A31929" w:rsidRPr="00A31929">
        <w:rPr>
          <w:rFonts w:ascii="Arial" w:hAnsi="Arial" w:cs="Arial"/>
          <w:sz w:val="36"/>
          <w:szCs w:val="36"/>
        </w:rPr>
        <w:t xml:space="preserve"> </w:t>
      </w:r>
      <w:r w:rsidRPr="00A31929">
        <w:rPr>
          <w:rFonts w:ascii="Arial" w:hAnsi="Arial" w:cs="Arial"/>
          <w:sz w:val="36"/>
          <w:szCs w:val="36"/>
        </w:rPr>
        <w:t xml:space="preserve">  Module code: BMHP_5004BIRM</w:t>
      </w:r>
    </w:p>
    <w:p w14:paraId="1C398AE2" w14:textId="77777777" w:rsidR="00644B7A" w:rsidRDefault="00644B7A" w:rsidP="00A17C78">
      <w:pPr>
        <w:spacing w:after="0" w:line="360" w:lineRule="auto"/>
        <w:jc w:val="both"/>
        <w:rPr>
          <w:rFonts w:ascii="Arial" w:hAnsi="Arial" w:cs="Arial"/>
          <w:sz w:val="36"/>
          <w:szCs w:val="36"/>
        </w:rPr>
      </w:pPr>
    </w:p>
    <w:p w14:paraId="290FEA7F" w14:textId="62A3CED8" w:rsidR="00DD2C4B" w:rsidRDefault="00DD2C4B" w:rsidP="00A17C78">
      <w:pPr>
        <w:spacing w:after="0" w:line="360" w:lineRule="auto"/>
        <w:jc w:val="both"/>
        <w:rPr>
          <w:rFonts w:ascii="Arial" w:hAnsi="Arial" w:cs="Arial"/>
          <w:sz w:val="36"/>
          <w:szCs w:val="36"/>
        </w:rPr>
      </w:pPr>
    </w:p>
    <w:p w14:paraId="5E910DB1" w14:textId="77777777" w:rsidR="00644B7A" w:rsidRPr="00A31929" w:rsidRDefault="00644B7A" w:rsidP="00644B7A">
      <w:pPr>
        <w:spacing w:after="0" w:line="360" w:lineRule="auto"/>
        <w:jc w:val="center"/>
        <w:rPr>
          <w:rFonts w:ascii="Arial" w:hAnsi="Arial" w:cs="Arial"/>
          <w:sz w:val="36"/>
          <w:szCs w:val="36"/>
        </w:rPr>
      </w:pPr>
    </w:p>
    <w:p w14:paraId="414323F6" w14:textId="6D055D48" w:rsidR="00DD2C4B" w:rsidRPr="00A31929" w:rsidRDefault="00644B7A" w:rsidP="00644B7A">
      <w:pPr>
        <w:spacing w:after="0" w:line="360" w:lineRule="auto"/>
        <w:jc w:val="center"/>
        <w:rPr>
          <w:rFonts w:ascii="Arial" w:hAnsi="Arial" w:cs="Arial"/>
          <w:sz w:val="36"/>
          <w:szCs w:val="36"/>
        </w:rPr>
      </w:pPr>
      <w:r w:rsidRPr="00A31929">
        <w:rPr>
          <w:rFonts w:ascii="Arial" w:hAnsi="Arial" w:cs="Arial"/>
          <w:sz w:val="36"/>
          <w:szCs w:val="36"/>
        </w:rPr>
        <w:t>Effects of COVID 19 on Children and Families living in poverty in the UK</w:t>
      </w:r>
    </w:p>
    <w:p w14:paraId="4A79A64D" w14:textId="1EB6942B" w:rsidR="00DD2C4B" w:rsidRPr="00A31929" w:rsidRDefault="00DD2C4B" w:rsidP="00A17C78">
      <w:pPr>
        <w:spacing w:after="0" w:line="360" w:lineRule="auto"/>
        <w:jc w:val="both"/>
        <w:rPr>
          <w:rFonts w:ascii="Arial" w:hAnsi="Arial" w:cs="Arial"/>
          <w:sz w:val="36"/>
          <w:szCs w:val="36"/>
        </w:rPr>
      </w:pPr>
      <w:r>
        <w:rPr>
          <w:rFonts w:ascii="Arial" w:hAnsi="Arial" w:cs="Arial"/>
          <w:b/>
          <w:bCs/>
          <w:sz w:val="40"/>
          <w:szCs w:val="40"/>
        </w:rPr>
        <w:t xml:space="preserve">    </w:t>
      </w:r>
      <w:r w:rsidR="00A31929">
        <w:rPr>
          <w:rFonts w:ascii="Arial" w:hAnsi="Arial" w:cs="Arial"/>
          <w:b/>
          <w:bCs/>
          <w:sz w:val="40"/>
          <w:szCs w:val="40"/>
        </w:rPr>
        <w:t xml:space="preserve">      </w:t>
      </w:r>
      <w:r>
        <w:rPr>
          <w:rFonts w:ascii="Arial" w:hAnsi="Arial" w:cs="Arial"/>
          <w:b/>
          <w:bCs/>
          <w:sz w:val="40"/>
          <w:szCs w:val="40"/>
        </w:rPr>
        <w:t xml:space="preserve">   </w:t>
      </w:r>
      <w:r w:rsidRPr="00A31929">
        <w:rPr>
          <w:rFonts w:ascii="Arial" w:hAnsi="Arial" w:cs="Arial"/>
          <w:sz w:val="36"/>
          <w:szCs w:val="36"/>
        </w:rPr>
        <w:t xml:space="preserve">Lecturer’s name: </w:t>
      </w:r>
      <w:proofErr w:type="spellStart"/>
      <w:r w:rsidRPr="00A31929">
        <w:rPr>
          <w:rFonts w:ascii="Arial" w:hAnsi="Arial" w:cs="Arial"/>
          <w:sz w:val="36"/>
          <w:szCs w:val="36"/>
        </w:rPr>
        <w:t>Crisford</w:t>
      </w:r>
      <w:proofErr w:type="spellEnd"/>
      <w:r w:rsidRPr="00A31929">
        <w:rPr>
          <w:rFonts w:ascii="Arial" w:hAnsi="Arial" w:cs="Arial"/>
          <w:sz w:val="36"/>
          <w:szCs w:val="36"/>
        </w:rPr>
        <w:t xml:space="preserve"> </w:t>
      </w:r>
      <w:proofErr w:type="spellStart"/>
      <w:r w:rsidRPr="00A31929">
        <w:rPr>
          <w:rFonts w:ascii="Arial" w:hAnsi="Arial" w:cs="Arial"/>
          <w:sz w:val="36"/>
          <w:szCs w:val="36"/>
        </w:rPr>
        <w:t>Chogugudza</w:t>
      </w:r>
      <w:proofErr w:type="spellEnd"/>
      <w:r w:rsidRPr="00A31929">
        <w:rPr>
          <w:rFonts w:ascii="Arial" w:hAnsi="Arial" w:cs="Arial"/>
          <w:sz w:val="36"/>
          <w:szCs w:val="36"/>
        </w:rPr>
        <w:t xml:space="preserve">   </w:t>
      </w:r>
    </w:p>
    <w:p w14:paraId="5D1BD7EE" w14:textId="77777777" w:rsidR="008B537A" w:rsidRDefault="008B537A" w:rsidP="00A17C78">
      <w:pPr>
        <w:spacing w:after="0" w:line="360" w:lineRule="auto"/>
        <w:jc w:val="both"/>
        <w:rPr>
          <w:rFonts w:ascii="Arial" w:hAnsi="Arial" w:cs="Arial"/>
          <w:b/>
          <w:bCs/>
          <w:sz w:val="40"/>
          <w:szCs w:val="40"/>
        </w:rPr>
      </w:pPr>
    </w:p>
    <w:p w14:paraId="116211ED" w14:textId="77777777" w:rsidR="00644B7A" w:rsidRDefault="00644B7A" w:rsidP="00A17C78">
      <w:pPr>
        <w:spacing w:after="0" w:line="360" w:lineRule="auto"/>
        <w:jc w:val="both"/>
        <w:rPr>
          <w:rFonts w:ascii="Arial" w:hAnsi="Arial" w:cs="Arial"/>
          <w:b/>
          <w:bCs/>
          <w:sz w:val="40"/>
          <w:szCs w:val="40"/>
        </w:rPr>
      </w:pPr>
    </w:p>
    <w:p w14:paraId="6BFEC926" w14:textId="7A56653F" w:rsidR="00644B7A" w:rsidRPr="00A31929" w:rsidRDefault="00DD2C4B" w:rsidP="00644B7A">
      <w:pPr>
        <w:spacing w:line="480" w:lineRule="auto"/>
        <w:jc w:val="center"/>
        <w:rPr>
          <w:rFonts w:ascii="Arial" w:hAnsi="Arial" w:cs="Arial"/>
          <w:sz w:val="36"/>
          <w:szCs w:val="36"/>
        </w:rPr>
      </w:pPr>
      <w:r w:rsidRPr="00A31929">
        <w:rPr>
          <w:rFonts w:ascii="Arial" w:hAnsi="Arial" w:cs="Arial"/>
          <w:sz w:val="36"/>
          <w:szCs w:val="36"/>
        </w:rPr>
        <w:t>Student’s Name: Marilena Anghel</w:t>
      </w:r>
    </w:p>
    <w:p w14:paraId="73BFCDB5" w14:textId="77777777" w:rsidR="00644B7A" w:rsidRPr="00A31929" w:rsidRDefault="00644B7A" w:rsidP="00644B7A">
      <w:pPr>
        <w:spacing w:line="480" w:lineRule="auto"/>
        <w:jc w:val="center"/>
        <w:rPr>
          <w:rFonts w:ascii="Arial" w:hAnsi="Arial" w:cs="Arial"/>
          <w:sz w:val="36"/>
          <w:szCs w:val="36"/>
        </w:rPr>
      </w:pPr>
      <w:r w:rsidRPr="00A31929">
        <w:rPr>
          <w:rFonts w:ascii="Arial" w:hAnsi="Arial" w:cs="Arial"/>
          <w:sz w:val="36"/>
          <w:szCs w:val="36"/>
        </w:rPr>
        <w:t>Student’s number: 2020324</w:t>
      </w:r>
    </w:p>
    <w:p w14:paraId="785D4907" w14:textId="209907A7" w:rsidR="00602D32" w:rsidRPr="00A31929" w:rsidRDefault="00644B7A" w:rsidP="00BC18D9">
      <w:pPr>
        <w:spacing w:line="480" w:lineRule="auto"/>
        <w:jc w:val="center"/>
        <w:rPr>
          <w:rFonts w:ascii="Arial" w:hAnsi="Arial" w:cs="Arial"/>
          <w:sz w:val="36"/>
          <w:szCs w:val="36"/>
        </w:rPr>
      </w:pPr>
      <w:r w:rsidRPr="00A31929">
        <w:rPr>
          <w:rFonts w:ascii="Arial" w:hAnsi="Arial" w:cs="Arial"/>
          <w:sz w:val="36"/>
          <w:szCs w:val="36"/>
        </w:rPr>
        <w:t>Date: 05/08/202</w:t>
      </w:r>
      <w:r w:rsidR="00BC18D9" w:rsidRPr="00A31929">
        <w:rPr>
          <w:rFonts w:ascii="Arial" w:hAnsi="Arial" w:cs="Arial"/>
          <w:sz w:val="36"/>
          <w:szCs w:val="36"/>
        </w:rPr>
        <w:t>2</w:t>
      </w:r>
    </w:p>
    <w:p w14:paraId="34965B04" w14:textId="77777777" w:rsidR="00A17C78" w:rsidRPr="00077FBD" w:rsidRDefault="00A17C78" w:rsidP="00BC18D9">
      <w:pPr>
        <w:spacing w:after="0" w:line="360" w:lineRule="auto"/>
        <w:rPr>
          <w:rFonts w:ascii="Arial" w:hAnsi="Arial" w:cs="Arial"/>
          <w:sz w:val="24"/>
          <w:szCs w:val="24"/>
        </w:rPr>
      </w:pPr>
    </w:p>
    <w:p w14:paraId="16BB8DCD" w14:textId="1947AAC1" w:rsidR="00333439" w:rsidRPr="00077FBD" w:rsidRDefault="00000000" w:rsidP="00644B7A">
      <w:pPr>
        <w:spacing w:after="0" w:line="360" w:lineRule="auto"/>
        <w:jc w:val="center"/>
        <w:rPr>
          <w:rFonts w:ascii="Arial" w:hAnsi="Arial" w:cs="Arial"/>
          <w:b/>
          <w:bCs/>
          <w:sz w:val="24"/>
          <w:szCs w:val="24"/>
        </w:rPr>
      </w:pPr>
      <w:r w:rsidRPr="00077FBD">
        <w:rPr>
          <w:rFonts w:ascii="Arial" w:hAnsi="Arial" w:cs="Arial"/>
          <w:b/>
          <w:bCs/>
          <w:sz w:val="24"/>
          <w:szCs w:val="24"/>
        </w:rPr>
        <w:t>Effects of COVID 19 on Children and Families living in poverty in the</w:t>
      </w:r>
      <w:r w:rsidR="00644B7A" w:rsidRPr="00077FBD">
        <w:rPr>
          <w:rFonts w:ascii="Arial" w:hAnsi="Arial" w:cs="Arial"/>
          <w:b/>
          <w:bCs/>
          <w:sz w:val="24"/>
          <w:szCs w:val="24"/>
        </w:rPr>
        <w:t xml:space="preserve"> UK</w:t>
      </w:r>
    </w:p>
    <w:p w14:paraId="3B4512D3" w14:textId="072E678C" w:rsidR="00602D32" w:rsidRDefault="00602D32" w:rsidP="00A17C78">
      <w:pPr>
        <w:spacing w:after="0" w:line="360" w:lineRule="auto"/>
        <w:jc w:val="both"/>
        <w:rPr>
          <w:rFonts w:ascii="Arial" w:hAnsi="Arial" w:cs="Arial"/>
        </w:rPr>
      </w:pPr>
    </w:p>
    <w:p w14:paraId="1A471717" w14:textId="5DEBA002" w:rsidR="00A17C78" w:rsidRDefault="00A17C78" w:rsidP="00A17C78">
      <w:pPr>
        <w:spacing w:after="0" w:line="360" w:lineRule="auto"/>
        <w:jc w:val="both"/>
        <w:rPr>
          <w:rFonts w:ascii="Arial" w:hAnsi="Arial" w:cs="Arial"/>
        </w:rPr>
      </w:pPr>
    </w:p>
    <w:sdt>
      <w:sdtPr>
        <w:rPr>
          <w:rFonts w:asciiTheme="minorHAnsi" w:eastAsiaTheme="minorHAnsi" w:hAnsiTheme="minorHAnsi" w:cstheme="minorBidi"/>
          <w:color w:val="auto"/>
          <w:sz w:val="22"/>
          <w:szCs w:val="22"/>
        </w:rPr>
        <w:id w:val="2056665746"/>
        <w:docPartObj>
          <w:docPartGallery w:val="Table of Contents"/>
          <w:docPartUnique/>
        </w:docPartObj>
      </w:sdtPr>
      <w:sdtEndPr>
        <w:rPr>
          <w:b/>
          <w:bCs/>
          <w:noProof/>
        </w:rPr>
      </w:sdtEndPr>
      <w:sdtContent>
        <w:p w14:paraId="4BFC72FE" w14:textId="112B9091" w:rsidR="00D523AC" w:rsidRDefault="00D523AC">
          <w:pPr>
            <w:pStyle w:val="TOCHeading"/>
          </w:pPr>
          <w:r>
            <w:t>Table of Contents</w:t>
          </w:r>
        </w:p>
        <w:p w14:paraId="644C72F4" w14:textId="24B53DA1" w:rsidR="00D523AC" w:rsidRDefault="00D523AC">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10554152" w:history="1">
            <w:r w:rsidRPr="00E43586">
              <w:rPr>
                <w:rStyle w:val="Hyperlink"/>
                <w:noProof/>
              </w:rPr>
              <w:t>Introduction</w:t>
            </w:r>
            <w:r>
              <w:rPr>
                <w:noProof/>
                <w:webHidden/>
              </w:rPr>
              <w:tab/>
            </w:r>
            <w:r>
              <w:rPr>
                <w:noProof/>
                <w:webHidden/>
              </w:rPr>
              <w:fldChar w:fldCharType="begin"/>
            </w:r>
            <w:r>
              <w:rPr>
                <w:noProof/>
                <w:webHidden/>
              </w:rPr>
              <w:instrText xml:space="preserve"> PAGEREF _Toc110554152 \h </w:instrText>
            </w:r>
            <w:r>
              <w:rPr>
                <w:noProof/>
                <w:webHidden/>
              </w:rPr>
            </w:r>
            <w:r>
              <w:rPr>
                <w:noProof/>
                <w:webHidden/>
              </w:rPr>
              <w:fldChar w:fldCharType="separate"/>
            </w:r>
            <w:r>
              <w:rPr>
                <w:noProof/>
                <w:webHidden/>
              </w:rPr>
              <w:t>3</w:t>
            </w:r>
            <w:r>
              <w:rPr>
                <w:noProof/>
                <w:webHidden/>
              </w:rPr>
              <w:fldChar w:fldCharType="end"/>
            </w:r>
          </w:hyperlink>
        </w:p>
        <w:p w14:paraId="63E2DF44" w14:textId="6D7C3298" w:rsidR="00D523AC" w:rsidRDefault="00000000">
          <w:pPr>
            <w:pStyle w:val="TOC1"/>
            <w:tabs>
              <w:tab w:val="right" w:leader="dot" w:pos="9350"/>
            </w:tabs>
            <w:rPr>
              <w:rFonts w:eastAsiaTheme="minorEastAsia"/>
              <w:noProof/>
              <w:lang w:val="en-GB" w:eastAsia="en-GB"/>
            </w:rPr>
          </w:pPr>
          <w:hyperlink w:anchor="_Toc110554153" w:history="1">
            <w:r w:rsidR="00D523AC" w:rsidRPr="00E43586">
              <w:rPr>
                <w:rStyle w:val="Hyperlink"/>
                <w:noProof/>
              </w:rPr>
              <w:t>The Spread of Covid-19</w:t>
            </w:r>
            <w:r w:rsidR="00D523AC">
              <w:rPr>
                <w:noProof/>
                <w:webHidden/>
              </w:rPr>
              <w:tab/>
            </w:r>
            <w:r w:rsidR="00D523AC">
              <w:rPr>
                <w:noProof/>
                <w:webHidden/>
              </w:rPr>
              <w:fldChar w:fldCharType="begin"/>
            </w:r>
            <w:r w:rsidR="00D523AC">
              <w:rPr>
                <w:noProof/>
                <w:webHidden/>
              </w:rPr>
              <w:instrText xml:space="preserve"> PAGEREF _Toc110554153 \h </w:instrText>
            </w:r>
            <w:r w:rsidR="00D523AC">
              <w:rPr>
                <w:noProof/>
                <w:webHidden/>
              </w:rPr>
            </w:r>
            <w:r w:rsidR="00D523AC">
              <w:rPr>
                <w:noProof/>
                <w:webHidden/>
              </w:rPr>
              <w:fldChar w:fldCharType="separate"/>
            </w:r>
            <w:r w:rsidR="00D523AC">
              <w:rPr>
                <w:noProof/>
                <w:webHidden/>
              </w:rPr>
              <w:t>3</w:t>
            </w:r>
            <w:r w:rsidR="00D523AC">
              <w:rPr>
                <w:noProof/>
                <w:webHidden/>
              </w:rPr>
              <w:fldChar w:fldCharType="end"/>
            </w:r>
          </w:hyperlink>
        </w:p>
        <w:p w14:paraId="119C31BC" w14:textId="78D34811" w:rsidR="00D523AC" w:rsidRDefault="00000000">
          <w:pPr>
            <w:pStyle w:val="TOC1"/>
            <w:tabs>
              <w:tab w:val="right" w:leader="dot" w:pos="9350"/>
            </w:tabs>
            <w:rPr>
              <w:rFonts w:eastAsiaTheme="minorEastAsia"/>
              <w:noProof/>
              <w:lang w:val="en-GB" w:eastAsia="en-GB"/>
            </w:rPr>
          </w:pPr>
          <w:hyperlink w:anchor="_Toc110554154" w:history="1">
            <w:r w:rsidR="00D523AC" w:rsidRPr="00E43586">
              <w:rPr>
                <w:rStyle w:val="Hyperlink"/>
                <w:noProof/>
              </w:rPr>
              <w:t>Effects of COVID 19 on Children and Families living in poverty in the UK</w:t>
            </w:r>
            <w:r w:rsidR="00D523AC">
              <w:rPr>
                <w:noProof/>
                <w:webHidden/>
              </w:rPr>
              <w:tab/>
            </w:r>
            <w:r w:rsidR="00D523AC">
              <w:rPr>
                <w:noProof/>
                <w:webHidden/>
              </w:rPr>
              <w:fldChar w:fldCharType="begin"/>
            </w:r>
            <w:r w:rsidR="00D523AC">
              <w:rPr>
                <w:noProof/>
                <w:webHidden/>
              </w:rPr>
              <w:instrText xml:space="preserve"> PAGEREF _Toc110554154 \h </w:instrText>
            </w:r>
            <w:r w:rsidR="00D523AC">
              <w:rPr>
                <w:noProof/>
                <w:webHidden/>
              </w:rPr>
            </w:r>
            <w:r w:rsidR="00D523AC">
              <w:rPr>
                <w:noProof/>
                <w:webHidden/>
              </w:rPr>
              <w:fldChar w:fldCharType="separate"/>
            </w:r>
            <w:r w:rsidR="00D523AC">
              <w:rPr>
                <w:noProof/>
                <w:webHidden/>
              </w:rPr>
              <w:t>3</w:t>
            </w:r>
            <w:r w:rsidR="00D523AC">
              <w:rPr>
                <w:noProof/>
                <w:webHidden/>
              </w:rPr>
              <w:fldChar w:fldCharType="end"/>
            </w:r>
          </w:hyperlink>
        </w:p>
        <w:p w14:paraId="302CC0B4" w14:textId="250F8AA2" w:rsidR="00D523AC" w:rsidRDefault="00000000">
          <w:pPr>
            <w:pStyle w:val="TOC2"/>
            <w:tabs>
              <w:tab w:val="right" w:leader="dot" w:pos="9350"/>
            </w:tabs>
            <w:rPr>
              <w:rFonts w:eastAsiaTheme="minorEastAsia"/>
              <w:noProof/>
              <w:lang w:val="en-GB" w:eastAsia="en-GB"/>
            </w:rPr>
          </w:pPr>
          <w:hyperlink w:anchor="_Toc110554155" w:history="1">
            <w:r w:rsidR="00D523AC" w:rsidRPr="00E43586">
              <w:rPr>
                <w:rStyle w:val="Hyperlink"/>
                <w:noProof/>
              </w:rPr>
              <w:t>Effects of covid-19 on children in the UK</w:t>
            </w:r>
            <w:r w:rsidR="00D523AC">
              <w:rPr>
                <w:noProof/>
                <w:webHidden/>
              </w:rPr>
              <w:tab/>
            </w:r>
            <w:r w:rsidR="00D523AC">
              <w:rPr>
                <w:noProof/>
                <w:webHidden/>
              </w:rPr>
              <w:fldChar w:fldCharType="begin"/>
            </w:r>
            <w:r w:rsidR="00D523AC">
              <w:rPr>
                <w:noProof/>
                <w:webHidden/>
              </w:rPr>
              <w:instrText xml:space="preserve"> PAGEREF _Toc110554155 \h </w:instrText>
            </w:r>
            <w:r w:rsidR="00D523AC">
              <w:rPr>
                <w:noProof/>
                <w:webHidden/>
              </w:rPr>
            </w:r>
            <w:r w:rsidR="00D523AC">
              <w:rPr>
                <w:noProof/>
                <w:webHidden/>
              </w:rPr>
              <w:fldChar w:fldCharType="separate"/>
            </w:r>
            <w:r w:rsidR="00D523AC">
              <w:rPr>
                <w:noProof/>
                <w:webHidden/>
              </w:rPr>
              <w:t>4</w:t>
            </w:r>
            <w:r w:rsidR="00D523AC">
              <w:rPr>
                <w:noProof/>
                <w:webHidden/>
              </w:rPr>
              <w:fldChar w:fldCharType="end"/>
            </w:r>
          </w:hyperlink>
        </w:p>
        <w:p w14:paraId="3FE99734" w14:textId="228E4C01" w:rsidR="00D523AC" w:rsidRDefault="00000000">
          <w:pPr>
            <w:pStyle w:val="TOC2"/>
            <w:tabs>
              <w:tab w:val="right" w:leader="dot" w:pos="9350"/>
            </w:tabs>
            <w:rPr>
              <w:rFonts w:eastAsiaTheme="minorEastAsia"/>
              <w:noProof/>
              <w:lang w:val="en-GB" w:eastAsia="en-GB"/>
            </w:rPr>
          </w:pPr>
          <w:hyperlink w:anchor="_Toc110554156" w:history="1">
            <w:r w:rsidR="00D523AC" w:rsidRPr="00E43586">
              <w:rPr>
                <w:rStyle w:val="Hyperlink"/>
                <w:noProof/>
                <w:shd w:val="clear" w:color="auto" w:fill="FFFFFF"/>
              </w:rPr>
              <w:t>Effects of Covid-19 on families living in poverty in the UK</w:t>
            </w:r>
            <w:r w:rsidR="00D523AC">
              <w:rPr>
                <w:noProof/>
                <w:webHidden/>
              </w:rPr>
              <w:tab/>
            </w:r>
            <w:r w:rsidR="00D523AC">
              <w:rPr>
                <w:noProof/>
                <w:webHidden/>
              </w:rPr>
              <w:fldChar w:fldCharType="begin"/>
            </w:r>
            <w:r w:rsidR="00D523AC">
              <w:rPr>
                <w:noProof/>
                <w:webHidden/>
              </w:rPr>
              <w:instrText xml:space="preserve"> PAGEREF _Toc110554156 \h </w:instrText>
            </w:r>
            <w:r w:rsidR="00D523AC">
              <w:rPr>
                <w:noProof/>
                <w:webHidden/>
              </w:rPr>
            </w:r>
            <w:r w:rsidR="00D523AC">
              <w:rPr>
                <w:noProof/>
                <w:webHidden/>
              </w:rPr>
              <w:fldChar w:fldCharType="separate"/>
            </w:r>
            <w:r w:rsidR="00D523AC">
              <w:rPr>
                <w:noProof/>
                <w:webHidden/>
              </w:rPr>
              <w:t>6</w:t>
            </w:r>
            <w:r w:rsidR="00D523AC">
              <w:rPr>
                <w:noProof/>
                <w:webHidden/>
              </w:rPr>
              <w:fldChar w:fldCharType="end"/>
            </w:r>
          </w:hyperlink>
        </w:p>
        <w:p w14:paraId="7F5A693F" w14:textId="5377F541" w:rsidR="00D523AC" w:rsidRDefault="00000000">
          <w:pPr>
            <w:pStyle w:val="TOC1"/>
            <w:tabs>
              <w:tab w:val="right" w:leader="dot" w:pos="9350"/>
            </w:tabs>
            <w:rPr>
              <w:rFonts w:eastAsiaTheme="minorEastAsia"/>
              <w:noProof/>
              <w:lang w:val="en-GB" w:eastAsia="en-GB"/>
            </w:rPr>
          </w:pPr>
          <w:hyperlink w:anchor="_Toc110554157" w:history="1">
            <w:r w:rsidR="00D523AC" w:rsidRPr="00E43586">
              <w:rPr>
                <w:rStyle w:val="Hyperlink"/>
                <w:noProof/>
                <w:shd w:val="clear" w:color="auto" w:fill="FFFFFF"/>
              </w:rPr>
              <w:t>Conclusion</w:t>
            </w:r>
            <w:r w:rsidR="00D523AC">
              <w:rPr>
                <w:noProof/>
                <w:webHidden/>
              </w:rPr>
              <w:tab/>
            </w:r>
            <w:r w:rsidR="00D523AC">
              <w:rPr>
                <w:noProof/>
                <w:webHidden/>
              </w:rPr>
              <w:fldChar w:fldCharType="begin"/>
            </w:r>
            <w:r w:rsidR="00D523AC">
              <w:rPr>
                <w:noProof/>
                <w:webHidden/>
              </w:rPr>
              <w:instrText xml:space="preserve"> PAGEREF _Toc110554157 \h </w:instrText>
            </w:r>
            <w:r w:rsidR="00D523AC">
              <w:rPr>
                <w:noProof/>
                <w:webHidden/>
              </w:rPr>
            </w:r>
            <w:r w:rsidR="00D523AC">
              <w:rPr>
                <w:noProof/>
                <w:webHidden/>
              </w:rPr>
              <w:fldChar w:fldCharType="separate"/>
            </w:r>
            <w:r w:rsidR="00D523AC">
              <w:rPr>
                <w:noProof/>
                <w:webHidden/>
              </w:rPr>
              <w:t>7</w:t>
            </w:r>
            <w:r w:rsidR="00D523AC">
              <w:rPr>
                <w:noProof/>
                <w:webHidden/>
              </w:rPr>
              <w:fldChar w:fldCharType="end"/>
            </w:r>
          </w:hyperlink>
        </w:p>
        <w:p w14:paraId="4A84A167" w14:textId="71588297" w:rsidR="00D523AC" w:rsidRDefault="00000000">
          <w:pPr>
            <w:pStyle w:val="TOC1"/>
            <w:tabs>
              <w:tab w:val="right" w:leader="dot" w:pos="9350"/>
            </w:tabs>
            <w:rPr>
              <w:rFonts w:eastAsiaTheme="minorEastAsia"/>
              <w:noProof/>
              <w:lang w:val="en-GB" w:eastAsia="en-GB"/>
            </w:rPr>
          </w:pPr>
          <w:hyperlink w:anchor="_Toc110554158" w:history="1">
            <w:r w:rsidR="00D523AC" w:rsidRPr="00E43586">
              <w:rPr>
                <w:rStyle w:val="Hyperlink"/>
                <w:noProof/>
              </w:rPr>
              <w:t>References</w:t>
            </w:r>
            <w:r w:rsidR="00D523AC">
              <w:rPr>
                <w:noProof/>
                <w:webHidden/>
              </w:rPr>
              <w:tab/>
            </w:r>
            <w:r w:rsidR="00D523AC">
              <w:rPr>
                <w:noProof/>
                <w:webHidden/>
              </w:rPr>
              <w:fldChar w:fldCharType="begin"/>
            </w:r>
            <w:r w:rsidR="00D523AC">
              <w:rPr>
                <w:noProof/>
                <w:webHidden/>
              </w:rPr>
              <w:instrText xml:space="preserve"> PAGEREF _Toc110554158 \h </w:instrText>
            </w:r>
            <w:r w:rsidR="00D523AC">
              <w:rPr>
                <w:noProof/>
                <w:webHidden/>
              </w:rPr>
            </w:r>
            <w:r w:rsidR="00D523AC">
              <w:rPr>
                <w:noProof/>
                <w:webHidden/>
              </w:rPr>
              <w:fldChar w:fldCharType="separate"/>
            </w:r>
            <w:r w:rsidR="00D523AC">
              <w:rPr>
                <w:noProof/>
                <w:webHidden/>
              </w:rPr>
              <w:t>8</w:t>
            </w:r>
            <w:r w:rsidR="00D523AC">
              <w:rPr>
                <w:noProof/>
                <w:webHidden/>
              </w:rPr>
              <w:fldChar w:fldCharType="end"/>
            </w:r>
          </w:hyperlink>
        </w:p>
        <w:p w14:paraId="2ED44607" w14:textId="6B96BF08" w:rsidR="00D523AC" w:rsidRDefault="00D523AC">
          <w:r>
            <w:rPr>
              <w:b/>
              <w:bCs/>
              <w:noProof/>
            </w:rPr>
            <w:fldChar w:fldCharType="end"/>
          </w:r>
        </w:p>
      </w:sdtContent>
    </w:sdt>
    <w:p w14:paraId="33666297" w14:textId="79E109FA" w:rsidR="00B86B58" w:rsidRDefault="00B86B58" w:rsidP="00A17C78">
      <w:pPr>
        <w:spacing w:after="0" w:line="360" w:lineRule="auto"/>
        <w:jc w:val="both"/>
        <w:rPr>
          <w:rFonts w:ascii="Arial" w:hAnsi="Arial" w:cs="Arial"/>
        </w:rPr>
      </w:pPr>
    </w:p>
    <w:p w14:paraId="4948B4D4" w14:textId="054E1058" w:rsidR="00B86B58" w:rsidRDefault="00B86B58" w:rsidP="00A17C78">
      <w:pPr>
        <w:spacing w:after="0" w:line="360" w:lineRule="auto"/>
        <w:jc w:val="both"/>
        <w:rPr>
          <w:rFonts w:ascii="Arial" w:hAnsi="Arial" w:cs="Arial"/>
        </w:rPr>
      </w:pPr>
    </w:p>
    <w:p w14:paraId="1ED5C5F4" w14:textId="0A17EE25" w:rsidR="00B86B58" w:rsidRDefault="00B86B58" w:rsidP="00A17C78">
      <w:pPr>
        <w:spacing w:after="0" w:line="360" w:lineRule="auto"/>
        <w:jc w:val="both"/>
        <w:rPr>
          <w:rFonts w:ascii="Arial" w:hAnsi="Arial" w:cs="Arial"/>
        </w:rPr>
      </w:pPr>
    </w:p>
    <w:p w14:paraId="5317C660" w14:textId="52222EE9" w:rsidR="00B86B58" w:rsidRDefault="00B86B58" w:rsidP="00A17C78">
      <w:pPr>
        <w:spacing w:after="0" w:line="360" w:lineRule="auto"/>
        <w:jc w:val="both"/>
        <w:rPr>
          <w:rFonts w:ascii="Arial" w:hAnsi="Arial" w:cs="Arial"/>
        </w:rPr>
      </w:pPr>
    </w:p>
    <w:p w14:paraId="046E78EA" w14:textId="1D215B70" w:rsidR="00B86B58" w:rsidRDefault="00B86B58" w:rsidP="00A17C78">
      <w:pPr>
        <w:spacing w:after="0" w:line="360" w:lineRule="auto"/>
        <w:jc w:val="both"/>
        <w:rPr>
          <w:rFonts w:ascii="Arial" w:hAnsi="Arial" w:cs="Arial"/>
        </w:rPr>
      </w:pPr>
    </w:p>
    <w:p w14:paraId="23BD9488" w14:textId="3AF7EBC4" w:rsidR="00B86B58" w:rsidRDefault="00B86B58" w:rsidP="00A17C78">
      <w:pPr>
        <w:spacing w:after="0" w:line="360" w:lineRule="auto"/>
        <w:jc w:val="both"/>
        <w:rPr>
          <w:rFonts w:ascii="Arial" w:hAnsi="Arial" w:cs="Arial"/>
        </w:rPr>
      </w:pPr>
    </w:p>
    <w:p w14:paraId="541C872F" w14:textId="2ABDE0CE" w:rsidR="00B86B58" w:rsidRDefault="00B86B58" w:rsidP="00A17C78">
      <w:pPr>
        <w:spacing w:after="0" w:line="360" w:lineRule="auto"/>
        <w:jc w:val="both"/>
        <w:rPr>
          <w:rFonts w:ascii="Arial" w:hAnsi="Arial" w:cs="Arial"/>
        </w:rPr>
      </w:pPr>
    </w:p>
    <w:p w14:paraId="51661348" w14:textId="53FE7FD4" w:rsidR="00B86B58" w:rsidRDefault="00B86B58" w:rsidP="00A17C78">
      <w:pPr>
        <w:spacing w:after="0" w:line="360" w:lineRule="auto"/>
        <w:jc w:val="both"/>
        <w:rPr>
          <w:rFonts w:ascii="Arial" w:hAnsi="Arial" w:cs="Arial"/>
        </w:rPr>
      </w:pPr>
    </w:p>
    <w:p w14:paraId="657ADD93" w14:textId="35935061" w:rsidR="00B86B58" w:rsidRDefault="00B86B58" w:rsidP="00A17C78">
      <w:pPr>
        <w:spacing w:after="0" w:line="360" w:lineRule="auto"/>
        <w:jc w:val="both"/>
        <w:rPr>
          <w:rFonts w:ascii="Arial" w:hAnsi="Arial" w:cs="Arial"/>
        </w:rPr>
      </w:pPr>
    </w:p>
    <w:p w14:paraId="6F7F7C5E" w14:textId="08D307E8" w:rsidR="00B86B58" w:rsidRDefault="00B86B58" w:rsidP="00A17C78">
      <w:pPr>
        <w:spacing w:after="0" w:line="360" w:lineRule="auto"/>
        <w:jc w:val="both"/>
        <w:rPr>
          <w:rFonts w:ascii="Arial" w:hAnsi="Arial" w:cs="Arial"/>
        </w:rPr>
      </w:pPr>
    </w:p>
    <w:p w14:paraId="22E2F62C" w14:textId="780AB3DF" w:rsidR="00B86B58" w:rsidRDefault="00B86B58" w:rsidP="00A17C78">
      <w:pPr>
        <w:spacing w:after="0" w:line="360" w:lineRule="auto"/>
        <w:jc w:val="both"/>
        <w:rPr>
          <w:rFonts w:ascii="Arial" w:hAnsi="Arial" w:cs="Arial"/>
        </w:rPr>
      </w:pPr>
    </w:p>
    <w:p w14:paraId="4DA37390" w14:textId="12953767" w:rsidR="00B86B58" w:rsidRDefault="00B86B58" w:rsidP="00A17C78">
      <w:pPr>
        <w:spacing w:after="0" w:line="360" w:lineRule="auto"/>
        <w:jc w:val="both"/>
        <w:rPr>
          <w:rFonts w:ascii="Arial" w:hAnsi="Arial" w:cs="Arial"/>
        </w:rPr>
      </w:pPr>
    </w:p>
    <w:p w14:paraId="017B26F7" w14:textId="6C927C36" w:rsidR="00B86B58" w:rsidRDefault="00B86B58" w:rsidP="00A17C78">
      <w:pPr>
        <w:spacing w:after="0" w:line="360" w:lineRule="auto"/>
        <w:jc w:val="both"/>
        <w:rPr>
          <w:rFonts w:ascii="Arial" w:hAnsi="Arial" w:cs="Arial"/>
        </w:rPr>
      </w:pPr>
    </w:p>
    <w:p w14:paraId="4AB42372" w14:textId="7BC0AD25" w:rsidR="00B86B58" w:rsidRDefault="00B86B58" w:rsidP="00A17C78">
      <w:pPr>
        <w:spacing w:after="0" w:line="360" w:lineRule="auto"/>
        <w:jc w:val="both"/>
        <w:rPr>
          <w:rFonts w:ascii="Arial" w:hAnsi="Arial" w:cs="Arial"/>
        </w:rPr>
      </w:pPr>
    </w:p>
    <w:p w14:paraId="4D4A0523" w14:textId="57A4D092" w:rsidR="00BC18D9" w:rsidRDefault="00BC18D9" w:rsidP="00B86B58">
      <w:pPr>
        <w:pStyle w:val="Heading1"/>
      </w:pPr>
    </w:p>
    <w:p w14:paraId="68E25584" w14:textId="6AD65B69" w:rsidR="00077FBD" w:rsidRDefault="00077FBD" w:rsidP="00077FBD"/>
    <w:p w14:paraId="3C7DC116" w14:textId="77777777" w:rsidR="00D3333C" w:rsidRPr="00077FBD" w:rsidRDefault="00D3333C" w:rsidP="00077FBD"/>
    <w:p w14:paraId="2E4BD27C" w14:textId="05204917" w:rsidR="00975169" w:rsidRPr="00975169" w:rsidRDefault="00BC18D9" w:rsidP="00975169">
      <w:pPr>
        <w:pStyle w:val="Heading1"/>
      </w:pPr>
      <w:bookmarkStart w:id="0" w:name="_Toc110554152"/>
      <w:r>
        <w:lastRenderedPageBreak/>
        <w:t>I</w:t>
      </w:r>
      <w:r w:rsidRPr="008657DB">
        <w:t>ntroduction</w:t>
      </w:r>
      <w:bookmarkEnd w:id="0"/>
      <w:r w:rsidRPr="008657DB">
        <w:t xml:space="preserve"> </w:t>
      </w:r>
    </w:p>
    <w:p w14:paraId="6FE8C772" w14:textId="576106CB" w:rsidR="002640E3" w:rsidRPr="008E300D" w:rsidRDefault="00000000" w:rsidP="00A17C78">
      <w:pPr>
        <w:spacing w:after="0" w:line="360" w:lineRule="auto"/>
        <w:jc w:val="both"/>
        <w:rPr>
          <w:rFonts w:ascii="Arial" w:hAnsi="Arial" w:cs="Arial"/>
          <w:sz w:val="24"/>
          <w:szCs w:val="24"/>
        </w:rPr>
      </w:pPr>
      <w:r w:rsidRPr="008E300D">
        <w:rPr>
          <w:rFonts w:ascii="Arial" w:hAnsi="Arial" w:cs="Arial"/>
          <w:sz w:val="24"/>
          <w:szCs w:val="24"/>
        </w:rPr>
        <w:t xml:space="preserve">Covid-19 has been a novel pandemic that spread rapidly within a short period causing a lot of economic recession </w:t>
      </w:r>
      <w:r w:rsidR="00A17C78" w:rsidRPr="008E300D">
        <w:rPr>
          <w:rFonts w:ascii="Arial" w:hAnsi="Arial" w:cs="Arial"/>
          <w:sz w:val="24"/>
          <w:szCs w:val="24"/>
        </w:rPr>
        <w:t xml:space="preserve">and </w:t>
      </w:r>
      <w:r w:rsidRPr="008E300D">
        <w:rPr>
          <w:rFonts w:ascii="Arial" w:hAnsi="Arial" w:cs="Arial"/>
          <w:sz w:val="24"/>
          <w:szCs w:val="24"/>
        </w:rPr>
        <w:t xml:space="preserve">leaving many families poor. </w:t>
      </w:r>
      <w:r w:rsidR="00601E99" w:rsidRPr="008E300D">
        <w:rPr>
          <w:rFonts w:ascii="Arial" w:hAnsi="Arial" w:cs="Arial"/>
          <w:sz w:val="24"/>
          <w:szCs w:val="24"/>
        </w:rPr>
        <w:t xml:space="preserve">The disease has been witnessed in different parts of the world </w:t>
      </w:r>
      <w:r w:rsidR="00A2325D" w:rsidRPr="008E300D">
        <w:rPr>
          <w:rFonts w:ascii="Arial" w:hAnsi="Arial" w:cs="Arial"/>
          <w:sz w:val="24"/>
          <w:szCs w:val="24"/>
        </w:rPr>
        <w:t xml:space="preserve">not excluding the developing and less developed countries. The poor families and children were the most affected during this pandemic since they could not access the best hospitals for </w:t>
      </w:r>
      <w:r w:rsidR="00A20807" w:rsidRPr="008E300D">
        <w:rPr>
          <w:rFonts w:ascii="Arial" w:hAnsi="Arial" w:cs="Arial"/>
          <w:sz w:val="24"/>
          <w:szCs w:val="24"/>
        </w:rPr>
        <w:t>treatment,</w:t>
      </w:r>
      <w:r w:rsidR="00A2325D" w:rsidRPr="008E300D">
        <w:rPr>
          <w:rFonts w:ascii="Arial" w:hAnsi="Arial" w:cs="Arial"/>
          <w:sz w:val="24"/>
          <w:szCs w:val="24"/>
        </w:rPr>
        <w:t xml:space="preserve"> nor could they afford nutritious meals to boost their immunity. Being poor is a challenge in most countries and therefore, the government should help children and poor families that are less fortunate to live a better life as citizens. </w:t>
      </w:r>
      <w:r w:rsidRPr="008E300D">
        <w:rPr>
          <w:rFonts w:ascii="Arial" w:hAnsi="Arial" w:cs="Arial"/>
          <w:sz w:val="24"/>
          <w:szCs w:val="24"/>
        </w:rPr>
        <w:t>The aim of this research is therefore to address the effects of Covid-19 on children and families living in poverty in the UK.</w:t>
      </w:r>
    </w:p>
    <w:p w14:paraId="27E797E7" w14:textId="7DBE35BB" w:rsidR="00D3333C" w:rsidRPr="00D3333C" w:rsidRDefault="00000000" w:rsidP="008B537A">
      <w:pPr>
        <w:pStyle w:val="Heading1"/>
      </w:pPr>
      <w:bookmarkStart w:id="1" w:name="_Toc110554153"/>
      <w:r w:rsidRPr="008657DB">
        <w:t>The Spread of Covid-19</w:t>
      </w:r>
      <w:bookmarkEnd w:id="1"/>
      <w:r w:rsidRPr="008657DB">
        <w:t xml:space="preserve">  </w:t>
      </w:r>
    </w:p>
    <w:p w14:paraId="09273A11" w14:textId="2A569A0F" w:rsidR="00602D32" w:rsidRPr="008E300D" w:rsidRDefault="00000000" w:rsidP="00A17C78">
      <w:pPr>
        <w:spacing w:after="0" w:line="360" w:lineRule="auto"/>
        <w:jc w:val="both"/>
        <w:rPr>
          <w:rFonts w:ascii="Arial" w:hAnsi="Arial" w:cs="Arial"/>
          <w:sz w:val="24"/>
          <w:szCs w:val="24"/>
        </w:rPr>
      </w:pPr>
      <w:r w:rsidRPr="008E300D">
        <w:rPr>
          <w:rFonts w:ascii="Arial" w:hAnsi="Arial" w:cs="Arial"/>
          <w:sz w:val="24"/>
          <w:szCs w:val="24"/>
        </w:rPr>
        <w:t xml:space="preserve">Covid-19 has turned families and children’s lives upside down. </w:t>
      </w:r>
      <w:r w:rsidR="00342F70" w:rsidRPr="008E300D">
        <w:rPr>
          <w:rFonts w:ascii="Arial" w:hAnsi="Arial" w:cs="Arial"/>
          <w:sz w:val="24"/>
          <w:szCs w:val="24"/>
        </w:rPr>
        <w:t xml:space="preserve">This virus was first reported in Wuhan, China </w:t>
      </w:r>
      <w:r w:rsidR="000231F7" w:rsidRPr="008E300D">
        <w:rPr>
          <w:rFonts w:ascii="Arial" w:hAnsi="Arial" w:cs="Arial"/>
          <w:sz w:val="24"/>
          <w:szCs w:val="24"/>
        </w:rPr>
        <w:t xml:space="preserve">on 31 December 2019 </w:t>
      </w:r>
      <w:r w:rsidR="00342F70" w:rsidRPr="008E300D">
        <w:rPr>
          <w:rFonts w:ascii="Arial" w:hAnsi="Arial" w:cs="Arial"/>
          <w:sz w:val="24"/>
          <w:szCs w:val="24"/>
        </w:rPr>
        <w:t>and then spread to different regions</w:t>
      </w:r>
      <w:r w:rsidR="00F67614" w:rsidRPr="008E300D">
        <w:rPr>
          <w:rFonts w:ascii="Arial" w:hAnsi="Arial" w:cs="Arial"/>
          <w:sz w:val="24"/>
          <w:szCs w:val="24"/>
        </w:rPr>
        <w:t xml:space="preserve"> (</w:t>
      </w:r>
      <w:r w:rsidR="00F67614" w:rsidRPr="008E300D">
        <w:rPr>
          <w:rFonts w:ascii="Arial" w:hAnsi="Arial" w:cs="Arial"/>
          <w:color w:val="222222"/>
          <w:sz w:val="24"/>
          <w:szCs w:val="24"/>
          <w:shd w:val="clear" w:color="auto" w:fill="FFFFFF"/>
        </w:rPr>
        <w:t>Bhattacharjee, 2020)</w:t>
      </w:r>
      <w:r w:rsidR="00342F70" w:rsidRPr="008E300D">
        <w:rPr>
          <w:rFonts w:ascii="Arial" w:hAnsi="Arial" w:cs="Arial"/>
          <w:sz w:val="24"/>
          <w:szCs w:val="24"/>
        </w:rPr>
        <w:t xml:space="preserve">. The source </w:t>
      </w:r>
      <w:r w:rsidR="00F67614" w:rsidRPr="008E300D">
        <w:rPr>
          <w:rFonts w:ascii="Arial" w:hAnsi="Arial" w:cs="Arial"/>
          <w:sz w:val="24"/>
          <w:szCs w:val="24"/>
        </w:rPr>
        <w:t xml:space="preserve">of </w:t>
      </w:r>
      <w:r w:rsidR="00342F70" w:rsidRPr="008E300D">
        <w:rPr>
          <w:rFonts w:ascii="Arial" w:hAnsi="Arial" w:cs="Arial"/>
          <w:sz w:val="24"/>
          <w:szCs w:val="24"/>
        </w:rPr>
        <w:t>the transmission of this virus to humans remains unclear since no one is aware whether the virus became pathogenic after the spillover event or before.</w:t>
      </w:r>
      <w:r w:rsidR="002F723F" w:rsidRPr="008E300D">
        <w:rPr>
          <w:rFonts w:ascii="Arial" w:hAnsi="Arial" w:cs="Arial"/>
          <w:sz w:val="24"/>
          <w:szCs w:val="24"/>
        </w:rPr>
        <w:t xml:space="preserve"> In the UK, the pandemic was reported on 31</w:t>
      </w:r>
      <w:r w:rsidR="002F723F" w:rsidRPr="008E300D">
        <w:rPr>
          <w:rFonts w:ascii="Arial" w:hAnsi="Arial" w:cs="Arial"/>
          <w:sz w:val="24"/>
          <w:szCs w:val="24"/>
          <w:vertAlign w:val="superscript"/>
        </w:rPr>
        <w:t>st</w:t>
      </w:r>
      <w:r w:rsidR="002F723F" w:rsidRPr="008E300D">
        <w:rPr>
          <w:rFonts w:ascii="Arial" w:hAnsi="Arial" w:cs="Arial"/>
          <w:sz w:val="24"/>
          <w:szCs w:val="24"/>
        </w:rPr>
        <w:t xml:space="preserve"> January 2020</w:t>
      </w:r>
      <w:r w:rsidR="00F67614" w:rsidRPr="008E300D">
        <w:rPr>
          <w:rFonts w:ascii="Arial" w:hAnsi="Arial" w:cs="Arial"/>
          <w:sz w:val="24"/>
          <w:szCs w:val="24"/>
        </w:rPr>
        <w:t xml:space="preserve"> (</w:t>
      </w:r>
      <w:r w:rsidR="00F67614" w:rsidRPr="008E300D">
        <w:rPr>
          <w:rFonts w:ascii="Arial" w:hAnsi="Arial" w:cs="Arial"/>
          <w:color w:val="222222"/>
          <w:sz w:val="24"/>
          <w:szCs w:val="24"/>
          <w:shd w:val="clear" w:color="auto" w:fill="FFFFFF"/>
        </w:rPr>
        <w:t>Franchi, 2020)</w:t>
      </w:r>
      <w:r w:rsidR="002F723F" w:rsidRPr="008E300D">
        <w:rPr>
          <w:rFonts w:ascii="Arial" w:hAnsi="Arial" w:cs="Arial"/>
          <w:sz w:val="24"/>
          <w:szCs w:val="24"/>
        </w:rPr>
        <w:t xml:space="preserve">. After seven days of reporting, there were already 23,391,944 cases confirmed and this drew a lot of tension in the country and the world at large. </w:t>
      </w:r>
      <w:r w:rsidR="00E83A07" w:rsidRPr="008E300D">
        <w:rPr>
          <w:rFonts w:ascii="Arial" w:hAnsi="Arial" w:cs="Arial"/>
          <w:sz w:val="24"/>
          <w:szCs w:val="24"/>
        </w:rPr>
        <w:t>This pandemic has disrupted the life of poor families and children in the country</w:t>
      </w:r>
      <w:r w:rsidR="00F67614" w:rsidRPr="008E300D">
        <w:rPr>
          <w:rFonts w:ascii="Arial" w:hAnsi="Arial" w:cs="Arial"/>
          <w:sz w:val="24"/>
          <w:szCs w:val="24"/>
        </w:rPr>
        <w:t xml:space="preserve"> (</w:t>
      </w:r>
      <w:r w:rsidR="00F67614" w:rsidRPr="008E300D">
        <w:rPr>
          <w:rFonts w:ascii="Arial" w:hAnsi="Arial" w:cs="Arial"/>
          <w:color w:val="222222"/>
          <w:sz w:val="24"/>
          <w:szCs w:val="24"/>
          <w:shd w:val="clear" w:color="auto" w:fill="FFFFFF"/>
        </w:rPr>
        <w:t>Flynn et al., 2020)</w:t>
      </w:r>
      <w:r w:rsidR="00E83A07" w:rsidRPr="008E300D">
        <w:rPr>
          <w:rFonts w:ascii="Arial" w:hAnsi="Arial" w:cs="Arial"/>
          <w:sz w:val="24"/>
          <w:szCs w:val="24"/>
        </w:rPr>
        <w:t xml:space="preserve">. This has not only been a public health unprecedented emergency but is still a challenge that our economy and society have not realized in peacetime. The children's society urged professionals, communities, and politicians to come together and do everything that it takes to fight the crisis. </w:t>
      </w:r>
      <w:r w:rsidR="00E57F22" w:rsidRPr="008E300D">
        <w:rPr>
          <w:rFonts w:ascii="Arial" w:hAnsi="Arial" w:cs="Arial"/>
          <w:sz w:val="24"/>
          <w:szCs w:val="24"/>
        </w:rPr>
        <w:t>Some of the right directives ordered included protection of those facing financial insecurities and jobs through the pandemic course. However, many more directives were put in place to help save human life and protect the economy from drowning.</w:t>
      </w:r>
    </w:p>
    <w:p w14:paraId="1C5DE68E" w14:textId="20C46B57" w:rsidR="00D3333C" w:rsidRPr="00D3333C" w:rsidRDefault="00000000" w:rsidP="008B537A">
      <w:pPr>
        <w:pStyle w:val="Heading1"/>
      </w:pPr>
      <w:bookmarkStart w:id="2" w:name="_Toc110554154"/>
      <w:r w:rsidRPr="008657DB">
        <w:t>Effects of COVID 19 on Children and Families living in poverty in the UK</w:t>
      </w:r>
      <w:bookmarkEnd w:id="2"/>
    </w:p>
    <w:p w14:paraId="288C82AD" w14:textId="0F6985E4" w:rsidR="00D3333C" w:rsidRPr="008E300D" w:rsidRDefault="00000000" w:rsidP="00A17C78">
      <w:pPr>
        <w:spacing w:after="0" w:line="360" w:lineRule="auto"/>
        <w:jc w:val="both"/>
        <w:rPr>
          <w:rFonts w:ascii="Arial" w:hAnsi="Arial" w:cs="Arial"/>
          <w:sz w:val="24"/>
          <w:szCs w:val="24"/>
        </w:rPr>
      </w:pPr>
      <w:r w:rsidRPr="008E300D">
        <w:rPr>
          <w:rFonts w:ascii="Arial" w:hAnsi="Arial" w:cs="Arial"/>
          <w:sz w:val="24"/>
          <w:szCs w:val="24"/>
        </w:rPr>
        <w:t xml:space="preserve">This is the group margin that was highly hit and affected by the Covid-19 pandemic. Imagine being admitted to the hospital with Coronavirus, </w:t>
      </w:r>
      <w:r w:rsidR="00A20807" w:rsidRPr="008E300D">
        <w:rPr>
          <w:rFonts w:ascii="Arial" w:hAnsi="Arial" w:cs="Arial"/>
          <w:sz w:val="24"/>
          <w:szCs w:val="24"/>
        </w:rPr>
        <w:t>not</w:t>
      </w:r>
      <w:r w:rsidRPr="008E300D">
        <w:rPr>
          <w:rFonts w:ascii="Arial" w:hAnsi="Arial" w:cs="Arial"/>
          <w:sz w:val="24"/>
          <w:szCs w:val="24"/>
        </w:rPr>
        <w:t xml:space="preserve"> enough funds to cater for better treatment, and not enough money to buy nutritious foods recommended by doctors </w:t>
      </w:r>
      <w:r w:rsidRPr="008E300D">
        <w:rPr>
          <w:rFonts w:ascii="Arial" w:hAnsi="Arial" w:cs="Arial"/>
          <w:sz w:val="24"/>
          <w:szCs w:val="24"/>
        </w:rPr>
        <w:lastRenderedPageBreak/>
        <w:t>to boost immunity. According to scientists, the less immune individuals were more likely to be hit by the pandemic compared to healthy ones</w:t>
      </w:r>
      <w:r w:rsidR="00D93C46" w:rsidRPr="008E300D">
        <w:rPr>
          <w:rFonts w:ascii="Arial" w:hAnsi="Arial" w:cs="Arial"/>
          <w:sz w:val="24"/>
          <w:szCs w:val="24"/>
        </w:rPr>
        <w:t xml:space="preserve"> (</w:t>
      </w:r>
      <w:proofErr w:type="spellStart"/>
      <w:r w:rsidR="00D93C46" w:rsidRPr="008E300D">
        <w:rPr>
          <w:rFonts w:ascii="Arial" w:hAnsi="Arial" w:cs="Arial"/>
          <w:color w:val="222222"/>
          <w:sz w:val="24"/>
          <w:szCs w:val="24"/>
          <w:shd w:val="clear" w:color="auto" w:fill="FFFFFF"/>
        </w:rPr>
        <w:t>Galmés</w:t>
      </w:r>
      <w:proofErr w:type="spellEnd"/>
      <w:r w:rsidR="00D93C46" w:rsidRPr="008E300D">
        <w:rPr>
          <w:rFonts w:ascii="Arial" w:hAnsi="Arial" w:cs="Arial"/>
          <w:color w:val="222222"/>
          <w:sz w:val="24"/>
          <w:szCs w:val="24"/>
          <w:shd w:val="clear" w:color="auto" w:fill="FFFFFF"/>
        </w:rPr>
        <w:t xml:space="preserve"> et al., 2020)</w:t>
      </w:r>
      <w:r w:rsidRPr="008E300D">
        <w:rPr>
          <w:rFonts w:ascii="Arial" w:hAnsi="Arial" w:cs="Arial"/>
          <w:sz w:val="24"/>
          <w:szCs w:val="24"/>
        </w:rPr>
        <w:t xml:space="preserve">. One's immunity matters a lot in how the pandemic would survive in the body. It is the antibodies attached to the antigen that plays a key role in </w:t>
      </w:r>
      <w:r w:rsidR="005326D1" w:rsidRPr="008E300D">
        <w:rPr>
          <w:rFonts w:ascii="Arial" w:hAnsi="Arial" w:cs="Arial"/>
          <w:sz w:val="24"/>
          <w:szCs w:val="24"/>
        </w:rPr>
        <w:t>signaling all other parts of the immune system to fight and destroy invaders</w:t>
      </w:r>
      <w:r w:rsidR="00D93C46" w:rsidRPr="008E300D">
        <w:rPr>
          <w:rFonts w:ascii="Arial" w:hAnsi="Arial" w:cs="Arial"/>
          <w:sz w:val="24"/>
          <w:szCs w:val="24"/>
        </w:rPr>
        <w:t xml:space="preserve"> (</w:t>
      </w:r>
      <w:r w:rsidR="00D93C46" w:rsidRPr="008E300D">
        <w:rPr>
          <w:rFonts w:ascii="Arial" w:hAnsi="Arial" w:cs="Arial"/>
          <w:color w:val="222222"/>
          <w:sz w:val="24"/>
          <w:szCs w:val="24"/>
          <w:shd w:val="clear" w:color="auto" w:fill="FFFFFF"/>
        </w:rPr>
        <w:t>Nicholson, 2016)</w:t>
      </w:r>
      <w:r w:rsidR="005326D1" w:rsidRPr="008E300D">
        <w:rPr>
          <w:rFonts w:ascii="Arial" w:hAnsi="Arial" w:cs="Arial"/>
          <w:sz w:val="24"/>
          <w:szCs w:val="24"/>
        </w:rPr>
        <w:t xml:space="preserve">. </w:t>
      </w:r>
      <w:r w:rsidR="001E6263" w:rsidRPr="008E300D">
        <w:rPr>
          <w:rFonts w:ascii="Arial" w:hAnsi="Arial" w:cs="Arial"/>
          <w:sz w:val="24"/>
          <w:szCs w:val="24"/>
        </w:rPr>
        <w:t xml:space="preserve">Even in the cases of a major shock, most of the elements that comprise child poverty take time to change. For example, a child who has been taking safe drinking water all through, their situation might not change due to the pandemic. However, the economic crisis </w:t>
      </w:r>
      <w:r w:rsidR="006B7F52" w:rsidRPr="008E300D">
        <w:rPr>
          <w:rFonts w:ascii="Arial" w:hAnsi="Arial" w:cs="Arial"/>
          <w:sz w:val="24"/>
          <w:szCs w:val="24"/>
        </w:rPr>
        <w:t xml:space="preserve">resulting from the pandemic threatens to hit poor families and children the hardest. </w:t>
      </w:r>
      <w:r w:rsidR="002F2521" w:rsidRPr="008E300D">
        <w:rPr>
          <w:rFonts w:ascii="Arial" w:hAnsi="Arial" w:cs="Arial"/>
          <w:sz w:val="24"/>
          <w:szCs w:val="24"/>
        </w:rPr>
        <w:t xml:space="preserve">In 2020, the population of children living in multidimensional poverty having no access to health, education, nutrition, water, housing, and sanitation soared to 1.2 million approximately with an additional estimate of 100 million children approximated to have fallen in </w:t>
      </w:r>
      <w:r w:rsidR="00415C00" w:rsidRPr="008E300D">
        <w:rPr>
          <w:rFonts w:ascii="Arial" w:hAnsi="Arial" w:cs="Arial"/>
          <w:sz w:val="24"/>
          <w:szCs w:val="24"/>
        </w:rPr>
        <w:t>this bracket</w:t>
      </w:r>
      <w:r w:rsidR="002F2521" w:rsidRPr="008E300D">
        <w:rPr>
          <w:rFonts w:ascii="Arial" w:hAnsi="Arial" w:cs="Arial"/>
          <w:sz w:val="24"/>
          <w:szCs w:val="24"/>
        </w:rPr>
        <w:t xml:space="preserve"> as well in 2021. </w:t>
      </w:r>
      <w:r w:rsidR="00415C00" w:rsidRPr="008E300D">
        <w:rPr>
          <w:rFonts w:ascii="Arial" w:hAnsi="Arial" w:cs="Arial"/>
          <w:sz w:val="24"/>
          <w:szCs w:val="24"/>
        </w:rPr>
        <w:t xml:space="preserve"> The pandemic </w:t>
      </w:r>
      <w:r w:rsidR="00380199" w:rsidRPr="008E300D">
        <w:rPr>
          <w:rFonts w:ascii="Arial" w:hAnsi="Arial" w:cs="Arial"/>
          <w:sz w:val="24"/>
          <w:szCs w:val="24"/>
        </w:rPr>
        <w:t>led</w:t>
      </w:r>
      <w:r w:rsidR="00415C00" w:rsidRPr="008E300D">
        <w:rPr>
          <w:rFonts w:ascii="Arial" w:hAnsi="Arial" w:cs="Arial"/>
          <w:sz w:val="24"/>
          <w:szCs w:val="24"/>
        </w:rPr>
        <w:t xml:space="preserve"> to the </w:t>
      </w:r>
      <w:r w:rsidR="00380199" w:rsidRPr="008E300D">
        <w:rPr>
          <w:rFonts w:ascii="Arial" w:hAnsi="Arial" w:cs="Arial"/>
          <w:sz w:val="24"/>
          <w:szCs w:val="24"/>
        </w:rPr>
        <w:t>loss</w:t>
      </w:r>
      <w:r w:rsidR="00415C00" w:rsidRPr="008E300D">
        <w:rPr>
          <w:rFonts w:ascii="Arial" w:hAnsi="Arial" w:cs="Arial"/>
          <w:sz w:val="24"/>
          <w:szCs w:val="24"/>
        </w:rPr>
        <w:t xml:space="preserve"> of jobs for many parents and the closure of many childcare facilities and schools </w:t>
      </w:r>
      <w:r w:rsidR="00313A74" w:rsidRPr="008E300D">
        <w:rPr>
          <w:rFonts w:ascii="Arial" w:hAnsi="Arial" w:cs="Arial"/>
          <w:sz w:val="24"/>
          <w:szCs w:val="24"/>
        </w:rPr>
        <w:t>leaving those at work with the burden of the impossible task of balancing childcare with homeschooling and work</w:t>
      </w:r>
      <w:r w:rsidR="002E4A55" w:rsidRPr="008E300D">
        <w:rPr>
          <w:rFonts w:ascii="Arial" w:hAnsi="Arial" w:cs="Arial"/>
          <w:sz w:val="24"/>
          <w:szCs w:val="24"/>
        </w:rPr>
        <w:t xml:space="preserve"> (</w:t>
      </w:r>
      <w:r w:rsidR="002E4A55" w:rsidRPr="008E300D">
        <w:rPr>
          <w:rFonts w:ascii="Arial" w:hAnsi="Arial" w:cs="Arial"/>
          <w:color w:val="222222"/>
          <w:sz w:val="24"/>
          <w:szCs w:val="24"/>
          <w:shd w:val="clear" w:color="auto" w:fill="FFFFFF"/>
        </w:rPr>
        <w:t>Mayhew, K. and Anand, 2020)</w:t>
      </w:r>
      <w:r w:rsidR="00313A74" w:rsidRPr="008E300D">
        <w:rPr>
          <w:rFonts w:ascii="Arial" w:hAnsi="Arial" w:cs="Arial"/>
          <w:sz w:val="24"/>
          <w:szCs w:val="24"/>
        </w:rPr>
        <w:t xml:space="preserve">. </w:t>
      </w:r>
      <w:r w:rsidR="00BF16FA" w:rsidRPr="008E300D">
        <w:rPr>
          <w:rFonts w:ascii="Arial" w:hAnsi="Arial" w:cs="Arial"/>
          <w:sz w:val="24"/>
          <w:szCs w:val="24"/>
        </w:rPr>
        <w:t>These challenges are very acute more so fo</w:t>
      </w:r>
      <w:r w:rsidR="00380199" w:rsidRPr="008E300D">
        <w:rPr>
          <w:rFonts w:ascii="Arial" w:hAnsi="Arial" w:cs="Arial"/>
          <w:sz w:val="24"/>
          <w:szCs w:val="24"/>
        </w:rPr>
        <w:t xml:space="preserve">r families living in poverty. This, therefore, lead to the decline of living standards </w:t>
      </w:r>
      <w:r w:rsidR="008E300D" w:rsidRPr="008E300D">
        <w:rPr>
          <w:rFonts w:ascii="Arial" w:hAnsi="Arial" w:cs="Arial"/>
          <w:sz w:val="24"/>
          <w:szCs w:val="24"/>
        </w:rPr>
        <w:t>because of</w:t>
      </w:r>
      <w:r w:rsidR="00265E4D" w:rsidRPr="008E300D">
        <w:rPr>
          <w:rFonts w:ascii="Arial" w:hAnsi="Arial" w:cs="Arial"/>
          <w:sz w:val="24"/>
          <w:szCs w:val="24"/>
        </w:rPr>
        <w:t xml:space="preserve"> the combination</w:t>
      </w:r>
      <w:r w:rsidR="00380199" w:rsidRPr="008E300D">
        <w:rPr>
          <w:rFonts w:ascii="Arial" w:hAnsi="Arial" w:cs="Arial"/>
          <w:sz w:val="24"/>
          <w:szCs w:val="24"/>
        </w:rPr>
        <w:t xml:space="preserve"> of a rise in expenditure and a falling income. </w:t>
      </w:r>
    </w:p>
    <w:p w14:paraId="3387641E" w14:textId="5BFF77E1" w:rsidR="00D3333C" w:rsidRPr="008B537A" w:rsidRDefault="00000000" w:rsidP="008B537A">
      <w:pPr>
        <w:pStyle w:val="Heading2"/>
        <w:rPr>
          <w:sz w:val="32"/>
          <w:szCs w:val="32"/>
        </w:rPr>
      </w:pPr>
      <w:bookmarkStart w:id="3" w:name="_Toc110554155"/>
      <w:r w:rsidRPr="00D3333C">
        <w:rPr>
          <w:sz w:val="32"/>
          <w:szCs w:val="32"/>
        </w:rPr>
        <w:t>Effects of covid-19 on children in the UK</w:t>
      </w:r>
      <w:bookmarkEnd w:id="3"/>
    </w:p>
    <w:p w14:paraId="7E419B39" w14:textId="05138D4A" w:rsidR="00265E4D" w:rsidRPr="008E300D" w:rsidRDefault="00000000" w:rsidP="00A17C78">
      <w:pPr>
        <w:spacing w:after="0" w:line="360" w:lineRule="auto"/>
        <w:jc w:val="both"/>
        <w:rPr>
          <w:rFonts w:ascii="Arial" w:hAnsi="Arial" w:cs="Arial"/>
          <w:color w:val="222222"/>
          <w:sz w:val="24"/>
          <w:szCs w:val="24"/>
          <w:shd w:val="clear" w:color="auto" w:fill="FFFFFF"/>
        </w:rPr>
      </w:pPr>
      <w:r w:rsidRPr="008E300D">
        <w:rPr>
          <w:rFonts w:ascii="Arial" w:hAnsi="Arial" w:cs="Arial"/>
          <w:sz w:val="24"/>
          <w:szCs w:val="24"/>
        </w:rPr>
        <w:t>Most of the children were greatly affected by Covid-19 leading to most of them dropping out of school and others becoming parents at an early age. The pandemic had two great effects on the lives of children living in the UK. These two major dimensions include health and education</w:t>
      </w:r>
      <w:r w:rsidR="002E4A55" w:rsidRPr="008E300D">
        <w:rPr>
          <w:rFonts w:ascii="Arial" w:hAnsi="Arial" w:cs="Arial"/>
          <w:sz w:val="24"/>
          <w:szCs w:val="24"/>
        </w:rPr>
        <w:t xml:space="preserve"> (</w:t>
      </w:r>
      <w:r w:rsidR="002E4A55" w:rsidRPr="008E300D">
        <w:rPr>
          <w:rFonts w:ascii="Arial" w:hAnsi="Arial" w:cs="Arial"/>
          <w:color w:val="222222"/>
          <w:sz w:val="24"/>
          <w:szCs w:val="24"/>
          <w:shd w:val="clear" w:color="auto" w:fill="FFFFFF"/>
        </w:rPr>
        <w:t>Blundell et al., 2020)</w:t>
      </w:r>
      <w:r w:rsidRPr="008E300D">
        <w:rPr>
          <w:rFonts w:ascii="Arial" w:hAnsi="Arial" w:cs="Arial"/>
          <w:sz w:val="24"/>
          <w:szCs w:val="24"/>
        </w:rPr>
        <w:t xml:space="preserve">. </w:t>
      </w:r>
      <w:r w:rsidR="00034C04" w:rsidRPr="008E300D">
        <w:rPr>
          <w:rFonts w:ascii="Arial" w:hAnsi="Arial" w:cs="Arial"/>
          <w:sz w:val="24"/>
          <w:szCs w:val="24"/>
        </w:rPr>
        <w:t xml:space="preserve">After Covid-19 was reported, it got severe over time when several deaths were witnessed not only in the UK but also in other parts of the world. The government then had to find the best legislative action to ensure the spread of this virus reduces and ends as soon as possible. </w:t>
      </w:r>
      <w:r w:rsidR="00251CD7" w:rsidRPr="008E300D">
        <w:rPr>
          <w:rFonts w:ascii="Arial" w:hAnsi="Arial" w:cs="Arial"/>
          <w:sz w:val="24"/>
          <w:szCs w:val="24"/>
        </w:rPr>
        <w:t xml:space="preserve">The first measures taken were ordering the closure of the schools to ensure children are safe enough and not much movement that might involve a lot of close interaction </w:t>
      </w:r>
      <w:r w:rsidR="00D3517A" w:rsidRPr="008E300D">
        <w:rPr>
          <w:rFonts w:ascii="Arial" w:hAnsi="Arial" w:cs="Arial"/>
          <w:sz w:val="24"/>
          <w:szCs w:val="24"/>
        </w:rPr>
        <w:t>contributing</w:t>
      </w:r>
      <w:r w:rsidR="00251CD7" w:rsidRPr="008E300D">
        <w:rPr>
          <w:rFonts w:ascii="Arial" w:hAnsi="Arial" w:cs="Arial"/>
          <w:sz w:val="24"/>
          <w:szCs w:val="24"/>
        </w:rPr>
        <w:t xml:space="preserve"> highly to the spread of the virus</w:t>
      </w:r>
      <w:r w:rsidR="00FB5322" w:rsidRPr="008E300D">
        <w:rPr>
          <w:rFonts w:ascii="Arial" w:hAnsi="Arial" w:cs="Arial"/>
          <w:sz w:val="24"/>
          <w:szCs w:val="24"/>
        </w:rPr>
        <w:t xml:space="preserve"> (</w:t>
      </w:r>
      <w:proofErr w:type="spellStart"/>
      <w:r w:rsidR="00FB5322" w:rsidRPr="008E300D">
        <w:rPr>
          <w:rFonts w:ascii="Arial" w:hAnsi="Arial" w:cs="Arial"/>
          <w:color w:val="222222"/>
          <w:sz w:val="24"/>
          <w:szCs w:val="24"/>
          <w:shd w:val="clear" w:color="auto" w:fill="FFFFFF"/>
        </w:rPr>
        <w:t>Eyles</w:t>
      </w:r>
      <w:proofErr w:type="spellEnd"/>
      <w:r w:rsidR="00FB5322" w:rsidRPr="008E300D">
        <w:rPr>
          <w:rFonts w:ascii="Arial" w:hAnsi="Arial" w:cs="Arial"/>
          <w:color w:val="222222"/>
          <w:sz w:val="24"/>
          <w:szCs w:val="24"/>
          <w:shd w:val="clear" w:color="auto" w:fill="FFFFFF"/>
        </w:rPr>
        <w:t xml:space="preserve"> et al., 2020)</w:t>
      </w:r>
      <w:r w:rsidR="00251CD7" w:rsidRPr="008E300D">
        <w:rPr>
          <w:rFonts w:ascii="Arial" w:hAnsi="Arial" w:cs="Arial"/>
          <w:sz w:val="24"/>
          <w:szCs w:val="24"/>
        </w:rPr>
        <w:t>.</w:t>
      </w:r>
      <w:r w:rsidR="00D3517A" w:rsidRPr="008E300D">
        <w:rPr>
          <w:rFonts w:ascii="Arial" w:hAnsi="Arial" w:cs="Arial"/>
          <w:sz w:val="24"/>
          <w:szCs w:val="24"/>
        </w:rPr>
        <w:t xml:space="preserve"> The virus has hit the education sector so hard with a staggering 1.53 billion learners out of school and the closure of around 184 country-wide schools impacting 87.6% of the total learners enrolled worldwide. During this time, the </w:t>
      </w:r>
      <w:r w:rsidR="00592217" w:rsidRPr="008E300D">
        <w:rPr>
          <w:rFonts w:ascii="Arial" w:hAnsi="Arial" w:cs="Arial"/>
          <w:sz w:val="24"/>
          <w:szCs w:val="24"/>
        </w:rPr>
        <w:lastRenderedPageBreak/>
        <w:t xml:space="preserve">unclear picture of when people will resume their normal way of life, the reality about education paved for challenges and opportunities for all. Most of the schools then adopted the online learning mode which is one of the most challenging </w:t>
      </w:r>
      <w:r w:rsidR="005119BD" w:rsidRPr="008E300D">
        <w:rPr>
          <w:rFonts w:ascii="Arial" w:hAnsi="Arial" w:cs="Arial"/>
          <w:sz w:val="24"/>
          <w:szCs w:val="24"/>
        </w:rPr>
        <w:t>ways of learning more so for primary and secondary schools</w:t>
      </w:r>
      <w:r w:rsidR="00FB5322" w:rsidRPr="008E300D">
        <w:rPr>
          <w:rFonts w:ascii="Arial" w:hAnsi="Arial" w:cs="Arial"/>
          <w:sz w:val="24"/>
          <w:szCs w:val="24"/>
        </w:rPr>
        <w:t xml:space="preserve"> (</w:t>
      </w:r>
      <w:r w:rsidR="00FB5322" w:rsidRPr="008E300D">
        <w:rPr>
          <w:rFonts w:ascii="Arial" w:hAnsi="Arial" w:cs="Arial"/>
          <w:color w:val="222222"/>
          <w:sz w:val="24"/>
          <w:szCs w:val="24"/>
          <w:shd w:val="clear" w:color="auto" w:fill="FFFFFF"/>
        </w:rPr>
        <w:t>Ali, 2020)</w:t>
      </w:r>
      <w:r w:rsidR="005119BD" w:rsidRPr="008E300D">
        <w:rPr>
          <w:rFonts w:ascii="Arial" w:hAnsi="Arial" w:cs="Arial"/>
          <w:sz w:val="24"/>
          <w:szCs w:val="24"/>
        </w:rPr>
        <w:t xml:space="preserve">. </w:t>
      </w:r>
      <w:r w:rsidR="00A20807" w:rsidRPr="008E300D">
        <w:rPr>
          <w:rFonts w:ascii="Arial" w:hAnsi="Arial" w:cs="Arial"/>
          <w:sz w:val="24"/>
          <w:szCs w:val="24"/>
        </w:rPr>
        <w:t>First</w:t>
      </w:r>
      <w:r w:rsidR="005119BD" w:rsidRPr="008E300D">
        <w:rPr>
          <w:rFonts w:ascii="Arial" w:hAnsi="Arial" w:cs="Arial"/>
          <w:sz w:val="24"/>
          <w:szCs w:val="24"/>
        </w:rPr>
        <w:t>, most of the students did not have access to electronic devices to conduct online learning, and still, learning from home was never convenient enough for young people</w:t>
      </w:r>
      <w:r w:rsidR="00622299" w:rsidRPr="008E300D">
        <w:rPr>
          <w:rFonts w:ascii="Arial" w:hAnsi="Arial" w:cs="Arial"/>
          <w:sz w:val="24"/>
          <w:szCs w:val="24"/>
        </w:rPr>
        <w:t xml:space="preserve"> who need to be watched over from time to time</w:t>
      </w:r>
      <w:r w:rsidR="007B594F" w:rsidRPr="008E300D">
        <w:rPr>
          <w:rFonts w:ascii="Arial" w:hAnsi="Arial" w:cs="Arial"/>
          <w:sz w:val="24"/>
          <w:szCs w:val="24"/>
        </w:rPr>
        <w:t xml:space="preserve"> (</w:t>
      </w:r>
      <w:proofErr w:type="spellStart"/>
      <w:r w:rsidR="007B594F" w:rsidRPr="008E300D">
        <w:rPr>
          <w:rFonts w:ascii="Arial" w:hAnsi="Arial" w:cs="Arial"/>
          <w:color w:val="222222"/>
          <w:sz w:val="24"/>
          <w:szCs w:val="24"/>
          <w:shd w:val="clear" w:color="auto" w:fill="FFFFFF"/>
        </w:rPr>
        <w:t>Akyina</w:t>
      </w:r>
      <w:proofErr w:type="spellEnd"/>
      <w:r w:rsidR="007B594F" w:rsidRPr="008E300D">
        <w:rPr>
          <w:rFonts w:ascii="Arial" w:hAnsi="Arial" w:cs="Arial"/>
          <w:color w:val="222222"/>
          <w:sz w:val="24"/>
          <w:szCs w:val="24"/>
          <w:shd w:val="clear" w:color="auto" w:fill="FFFFFF"/>
        </w:rPr>
        <w:t xml:space="preserve"> and Manu, 2019)</w:t>
      </w:r>
      <w:r w:rsidR="00622299" w:rsidRPr="008E300D">
        <w:rPr>
          <w:rFonts w:ascii="Arial" w:hAnsi="Arial" w:cs="Arial"/>
          <w:sz w:val="24"/>
          <w:szCs w:val="24"/>
        </w:rPr>
        <w:t xml:space="preserve">. </w:t>
      </w:r>
      <w:r w:rsidR="00FF1713" w:rsidRPr="008E300D">
        <w:rPr>
          <w:rFonts w:ascii="Arial" w:hAnsi="Arial" w:cs="Arial"/>
          <w:sz w:val="24"/>
          <w:szCs w:val="24"/>
        </w:rPr>
        <w:t xml:space="preserve">According to the report presented by Sutton trust, 15% of the teachers confirmed that more than a third of the students did not have access to these electronic devices, and faster internet access made learning online difficult. </w:t>
      </w:r>
      <w:r w:rsidR="00C625FC" w:rsidRPr="008E300D">
        <w:rPr>
          <w:rFonts w:ascii="Arial" w:hAnsi="Arial" w:cs="Arial"/>
          <w:sz w:val="24"/>
          <w:szCs w:val="24"/>
        </w:rPr>
        <w:t>Also,</w:t>
      </w:r>
      <w:r w:rsidR="003E4695" w:rsidRPr="008E300D">
        <w:rPr>
          <w:rFonts w:ascii="Arial" w:hAnsi="Arial" w:cs="Arial"/>
          <w:sz w:val="24"/>
          <w:szCs w:val="24"/>
        </w:rPr>
        <w:t xml:space="preserve"> the pandemic has led to a side-effect of exposing the digital divide that exists in the United Kingdom</w:t>
      </w:r>
      <w:r w:rsidR="007B594F" w:rsidRPr="008E300D">
        <w:rPr>
          <w:rFonts w:ascii="Arial" w:hAnsi="Arial" w:cs="Arial"/>
          <w:sz w:val="24"/>
          <w:szCs w:val="24"/>
        </w:rPr>
        <w:t xml:space="preserve"> (</w:t>
      </w:r>
      <w:proofErr w:type="spellStart"/>
      <w:r w:rsidR="007B594F" w:rsidRPr="008E300D">
        <w:rPr>
          <w:rFonts w:ascii="Arial" w:hAnsi="Arial" w:cs="Arial"/>
          <w:color w:val="222222"/>
          <w:sz w:val="24"/>
          <w:szCs w:val="24"/>
          <w:shd w:val="clear" w:color="auto" w:fill="FFFFFF"/>
        </w:rPr>
        <w:t>Ofe</w:t>
      </w:r>
      <w:proofErr w:type="spellEnd"/>
      <w:r w:rsidR="007B594F" w:rsidRPr="008E300D">
        <w:rPr>
          <w:rFonts w:ascii="Arial" w:hAnsi="Arial" w:cs="Arial"/>
          <w:color w:val="222222"/>
          <w:sz w:val="24"/>
          <w:szCs w:val="24"/>
          <w:shd w:val="clear" w:color="auto" w:fill="FFFFFF"/>
        </w:rPr>
        <w:t>-Grant, 2022)</w:t>
      </w:r>
      <w:r w:rsidR="003E4695" w:rsidRPr="008E300D">
        <w:rPr>
          <w:rFonts w:ascii="Arial" w:hAnsi="Arial" w:cs="Arial"/>
          <w:sz w:val="24"/>
          <w:szCs w:val="24"/>
        </w:rPr>
        <w:t xml:space="preserve">. </w:t>
      </w:r>
      <w:r w:rsidR="00C625FC" w:rsidRPr="008E300D">
        <w:rPr>
          <w:rFonts w:ascii="Arial" w:hAnsi="Arial" w:cs="Arial"/>
          <w:sz w:val="24"/>
          <w:szCs w:val="24"/>
        </w:rPr>
        <w:t xml:space="preserve">Class differences and social mobility mean that some of the most disadvantaged and poorest children </w:t>
      </w:r>
      <w:r w:rsidR="004E4E71" w:rsidRPr="008E300D">
        <w:rPr>
          <w:rFonts w:ascii="Arial" w:hAnsi="Arial" w:cs="Arial"/>
          <w:sz w:val="24"/>
          <w:szCs w:val="24"/>
        </w:rPr>
        <w:t xml:space="preserve">have been highly affected by the lack of remote learning access due to technological issues. According to the study carried out by the Office for National Statistics in 2019, approximately 700,000 children did not have access to an </w:t>
      </w:r>
      <w:r w:rsidR="008657DB" w:rsidRPr="008E300D">
        <w:rPr>
          <w:rFonts w:ascii="Arial" w:hAnsi="Arial" w:cs="Arial"/>
          <w:sz w:val="24"/>
          <w:szCs w:val="24"/>
        </w:rPr>
        <w:t xml:space="preserve">iPad, </w:t>
      </w:r>
      <w:r w:rsidR="004E4E71" w:rsidRPr="008E300D">
        <w:rPr>
          <w:rFonts w:ascii="Arial" w:hAnsi="Arial" w:cs="Arial"/>
          <w:sz w:val="24"/>
          <w:szCs w:val="24"/>
        </w:rPr>
        <w:t>computer, tablet, or laptop which could access online learning</w:t>
      </w:r>
      <w:r w:rsidR="008657DB" w:rsidRPr="008E300D">
        <w:rPr>
          <w:rFonts w:ascii="Arial" w:hAnsi="Arial" w:cs="Arial"/>
          <w:sz w:val="24"/>
          <w:szCs w:val="24"/>
        </w:rPr>
        <w:t xml:space="preserve"> at home. </w:t>
      </w:r>
      <w:r w:rsidR="008657DB" w:rsidRPr="008E300D">
        <w:rPr>
          <w:rFonts w:ascii="Arial" w:hAnsi="Arial" w:cs="Arial"/>
          <w:color w:val="222222"/>
          <w:sz w:val="24"/>
          <w:szCs w:val="24"/>
          <w:shd w:val="clear" w:color="auto" w:fill="FFFFFF"/>
        </w:rPr>
        <w:t xml:space="preserve">The data showed that around 60,000 students aged 11-18 years did not have internet connectivity in their homes in the UK </w:t>
      </w:r>
      <w:r w:rsidR="008657DB" w:rsidRPr="008E300D">
        <w:rPr>
          <w:rFonts w:ascii="Arial" w:hAnsi="Arial" w:cs="Arial"/>
          <w:sz w:val="24"/>
          <w:szCs w:val="24"/>
        </w:rPr>
        <w:t>(</w:t>
      </w:r>
      <w:r w:rsidR="008657DB" w:rsidRPr="008E300D">
        <w:rPr>
          <w:rFonts w:ascii="Arial" w:hAnsi="Arial" w:cs="Arial"/>
          <w:color w:val="222222"/>
          <w:sz w:val="24"/>
          <w:szCs w:val="24"/>
          <w:shd w:val="clear" w:color="auto" w:fill="FFFFFF"/>
        </w:rPr>
        <w:t xml:space="preserve">Cahoon et al., 2021). Therefore, as the pandemic escalated from a matter of minor concern to a major crisis in UK, teachers, and parents </w:t>
      </w:r>
      <w:r w:rsidR="009F2040" w:rsidRPr="008E300D">
        <w:rPr>
          <w:rFonts w:ascii="Arial" w:hAnsi="Arial" w:cs="Arial"/>
          <w:color w:val="222222"/>
          <w:sz w:val="24"/>
          <w:szCs w:val="24"/>
          <w:shd w:val="clear" w:color="auto" w:fill="FFFFFF"/>
        </w:rPr>
        <w:t>increasingly became agitated about what measures the government would take</w:t>
      </w:r>
      <w:r w:rsidR="000E4E4E" w:rsidRPr="008E300D">
        <w:rPr>
          <w:rFonts w:ascii="Arial" w:hAnsi="Arial" w:cs="Arial"/>
          <w:color w:val="222222"/>
          <w:sz w:val="24"/>
          <w:szCs w:val="24"/>
          <w:shd w:val="clear" w:color="auto" w:fill="FFFFFF"/>
        </w:rPr>
        <w:t xml:space="preserve"> </w:t>
      </w:r>
      <w:r w:rsidR="009F2040" w:rsidRPr="008E300D">
        <w:rPr>
          <w:rFonts w:ascii="Arial" w:hAnsi="Arial" w:cs="Arial"/>
          <w:color w:val="222222"/>
          <w:sz w:val="24"/>
          <w:szCs w:val="24"/>
          <w:shd w:val="clear" w:color="auto" w:fill="FFFFFF"/>
        </w:rPr>
        <w:t xml:space="preserve">to ensure good learning for their children. </w:t>
      </w:r>
      <w:r w:rsidR="000E4E4E" w:rsidRPr="008E300D">
        <w:rPr>
          <w:rFonts w:ascii="Arial" w:hAnsi="Arial" w:cs="Arial"/>
          <w:color w:val="222222"/>
          <w:sz w:val="24"/>
          <w:szCs w:val="24"/>
          <w:shd w:val="clear" w:color="auto" w:fill="FFFFFF"/>
        </w:rPr>
        <w:t xml:space="preserve">The government found that during online learning, 75% of teachers utilized only 7 or fewer working hours compared to </w:t>
      </w:r>
      <w:r w:rsidR="00F348C9" w:rsidRPr="008E300D">
        <w:rPr>
          <w:rFonts w:ascii="Arial" w:hAnsi="Arial" w:cs="Arial"/>
          <w:color w:val="222222"/>
          <w:sz w:val="24"/>
          <w:szCs w:val="24"/>
          <w:shd w:val="clear" w:color="auto" w:fill="FFFFFF"/>
        </w:rPr>
        <w:t xml:space="preserve">a </w:t>
      </w:r>
      <w:r w:rsidR="002864ED" w:rsidRPr="008E300D">
        <w:rPr>
          <w:rFonts w:ascii="Arial" w:hAnsi="Arial" w:cs="Arial"/>
          <w:color w:val="222222"/>
          <w:sz w:val="24"/>
          <w:szCs w:val="24"/>
          <w:shd w:val="clear" w:color="auto" w:fill="FFFFFF"/>
        </w:rPr>
        <w:t>normal work hour</w:t>
      </w:r>
      <w:r w:rsidR="00F348C9" w:rsidRPr="008E300D">
        <w:rPr>
          <w:rFonts w:ascii="Arial" w:hAnsi="Arial" w:cs="Arial"/>
          <w:color w:val="222222"/>
          <w:sz w:val="24"/>
          <w:szCs w:val="24"/>
          <w:shd w:val="clear" w:color="auto" w:fill="FFFFFF"/>
        </w:rPr>
        <w:t xml:space="preserve"> where they could spend an average of 10 hours in a day. </w:t>
      </w:r>
      <w:r w:rsidR="002864ED" w:rsidRPr="008E300D">
        <w:rPr>
          <w:rFonts w:ascii="Arial" w:hAnsi="Arial" w:cs="Arial"/>
          <w:color w:val="222222"/>
          <w:sz w:val="24"/>
          <w:szCs w:val="24"/>
          <w:shd w:val="clear" w:color="auto" w:fill="FFFFFF"/>
        </w:rPr>
        <w:t>Also, 40% of the workers were said to work for only 5 hours or less. Much of the work activities such as providing extra-curricular and pastoral support to students were now offloaded onto parents</w:t>
      </w:r>
      <w:r w:rsidR="00FC5C2B" w:rsidRPr="008E300D">
        <w:rPr>
          <w:rFonts w:ascii="Arial" w:hAnsi="Arial" w:cs="Arial"/>
          <w:color w:val="222222"/>
          <w:sz w:val="24"/>
          <w:szCs w:val="24"/>
          <w:shd w:val="clear" w:color="auto" w:fill="FFFFFF"/>
        </w:rPr>
        <w:t xml:space="preserve"> (LAW </w:t>
      </w:r>
      <w:proofErr w:type="spellStart"/>
      <w:r w:rsidR="00FC5C2B" w:rsidRPr="008E300D">
        <w:rPr>
          <w:rFonts w:ascii="Arial" w:hAnsi="Arial" w:cs="Arial"/>
          <w:color w:val="222222"/>
          <w:sz w:val="24"/>
          <w:szCs w:val="24"/>
          <w:shd w:val="clear" w:color="auto" w:fill="FFFFFF"/>
        </w:rPr>
        <w:t>n.p</w:t>
      </w:r>
      <w:proofErr w:type="spellEnd"/>
      <w:r w:rsidR="00FC5C2B" w:rsidRPr="008E300D">
        <w:rPr>
          <w:rFonts w:ascii="Arial" w:hAnsi="Arial" w:cs="Arial"/>
          <w:color w:val="222222"/>
          <w:sz w:val="24"/>
          <w:szCs w:val="24"/>
          <w:shd w:val="clear" w:color="auto" w:fill="FFFFFF"/>
        </w:rPr>
        <w:t>)</w:t>
      </w:r>
      <w:r w:rsidR="002864ED" w:rsidRPr="008E300D">
        <w:rPr>
          <w:rFonts w:ascii="Arial" w:hAnsi="Arial" w:cs="Arial"/>
          <w:color w:val="222222"/>
          <w:sz w:val="24"/>
          <w:szCs w:val="24"/>
          <w:shd w:val="clear" w:color="auto" w:fill="FFFFFF"/>
        </w:rPr>
        <w:t>. Also, since the exams for year 11 and year 13 were cancel</w:t>
      </w:r>
      <w:r w:rsidR="00E671CF">
        <w:rPr>
          <w:rFonts w:ascii="Arial" w:hAnsi="Arial" w:cs="Arial"/>
          <w:color w:val="222222"/>
          <w:sz w:val="24"/>
          <w:szCs w:val="24"/>
          <w:shd w:val="clear" w:color="auto" w:fill="FFFFFF"/>
        </w:rPr>
        <w:t>l</w:t>
      </w:r>
      <w:r w:rsidR="002864ED" w:rsidRPr="008E300D">
        <w:rPr>
          <w:rFonts w:ascii="Arial" w:hAnsi="Arial" w:cs="Arial"/>
          <w:color w:val="222222"/>
          <w:sz w:val="24"/>
          <w:szCs w:val="24"/>
          <w:shd w:val="clear" w:color="auto" w:fill="FFFFFF"/>
        </w:rPr>
        <w:t xml:space="preserve">ed </w:t>
      </w:r>
      <w:r w:rsidR="00A20807" w:rsidRPr="008E300D">
        <w:rPr>
          <w:rFonts w:ascii="Arial" w:hAnsi="Arial" w:cs="Arial"/>
          <w:color w:val="222222"/>
          <w:sz w:val="24"/>
          <w:szCs w:val="24"/>
          <w:shd w:val="clear" w:color="auto" w:fill="FFFFFF"/>
        </w:rPr>
        <w:t>because of</w:t>
      </w:r>
      <w:r w:rsidR="002864ED" w:rsidRPr="008E300D">
        <w:rPr>
          <w:rFonts w:ascii="Arial" w:hAnsi="Arial" w:cs="Arial"/>
          <w:color w:val="222222"/>
          <w:sz w:val="24"/>
          <w:szCs w:val="24"/>
          <w:shd w:val="clear" w:color="auto" w:fill="FFFFFF"/>
        </w:rPr>
        <w:t xml:space="preserve"> the pandemic rise, secondary teachers were no longer giving full teaching to them</w:t>
      </w:r>
      <w:r w:rsidR="00FC5C2B" w:rsidRPr="008E300D">
        <w:rPr>
          <w:rFonts w:ascii="Arial" w:hAnsi="Arial" w:cs="Arial"/>
          <w:color w:val="222222"/>
          <w:sz w:val="24"/>
          <w:szCs w:val="24"/>
          <w:shd w:val="clear" w:color="auto" w:fill="FFFFFF"/>
        </w:rPr>
        <w:t xml:space="preserve"> (</w:t>
      </w:r>
      <w:proofErr w:type="spellStart"/>
      <w:r w:rsidR="00FC5C2B" w:rsidRPr="008E300D">
        <w:rPr>
          <w:rFonts w:ascii="Arial" w:hAnsi="Arial" w:cs="Arial"/>
          <w:color w:val="222222"/>
          <w:sz w:val="24"/>
          <w:szCs w:val="24"/>
          <w:shd w:val="clear" w:color="auto" w:fill="FFFFFF"/>
        </w:rPr>
        <w:t>Montacute</w:t>
      </w:r>
      <w:proofErr w:type="spellEnd"/>
      <w:r w:rsidR="00FC5C2B" w:rsidRPr="008E300D">
        <w:rPr>
          <w:rFonts w:ascii="Arial" w:hAnsi="Arial" w:cs="Arial"/>
          <w:color w:val="222222"/>
          <w:sz w:val="24"/>
          <w:szCs w:val="24"/>
          <w:shd w:val="clear" w:color="auto" w:fill="FFFFFF"/>
        </w:rPr>
        <w:t xml:space="preserve"> and Cullinane, 2021)</w:t>
      </w:r>
      <w:r w:rsidR="002864ED" w:rsidRPr="008E300D">
        <w:rPr>
          <w:rFonts w:ascii="Arial" w:hAnsi="Arial" w:cs="Arial"/>
          <w:color w:val="222222"/>
          <w:sz w:val="24"/>
          <w:szCs w:val="24"/>
          <w:shd w:val="clear" w:color="auto" w:fill="FFFFFF"/>
        </w:rPr>
        <w:t xml:space="preserve">. The disparity in the United Kingdom has then caused a big margin of difference between the public and </w:t>
      </w:r>
      <w:r w:rsidR="009E2BC2" w:rsidRPr="008E300D">
        <w:rPr>
          <w:rFonts w:ascii="Arial" w:hAnsi="Arial" w:cs="Arial"/>
          <w:color w:val="222222"/>
          <w:sz w:val="24"/>
          <w:szCs w:val="24"/>
          <w:shd w:val="clear" w:color="auto" w:fill="FFFFFF"/>
        </w:rPr>
        <w:t xml:space="preserve">independent schools. This is because the independent schools provided more instructions clearly to the students through live-streaming online lessons where teachers interacted freely with the students. </w:t>
      </w:r>
      <w:r w:rsidR="00792CFB" w:rsidRPr="008E300D">
        <w:rPr>
          <w:rFonts w:ascii="Arial" w:hAnsi="Arial" w:cs="Arial"/>
          <w:color w:val="222222"/>
          <w:sz w:val="24"/>
          <w:szCs w:val="24"/>
          <w:shd w:val="clear" w:color="auto" w:fill="FFFFFF"/>
        </w:rPr>
        <w:t xml:space="preserve">This difference might have been brought about by the need for independent schools to justify the fees they charge to the </w:t>
      </w:r>
      <w:r w:rsidR="00792CFB" w:rsidRPr="008E300D">
        <w:rPr>
          <w:rFonts w:ascii="Arial" w:hAnsi="Arial" w:cs="Arial"/>
          <w:color w:val="222222"/>
          <w:sz w:val="24"/>
          <w:szCs w:val="24"/>
          <w:shd w:val="clear" w:color="auto" w:fill="FFFFFF"/>
        </w:rPr>
        <w:lastRenderedPageBreak/>
        <w:t xml:space="preserve">parents. This difference between the independent and state schools indicated a high degree of schools' preparedness. Therefore, the state schools' progress in online learning was far behind that of the independent schools. This was evident in the amount of work that independent school students completed at home compared to the state school students. </w:t>
      </w:r>
      <w:r w:rsidR="00CD28F3" w:rsidRPr="008E300D">
        <w:rPr>
          <w:rFonts w:ascii="Arial" w:hAnsi="Arial" w:cs="Arial"/>
          <w:color w:val="222222"/>
          <w:sz w:val="24"/>
          <w:szCs w:val="24"/>
          <w:shd w:val="clear" w:color="auto" w:fill="FFFFFF"/>
        </w:rPr>
        <w:t xml:space="preserve">Therefore, the covid-19 has affected children's academic life negatively leading to a high number of school dropouts and high pregnancies among other challenges. </w:t>
      </w:r>
    </w:p>
    <w:p w14:paraId="0B701CF4" w14:textId="04D21221" w:rsidR="00782BA9" w:rsidRPr="008E300D" w:rsidRDefault="00000000" w:rsidP="00A17C78">
      <w:pPr>
        <w:spacing w:after="0" w:line="360" w:lineRule="auto"/>
        <w:jc w:val="both"/>
        <w:rPr>
          <w:rFonts w:ascii="Arial" w:hAnsi="Arial" w:cs="Arial"/>
          <w:color w:val="222222"/>
          <w:sz w:val="24"/>
          <w:szCs w:val="24"/>
          <w:shd w:val="clear" w:color="auto" w:fill="FFFFFF"/>
        </w:rPr>
      </w:pPr>
      <w:r w:rsidRPr="008E300D">
        <w:rPr>
          <w:rFonts w:ascii="Arial" w:hAnsi="Arial" w:cs="Arial"/>
          <w:color w:val="222222"/>
          <w:sz w:val="24"/>
          <w:szCs w:val="24"/>
          <w:shd w:val="clear" w:color="auto" w:fill="FFFFFF"/>
        </w:rPr>
        <w:t xml:space="preserve">On the other hand, the pandemic affected children's health </w:t>
      </w:r>
      <w:r w:rsidR="008E300D" w:rsidRPr="008E300D">
        <w:rPr>
          <w:rFonts w:ascii="Arial" w:hAnsi="Arial" w:cs="Arial"/>
          <w:color w:val="222222"/>
          <w:sz w:val="24"/>
          <w:szCs w:val="24"/>
          <w:shd w:val="clear" w:color="auto" w:fill="FFFFFF"/>
        </w:rPr>
        <w:t>because of</w:t>
      </w:r>
      <w:r w:rsidRPr="008E300D">
        <w:rPr>
          <w:rFonts w:ascii="Arial" w:hAnsi="Arial" w:cs="Arial"/>
          <w:color w:val="222222"/>
          <w:sz w:val="24"/>
          <w:szCs w:val="24"/>
          <w:shd w:val="clear" w:color="auto" w:fill="FFFFFF"/>
        </w:rPr>
        <w:t xml:space="preserve"> health services disruption. In the UK, disruption of health services has been witnessed </w:t>
      </w:r>
      <w:r w:rsidR="008E300D" w:rsidRPr="008E300D">
        <w:rPr>
          <w:rFonts w:ascii="Arial" w:hAnsi="Arial" w:cs="Arial"/>
          <w:color w:val="222222"/>
          <w:sz w:val="24"/>
          <w:szCs w:val="24"/>
          <w:shd w:val="clear" w:color="auto" w:fill="FFFFFF"/>
        </w:rPr>
        <w:t>because of</w:t>
      </w:r>
      <w:r w:rsidRPr="008E300D">
        <w:rPr>
          <w:rFonts w:ascii="Arial" w:hAnsi="Arial" w:cs="Arial"/>
          <w:color w:val="222222"/>
          <w:sz w:val="24"/>
          <w:szCs w:val="24"/>
          <w:shd w:val="clear" w:color="auto" w:fill="FFFFFF"/>
        </w:rPr>
        <w:t xml:space="preserve"> this novel disease between 2020 and 2021</w:t>
      </w:r>
      <w:r w:rsidR="00B86B58" w:rsidRPr="008E300D">
        <w:rPr>
          <w:rFonts w:ascii="Arial" w:hAnsi="Arial" w:cs="Arial"/>
          <w:color w:val="222222"/>
          <w:sz w:val="24"/>
          <w:szCs w:val="24"/>
          <w:shd w:val="clear" w:color="auto" w:fill="FFFFFF"/>
        </w:rPr>
        <w:t xml:space="preserve"> (</w:t>
      </w:r>
      <w:proofErr w:type="spellStart"/>
      <w:r w:rsidR="00B86B58" w:rsidRPr="008E300D">
        <w:rPr>
          <w:rFonts w:ascii="Arial" w:hAnsi="Arial" w:cs="Arial"/>
          <w:color w:val="222222"/>
          <w:sz w:val="24"/>
          <w:szCs w:val="24"/>
          <w:shd w:val="clear" w:color="auto" w:fill="FFFFFF"/>
        </w:rPr>
        <w:t>Dinleyici</w:t>
      </w:r>
      <w:proofErr w:type="spellEnd"/>
      <w:r w:rsidR="00B86B58" w:rsidRPr="008E300D">
        <w:rPr>
          <w:rFonts w:ascii="Arial" w:hAnsi="Arial" w:cs="Arial"/>
          <w:color w:val="222222"/>
          <w:sz w:val="24"/>
          <w:szCs w:val="24"/>
          <w:shd w:val="clear" w:color="auto" w:fill="FFFFFF"/>
        </w:rPr>
        <w:t xml:space="preserve"> et al., 2021)</w:t>
      </w:r>
      <w:r w:rsidRPr="008E300D">
        <w:rPr>
          <w:rFonts w:ascii="Arial" w:hAnsi="Arial" w:cs="Arial"/>
          <w:color w:val="222222"/>
          <w:sz w:val="24"/>
          <w:szCs w:val="24"/>
          <w:shd w:val="clear" w:color="auto" w:fill="FFFFFF"/>
        </w:rPr>
        <w:t>. Later in 2021, the health services began to revert to normal</w:t>
      </w:r>
      <w:r w:rsidR="00285995" w:rsidRPr="008E300D">
        <w:rPr>
          <w:rFonts w:ascii="Arial" w:hAnsi="Arial" w:cs="Arial"/>
          <w:color w:val="222222"/>
          <w:sz w:val="24"/>
          <w:szCs w:val="24"/>
          <w:shd w:val="clear" w:color="auto" w:fill="FFFFFF"/>
        </w:rPr>
        <w:t xml:space="preserve">cy throughout the world. Young people and children have not been immune following the wide-ranging effects of the pandemic. Adults are ten times more likely than children to be hospitalized with the virus but the child's access to health care has been disrupted and their mental health high affected. </w:t>
      </w:r>
      <w:r w:rsidR="00C535BA" w:rsidRPr="008E300D">
        <w:rPr>
          <w:rFonts w:ascii="Arial" w:hAnsi="Arial" w:cs="Arial"/>
          <w:color w:val="222222"/>
          <w:sz w:val="24"/>
          <w:szCs w:val="24"/>
          <w:shd w:val="clear" w:color="auto" w:fill="FFFFFF"/>
        </w:rPr>
        <w:t xml:space="preserve">During this time, there have been many different cases of children's health reported some including an eating disorder. In addition, the vulnerable children more so those disabled or with special educational needs have been significantly affected. </w:t>
      </w:r>
      <w:r w:rsidR="00D64EEA" w:rsidRPr="008E300D">
        <w:rPr>
          <w:rFonts w:ascii="Arial" w:hAnsi="Arial" w:cs="Arial"/>
          <w:color w:val="222222"/>
          <w:sz w:val="24"/>
          <w:szCs w:val="24"/>
          <w:shd w:val="clear" w:color="auto" w:fill="FFFFFF"/>
        </w:rPr>
        <w:t xml:space="preserve">The importance of improving and maintaining young people's and children's health should never be underrated. </w:t>
      </w:r>
    </w:p>
    <w:p w14:paraId="4BF0DEB7" w14:textId="72A6D1F8" w:rsidR="00782BA9" w:rsidRPr="008B537A" w:rsidRDefault="00000000" w:rsidP="008B537A">
      <w:pPr>
        <w:pStyle w:val="Heading2"/>
        <w:rPr>
          <w:sz w:val="32"/>
          <w:szCs w:val="32"/>
          <w:shd w:val="clear" w:color="auto" w:fill="FFFFFF"/>
        </w:rPr>
      </w:pPr>
      <w:bookmarkStart w:id="4" w:name="_Toc110554156"/>
      <w:r w:rsidRPr="00D3333C">
        <w:rPr>
          <w:sz w:val="32"/>
          <w:szCs w:val="32"/>
          <w:shd w:val="clear" w:color="auto" w:fill="FFFFFF"/>
        </w:rPr>
        <w:t>Effects of Covid-19 on families living in poverty in the UK</w:t>
      </w:r>
      <w:bookmarkEnd w:id="4"/>
    </w:p>
    <w:p w14:paraId="16E67240" w14:textId="0A0E395C" w:rsidR="00415C00" w:rsidRDefault="00000000" w:rsidP="00A17C78">
      <w:pPr>
        <w:spacing w:after="0" w:line="360" w:lineRule="auto"/>
        <w:jc w:val="both"/>
        <w:rPr>
          <w:rFonts w:ascii="Arial" w:hAnsi="Arial" w:cs="Arial"/>
          <w:color w:val="222222"/>
          <w:shd w:val="clear" w:color="auto" w:fill="FFFFFF"/>
        </w:rPr>
      </w:pPr>
      <w:r w:rsidRPr="008E300D">
        <w:rPr>
          <w:rFonts w:ascii="Arial" w:hAnsi="Arial" w:cs="Arial"/>
          <w:color w:val="222222"/>
          <w:sz w:val="24"/>
          <w:szCs w:val="24"/>
          <w:shd w:val="clear" w:color="auto" w:fill="FFFFFF"/>
        </w:rPr>
        <w:t>This research depended highly on a literature review where important sea</w:t>
      </w:r>
      <w:r w:rsidR="008B668A" w:rsidRPr="008E300D">
        <w:rPr>
          <w:rFonts w:ascii="Arial" w:hAnsi="Arial" w:cs="Arial"/>
          <w:color w:val="222222"/>
          <w:sz w:val="24"/>
          <w:szCs w:val="24"/>
          <w:shd w:val="clear" w:color="auto" w:fill="FFFFFF"/>
        </w:rPr>
        <w:t xml:space="preserve">rch terms such as Covid-19, poverty, low-income, and health inequalities were used. When it comes to economic and social risk, the United Kingdom has arguably witnessed a shift away from the government to individuals. </w:t>
      </w:r>
      <w:r w:rsidR="00C92761" w:rsidRPr="008E300D">
        <w:rPr>
          <w:rFonts w:ascii="Arial" w:hAnsi="Arial" w:cs="Arial"/>
          <w:color w:val="222222"/>
          <w:sz w:val="24"/>
          <w:szCs w:val="24"/>
          <w:shd w:val="clear" w:color="auto" w:fill="FFFFFF"/>
        </w:rPr>
        <w:t xml:space="preserve">Approximately one in every five people in Scotland lived in poverty before the pandemic. After housing costs in Scotland, around 20% of residents now are living in relative poverty. Still, around three million residents in </w:t>
      </w:r>
      <w:r w:rsidR="003E3D9D" w:rsidRPr="008E300D">
        <w:rPr>
          <w:rFonts w:ascii="Arial" w:hAnsi="Arial" w:cs="Arial"/>
          <w:color w:val="222222"/>
          <w:sz w:val="24"/>
          <w:szCs w:val="24"/>
          <w:shd w:val="clear" w:color="auto" w:fill="FFFFFF"/>
        </w:rPr>
        <w:t>the United Kingdom</w:t>
      </w:r>
      <w:r w:rsidR="00C92761" w:rsidRPr="008E300D">
        <w:rPr>
          <w:rFonts w:ascii="Arial" w:hAnsi="Arial" w:cs="Arial"/>
          <w:color w:val="222222"/>
          <w:sz w:val="24"/>
          <w:szCs w:val="24"/>
          <w:shd w:val="clear" w:color="auto" w:fill="FFFFFF"/>
        </w:rPr>
        <w:t xml:space="preserve"> are behind with at least</w:t>
      </w:r>
      <w:r w:rsidR="003E3D9D" w:rsidRPr="008E300D">
        <w:rPr>
          <w:rFonts w:ascii="Arial" w:hAnsi="Arial" w:cs="Arial"/>
          <w:color w:val="222222"/>
          <w:sz w:val="24"/>
          <w:szCs w:val="24"/>
          <w:shd w:val="clear" w:color="auto" w:fill="FFFFFF"/>
        </w:rPr>
        <w:t xml:space="preserve"> primary household bills - water, electricity, gas, council tax, or mortgage</w:t>
      </w:r>
      <w:r w:rsidR="00592369" w:rsidRPr="008E300D">
        <w:rPr>
          <w:rFonts w:ascii="Arial" w:hAnsi="Arial" w:cs="Arial"/>
          <w:color w:val="222222"/>
          <w:sz w:val="24"/>
          <w:szCs w:val="24"/>
          <w:shd w:val="clear" w:color="auto" w:fill="FFFFFF"/>
        </w:rPr>
        <w:t xml:space="preserve"> (Davenport et al., 2021)</w:t>
      </w:r>
      <w:r w:rsidR="003E3D9D" w:rsidRPr="008E300D">
        <w:rPr>
          <w:rFonts w:ascii="Arial" w:hAnsi="Arial" w:cs="Arial"/>
          <w:color w:val="222222"/>
          <w:sz w:val="24"/>
          <w:szCs w:val="24"/>
          <w:shd w:val="clear" w:color="auto" w:fill="FFFFFF"/>
        </w:rPr>
        <w:t xml:space="preserve">. Just as it is in health, the pandemic has </w:t>
      </w:r>
      <w:r w:rsidR="00F2173F" w:rsidRPr="008E300D">
        <w:rPr>
          <w:rFonts w:ascii="Arial" w:hAnsi="Arial" w:cs="Arial"/>
          <w:color w:val="222222"/>
          <w:sz w:val="24"/>
          <w:szCs w:val="24"/>
          <w:shd w:val="clear" w:color="auto" w:fill="FFFFFF"/>
        </w:rPr>
        <w:t>an earnest effect on the society and economy. The pandemic resulted in the loss of jobs for many families rendering them poor and having little or non-savings to meet their daily needs.</w:t>
      </w:r>
      <w:r w:rsidR="00D857F2" w:rsidRPr="008E300D">
        <w:rPr>
          <w:rFonts w:ascii="Arial" w:hAnsi="Arial" w:cs="Arial"/>
          <w:color w:val="222222"/>
          <w:sz w:val="24"/>
          <w:szCs w:val="24"/>
          <w:shd w:val="clear" w:color="auto" w:fill="FFFFFF"/>
        </w:rPr>
        <w:t xml:space="preserve"> Fact that this virus does not </w:t>
      </w:r>
      <w:r w:rsidR="008E300D" w:rsidRPr="008E300D">
        <w:rPr>
          <w:rFonts w:ascii="Arial" w:hAnsi="Arial" w:cs="Arial"/>
          <w:color w:val="222222"/>
          <w:sz w:val="24"/>
          <w:szCs w:val="24"/>
          <w:shd w:val="clear" w:color="auto" w:fill="FFFFFF"/>
        </w:rPr>
        <w:t>discriminate,</w:t>
      </w:r>
      <w:r w:rsidR="00D857F2" w:rsidRPr="008E300D">
        <w:rPr>
          <w:rFonts w:ascii="Arial" w:hAnsi="Arial" w:cs="Arial"/>
          <w:color w:val="222222"/>
          <w:sz w:val="24"/>
          <w:szCs w:val="24"/>
          <w:shd w:val="clear" w:color="auto" w:fill="FFFFFF"/>
        </w:rPr>
        <w:t xml:space="preserve"> and everyone is part of this, </w:t>
      </w:r>
      <w:r w:rsidR="00131D09" w:rsidRPr="008E300D">
        <w:rPr>
          <w:rFonts w:ascii="Arial" w:hAnsi="Arial" w:cs="Arial"/>
          <w:color w:val="222222"/>
          <w:sz w:val="24"/>
          <w:szCs w:val="24"/>
          <w:shd w:val="clear" w:color="auto" w:fill="FFFFFF"/>
        </w:rPr>
        <w:t xml:space="preserve">those people living in poverty were greatly affected. Most of the companies closed to help combat the pandemic and this </w:t>
      </w:r>
      <w:r w:rsidR="003720C3" w:rsidRPr="008E300D">
        <w:rPr>
          <w:rFonts w:ascii="Arial" w:hAnsi="Arial" w:cs="Arial"/>
          <w:color w:val="222222"/>
          <w:sz w:val="24"/>
          <w:szCs w:val="24"/>
          <w:shd w:val="clear" w:color="auto" w:fill="FFFFFF"/>
        </w:rPr>
        <w:t>led</w:t>
      </w:r>
      <w:r w:rsidR="00131D09" w:rsidRPr="008E300D">
        <w:rPr>
          <w:rFonts w:ascii="Arial" w:hAnsi="Arial" w:cs="Arial"/>
          <w:color w:val="222222"/>
          <w:sz w:val="24"/>
          <w:szCs w:val="24"/>
          <w:shd w:val="clear" w:color="auto" w:fill="FFFFFF"/>
        </w:rPr>
        <w:t xml:space="preserve"> to a decline in the levels of income increasing the household debt </w:t>
      </w:r>
      <w:r w:rsidR="00131D09" w:rsidRPr="008E300D">
        <w:rPr>
          <w:rFonts w:ascii="Arial" w:hAnsi="Arial" w:cs="Arial"/>
          <w:color w:val="222222"/>
          <w:sz w:val="24"/>
          <w:szCs w:val="24"/>
          <w:shd w:val="clear" w:color="auto" w:fill="FFFFFF"/>
        </w:rPr>
        <w:lastRenderedPageBreak/>
        <w:t xml:space="preserve">and </w:t>
      </w:r>
      <w:r w:rsidR="003720C3" w:rsidRPr="008E300D">
        <w:rPr>
          <w:rFonts w:ascii="Arial" w:hAnsi="Arial" w:cs="Arial"/>
          <w:color w:val="222222"/>
          <w:sz w:val="24"/>
          <w:szCs w:val="24"/>
          <w:shd w:val="clear" w:color="auto" w:fill="FFFFFF"/>
        </w:rPr>
        <w:t xml:space="preserve">poverty significantly. </w:t>
      </w:r>
      <w:r w:rsidR="009D6F97" w:rsidRPr="008E300D">
        <w:rPr>
          <w:rFonts w:ascii="Arial" w:hAnsi="Arial" w:cs="Arial"/>
          <w:color w:val="222222"/>
          <w:sz w:val="24"/>
          <w:szCs w:val="24"/>
          <w:shd w:val="clear" w:color="auto" w:fill="FFFFFF"/>
        </w:rPr>
        <w:t>Those people living with inequalities and socio-economic disadvantages are likely to encounter poor education and housing, health, income decline, and poor or no access to quality outdoor space</w:t>
      </w:r>
      <w:r w:rsidR="0087609C" w:rsidRPr="008E300D">
        <w:rPr>
          <w:rFonts w:ascii="Arial" w:hAnsi="Arial" w:cs="Arial"/>
          <w:color w:val="222222"/>
          <w:sz w:val="24"/>
          <w:szCs w:val="24"/>
          <w:shd w:val="clear" w:color="auto" w:fill="FFFFFF"/>
        </w:rPr>
        <w:t xml:space="preserve"> (Blundell et al., 2020)</w:t>
      </w:r>
      <w:r w:rsidR="009D6F97" w:rsidRPr="008E300D">
        <w:rPr>
          <w:rFonts w:ascii="Arial" w:hAnsi="Arial" w:cs="Arial"/>
          <w:color w:val="222222"/>
          <w:sz w:val="24"/>
          <w:szCs w:val="24"/>
          <w:shd w:val="clear" w:color="auto" w:fill="FFFFFF"/>
        </w:rPr>
        <w:t xml:space="preserve">. The families living in poverty had no savings to meet their unplanned costs or income gaps, and insecure jobs with fewer employee benefits and rights. </w:t>
      </w:r>
      <w:r w:rsidR="00334CA2" w:rsidRPr="008E300D">
        <w:rPr>
          <w:rFonts w:ascii="Arial" w:hAnsi="Arial" w:cs="Arial"/>
          <w:color w:val="222222"/>
          <w:sz w:val="24"/>
          <w:szCs w:val="24"/>
          <w:shd w:val="clear" w:color="auto" w:fill="FFFFFF"/>
        </w:rPr>
        <w:t>Of the sectors shut down, the low-income earners are about 7 times more likely to work there than the high earners. Therefore, this novel disease resulted in a lot of challenges more so for families living in poverty in the UK.</w:t>
      </w:r>
      <w:r w:rsidR="00334CA2">
        <w:rPr>
          <w:rFonts w:ascii="Arial" w:hAnsi="Arial" w:cs="Arial"/>
          <w:color w:val="222222"/>
          <w:shd w:val="clear" w:color="auto" w:fill="FFFFFF"/>
        </w:rPr>
        <w:t xml:space="preserve"> </w:t>
      </w:r>
    </w:p>
    <w:p w14:paraId="317768F1" w14:textId="03F77BB2" w:rsidR="00334CA2" w:rsidRPr="00334CA2" w:rsidRDefault="00000000" w:rsidP="00B86B58">
      <w:pPr>
        <w:pStyle w:val="Heading1"/>
        <w:rPr>
          <w:shd w:val="clear" w:color="auto" w:fill="FFFFFF"/>
        </w:rPr>
      </w:pPr>
      <w:bookmarkStart w:id="5" w:name="_Toc110554157"/>
      <w:r w:rsidRPr="00334CA2">
        <w:rPr>
          <w:shd w:val="clear" w:color="auto" w:fill="FFFFFF"/>
        </w:rPr>
        <w:t>Conclusion</w:t>
      </w:r>
      <w:bookmarkEnd w:id="5"/>
    </w:p>
    <w:p w14:paraId="261447AF" w14:textId="22C69F32" w:rsidR="00A17C78" w:rsidRPr="008E300D" w:rsidRDefault="00000000" w:rsidP="00A17C78">
      <w:pPr>
        <w:spacing w:after="0" w:line="360" w:lineRule="auto"/>
        <w:jc w:val="both"/>
        <w:rPr>
          <w:rFonts w:ascii="Arial" w:hAnsi="Arial" w:cs="Arial"/>
          <w:sz w:val="24"/>
          <w:szCs w:val="24"/>
        </w:rPr>
      </w:pPr>
      <w:r w:rsidRPr="008E300D">
        <w:rPr>
          <w:rFonts w:ascii="Arial" w:hAnsi="Arial" w:cs="Arial"/>
          <w:sz w:val="24"/>
          <w:szCs w:val="24"/>
        </w:rPr>
        <w:t>Covid-19 has been a novel disease that no one thought of it. It came about as a surprise until when countries witnessed several deaths of people</w:t>
      </w:r>
      <w:r w:rsidR="00A609BA" w:rsidRPr="008E300D">
        <w:rPr>
          <w:rFonts w:ascii="Arial" w:hAnsi="Arial" w:cs="Arial"/>
          <w:sz w:val="24"/>
          <w:szCs w:val="24"/>
        </w:rPr>
        <w:t xml:space="preserve"> every day. No one had an idea of what was the cause of the disease but according to physicians, the virus was highly passed on through close contact. The measures that the UK government took to curb its spread, have rendered many families and children hopeless. The closing of schools led to many school dropouts where some children went to secure jobs to feed the family and others got married to avoid being a burden to their parents. Many companies </w:t>
      </w:r>
      <w:r w:rsidR="008E300D" w:rsidRPr="008E300D">
        <w:rPr>
          <w:rFonts w:ascii="Arial" w:hAnsi="Arial" w:cs="Arial"/>
          <w:sz w:val="24"/>
          <w:szCs w:val="24"/>
        </w:rPr>
        <w:t>closed</w:t>
      </w:r>
      <w:r w:rsidR="00A609BA" w:rsidRPr="008E300D">
        <w:rPr>
          <w:rFonts w:ascii="Arial" w:hAnsi="Arial" w:cs="Arial"/>
          <w:sz w:val="24"/>
          <w:szCs w:val="24"/>
        </w:rPr>
        <w:t xml:space="preserve"> rendering many people jobless. This, therefore, resulted in low incomes and low standards of living in many parts of the world. </w:t>
      </w:r>
      <w:r w:rsidRPr="008E300D">
        <w:rPr>
          <w:rFonts w:ascii="Arial" w:hAnsi="Arial" w:cs="Arial"/>
          <w:sz w:val="24"/>
          <w:szCs w:val="24"/>
        </w:rPr>
        <w:t xml:space="preserve">Children and families living in poverty in the UK were affected greatly in three main </w:t>
      </w:r>
      <w:r w:rsidR="008E300D" w:rsidRPr="008E300D">
        <w:rPr>
          <w:rFonts w:ascii="Arial" w:hAnsi="Arial" w:cs="Arial"/>
          <w:sz w:val="24"/>
          <w:szCs w:val="24"/>
        </w:rPr>
        <w:t>ways:</w:t>
      </w:r>
      <w:r w:rsidRPr="008E300D">
        <w:rPr>
          <w:rFonts w:ascii="Arial" w:hAnsi="Arial" w:cs="Arial"/>
          <w:sz w:val="24"/>
          <w:szCs w:val="24"/>
        </w:rPr>
        <w:t xml:space="preserve"> lack of education, poor health, and lack of employment. However, these measures saved a lot in fighting the spread of this virus. Today, these firms are now recovering since almost everything is now back to normal. </w:t>
      </w:r>
    </w:p>
    <w:p w14:paraId="4B82384D" w14:textId="65CDABF1" w:rsidR="00B86B58" w:rsidRDefault="00B86B58" w:rsidP="00A17C78">
      <w:pPr>
        <w:spacing w:after="0" w:line="360" w:lineRule="auto"/>
        <w:jc w:val="both"/>
        <w:rPr>
          <w:rFonts w:ascii="Arial" w:hAnsi="Arial" w:cs="Arial"/>
        </w:rPr>
      </w:pPr>
    </w:p>
    <w:p w14:paraId="1E4A2B39" w14:textId="1E68E80D" w:rsidR="00077FBD" w:rsidRDefault="00077FBD" w:rsidP="00A17C78">
      <w:pPr>
        <w:spacing w:after="0" w:line="360" w:lineRule="auto"/>
        <w:jc w:val="both"/>
        <w:rPr>
          <w:rFonts w:ascii="Arial" w:hAnsi="Arial" w:cs="Arial"/>
        </w:rPr>
      </w:pPr>
    </w:p>
    <w:p w14:paraId="399AF2FF" w14:textId="0868E3ED" w:rsidR="00077FBD" w:rsidRDefault="00077FBD" w:rsidP="00A17C78">
      <w:pPr>
        <w:spacing w:after="0" w:line="360" w:lineRule="auto"/>
        <w:jc w:val="both"/>
        <w:rPr>
          <w:rFonts w:ascii="Arial" w:hAnsi="Arial" w:cs="Arial"/>
        </w:rPr>
      </w:pPr>
    </w:p>
    <w:p w14:paraId="3AFCB2EB" w14:textId="0B68C794" w:rsidR="00077FBD" w:rsidRDefault="00077FBD" w:rsidP="00A17C78">
      <w:pPr>
        <w:spacing w:after="0" w:line="360" w:lineRule="auto"/>
        <w:jc w:val="both"/>
        <w:rPr>
          <w:rFonts w:ascii="Arial" w:hAnsi="Arial" w:cs="Arial"/>
        </w:rPr>
      </w:pPr>
    </w:p>
    <w:p w14:paraId="4DBD22F3" w14:textId="6BF2A83B" w:rsidR="00077FBD" w:rsidRDefault="00077FBD" w:rsidP="00A17C78">
      <w:pPr>
        <w:spacing w:after="0" w:line="360" w:lineRule="auto"/>
        <w:jc w:val="both"/>
        <w:rPr>
          <w:rFonts w:ascii="Arial" w:hAnsi="Arial" w:cs="Arial"/>
        </w:rPr>
      </w:pPr>
    </w:p>
    <w:p w14:paraId="572CC51C" w14:textId="77777777" w:rsidR="00077FBD" w:rsidRDefault="00077FBD" w:rsidP="00A17C78">
      <w:pPr>
        <w:spacing w:after="0" w:line="360" w:lineRule="auto"/>
        <w:jc w:val="both"/>
        <w:rPr>
          <w:rFonts w:ascii="Arial" w:hAnsi="Arial" w:cs="Arial"/>
        </w:rPr>
      </w:pPr>
    </w:p>
    <w:p w14:paraId="1AF8BB92" w14:textId="534087C9" w:rsidR="00A20807" w:rsidRDefault="00A20807" w:rsidP="00A17C78">
      <w:pPr>
        <w:spacing w:after="0" w:line="360" w:lineRule="auto"/>
        <w:jc w:val="both"/>
        <w:rPr>
          <w:rFonts w:ascii="Arial" w:hAnsi="Arial" w:cs="Arial"/>
        </w:rPr>
      </w:pPr>
    </w:p>
    <w:p w14:paraId="6DA60940" w14:textId="77777777" w:rsidR="00A20807" w:rsidRPr="00B86B58" w:rsidRDefault="00A20807" w:rsidP="00A17C78">
      <w:pPr>
        <w:spacing w:after="0" w:line="360" w:lineRule="auto"/>
        <w:jc w:val="both"/>
        <w:rPr>
          <w:rFonts w:ascii="Arial" w:hAnsi="Arial" w:cs="Arial"/>
        </w:rPr>
      </w:pPr>
    </w:p>
    <w:p w14:paraId="40B3DDD7" w14:textId="6FD422E2" w:rsidR="00B86B58" w:rsidRPr="00B86B58" w:rsidRDefault="00000000" w:rsidP="00B86B58">
      <w:pPr>
        <w:pStyle w:val="Heading1"/>
      </w:pPr>
      <w:bookmarkStart w:id="6" w:name="_Toc110554158"/>
      <w:r>
        <w:lastRenderedPageBreak/>
        <w:t>References</w:t>
      </w:r>
      <w:bookmarkEnd w:id="6"/>
      <w:r>
        <w:t xml:space="preserve"> </w:t>
      </w:r>
    </w:p>
    <w:p w14:paraId="4F52510E"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Akyina</w:t>
      </w:r>
      <w:proofErr w:type="spellEnd"/>
      <w:r>
        <w:rPr>
          <w:rFonts w:ascii="Arial" w:hAnsi="Arial" w:cs="Arial"/>
          <w:color w:val="222222"/>
          <w:sz w:val="20"/>
          <w:szCs w:val="20"/>
          <w:shd w:val="clear" w:color="auto" w:fill="FFFFFF"/>
        </w:rPr>
        <w:t>, K.O. and Manu, J., 2019. Smartphones as partners in teaching and learning. </w:t>
      </w:r>
      <w:r>
        <w:rPr>
          <w:rFonts w:ascii="Arial" w:hAnsi="Arial" w:cs="Arial"/>
          <w:i/>
          <w:iCs/>
          <w:color w:val="222222"/>
          <w:sz w:val="20"/>
          <w:szCs w:val="20"/>
          <w:shd w:val="clear" w:color="auto" w:fill="FFFFFF"/>
        </w:rPr>
        <w:t>International Journal of Academic Research and Reflection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(1), pp.37-50.</w:t>
      </w:r>
    </w:p>
    <w:p w14:paraId="23FC58A9"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Ali, W., 2020. Online and remote learning in higher education institutes: A necessity in light of COVID-19 pandemic. </w:t>
      </w:r>
      <w:r>
        <w:rPr>
          <w:rFonts w:ascii="Arial" w:hAnsi="Arial" w:cs="Arial"/>
          <w:i/>
          <w:iCs/>
          <w:color w:val="222222"/>
          <w:sz w:val="20"/>
          <w:szCs w:val="20"/>
          <w:shd w:val="clear" w:color="auto" w:fill="FFFFFF"/>
        </w:rPr>
        <w:t>Higher education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w:t>
      </w:r>
      <w:r>
        <w:rPr>
          <w:rFonts w:ascii="Arial" w:hAnsi="Arial" w:cs="Arial"/>
          <w:color w:val="222222"/>
          <w:sz w:val="20"/>
          <w:szCs w:val="20"/>
          <w:shd w:val="clear" w:color="auto" w:fill="FFFFFF"/>
        </w:rPr>
        <w:t>(3), pp.16-25.</w:t>
      </w:r>
    </w:p>
    <w:p w14:paraId="22E20551"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Bhattacharjee, S., 2020. Statistical investigation of relationship between spread of coronavirus disease (COVID-19) and environmental factors based on study of four mostly affected places of China and five mostly affected places of Italy. </w:t>
      </w:r>
      <w:proofErr w:type="spellStart"/>
      <w:r>
        <w:rPr>
          <w:rFonts w:ascii="Arial" w:hAnsi="Arial" w:cs="Arial"/>
          <w:i/>
          <w:iCs/>
          <w:color w:val="222222"/>
          <w:sz w:val="20"/>
          <w:szCs w:val="20"/>
          <w:shd w:val="clear" w:color="auto" w:fill="FFFFFF"/>
        </w:rPr>
        <w:t>arXiv</w:t>
      </w:r>
      <w:proofErr w:type="spellEnd"/>
      <w:r>
        <w:rPr>
          <w:rFonts w:ascii="Arial" w:hAnsi="Arial" w:cs="Arial"/>
          <w:i/>
          <w:iCs/>
          <w:color w:val="222222"/>
          <w:sz w:val="20"/>
          <w:szCs w:val="20"/>
          <w:shd w:val="clear" w:color="auto" w:fill="FFFFFF"/>
        </w:rPr>
        <w:t xml:space="preserve"> preprint arXiv:2003.11277</w:t>
      </w:r>
      <w:r>
        <w:rPr>
          <w:rFonts w:ascii="Arial" w:hAnsi="Arial" w:cs="Arial"/>
          <w:color w:val="222222"/>
          <w:sz w:val="20"/>
          <w:szCs w:val="20"/>
          <w:shd w:val="clear" w:color="auto" w:fill="FFFFFF"/>
        </w:rPr>
        <w:t>.</w:t>
      </w:r>
    </w:p>
    <w:p w14:paraId="53F2B790"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Blundell, R., Costa Dias, M., Joyce, R. and Xu, X., 2020.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and Inequalities. </w:t>
      </w:r>
      <w:r>
        <w:rPr>
          <w:rFonts w:ascii="Arial" w:hAnsi="Arial" w:cs="Arial"/>
          <w:i/>
          <w:iCs/>
          <w:color w:val="222222"/>
          <w:sz w:val="20"/>
          <w:szCs w:val="20"/>
          <w:shd w:val="clear" w:color="auto" w:fill="FFFFFF"/>
        </w:rPr>
        <w:t>Fiscal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(2), pp.291-319.</w:t>
      </w:r>
    </w:p>
    <w:p w14:paraId="2178DF90"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Blundell, R., Costa Dias, M., Joyce, R. and Xu, X., 2020.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and Inequalities. </w:t>
      </w:r>
      <w:r>
        <w:rPr>
          <w:rFonts w:ascii="Arial" w:hAnsi="Arial" w:cs="Arial"/>
          <w:i/>
          <w:iCs/>
          <w:color w:val="222222"/>
          <w:sz w:val="20"/>
          <w:szCs w:val="20"/>
          <w:shd w:val="clear" w:color="auto" w:fill="FFFFFF"/>
        </w:rPr>
        <w:t>Fiscal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(2), pp.291-319.</w:t>
      </w:r>
    </w:p>
    <w:p w14:paraId="35255F65"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Cahoon, A., McGill, S. and Simms, V., 2021. Understanding home education in the context of COVID-19 lockdown. </w:t>
      </w:r>
      <w:r>
        <w:rPr>
          <w:rFonts w:ascii="Arial" w:hAnsi="Arial" w:cs="Arial"/>
          <w:i/>
          <w:iCs/>
          <w:color w:val="222222"/>
          <w:sz w:val="20"/>
          <w:szCs w:val="20"/>
          <w:shd w:val="clear" w:color="auto" w:fill="FFFFFF"/>
        </w:rPr>
        <w:t>Irish Educational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40</w:t>
      </w:r>
      <w:r>
        <w:rPr>
          <w:rFonts w:ascii="Arial" w:hAnsi="Arial" w:cs="Arial"/>
          <w:color w:val="222222"/>
          <w:sz w:val="20"/>
          <w:szCs w:val="20"/>
          <w:shd w:val="clear" w:color="auto" w:fill="FFFFFF"/>
        </w:rPr>
        <w:t>(2), pp.443-455.</w:t>
      </w:r>
    </w:p>
    <w:p w14:paraId="75C9757D"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Davenport, A., Ogden, K. and Phillips, D., 2021. Employment, income and council tax during the COVID-19 crisis: a geographical analysis and implications for councils. </w:t>
      </w:r>
      <w:r>
        <w:rPr>
          <w:rFonts w:ascii="Arial" w:hAnsi="Arial" w:cs="Arial"/>
          <w:i/>
          <w:iCs/>
          <w:color w:val="222222"/>
          <w:sz w:val="20"/>
          <w:szCs w:val="20"/>
          <w:shd w:val="clear" w:color="auto" w:fill="FFFFFF"/>
        </w:rPr>
        <w:t>The Institute for Fiscal Studies</w:t>
      </w:r>
      <w:r>
        <w:rPr>
          <w:rFonts w:ascii="Arial" w:hAnsi="Arial" w:cs="Arial"/>
          <w:color w:val="222222"/>
          <w:sz w:val="20"/>
          <w:szCs w:val="20"/>
          <w:shd w:val="clear" w:color="auto" w:fill="FFFFFF"/>
        </w:rPr>
        <w:t>.</w:t>
      </w:r>
    </w:p>
    <w:p w14:paraId="4CAD2768"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Dinleyici</w:t>
      </w:r>
      <w:proofErr w:type="spellEnd"/>
      <w:r>
        <w:rPr>
          <w:rFonts w:ascii="Arial" w:hAnsi="Arial" w:cs="Arial"/>
          <w:color w:val="222222"/>
          <w:sz w:val="20"/>
          <w:szCs w:val="20"/>
          <w:shd w:val="clear" w:color="auto" w:fill="FFFFFF"/>
        </w:rPr>
        <w:t>, E.C., Borrow, R., Safadi, M.A.P., van Damme, P. and Munoz, F.M., 2021. Vaccines and routine immunization strategies during the COVID-19 pandemic. </w:t>
      </w:r>
      <w:r>
        <w:rPr>
          <w:rFonts w:ascii="Arial" w:hAnsi="Arial" w:cs="Arial"/>
          <w:i/>
          <w:iCs/>
          <w:color w:val="222222"/>
          <w:sz w:val="20"/>
          <w:szCs w:val="20"/>
          <w:shd w:val="clear" w:color="auto" w:fill="FFFFFF"/>
        </w:rPr>
        <w:t xml:space="preserve">Human vaccines &amp; </w:t>
      </w:r>
      <w:proofErr w:type="spellStart"/>
      <w:r>
        <w:rPr>
          <w:rFonts w:ascii="Arial" w:hAnsi="Arial" w:cs="Arial"/>
          <w:i/>
          <w:iCs/>
          <w:color w:val="222222"/>
          <w:sz w:val="20"/>
          <w:szCs w:val="20"/>
          <w:shd w:val="clear" w:color="auto" w:fill="FFFFFF"/>
        </w:rPr>
        <w:t>immunotherapeutics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17</w:t>
      </w:r>
      <w:r>
        <w:rPr>
          <w:rFonts w:ascii="Arial" w:hAnsi="Arial" w:cs="Arial"/>
          <w:color w:val="222222"/>
          <w:sz w:val="20"/>
          <w:szCs w:val="20"/>
          <w:shd w:val="clear" w:color="auto" w:fill="FFFFFF"/>
        </w:rPr>
        <w:t>(2), pp.400-407.</w:t>
      </w:r>
    </w:p>
    <w:p w14:paraId="29CDA94F"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Eyles</w:t>
      </w:r>
      <w:proofErr w:type="spellEnd"/>
      <w:r>
        <w:rPr>
          <w:rFonts w:ascii="Arial" w:hAnsi="Arial" w:cs="Arial"/>
          <w:color w:val="222222"/>
          <w:sz w:val="20"/>
          <w:szCs w:val="20"/>
          <w:shd w:val="clear" w:color="auto" w:fill="FFFFFF"/>
        </w:rPr>
        <w:t xml:space="preserve">, A., Gibbons, S. and </w:t>
      </w:r>
      <w:proofErr w:type="spellStart"/>
      <w:r>
        <w:rPr>
          <w:rFonts w:ascii="Arial" w:hAnsi="Arial" w:cs="Arial"/>
          <w:color w:val="222222"/>
          <w:sz w:val="20"/>
          <w:szCs w:val="20"/>
          <w:shd w:val="clear" w:color="auto" w:fill="FFFFFF"/>
        </w:rPr>
        <w:t>Montebruno</w:t>
      </w:r>
      <w:proofErr w:type="spellEnd"/>
      <w:r>
        <w:rPr>
          <w:rFonts w:ascii="Arial" w:hAnsi="Arial" w:cs="Arial"/>
          <w:color w:val="222222"/>
          <w:sz w:val="20"/>
          <w:szCs w:val="20"/>
          <w:shd w:val="clear" w:color="auto" w:fill="FFFFFF"/>
        </w:rPr>
        <w:t>, P., 2020. Covid-19 school shutdowns: What will they do to our children's education?.</w:t>
      </w:r>
    </w:p>
    <w:p w14:paraId="51E4FE16"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Flynn, D., Moloney, E., Bhattarai, N., Scott, J., </w:t>
      </w:r>
      <w:proofErr w:type="spellStart"/>
      <w:r>
        <w:rPr>
          <w:rFonts w:ascii="Arial" w:hAnsi="Arial" w:cs="Arial"/>
          <w:color w:val="222222"/>
          <w:sz w:val="20"/>
          <w:szCs w:val="20"/>
          <w:shd w:val="clear" w:color="auto" w:fill="FFFFFF"/>
        </w:rPr>
        <w:t>Breckons</w:t>
      </w:r>
      <w:proofErr w:type="spellEnd"/>
      <w:r>
        <w:rPr>
          <w:rFonts w:ascii="Arial" w:hAnsi="Arial" w:cs="Arial"/>
          <w:color w:val="222222"/>
          <w:sz w:val="20"/>
          <w:szCs w:val="20"/>
          <w:shd w:val="clear" w:color="auto" w:fill="FFFFFF"/>
        </w:rPr>
        <w:t>, M., Avery, L. and Moy, N., 2020. COVID-19 pandemic in the United Kingdom. </w:t>
      </w:r>
      <w:r>
        <w:rPr>
          <w:rFonts w:ascii="Arial" w:hAnsi="Arial" w:cs="Arial"/>
          <w:i/>
          <w:iCs/>
          <w:color w:val="222222"/>
          <w:sz w:val="20"/>
          <w:szCs w:val="20"/>
          <w:shd w:val="clear" w:color="auto" w:fill="FFFFFF"/>
        </w:rPr>
        <w:t>Health Policy and Technology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(4), pp.673-691.</w:t>
      </w:r>
    </w:p>
    <w:p w14:paraId="58F46948"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Franchi, T., 2020. The impact of the Covid</w:t>
      </w:r>
      <w:r>
        <w:rPr>
          <w:rFonts w:ascii="Cambria Math" w:hAnsi="Cambria Math" w:cs="Cambria Math"/>
          <w:color w:val="222222"/>
          <w:sz w:val="20"/>
          <w:szCs w:val="20"/>
          <w:shd w:val="clear" w:color="auto" w:fill="FFFFFF"/>
        </w:rPr>
        <w:t>‐</w:t>
      </w:r>
      <w:r>
        <w:rPr>
          <w:rFonts w:ascii="Arial" w:hAnsi="Arial" w:cs="Arial"/>
          <w:color w:val="222222"/>
          <w:sz w:val="20"/>
          <w:szCs w:val="20"/>
          <w:shd w:val="clear" w:color="auto" w:fill="FFFFFF"/>
        </w:rPr>
        <w:t>19 pandemic on current anatomy education and future careers: A student’s perspective. </w:t>
      </w:r>
      <w:r>
        <w:rPr>
          <w:rFonts w:ascii="Arial" w:hAnsi="Arial" w:cs="Arial"/>
          <w:i/>
          <w:iCs/>
          <w:color w:val="222222"/>
          <w:sz w:val="20"/>
          <w:szCs w:val="20"/>
          <w:shd w:val="clear" w:color="auto" w:fill="FFFFFF"/>
        </w:rPr>
        <w:t>Anatomical Sciences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13</w:t>
      </w:r>
      <w:r>
        <w:rPr>
          <w:rFonts w:ascii="Arial" w:hAnsi="Arial" w:cs="Arial"/>
          <w:color w:val="222222"/>
          <w:sz w:val="20"/>
          <w:szCs w:val="20"/>
          <w:shd w:val="clear" w:color="auto" w:fill="FFFFFF"/>
        </w:rPr>
        <w:t>(3), p.312.</w:t>
      </w:r>
    </w:p>
    <w:p w14:paraId="3377E073"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Galmés</w:t>
      </w:r>
      <w:proofErr w:type="spellEnd"/>
      <w:r>
        <w:rPr>
          <w:rFonts w:ascii="Arial" w:hAnsi="Arial" w:cs="Arial"/>
          <w:color w:val="222222"/>
          <w:sz w:val="20"/>
          <w:szCs w:val="20"/>
          <w:shd w:val="clear" w:color="auto" w:fill="FFFFFF"/>
        </w:rPr>
        <w:t>, S., Serra, F. and Palou, A., 2020. Current state of evidence: Influence of nutritional and nutrigenetic factors on immunity in the COVID-19 pandemic framework. </w:t>
      </w:r>
      <w:r>
        <w:rPr>
          <w:rFonts w:ascii="Arial" w:hAnsi="Arial" w:cs="Arial"/>
          <w:i/>
          <w:iCs/>
          <w:color w:val="222222"/>
          <w:sz w:val="20"/>
          <w:szCs w:val="20"/>
          <w:shd w:val="clear" w:color="auto" w:fill="FFFFFF"/>
        </w:rPr>
        <w:t>Nutrients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w:t>
      </w:r>
      <w:r>
        <w:rPr>
          <w:rFonts w:ascii="Arial" w:hAnsi="Arial" w:cs="Arial"/>
          <w:color w:val="222222"/>
          <w:sz w:val="20"/>
          <w:szCs w:val="20"/>
          <w:shd w:val="clear" w:color="auto" w:fill="FFFFFF"/>
        </w:rPr>
        <w:t>(9), p.2738.</w:t>
      </w:r>
    </w:p>
    <w:p w14:paraId="18EA67D5"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LAW, R., How Does Teaching Online Differ From On-Campus Teaching?. </w:t>
      </w:r>
      <w:r>
        <w:rPr>
          <w:rFonts w:ascii="Arial" w:hAnsi="Arial" w:cs="Arial"/>
          <w:i/>
          <w:iCs/>
          <w:color w:val="222222"/>
          <w:sz w:val="20"/>
          <w:szCs w:val="20"/>
          <w:shd w:val="clear" w:color="auto" w:fill="FFFFFF"/>
        </w:rPr>
        <w:t>Academica</w:t>
      </w:r>
      <w:r>
        <w:rPr>
          <w:rFonts w:ascii="Arial" w:hAnsi="Arial" w:cs="Arial"/>
          <w:color w:val="222222"/>
          <w:sz w:val="20"/>
          <w:szCs w:val="20"/>
          <w:shd w:val="clear" w:color="auto" w:fill="FFFFFF"/>
        </w:rPr>
        <w:t>, p.1202019.</w:t>
      </w:r>
    </w:p>
    <w:p w14:paraId="739E17DD"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Mayhew, K. and Anand, P., 2020. COVID-19 and the UK </w:t>
      </w:r>
      <w:proofErr w:type="spellStart"/>
      <w:r>
        <w:rPr>
          <w:rFonts w:ascii="Arial" w:hAnsi="Arial" w:cs="Arial"/>
          <w:color w:val="222222"/>
          <w:sz w:val="20"/>
          <w:szCs w:val="20"/>
          <w:shd w:val="clear" w:color="auto" w:fill="FFFFFF"/>
        </w:rPr>
        <w:t>labour</w:t>
      </w:r>
      <w:proofErr w:type="spellEnd"/>
      <w:r>
        <w:rPr>
          <w:rFonts w:ascii="Arial" w:hAnsi="Arial" w:cs="Arial"/>
          <w:color w:val="222222"/>
          <w:sz w:val="20"/>
          <w:szCs w:val="20"/>
          <w:shd w:val="clear" w:color="auto" w:fill="FFFFFF"/>
        </w:rPr>
        <w:t xml:space="preserve"> market. </w:t>
      </w:r>
      <w:r>
        <w:rPr>
          <w:rFonts w:ascii="Arial" w:hAnsi="Arial" w:cs="Arial"/>
          <w:i/>
          <w:iCs/>
          <w:color w:val="222222"/>
          <w:sz w:val="20"/>
          <w:szCs w:val="20"/>
          <w:shd w:val="clear" w:color="auto" w:fill="FFFFFF"/>
        </w:rPr>
        <w:t>Oxford Review of Economic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36</w:t>
      </w:r>
      <w:r>
        <w:rPr>
          <w:rFonts w:ascii="Arial" w:hAnsi="Arial" w:cs="Arial"/>
          <w:color w:val="222222"/>
          <w:sz w:val="20"/>
          <w:szCs w:val="20"/>
          <w:shd w:val="clear" w:color="auto" w:fill="FFFFFF"/>
        </w:rPr>
        <w:t>(Supplement_1), pp.S215-S224.</w:t>
      </w:r>
    </w:p>
    <w:p w14:paraId="1306700D"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Montacute</w:t>
      </w:r>
      <w:proofErr w:type="spellEnd"/>
      <w:r>
        <w:rPr>
          <w:rFonts w:ascii="Arial" w:hAnsi="Arial" w:cs="Arial"/>
          <w:color w:val="222222"/>
          <w:sz w:val="20"/>
          <w:szCs w:val="20"/>
          <w:shd w:val="clear" w:color="auto" w:fill="FFFFFF"/>
        </w:rPr>
        <w:t>, R. and Cullinane, C., 2021. Learning in lockdown. </w:t>
      </w:r>
      <w:r>
        <w:rPr>
          <w:rFonts w:ascii="Arial" w:hAnsi="Arial" w:cs="Arial"/>
          <w:i/>
          <w:iCs/>
          <w:color w:val="222222"/>
          <w:sz w:val="20"/>
          <w:szCs w:val="20"/>
          <w:shd w:val="clear" w:color="auto" w:fill="FFFFFF"/>
        </w:rPr>
        <w:t>The Sutton Group: London, UK</w:t>
      </w:r>
      <w:r>
        <w:rPr>
          <w:rFonts w:ascii="Arial" w:hAnsi="Arial" w:cs="Arial"/>
          <w:color w:val="222222"/>
          <w:sz w:val="20"/>
          <w:szCs w:val="20"/>
          <w:shd w:val="clear" w:color="auto" w:fill="FFFFFF"/>
        </w:rPr>
        <w:t>.</w:t>
      </w:r>
    </w:p>
    <w:p w14:paraId="79055273"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Nicholson, L.B., 2016. The immune system. </w:t>
      </w:r>
      <w:r>
        <w:rPr>
          <w:rFonts w:ascii="Arial" w:hAnsi="Arial" w:cs="Arial"/>
          <w:i/>
          <w:iCs/>
          <w:color w:val="222222"/>
          <w:sz w:val="20"/>
          <w:szCs w:val="20"/>
          <w:shd w:val="clear" w:color="auto" w:fill="FFFFFF"/>
        </w:rPr>
        <w:t>Essays in biochemistry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60</w:t>
      </w:r>
      <w:r>
        <w:rPr>
          <w:rFonts w:ascii="Arial" w:hAnsi="Arial" w:cs="Arial"/>
          <w:color w:val="222222"/>
          <w:sz w:val="20"/>
          <w:szCs w:val="20"/>
          <w:shd w:val="clear" w:color="auto" w:fill="FFFFFF"/>
        </w:rPr>
        <w:t>(3), pp.275-301.</w:t>
      </w:r>
    </w:p>
    <w:p w14:paraId="5C38FAAA" w14:textId="77777777" w:rsidR="00B86B58" w:rsidRDefault="00000000" w:rsidP="00B86B58">
      <w:pPr>
        <w:spacing w:after="0" w:line="360" w:lineRule="auto"/>
        <w:ind w:left="720" w:hanging="720"/>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Ofe</w:t>
      </w:r>
      <w:proofErr w:type="spellEnd"/>
      <w:r>
        <w:rPr>
          <w:rFonts w:ascii="Arial" w:hAnsi="Arial" w:cs="Arial"/>
          <w:color w:val="222222"/>
          <w:sz w:val="20"/>
          <w:szCs w:val="20"/>
          <w:shd w:val="clear" w:color="auto" w:fill="FFFFFF"/>
        </w:rPr>
        <w:t>-Grant, B., 2022. Rethinking Oceanic-Pacific Methods of Data Collection During COVID-19: Insights From the Field. </w:t>
      </w:r>
      <w:r>
        <w:rPr>
          <w:rFonts w:ascii="Arial" w:hAnsi="Arial" w:cs="Arial"/>
          <w:i/>
          <w:iCs/>
          <w:color w:val="222222"/>
          <w:sz w:val="20"/>
          <w:szCs w:val="20"/>
          <w:shd w:val="clear" w:color="auto" w:fill="FFFFFF"/>
        </w:rPr>
        <w:t>International Journal of Qualitative Methods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w:t>
      </w:r>
      <w:r>
        <w:rPr>
          <w:rFonts w:ascii="Arial" w:hAnsi="Arial" w:cs="Arial"/>
          <w:color w:val="222222"/>
          <w:sz w:val="20"/>
          <w:szCs w:val="20"/>
          <w:shd w:val="clear" w:color="auto" w:fill="FFFFFF"/>
        </w:rPr>
        <w:t>, p.16094069221111119.</w:t>
      </w:r>
    </w:p>
    <w:p w14:paraId="7E9FB29D" w14:textId="4F9431C3" w:rsidR="00B86B58" w:rsidRDefault="00B86B58" w:rsidP="00A17C78">
      <w:pPr>
        <w:spacing w:after="0" w:line="360" w:lineRule="auto"/>
        <w:jc w:val="both"/>
        <w:rPr>
          <w:rFonts w:ascii="Arial" w:hAnsi="Arial" w:cs="Arial"/>
        </w:rPr>
      </w:pPr>
    </w:p>
    <w:p w14:paraId="0345E215" w14:textId="77777777" w:rsidR="00B86B58" w:rsidRPr="00B86B58" w:rsidRDefault="00B86B58" w:rsidP="00A17C78">
      <w:pPr>
        <w:spacing w:after="0" w:line="360" w:lineRule="auto"/>
        <w:jc w:val="both"/>
        <w:rPr>
          <w:rFonts w:ascii="Arial" w:hAnsi="Arial" w:cs="Arial"/>
        </w:rPr>
      </w:pPr>
    </w:p>
    <w:p w14:paraId="01BE9548" w14:textId="77777777" w:rsidR="00A17C78" w:rsidRPr="008657DB" w:rsidRDefault="00A17C78" w:rsidP="00A17C78">
      <w:pPr>
        <w:spacing w:after="0" w:line="360" w:lineRule="auto"/>
        <w:jc w:val="both"/>
        <w:rPr>
          <w:rFonts w:ascii="Arial" w:hAnsi="Arial" w:cs="Arial"/>
          <w:b/>
          <w:bCs/>
        </w:rPr>
      </w:pPr>
    </w:p>
    <w:sectPr w:rsidR="00A17C78" w:rsidRPr="008657DB">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717F7" w14:textId="77777777" w:rsidR="00480777" w:rsidRDefault="00480777">
      <w:pPr>
        <w:spacing w:after="0" w:line="240" w:lineRule="auto"/>
      </w:pPr>
      <w:r>
        <w:separator/>
      </w:r>
    </w:p>
  </w:endnote>
  <w:endnote w:type="continuationSeparator" w:id="0">
    <w:p w14:paraId="276B45AF" w14:textId="77777777" w:rsidR="00480777" w:rsidRDefault="00480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62070" w14:textId="77777777" w:rsidR="00480777" w:rsidRDefault="00480777">
      <w:pPr>
        <w:spacing w:after="0" w:line="240" w:lineRule="auto"/>
      </w:pPr>
      <w:r>
        <w:separator/>
      </w:r>
    </w:p>
  </w:footnote>
  <w:footnote w:type="continuationSeparator" w:id="0">
    <w:p w14:paraId="498E82ED" w14:textId="77777777" w:rsidR="00480777" w:rsidRDefault="00480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952461"/>
      <w:docPartObj>
        <w:docPartGallery w:val="Page Numbers (Top of Page)"/>
        <w:docPartUnique/>
      </w:docPartObj>
    </w:sdtPr>
    <w:sdtEndPr>
      <w:rPr>
        <w:noProof/>
      </w:rPr>
    </w:sdtEndPr>
    <w:sdtContent>
      <w:p w14:paraId="7833131A" w14:textId="34CC699A" w:rsidR="00602D32" w:rsidRDefault="00000000">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C53B804" w14:textId="77777777" w:rsidR="00602D32" w:rsidRDefault="00602D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7D7"/>
    <w:rsid w:val="000231F7"/>
    <w:rsid w:val="00034C04"/>
    <w:rsid w:val="00077FBD"/>
    <w:rsid w:val="000A5498"/>
    <w:rsid w:val="000B1C0F"/>
    <w:rsid w:val="000E4E4E"/>
    <w:rsid w:val="00123172"/>
    <w:rsid w:val="00131D09"/>
    <w:rsid w:val="0014533F"/>
    <w:rsid w:val="001E6263"/>
    <w:rsid w:val="002031C4"/>
    <w:rsid w:val="00251CD7"/>
    <w:rsid w:val="002640E3"/>
    <w:rsid w:val="00265E4D"/>
    <w:rsid w:val="00267302"/>
    <w:rsid w:val="00285995"/>
    <w:rsid w:val="002864ED"/>
    <w:rsid w:val="00286E54"/>
    <w:rsid w:val="002C23AC"/>
    <w:rsid w:val="002E4A55"/>
    <w:rsid w:val="002F2521"/>
    <w:rsid w:val="002F723F"/>
    <w:rsid w:val="00313A74"/>
    <w:rsid w:val="003153C3"/>
    <w:rsid w:val="00333439"/>
    <w:rsid w:val="00334CA2"/>
    <w:rsid w:val="003403C9"/>
    <w:rsid w:val="00342F70"/>
    <w:rsid w:val="0034393A"/>
    <w:rsid w:val="00351117"/>
    <w:rsid w:val="003720C3"/>
    <w:rsid w:val="00380199"/>
    <w:rsid w:val="003E3D9D"/>
    <w:rsid w:val="003E4695"/>
    <w:rsid w:val="00415C00"/>
    <w:rsid w:val="0042755F"/>
    <w:rsid w:val="00480777"/>
    <w:rsid w:val="004E4E71"/>
    <w:rsid w:val="005119BD"/>
    <w:rsid w:val="005326D1"/>
    <w:rsid w:val="005803BA"/>
    <w:rsid w:val="00592217"/>
    <w:rsid w:val="00592369"/>
    <w:rsid w:val="005F101B"/>
    <w:rsid w:val="00601E99"/>
    <w:rsid w:val="00602D32"/>
    <w:rsid w:val="00622299"/>
    <w:rsid w:val="00644B7A"/>
    <w:rsid w:val="006B7F52"/>
    <w:rsid w:val="00782BA9"/>
    <w:rsid w:val="00792CFB"/>
    <w:rsid w:val="007B594F"/>
    <w:rsid w:val="008657DB"/>
    <w:rsid w:val="0087609C"/>
    <w:rsid w:val="008B537A"/>
    <w:rsid w:val="008B668A"/>
    <w:rsid w:val="008E300D"/>
    <w:rsid w:val="00973A08"/>
    <w:rsid w:val="00975169"/>
    <w:rsid w:val="009D048F"/>
    <w:rsid w:val="009D6F97"/>
    <w:rsid w:val="009E2BC2"/>
    <w:rsid w:val="009F2040"/>
    <w:rsid w:val="00A17C78"/>
    <w:rsid w:val="00A20807"/>
    <w:rsid w:val="00A23144"/>
    <w:rsid w:val="00A2325D"/>
    <w:rsid w:val="00A31929"/>
    <w:rsid w:val="00A609BA"/>
    <w:rsid w:val="00B01C16"/>
    <w:rsid w:val="00B45FA4"/>
    <w:rsid w:val="00B86B58"/>
    <w:rsid w:val="00BC18D9"/>
    <w:rsid w:val="00BF16FA"/>
    <w:rsid w:val="00C2148F"/>
    <w:rsid w:val="00C535BA"/>
    <w:rsid w:val="00C625FC"/>
    <w:rsid w:val="00C66AA1"/>
    <w:rsid w:val="00C92761"/>
    <w:rsid w:val="00CC67D7"/>
    <w:rsid w:val="00CD28F3"/>
    <w:rsid w:val="00D3333C"/>
    <w:rsid w:val="00D3517A"/>
    <w:rsid w:val="00D523AC"/>
    <w:rsid w:val="00D64EEA"/>
    <w:rsid w:val="00D857F2"/>
    <w:rsid w:val="00D93C46"/>
    <w:rsid w:val="00DD2C4B"/>
    <w:rsid w:val="00E03564"/>
    <w:rsid w:val="00E30C7A"/>
    <w:rsid w:val="00E57F22"/>
    <w:rsid w:val="00E671CF"/>
    <w:rsid w:val="00E83A07"/>
    <w:rsid w:val="00F20332"/>
    <w:rsid w:val="00F2173F"/>
    <w:rsid w:val="00F348C9"/>
    <w:rsid w:val="00F67614"/>
    <w:rsid w:val="00FB5322"/>
    <w:rsid w:val="00FC5C2B"/>
    <w:rsid w:val="00FE5768"/>
    <w:rsid w:val="00FF17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CD5049"/>
  <w15:chartTrackingRefBased/>
  <w15:docId w15:val="{53EA9537-41ED-4BB7-9D36-17FCAD99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6B5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6B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02D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2D32"/>
  </w:style>
  <w:style w:type="paragraph" w:styleId="Footer">
    <w:name w:val="footer"/>
    <w:basedOn w:val="Normal"/>
    <w:link w:val="FooterChar"/>
    <w:uiPriority w:val="99"/>
    <w:unhideWhenUsed/>
    <w:rsid w:val="00602D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2D32"/>
  </w:style>
  <w:style w:type="character" w:customStyle="1" w:styleId="Heading1Char">
    <w:name w:val="Heading 1 Char"/>
    <w:basedOn w:val="DefaultParagraphFont"/>
    <w:link w:val="Heading1"/>
    <w:uiPriority w:val="9"/>
    <w:rsid w:val="00B86B5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6B5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B86B58"/>
    <w:pPr>
      <w:outlineLvl w:val="9"/>
    </w:pPr>
  </w:style>
  <w:style w:type="paragraph" w:styleId="TOC1">
    <w:name w:val="toc 1"/>
    <w:basedOn w:val="Normal"/>
    <w:next w:val="Normal"/>
    <w:autoRedefine/>
    <w:uiPriority w:val="39"/>
    <w:unhideWhenUsed/>
    <w:rsid w:val="00B86B58"/>
    <w:pPr>
      <w:spacing w:after="100"/>
    </w:pPr>
  </w:style>
  <w:style w:type="paragraph" w:styleId="TOC2">
    <w:name w:val="toc 2"/>
    <w:basedOn w:val="Normal"/>
    <w:next w:val="Normal"/>
    <w:autoRedefine/>
    <w:uiPriority w:val="39"/>
    <w:unhideWhenUsed/>
    <w:rsid w:val="00B86B58"/>
    <w:pPr>
      <w:spacing w:after="100"/>
      <w:ind w:left="220"/>
    </w:pPr>
  </w:style>
  <w:style w:type="character" w:styleId="Hyperlink">
    <w:name w:val="Hyperlink"/>
    <w:basedOn w:val="DefaultParagraphFont"/>
    <w:uiPriority w:val="99"/>
    <w:unhideWhenUsed/>
    <w:rsid w:val="00B86B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697F5A-98F2-434E-A240-DDB7B2BD4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Marilena Anghel</cp:lastModifiedBy>
  <cp:revision>79</cp:revision>
  <dcterms:created xsi:type="dcterms:W3CDTF">2022-07-29T07:49:00Z</dcterms:created>
  <dcterms:modified xsi:type="dcterms:W3CDTF">2022-08-05T00:27:00Z</dcterms:modified>
</cp:coreProperties>
</file>