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304275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530BE">
              <w:rPr>
                <w:rFonts w:ascii="Times New Roman" w:hAnsi="Times New Roman" w:cs="Times New Roman"/>
                <w:b/>
                <w:color w:val="auto"/>
                <w:sz w:val="48"/>
              </w:rPr>
              <w:t>Christine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5EBF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530BE">
              <w:rPr>
                <w:rFonts w:ascii="Times New Roman" w:hAnsi="Times New Roman" w:cs="Times New Roman"/>
                <w:b/>
                <w:color w:val="auto"/>
                <w:sz w:val="48"/>
              </w:rPr>
              <w:t xml:space="preserve"> </w:t>
            </w:r>
            <w:proofErr w:type="spellStart"/>
            <w:r w:rsidR="00F530BE">
              <w:rPr>
                <w:rFonts w:ascii="Times New Roman" w:hAnsi="Times New Roman" w:cs="Times New Roman"/>
                <w:b/>
                <w:color w:val="auto"/>
                <w:sz w:val="48"/>
              </w:rPr>
              <w:t>christinejones@gwynedd.llyw.cymru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84201F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30BE">
              <w:rPr>
                <w:rFonts w:ascii="Times New Roman" w:hAnsi="Times New Roman" w:cs="Times New Roman"/>
                <w:b/>
                <w:color w:val="auto"/>
                <w:sz w:val="48"/>
              </w:rPr>
              <w:t xml:space="preserve"> </w:t>
            </w:r>
            <w:r w:rsidR="00F530BE">
              <w:rPr>
                <w:rFonts w:ascii="Times New Roman" w:hAnsi="Times New Roman" w:cs="Times New Roman"/>
                <w:b/>
                <w:color w:val="auto"/>
                <w:sz w:val="48"/>
              </w:rPr>
              <w:t>2127371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52A95956" w14:textId="77777777" w:rsidR="00F530BE" w:rsidRPr="00C9006D" w:rsidRDefault="00F530BE" w:rsidP="00F530BE">
            <w:pPr>
              <w:spacing w:after="240" w:line="480" w:lineRule="auto"/>
              <w:rPr>
                <w:sz w:val="24"/>
                <w:szCs w:val="24"/>
                <w:lang w:val="cy-GB"/>
              </w:rPr>
            </w:pPr>
            <w:r w:rsidRPr="00C9006D">
              <w:rPr>
                <w:sz w:val="24"/>
                <w:szCs w:val="24"/>
                <w:lang w:val="cy-GB"/>
              </w:rPr>
              <w:t>TASK 1a</w:t>
            </w:r>
          </w:p>
          <w:p w14:paraId="45D520D8" w14:textId="77777777" w:rsidR="00F530BE" w:rsidRPr="00C9006D" w:rsidRDefault="00F530BE" w:rsidP="00F530BE">
            <w:pPr>
              <w:spacing w:after="240" w:line="480" w:lineRule="auto"/>
              <w:rPr>
                <w:sz w:val="24"/>
                <w:szCs w:val="24"/>
              </w:rPr>
            </w:pPr>
            <w:r w:rsidRPr="00C9006D">
              <w:rPr>
                <w:sz w:val="24"/>
                <w:szCs w:val="24"/>
              </w:rPr>
              <w:t xml:space="preserve">During my first year in practice, I gained experiences of working in two local authority teams including adults and the children’s services. </w:t>
            </w:r>
          </w:p>
          <w:p w14:paraId="1C59C7D3" w14:textId="77777777" w:rsidR="00F530BE" w:rsidRPr="00C9006D" w:rsidRDefault="00F530BE" w:rsidP="00F530BE">
            <w:pPr>
              <w:spacing w:after="240" w:line="480" w:lineRule="auto"/>
              <w:rPr>
                <w:sz w:val="24"/>
                <w:szCs w:val="24"/>
              </w:rPr>
            </w:pPr>
            <w:r w:rsidRPr="00C9006D">
              <w:rPr>
                <w:sz w:val="24"/>
                <w:szCs w:val="24"/>
              </w:rPr>
              <w:t xml:space="preserve">I have been developing my learning needs as noted by my practice educator during my time as a student to develop my assertive skills by having difficult conversations with individuals, </w:t>
            </w:r>
            <w:r w:rsidRPr="00C9006D">
              <w:rPr>
                <w:sz w:val="24"/>
                <w:szCs w:val="24"/>
              </w:rPr>
              <w:lastRenderedPageBreak/>
              <w:t>setting professional boundaries with individuals I work with by co-working with other social workers and by continuously requesting feedback.</w:t>
            </w:r>
          </w:p>
          <w:p w14:paraId="3B53BCD3" w14:textId="77777777" w:rsidR="00F530BE" w:rsidRPr="00C9006D" w:rsidRDefault="00F530BE" w:rsidP="00F530BE">
            <w:pPr>
              <w:spacing w:after="240" w:line="480" w:lineRule="auto"/>
              <w:rPr>
                <w:sz w:val="24"/>
                <w:szCs w:val="24"/>
              </w:rPr>
            </w:pPr>
            <w:r w:rsidRPr="00C9006D">
              <w:rPr>
                <w:sz w:val="24"/>
                <w:szCs w:val="24"/>
              </w:rPr>
              <w:t>During the past 14 months we agreed in supervision that some of my main learning needs for the future include developing how to provide analysis of evidential facts with evidence-based assessments, by using theories to support practice, and be able to back up my decisions with informed recommendations. I also need more opportunities to attend and chair meetings to gain experiences of working collaboratively with the individuals we support and professionals working alongside them so that it will develop my assertive skills in a professional manner.</w:t>
            </w:r>
          </w:p>
          <w:p w14:paraId="167FB5F5" w14:textId="77777777" w:rsidR="00F530BE" w:rsidRPr="00C9006D" w:rsidRDefault="00F530BE" w:rsidP="00F530BE">
            <w:pPr>
              <w:spacing w:after="240" w:line="480" w:lineRule="auto"/>
              <w:rPr>
                <w:sz w:val="24"/>
                <w:szCs w:val="24"/>
              </w:rPr>
            </w:pPr>
            <w:r w:rsidRPr="00C9006D">
              <w:rPr>
                <w:sz w:val="24"/>
                <w:szCs w:val="24"/>
              </w:rPr>
              <w:t>A Process of how I set out to develop my learning needs was to critically reflect on my practice by using models of reflection both in supervision and shadowing co-workers.</w:t>
            </w:r>
          </w:p>
          <w:p w14:paraId="3C744089" w14:textId="77777777" w:rsidR="00F530BE" w:rsidRPr="00C9006D" w:rsidRDefault="00F530BE" w:rsidP="00F530BE">
            <w:pPr>
              <w:spacing w:after="240" w:line="480" w:lineRule="auto"/>
              <w:rPr>
                <w:sz w:val="24"/>
                <w:szCs w:val="24"/>
              </w:rPr>
            </w:pPr>
            <w:r w:rsidRPr="00C9006D">
              <w:rPr>
                <w:sz w:val="24"/>
                <w:szCs w:val="24"/>
              </w:rPr>
              <w:t>The Four F’s of ‘Active Reviewing’ by Greenaway (2004) has been very effective in my practice as it allows me to gain a new perspective on an event, allows me to analyse my own and other’s feelings whilst simultaneously teaching me to be more self-aware of my practice. It allows me to use factual accounts, permits scope to critically analyse the cause and effect of communication and concludes in findings that promote future reflection rather than only thinking retrospectively (</w:t>
            </w:r>
            <w:r w:rsidRPr="00C9006D">
              <w:rPr>
                <w:sz w:val="24"/>
                <w:szCs w:val="24"/>
                <w:shd w:val="clear" w:color="auto" w:fill="FFFFFF"/>
              </w:rPr>
              <w:t>Thomson, et al, 2022</w:t>
            </w:r>
            <w:r w:rsidRPr="00C9006D">
              <w:rPr>
                <w:sz w:val="24"/>
                <w:szCs w:val="24"/>
              </w:rPr>
              <w:t>).</w:t>
            </w:r>
          </w:p>
          <w:p w14:paraId="52DC9B04" w14:textId="77777777" w:rsidR="00F530BE" w:rsidRPr="00C9006D" w:rsidRDefault="00F530BE" w:rsidP="00F530BE">
            <w:pPr>
              <w:spacing w:after="240" w:line="480" w:lineRule="auto"/>
              <w:rPr>
                <w:sz w:val="24"/>
                <w:szCs w:val="24"/>
              </w:rPr>
            </w:pPr>
            <w:r w:rsidRPr="00C9006D">
              <w:rPr>
                <w:sz w:val="24"/>
                <w:szCs w:val="24"/>
              </w:rPr>
              <w:t xml:space="preserve">A particular training session that had a significant impression on me whilst intertwining into the 4 F’s reflection and cause and effect process of working was the ‘Working with difficult, dangerous and evasive people’. This training delved into how professionals can alter a situation positively or damagingly by how we communicate with others. It clarified that a single cause, being our communication skills can lead to various effects which can have a short- or </w:t>
            </w:r>
            <w:r w:rsidRPr="00C9006D">
              <w:rPr>
                <w:sz w:val="24"/>
                <w:szCs w:val="24"/>
              </w:rPr>
              <w:lastRenderedPageBreak/>
              <w:t>long-term effect on others. It promotes self-awareness and healthy boundary setting with individuals (Munro and Hardy, 2019).</w:t>
            </w:r>
          </w:p>
          <w:p w14:paraId="7433BAB9" w14:textId="77777777" w:rsidR="00F530BE" w:rsidRPr="00C9006D" w:rsidRDefault="00F530BE" w:rsidP="00F530BE">
            <w:pPr>
              <w:spacing w:after="240" w:line="480" w:lineRule="auto"/>
              <w:rPr>
                <w:sz w:val="24"/>
                <w:szCs w:val="24"/>
              </w:rPr>
            </w:pPr>
            <w:r w:rsidRPr="00C9006D">
              <w:rPr>
                <w:sz w:val="24"/>
                <w:szCs w:val="24"/>
              </w:rPr>
              <w:t xml:space="preserve">Using this method and practising in a person-centred manner (Santana, et al, 2018) ensures that emphasis is placed on the child’s wellbeing as well as their personal aspirations to reach full potential, which is a key principle of the Social Services and Well-being (Wales) Act (2014) (SSWBA) and the Children’s Act (1989). </w:t>
            </w:r>
          </w:p>
          <w:p w14:paraId="7F8F35FA" w14:textId="77777777" w:rsidR="00F530BE" w:rsidRPr="00C9006D" w:rsidRDefault="00F530BE" w:rsidP="00F530BE">
            <w:pPr>
              <w:spacing w:after="240" w:line="480" w:lineRule="auto"/>
              <w:rPr>
                <w:sz w:val="24"/>
                <w:szCs w:val="24"/>
              </w:rPr>
            </w:pPr>
            <w:r w:rsidRPr="00C9006D">
              <w:rPr>
                <w:sz w:val="24"/>
                <w:szCs w:val="24"/>
              </w:rPr>
              <w:t>Attending regular supervision, training and shadowing co-workers also ensures that I acquire current developments and legislations as Child Protection is an ever-developing field underpinned by Wales Safeguarding Procedures (2019), Children Act (1989) and the SSWBA (2014). It’s also imperative to access supervision to enable me to develop my practice by having opportunities to reflect on past engagements and to reflect forward on future practice (Forrest, 2008).</w:t>
            </w:r>
          </w:p>
          <w:p w14:paraId="3416B1E1" w14:textId="77777777" w:rsidR="00F530BE" w:rsidRPr="00C9006D" w:rsidRDefault="00F530BE" w:rsidP="00F530BE">
            <w:pPr>
              <w:spacing w:after="240" w:line="480" w:lineRule="auto"/>
              <w:rPr>
                <w:sz w:val="24"/>
                <w:szCs w:val="24"/>
              </w:rPr>
            </w:pPr>
            <w:r w:rsidRPr="00C9006D">
              <w:rPr>
                <w:sz w:val="24"/>
                <w:szCs w:val="24"/>
              </w:rPr>
              <w:t xml:space="preserve">To further develop my practice and professional judgement within complex cases I need to attend the Joint Investigation Training (JIT). I believe this will enhance my understanding of collaborative working and safeguarding as it will allow me to conduct joint investigations 47 (Children Act, 1989) with other agencies. This will allow me to observe and cooperate with other sectors to discover how they </w:t>
            </w:r>
            <w:proofErr w:type="gramStart"/>
            <w:r w:rsidRPr="00C9006D">
              <w:rPr>
                <w:sz w:val="24"/>
                <w:szCs w:val="24"/>
              </w:rPr>
              <w:t>practice, and</w:t>
            </w:r>
            <w:proofErr w:type="gramEnd"/>
            <w:r w:rsidRPr="00C9006D">
              <w:rPr>
                <w:sz w:val="24"/>
                <w:szCs w:val="24"/>
              </w:rPr>
              <w:t xml:space="preserve"> learn how to collaboratively share information and findings to be able to document a combined analysis. Hopefully this will then give me confidence to assess more complex cases such as Sexual Exploitation Risk Assessment Framework (SERAF’s) (</w:t>
            </w:r>
            <w:r w:rsidRPr="00C9006D">
              <w:rPr>
                <w:sz w:val="24"/>
                <w:szCs w:val="24"/>
                <w:shd w:val="clear" w:color="auto" w:fill="FFFFFF"/>
              </w:rPr>
              <w:t>Mathews, &amp; Collin-</w:t>
            </w:r>
            <w:proofErr w:type="spellStart"/>
            <w:r w:rsidRPr="00C9006D">
              <w:rPr>
                <w:sz w:val="24"/>
                <w:szCs w:val="24"/>
                <w:shd w:val="clear" w:color="auto" w:fill="FFFFFF"/>
              </w:rPr>
              <w:t>Vézina</w:t>
            </w:r>
            <w:proofErr w:type="spellEnd"/>
            <w:r w:rsidRPr="00C9006D">
              <w:rPr>
                <w:sz w:val="24"/>
                <w:szCs w:val="24"/>
                <w:shd w:val="clear" w:color="auto" w:fill="FFFFFF"/>
              </w:rPr>
              <w:t>, 2019</w:t>
            </w:r>
            <w:r w:rsidRPr="00C9006D">
              <w:rPr>
                <w:sz w:val="24"/>
                <w:szCs w:val="24"/>
              </w:rPr>
              <w:t xml:space="preserve">) as these cases require carefully </w:t>
            </w:r>
            <w:r w:rsidRPr="00C9006D">
              <w:rPr>
                <w:sz w:val="24"/>
                <w:szCs w:val="24"/>
              </w:rPr>
              <w:lastRenderedPageBreak/>
              <w:t xml:space="preserve">managed coworking as they are very sensitive and require a lot of trust between individuals and professionals. </w:t>
            </w:r>
          </w:p>
          <w:p w14:paraId="65B2DA87" w14:textId="77777777" w:rsidR="00F530BE" w:rsidRPr="00C9006D" w:rsidRDefault="00F530BE" w:rsidP="00F530BE">
            <w:pPr>
              <w:spacing w:after="240" w:line="480" w:lineRule="auto"/>
              <w:rPr>
                <w:sz w:val="24"/>
                <w:szCs w:val="24"/>
              </w:rPr>
            </w:pPr>
            <w:r w:rsidRPr="00C9006D">
              <w:rPr>
                <w:sz w:val="24"/>
                <w:szCs w:val="24"/>
              </w:rPr>
              <w:t>This will also help in my ability to have difficult conversations with both children and their families and develop my communication skills in challenging and sensitive situations. It is vitally important to be able to form and maintain trust with the individuals we work with, so that they feel safe to share information; this includes children. My aim is to ensure that the child’s voice is always heard by using age-appropriate methods such as play to foster trust and safety (</w:t>
            </w:r>
            <w:r w:rsidRPr="00C9006D">
              <w:rPr>
                <w:sz w:val="24"/>
                <w:szCs w:val="24"/>
                <w:shd w:val="clear" w:color="auto" w:fill="FFFFFF"/>
              </w:rPr>
              <w:t>O'Reilly, &amp; Dolan; 2016</w:t>
            </w:r>
            <w:r w:rsidRPr="00C9006D">
              <w:rPr>
                <w:sz w:val="24"/>
                <w:szCs w:val="24"/>
              </w:rPr>
              <w:t>).</w:t>
            </w:r>
          </w:p>
          <w:p w14:paraId="19766C6C" w14:textId="77777777" w:rsidR="00F530BE" w:rsidRPr="00C9006D" w:rsidRDefault="00F530BE" w:rsidP="00F530BE">
            <w:pPr>
              <w:spacing w:after="240" w:line="480" w:lineRule="auto"/>
              <w:rPr>
                <w:sz w:val="24"/>
                <w:szCs w:val="24"/>
              </w:rPr>
            </w:pPr>
            <w:r w:rsidRPr="00C9006D">
              <w:rPr>
                <w:sz w:val="24"/>
                <w:szCs w:val="24"/>
              </w:rPr>
              <w:t xml:space="preserve"> Co-working and shadowing will support me in constructing reports and analysis for the courts in child proceedings if these investigations uncover </w:t>
            </w:r>
            <w:r w:rsidRPr="00C9006D">
              <w:rPr>
                <w:sz w:val="24"/>
                <w:szCs w:val="24"/>
                <w:shd w:val="clear" w:color="auto" w:fill="FFFFFF"/>
              </w:rPr>
              <w:t xml:space="preserve">that a child is suffering or at risk of suffering significant harm (Section 31, The Children Act, 1989). It will enable me to reference to other agencies findings to support my analysis and provide opportunities to liaise with other agencies to </w:t>
            </w:r>
            <w:r w:rsidRPr="00C9006D">
              <w:rPr>
                <w:sz w:val="24"/>
                <w:szCs w:val="24"/>
              </w:rPr>
              <w:t xml:space="preserve">apply our findings to collaboratively form interventions for these families to reduce or completely eradicate these risks of harm. </w:t>
            </w:r>
          </w:p>
          <w:p w14:paraId="6F2A3CFB" w14:textId="77777777" w:rsidR="00F530BE" w:rsidRPr="00C9006D" w:rsidRDefault="00F530BE" w:rsidP="00F530BE">
            <w:pPr>
              <w:spacing w:after="240" w:line="480" w:lineRule="auto"/>
              <w:rPr>
                <w:sz w:val="24"/>
                <w:szCs w:val="24"/>
              </w:rPr>
            </w:pPr>
            <w:r w:rsidRPr="00C9006D">
              <w:rPr>
                <w:sz w:val="24"/>
                <w:szCs w:val="24"/>
              </w:rPr>
              <w:t xml:space="preserve">My plan is to continue attending supervision, training and to work with other agencies to share information within investigations, home visits, case conferences and reviews so that I am confident enough to take on more complex cases and that my findings and recommendations are communicated clearly in analysis to both families and other professionals. </w:t>
            </w:r>
          </w:p>
          <w:p w14:paraId="4272498B" w14:textId="77777777" w:rsidR="00F530BE" w:rsidRPr="00C9006D" w:rsidRDefault="00F530BE" w:rsidP="00F530BE">
            <w:pPr>
              <w:spacing w:after="240" w:line="480" w:lineRule="auto"/>
              <w:rPr>
                <w:sz w:val="24"/>
                <w:szCs w:val="24"/>
              </w:rPr>
            </w:pPr>
            <w:r w:rsidRPr="00C9006D">
              <w:rPr>
                <w:sz w:val="24"/>
                <w:szCs w:val="24"/>
              </w:rPr>
              <w:t>Word count 823</w:t>
            </w:r>
          </w:p>
          <w:p w14:paraId="6D4B3471" w14:textId="7927CA09" w:rsidR="00D3203C" w:rsidRPr="00F530BE" w:rsidRDefault="00D3203C" w:rsidP="00F530BE">
            <w:pPr>
              <w:spacing w:after="240" w:line="480" w:lineRule="auto"/>
              <w:jc w:val="both"/>
              <w:rPr>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7CAF237F" w14:textId="77777777" w:rsidR="00F530BE" w:rsidRPr="00C9006D" w:rsidRDefault="00F530BE" w:rsidP="00F530BE">
            <w:pPr>
              <w:spacing w:after="240" w:line="480" w:lineRule="auto"/>
              <w:rPr>
                <w:sz w:val="24"/>
                <w:szCs w:val="24"/>
              </w:rPr>
            </w:pPr>
            <w:r w:rsidRPr="00C9006D">
              <w:rPr>
                <w:sz w:val="24"/>
                <w:szCs w:val="24"/>
              </w:rPr>
              <w:t>Task 1b</w:t>
            </w:r>
          </w:p>
          <w:p w14:paraId="65F1B8AB" w14:textId="77777777" w:rsidR="00F530BE" w:rsidRPr="00C9006D" w:rsidRDefault="00F530BE" w:rsidP="00F530BE">
            <w:pPr>
              <w:spacing w:after="240" w:line="480" w:lineRule="auto"/>
              <w:rPr>
                <w:sz w:val="24"/>
                <w:szCs w:val="24"/>
              </w:rPr>
            </w:pPr>
            <w:r w:rsidRPr="00C9006D">
              <w:rPr>
                <w:sz w:val="24"/>
                <w:szCs w:val="24"/>
              </w:rPr>
              <w:t xml:space="preserve">Whilst reflecting on my learning needs identified in task 1a, and my practice so far,  I established that the social work vocation and all of its legalities will continually be a diverse, ever-changing discipline; therefore, my practice needs to parallel these changes to enable myself to continuously adapt and learn new skills to comply with regulations, such as the </w:t>
            </w:r>
            <w:r w:rsidRPr="00C9006D">
              <w:rPr>
                <w:sz w:val="24"/>
                <w:szCs w:val="24"/>
              </w:rPr>
              <w:lastRenderedPageBreak/>
              <w:t>Code of Professional Practice for Social Care (Social Care Wales, 2017), whilst meeting the needs of ever-changing social norms fostered by societies.</w:t>
            </w:r>
          </w:p>
          <w:p w14:paraId="054669F1" w14:textId="77777777" w:rsidR="00F530BE" w:rsidRPr="00C9006D" w:rsidRDefault="00F530BE" w:rsidP="00F530BE">
            <w:pPr>
              <w:spacing w:after="240" w:line="480" w:lineRule="auto"/>
              <w:rPr>
                <w:sz w:val="24"/>
                <w:szCs w:val="24"/>
              </w:rPr>
            </w:pPr>
            <w:r w:rsidRPr="00C9006D">
              <w:rPr>
                <w:sz w:val="24"/>
                <w:szCs w:val="24"/>
              </w:rPr>
              <w:t>As identified in 1a, I needed development on writing analysis of evidence-based assessments and recognised that my manner of writing reports can be overly descriptive instead of analytical, thus taking me much longer to complete which is impacting on my time keeping. I gained opportunities to co-work a case that was in court and was able to co-write the reports with a senior worker. This taught me how to analyse and inspect the numerous pieces of information we had gathered, to then synthesise these pieces of information, and combine into a coherent report. I learned the correct format of writing reports and how to integrate other professionals’ assessments to back up evidential facts. I was able to develop my evaluating and analytical skills by receiving regular feedback on my reports, and by now hold 2 of my own cases currently in proceedings.</w:t>
            </w:r>
          </w:p>
          <w:p w14:paraId="795AF2A7" w14:textId="77777777" w:rsidR="00F530BE" w:rsidRPr="00C9006D" w:rsidRDefault="00F530BE" w:rsidP="00F530BE">
            <w:pPr>
              <w:spacing w:after="240" w:line="480" w:lineRule="auto"/>
              <w:rPr>
                <w:sz w:val="24"/>
                <w:szCs w:val="24"/>
                <w:shd w:val="clear" w:color="auto" w:fill="FFFFFF"/>
              </w:rPr>
            </w:pPr>
            <w:r w:rsidRPr="00C9006D">
              <w:rPr>
                <w:sz w:val="24"/>
                <w:szCs w:val="24"/>
              </w:rPr>
              <w:t>Previously I used The Four F’s of ‘Active Reviewing’ by Greenaway (2014) to better understand a situation and to develop my skills around communication. However, I have also found The Driscoll model of reflection very effective, it allows me to reflect simply by using 3 questions; ‘What?’ – what has happened; ‘So what?’- how I feel now, and what helped? And ‘Now what?’- what did I learn and what do I need to do now (</w:t>
            </w:r>
            <w:r w:rsidRPr="00C9006D">
              <w:rPr>
                <w:sz w:val="24"/>
                <w:szCs w:val="24"/>
                <w:shd w:val="clear" w:color="auto" w:fill="FFFFFF"/>
              </w:rPr>
              <w:t xml:space="preserve">Driscoll, &amp; </w:t>
            </w:r>
            <w:proofErr w:type="spellStart"/>
            <w:r w:rsidRPr="00C9006D">
              <w:rPr>
                <w:sz w:val="24"/>
                <w:szCs w:val="24"/>
                <w:shd w:val="clear" w:color="auto" w:fill="FFFFFF"/>
              </w:rPr>
              <w:t>Teh</w:t>
            </w:r>
            <w:proofErr w:type="spellEnd"/>
            <w:r w:rsidRPr="00C9006D">
              <w:rPr>
                <w:sz w:val="24"/>
                <w:szCs w:val="24"/>
                <w:shd w:val="clear" w:color="auto" w:fill="FFFFFF"/>
              </w:rPr>
              <w:t>, 2001).</w:t>
            </w:r>
          </w:p>
          <w:p w14:paraId="311BE209" w14:textId="77777777" w:rsidR="00F530BE" w:rsidRPr="00C9006D" w:rsidRDefault="00F530BE" w:rsidP="00F530BE">
            <w:pPr>
              <w:spacing w:after="240" w:line="480" w:lineRule="auto"/>
              <w:rPr>
                <w:b/>
                <w:bCs/>
                <w:sz w:val="24"/>
                <w:szCs w:val="24"/>
              </w:rPr>
            </w:pPr>
            <w:r w:rsidRPr="00C9006D">
              <w:rPr>
                <w:sz w:val="24"/>
                <w:szCs w:val="24"/>
                <w:shd w:val="clear" w:color="auto" w:fill="FFFFFF"/>
              </w:rPr>
              <w:t xml:space="preserve">Reflecting on my collaborative working development I noted a need to attend </w:t>
            </w:r>
            <w:r w:rsidRPr="00C9006D">
              <w:rPr>
                <w:sz w:val="24"/>
                <w:szCs w:val="24"/>
              </w:rPr>
              <w:t>Joint Investigation Training (JIT). T</w:t>
            </w:r>
            <w:r w:rsidRPr="00C9006D">
              <w:rPr>
                <w:sz w:val="24"/>
                <w:szCs w:val="24"/>
                <w:shd w:val="clear" w:color="auto" w:fill="FFFFFF"/>
              </w:rPr>
              <w:t xml:space="preserve">he training is currently still outstanding; however, I’ve had many opportunities to attend joint section 47 (s47) investigations (Children Act, 1989) with co-workers and have been able to help write up the analysis report, have attended strategy meetings to share information with other sectors, and been able to hold these cases after the </w:t>
            </w:r>
            <w:r w:rsidRPr="00C9006D">
              <w:rPr>
                <w:sz w:val="24"/>
                <w:szCs w:val="24"/>
                <w:shd w:val="clear" w:color="auto" w:fill="FFFFFF"/>
              </w:rPr>
              <w:lastRenderedPageBreak/>
              <w:t xml:space="preserve">investigations concluded. It was very helpful after the s47 to use the ‘so what’ and ‘now what’ in future reflection as the ‘so what’ made me think about what is needed to support the family now, and any interventions in the future, with the ‘now what’ directing me to think about what I need to do to develop my skills in </w:t>
            </w:r>
            <w:r w:rsidRPr="00C9006D">
              <w:rPr>
                <w:sz w:val="24"/>
                <w:szCs w:val="24"/>
              </w:rPr>
              <w:t>eliciting valuable information in investigations (</w:t>
            </w:r>
            <w:r w:rsidRPr="00C9006D">
              <w:rPr>
                <w:sz w:val="24"/>
                <w:szCs w:val="24"/>
                <w:shd w:val="clear" w:color="auto" w:fill="FFFFFF"/>
              </w:rPr>
              <w:t xml:space="preserve">Fisher, &amp; </w:t>
            </w:r>
            <w:proofErr w:type="spellStart"/>
            <w:r w:rsidRPr="00C9006D">
              <w:rPr>
                <w:sz w:val="24"/>
                <w:szCs w:val="24"/>
                <w:shd w:val="clear" w:color="auto" w:fill="FFFFFF"/>
              </w:rPr>
              <w:t>Geiselman</w:t>
            </w:r>
            <w:proofErr w:type="spellEnd"/>
            <w:r w:rsidRPr="00C9006D">
              <w:rPr>
                <w:sz w:val="24"/>
                <w:szCs w:val="24"/>
                <w:shd w:val="clear" w:color="auto" w:fill="FFFFFF"/>
              </w:rPr>
              <w:t xml:space="preserve">, 2010). </w:t>
            </w:r>
          </w:p>
          <w:p w14:paraId="15BB465E" w14:textId="77777777" w:rsidR="00F530BE" w:rsidRPr="00C9006D" w:rsidRDefault="00F530BE" w:rsidP="00F530BE">
            <w:pPr>
              <w:spacing w:after="240" w:line="480" w:lineRule="auto"/>
              <w:rPr>
                <w:sz w:val="24"/>
                <w:szCs w:val="24"/>
                <w:shd w:val="clear" w:color="auto" w:fill="FFFFFF"/>
              </w:rPr>
            </w:pPr>
            <w:r w:rsidRPr="00C9006D">
              <w:rPr>
                <w:sz w:val="24"/>
                <w:szCs w:val="24"/>
                <w:shd w:val="clear" w:color="auto" w:fill="FFFFFF"/>
              </w:rPr>
              <w:t>I realised that the methods of conversations I used to question the individuals had a great impact on the validity of their responses; so, to attain trust and assist in investigations, I researched more into theories of Active listening (Friston et al, 2001), effective interviewing (Kelly et al, 2010), open-ended questioning and reflect and interpretating (Wahab, 2005). I also learnt that nonverbal behaviours are also vitally important and that good eye-contact fosters trust and demonstrates that the practitioner is truly listening to the individual (</w:t>
            </w:r>
            <w:proofErr w:type="spellStart"/>
            <w:r w:rsidRPr="00C9006D">
              <w:rPr>
                <w:sz w:val="24"/>
                <w:szCs w:val="24"/>
                <w:shd w:val="clear" w:color="auto" w:fill="FFFFFF"/>
              </w:rPr>
              <w:t>Phutela</w:t>
            </w:r>
            <w:proofErr w:type="spellEnd"/>
            <w:r w:rsidRPr="00C9006D">
              <w:rPr>
                <w:sz w:val="24"/>
                <w:szCs w:val="24"/>
                <w:shd w:val="clear" w:color="auto" w:fill="FFFFFF"/>
              </w:rPr>
              <w:t xml:space="preserve">, 2015). Elucidating to the individual on what they have shared ensures that they have been listened to and enables them to clarify further if the information is incorrect. The ability to provide an empathetic response is also powerful as it shows an accepting evaluation of their current situation (Eriksson, &amp; Englander, 2017). This is also vital in discussions with children, as they need reassurance that they will be safeguarded if they disclose any information. I’ve received positive feedback from extended families that a child has entrusted me to disclose incidents of harm at home. It took a couple of visits and engaging in play for the child to disclose, informing me of the significance in receiving the child’s voice in every case in my future practice (Munro, 2001). </w:t>
            </w:r>
          </w:p>
          <w:p w14:paraId="4C87487C" w14:textId="77777777" w:rsidR="00F530BE" w:rsidRPr="00C9006D" w:rsidRDefault="00F530BE" w:rsidP="00F530BE">
            <w:pPr>
              <w:spacing w:after="240" w:line="480" w:lineRule="auto"/>
              <w:rPr>
                <w:sz w:val="24"/>
                <w:szCs w:val="24"/>
                <w:shd w:val="clear" w:color="auto" w:fill="FFFFFF"/>
              </w:rPr>
            </w:pPr>
            <w:r w:rsidRPr="00C9006D">
              <w:rPr>
                <w:sz w:val="24"/>
                <w:szCs w:val="24"/>
                <w:shd w:val="clear" w:color="auto" w:fill="FFFFFF"/>
              </w:rPr>
              <w:t>With regards to more complex cases such as</w:t>
            </w:r>
            <w:r w:rsidRPr="00C9006D">
              <w:rPr>
                <w:sz w:val="24"/>
                <w:szCs w:val="24"/>
              </w:rPr>
              <w:t xml:space="preserve"> Sexual Exploitation Risk Assessment Framework (SERAF’s) (</w:t>
            </w:r>
            <w:r w:rsidRPr="00C9006D">
              <w:rPr>
                <w:sz w:val="24"/>
                <w:szCs w:val="24"/>
                <w:shd w:val="clear" w:color="auto" w:fill="FFFFFF"/>
              </w:rPr>
              <w:t>Mathews, &amp; Collin-</w:t>
            </w:r>
            <w:proofErr w:type="spellStart"/>
            <w:r w:rsidRPr="00C9006D">
              <w:rPr>
                <w:sz w:val="24"/>
                <w:szCs w:val="24"/>
                <w:shd w:val="clear" w:color="auto" w:fill="FFFFFF"/>
              </w:rPr>
              <w:t>Vézina</w:t>
            </w:r>
            <w:proofErr w:type="spellEnd"/>
            <w:r w:rsidRPr="00C9006D">
              <w:rPr>
                <w:sz w:val="24"/>
                <w:szCs w:val="24"/>
                <w:shd w:val="clear" w:color="auto" w:fill="FFFFFF"/>
              </w:rPr>
              <w:t>, 2019</w:t>
            </w:r>
            <w:r w:rsidRPr="00C9006D">
              <w:rPr>
                <w:sz w:val="24"/>
                <w:szCs w:val="24"/>
              </w:rPr>
              <w:t xml:space="preserve">) </w:t>
            </w:r>
            <w:r w:rsidRPr="00C9006D">
              <w:rPr>
                <w:sz w:val="24"/>
                <w:szCs w:val="24"/>
                <w:shd w:val="clear" w:color="auto" w:fill="FFFFFF"/>
              </w:rPr>
              <w:t xml:space="preserve">I have not had the opportunity to </w:t>
            </w:r>
            <w:r w:rsidRPr="00C9006D">
              <w:rPr>
                <w:sz w:val="24"/>
                <w:szCs w:val="24"/>
                <w:shd w:val="clear" w:color="auto" w:fill="FFFFFF"/>
              </w:rPr>
              <w:lastRenderedPageBreak/>
              <w:t xml:space="preserve">attend the training, however, I have had opportunities of meeting with workers from specialised teams to discuss specific cases and develop a risk assessment in line with specific problematic sexualised behaviour concerns. </w:t>
            </w:r>
          </w:p>
          <w:p w14:paraId="7CF489B2" w14:textId="77777777" w:rsidR="00F530BE" w:rsidRPr="00C9006D" w:rsidRDefault="00F530BE" w:rsidP="00F530BE">
            <w:pPr>
              <w:spacing w:after="240" w:line="480" w:lineRule="auto"/>
              <w:rPr>
                <w:sz w:val="24"/>
                <w:szCs w:val="24"/>
                <w:shd w:val="clear" w:color="auto" w:fill="FFFFFF"/>
              </w:rPr>
            </w:pPr>
            <w:r w:rsidRPr="00C9006D">
              <w:rPr>
                <w:sz w:val="24"/>
                <w:szCs w:val="24"/>
                <w:shd w:val="clear" w:color="auto" w:fill="FFFFFF"/>
              </w:rPr>
              <w:t>After opportunities of working on various cases I discovered by asking the ‘now what’ question that I need further learning on child protection and how we establish ‘harm’. I aim to attend the Effective Child Protection training to help me feel confident in stating that a child is suffering or is likely to suffer harm and not doubt my practice. Feedback from my peers and during supervision, noted that my empathy for families can sometimes taint my practice and I can become emotionally invested and take matters personally. My aim is to feel confident in my decisions in the future and accept that safeguarding children will always be inevitably within their best interest.</w:t>
            </w:r>
          </w:p>
          <w:p w14:paraId="4C536AE6" w14:textId="77777777" w:rsidR="00F530BE" w:rsidRPr="00C9006D" w:rsidRDefault="00F530BE" w:rsidP="00F530BE">
            <w:pPr>
              <w:spacing w:after="240" w:line="480" w:lineRule="auto"/>
              <w:rPr>
                <w:sz w:val="24"/>
                <w:szCs w:val="24"/>
              </w:rPr>
            </w:pPr>
            <w:r w:rsidRPr="00C9006D">
              <w:rPr>
                <w:sz w:val="24"/>
                <w:szCs w:val="24"/>
                <w:shd w:val="clear" w:color="auto" w:fill="FFFFFF"/>
              </w:rPr>
              <w:t>WORD COUNT 825</w:t>
            </w:r>
          </w:p>
          <w:p w14:paraId="3738CF80" w14:textId="77777777" w:rsidR="00F530BE" w:rsidRDefault="00F530BE" w:rsidP="00F530BE">
            <w:pPr>
              <w:jc w:val="both"/>
              <w:rPr>
                <w:sz w:val="24"/>
                <w:szCs w:val="24"/>
              </w:rPr>
            </w:pPr>
          </w:p>
          <w:p w14:paraId="197D2217" w14:textId="77777777" w:rsidR="00F530BE" w:rsidRDefault="00F530BE" w:rsidP="00F530BE"/>
          <w:p w14:paraId="709195DC" w14:textId="77777777" w:rsidR="00F530BE" w:rsidRPr="00A150BF" w:rsidRDefault="00F530BE" w:rsidP="00F530BE">
            <w:pPr>
              <w:spacing w:line="480" w:lineRule="auto"/>
              <w:rPr>
                <w:sz w:val="28"/>
                <w:szCs w:val="28"/>
              </w:rPr>
            </w:pPr>
          </w:p>
          <w:p w14:paraId="1C2EFA08" w14:textId="77777777" w:rsidR="00F530BE" w:rsidRPr="00D95068" w:rsidRDefault="00F530BE" w:rsidP="00F530BE">
            <w:pPr>
              <w:rPr>
                <w:lang w:val="cy-GB"/>
              </w:rPr>
            </w:pPr>
          </w:p>
          <w:p w14:paraId="561BAAE6" w14:textId="7E782D77" w:rsidR="00D3203C" w:rsidRPr="00F530BE" w:rsidRDefault="00D3203C" w:rsidP="00F530BE">
            <w:pPr>
              <w:spacing w:after="240" w:line="480" w:lineRule="auto"/>
              <w:jc w:val="both"/>
              <w:rPr>
                <w:iCs/>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80F25" w14:textId="77777777" w:rsidR="008F1116" w:rsidRDefault="008F1116">
      <w:r>
        <w:separator/>
      </w:r>
    </w:p>
  </w:endnote>
  <w:endnote w:type="continuationSeparator" w:id="0">
    <w:p w14:paraId="08BF17F8" w14:textId="77777777" w:rsidR="008F1116" w:rsidRDefault="008F11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F6595" w14:textId="77777777" w:rsidR="008F1116" w:rsidRDefault="008F1116">
      <w:r>
        <w:separator/>
      </w:r>
    </w:p>
  </w:footnote>
  <w:footnote w:type="continuationSeparator" w:id="0">
    <w:p w14:paraId="3437266C" w14:textId="77777777" w:rsidR="008F1116" w:rsidRDefault="008F11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332"/>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116"/>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0BE"/>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Chrissy Jones (PLANT)</cp:lastModifiedBy>
  <cp:revision>2</cp:revision>
  <cp:lastPrinted>2020-02-11T19:20:00Z</cp:lastPrinted>
  <dcterms:created xsi:type="dcterms:W3CDTF">2023-02-23T15:16:00Z</dcterms:created>
  <dcterms:modified xsi:type="dcterms:W3CDTF">2023-02-23T15:16:00Z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