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rsidP="001E5D12">
      <w:pPr>
        <w:pBdr>
          <w:top w:val="nil"/>
          <w:left w:val="nil"/>
          <w:bottom w:val="nil"/>
          <w:right w:val="nil"/>
          <w:between w:val="nil"/>
        </w:pBdr>
        <w:spacing w:after="0" w:line="240" w:lineRule="auto"/>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rsidP="001E5D12">
      <w:pPr>
        <w:jc w:val="both"/>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2B85F4AE" w:rsidR="00530E16" w:rsidRDefault="004468F8">
                            <w:pPr>
                              <w:spacing w:before="120" w:line="277" w:lineRule="auto"/>
                              <w:textDirection w:val="btLr"/>
                            </w:pPr>
                            <w:r>
                              <w:rPr>
                                <w:color w:val="404040"/>
                                <w:sz w:val="36"/>
                              </w:rPr>
                              <w:t xml:space="preserve">Student </w:t>
                            </w:r>
                            <w:r w:rsidR="00A47D53">
                              <w:rPr>
                                <w:color w:val="404040"/>
                                <w:sz w:val="36"/>
                              </w:rPr>
                              <w:t>name: Mariama magassouba</w:t>
                            </w:r>
                            <w:r>
                              <w:rPr>
                                <w:color w:val="404040"/>
                                <w:sz w:val="36"/>
                              </w:rPr>
                              <w:t xml:space="preserve"> </w:t>
                            </w:r>
                          </w:p>
                          <w:p w14:paraId="07714B75" w14:textId="2406BC57" w:rsidR="00530E16" w:rsidRDefault="004468F8">
                            <w:pPr>
                              <w:spacing w:before="120" w:line="277" w:lineRule="auto"/>
                              <w:textDirection w:val="btLr"/>
                            </w:pPr>
                            <w:r>
                              <w:rPr>
                                <w:color w:val="404040"/>
                                <w:sz w:val="36"/>
                              </w:rPr>
                              <w:t>Student</w:t>
                            </w:r>
                            <w:r w:rsidR="001E5D12">
                              <w:rPr>
                                <w:color w:val="404040"/>
                                <w:sz w:val="36"/>
                              </w:rPr>
                              <w:t xml:space="preserve"> No:</w:t>
                            </w:r>
                            <w:r w:rsidR="00A47D53">
                              <w:rPr>
                                <w:color w:val="404040"/>
                                <w:sz w:val="36"/>
                              </w:rPr>
                              <w:t>2540736</w:t>
                            </w:r>
                          </w:p>
                          <w:p w14:paraId="20688A91" w14:textId="0F34357C" w:rsidR="00530E16" w:rsidRDefault="004468F8">
                            <w:pPr>
                              <w:spacing w:before="120" w:line="277" w:lineRule="auto"/>
                              <w:textDirection w:val="btLr"/>
                            </w:pPr>
                            <w:r>
                              <w:rPr>
                                <w:color w:val="404040"/>
                                <w:sz w:val="36"/>
                              </w:rPr>
                              <w:t xml:space="preserve">Lecturer’s </w:t>
                            </w:r>
                            <w:r w:rsidR="00553C12">
                              <w:rPr>
                                <w:color w:val="404040"/>
                                <w:sz w:val="36"/>
                              </w:rPr>
                              <w:t>Name:</w:t>
                            </w:r>
                            <w:r w:rsidR="001E5D12">
                              <w:rPr>
                                <w:color w:val="404040"/>
                                <w:sz w:val="36"/>
                              </w:rPr>
                              <w:t xml:space="preserve"> Dr Kwame Assa-Agyei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2B85F4AE" w:rsidR="00530E16" w:rsidRDefault="004468F8">
                      <w:pPr>
                        <w:spacing w:before="120" w:line="277" w:lineRule="auto"/>
                        <w:textDirection w:val="btLr"/>
                      </w:pPr>
                      <w:r>
                        <w:rPr>
                          <w:color w:val="404040"/>
                          <w:sz w:val="36"/>
                        </w:rPr>
                        <w:t xml:space="preserve">Student </w:t>
                      </w:r>
                      <w:r w:rsidR="00A47D53">
                        <w:rPr>
                          <w:color w:val="404040"/>
                          <w:sz w:val="36"/>
                        </w:rPr>
                        <w:t>name: Mariama magassouba</w:t>
                      </w:r>
                      <w:r>
                        <w:rPr>
                          <w:color w:val="404040"/>
                          <w:sz w:val="36"/>
                        </w:rPr>
                        <w:t xml:space="preserve"> </w:t>
                      </w:r>
                    </w:p>
                    <w:p w14:paraId="07714B75" w14:textId="2406BC57" w:rsidR="00530E16" w:rsidRDefault="004468F8">
                      <w:pPr>
                        <w:spacing w:before="120" w:line="277" w:lineRule="auto"/>
                        <w:textDirection w:val="btLr"/>
                      </w:pPr>
                      <w:r>
                        <w:rPr>
                          <w:color w:val="404040"/>
                          <w:sz w:val="36"/>
                        </w:rPr>
                        <w:t>Student</w:t>
                      </w:r>
                      <w:r w:rsidR="001E5D12">
                        <w:rPr>
                          <w:color w:val="404040"/>
                          <w:sz w:val="36"/>
                        </w:rPr>
                        <w:t xml:space="preserve"> No:</w:t>
                      </w:r>
                      <w:r w:rsidR="00A47D53">
                        <w:rPr>
                          <w:color w:val="404040"/>
                          <w:sz w:val="36"/>
                        </w:rPr>
                        <w:t>2540736</w:t>
                      </w:r>
                    </w:p>
                    <w:p w14:paraId="20688A91" w14:textId="0F34357C" w:rsidR="00530E16" w:rsidRDefault="004468F8">
                      <w:pPr>
                        <w:spacing w:before="120" w:line="277" w:lineRule="auto"/>
                        <w:textDirection w:val="btLr"/>
                      </w:pPr>
                      <w:r>
                        <w:rPr>
                          <w:color w:val="404040"/>
                          <w:sz w:val="36"/>
                        </w:rPr>
                        <w:t xml:space="preserve">Lecturer’s </w:t>
                      </w:r>
                      <w:r w:rsidR="00553C12">
                        <w:rPr>
                          <w:color w:val="404040"/>
                          <w:sz w:val="36"/>
                        </w:rPr>
                        <w:t>Name:</w:t>
                      </w:r>
                      <w:r w:rsidR="001E5D12">
                        <w:rPr>
                          <w:color w:val="404040"/>
                          <w:sz w:val="36"/>
                        </w:rPr>
                        <w:t xml:space="preserve"> Dr Kwame Assa-Agyei</w:t>
                      </w:r>
                    </w:p>
                  </w:txbxContent>
                </v:textbox>
                <w10:wrap anchorx="page" anchory="page"/>
              </v:rect>
            </w:pict>
          </mc:Fallback>
        </mc:AlternateContent>
      </w:r>
      <w:r>
        <w:br w:type="page"/>
      </w:r>
    </w:p>
    <w:p w14:paraId="61895DA4" w14:textId="77777777" w:rsidR="00530E16" w:rsidRDefault="00530E16" w:rsidP="001E5D12">
      <w:pPr>
        <w:jc w:val="both"/>
        <w:rPr>
          <w:rFonts w:ascii="Arial" w:eastAsia="Arial" w:hAnsi="Arial" w:cs="Arial"/>
        </w:rPr>
      </w:pPr>
    </w:p>
    <w:p w14:paraId="6DDA4733" w14:textId="77777777" w:rsidR="00530E16" w:rsidRDefault="004468F8" w:rsidP="001E5D12">
      <w:pPr>
        <w:keepNext/>
        <w:keepLines/>
        <w:pBdr>
          <w:top w:val="nil"/>
          <w:left w:val="nil"/>
          <w:bottom w:val="nil"/>
          <w:right w:val="nil"/>
          <w:between w:val="nil"/>
        </w:pBdr>
        <w:spacing w:before="240" w:after="0" w:line="259" w:lineRule="auto"/>
        <w:jc w:val="both"/>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E84B365" w14:textId="1C8B6910" w:rsidR="001E5D12"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6653617" w:history="1">
            <w:r w:rsidR="001E5D12" w:rsidRPr="009C316D">
              <w:rPr>
                <w:rStyle w:val="Hyperlink"/>
                <w:noProof/>
              </w:rPr>
              <w:t>Section 1: Introducing the Research Paper and Topic Development</w:t>
            </w:r>
            <w:r w:rsidR="001E5D12">
              <w:rPr>
                <w:noProof/>
                <w:webHidden/>
              </w:rPr>
              <w:tab/>
            </w:r>
            <w:r w:rsidR="001E5D12">
              <w:rPr>
                <w:noProof/>
                <w:webHidden/>
              </w:rPr>
              <w:fldChar w:fldCharType="begin"/>
            </w:r>
            <w:r w:rsidR="001E5D12">
              <w:rPr>
                <w:noProof/>
                <w:webHidden/>
              </w:rPr>
              <w:instrText xml:space="preserve"> PAGEREF _Toc236653617 \h </w:instrText>
            </w:r>
            <w:r w:rsidR="001E5D12">
              <w:rPr>
                <w:noProof/>
                <w:webHidden/>
              </w:rPr>
            </w:r>
            <w:r w:rsidR="001E5D12">
              <w:rPr>
                <w:noProof/>
                <w:webHidden/>
              </w:rPr>
              <w:fldChar w:fldCharType="separate"/>
            </w:r>
            <w:r w:rsidR="001E5D12">
              <w:rPr>
                <w:noProof/>
                <w:webHidden/>
              </w:rPr>
              <w:t>2</w:t>
            </w:r>
            <w:r w:rsidR="001E5D12">
              <w:rPr>
                <w:noProof/>
                <w:webHidden/>
              </w:rPr>
              <w:fldChar w:fldCharType="end"/>
            </w:r>
          </w:hyperlink>
        </w:p>
        <w:p w14:paraId="33E2EEED" w14:textId="5CB9F23B"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18" w:history="1">
            <w:r w:rsidRPr="009C316D">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_Toc236653618 \h </w:instrText>
            </w:r>
            <w:r>
              <w:rPr>
                <w:noProof/>
                <w:webHidden/>
              </w:rPr>
            </w:r>
            <w:r>
              <w:rPr>
                <w:noProof/>
                <w:webHidden/>
              </w:rPr>
              <w:fldChar w:fldCharType="separate"/>
            </w:r>
            <w:r>
              <w:rPr>
                <w:noProof/>
                <w:webHidden/>
              </w:rPr>
              <w:t>2</w:t>
            </w:r>
            <w:r>
              <w:rPr>
                <w:noProof/>
                <w:webHidden/>
              </w:rPr>
              <w:fldChar w:fldCharType="end"/>
            </w:r>
          </w:hyperlink>
        </w:p>
        <w:p w14:paraId="23F4CDA5" w14:textId="5090DF73"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19" w:history="1">
            <w:r w:rsidRPr="009C316D">
              <w:rPr>
                <w:rStyle w:val="Hyperlink"/>
                <w:noProof/>
              </w:rPr>
              <w:t>1.2 Main Topic or Problem Explored in the Paper</w:t>
            </w:r>
            <w:r>
              <w:rPr>
                <w:noProof/>
                <w:webHidden/>
              </w:rPr>
              <w:tab/>
            </w:r>
            <w:r>
              <w:rPr>
                <w:noProof/>
                <w:webHidden/>
              </w:rPr>
              <w:fldChar w:fldCharType="begin"/>
            </w:r>
            <w:r>
              <w:rPr>
                <w:noProof/>
                <w:webHidden/>
              </w:rPr>
              <w:instrText xml:space="preserve"> PAGEREF _Toc236653619 \h </w:instrText>
            </w:r>
            <w:r>
              <w:rPr>
                <w:noProof/>
                <w:webHidden/>
              </w:rPr>
            </w:r>
            <w:r>
              <w:rPr>
                <w:noProof/>
                <w:webHidden/>
              </w:rPr>
              <w:fldChar w:fldCharType="separate"/>
            </w:r>
            <w:r>
              <w:rPr>
                <w:noProof/>
                <w:webHidden/>
              </w:rPr>
              <w:t>2</w:t>
            </w:r>
            <w:r>
              <w:rPr>
                <w:noProof/>
                <w:webHidden/>
              </w:rPr>
              <w:fldChar w:fldCharType="end"/>
            </w:r>
          </w:hyperlink>
        </w:p>
        <w:p w14:paraId="0181FABA" w14:textId="069D3407"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0" w:history="1">
            <w:r w:rsidRPr="009C316D">
              <w:rPr>
                <w:rStyle w:val="Hyperlink"/>
                <w:noProof/>
              </w:rPr>
              <w:t>1.3 Who Is the Research About?</w:t>
            </w:r>
            <w:r>
              <w:rPr>
                <w:noProof/>
                <w:webHidden/>
              </w:rPr>
              <w:tab/>
            </w:r>
            <w:r>
              <w:rPr>
                <w:noProof/>
                <w:webHidden/>
              </w:rPr>
              <w:fldChar w:fldCharType="begin"/>
            </w:r>
            <w:r>
              <w:rPr>
                <w:noProof/>
                <w:webHidden/>
              </w:rPr>
              <w:instrText xml:space="preserve"> PAGEREF _Toc236653620 \h </w:instrText>
            </w:r>
            <w:r>
              <w:rPr>
                <w:noProof/>
                <w:webHidden/>
              </w:rPr>
            </w:r>
            <w:r>
              <w:rPr>
                <w:noProof/>
                <w:webHidden/>
              </w:rPr>
              <w:fldChar w:fldCharType="separate"/>
            </w:r>
            <w:r>
              <w:rPr>
                <w:noProof/>
                <w:webHidden/>
              </w:rPr>
              <w:t>2</w:t>
            </w:r>
            <w:r>
              <w:rPr>
                <w:noProof/>
                <w:webHidden/>
              </w:rPr>
              <w:fldChar w:fldCharType="end"/>
            </w:r>
          </w:hyperlink>
        </w:p>
        <w:p w14:paraId="727C657E" w14:textId="05A90DA4"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1" w:history="1">
            <w:r w:rsidRPr="009C316D">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_Toc236653621 \h </w:instrText>
            </w:r>
            <w:r>
              <w:rPr>
                <w:noProof/>
                <w:webHidden/>
              </w:rPr>
            </w:r>
            <w:r>
              <w:rPr>
                <w:noProof/>
                <w:webHidden/>
              </w:rPr>
              <w:fldChar w:fldCharType="separate"/>
            </w:r>
            <w:r>
              <w:rPr>
                <w:noProof/>
                <w:webHidden/>
              </w:rPr>
              <w:t>3</w:t>
            </w:r>
            <w:r>
              <w:rPr>
                <w:noProof/>
                <w:webHidden/>
              </w:rPr>
              <w:fldChar w:fldCharType="end"/>
            </w:r>
          </w:hyperlink>
        </w:p>
        <w:p w14:paraId="294E8E42" w14:textId="72109AEC" w:rsidR="001E5D12" w:rsidRDefault="001E5D12">
          <w:pPr>
            <w:pStyle w:val="TOC1"/>
            <w:tabs>
              <w:tab w:val="right" w:leader="dot" w:pos="9016"/>
            </w:tabs>
            <w:rPr>
              <w:rFonts w:asciiTheme="minorHAnsi" w:eastAsiaTheme="minorEastAsia" w:hAnsiTheme="minorHAnsi" w:cstheme="minorBidi"/>
              <w:noProof/>
              <w:kern w:val="2"/>
              <w14:ligatures w14:val="standardContextual"/>
            </w:rPr>
          </w:pPr>
          <w:hyperlink w:anchor="_Toc236653622" w:history="1">
            <w:r w:rsidRPr="009C316D">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_Toc236653622 \h </w:instrText>
            </w:r>
            <w:r>
              <w:rPr>
                <w:noProof/>
                <w:webHidden/>
              </w:rPr>
            </w:r>
            <w:r>
              <w:rPr>
                <w:noProof/>
                <w:webHidden/>
              </w:rPr>
              <w:fldChar w:fldCharType="separate"/>
            </w:r>
            <w:r>
              <w:rPr>
                <w:noProof/>
                <w:webHidden/>
              </w:rPr>
              <w:t>3</w:t>
            </w:r>
            <w:r>
              <w:rPr>
                <w:noProof/>
                <w:webHidden/>
              </w:rPr>
              <w:fldChar w:fldCharType="end"/>
            </w:r>
          </w:hyperlink>
        </w:p>
        <w:p w14:paraId="45B4462E" w14:textId="5CF00287"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3" w:history="1">
            <w:r w:rsidRPr="009C316D">
              <w:rPr>
                <w:rStyle w:val="Hyperlink"/>
                <w:noProof/>
              </w:rPr>
              <w:t>2.1 Research Question(s) or Objectives</w:t>
            </w:r>
            <w:r>
              <w:rPr>
                <w:noProof/>
                <w:webHidden/>
              </w:rPr>
              <w:tab/>
            </w:r>
            <w:r>
              <w:rPr>
                <w:noProof/>
                <w:webHidden/>
              </w:rPr>
              <w:fldChar w:fldCharType="begin"/>
            </w:r>
            <w:r>
              <w:rPr>
                <w:noProof/>
                <w:webHidden/>
              </w:rPr>
              <w:instrText xml:space="preserve"> PAGEREF _Toc236653623 \h </w:instrText>
            </w:r>
            <w:r>
              <w:rPr>
                <w:noProof/>
                <w:webHidden/>
              </w:rPr>
            </w:r>
            <w:r>
              <w:rPr>
                <w:noProof/>
                <w:webHidden/>
              </w:rPr>
              <w:fldChar w:fldCharType="separate"/>
            </w:r>
            <w:r>
              <w:rPr>
                <w:noProof/>
                <w:webHidden/>
              </w:rPr>
              <w:t>3</w:t>
            </w:r>
            <w:r>
              <w:rPr>
                <w:noProof/>
                <w:webHidden/>
              </w:rPr>
              <w:fldChar w:fldCharType="end"/>
            </w:r>
          </w:hyperlink>
        </w:p>
        <w:p w14:paraId="2FF52223" w14:textId="07B4B5AB" w:rsidR="001E5D12" w:rsidRDefault="001E5D12">
          <w:pPr>
            <w:pStyle w:val="TOC1"/>
            <w:tabs>
              <w:tab w:val="right" w:leader="dot" w:pos="9016"/>
            </w:tabs>
            <w:rPr>
              <w:rFonts w:asciiTheme="minorHAnsi" w:eastAsiaTheme="minorEastAsia" w:hAnsiTheme="minorHAnsi" w:cstheme="minorBidi"/>
              <w:noProof/>
              <w:kern w:val="2"/>
              <w14:ligatures w14:val="standardContextual"/>
            </w:rPr>
          </w:pPr>
          <w:hyperlink w:anchor="_Toc236653624" w:history="1">
            <w:r w:rsidRPr="009C316D">
              <w:rPr>
                <w:rStyle w:val="Hyperlink"/>
                <w:noProof/>
              </w:rPr>
              <w:t>Section 3: Understanding the Research Methods</w:t>
            </w:r>
            <w:r>
              <w:rPr>
                <w:noProof/>
                <w:webHidden/>
              </w:rPr>
              <w:tab/>
            </w:r>
            <w:r>
              <w:rPr>
                <w:noProof/>
                <w:webHidden/>
              </w:rPr>
              <w:fldChar w:fldCharType="begin"/>
            </w:r>
            <w:r>
              <w:rPr>
                <w:noProof/>
                <w:webHidden/>
              </w:rPr>
              <w:instrText xml:space="preserve"> PAGEREF _Toc236653624 \h </w:instrText>
            </w:r>
            <w:r>
              <w:rPr>
                <w:noProof/>
                <w:webHidden/>
              </w:rPr>
            </w:r>
            <w:r>
              <w:rPr>
                <w:noProof/>
                <w:webHidden/>
              </w:rPr>
              <w:fldChar w:fldCharType="separate"/>
            </w:r>
            <w:r>
              <w:rPr>
                <w:noProof/>
                <w:webHidden/>
              </w:rPr>
              <w:t>4</w:t>
            </w:r>
            <w:r>
              <w:rPr>
                <w:noProof/>
                <w:webHidden/>
              </w:rPr>
              <w:fldChar w:fldCharType="end"/>
            </w:r>
          </w:hyperlink>
        </w:p>
        <w:p w14:paraId="6A2B60DE" w14:textId="28FF0D9A"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5" w:history="1">
            <w:r w:rsidRPr="009C316D">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_Toc236653625 \h </w:instrText>
            </w:r>
            <w:r>
              <w:rPr>
                <w:noProof/>
                <w:webHidden/>
              </w:rPr>
            </w:r>
            <w:r>
              <w:rPr>
                <w:noProof/>
                <w:webHidden/>
              </w:rPr>
              <w:fldChar w:fldCharType="separate"/>
            </w:r>
            <w:r>
              <w:rPr>
                <w:noProof/>
                <w:webHidden/>
              </w:rPr>
              <w:t>4</w:t>
            </w:r>
            <w:r>
              <w:rPr>
                <w:noProof/>
                <w:webHidden/>
              </w:rPr>
              <w:fldChar w:fldCharType="end"/>
            </w:r>
          </w:hyperlink>
        </w:p>
        <w:p w14:paraId="1D3021C8" w14:textId="79D91A5D"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6" w:history="1">
            <w:r w:rsidRPr="009C316D">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_Toc236653626 \h </w:instrText>
            </w:r>
            <w:r>
              <w:rPr>
                <w:noProof/>
                <w:webHidden/>
              </w:rPr>
            </w:r>
            <w:r>
              <w:rPr>
                <w:noProof/>
                <w:webHidden/>
              </w:rPr>
              <w:fldChar w:fldCharType="separate"/>
            </w:r>
            <w:r>
              <w:rPr>
                <w:noProof/>
                <w:webHidden/>
              </w:rPr>
              <w:t>4</w:t>
            </w:r>
            <w:r>
              <w:rPr>
                <w:noProof/>
                <w:webHidden/>
              </w:rPr>
              <w:fldChar w:fldCharType="end"/>
            </w:r>
          </w:hyperlink>
        </w:p>
        <w:p w14:paraId="5A8CB62B" w14:textId="4CFA7A35" w:rsidR="001E5D12" w:rsidRDefault="001E5D12">
          <w:pPr>
            <w:pStyle w:val="TOC2"/>
            <w:tabs>
              <w:tab w:val="right" w:leader="dot" w:pos="9016"/>
            </w:tabs>
            <w:rPr>
              <w:rFonts w:asciiTheme="minorHAnsi" w:eastAsiaTheme="minorEastAsia" w:hAnsiTheme="minorHAnsi" w:cstheme="minorBidi"/>
              <w:noProof/>
              <w:kern w:val="2"/>
              <w14:ligatures w14:val="standardContextual"/>
            </w:rPr>
          </w:pPr>
          <w:hyperlink w:anchor="_Toc236653627" w:history="1">
            <w:r w:rsidRPr="009C316D">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_Toc236653627 \h </w:instrText>
            </w:r>
            <w:r>
              <w:rPr>
                <w:noProof/>
                <w:webHidden/>
              </w:rPr>
            </w:r>
            <w:r>
              <w:rPr>
                <w:noProof/>
                <w:webHidden/>
              </w:rPr>
              <w:fldChar w:fldCharType="separate"/>
            </w:r>
            <w:r>
              <w:rPr>
                <w:noProof/>
                <w:webHidden/>
              </w:rPr>
              <w:t>5</w:t>
            </w:r>
            <w:r>
              <w:rPr>
                <w:noProof/>
                <w:webHidden/>
              </w:rPr>
              <w:fldChar w:fldCharType="end"/>
            </w:r>
          </w:hyperlink>
        </w:p>
        <w:p w14:paraId="63357885" w14:textId="6D1F74FF" w:rsidR="001E5D12" w:rsidRDefault="001E5D12">
          <w:pPr>
            <w:pStyle w:val="TOC1"/>
            <w:tabs>
              <w:tab w:val="right" w:leader="dot" w:pos="9016"/>
            </w:tabs>
            <w:rPr>
              <w:rFonts w:asciiTheme="minorHAnsi" w:eastAsiaTheme="minorEastAsia" w:hAnsiTheme="minorHAnsi" w:cstheme="minorBidi"/>
              <w:noProof/>
              <w:kern w:val="2"/>
              <w14:ligatures w14:val="standardContextual"/>
            </w:rPr>
          </w:pPr>
          <w:hyperlink w:anchor="_Toc236653628" w:history="1">
            <w:r w:rsidRPr="009C316D">
              <w:rPr>
                <w:rStyle w:val="Hyperlink"/>
                <w:noProof/>
              </w:rPr>
              <w:t>Section 4: Conclusion</w:t>
            </w:r>
            <w:r>
              <w:rPr>
                <w:noProof/>
                <w:webHidden/>
              </w:rPr>
              <w:tab/>
            </w:r>
            <w:r>
              <w:rPr>
                <w:noProof/>
                <w:webHidden/>
              </w:rPr>
              <w:fldChar w:fldCharType="begin"/>
            </w:r>
            <w:r>
              <w:rPr>
                <w:noProof/>
                <w:webHidden/>
              </w:rPr>
              <w:instrText xml:space="preserve"> PAGEREF _Toc236653628 \h </w:instrText>
            </w:r>
            <w:r>
              <w:rPr>
                <w:noProof/>
                <w:webHidden/>
              </w:rPr>
            </w:r>
            <w:r>
              <w:rPr>
                <w:noProof/>
                <w:webHidden/>
              </w:rPr>
              <w:fldChar w:fldCharType="separate"/>
            </w:r>
            <w:r>
              <w:rPr>
                <w:noProof/>
                <w:webHidden/>
              </w:rPr>
              <w:t>6</w:t>
            </w:r>
            <w:r>
              <w:rPr>
                <w:noProof/>
                <w:webHidden/>
              </w:rPr>
              <w:fldChar w:fldCharType="end"/>
            </w:r>
          </w:hyperlink>
        </w:p>
        <w:p w14:paraId="155D6B8C" w14:textId="07A92CB9" w:rsidR="001E5D12" w:rsidRDefault="001E5D12">
          <w:pPr>
            <w:pStyle w:val="TOC1"/>
            <w:tabs>
              <w:tab w:val="right" w:leader="dot" w:pos="9016"/>
            </w:tabs>
            <w:rPr>
              <w:rFonts w:asciiTheme="minorHAnsi" w:eastAsiaTheme="minorEastAsia" w:hAnsiTheme="minorHAnsi" w:cstheme="minorBidi"/>
              <w:noProof/>
              <w:kern w:val="2"/>
              <w14:ligatures w14:val="standardContextual"/>
            </w:rPr>
          </w:pPr>
          <w:hyperlink w:anchor="_Toc236653629" w:history="1">
            <w:r w:rsidRPr="009C316D">
              <w:rPr>
                <w:rStyle w:val="Hyperlink"/>
                <w:noProof/>
              </w:rPr>
              <w:t>References</w:t>
            </w:r>
            <w:r>
              <w:rPr>
                <w:noProof/>
                <w:webHidden/>
              </w:rPr>
              <w:tab/>
            </w:r>
            <w:r>
              <w:rPr>
                <w:noProof/>
                <w:webHidden/>
              </w:rPr>
              <w:fldChar w:fldCharType="begin"/>
            </w:r>
            <w:r>
              <w:rPr>
                <w:noProof/>
                <w:webHidden/>
              </w:rPr>
              <w:instrText xml:space="preserve"> PAGEREF _Toc236653629 \h </w:instrText>
            </w:r>
            <w:r>
              <w:rPr>
                <w:noProof/>
                <w:webHidden/>
              </w:rPr>
            </w:r>
            <w:r>
              <w:rPr>
                <w:noProof/>
                <w:webHidden/>
              </w:rPr>
              <w:fldChar w:fldCharType="separate"/>
            </w:r>
            <w:r>
              <w:rPr>
                <w:noProof/>
                <w:webHidden/>
              </w:rPr>
              <w:t>7</w:t>
            </w:r>
            <w:r>
              <w:rPr>
                <w:noProof/>
                <w:webHidden/>
              </w:rPr>
              <w:fldChar w:fldCharType="end"/>
            </w:r>
          </w:hyperlink>
        </w:p>
        <w:p w14:paraId="28811C41" w14:textId="3BF39C8C" w:rsidR="00530E16" w:rsidRPr="00CF650B" w:rsidRDefault="004468F8" w:rsidP="001E5D12">
          <w:pPr>
            <w:jc w:val="both"/>
          </w:pPr>
          <w:r>
            <w:fldChar w:fldCharType="end"/>
          </w:r>
        </w:p>
      </w:sdtContent>
    </w:sdt>
    <w:p w14:paraId="7C25BAE8" w14:textId="77777777" w:rsidR="00530E16" w:rsidRDefault="00530E16" w:rsidP="001E5D12">
      <w:pPr>
        <w:jc w:val="both"/>
        <w:rPr>
          <w:rFonts w:ascii="Arial" w:eastAsia="Arial" w:hAnsi="Arial" w:cs="Arial"/>
        </w:rPr>
      </w:pPr>
    </w:p>
    <w:p w14:paraId="4E80598E" w14:textId="77777777" w:rsidR="00530E16" w:rsidRDefault="00530E16" w:rsidP="001E5D12">
      <w:pPr>
        <w:jc w:val="both"/>
        <w:rPr>
          <w:rFonts w:ascii="Arial" w:eastAsia="Arial" w:hAnsi="Arial" w:cs="Arial"/>
        </w:rPr>
      </w:pPr>
    </w:p>
    <w:p w14:paraId="2CF87F6B" w14:textId="77777777" w:rsidR="00530E16" w:rsidRDefault="00530E16" w:rsidP="001E5D12">
      <w:pPr>
        <w:jc w:val="both"/>
        <w:rPr>
          <w:rFonts w:ascii="Arial" w:eastAsia="Arial" w:hAnsi="Arial" w:cs="Arial"/>
        </w:rPr>
      </w:pPr>
    </w:p>
    <w:p w14:paraId="543CF5C0" w14:textId="77777777" w:rsidR="00530E16" w:rsidRDefault="00530E16" w:rsidP="001E5D12">
      <w:pPr>
        <w:jc w:val="both"/>
        <w:rPr>
          <w:rFonts w:ascii="Arial" w:eastAsia="Arial" w:hAnsi="Arial" w:cs="Arial"/>
        </w:rPr>
      </w:pPr>
    </w:p>
    <w:p w14:paraId="41ACA456" w14:textId="77777777" w:rsidR="00530E16" w:rsidRDefault="00530E16" w:rsidP="001E5D12">
      <w:pPr>
        <w:jc w:val="both"/>
        <w:rPr>
          <w:rFonts w:ascii="Arial" w:eastAsia="Arial" w:hAnsi="Arial" w:cs="Arial"/>
        </w:rPr>
      </w:pPr>
    </w:p>
    <w:p w14:paraId="17294C10" w14:textId="77777777" w:rsidR="00530E16" w:rsidRDefault="00530E16" w:rsidP="001E5D12">
      <w:pPr>
        <w:jc w:val="both"/>
        <w:rPr>
          <w:rFonts w:ascii="Arial" w:eastAsia="Arial" w:hAnsi="Arial" w:cs="Arial"/>
        </w:rPr>
      </w:pPr>
    </w:p>
    <w:p w14:paraId="2657CCF8" w14:textId="77777777" w:rsidR="00530E16" w:rsidRDefault="00530E16" w:rsidP="001E5D12">
      <w:pPr>
        <w:jc w:val="both"/>
        <w:rPr>
          <w:rFonts w:ascii="Arial" w:eastAsia="Arial" w:hAnsi="Arial" w:cs="Arial"/>
        </w:rPr>
      </w:pPr>
    </w:p>
    <w:p w14:paraId="115F00B1" w14:textId="77777777" w:rsidR="00530E16" w:rsidRDefault="00530E16" w:rsidP="001E5D12">
      <w:pPr>
        <w:jc w:val="both"/>
        <w:rPr>
          <w:rFonts w:ascii="Arial" w:eastAsia="Arial" w:hAnsi="Arial" w:cs="Arial"/>
        </w:rPr>
      </w:pPr>
    </w:p>
    <w:p w14:paraId="04AA3B6E" w14:textId="77777777" w:rsidR="00530E16" w:rsidRDefault="00530E16" w:rsidP="001E5D12">
      <w:pPr>
        <w:jc w:val="both"/>
        <w:rPr>
          <w:rFonts w:ascii="Arial" w:eastAsia="Arial" w:hAnsi="Arial" w:cs="Arial"/>
        </w:rPr>
      </w:pPr>
    </w:p>
    <w:p w14:paraId="11B6961F" w14:textId="77777777" w:rsidR="00530E16" w:rsidRDefault="00530E16" w:rsidP="001E5D12">
      <w:pPr>
        <w:jc w:val="both"/>
        <w:rPr>
          <w:rFonts w:ascii="Arial" w:eastAsia="Arial" w:hAnsi="Arial" w:cs="Arial"/>
        </w:rPr>
      </w:pPr>
    </w:p>
    <w:p w14:paraId="24A9EEB7" w14:textId="77777777" w:rsidR="00530E16" w:rsidRDefault="00530E16" w:rsidP="001E5D12">
      <w:pPr>
        <w:jc w:val="both"/>
        <w:rPr>
          <w:rFonts w:ascii="Arial" w:eastAsia="Arial" w:hAnsi="Arial" w:cs="Arial"/>
        </w:rPr>
      </w:pPr>
    </w:p>
    <w:p w14:paraId="2637B8F3" w14:textId="77777777" w:rsidR="00530E16" w:rsidRDefault="00530E16" w:rsidP="001E5D12">
      <w:pPr>
        <w:jc w:val="both"/>
        <w:rPr>
          <w:rFonts w:ascii="Arial" w:eastAsia="Arial" w:hAnsi="Arial" w:cs="Arial"/>
        </w:rPr>
      </w:pPr>
    </w:p>
    <w:p w14:paraId="1B8FE014" w14:textId="77777777" w:rsidR="002A1842" w:rsidRDefault="002A1842" w:rsidP="001E5D12">
      <w:pPr>
        <w:jc w:val="both"/>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79943009" w14:textId="77777777" w:rsidR="00530E16" w:rsidRDefault="00530E16" w:rsidP="001E5D12">
      <w:pPr>
        <w:jc w:val="both"/>
        <w:rPr>
          <w:rFonts w:ascii="Arial" w:eastAsia="Arial" w:hAnsi="Arial" w:cs="Arial"/>
        </w:rPr>
      </w:pPr>
    </w:p>
    <w:p w14:paraId="6A81B838" w14:textId="77777777" w:rsidR="001E5D12" w:rsidRDefault="001E5D12" w:rsidP="001E5D12">
      <w:pPr>
        <w:pStyle w:val="Heading1"/>
        <w:spacing w:before="320" w:after="160"/>
        <w:jc w:val="both"/>
      </w:pPr>
      <w:bookmarkStart w:id="0" w:name="_Toc236653617"/>
      <w:r>
        <w:lastRenderedPageBreak/>
        <w:t>Section 1: Introducing the Research Paper and Topic Development</w:t>
      </w:r>
      <w:bookmarkEnd w:id="0"/>
    </w:p>
    <w:p w14:paraId="0D851D01" w14:textId="77777777" w:rsidR="001E5D12" w:rsidRDefault="001E5D12" w:rsidP="001E5D12">
      <w:pPr>
        <w:pStyle w:val="Heading2"/>
        <w:spacing w:before="240" w:after="120"/>
        <w:jc w:val="both"/>
      </w:pPr>
      <w:bookmarkStart w:id="1" w:name="_Toc236653618"/>
      <w:r>
        <w:t>1.1 Paper Details (Title, Author(s) and Year of Publication)</w:t>
      </w:r>
      <w:bookmarkEnd w:id="1"/>
    </w:p>
    <w:p w14:paraId="46B66EFA" w14:textId="77777777" w:rsidR="001E5D12" w:rsidRDefault="001E5D12" w:rsidP="001E5D12">
      <w:pPr>
        <w:spacing w:after="200" w:line="360" w:lineRule="auto"/>
        <w:jc w:val="both"/>
      </w:pPr>
      <w:r>
        <w:t>This report examines a paper entitled 'A cross-sectional study of discipline-based self-perceived digital literacy competencies of nursing students', written by Martzoukou, Luders, Mair, Kostagiolas, Johnson, Work and Fulton, and published in 2024 in the Journal of Advanced Nursing.</w:t>
      </w:r>
    </w:p>
    <w:p w14:paraId="5FCC4ED3" w14:textId="77777777" w:rsidR="001E5D12" w:rsidRDefault="001E5D12" w:rsidP="001E5D12">
      <w:pPr>
        <w:pStyle w:val="Heading2"/>
        <w:spacing w:before="240" w:after="120"/>
        <w:jc w:val="both"/>
      </w:pPr>
      <w:bookmarkStart w:id="2" w:name="_Toc236653619"/>
      <w:r>
        <w:t>1.2 Main Topic or Problem Explored in the Paper</w:t>
      </w:r>
      <w:bookmarkEnd w:id="2"/>
    </w:p>
    <w:p w14:paraId="3BF8E4F8" w14:textId="77777777" w:rsidR="001E5D12" w:rsidRDefault="001E5D12" w:rsidP="001E5D12">
      <w:pPr>
        <w:spacing w:after="200" w:line="360" w:lineRule="auto"/>
        <w:jc w:val="both"/>
      </w:pPr>
      <w:r>
        <w:t>The paper looks at how nursing, midwifery and paramedic students rate their own digital skills, covering a broad range of areas from everyday computer use through to more advanced skills such as finding trustworthy health information online, using academic databases, creating digital content, and communicating professionally on digital platforms. Rather than assuming all digital skills are the same, the researchers wanted to find out specifically how confident nursing and related health students felt in each of these areas, since most existing research had only looked at general digital competence rather than skills tailored to a health-related course. The study was carried out against a backdrop of growing digital transformation in the NHS, where nurses are increasingly expected to use technology safely and effectively in their day-to-day practice.</w:t>
      </w:r>
    </w:p>
    <w:p w14:paraId="5674E2A5" w14:textId="77777777" w:rsidR="001E5D12" w:rsidRDefault="001E5D12" w:rsidP="001E5D12">
      <w:pPr>
        <w:pStyle w:val="Heading2"/>
        <w:spacing w:before="240" w:after="120"/>
        <w:jc w:val="both"/>
      </w:pPr>
      <w:bookmarkStart w:id="3" w:name="_Toc236653620"/>
      <w:r>
        <w:t>1.3 Who Is the Research About?</w:t>
      </w:r>
      <w:bookmarkEnd w:id="3"/>
    </w:p>
    <w:p w14:paraId="5D27CB00" w14:textId="77777777" w:rsidR="001E5D12" w:rsidRDefault="001E5D12" w:rsidP="001E5D12">
      <w:pPr>
        <w:spacing w:after="200" w:line="360" w:lineRule="auto"/>
        <w:jc w:val="both"/>
      </w:pPr>
      <w:r>
        <w:t>The research is about nursing, midwifery and paramedic practice students studying at a single Scottish university. In total, 182 students completed the survey, most of whom were undergraduate, first-year and female, and the majority were on pre-registration nursing courses. The researchers focused on this group because they will soon join the health and social care workforce, and understanding where their digital skills are weaker now can help universities target training more effectively, so that graduates are properly prepared for an increasingly digital healthcare environment rather than being left to work out these skills for themselves once qualified.</w:t>
      </w:r>
    </w:p>
    <w:p w14:paraId="5AA3B0E4" w14:textId="77777777" w:rsidR="001E5D12" w:rsidRDefault="001E5D12" w:rsidP="001E5D12">
      <w:pPr>
        <w:pStyle w:val="Heading2"/>
        <w:spacing w:before="240" w:after="120"/>
        <w:jc w:val="both"/>
      </w:pPr>
      <w:bookmarkStart w:id="4" w:name="_Toc236653621"/>
      <w:r>
        <w:lastRenderedPageBreak/>
        <w:t>1.4 Why Is This Topic Important in UK Health and Social Care?</w:t>
      </w:r>
      <w:bookmarkEnd w:id="4"/>
    </w:p>
    <w:p w14:paraId="54C5F843" w14:textId="77777777" w:rsidR="001E5D12" w:rsidRDefault="001E5D12" w:rsidP="001E5D12">
      <w:pPr>
        <w:spacing w:after="200" w:line="360" w:lineRule="auto"/>
        <w:jc w:val="both"/>
      </w:pPr>
      <w:r>
        <w:t>This topic matters in the UK health and social care context because the nursing profession is under growing pressure to adapt to digital ways of working, from electronic patient records to remote monitoring and virtual consultations. Booth et al. (2021) argue that nurses need to be actively involved in shaping digital tools and systems, rather than simply being trained to use whatever is introduced, which means new graduates need a solid foundation in digital and information skills from the outset. Brice and Almond (2020) similarly highlight that existing digital capability frameworks for health professionals often focus narrowly on technical ability and fail to capture the wider skills, such as information literacy and digital communication, that this study identifies as areas of particular weakness. Addressing these gaps is therefore important for supporting safe, evidence-based practice.</w:t>
      </w:r>
    </w:p>
    <w:p w14:paraId="49D20F96" w14:textId="77777777" w:rsidR="001E5D12" w:rsidRDefault="001E5D12" w:rsidP="001E5D12">
      <w:pPr>
        <w:pStyle w:val="Heading1"/>
        <w:spacing w:before="320" w:after="160"/>
        <w:jc w:val="both"/>
      </w:pPr>
      <w:bookmarkStart w:id="5" w:name="_Toc236653622"/>
      <w:r>
        <w:t>Section 2: Understanding the Purpose and Research Question</w:t>
      </w:r>
      <w:bookmarkEnd w:id="5"/>
    </w:p>
    <w:p w14:paraId="1AACC0E4" w14:textId="77777777" w:rsidR="001E5D12" w:rsidRDefault="001E5D12" w:rsidP="001E5D12">
      <w:pPr>
        <w:pStyle w:val="Heading2"/>
        <w:spacing w:before="240" w:after="120"/>
        <w:jc w:val="both"/>
      </w:pPr>
      <w:bookmarkStart w:id="6" w:name="_Toc236653623"/>
      <w:r>
        <w:t>2.1 Research Question(s) or Objectives</w:t>
      </w:r>
      <w:bookmarkEnd w:id="6"/>
    </w:p>
    <w:p w14:paraId="7070A4AC" w14:textId="77777777" w:rsidR="001E5D12" w:rsidRDefault="001E5D12" w:rsidP="001E5D12">
      <w:pPr>
        <w:spacing w:after="200" w:line="360" w:lineRule="auto"/>
        <w:jc w:val="both"/>
      </w:pPr>
      <w:r>
        <w:t>The researchers wanted to find out how confident nursing, midwifery and paramedic students felt across a wide range of digital skills, and whether this confidence differed depending on students' age or whether they were on a pre-registration or post-registration course. They also aimed to adapt an existing general digital skills questionnaire so that it better reflected the specific demands of nursing and allied health courses, and to explore, through a few open-ended questions, how students had actually gone about developing their digital skills and what difficulties they had run into along the way.</w:t>
      </w:r>
    </w:p>
    <w:p w14:paraId="2C6A3D04" w14:textId="77777777" w:rsidR="001E5D12" w:rsidRDefault="001E5D12" w:rsidP="001E5D12">
      <w:pPr>
        <w:pStyle w:val="Heading1"/>
        <w:spacing w:before="320" w:after="160"/>
        <w:jc w:val="both"/>
      </w:pPr>
      <w:bookmarkStart w:id="7" w:name="_Toc236653624"/>
      <w:r>
        <w:lastRenderedPageBreak/>
        <w:t>Section 3: Understanding the Research Methods</w:t>
      </w:r>
      <w:bookmarkEnd w:id="7"/>
    </w:p>
    <w:p w14:paraId="02B396E7" w14:textId="77777777" w:rsidR="001E5D12" w:rsidRDefault="001E5D12" w:rsidP="001E5D12">
      <w:pPr>
        <w:pStyle w:val="Heading2"/>
        <w:spacing w:before="240" w:after="120"/>
        <w:jc w:val="both"/>
      </w:pPr>
      <w:bookmarkStart w:id="8" w:name="_Toc236653625"/>
      <w:r>
        <w:t>3.1 Overview of Quantitative, Qualitative, and Mixed-Methods Research</w:t>
      </w:r>
      <w:bookmarkEnd w:id="8"/>
    </w:p>
    <w:p w14:paraId="3EB0C43B" w14:textId="77777777" w:rsidR="001E5D12" w:rsidRDefault="001E5D12" w:rsidP="001E5D12">
      <w:pPr>
        <w:spacing w:after="200" w:line="360" w:lineRule="auto"/>
        <w:jc w:val="both"/>
      </w:pPr>
      <w:r>
        <w:t>Research in health and social care is usually grouped into three broad types: quantitative, qualitative, and mixed-methods. Quantitative research collects information that can be counted or measured, often through structured surveys or existing statistics, and uses statistical tests to look for patterns or differences between groups (Bryman, 2016). It works well when a researcher wants to know how common something is or whether two groups differ in a measurable way, such as comparing how confident younger and older students feel using a particular digital tool.</w:t>
      </w:r>
    </w:p>
    <w:p w14:paraId="1E64DAA3" w14:textId="77777777" w:rsidR="001E5D12" w:rsidRDefault="001E5D12" w:rsidP="001E5D12">
      <w:pPr>
        <w:spacing w:after="200" w:line="360" w:lineRule="auto"/>
        <w:jc w:val="both"/>
      </w:pPr>
      <w:r>
        <w:t>Qualitative research instead explores people's experiences, opinions and the meaning they give to things, usually through interviews, focus groups or open comments, with the material analysed by identifying themes rather than by running statistical tests (Creswell and Creswell, 2018). This suits questions where a researcher wants to understand why something happens, or what an experience is actually like for the people involved.</w:t>
      </w:r>
    </w:p>
    <w:p w14:paraId="1E246979" w14:textId="77777777" w:rsidR="001E5D12" w:rsidRDefault="001E5D12" w:rsidP="001E5D12">
      <w:pPr>
        <w:spacing w:after="200" w:line="360" w:lineRule="auto"/>
        <w:jc w:val="both"/>
      </w:pPr>
      <w:r>
        <w:t>Mixed-methods research brings both approaches together in one study, so that a researcher can measure the scale of something numerically while also exploring the reasoning or experience behind it through words (Creswell and Creswell, 2018). For example, a mixed-methods study of student learning might survey students to measure confidence levels and then follow up with a few open-ended questions to understand how that confidence developed.</w:t>
      </w:r>
    </w:p>
    <w:p w14:paraId="75EEFAA8" w14:textId="77777777" w:rsidR="001E5D12" w:rsidRDefault="001E5D12" w:rsidP="001E5D12">
      <w:pPr>
        <w:pStyle w:val="Heading2"/>
        <w:spacing w:before="240" w:after="120"/>
        <w:jc w:val="both"/>
      </w:pPr>
      <w:bookmarkStart w:id="9" w:name="_Toc236653626"/>
      <w:r>
        <w:t>3.2 Research Methodology Used in Your Chosen Paper and Why</w:t>
      </w:r>
      <w:bookmarkEnd w:id="9"/>
    </w:p>
    <w:p w14:paraId="6C12E59B" w14:textId="77777777" w:rsidR="001E5D12" w:rsidRDefault="001E5D12" w:rsidP="001E5D12">
      <w:pPr>
        <w:spacing w:after="200" w:line="360" w:lineRule="auto"/>
        <w:jc w:val="both"/>
      </w:pPr>
      <w:r>
        <w:t xml:space="preserve">The study by Martzoukou et al. (2024) mainly used a quantitative research design. Data were collected between November and December 2021 through an online questionnaire, in which students rated their own digital competence across fourteen different areas using a five-point scale ranging from Novice to Expert. Alongside this, a small number of open-ended questions were included, asking students to describe, in their own words, how they had learned their digital skills, how they kept these skills up to date, and how digital skills had helped them with their academic work. The results were </w:t>
      </w:r>
      <w:r>
        <w:lastRenderedPageBreak/>
        <w:t>analysed statistically using descriptive statistics along with the Mann-Whitney U-test and Kruskal-Wallis H-test, to check whether digital confidence differed by age group or by whether students were on pre-registration or post-registration courses, while the open-ended comments were examined separately using thematic analysis.</w:t>
      </w:r>
    </w:p>
    <w:p w14:paraId="2BFF5EC6" w14:textId="77777777" w:rsidR="001E5D12" w:rsidRDefault="001E5D12" w:rsidP="001E5D12">
      <w:pPr>
        <w:spacing w:after="200" w:line="360" w:lineRule="auto"/>
        <w:jc w:val="both"/>
      </w:pPr>
      <w:r>
        <w:t>This mostly quantitative approach suited the study well, because the researchers wanted to measure students' self-rated confidence across a fairly large group of 182 participants and compare this numerically between different subgroups, which a purely qualitative design would not have allowed. The small amount of qualitative data included alongside this gave extra context and helped explain some of the numerical results, without changing the overall quantitative nature of the study.</w:t>
      </w:r>
    </w:p>
    <w:p w14:paraId="7EE3A852" w14:textId="77777777" w:rsidR="001E5D12" w:rsidRDefault="001E5D12" w:rsidP="001E5D12">
      <w:pPr>
        <w:pStyle w:val="Heading2"/>
        <w:spacing w:before="240" w:after="120"/>
        <w:jc w:val="both"/>
      </w:pPr>
      <w:bookmarkStart w:id="10" w:name="_Toc236653627"/>
      <w:r>
        <w:t>3.3 Primary and Secondary Data: Definitions, Differences, and Application to Your Paper</w:t>
      </w:r>
      <w:bookmarkEnd w:id="10"/>
    </w:p>
    <w:p w14:paraId="7EBD3C2F" w14:textId="77777777" w:rsidR="001E5D12" w:rsidRDefault="001E5D12" w:rsidP="001E5D12">
      <w:pPr>
        <w:spacing w:after="200" w:line="360" w:lineRule="auto"/>
        <w:jc w:val="both"/>
      </w:pPr>
      <w:r>
        <w:t>Primary data is information a researcher collects directly, for their own specific study, while secondary data is information that already exists, having been collected earlier by someone else, often for a different reason, which a researcher can then reuse (Polit and Beck, 2017). Collecting primary data gives a researcher more control over exactly what is being measured, whereas using secondary data can save considerable time, even if it does not always match a new research question perfectly.</w:t>
      </w:r>
    </w:p>
    <w:p w14:paraId="3CBAD494" w14:textId="77777777" w:rsidR="001E5D12" w:rsidRDefault="001E5D12" w:rsidP="001E5D12">
      <w:pPr>
        <w:spacing w:after="200" w:line="360" w:lineRule="auto"/>
        <w:jc w:val="both"/>
      </w:pPr>
      <w:r>
        <w:t>In this study, the researchers used entirely primary data. They designed a bespoke online questionnaire and sent it directly to nursing, midwifery and paramedic students at their own institution, rather than relying on any data that had already been collected by someone else (Martzoukou et al., 2024). This included the closed, Likert-scale ratings across the fourteen digital competence areas, as well as the handful of open-ended questions discussed above. The closed ratings were analysed statistically, while the open-ended answers were analysed thematically, meaning the study combined two ways of working with primary data within an overall quantitative design, rather than drawing on any existing secondary datasets.</w:t>
      </w:r>
    </w:p>
    <w:p w14:paraId="667A1532" w14:textId="77777777" w:rsidR="001E5D12" w:rsidRDefault="001E5D12" w:rsidP="001E5D12">
      <w:pPr>
        <w:pStyle w:val="Heading1"/>
        <w:spacing w:before="320" w:after="160"/>
        <w:jc w:val="both"/>
      </w:pPr>
      <w:bookmarkStart w:id="11" w:name="_Toc236653628"/>
      <w:r>
        <w:lastRenderedPageBreak/>
        <w:t>Section 4: Conclusion</w:t>
      </w:r>
      <w:bookmarkEnd w:id="11"/>
    </w:p>
    <w:p w14:paraId="748BFA6D" w14:textId="77777777" w:rsidR="001E5D12" w:rsidRDefault="001E5D12" w:rsidP="001E5D12">
      <w:pPr>
        <w:spacing w:after="200" w:line="360" w:lineRule="auto"/>
        <w:jc w:val="both"/>
      </w:pPr>
      <w:r>
        <w:t>This report has looked at Martzoukou et al.'s (2024) study of how nursing, midwifery and paramedic students rate their own digital literacy skills. The research found that while students generally felt confident with everyday digital tasks, they were notably less confident in areas such as information literacy, digital research and digital innovation, all of which matter for safe, evidence-based nursing practice. This is relevant to UK health and social care because nurses are expected to work in an increasingly digital NHS, and any gaps in these skills among new graduates could affect the quality of care they are able to provide (Booth et al., 2021).</w:t>
      </w:r>
    </w:p>
    <w:p w14:paraId="39130A94" w14:textId="77777777" w:rsidR="001E5D12" w:rsidRDefault="001E5D12" w:rsidP="001E5D12">
      <w:pPr>
        <w:spacing w:after="200" w:line="360" w:lineRule="auto"/>
        <w:jc w:val="both"/>
      </w:pPr>
      <w:r>
        <w:t>The researchers wanted to measure students' confidence across a wide range of digital skills and to see whether this varied by age or course type, and they did this through a mainly quantitative, cross-sectional survey, using entirely primary data collected directly from 182 students.</w:t>
      </w:r>
    </w:p>
    <w:p w14:paraId="2A89A7A8" w14:textId="4D130213" w:rsidR="001E5D12" w:rsidRDefault="001E5D12" w:rsidP="001E5D12">
      <w:pPr>
        <w:spacing w:after="200" w:line="360" w:lineRule="auto"/>
        <w:jc w:val="both"/>
      </w:pPr>
      <w:r>
        <w:t>Working through this report has helped me understand the difference between quantitative research, which measures things numerically, qualitative research, which explores people's experiences and views, and mixed-methods research, which combines both; and why a quantitative design suited this particular study, given its aim of comparing digital confidence across different groups of students. I have also learned the difference between primary data, collected first-hand for a specific study, and secondary data, which already exists and is reused for a different purpose. These research skills will help me in my future studies, by encouraging me to think more critically about how research is designed, and in professional practice, by helping me recognise where my own digital skills may need further development.</w:t>
      </w:r>
    </w:p>
    <w:p w14:paraId="6D43652C" w14:textId="77777777" w:rsidR="001E5D12" w:rsidRDefault="001E5D12">
      <w:r>
        <w:br w:type="page"/>
      </w:r>
    </w:p>
    <w:p w14:paraId="1AABD4E4" w14:textId="77777777" w:rsidR="001E5D12" w:rsidRDefault="001E5D12" w:rsidP="001E5D12">
      <w:pPr>
        <w:spacing w:after="200" w:line="360" w:lineRule="auto"/>
        <w:jc w:val="both"/>
      </w:pPr>
    </w:p>
    <w:p w14:paraId="7DF1B457" w14:textId="77777777" w:rsidR="001E5D12" w:rsidRDefault="001E5D12" w:rsidP="001E5D12">
      <w:pPr>
        <w:pStyle w:val="Heading1"/>
        <w:spacing w:before="320" w:after="160"/>
        <w:jc w:val="both"/>
      </w:pPr>
      <w:bookmarkStart w:id="12" w:name="_Toc236653629"/>
      <w:r>
        <w:t>References</w:t>
      </w:r>
      <w:bookmarkEnd w:id="12"/>
    </w:p>
    <w:p w14:paraId="3CA0656B" w14:textId="77777777" w:rsidR="001E5D12" w:rsidRDefault="001E5D12" w:rsidP="001E5D12">
      <w:pPr>
        <w:spacing w:line="360" w:lineRule="auto"/>
        <w:ind w:left="720" w:hanging="720"/>
        <w:jc w:val="both"/>
      </w:pPr>
      <w:r>
        <w:t>Allari, D.R. (2016) 'Students' experiences in nursing research and evidence-based practice course: A qualitative study', International Journal of Nursing, 3(2), pp. 62-68.</w:t>
      </w:r>
    </w:p>
    <w:p w14:paraId="705F7E6E" w14:textId="77777777" w:rsidR="001E5D12" w:rsidRDefault="001E5D12" w:rsidP="001E5D12">
      <w:pPr>
        <w:spacing w:line="360" w:lineRule="auto"/>
        <w:ind w:left="720" w:hanging="720"/>
        <w:jc w:val="both"/>
      </w:pPr>
      <w:r>
        <w:t>Barker, J.H., Kane, R. and Linsley, P. (2019) Evidence-Based Practice for Nurses and Healthcare Professionals. 4th edn. London: Sage Publications.</w:t>
      </w:r>
    </w:p>
    <w:p w14:paraId="1A822385" w14:textId="77777777" w:rsidR="001E5D12" w:rsidRDefault="001E5D12" w:rsidP="001E5D12">
      <w:pPr>
        <w:spacing w:line="360" w:lineRule="auto"/>
        <w:ind w:left="720" w:hanging="720"/>
        <w:jc w:val="both"/>
      </w:pPr>
      <w:r>
        <w:t>Booth, R.G., Strudwick, G., McBride, S., O'Connor, S. and Solano López, A.L. (2021) 'How the nursing profession should adapt for a digital future', British Medical Journal, 373, p. 1190.</w:t>
      </w:r>
    </w:p>
    <w:p w14:paraId="0D996BFA" w14:textId="77777777" w:rsidR="001E5D12" w:rsidRDefault="001E5D12" w:rsidP="001E5D12">
      <w:pPr>
        <w:spacing w:line="360" w:lineRule="auto"/>
        <w:ind w:left="720" w:hanging="720"/>
        <w:jc w:val="both"/>
      </w:pPr>
      <w:r>
        <w:t>Brice, S. and Almond, H. (2020) 'Health professional digital capabilities frameworks: A scoping review', Journal of Multidisciplinary Healthcare, 13, pp. 1375-1390.</w:t>
      </w:r>
    </w:p>
    <w:p w14:paraId="51D0144F" w14:textId="77777777" w:rsidR="001E5D12" w:rsidRDefault="001E5D12" w:rsidP="001E5D12">
      <w:pPr>
        <w:spacing w:line="360" w:lineRule="auto"/>
        <w:ind w:left="720" w:hanging="720"/>
        <w:jc w:val="both"/>
      </w:pPr>
      <w:r>
        <w:t>Brown, J., Morgan, A., Mason, J., Pope, N. and Bosco, A.M. (2020) 'Student nurses' digital literacy levels: lessons for curricula', CIN: Computers, Informatics, Nursing, 38(9), pp. 451-458.</w:t>
      </w:r>
    </w:p>
    <w:p w14:paraId="36A80745" w14:textId="77777777" w:rsidR="001E5D12" w:rsidRDefault="001E5D12" w:rsidP="001E5D12">
      <w:pPr>
        <w:spacing w:line="360" w:lineRule="auto"/>
        <w:ind w:left="720" w:hanging="720"/>
        <w:jc w:val="both"/>
      </w:pPr>
      <w:r>
        <w:t>Bryman, A. (2016) Social Research Methods. 5th edn. Oxford: Oxford University Press.</w:t>
      </w:r>
    </w:p>
    <w:p w14:paraId="672BC379" w14:textId="77777777" w:rsidR="001E5D12" w:rsidRDefault="001E5D12" w:rsidP="001E5D12">
      <w:pPr>
        <w:spacing w:line="360" w:lineRule="auto"/>
        <w:ind w:left="720" w:hanging="720"/>
        <w:jc w:val="both"/>
      </w:pPr>
      <w:r>
        <w:t>Creswell, J.W. and Creswell, J.D. (2018) Research Design: Qualitative, Quantitative, and Mixed Methods Approaches. 5th edn. Thousand Oaks, CA: Sage.</w:t>
      </w:r>
    </w:p>
    <w:p w14:paraId="14F6D7E5" w14:textId="77777777" w:rsidR="001E5D12" w:rsidRDefault="001E5D12" w:rsidP="001E5D12">
      <w:pPr>
        <w:spacing w:line="360" w:lineRule="auto"/>
        <w:ind w:left="720" w:hanging="720"/>
        <w:jc w:val="both"/>
      </w:pPr>
      <w:r>
        <w:t>Martzoukou, K., Luders, E.S., Mair, J., Kostagiolas, P., Johnson, N., Work, F. and Fulton, C. (2024) 'A cross-sectional study of discipline-based self-perceived digital literacy competencies of nursing students', Journal of Advanced Nursing, 80, pp. 656-672.</w:t>
      </w:r>
    </w:p>
    <w:p w14:paraId="5CC524FC" w14:textId="77777777" w:rsidR="001E5D12" w:rsidRDefault="001E5D12" w:rsidP="001E5D12">
      <w:pPr>
        <w:spacing w:line="360" w:lineRule="auto"/>
        <w:ind w:left="720" w:hanging="720"/>
        <w:jc w:val="both"/>
      </w:pPr>
      <w:r>
        <w:t>Polit, D.F. and Beck, C.T. (2017) Nursing Research: Generating and Assessing Evidence for Nursing Practice. 10th edn. Philadelphia: Wolters Kluwer.</w:t>
      </w:r>
    </w:p>
    <w:p w14:paraId="1FD109FA" w14:textId="77777777" w:rsidR="00530E16" w:rsidRPr="00831034" w:rsidRDefault="00530E16" w:rsidP="001E5D12">
      <w:pPr>
        <w:pStyle w:val="Heading1"/>
        <w:jc w:val="both"/>
        <w:rPr>
          <w:rFonts w:ascii="Arial" w:eastAsia="Arial" w:hAnsi="Arial" w:cs="Arial"/>
          <w:sz w:val="28"/>
          <w:szCs w:val="28"/>
        </w:rPr>
      </w:pPr>
    </w:p>
    <w:sectPr w:rsidR="00530E16" w:rsidRPr="00831034"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BF646" w14:textId="77777777" w:rsidR="00790C46" w:rsidRDefault="00790C46" w:rsidP="002A1842">
      <w:pPr>
        <w:spacing w:after="0" w:line="240" w:lineRule="auto"/>
      </w:pPr>
      <w:r>
        <w:separator/>
      </w:r>
    </w:p>
  </w:endnote>
  <w:endnote w:type="continuationSeparator" w:id="0">
    <w:p w14:paraId="33952AEB" w14:textId="77777777" w:rsidR="00790C46" w:rsidRDefault="00790C4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301BD" w14:textId="77777777" w:rsidR="00790C46" w:rsidRDefault="00790C46" w:rsidP="002A1842">
      <w:pPr>
        <w:spacing w:after="0" w:line="240" w:lineRule="auto"/>
      </w:pPr>
      <w:r>
        <w:separator/>
      </w:r>
    </w:p>
  </w:footnote>
  <w:footnote w:type="continuationSeparator" w:id="0">
    <w:p w14:paraId="32F7E419" w14:textId="77777777" w:rsidR="00790C46" w:rsidRDefault="00790C4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DE1"/>
    <w:rsid w:val="00016A12"/>
    <w:rsid w:val="000209CC"/>
    <w:rsid w:val="00025E3B"/>
    <w:rsid w:val="00035FD1"/>
    <w:rsid w:val="00040FCD"/>
    <w:rsid w:val="000443BF"/>
    <w:rsid w:val="0005410A"/>
    <w:rsid w:val="00056CDF"/>
    <w:rsid w:val="0008460E"/>
    <w:rsid w:val="000902C9"/>
    <w:rsid w:val="00097C6C"/>
    <w:rsid w:val="000A3D73"/>
    <w:rsid w:val="000A6044"/>
    <w:rsid w:val="000B0C36"/>
    <w:rsid w:val="000B21EF"/>
    <w:rsid w:val="000B310F"/>
    <w:rsid w:val="000C04B1"/>
    <w:rsid w:val="000E76DC"/>
    <w:rsid w:val="000F4131"/>
    <w:rsid w:val="000F5A47"/>
    <w:rsid w:val="001252CD"/>
    <w:rsid w:val="00157AC8"/>
    <w:rsid w:val="00165E49"/>
    <w:rsid w:val="00166A8F"/>
    <w:rsid w:val="00172AD1"/>
    <w:rsid w:val="001813E7"/>
    <w:rsid w:val="001901AA"/>
    <w:rsid w:val="001A618E"/>
    <w:rsid w:val="001C24A8"/>
    <w:rsid w:val="001C36AB"/>
    <w:rsid w:val="001D325F"/>
    <w:rsid w:val="001D73B1"/>
    <w:rsid w:val="001E5CD5"/>
    <w:rsid w:val="001E5D12"/>
    <w:rsid w:val="00210D5A"/>
    <w:rsid w:val="002111FB"/>
    <w:rsid w:val="00213505"/>
    <w:rsid w:val="00242861"/>
    <w:rsid w:val="00255AA3"/>
    <w:rsid w:val="00262AD9"/>
    <w:rsid w:val="00265060"/>
    <w:rsid w:val="00271947"/>
    <w:rsid w:val="0028258C"/>
    <w:rsid w:val="002A1842"/>
    <w:rsid w:val="002A46BB"/>
    <w:rsid w:val="002A5B2C"/>
    <w:rsid w:val="002B45EE"/>
    <w:rsid w:val="002C0F44"/>
    <w:rsid w:val="002C38D7"/>
    <w:rsid w:val="002C4996"/>
    <w:rsid w:val="002E737B"/>
    <w:rsid w:val="002F37B4"/>
    <w:rsid w:val="002F7A94"/>
    <w:rsid w:val="003238C0"/>
    <w:rsid w:val="003405A0"/>
    <w:rsid w:val="00340B14"/>
    <w:rsid w:val="00375CDB"/>
    <w:rsid w:val="00376364"/>
    <w:rsid w:val="00386249"/>
    <w:rsid w:val="00390040"/>
    <w:rsid w:val="003912A9"/>
    <w:rsid w:val="00395D35"/>
    <w:rsid w:val="003A76A4"/>
    <w:rsid w:val="003B1704"/>
    <w:rsid w:val="003C4124"/>
    <w:rsid w:val="003C5D9C"/>
    <w:rsid w:val="003C66CF"/>
    <w:rsid w:val="003D0AB8"/>
    <w:rsid w:val="003E3450"/>
    <w:rsid w:val="003E6A6C"/>
    <w:rsid w:val="0041796E"/>
    <w:rsid w:val="00424D85"/>
    <w:rsid w:val="00435A5F"/>
    <w:rsid w:val="00443D69"/>
    <w:rsid w:val="004468F8"/>
    <w:rsid w:val="0045110A"/>
    <w:rsid w:val="00461F1C"/>
    <w:rsid w:val="00463DF1"/>
    <w:rsid w:val="00471F4C"/>
    <w:rsid w:val="00474D2D"/>
    <w:rsid w:val="00483C82"/>
    <w:rsid w:val="004A25A3"/>
    <w:rsid w:val="004B0A0D"/>
    <w:rsid w:val="004E35BF"/>
    <w:rsid w:val="004E52B0"/>
    <w:rsid w:val="00500503"/>
    <w:rsid w:val="005016CD"/>
    <w:rsid w:val="00503392"/>
    <w:rsid w:val="00506D27"/>
    <w:rsid w:val="00510650"/>
    <w:rsid w:val="00516457"/>
    <w:rsid w:val="00530E16"/>
    <w:rsid w:val="00553C12"/>
    <w:rsid w:val="005633BD"/>
    <w:rsid w:val="005660B0"/>
    <w:rsid w:val="00571E96"/>
    <w:rsid w:val="00590D5A"/>
    <w:rsid w:val="0059319B"/>
    <w:rsid w:val="005945F8"/>
    <w:rsid w:val="005A52B8"/>
    <w:rsid w:val="005A57F5"/>
    <w:rsid w:val="005A7B29"/>
    <w:rsid w:val="005B0755"/>
    <w:rsid w:val="005C1A36"/>
    <w:rsid w:val="005D6E45"/>
    <w:rsid w:val="005E246C"/>
    <w:rsid w:val="005E6C3A"/>
    <w:rsid w:val="005F399C"/>
    <w:rsid w:val="006005E8"/>
    <w:rsid w:val="00611AFD"/>
    <w:rsid w:val="0061520B"/>
    <w:rsid w:val="00625F87"/>
    <w:rsid w:val="00635241"/>
    <w:rsid w:val="00637986"/>
    <w:rsid w:val="006464CC"/>
    <w:rsid w:val="0065142C"/>
    <w:rsid w:val="006514AB"/>
    <w:rsid w:val="0069738B"/>
    <w:rsid w:val="006A580C"/>
    <w:rsid w:val="006B21F7"/>
    <w:rsid w:val="006C7C93"/>
    <w:rsid w:val="006E0E51"/>
    <w:rsid w:val="006E706A"/>
    <w:rsid w:val="006F1215"/>
    <w:rsid w:val="006F5496"/>
    <w:rsid w:val="00702E19"/>
    <w:rsid w:val="00706A8B"/>
    <w:rsid w:val="0071010A"/>
    <w:rsid w:val="00714EFF"/>
    <w:rsid w:val="00722EFE"/>
    <w:rsid w:val="00723F4D"/>
    <w:rsid w:val="007318BA"/>
    <w:rsid w:val="00741CE6"/>
    <w:rsid w:val="00756048"/>
    <w:rsid w:val="00765D3F"/>
    <w:rsid w:val="00782915"/>
    <w:rsid w:val="00790C46"/>
    <w:rsid w:val="007933F2"/>
    <w:rsid w:val="0079340D"/>
    <w:rsid w:val="00794F83"/>
    <w:rsid w:val="007A2630"/>
    <w:rsid w:val="007B5783"/>
    <w:rsid w:val="007B7370"/>
    <w:rsid w:val="007F27BE"/>
    <w:rsid w:val="007F2BB7"/>
    <w:rsid w:val="00802093"/>
    <w:rsid w:val="00815268"/>
    <w:rsid w:val="00831034"/>
    <w:rsid w:val="008326D4"/>
    <w:rsid w:val="00841029"/>
    <w:rsid w:val="0084204D"/>
    <w:rsid w:val="00853017"/>
    <w:rsid w:val="00865537"/>
    <w:rsid w:val="008861D9"/>
    <w:rsid w:val="008865B5"/>
    <w:rsid w:val="008A21BA"/>
    <w:rsid w:val="008A78D1"/>
    <w:rsid w:val="008E5E99"/>
    <w:rsid w:val="00921996"/>
    <w:rsid w:val="009270D2"/>
    <w:rsid w:val="009306FF"/>
    <w:rsid w:val="0093462F"/>
    <w:rsid w:val="009458DD"/>
    <w:rsid w:val="00953DC1"/>
    <w:rsid w:val="00954CB6"/>
    <w:rsid w:val="00957E23"/>
    <w:rsid w:val="00962F3C"/>
    <w:rsid w:val="0099058B"/>
    <w:rsid w:val="00990E07"/>
    <w:rsid w:val="009B015B"/>
    <w:rsid w:val="009C0A9E"/>
    <w:rsid w:val="009D1F9D"/>
    <w:rsid w:val="009E48DF"/>
    <w:rsid w:val="009E54A8"/>
    <w:rsid w:val="009F282F"/>
    <w:rsid w:val="00A0288E"/>
    <w:rsid w:val="00A22235"/>
    <w:rsid w:val="00A233FD"/>
    <w:rsid w:val="00A4006B"/>
    <w:rsid w:val="00A47D53"/>
    <w:rsid w:val="00A56FA0"/>
    <w:rsid w:val="00A63F41"/>
    <w:rsid w:val="00A72B1E"/>
    <w:rsid w:val="00A75B15"/>
    <w:rsid w:val="00A77090"/>
    <w:rsid w:val="00A92E00"/>
    <w:rsid w:val="00A94D6B"/>
    <w:rsid w:val="00AE06EA"/>
    <w:rsid w:val="00AF1330"/>
    <w:rsid w:val="00AF6134"/>
    <w:rsid w:val="00B03B93"/>
    <w:rsid w:val="00B03D99"/>
    <w:rsid w:val="00B06F22"/>
    <w:rsid w:val="00B14415"/>
    <w:rsid w:val="00B14E86"/>
    <w:rsid w:val="00B264B3"/>
    <w:rsid w:val="00B63736"/>
    <w:rsid w:val="00B74921"/>
    <w:rsid w:val="00B76752"/>
    <w:rsid w:val="00B7789D"/>
    <w:rsid w:val="00B8568E"/>
    <w:rsid w:val="00B87D7D"/>
    <w:rsid w:val="00BC7E6E"/>
    <w:rsid w:val="00BD11E2"/>
    <w:rsid w:val="00BE62D6"/>
    <w:rsid w:val="00BF0A86"/>
    <w:rsid w:val="00BF60FB"/>
    <w:rsid w:val="00C002ED"/>
    <w:rsid w:val="00C009AC"/>
    <w:rsid w:val="00C06569"/>
    <w:rsid w:val="00C32B20"/>
    <w:rsid w:val="00C34ACD"/>
    <w:rsid w:val="00C37443"/>
    <w:rsid w:val="00C42780"/>
    <w:rsid w:val="00C473A0"/>
    <w:rsid w:val="00C55AC0"/>
    <w:rsid w:val="00C810A7"/>
    <w:rsid w:val="00C813E3"/>
    <w:rsid w:val="00C8700E"/>
    <w:rsid w:val="00C87E2E"/>
    <w:rsid w:val="00C93E81"/>
    <w:rsid w:val="00CA16E8"/>
    <w:rsid w:val="00CA4E9A"/>
    <w:rsid w:val="00CA54DD"/>
    <w:rsid w:val="00CB0026"/>
    <w:rsid w:val="00CB2D6C"/>
    <w:rsid w:val="00CC44A8"/>
    <w:rsid w:val="00CC4D6E"/>
    <w:rsid w:val="00CC5BB4"/>
    <w:rsid w:val="00CD1A69"/>
    <w:rsid w:val="00CD5F2D"/>
    <w:rsid w:val="00CE4336"/>
    <w:rsid w:val="00CF650B"/>
    <w:rsid w:val="00D04B5E"/>
    <w:rsid w:val="00D05E43"/>
    <w:rsid w:val="00D5472E"/>
    <w:rsid w:val="00D57B31"/>
    <w:rsid w:val="00D7329A"/>
    <w:rsid w:val="00D962A7"/>
    <w:rsid w:val="00D9642B"/>
    <w:rsid w:val="00DA65FB"/>
    <w:rsid w:val="00DB1341"/>
    <w:rsid w:val="00DD5D0A"/>
    <w:rsid w:val="00DE1160"/>
    <w:rsid w:val="00DE5B4A"/>
    <w:rsid w:val="00DF4CE8"/>
    <w:rsid w:val="00E05340"/>
    <w:rsid w:val="00E10231"/>
    <w:rsid w:val="00E15251"/>
    <w:rsid w:val="00E266FA"/>
    <w:rsid w:val="00E26D56"/>
    <w:rsid w:val="00E37742"/>
    <w:rsid w:val="00E76647"/>
    <w:rsid w:val="00E819FE"/>
    <w:rsid w:val="00E87750"/>
    <w:rsid w:val="00E923FF"/>
    <w:rsid w:val="00E935E9"/>
    <w:rsid w:val="00EC365F"/>
    <w:rsid w:val="00EC6CC7"/>
    <w:rsid w:val="00ED3C22"/>
    <w:rsid w:val="00EF02F9"/>
    <w:rsid w:val="00EF2D50"/>
    <w:rsid w:val="00F068F3"/>
    <w:rsid w:val="00F254D5"/>
    <w:rsid w:val="00F327FD"/>
    <w:rsid w:val="00F3757D"/>
    <w:rsid w:val="00F46938"/>
    <w:rsid w:val="00F47282"/>
    <w:rsid w:val="00F51EF5"/>
    <w:rsid w:val="00F618F2"/>
    <w:rsid w:val="00F619F0"/>
    <w:rsid w:val="00F73C54"/>
    <w:rsid w:val="00F7612E"/>
    <w:rsid w:val="00F80B12"/>
    <w:rsid w:val="00F97CE1"/>
    <w:rsid w:val="00FA3982"/>
    <w:rsid w:val="00FB41DB"/>
    <w:rsid w:val="00FB5C51"/>
    <w:rsid w:val="00FC1D55"/>
    <w:rsid w:val="00FD6D21"/>
    <w:rsid w:val="00FE4939"/>
    <w:rsid w:val="00FE6E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AE71F9-7A3D-49AE-B736-A14A525FC656}">
  <ds:schemaRefs>
    <ds:schemaRef ds:uri="http://schemas.microsoft.com/sharepoint/v3/contenttype/forms"/>
  </ds:schemaRefs>
</ds:datastoreItem>
</file>

<file path=customXml/itemProps2.xml><?xml version="1.0" encoding="utf-8"?>
<ds:datastoreItem xmlns:ds="http://schemas.openxmlformats.org/officeDocument/2006/customXml" ds:itemID="{546D0FDF-B35B-44BD-B8A9-B4D14A34BE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C422425-941F-4AC4-878B-A12BDF74DA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8</Pages>
  <Words>1965</Words>
  <Characters>10988</Characters>
  <Application>Microsoft Office Word</Application>
  <DocSecurity>0</DocSecurity>
  <Lines>274</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Mariama Magassouba (2540736)</cp:lastModifiedBy>
  <cp:revision>263</cp:revision>
  <dcterms:created xsi:type="dcterms:W3CDTF">2026-08-02T09:55:00Z</dcterms:created>
  <dcterms:modified xsi:type="dcterms:W3CDTF">2026-08-03T11:50:00Z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0x0101004CFD76F9D9A9E340AD84885925D378F4</vt:lpwstr>
  </property>
</Properties>
</file>