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9AEAB" w14:textId="5AD41FF5" w:rsidR="005A5F97" w:rsidRDefault="00756016" w:rsidP="005A5F97">
      <w:pPr>
        <w:jc w:val="center"/>
        <w:rPr>
          <w:b/>
          <w:bCs/>
          <w:sz w:val="28"/>
          <w:szCs w:val="24"/>
        </w:rPr>
      </w:pPr>
      <w:r>
        <w:rPr>
          <w:b/>
          <w:bCs/>
          <w:noProof/>
          <w:sz w:val="28"/>
          <w:szCs w:val="24"/>
        </w:rPr>
        <w:drawing>
          <wp:anchor distT="0" distB="0" distL="114300" distR="114300" simplePos="0" relativeHeight="251658240" behindDoc="0" locked="0" layoutInCell="1" allowOverlap="1" wp14:anchorId="5A4CF7FC" wp14:editId="3BF1602A">
            <wp:simplePos x="0" y="0"/>
            <wp:positionH relativeFrom="column">
              <wp:posOffset>-551089</wp:posOffset>
            </wp:positionH>
            <wp:positionV relativeFrom="paragraph">
              <wp:posOffset>-579845</wp:posOffset>
            </wp:positionV>
            <wp:extent cx="2885765" cy="1016000"/>
            <wp:effectExtent l="0" t="0" r="0" b="0"/>
            <wp:wrapNone/>
            <wp:docPr id="1253984939"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84939" name="Picture 1" descr="A black and yellow logo&#10;&#10;Description automatically generated"/>
                    <pic:cNvPicPr/>
                  </pic:nvPicPr>
                  <pic:blipFill rotWithShape="1">
                    <a:blip r:embed="rId8" cstate="print">
                      <a:extLst>
                        <a:ext uri="{28A0092B-C50C-407E-A947-70E740481C1C}">
                          <a14:useLocalDpi xmlns:a14="http://schemas.microsoft.com/office/drawing/2010/main" val="0"/>
                        </a:ext>
                      </a:extLst>
                    </a:blip>
                    <a:srcRect t="18690" b="17931"/>
                    <a:stretch/>
                  </pic:blipFill>
                  <pic:spPr bwMode="auto">
                    <a:xfrm>
                      <a:off x="0" y="0"/>
                      <a:ext cx="2885765" cy="1016000"/>
                    </a:xfrm>
                    <a:prstGeom prst="rect">
                      <a:avLst/>
                    </a:prstGeom>
                    <a:ln>
                      <a:noFill/>
                    </a:ln>
                    <a:extLst>
                      <a:ext uri="{53640926-AAD7-44D8-BBD7-CCE9431645EC}">
                        <a14:shadowObscured xmlns:a14="http://schemas.microsoft.com/office/drawing/2010/main"/>
                      </a:ext>
                    </a:extLst>
                  </pic:spPr>
                </pic:pic>
              </a:graphicData>
            </a:graphic>
          </wp:anchor>
        </w:drawing>
      </w:r>
    </w:p>
    <w:p w14:paraId="46545A37" w14:textId="77777777" w:rsidR="00756016" w:rsidRDefault="00756016" w:rsidP="005A5F97">
      <w:pPr>
        <w:jc w:val="center"/>
        <w:rPr>
          <w:b/>
          <w:bCs/>
          <w:sz w:val="28"/>
          <w:szCs w:val="24"/>
        </w:rPr>
      </w:pPr>
    </w:p>
    <w:p w14:paraId="35972211" w14:textId="77777777" w:rsidR="00756016" w:rsidRDefault="00756016" w:rsidP="005A5F97">
      <w:pPr>
        <w:jc w:val="center"/>
        <w:rPr>
          <w:b/>
          <w:bCs/>
          <w:sz w:val="28"/>
          <w:szCs w:val="24"/>
        </w:rPr>
      </w:pPr>
    </w:p>
    <w:p w14:paraId="012B29DC" w14:textId="16A0E5A8" w:rsidR="005A5F97" w:rsidRPr="005A5F97" w:rsidRDefault="005A5F97" w:rsidP="005A5F97">
      <w:pPr>
        <w:jc w:val="center"/>
        <w:rPr>
          <w:b/>
          <w:bCs/>
          <w:sz w:val="28"/>
          <w:szCs w:val="24"/>
        </w:rPr>
      </w:pPr>
      <w:r w:rsidRPr="005A5F97">
        <w:rPr>
          <w:b/>
          <w:bCs/>
          <w:sz w:val="28"/>
          <w:szCs w:val="24"/>
        </w:rPr>
        <w:t>Strategic Management and Sustainability</w:t>
      </w:r>
    </w:p>
    <w:p w14:paraId="215D14CE" w14:textId="77777777" w:rsidR="005A5F97" w:rsidRPr="005A5F97" w:rsidRDefault="005A5F97" w:rsidP="005A5F97">
      <w:pPr>
        <w:jc w:val="center"/>
        <w:rPr>
          <w:b/>
          <w:bCs/>
          <w:sz w:val="28"/>
          <w:szCs w:val="24"/>
        </w:rPr>
      </w:pPr>
    </w:p>
    <w:p w14:paraId="4AD5A5AD" w14:textId="526A894E" w:rsidR="005A5F97" w:rsidRPr="005A5F97" w:rsidRDefault="005A5F97" w:rsidP="005A5F97">
      <w:pPr>
        <w:jc w:val="center"/>
        <w:rPr>
          <w:b/>
          <w:bCs/>
          <w:sz w:val="28"/>
          <w:szCs w:val="24"/>
        </w:rPr>
      </w:pPr>
      <w:r w:rsidRPr="005A5F97">
        <w:rPr>
          <w:b/>
          <w:bCs/>
          <w:sz w:val="28"/>
          <w:szCs w:val="24"/>
        </w:rPr>
        <w:t>A case study on EasyJet</w:t>
      </w:r>
    </w:p>
    <w:p w14:paraId="0141CCAC" w14:textId="77777777" w:rsidR="005A5F97" w:rsidRPr="005A5F97" w:rsidRDefault="005A5F97" w:rsidP="005A5F97">
      <w:pPr>
        <w:jc w:val="center"/>
        <w:rPr>
          <w:b/>
          <w:bCs/>
          <w:sz w:val="28"/>
          <w:szCs w:val="24"/>
        </w:rPr>
      </w:pPr>
    </w:p>
    <w:p w14:paraId="54558866" w14:textId="77777777" w:rsidR="005A5F97" w:rsidRDefault="005A5F97" w:rsidP="005A5F97">
      <w:pPr>
        <w:jc w:val="center"/>
        <w:rPr>
          <w:b/>
          <w:bCs/>
          <w:sz w:val="28"/>
          <w:szCs w:val="24"/>
        </w:rPr>
      </w:pPr>
    </w:p>
    <w:p w14:paraId="38C2721F" w14:textId="77777777" w:rsidR="00756016" w:rsidRPr="005A5F97" w:rsidRDefault="00756016" w:rsidP="005A5F97">
      <w:pPr>
        <w:jc w:val="center"/>
        <w:rPr>
          <w:b/>
          <w:bCs/>
          <w:sz w:val="28"/>
          <w:szCs w:val="24"/>
        </w:rPr>
      </w:pPr>
    </w:p>
    <w:p w14:paraId="705E8772" w14:textId="098E3CBE" w:rsidR="005A5F97" w:rsidRPr="005A5F97" w:rsidRDefault="005A5F97" w:rsidP="005A5F97">
      <w:pPr>
        <w:jc w:val="center"/>
        <w:rPr>
          <w:b/>
          <w:bCs/>
          <w:sz w:val="28"/>
          <w:szCs w:val="24"/>
        </w:rPr>
      </w:pPr>
    </w:p>
    <w:p w14:paraId="757F1646" w14:textId="73B2C1D2" w:rsidR="005A5F97" w:rsidRDefault="005A5F97" w:rsidP="005A5F97">
      <w:pPr>
        <w:jc w:val="center"/>
        <w:rPr>
          <w:b/>
          <w:bCs/>
          <w:sz w:val="28"/>
          <w:szCs w:val="24"/>
        </w:rPr>
      </w:pPr>
      <w:r>
        <w:rPr>
          <w:b/>
          <w:bCs/>
          <w:noProof/>
          <w:sz w:val="28"/>
          <w:szCs w:val="24"/>
        </w:rPr>
        <w:drawing>
          <wp:inline distT="0" distB="0" distL="0" distR="0" wp14:anchorId="2BC28E4D" wp14:editId="61D9E0EF">
            <wp:extent cx="1959275" cy="438150"/>
            <wp:effectExtent l="0" t="0" r="3175" b="0"/>
            <wp:docPr id="439970653" name="Picture 1" descr="A logo with orange let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970653" name="Picture 1" descr="A logo with orange letter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998946" cy="447022"/>
                    </a:xfrm>
                    <a:prstGeom prst="rect">
                      <a:avLst/>
                    </a:prstGeom>
                  </pic:spPr>
                </pic:pic>
              </a:graphicData>
            </a:graphic>
          </wp:inline>
        </w:drawing>
      </w:r>
    </w:p>
    <w:p w14:paraId="77414209" w14:textId="77777777" w:rsidR="005A5F97" w:rsidRDefault="005A5F97" w:rsidP="005A5F97">
      <w:pPr>
        <w:jc w:val="center"/>
        <w:rPr>
          <w:b/>
          <w:bCs/>
          <w:sz w:val="28"/>
          <w:szCs w:val="24"/>
        </w:rPr>
      </w:pPr>
    </w:p>
    <w:p w14:paraId="1E70DB7B" w14:textId="77777777" w:rsidR="005A5F97" w:rsidRDefault="005A5F97" w:rsidP="005A5F97">
      <w:pPr>
        <w:jc w:val="center"/>
        <w:rPr>
          <w:b/>
          <w:bCs/>
          <w:sz w:val="28"/>
          <w:szCs w:val="24"/>
        </w:rPr>
      </w:pPr>
    </w:p>
    <w:p w14:paraId="45D25DF4" w14:textId="77777777" w:rsidR="005A5F97" w:rsidRPr="005A5F97" w:rsidRDefault="005A5F97" w:rsidP="005A5F97">
      <w:pPr>
        <w:jc w:val="center"/>
        <w:rPr>
          <w:b/>
          <w:bCs/>
          <w:sz w:val="28"/>
          <w:szCs w:val="24"/>
        </w:rPr>
      </w:pPr>
    </w:p>
    <w:p w14:paraId="278670FE" w14:textId="77777777" w:rsidR="005A5F97" w:rsidRPr="005A5F97" w:rsidRDefault="005A5F97" w:rsidP="005A5F97">
      <w:pPr>
        <w:jc w:val="center"/>
        <w:rPr>
          <w:b/>
          <w:bCs/>
          <w:sz w:val="28"/>
          <w:szCs w:val="24"/>
        </w:rPr>
      </w:pPr>
    </w:p>
    <w:p w14:paraId="6BA999F6" w14:textId="77777777" w:rsidR="005A5F97" w:rsidRPr="005A5F97" w:rsidRDefault="005A5F97" w:rsidP="005A5F97">
      <w:pPr>
        <w:jc w:val="center"/>
        <w:rPr>
          <w:b/>
          <w:bCs/>
          <w:sz w:val="28"/>
          <w:szCs w:val="24"/>
        </w:rPr>
      </w:pPr>
    </w:p>
    <w:p w14:paraId="64845C77" w14:textId="77777777" w:rsidR="005A5F97" w:rsidRPr="005A5F97" w:rsidRDefault="005A5F97" w:rsidP="005A5F97">
      <w:pPr>
        <w:jc w:val="center"/>
        <w:rPr>
          <w:b/>
          <w:bCs/>
          <w:sz w:val="28"/>
          <w:szCs w:val="24"/>
        </w:rPr>
      </w:pPr>
      <w:r w:rsidRPr="005A5F97">
        <w:rPr>
          <w:b/>
          <w:bCs/>
          <w:sz w:val="28"/>
          <w:szCs w:val="24"/>
        </w:rPr>
        <w:t>Student ID: 2111701</w:t>
      </w:r>
    </w:p>
    <w:p w14:paraId="44DC22DD" w14:textId="77777777" w:rsidR="005A5F97" w:rsidRPr="005A5F97" w:rsidRDefault="005A5F97" w:rsidP="005A5F97">
      <w:pPr>
        <w:jc w:val="center"/>
        <w:rPr>
          <w:b/>
          <w:bCs/>
          <w:sz w:val="28"/>
          <w:szCs w:val="24"/>
        </w:rPr>
      </w:pPr>
      <w:r w:rsidRPr="005A5F97">
        <w:rPr>
          <w:b/>
          <w:bCs/>
          <w:sz w:val="28"/>
          <w:szCs w:val="24"/>
        </w:rPr>
        <w:t>Student Name: Mihaela Raducanu</w:t>
      </w:r>
    </w:p>
    <w:p w14:paraId="4C3245C3" w14:textId="3754DBAC" w:rsidR="005A5F97" w:rsidRPr="005A5F97" w:rsidRDefault="005A5F97" w:rsidP="005A5F97">
      <w:pPr>
        <w:jc w:val="center"/>
        <w:rPr>
          <w:b/>
          <w:bCs/>
          <w:sz w:val="28"/>
          <w:szCs w:val="24"/>
        </w:rPr>
      </w:pPr>
      <w:r w:rsidRPr="005A5F97">
        <w:rPr>
          <w:b/>
          <w:bCs/>
          <w:sz w:val="28"/>
          <w:szCs w:val="24"/>
        </w:rPr>
        <w:t>Submission date:</w:t>
      </w:r>
      <w:r w:rsidR="00A42BCC">
        <w:rPr>
          <w:b/>
          <w:bCs/>
          <w:sz w:val="28"/>
          <w:szCs w:val="24"/>
        </w:rPr>
        <w:t xml:space="preserve"> 20/04/2024</w:t>
      </w:r>
    </w:p>
    <w:p w14:paraId="3FAB1CA3" w14:textId="77777777" w:rsidR="005A5F97" w:rsidRPr="005A5F97" w:rsidRDefault="005A5F97" w:rsidP="005A5F97">
      <w:pPr>
        <w:jc w:val="center"/>
        <w:rPr>
          <w:b/>
          <w:bCs/>
          <w:sz w:val="28"/>
          <w:szCs w:val="24"/>
        </w:rPr>
      </w:pPr>
    </w:p>
    <w:p w14:paraId="2276680B" w14:textId="77777777" w:rsidR="005A5F97" w:rsidRPr="005A5F97" w:rsidRDefault="005A5F97" w:rsidP="005A5F97">
      <w:pPr>
        <w:jc w:val="center"/>
        <w:rPr>
          <w:b/>
          <w:bCs/>
          <w:sz w:val="28"/>
          <w:szCs w:val="24"/>
        </w:rPr>
      </w:pPr>
    </w:p>
    <w:p w14:paraId="22C96AF1" w14:textId="77777777" w:rsidR="005A5F97" w:rsidRPr="005A5F97" w:rsidRDefault="005A5F97" w:rsidP="005A5F97">
      <w:pPr>
        <w:jc w:val="center"/>
        <w:rPr>
          <w:b/>
          <w:bCs/>
          <w:sz w:val="28"/>
          <w:szCs w:val="24"/>
        </w:rPr>
      </w:pPr>
    </w:p>
    <w:p w14:paraId="24185D12" w14:textId="77777777" w:rsidR="005A5F97" w:rsidRPr="005A5F97" w:rsidRDefault="005A5F97" w:rsidP="005A5F97">
      <w:pPr>
        <w:jc w:val="center"/>
        <w:rPr>
          <w:b/>
          <w:bCs/>
          <w:sz w:val="28"/>
          <w:szCs w:val="24"/>
        </w:rPr>
      </w:pPr>
    </w:p>
    <w:p w14:paraId="55B733E2" w14:textId="77777777" w:rsidR="005A5F97" w:rsidRPr="005A5F97" w:rsidRDefault="005A5F97" w:rsidP="005A5F97">
      <w:pPr>
        <w:jc w:val="center"/>
        <w:rPr>
          <w:b/>
          <w:bCs/>
          <w:sz w:val="28"/>
          <w:szCs w:val="24"/>
        </w:rPr>
      </w:pPr>
    </w:p>
    <w:p w14:paraId="704E55B7" w14:textId="77777777" w:rsidR="005A5F97" w:rsidRPr="005A5F97" w:rsidRDefault="005A5F97" w:rsidP="005A5F97">
      <w:pPr>
        <w:jc w:val="center"/>
        <w:rPr>
          <w:b/>
          <w:bCs/>
          <w:sz w:val="28"/>
          <w:szCs w:val="24"/>
        </w:rPr>
      </w:pPr>
      <w:r w:rsidRPr="005A5F97">
        <w:rPr>
          <w:b/>
          <w:bCs/>
          <w:sz w:val="28"/>
          <w:szCs w:val="24"/>
        </w:rPr>
        <w:t>BA Business Management</w:t>
      </w:r>
    </w:p>
    <w:p w14:paraId="083B4DE9" w14:textId="2B38C38A" w:rsidR="005A5F97" w:rsidRPr="005A5F97" w:rsidRDefault="005A5F97" w:rsidP="005A5F97">
      <w:pPr>
        <w:jc w:val="center"/>
        <w:rPr>
          <w:b/>
          <w:bCs/>
          <w:sz w:val="28"/>
          <w:szCs w:val="24"/>
        </w:rPr>
      </w:pPr>
      <w:r w:rsidRPr="005A5F97">
        <w:rPr>
          <w:b/>
          <w:bCs/>
          <w:sz w:val="28"/>
          <w:szCs w:val="24"/>
        </w:rPr>
        <w:t>University of Wales</w:t>
      </w:r>
    </w:p>
    <w:p w14:paraId="2FB2DDB0" w14:textId="6628A402" w:rsidR="005A5F97" w:rsidRPr="005A5F97" w:rsidRDefault="005A5F97" w:rsidP="005A5F97">
      <w:pPr>
        <w:jc w:val="center"/>
        <w:rPr>
          <w:b/>
          <w:bCs/>
          <w:sz w:val="28"/>
          <w:szCs w:val="24"/>
        </w:rPr>
      </w:pPr>
      <w:r w:rsidRPr="005A5F97">
        <w:rPr>
          <w:b/>
          <w:bCs/>
          <w:sz w:val="28"/>
          <w:szCs w:val="24"/>
        </w:rPr>
        <w:t>Trinity Saint David</w:t>
      </w:r>
    </w:p>
    <w:sdt>
      <w:sdtPr>
        <w:rPr>
          <w:rFonts w:ascii="Times New Roman" w:eastAsiaTheme="minorHAnsi" w:hAnsi="Times New Roman" w:cstheme="minorBidi"/>
          <w:color w:val="auto"/>
          <w:kern w:val="2"/>
          <w:sz w:val="24"/>
          <w:szCs w:val="22"/>
          <w:lang w:val="en-GB"/>
          <w14:ligatures w14:val="standardContextual"/>
        </w:rPr>
        <w:id w:val="-1664315251"/>
        <w:docPartObj>
          <w:docPartGallery w:val="Table of Contents"/>
          <w:docPartUnique/>
        </w:docPartObj>
      </w:sdtPr>
      <w:sdtEndPr>
        <w:rPr>
          <w:b/>
          <w:bCs/>
          <w:noProof/>
        </w:rPr>
      </w:sdtEndPr>
      <w:sdtContent>
        <w:p w14:paraId="6F8A82AA" w14:textId="02889FC8" w:rsidR="005A5F97" w:rsidRPr="005A5F97" w:rsidRDefault="005A5F97" w:rsidP="005A5F97">
          <w:pPr>
            <w:pStyle w:val="TOCHeading"/>
            <w:spacing w:line="360" w:lineRule="auto"/>
            <w:rPr>
              <w:rFonts w:ascii="Times New Roman" w:hAnsi="Times New Roman" w:cs="Times New Roman"/>
              <w:b/>
              <w:bCs/>
              <w:color w:val="auto"/>
            </w:rPr>
          </w:pPr>
          <w:r w:rsidRPr="005A5F97">
            <w:rPr>
              <w:rFonts w:ascii="Times New Roman" w:hAnsi="Times New Roman" w:cs="Times New Roman"/>
              <w:b/>
              <w:bCs/>
              <w:color w:val="auto"/>
            </w:rPr>
            <w:t>Table of Contents</w:t>
          </w:r>
        </w:p>
        <w:p w14:paraId="11B23389" w14:textId="04367620" w:rsidR="00B62590" w:rsidRDefault="005A5F97">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64078874" w:history="1">
            <w:r w:rsidR="00B62590" w:rsidRPr="00A10EFF">
              <w:rPr>
                <w:rStyle w:val="Hyperlink"/>
                <w:noProof/>
              </w:rPr>
              <w:t>Introduction</w:t>
            </w:r>
            <w:r w:rsidR="00B62590">
              <w:rPr>
                <w:noProof/>
                <w:webHidden/>
              </w:rPr>
              <w:tab/>
            </w:r>
            <w:r w:rsidR="00B62590">
              <w:rPr>
                <w:noProof/>
                <w:webHidden/>
              </w:rPr>
              <w:fldChar w:fldCharType="begin"/>
            </w:r>
            <w:r w:rsidR="00B62590">
              <w:rPr>
                <w:noProof/>
                <w:webHidden/>
              </w:rPr>
              <w:instrText xml:space="preserve"> PAGEREF _Toc164078874 \h </w:instrText>
            </w:r>
            <w:r w:rsidR="00B62590">
              <w:rPr>
                <w:noProof/>
                <w:webHidden/>
              </w:rPr>
            </w:r>
            <w:r w:rsidR="00B62590">
              <w:rPr>
                <w:noProof/>
                <w:webHidden/>
              </w:rPr>
              <w:fldChar w:fldCharType="separate"/>
            </w:r>
            <w:r w:rsidR="00B62590">
              <w:rPr>
                <w:noProof/>
                <w:webHidden/>
              </w:rPr>
              <w:t>3</w:t>
            </w:r>
            <w:r w:rsidR="00B62590">
              <w:rPr>
                <w:noProof/>
                <w:webHidden/>
              </w:rPr>
              <w:fldChar w:fldCharType="end"/>
            </w:r>
          </w:hyperlink>
        </w:p>
        <w:p w14:paraId="7C6FBB46" w14:textId="40E1A196" w:rsidR="00B62590" w:rsidRDefault="00000000">
          <w:pPr>
            <w:pStyle w:val="TOC1"/>
            <w:tabs>
              <w:tab w:val="right" w:leader="dot" w:pos="9016"/>
            </w:tabs>
            <w:rPr>
              <w:rFonts w:asciiTheme="minorHAnsi" w:eastAsiaTheme="minorEastAsia" w:hAnsiTheme="minorHAnsi"/>
              <w:noProof/>
              <w:szCs w:val="24"/>
              <w:lang w:eastAsia="en-GB"/>
            </w:rPr>
          </w:pPr>
          <w:hyperlink w:anchor="_Toc164078875" w:history="1">
            <w:r w:rsidR="00B62590" w:rsidRPr="00A10EFF">
              <w:rPr>
                <w:rStyle w:val="Hyperlink"/>
                <w:noProof/>
              </w:rPr>
              <w:t>Company Background</w:t>
            </w:r>
            <w:r w:rsidR="00B62590">
              <w:rPr>
                <w:noProof/>
                <w:webHidden/>
              </w:rPr>
              <w:tab/>
            </w:r>
            <w:r w:rsidR="00B62590">
              <w:rPr>
                <w:noProof/>
                <w:webHidden/>
              </w:rPr>
              <w:fldChar w:fldCharType="begin"/>
            </w:r>
            <w:r w:rsidR="00B62590">
              <w:rPr>
                <w:noProof/>
                <w:webHidden/>
              </w:rPr>
              <w:instrText xml:space="preserve"> PAGEREF _Toc164078875 \h </w:instrText>
            </w:r>
            <w:r w:rsidR="00B62590">
              <w:rPr>
                <w:noProof/>
                <w:webHidden/>
              </w:rPr>
            </w:r>
            <w:r w:rsidR="00B62590">
              <w:rPr>
                <w:noProof/>
                <w:webHidden/>
              </w:rPr>
              <w:fldChar w:fldCharType="separate"/>
            </w:r>
            <w:r w:rsidR="00B62590">
              <w:rPr>
                <w:noProof/>
                <w:webHidden/>
              </w:rPr>
              <w:t>3</w:t>
            </w:r>
            <w:r w:rsidR="00B62590">
              <w:rPr>
                <w:noProof/>
                <w:webHidden/>
              </w:rPr>
              <w:fldChar w:fldCharType="end"/>
            </w:r>
          </w:hyperlink>
        </w:p>
        <w:p w14:paraId="65706895" w14:textId="63F07B0D" w:rsidR="00B62590" w:rsidRDefault="00000000">
          <w:pPr>
            <w:pStyle w:val="TOC1"/>
            <w:tabs>
              <w:tab w:val="right" w:leader="dot" w:pos="9016"/>
            </w:tabs>
            <w:rPr>
              <w:rFonts w:asciiTheme="minorHAnsi" w:eastAsiaTheme="minorEastAsia" w:hAnsiTheme="minorHAnsi"/>
              <w:noProof/>
              <w:szCs w:val="24"/>
              <w:lang w:eastAsia="en-GB"/>
            </w:rPr>
          </w:pPr>
          <w:hyperlink w:anchor="_Toc164078876" w:history="1">
            <w:r w:rsidR="00B62590" w:rsidRPr="00A10EFF">
              <w:rPr>
                <w:rStyle w:val="Hyperlink"/>
                <w:noProof/>
              </w:rPr>
              <w:t>Key Business and Corporate Strategies</w:t>
            </w:r>
            <w:r w:rsidR="00B62590">
              <w:rPr>
                <w:noProof/>
                <w:webHidden/>
              </w:rPr>
              <w:tab/>
            </w:r>
            <w:r w:rsidR="00B62590">
              <w:rPr>
                <w:noProof/>
                <w:webHidden/>
              </w:rPr>
              <w:fldChar w:fldCharType="begin"/>
            </w:r>
            <w:r w:rsidR="00B62590">
              <w:rPr>
                <w:noProof/>
                <w:webHidden/>
              </w:rPr>
              <w:instrText xml:space="preserve"> PAGEREF _Toc164078876 \h </w:instrText>
            </w:r>
            <w:r w:rsidR="00B62590">
              <w:rPr>
                <w:noProof/>
                <w:webHidden/>
              </w:rPr>
            </w:r>
            <w:r w:rsidR="00B62590">
              <w:rPr>
                <w:noProof/>
                <w:webHidden/>
              </w:rPr>
              <w:fldChar w:fldCharType="separate"/>
            </w:r>
            <w:r w:rsidR="00B62590">
              <w:rPr>
                <w:noProof/>
                <w:webHidden/>
              </w:rPr>
              <w:t>3</w:t>
            </w:r>
            <w:r w:rsidR="00B62590">
              <w:rPr>
                <w:noProof/>
                <w:webHidden/>
              </w:rPr>
              <w:fldChar w:fldCharType="end"/>
            </w:r>
          </w:hyperlink>
        </w:p>
        <w:p w14:paraId="24691B95" w14:textId="1B95DB16" w:rsidR="00B62590" w:rsidRDefault="00000000">
          <w:pPr>
            <w:pStyle w:val="TOC2"/>
            <w:tabs>
              <w:tab w:val="right" w:leader="dot" w:pos="9016"/>
            </w:tabs>
            <w:rPr>
              <w:rFonts w:asciiTheme="minorHAnsi" w:eastAsiaTheme="minorEastAsia" w:hAnsiTheme="minorHAnsi"/>
              <w:noProof/>
              <w:szCs w:val="24"/>
              <w:lang w:eastAsia="en-GB"/>
            </w:rPr>
          </w:pPr>
          <w:hyperlink w:anchor="_Toc164078877" w:history="1">
            <w:r w:rsidR="00B62590" w:rsidRPr="00A10EFF">
              <w:rPr>
                <w:rStyle w:val="Hyperlink"/>
                <w:noProof/>
              </w:rPr>
              <w:t>The Company’s Position in the Market</w:t>
            </w:r>
            <w:r w:rsidR="00B62590">
              <w:rPr>
                <w:noProof/>
                <w:webHidden/>
              </w:rPr>
              <w:tab/>
            </w:r>
            <w:r w:rsidR="00B62590">
              <w:rPr>
                <w:noProof/>
                <w:webHidden/>
              </w:rPr>
              <w:fldChar w:fldCharType="begin"/>
            </w:r>
            <w:r w:rsidR="00B62590">
              <w:rPr>
                <w:noProof/>
                <w:webHidden/>
              </w:rPr>
              <w:instrText xml:space="preserve"> PAGEREF _Toc164078877 \h </w:instrText>
            </w:r>
            <w:r w:rsidR="00B62590">
              <w:rPr>
                <w:noProof/>
                <w:webHidden/>
              </w:rPr>
            </w:r>
            <w:r w:rsidR="00B62590">
              <w:rPr>
                <w:noProof/>
                <w:webHidden/>
              </w:rPr>
              <w:fldChar w:fldCharType="separate"/>
            </w:r>
            <w:r w:rsidR="00B62590">
              <w:rPr>
                <w:noProof/>
                <w:webHidden/>
              </w:rPr>
              <w:t>3</w:t>
            </w:r>
            <w:r w:rsidR="00B62590">
              <w:rPr>
                <w:noProof/>
                <w:webHidden/>
              </w:rPr>
              <w:fldChar w:fldCharType="end"/>
            </w:r>
          </w:hyperlink>
        </w:p>
        <w:p w14:paraId="6F53FBD7" w14:textId="4E0DD288" w:rsidR="00B62590" w:rsidRDefault="00000000">
          <w:pPr>
            <w:pStyle w:val="TOC3"/>
            <w:tabs>
              <w:tab w:val="right" w:leader="dot" w:pos="9016"/>
            </w:tabs>
            <w:rPr>
              <w:rFonts w:asciiTheme="minorHAnsi" w:eastAsiaTheme="minorEastAsia" w:hAnsiTheme="minorHAnsi"/>
              <w:noProof/>
              <w:szCs w:val="24"/>
              <w:lang w:eastAsia="en-GB"/>
            </w:rPr>
          </w:pPr>
          <w:hyperlink w:anchor="_Toc164078878" w:history="1">
            <w:r w:rsidR="00B62590" w:rsidRPr="00A10EFF">
              <w:rPr>
                <w:rStyle w:val="Hyperlink"/>
                <w:noProof/>
              </w:rPr>
              <w:t>Porter’s Generic Strategies</w:t>
            </w:r>
            <w:r w:rsidR="00B62590">
              <w:rPr>
                <w:noProof/>
                <w:webHidden/>
              </w:rPr>
              <w:tab/>
            </w:r>
            <w:r w:rsidR="00B62590">
              <w:rPr>
                <w:noProof/>
                <w:webHidden/>
              </w:rPr>
              <w:fldChar w:fldCharType="begin"/>
            </w:r>
            <w:r w:rsidR="00B62590">
              <w:rPr>
                <w:noProof/>
                <w:webHidden/>
              </w:rPr>
              <w:instrText xml:space="preserve"> PAGEREF _Toc164078878 \h </w:instrText>
            </w:r>
            <w:r w:rsidR="00B62590">
              <w:rPr>
                <w:noProof/>
                <w:webHidden/>
              </w:rPr>
            </w:r>
            <w:r w:rsidR="00B62590">
              <w:rPr>
                <w:noProof/>
                <w:webHidden/>
              </w:rPr>
              <w:fldChar w:fldCharType="separate"/>
            </w:r>
            <w:r w:rsidR="00B62590">
              <w:rPr>
                <w:noProof/>
                <w:webHidden/>
              </w:rPr>
              <w:t>3</w:t>
            </w:r>
            <w:r w:rsidR="00B62590">
              <w:rPr>
                <w:noProof/>
                <w:webHidden/>
              </w:rPr>
              <w:fldChar w:fldCharType="end"/>
            </w:r>
          </w:hyperlink>
        </w:p>
        <w:p w14:paraId="03F169B6" w14:textId="7A9974B2" w:rsidR="00B62590" w:rsidRDefault="00000000">
          <w:pPr>
            <w:pStyle w:val="TOC2"/>
            <w:tabs>
              <w:tab w:val="right" w:leader="dot" w:pos="9016"/>
            </w:tabs>
            <w:rPr>
              <w:rFonts w:asciiTheme="minorHAnsi" w:eastAsiaTheme="minorEastAsia" w:hAnsiTheme="minorHAnsi"/>
              <w:noProof/>
              <w:szCs w:val="24"/>
              <w:lang w:eastAsia="en-GB"/>
            </w:rPr>
          </w:pPr>
          <w:hyperlink w:anchor="_Toc164078879" w:history="1">
            <w:r w:rsidR="00B62590" w:rsidRPr="00A10EFF">
              <w:rPr>
                <w:rStyle w:val="Hyperlink"/>
                <w:noProof/>
              </w:rPr>
              <w:t>The Company's Strategy Directions</w:t>
            </w:r>
            <w:r w:rsidR="00B62590">
              <w:rPr>
                <w:noProof/>
                <w:webHidden/>
              </w:rPr>
              <w:tab/>
            </w:r>
            <w:r w:rsidR="00B62590">
              <w:rPr>
                <w:noProof/>
                <w:webHidden/>
              </w:rPr>
              <w:fldChar w:fldCharType="begin"/>
            </w:r>
            <w:r w:rsidR="00B62590">
              <w:rPr>
                <w:noProof/>
                <w:webHidden/>
              </w:rPr>
              <w:instrText xml:space="preserve"> PAGEREF _Toc164078879 \h </w:instrText>
            </w:r>
            <w:r w:rsidR="00B62590">
              <w:rPr>
                <w:noProof/>
                <w:webHidden/>
              </w:rPr>
            </w:r>
            <w:r w:rsidR="00B62590">
              <w:rPr>
                <w:noProof/>
                <w:webHidden/>
              </w:rPr>
              <w:fldChar w:fldCharType="separate"/>
            </w:r>
            <w:r w:rsidR="00B62590">
              <w:rPr>
                <w:noProof/>
                <w:webHidden/>
              </w:rPr>
              <w:t>4</w:t>
            </w:r>
            <w:r w:rsidR="00B62590">
              <w:rPr>
                <w:noProof/>
                <w:webHidden/>
              </w:rPr>
              <w:fldChar w:fldCharType="end"/>
            </w:r>
          </w:hyperlink>
        </w:p>
        <w:p w14:paraId="5F710F4E" w14:textId="50EE0D99" w:rsidR="00B62590" w:rsidRDefault="00000000">
          <w:pPr>
            <w:pStyle w:val="TOC3"/>
            <w:tabs>
              <w:tab w:val="right" w:leader="dot" w:pos="9016"/>
            </w:tabs>
            <w:rPr>
              <w:rFonts w:asciiTheme="minorHAnsi" w:eastAsiaTheme="minorEastAsia" w:hAnsiTheme="minorHAnsi"/>
              <w:noProof/>
              <w:szCs w:val="24"/>
              <w:lang w:eastAsia="en-GB"/>
            </w:rPr>
          </w:pPr>
          <w:hyperlink w:anchor="_Toc164078880" w:history="1">
            <w:r w:rsidR="00B62590" w:rsidRPr="00A10EFF">
              <w:rPr>
                <w:rStyle w:val="Hyperlink"/>
                <w:noProof/>
              </w:rPr>
              <w:t>Ansoff Matrix</w:t>
            </w:r>
            <w:r w:rsidR="00B62590">
              <w:rPr>
                <w:noProof/>
                <w:webHidden/>
              </w:rPr>
              <w:tab/>
            </w:r>
            <w:r w:rsidR="00B62590">
              <w:rPr>
                <w:noProof/>
                <w:webHidden/>
              </w:rPr>
              <w:fldChar w:fldCharType="begin"/>
            </w:r>
            <w:r w:rsidR="00B62590">
              <w:rPr>
                <w:noProof/>
                <w:webHidden/>
              </w:rPr>
              <w:instrText xml:space="preserve"> PAGEREF _Toc164078880 \h </w:instrText>
            </w:r>
            <w:r w:rsidR="00B62590">
              <w:rPr>
                <w:noProof/>
                <w:webHidden/>
              </w:rPr>
            </w:r>
            <w:r w:rsidR="00B62590">
              <w:rPr>
                <w:noProof/>
                <w:webHidden/>
              </w:rPr>
              <w:fldChar w:fldCharType="separate"/>
            </w:r>
            <w:r w:rsidR="00B62590">
              <w:rPr>
                <w:noProof/>
                <w:webHidden/>
              </w:rPr>
              <w:t>4</w:t>
            </w:r>
            <w:r w:rsidR="00B62590">
              <w:rPr>
                <w:noProof/>
                <w:webHidden/>
              </w:rPr>
              <w:fldChar w:fldCharType="end"/>
            </w:r>
          </w:hyperlink>
        </w:p>
        <w:p w14:paraId="0F651947" w14:textId="0D1708B5" w:rsidR="00B62590" w:rsidRDefault="00000000">
          <w:pPr>
            <w:pStyle w:val="TOC1"/>
            <w:tabs>
              <w:tab w:val="right" w:leader="dot" w:pos="9016"/>
            </w:tabs>
            <w:rPr>
              <w:rFonts w:asciiTheme="minorHAnsi" w:eastAsiaTheme="minorEastAsia" w:hAnsiTheme="minorHAnsi"/>
              <w:noProof/>
              <w:szCs w:val="24"/>
              <w:lang w:eastAsia="en-GB"/>
            </w:rPr>
          </w:pPr>
          <w:hyperlink w:anchor="_Toc164078881" w:history="1">
            <w:r w:rsidR="00B62590" w:rsidRPr="00A10EFF">
              <w:rPr>
                <w:rStyle w:val="Hyperlink"/>
                <w:noProof/>
              </w:rPr>
              <w:t>Resources and Capabilities</w:t>
            </w:r>
            <w:r w:rsidR="00B62590">
              <w:rPr>
                <w:noProof/>
                <w:webHidden/>
              </w:rPr>
              <w:tab/>
            </w:r>
            <w:r w:rsidR="00B62590">
              <w:rPr>
                <w:noProof/>
                <w:webHidden/>
              </w:rPr>
              <w:fldChar w:fldCharType="begin"/>
            </w:r>
            <w:r w:rsidR="00B62590">
              <w:rPr>
                <w:noProof/>
                <w:webHidden/>
              </w:rPr>
              <w:instrText xml:space="preserve"> PAGEREF _Toc164078881 \h </w:instrText>
            </w:r>
            <w:r w:rsidR="00B62590">
              <w:rPr>
                <w:noProof/>
                <w:webHidden/>
              </w:rPr>
            </w:r>
            <w:r w:rsidR="00B62590">
              <w:rPr>
                <w:noProof/>
                <w:webHidden/>
              </w:rPr>
              <w:fldChar w:fldCharType="separate"/>
            </w:r>
            <w:r w:rsidR="00B62590">
              <w:rPr>
                <w:noProof/>
                <w:webHidden/>
              </w:rPr>
              <w:t>5</w:t>
            </w:r>
            <w:r w:rsidR="00B62590">
              <w:rPr>
                <w:noProof/>
                <w:webHidden/>
              </w:rPr>
              <w:fldChar w:fldCharType="end"/>
            </w:r>
          </w:hyperlink>
        </w:p>
        <w:p w14:paraId="34876886" w14:textId="7EE79750" w:rsidR="00B62590" w:rsidRDefault="00000000">
          <w:pPr>
            <w:pStyle w:val="TOC2"/>
            <w:tabs>
              <w:tab w:val="right" w:leader="dot" w:pos="9016"/>
            </w:tabs>
            <w:rPr>
              <w:rFonts w:asciiTheme="minorHAnsi" w:eastAsiaTheme="minorEastAsia" w:hAnsiTheme="minorHAnsi"/>
              <w:noProof/>
              <w:szCs w:val="24"/>
              <w:lang w:eastAsia="en-GB"/>
            </w:rPr>
          </w:pPr>
          <w:hyperlink w:anchor="_Toc164078882" w:history="1">
            <w:r w:rsidR="00B62590" w:rsidRPr="00A10EFF">
              <w:rPr>
                <w:rStyle w:val="Hyperlink"/>
                <w:noProof/>
              </w:rPr>
              <w:t>Resource Allocation at EasyJet</w:t>
            </w:r>
            <w:r w:rsidR="00B62590">
              <w:rPr>
                <w:noProof/>
                <w:webHidden/>
              </w:rPr>
              <w:tab/>
            </w:r>
            <w:r w:rsidR="00B62590">
              <w:rPr>
                <w:noProof/>
                <w:webHidden/>
              </w:rPr>
              <w:fldChar w:fldCharType="begin"/>
            </w:r>
            <w:r w:rsidR="00B62590">
              <w:rPr>
                <w:noProof/>
                <w:webHidden/>
              </w:rPr>
              <w:instrText xml:space="preserve"> PAGEREF _Toc164078882 \h </w:instrText>
            </w:r>
            <w:r w:rsidR="00B62590">
              <w:rPr>
                <w:noProof/>
                <w:webHidden/>
              </w:rPr>
            </w:r>
            <w:r w:rsidR="00B62590">
              <w:rPr>
                <w:noProof/>
                <w:webHidden/>
              </w:rPr>
              <w:fldChar w:fldCharType="separate"/>
            </w:r>
            <w:r w:rsidR="00B62590">
              <w:rPr>
                <w:noProof/>
                <w:webHidden/>
              </w:rPr>
              <w:t>5</w:t>
            </w:r>
            <w:r w:rsidR="00B62590">
              <w:rPr>
                <w:noProof/>
                <w:webHidden/>
              </w:rPr>
              <w:fldChar w:fldCharType="end"/>
            </w:r>
          </w:hyperlink>
        </w:p>
        <w:p w14:paraId="49C1AB34" w14:textId="111323A4" w:rsidR="00B62590" w:rsidRDefault="00000000">
          <w:pPr>
            <w:pStyle w:val="TOC3"/>
            <w:tabs>
              <w:tab w:val="right" w:leader="dot" w:pos="9016"/>
            </w:tabs>
            <w:rPr>
              <w:rFonts w:asciiTheme="minorHAnsi" w:eastAsiaTheme="minorEastAsia" w:hAnsiTheme="minorHAnsi"/>
              <w:noProof/>
              <w:szCs w:val="24"/>
              <w:lang w:eastAsia="en-GB"/>
            </w:rPr>
          </w:pPr>
          <w:hyperlink w:anchor="_Toc164078883" w:history="1">
            <w:r w:rsidR="00B62590" w:rsidRPr="00A10EFF">
              <w:rPr>
                <w:rStyle w:val="Hyperlink"/>
                <w:noProof/>
              </w:rPr>
              <w:t>Value Chain and Value System Analysis</w:t>
            </w:r>
            <w:r w:rsidR="00B62590">
              <w:rPr>
                <w:noProof/>
                <w:webHidden/>
              </w:rPr>
              <w:tab/>
            </w:r>
            <w:r w:rsidR="00B62590">
              <w:rPr>
                <w:noProof/>
                <w:webHidden/>
              </w:rPr>
              <w:fldChar w:fldCharType="begin"/>
            </w:r>
            <w:r w:rsidR="00B62590">
              <w:rPr>
                <w:noProof/>
                <w:webHidden/>
              </w:rPr>
              <w:instrText xml:space="preserve"> PAGEREF _Toc164078883 \h </w:instrText>
            </w:r>
            <w:r w:rsidR="00B62590">
              <w:rPr>
                <w:noProof/>
                <w:webHidden/>
              </w:rPr>
            </w:r>
            <w:r w:rsidR="00B62590">
              <w:rPr>
                <w:noProof/>
                <w:webHidden/>
              </w:rPr>
              <w:fldChar w:fldCharType="separate"/>
            </w:r>
            <w:r w:rsidR="00B62590">
              <w:rPr>
                <w:noProof/>
                <w:webHidden/>
              </w:rPr>
              <w:t>5</w:t>
            </w:r>
            <w:r w:rsidR="00B62590">
              <w:rPr>
                <w:noProof/>
                <w:webHidden/>
              </w:rPr>
              <w:fldChar w:fldCharType="end"/>
            </w:r>
          </w:hyperlink>
        </w:p>
        <w:p w14:paraId="25D1D185" w14:textId="4188DE20" w:rsidR="00B62590" w:rsidRDefault="00000000">
          <w:pPr>
            <w:pStyle w:val="TOC2"/>
            <w:tabs>
              <w:tab w:val="right" w:leader="dot" w:pos="9016"/>
            </w:tabs>
            <w:rPr>
              <w:rFonts w:asciiTheme="minorHAnsi" w:eastAsiaTheme="minorEastAsia" w:hAnsiTheme="minorHAnsi"/>
              <w:noProof/>
              <w:szCs w:val="24"/>
              <w:lang w:eastAsia="en-GB"/>
            </w:rPr>
          </w:pPr>
          <w:hyperlink w:anchor="_Toc164078884" w:history="1">
            <w:r w:rsidR="00B62590" w:rsidRPr="00A10EFF">
              <w:rPr>
                <w:rStyle w:val="Hyperlink"/>
                <w:noProof/>
              </w:rPr>
              <w:t>Sustainable Competitive Advantages</w:t>
            </w:r>
            <w:r w:rsidR="00B62590">
              <w:rPr>
                <w:noProof/>
                <w:webHidden/>
              </w:rPr>
              <w:tab/>
            </w:r>
            <w:r w:rsidR="00B62590">
              <w:rPr>
                <w:noProof/>
                <w:webHidden/>
              </w:rPr>
              <w:fldChar w:fldCharType="begin"/>
            </w:r>
            <w:r w:rsidR="00B62590">
              <w:rPr>
                <w:noProof/>
                <w:webHidden/>
              </w:rPr>
              <w:instrText xml:space="preserve"> PAGEREF _Toc164078884 \h </w:instrText>
            </w:r>
            <w:r w:rsidR="00B62590">
              <w:rPr>
                <w:noProof/>
                <w:webHidden/>
              </w:rPr>
            </w:r>
            <w:r w:rsidR="00B62590">
              <w:rPr>
                <w:noProof/>
                <w:webHidden/>
              </w:rPr>
              <w:fldChar w:fldCharType="separate"/>
            </w:r>
            <w:r w:rsidR="00B62590">
              <w:rPr>
                <w:noProof/>
                <w:webHidden/>
              </w:rPr>
              <w:t>6</w:t>
            </w:r>
            <w:r w:rsidR="00B62590">
              <w:rPr>
                <w:noProof/>
                <w:webHidden/>
              </w:rPr>
              <w:fldChar w:fldCharType="end"/>
            </w:r>
          </w:hyperlink>
        </w:p>
        <w:p w14:paraId="7D5F96CE" w14:textId="0B868685" w:rsidR="00B62590" w:rsidRDefault="00000000">
          <w:pPr>
            <w:pStyle w:val="TOC3"/>
            <w:tabs>
              <w:tab w:val="right" w:leader="dot" w:pos="9016"/>
            </w:tabs>
            <w:rPr>
              <w:rFonts w:asciiTheme="minorHAnsi" w:eastAsiaTheme="minorEastAsia" w:hAnsiTheme="minorHAnsi"/>
              <w:noProof/>
              <w:szCs w:val="24"/>
              <w:lang w:eastAsia="en-GB"/>
            </w:rPr>
          </w:pPr>
          <w:hyperlink w:anchor="_Toc164078885" w:history="1">
            <w:r w:rsidR="00B62590" w:rsidRPr="00A10EFF">
              <w:rPr>
                <w:rStyle w:val="Hyperlink"/>
                <w:noProof/>
              </w:rPr>
              <w:t>VRIO Analysis</w:t>
            </w:r>
            <w:r w:rsidR="00B62590">
              <w:rPr>
                <w:noProof/>
                <w:webHidden/>
              </w:rPr>
              <w:tab/>
            </w:r>
            <w:r w:rsidR="00B62590">
              <w:rPr>
                <w:noProof/>
                <w:webHidden/>
              </w:rPr>
              <w:fldChar w:fldCharType="begin"/>
            </w:r>
            <w:r w:rsidR="00B62590">
              <w:rPr>
                <w:noProof/>
                <w:webHidden/>
              </w:rPr>
              <w:instrText xml:space="preserve"> PAGEREF _Toc164078885 \h </w:instrText>
            </w:r>
            <w:r w:rsidR="00B62590">
              <w:rPr>
                <w:noProof/>
                <w:webHidden/>
              </w:rPr>
            </w:r>
            <w:r w:rsidR="00B62590">
              <w:rPr>
                <w:noProof/>
                <w:webHidden/>
              </w:rPr>
              <w:fldChar w:fldCharType="separate"/>
            </w:r>
            <w:r w:rsidR="00B62590">
              <w:rPr>
                <w:noProof/>
                <w:webHidden/>
              </w:rPr>
              <w:t>6</w:t>
            </w:r>
            <w:r w:rsidR="00B62590">
              <w:rPr>
                <w:noProof/>
                <w:webHidden/>
              </w:rPr>
              <w:fldChar w:fldCharType="end"/>
            </w:r>
          </w:hyperlink>
        </w:p>
        <w:p w14:paraId="57296594" w14:textId="3122843D" w:rsidR="00B62590" w:rsidRDefault="00000000">
          <w:pPr>
            <w:pStyle w:val="TOC1"/>
            <w:tabs>
              <w:tab w:val="right" w:leader="dot" w:pos="9016"/>
            </w:tabs>
            <w:rPr>
              <w:rFonts w:asciiTheme="minorHAnsi" w:eastAsiaTheme="minorEastAsia" w:hAnsiTheme="minorHAnsi"/>
              <w:noProof/>
              <w:szCs w:val="24"/>
              <w:lang w:eastAsia="en-GB"/>
            </w:rPr>
          </w:pPr>
          <w:hyperlink w:anchor="_Toc164078886" w:history="1">
            <w:r w:rsidR="00B62590" w:rsidRPr="00A10EFF">
              <w:rPr>
                <w:rStyle w:val="Hyperlink"/>
                <w:noProof/>
              </w:rPr>
              <w:t>Strategy in Action</w:t>
            </w:r>
            <w:r w:rsidR="00B62590">
              <w:rPr>
                <w:noProof/>
                <w:webHidden/>
              </w:rPr>
              <w:tab/>
            </w:r>
            <w:r w:rsidR="00B62590">
              <w:rPr>
                <w:noProof/>
                <w:webHidden/>
              </w:rPr>
              <w:fldChar w:fldCharType="begin"/>
            </w:r>
            <w:r w:rsidR="00B62590">
              <w:rPr>
                <w:noProof/>
                <w:webHidden/>
              </w:rPr>
              <w:instrText xml:space="preserve"> PAGEREF _Toc164078886 \h </w:instrText>
            </w:r>
            <w:r w:rsidR="00B62590">
              <w:rPr>
                <w:noProof/>
                <w:webHidden/>
              </w:rPr>
            </w:r>
            <w:r w:rsidR="00B62590">
              <w:rPr>
                <w:noProof/>
                <w:webHidden/>
              </w:rPr>
              <w:fldChar w:fldCharType="separate"/>
            </w:r>
            <w:r w:rsidR="00B62590">
              <w:rPr>
                <w:noProof/>
                <w:webHidden/>
              </w:rPr>
              <w:t>6</w:t>
            </w:r>
            <w:r w:rsidR="00B62590">
              <w:rPr>
                <w:noProof/>
                <w:webHidden/>
              </w:rPr>
              <w:fldChar w:fldCharType="end"/>
            </w:r>
          </w:hyperlink>
        </w:p>
        <w:p w14:paraId="6A2ACBA2" w14:textId="4E721BAC" w:rsidR="00B62590" w:rsidRDefault="00000000">
          <w:pPr>
            <w:pStyle w:val="TOC2"/>
            <w:tabs>
              <w:tab w:val="right" w:leader="dot" w:pos="9016"/>
            </w:tabs>
            <w:rPr>
              <w:rFonts w:asciiTheme="minorHAnsi" w:eastAsiaTheme="minorEastAsia" w:hAnsiTheme="minorHAnsi"/>
              <w:noProof/>
              <w:szCs w:val="24"/>
              <w:lang w:eastAsia="en-GB"/>
            </w:rPr>
          </w:pPr>
          <w:hyperlink w:anchor="_Toc164078887" w:history="1">
            <w:r w:rsidR="00B62590" w:rsidRPr="00A10EFF">
              <w:rPr>
                <w:rStyle w:val="Hyperlink"/>
                <w:noProof/>
              </w:rPr>
              <w:t>The Effectiveness of EasyJet’s Strategies</w:t>
            </w:r>
            <w:r w:rsidR="00B62590">
              <w:rPr>
                <w:noProof/>
                <w:webHidden/>
              </w:rPr>
              <w:tab/>
            </w:r>
            <w:r w:rsidR="00B62590">
              <w:rPr>
                <w:noProof/>
                <w:webHidden/>
              </w:rPr>
              <w:fldChar w:fldCharType="begin"/>
            </w:r>
            <w:r w:rsidR="00B62590">
              <w:rPr>
                <w:noProof/>
                <w:webHidden/>
              </w:rPr>
              <w:instrText xml:space="preserve"> PAGEREF _Toc164078887 \h </w:instrText>
            </w:r>
            <w:r w:rsidR="00B62590">
              <w:rPr>
                <w:noProof/>
                <w:webHidden/>
              </w:rPr>
            </w:r>
            <w:r w:rsidR="00B62590">
              <w:rPr>
                <w:noProof/>
                <w:webHidden/>
              </w:rPr>
              <w:fldChar w:fldCharType="separate"/>
            </w:r>
            <w:r w:rsidR="00B62590">
              <w:rPr>
                <w:noProof/>
                <w:webHidden/>
              </w:rPr>
              <w:t>6</w:t>
            </w:r>
            <w:r w:rsidR="00B62590">
              <w:rPr>
                <w:noProof/>
                <w:webHidden/>
              </w:rPr>
              <w:fldChar w:fldCharType="end"/>
            </w:r>
          </w:hyperlink>
        </w:p>
        <w:p w14:paraId="06D30323" w14:textId="4343DEFA" w:rsidR="00B62590" w:rsidRDefault="00000000">
          <w:pPr>
            <w:pStyle w:val="TOC3"/>
            <w:tabs>
              <w:tab w:val="right" w:leader="dot" w:pos="9016"/>
            </w:tabs>
            <w:rPr>
              <w:rFonts w:asciiTheme="minorHAnsi" w:eastAsiaTheme="minorEastAsia" w:hAnsiTheme="minorHAnsi"/>
              <w:noProof/>
              <w:szCs w:val="24"/>
              <w:lang w:eastAsia="en-GB"/>
            </w:rPr>
          </w:pPr>
          <w:hyperlink w:anchor="_Toc164078888" w:history="1">
            <w:r w:rsidR="00B62590" w:rsidRPr="00A10EFF">
              <w:rPr>
                <w:rStyle w:val="Hyperlink"/>
                <w:noProof/>
              </w:rPr>
              <w:t>SAFE Framework</w:t>
            </w:r>
            <w:r w:rsidR="00B62590">
              <w:rPr>
                <w:noProof/>
                <w:webHidden/>
              </w:rPr>
              <w:tab/>
            </w:r>
            <w:r w:rsidR="00B62590">
              <w:rPr>
                <w:noProof/>
                <w:webHidden/>
              </w:rPr>
              <w:fldChar w:fldCharType="begin"/>
            </w:r>
            <w:r w:rsidR="00B62590">
              <w:rPr>
                <w:noProof/>
                <w:webHidden/>
              </w:rPr>
              <w:instrText xml:space="preserve"> PAGEREF _Toc164078888 \h </w:instrText>
            </w:r>
            <w:r w:rsidR="00B62590">
              <w:rPr>
                <w:noProof/>
                <w:webHidden/>
              </w:rPr>
            </w:r>
            <w:r w:rsidR="00B62590">
              <w:rPr>
                <w:noProof/>
                <w:webHidden/>
              </w:rPr>
              <w:fldChar w:fldCharType="separate"/>
            </w:r>
            <w:r w:rsidR="00B62590">
              <w:rPr>
                <w:noProof/>
                <w:webHidden/>
              </w:rPr>
              <w:t>6</w:t>
            </w:r>
            <w:r w:rsidR="00B62590">
              <w:rPr>
                <w:noProof/>
                <w:webHidden/>
              </w:rPr>
              <w:fldChar w:fldCharType="end"/>
            </w:r>
          </w:hyperlink>
        </w:p>
        <w:p w14:paraId="682BFDCD" w14:textId="0767D634" w:rsidR="00B62590" w:rsidRDefault="00000000">
          <w:pPr>
            <w:pStyle w:val="TOC2"/>
            <w:tabs>
              <w:tab w:val="right" w:leader="dot" w:pos="9016"/>
            </w:tabs>
            <w:rPr>
              <w:rFonts w:asciiTheme="minorHAnsi" w:eastAsiaTheme="minorEastAsia" w:hAnsiTheme="minorHAnsi"/>
              <w:noProof/>
              <w:szCs w:val="24"/>
              <w:lang w:eastAsia="en-GB"/>
            </w:rPr>
          </w:pPr>
          <w:hyperlink w:anchor="_Toc164078889" w:history="1">
            <w:r w:rsidR="00B62590" w:rsidRPr="00A10EFF">
              <w:rPr>
                <w:rStyle w:val="Hyperlink"/>
                <w:noProof/>
              </w:rPr>
              <w:t>Strategies and Challenges at EasyJet</w:t>
            </w:r>
            <w:r w:rsidR="00B62590">
              <w:rPr>
                <w:noProof/>
                <w:webHidden/>
              </w:rPr>
              <w:tab/>
            </w:r>
            <w:r w:rsidR="00B62590">
              <w:rPr>
                <w:noProof/>
                <w:webHidden/>
              </w:rPr>
              <w:fldChar w:fldCharType="begin"/>
            </w:r>
            <w:r w:rsidR="00B62590">
              <w:rPr>
                <w:noProof/>
                <w:webHidden/>
              </w:rPr>
              <w:instrText xml:space="preserve"> PAGEREF _Toc164078889 \h </w:instrText>
            </w:r>
            <w:r w:rsidR="00B62590">
              <w:rPr>
                <w:noProof/>
                <w:webHidden/>
              </w:rPr>
            </w:r>
            <w:r w:rsidR="00B62590">
              <w:rPr>
                <w:noProof/>
                <w:webHidden/>
              </w:rPr>
              <w:fldChar w:fldCharType="separate"/>
            </w:r>
            <w:r w:rsidR="00B62590">
              <w:rPr>
                <w:noProof/>
                <w:webHidden/>
              </w:rPr>
              <w:t>7</w:t>
            </w:r>
            <w:r w:rsidR="00B62590">
              <w:rPr>
                <w:noProof/>
                <w:webHidden/>
              </w:rPr>
              <w:fldChar w:fldCharType="end"/>
            </w:r>
          </w:hyperlink>
        </w:p>
        <w:p w14:paraId="7AB48220" w14:textId="3178DFA0" w:rsidR="00B62590" w:rsidRDefault="00000000">
          <w:pPr>
            <w:pStyle w:val="TOC1"/>
            <w:tabs>
              <w:tab w:val="right" w:leader="dot" w:pos="9016"/>
            </w:tabs>
            <w:rPr>
              <w:rFonts w:asciiTheme="minorHAnsi" w:eastAsiaTheme="minorEastAsia" w:hAnsiTheme="minorHAnsi"/>
              <w:noProof/>
              <w:szCs w:val="24"/>
              <w:lang w:eastAsia="en-GB"/>
            </w:rPr>
          </w:pPr>
          <w:hyperlink w:anchor="_Toc164078890" w:history="1">
            <w:r w:rsidR="00B62590" w:rsidRPr="00A10EFF">
              <w:rPr>
                <w:rStyle w:val="Hyperlink"/>
                <w:noProof/>
              </w:rPr>
              <w:t>Sustainability Efforts</w:t>
            </w:r>
            <w:r w:rsidR="00B62590">
              <w:rPr>
                <w:noProof/>
                <w:webHidden/>
              </w:rPr>
              <w:tab/>
            </w:r>
            <w:r w:rsidR="00B62590">
              <w:rPr>
                <w:noProof/>
                <w:webHidden/>
              </w:rPr>
              <w:fldChar w:fldCharType="begin"/>
            </w:r>
            <w:r w:rsidR="00B62590">
              <w:rPr>
                <w:noProof/>
                <w:webHidden/>
              </w:rPr>
              <w:instrText xml:space="preserve"> PAGEREF _Toc164078890 \h </w:instrText>
            </w:r>
            <w:r w:rsidR="00B62590">
              <w:rPr>
                <w:noProof/>
                <w:webHidden/>
              </w:rPr>
            </w:r>
            <w:r w:rsidR="00B62590">
              <w:rPr>
                <w:noProof/>
                <w:webHidden/>
              </w:rPr>
              <w:fldChar w:fldCharType="separate"/>
            </w:r>
            <w:r w:rsidR="00B62590">
              <w:rPr>
                <w:noProof/>
                <w:webHidden/>
              </w:rPr>
              <w:t>7</w:t>
            </w:r>
            <w:r w:rsidR="00B62590">
              <w:rPr>
                <w:noProof/>
                <w:webHidden/>
              </w:rPr>
              <w:fldChar w:fldCharType="end"/>
            </w:r>
          </w:hyperlink>
        </w:p>
        <w:p w14:paraId="79F111F6" w14:textId="215AA56F" w:rsidR="00B62590" w:rsidRDefault="00000000">
          <w:pPr>
            <w:pStyle w:val="TOC2"/>
            <w:tabs>
              <w:tab w:val="right" w:leader="dot" w:pos="9016"/>
            </w:tabs>
            <w:rPr>
              <w:rFonts w:asciiTheme="minorHAnsi" w:eastAsiaTheme="minorEastAsia" w:hAnsiTheme="minorHAnsi"/>
              <w:noProof/>
              <w:szCs w:val="24"/>
              <w:lang w:eastAsia="en-GB"/>
            </w:rPr>
          </w:pPr>
          <w:hyperlink w:anchor="_Toc164078891" w:history="1">
            <w:r w:rsidR="00B62590" w:rsidRPr="00A10EFF">
              <w:rPr>
                <w:rStyle w:val="Hyperlink"/>
                <w:noProof/>
              </w:rPr>
              <w:t>Sustainability Goals</w:t>
            </w:r>
            <w:r w:rsidR="00B62590">
              <w:rPr>
                <w:noProof/>
                <w:webHidden/>
              </w:rPr>
              <w:tab/>
            </w:r>
            <w:r w:rsidR="00B62590">
              <w:rPr>
                <w:noProof/>
                <w:webHidden/>
              </w:rPr>
              <w:fldChar w:fldCharType="begin"/>
            </w:r>
            <w:r w:rsidR="00B62590">
              <w:rPr>
                <w:noProof/>
                <w:webHidden/>
              </w:rPr>
              <w:instrText xml:space="preserve"> PAGEREF _Toc164078891 \h </w:instrText>
            </w:r>
            <w:r w:rsidR="00B62590">
              <w:rPr>
                <w:noProof/>
                <w:webHidden/>
              </w:rPr>
            </w:r>
            <w:r w:rsidR="00B62590">
              <w:rPr>
                <w:noProof/>
                <w:webHidden/>
              </w:rPr>
              <w:fldChar w:fldCharType="separate"/>
            </w:r>
            <w:r w:rsidR="00B62590">
              <w:rPr>
                <w:noProof/>
                <w:webHidden/>
              </w:rPr>
              <w:t>7</w:t>
            </w:r>
            <w:r w:rsidR="00B62590">
              <w:rPr>
                <w:noProof/>
                <w:webHidden/>
              </w:rPr>
              <w:fldChar w:fldCharType="end"/>
            </w:r>
          </w:hyperlink>
        </w:p>
        <w:p w14:paraId="304B12D0" w14:textId="609B1400" w:rsidR="00B62590" w:rsidRDefault="00000000">
          <w:pPr>
            <w:pStyle w:val="TOC2"/>
            <w:tabs>
              <w:tab w:val="right" w:leader="dot" w:pos="9016"/>
            </w:tabs>
            <w:rPr>
              <w:rFonts w:asciiTheme="minorHAnsi" w:eastAsiaTheme="minorEastAsia" w:hAnsiTheme="minorHAnsi"/>
              <w:noProof/>
              <w:szCs w:val="24"/>
              <w:lang w:eastAsia="en-GB"/>
            </w:rPr>
          </w:pPr>
          <w:hyperlink w:anchor="_Toc164078892" w:history="1">
            <w:r w:rsidR="00B62590" w:rsidRPr="00A10EFF">
              <w:rPr>
                <w:rStyle w:val="Hyperlink"/>
                <w:noProof/>
              </w:rPr>
              <w:t>Alignment with Corporate Strategy</w:t>
            </w:r>
            <w:r w:rsidR="00B62590">
              <w:rPr>
                <w:noProof/>
                <w:webHidden/>
              </w:rPr>
              <w:tab/>
            </w:r>
            <w:r w:rsidR="00B62590">
              <w:rPr>
                <w:noProof/>
                <w:webHidden/>
              </w:rPr>
              <w:fldChar w:fldCharType="begin"/>
            </w:r>
            <w:r w:rsidR="00B62590">
              <w:rPr>
                <w:noProof/>
                <w:webHidden/>
              </w:rPr>
              <w:instrText xml:space="preserve"> PAGEREF _Toc164078892 \h </w:instrText>
            </w:r>
            <w:r w:rsidR="00B62590">
              <w:rPr>
                <w:noProof/>
                <w:webHidden/>
              </w:rPr>
            </w:r>
            <w:r w:rsidR="00B62590">
              <w:rPr>
                <w:noProof/>
                <w:webHidden/>
              </w:rPr>
              <w:fldChar w:fldCharType="separate"/>
            </w:r>
            <w:r w:rsidR="00B62590">
              <w:rPr>
                <w:noProof/>
                <w:webHidden/>
              </w:rPr>
              <w:t>8</w:t>
            </w:r>
            <w:r w:rsidR="00B62590">
              <w:rPr>
                <w:noProof/>
                <w:webHidden/>
              </w:rPr>
              <w:fldChar w:fldCharType="end"/>
            </w:r>
          </w:hyperlink>
        </w:p>
        <w:p w14:paraId="4B1D868F" w14:textId="758E346D" w:rsidR="00B62590" w:rsidRDefault="00000000">
          <w:pPr>
            <w:pStyle w:val="TOC2"/>
            <w:tabs>
              <w:tab w:val="right" w:leader="dot" w:pos="9016"/>
            </w:tabs>
            <w:rPr>
              <w:rFonts w:asciiTheme="minorHAnsi" w:eastAsiaTheme="minorEastAsia" w:hAnsiTheme="minorHAnsi"/>
              <w:noProof/>
              <w:szCs w:val="24"/>
              <w:lang w:eastAsia="en-GB"/>
            </w:rPr>
          </w:pPr>
          <w:hyperlink w:anchor="_Toc164078893" w:history="1">
            <w:r w:rsidR="00B62590" w:rsidRPr="00A10EFF">
              <w:rPr>
                <w:rStyle w:val="Hyperlink"/>
                <w:noProof/>
              </w:rPr>
              <w:t>Policies and Actions</w:t>
            </w:r>
            <w:r w:rsidR="00B62590">
              <w:rPr>
                <w:noProof/>
                <w:webHidden/>
              </w:rPr>
              <w:tab/>
            </w:r>
            <w:r w:rsidR="00B62590">
              <w:rPr>
                <w:noProof/>
                <w:webHidden/>
              </w:rPr>
              <w:fldChar w:fldCharType="begin"/>
            </w:r>
            <w:r w:rsidR="00B62590">
              <w:rPr>
                <w:noProof/>
                <w:webHidden/>
              </w:rPr>
              <w:instrText xml:space="preserve"> PAGEREF _Toc164078893 \h </w:instrText>
            </w:r>
            <w:r w:rsidR="00B62590">
              <w:rPr>
                <w:noProof/>
                <w:webHidden/>
              </w:rPr>
            </w:r>
            <w:r w:rsidR="00B62590">
              <w:rPr>
                <w:noProof/>
                <w:webHidden/>
              </w:rPr>
              <w:fldChar w:fldCharType="separate"/>
            </w:r>
            <w:r w:rsidR="00B62590">
              <w:rPr>
                <w:noProof/>
                <w:webHidden/>
              </w:rPr>
              <w:t>8</w:t>
            </w:r>
            <w:r w:rsidR="00B62590">
              <w:rPr>
                <w:noProof/>
                <w:webHidden/>
              </w:rPr>
              <w:fldChar w:fldCharType="end"/>
            </w:r>
          </w:hyperlink>
        </w:p>
        <w:p w14:paraId="46C0035A" w14:textId="5A2D2C67" w:rsidR="00B62590" w:rsidRDefault="00000000">
          <w:pPr>
            <w:pStyle w:val="TOC1"/>
            <w:tabs>
              <w:tab w:val="right" w:leader="dot" w:pos="9016"/>
            </w:tabs>
            <w:rPr>
              <w:rFonts w:asciiTheme="minorHAnsi" w:eastAsiaTheme="minorEastAsia" w:hAnsiTheme="minorHAnsi"/>
              <w:noProof/>
              <w:szCs w:val="24"/>
              <w:lang w:eastAsia="en-GB"/>
            </w:rPr>
          </w:pPr>
          <w:hyperlink w:anchor="_Toc164078894" w:history="1">
            <w:r w:rsidR="00B62590" w:rsidRPr="00A10EFF">
              <w:rPr>
                <w:rStyle w:val="Hyperlink"/>
                <w:noProof/>
              </w:rPr>
              <w:t>Conclusion</w:t>
            </w:r>
            <w:r w:rsidR="00B62590">
              <w:rPr>
                <w:noProof/>
                <w:webHidden/>
              </w:rPr>
              <w:tab/>
            </w:r>
            <w:r w:rsidR="00B62590">
              <w:rPr>
                <w:noProof/>
                <w:webHidden/>
              </w:rPr>
              <w:fldChar w:fldCharType="begin"/>
            </w:r>
            <w:r w:rsidR="00B62590">
              <w:rPr>
                <w:noProof/>
                <w:webHidden/>
              </w:rPr>
              <w:instrText xml:space="preserve"> PAGEREF _Toc164078894 \h </w:instrText>
            </w:r>
            <w:r w:rsidR="00B62590">
              <w:rPr>
                <w:noProof/>
                <w:webHidden/>
              </w:rPr>
            </w:r>
            <w:r w:rsidR="00B62590">
              <w:rPr>
                <w:noProof/>
                <w:webHidden/>
              </w:rPr>
              <w:fldChar w:fldCharType="separate"/>
            </w:r>
            <w:r w:rsidR="00B62590">
              <w:rPr>
                <w:noProof/>
                <w:webHidden/>
              </w:rPr>
              <w:t>8</w:t>
            </w:r>
            <w:r w:rsidR="00B62590">
              <w:rPr>
                <w:noProof/>
                <w:webHidden/>
              </w:rPr>
              <w:fldChar w:fldCharType="end"/>
            </w:r>
          </w:hyperlink>
        </w:p>
        <w:p w14:paraId="4F4D60A5" w14:textId="5D7859A1" w:rsidR="00B62590" w:rsidRDefault="00000000">
          <w:pPr>
            <w:pStyle w:val="TOC1"/>
            <w:tabs>
              <w:tab w:val="right" w:leader="dot" w:pos="9016"/>
            </w:tabs>
            <w:rPr>
              <w:rFonts w:asciiTheme="minorHAnsi" w:eastAsiaTheme="minorEastAsia" w:hAnsiTheme="minorHAnsi"/>
              <w:noProof/>
              <w:szCs w:val="24"/>
              <w:lang w:eastAsia="en-GB"/>
            </w:rPr>
          </w:pPr>
          <w:hyperlink w:anchor="_Toc164078895" w:history="1">
            <w:r w:rsidR="00B62590" w:rsidRPr="00A10EFF">
              <w:rPr>
                <w:rStyle w:val="Hyperlink"/>
                <w:noProof/>
              </w:rPr>
              <w:t>References</w:t>
            </w:r>
            <w:r w:rsidR="00B62590">
              <w:rPr>
                <w:noProof/>
                <w:webHidden/>
              </w:rPr>
              <w:tab/>
            </w:r>
            <w:r w:rsidR="00B62590">
              <w:rPr>
                <w:noProof/>
                <w:webHidden/>
              </w:rPr>
              <w:fldChar w:fldCharType="begin"/>
            </w:r>
            <w:r w:rsidR="00B62590">
              <w:rPr>
                <w:noProof/>
                <w:webHidden/>
              </w:rPr>
              <w:instrText xml:space="preserve"> PAGEREF _Toc164078895 \h </w:instrText>
            </w:r>
            <w:r w:rsidR="00B62590">
              <w:rPr>
                <w:noProof/>
                <w:webHidden/>
              </w:rPr>
            </w:r>
            <w:r w:rsidR="00B62590">
              <w:rPr>
                <w:noProof/>
                <w:webHidden/>
              </w:rPr>
              <w:fldChar w:fldCharType="separate"/>
            </w:r>
            <w:r w:rsidR="00B62590">
              <w:rPr>
                <w:noProof/>
                <w:webHidden/>
              </w:rPr>
              <w:t>9</w:t>
            </w:r>
            <w:r w:rsidR="00B62590">
              <w:rPr>
                <w:noProof/>
                <w:webHidden/>
              </w:rPr>
              <w:fldChar w:fldCharType="end"/>
            </w:r>
          </w:hyperlink>
        </w:p>
        <w:p w14:paraId="668188AF" w14:textId="2058DE8E" w:rsidR="00B62590" w:rsidRDefault="00000000">
          <w:pPr>
            <w:pStyle w:val="TOC1"/>
            <w:tabs>
              <w:tab w:val="right" w:leader="dot" w:pos="9016"/>
            </w:tabs>
            <w:rPr>
              <w:rFonts w:asciiTheme="minorHAnsi" w:eastAsiaTheme="minorEastAsia" w:hAnsiTheme="minorHAnsi"/>
              <w:noProof/>
              <w:szCs w:val="24"/>
              <w:lang w:eastAsia="en-GB"/>
            </w:rPr>
          </w:pPr>
          <w:hyperlink w:anchor="_Toc164078896" w:history="1">
            <w:r w:rsidR="00B62590" w:rsidRPr="00A10EFF">
              <w:rPr>
                <w:rStyle w:val="Hyperlink"/>
                <w:noProof/>
              </w:rPr>
              <w:t>Appendix</w:t>
            </w:r>
            <w:r w:rsidR="00B62590">
              <w:rPr>
                <w:noProof/>
                <w:webHidden/>
              </w:rPr>
              <w:tab/>
            </w:r>
            <w:r w:rsidR="00B62590">
              <w:rPr>
                <w:noProof/>
                <w:webHidden/>
              </w:rPr>
              <w:fldChar w:fldCharType="begin"/>
            </w:r>
            <w:r w:rsidR="00B62590">
              <w:rPr>
                <w:noProof/>
                <w:webHidden/>
              </w:rPr>
              <w:instrText xml:space="preserve"> PAGEREF _Toc164078896 \h </w:instrText>
            </w:r>
            <w:r w:rsidR="00B62590">
              <w:rPr>
                <w:noProof/>
                <w:webHidden/>
              </w:rPr>
            </w:r>
            <w:r w:rsidR="00B62590">
              <w:rPr>
                <w:noProof/>
                <w:webHidden/>
              </w:rPr>
              <w:fldChar w:fldCharType="separate"/>
            </w:r>
            <w:r w:rsidR="00B62590">
              <w:rPr>
                <w:noProof/>
                <w:webHidden/>
              </w:rPr>
              <w:t>10</w:t>
            </w:r>
            <w:r w:rsidR="00B62590">
              <w:rPr>
                <w:noProof/>
                <w:webHidden/>
              </w:rPr>
              <w:fldChar w:fldCharType="end"/>
            </w:r>
          </w:hyperlink>
        </w:p>
        <w:p w14:paraId="12658D40" w14:textId="6D9B63DC" w:rsidR="00B62590" w:rsidRDefault="00000000">
          <w:pPr>
            <w:pStyle w:val="TOC2"/>
            <w:tabs>
              <w:tab w:val="right" w:leader="dot" w:pos="9016"/>
            </w:tabs>
            <w:rPr>
              <w:rFonts w:asciiTheme="minorHAnsi" w:eastAsiaTheme="minorEastAsia" w:hAnsiTheme="minorHAnsi"/>
              <w:noProof/>
              <w:szCs w:val="24"/>
              <w:lang w:eastAsia="en-GB"/>
            </w:rPr>
          </w:pPr>
          <w:hyperlink w:anchor="_Toc164078897" w:history="1">
            <w:r w:rsidR="00B62590" w:rsidRPr="00A10EFF">
              <w:rPr>
                <w:rStyle w:val="Hyperlink"/>
                <w:noProof/>
              </w:rPr>
              <w:t>SWOT Analysis</w:t>
            </w:r>
            <w:r w:rsidR="00B62590">
              <w:rPr>
                <w:noProof/>
                <w:webHidden/>
              </w:rPr>
              <w:tab/>
            </w:r>
            <w:r w:rsidR="00B62590">
              <w:rPr>
                <w:noProof/>
                <w:webHidden/>
              </w:rPr>
              <w:fldChar w:fldCharType="begin"/>
            </w:r>
            <w:r w:rsidR="00B62590">
              <w:rPr>
                <w:noProof/>
                <w:webHidden/>
              </w:rPr>
              <w:instrText xml:space="preserve"> PAGEREF _Toc164078897 \h </w:instrText>
            </w:r>
            <w:r w:rsidR="00B62590">
              <w:rPr>
                <w:noProof/>
                <w:webHidden/>
              </w:rPr>
            </w:r>
            <w:r w:rsidR="00B62590">
              <w:rPr>
                <w:noProof/>
                <w:webHidden/>
              </w:rPr>
              <w:fldChar w:fldCharType="separate"/>
            </w:r>
            <w:r w:rsidR="00B62590">
              <w:rPr>
                <w:noProof/>
                <w:webHidden/>
              </w:rPr>
              <w:t>10</w:t>
            </w:r>
            <w:r w:rsidR="00B62590">
              <w:rPr>
                <w:noProof/>
                <w:webHidden/>
              </w:rPr>
              <w:fldChar w:fldCharType="end"/>
            </w:r>
          </w:hyperlink>
        </w:p>
        <w:p w14:paraId="2FC396F7" w14:textId="5CE88466" w:rsidR="005A5F97" w:rsidRDefault="005A5F97">
          <w:r>
            <w:rPr>
              <w:b/>
              <w:bCs/>
              <w:noProof/>
            </w:rPr>
            <w:fldChar w:fldCharType="end"/>
          </w:r>
        </w:p>
      </w:sdtContent>
    </w:sdt>
    <w:p w14:paraId="16DC9B51" w14:textId="26B60171" w:rsidR="00DF1A62" w:rsidRPr="005A5F97" w:rsidRDefault="00DF1A62" w:rsidP="005A5F97">
      <w:pPr>
        <w:rPr>
          <w:rFonts w:eastAsiaTheme="majorEastAsia" w:cstheme="majorBidi"/>
          <w:b/>
          <w:bCs/>
          <w:color w:val="CB7C13"/>
          <w:sz w:val="36"/>
          <w:szCs w:val="36"/>
        </w:rPr>
      </w:pPr>
      <w:r w:rsidRPr="005A5F97">
        <w:rPr>
          <w:b/>
          <w:bCs/>
          <w:sz w:val="28"/>
          <w:szCs w:val="24"/>
        </w:rPr>
        <w:br w:type="page"/>
      </w:r>
    </w:p>
    <w:p w14:paraId="1E31DDCF" w14:textId="57B005D5" w:rsidR="00DB0186" w:rsidRDefault="00B4424E" w:rsidP="009D16D0">
      <w:pPr>
        <w:pStyle w:val="Heading1"/>
      </w:pPr>
      <w:bookmarkStart w:id="0" w:name="_Toc164078874"/>
      <w:r>
        <w:lastRenderedPageBreak/>
        <w:t>Introduction</w:t>
      </w:r>
      <w:bookmarkEnd w:id="0"/>
    </w:p>
    <w:p w14:paraId="56BBC0B6" w14:textId="71D51681" w:rsidR="00EF0493" w:rsidRPr="00EF0493" w:rsidRDefault="00EF0493" w:rsidP="00EF0493">
      <w:r w:rsidRPr="00EF0493">
        <w:t xml:space="preserve">The aviation industry has evolved enormously in recent years as people from all over the world have come to travel more and more by air. Thus, consumer preferences, technology, and economic factors have pushed airlines to strive to develop. A good example is EasyJet, a famous British plc listed on the London Stock Exchange. </w:t>
      </w:r>
      <w:r>
        <w:t xml:space="preserve">It is a low-cost airline company with its headquarters at London Luton Airport, which a nice portfolio of 1024 routes in more than 36 countries </w:t>
      </w:r>
      <w:sdt>
        <w:sdtPr>
          <w:id w:val="-1349092155"/>
          <w:citation/>
        </w:sdtPr>
        <w:sdtContent>
          <w:r>
            <w:fldChar w:fldCharType="begin"/>
          </w:r>
          <w:r>
            <w:instrText xml:space="preserve"> CITATION eas24 \l 2057 </w:instrText>
          </w:r>
          <w:r>
            <w:fldChar w:fldCharType="separate"/>
          </w:r>
          <w:r w:rsidR="00B62590" w:rsidRPr="00B62590">
            <w:rPr>
              <w:noProof/>
            </w:rPr>
            <w:t>(easyJet plc, 2024)</w:t>
          </w:r>
          <w:r>
            <w:fldChar w:fldCharType="end"/>
          </w:r>
        </w:sdtContent>
      </w:sdt>
      <w:r>
        <w:t>. It</w:t>
      </w:r>
      <w:r w:rsidRPr="00EF0493">
        <w:t xml:space="preserve"> will be the main subject of this report, the main purpose of which is to analyse EasyJet's corporate and business strategies and assess their effectiveness in today's competitive environment. It will identify and analyse EasyJet's key business and corporate strategies, assess the alignment of its resources and capabilities with these strategies, and analyse the company's success in implementing and considering its efforts for sustainability and environmental responsibility. At the same time, possible strategies that EasyJet can adopt to improve its sustainability practices will be identified.</w:t>
      </w:r>
    </w:p>
    <w:p w14:paraId="549B5B73" w14:textId="4A676821" w:rsidR="00B4424E" w:rsidRDefault="00B4424E" w:rsidP="009D16D0">
      <w:pPr>
        <w:pStyle w:val="Heading1"/>
      </w:pPr>
      <w:bookmarkStart w:id="1" w:name="_Toc164078875"/>
      <w:r>
        <w:t>Company Background</w:t>
      </w:r>
      <w:bookmarkEnd w:id="1"/>
    </w:p>
    <w:p w14:paraId="1116D003" w14:textId="3FD04958" w:rsidR="00A6280B" w:rsidRPr="00A6280B" w:rsidRDefault="00A6280B" w:rsidP="00A6280B">
      <w:r w:rsidRPr="00A6280B">
        <w:t>EasyJet is a low-cost airline founded in 1995, becoming, over time, one of the most well-known companies at the European level</w:t>
      </w:r>
      <w:r w:rsidR="00E54181">
        <w:t xml:space="preserve"> </w:t>
      </w:r>
      <w:sdt>
        <w:sdtPr>
          <w:id w:val="-453871224"/>
          <w:citation/>
        </w:sdtPr>
        <w:sdtContent>
          <w:r w:rsidR="00E54181">
            <w:fldChar w:fldCharType="begin"/>
          </w:r>
          <w:r w:rsidR="00E54181">
            <w:instrText xml:space="preserve"> CITATION eas241 \l 2057 </w:instrText>
          </w:r>
          <w:r w:rsidR="00E54181">
            <w:fldChar w:fldCharType="separate"/>
          </w:r>
          <w:r w:rsidR="00B62590" w:rsidRPr="00B62590">
            <w:rPr>
              <w:noProof/>
            </w:rPr>
            <w:t>(easyJet plc, 2024)</w:t>
          </w:r>
          <w:r w:rsidR="00E54181">
            <w:fldChar w:fldCharType="end"/>
          </w:r>
        </w:sdtContent>
      </w:sdt>
      <w:r w:rsidRPr="00A6280B">
        <w:t>. They offer an extensive network of routes at affordable prices. They started with two aircraft flying from London Luton to Glasgow but continued to grow. Currently, they have 336 planes that reach 155 airports around the world. They have become very popular in the aviation industry due to their commitment to providing both quality and low prices so that as many people as possible can afford to travel by plane.</w:t>
      </w:r>
      <w:r w:rsidR="00BD08C7">
        <w:t xml:space="preserve"> </w:t>
      </w:r>
      <w:r w:rsidR="00BD08C7" w:rsidRPr="00BD08C7">
        <w:t>Their business model based on efficiency has helped them maintain both good prices and profitability over time.</w:t>
      </w:r>
      <w:r w:rsidR="00BD08C7">
        <w:t xml:space="preserve"> </w:t>
      </w:r>
      <w:r w:rsidR="00E54181" w:rsidRPr="00E54181">
        <w:t>In recent years, EasyJet has gone through a digital transformation to offer their customers the best possible experience. Currently, they can reserve tickets and manage reservations online from the company's platform or from their application. The adoption of technology not only provides comfort to consumers, but also contributes to the efficiency of the company's costs and operations. At the same time, over time, they have demonstrated their commitment to sustainability, implementing initiatives to reduce carbon emissions, minimise the impact on the environment, and promote responsible tourism.</w:t>
      </w:r>
    </w:p>
    <w:p w14:paraId="72981CD6" w14:textId="564D7155" w:rsidR="00B4424E" w:rsidRDefault="00B4424E" w:rsidP="009D16D0">
      <w:pPr>
        <w:pStyle w:val="Heading1"/>
      </w:pPr>
      <w:bookmarkStart w:id="2" w:name="_Toc164078876"/>
      <w:r>
        <w:t>Key Business and Corporate Strategies</w:t>
      </w:r>
      <w:bookmarkEnd w:id="2"/>
    </w:p>
    <w:p w14:paraId="7EA7B35D" w14:textId="09575778" w:rsidR="00B4424E" w:rsidRDefault="00B4424E" w:rsidP="00B4424E">
      <w:pPr>
        <w:pStyle w:val="Heading2"/>
      </w:pPr>
      <w:bookmarkStart w:id="3" w:name="_Toc164078877"/>
      <w:r>
        <w:t xml:space="preserve">The </w:t>
      </w:r>
      <w:r w:rsidR="00BA44E4">
        <w:t>C</w:t>
      </w:r>
      <w:r>
        <w:t xml:space="preserve">ompany’s </w:t>
      </w:r>
      <w:r w:rsidR="00BA44E4">
        <w:t>P</w:t>
      </w:r>
      <w:r>
        <w:t xml:space="preserve">osition in the </w:t>
      </w:r>
      <w:r w:rsidR="00BA44E4">
        <w:t>M</w:t>
      </w:r>
      <w:r>
        <w:t>arket</w:t>
      </w:r>
      <w:bookmarkEnd w:id="3"/>
    </w:p>
    <w:p w14:paraId="688E81A1" w14:textId="3E0FF1C7" w:rsidR="00BA44E4" w:rsidRPr="00174FC6" w:rsidRDefault="00C8192B" w:rsidP="00174FC6">
      <w:r w:rsidRPr="00C8192B">
        <w:t>The aviation industry has always been very competitive, and easyJet managed to gain its position through the combination of business and corporate strategies that ensured both long-term profit and value in front of customers.</w:t>
      </w:r>
    </w:p>
    <w:p w14:paraId="776FEA6A" w14:textId="59B2DDBD" w:rsidR="00E54181" w:rsidRDefault="00174FC6" w:rsidP="00174FC6">
      <w:pPr>
        <w:pStyle w:val="Heading3"/>
      </w:pPr>
      <w:bookmarkStart w:id="4" w:name="_Toc164078878"/>
      <w:r>
        <w:t>Porter’s Generic Strategies</w:t>
      </w:r>
      <w:bookmarkEnd w:id="4"/>
    </w:p>
    <w:p w14:paraId="71889D8E" w14:textId="31C3CDCE" w:rsidR="00CA117B" w:rsidRPr="00CA117B" w:rsidRDefault="001145F0" w:rsidP="00CA117B">
      <w:r w:rsidRPr="001145F0">
        <w:t xml:space="preserve">Porter's Generic Strategies are strategic approaches </w:t>
      </w:r>
      <w:r>
        <w:t>that</w:t>
      </w:r>
      <w:r w:rsidRPr="001145F0">
        <w:t xml:space="preserve"> businesses</w:t>
      </w:r>
      <w:r>
        <w:t xml:space="preserve"> can use</w:t>
      </w:r>
      <w:r w:rsidRPr="001145F0">
        <w:t xml:space="preserve"> to achieve </w:t>
      </w:r>
      <w:r>
        <w:t xml:space="preserve">a </w:t>
      </w:r>
      <w:r w:rsidRPr="001145F0">
        <w:t>competitive advantage. They include Cost Leadership</w:t>
      </w:r>
      <w:r>
        <w:t xml:space="preserve"> (looking</w:t>
      </w:r>
      <w:r w:rsidRPr="001145F0">
        <w:t xml:space="preserve"> to be the lowest-cost producer</w:t>
      </w:r>
      <w:r>
        <w:t>),</w:t>
      </w:r>
      <w:r w:rsidRPr="001145F0">
        <w:t xml:space="preserve"> Differentiation</w:t>
      </w:r>
      <w:r>
        <w:t xml:space="preserve"> (</w:t>
      </w:r>
      <w:r w:rsidRPr="001145F0">
        <w:t>offer unique or superior products</w:t>
      </w:r>
      <w:r>
        <w:t>)</w:t>
      </w:r>
      <w:r w:rsidRPr="001145F0">
        <w:t xml:space="preserve"> and Focus</w:t>
      </w:r>
      <w:r>
        <w:t xml:space="preserve"> (</w:t>
      </w:r>
      <w:r w:rsidRPr="001145F0">
        <w:t>concentra</w:t>
      </w:r>
      <w:r>
        <w:t>te</w:t>
      </w:r>
      <w:r w:rsidRPr="001145F0">
        <w:t xml:space="preserve"> on a specific market segment</w:t>
      </w:r>
      <w:r>
        <w:t>)</w:t>
      </w:r>
      <w:r w:rsidRPr="001145F0">
        <w:t xml:space="preserve">. By adopting these strategies, companies aim to outperform competitors and </w:t>
      </w:r>
      <w:r>
        <w:t>increase</w:t>
      </w:r>
      <w:r w:rsidRPr="001145F0">
        <w:t xml:space="preserve"> profitability through either lower costs or differentiation in the marketplace</w:t>
      </w:r>
      <w:r>
        <w:t xml:space="preserve"> </w:t>
      </w:r>
      <w:sdt>
        <w:sdtPr>
          <w:id w:val="-595019319"/>
          <w:citation/>
        </w:sdtPr>
        <w:sdtContent>
          <w:r w:rsidR="0097395E">
            <w:fldChar w:fldCharType="begin"/>
          </w:r>
          <w:r w:rsidR="0011363E">
            <w:instrText xml:space="preserve">CITATION Bay21 \l 2057 </w:instrText>
          </w:r>
          <w:r w:rsidR="0097395E">
            <w:fldChar w:fldCharType="separate"/>
          </w:r>
          <w:r w:rsidR="00B62590" w:rsidRPr="00B62590">
            <w:rPr>
              <w:noProof/>
            </w:rPr>
            <w:t>(McGahan &amp; Porter, 1997)</w:t>
          </w:r>
          <w:r w:rsidR="0097395E">
            <w:fldChar w:fldCharType="end"/>
          </w:r>
        </w:sdtContent>
      </w:sdt>
      <w:r w:rsidRPr="001145F0">
        <w:t>.</w:t>
      </w:r>
    </w:p>
    <w:p w14:paraId="4C2D68FC" w14:textId="77777777" w:rsidR="00BA44E4" w:rsidRDefault="00BA44E4" w:rsidP="00BA44E4">
      <w:r>
        <w:t>This airline mainly uses a cost leadership strategy because it focuses on offering air travel at the lowest possible prices. However, they also maintain a high level of service quality to meet customer expectations.</w:t>
      </w:r>
    </w:p>
    <w:p w14:paraId="4E9BE83B" w14:textId="7976587B" w:rsidR="00BA44E4" w:rsidRDefault="00BA44E4" w:rsidP="00BA44E4">
      <w:r>
        <w:lastRenderedPageBreak/>
        <w:t>- Economies of scale: easyJet has a large number of Airbus aircraft, which leads to low costs in acquisition, maintenance, and operations. This type of plane has a larger number of seats, which allows the airline to spread its fixed costs over a larger number of passengers.</w:t>
      </w:r>
    </w:p>
    <w:p w14:paraId="1867FC24" w14:textId="47F6EFDE" w:rsidR="00BA44E4" w:rsidRDefault="00BA44E4" w:rsidP="00BA44E4">
      <w:r>
        <w:t>- Lean operations: easyJet adopts lean operational practices to minimise waste and optimise the use of resources. They strive to reduce unnecessary costs. A good example is the simple design of the cabin.</w:t>
      </w:r>
    </w:p>
    <w:p w14:paraId="4820360E" w14:textId="6840C30C" w:rsidR="00174FC6" w:rsidRPr="00174FC6" w:rsidRDefault="00BA44E4" w:rsidP="00BA44E4">
      <w:r>
        <w:t>- Route optimisation: easyJet focuses on popular, short-haul routes with high demand, thereby maximising its aircraft utilisation and revenue generation.</w:t>
      </w:r>
    </w:p>
    <w:p w14:paraId="56CF8BE3" w14:textId="059A7AA8" w:rsidR="00B4424E" w:rsidRDefault="00B4424E" w:rsidP="00B4424E">
      <w:pPr>
        <w:pStyle w:val="Heading2"/>
      </w:pPr>
      <w:bookmarkStart w:id="5" w:name="_Toc164078879"/>
      <w:r>
        <w:t xml:space="preserve">The </w:t>
      </w:r>
      <w:r w:rsidR="00BA44E4">
        <w:t>C</w:t>
      </w:r>
      <w:r>
        <w:t xml:space="preserve">ompany's </w:t>
      </w:r>
      <w:r w:rsidR="00BA44E4">
        <w:t>S</w:t>
      </w:r>
      <w:r>
        <w:t xml:space="preserve">trategy </w:t>
      </w:r>
      <w:r w:rsidR="00BA44E4">
        <w:t>D</w:t>
      </w:r>
      <w:r>
        <w:t>irections</w:t>
      </w:r>
      <w:bookmarkEnd w:id="5"/>
    </w:p>
    <w:p w14:paraId="6F0CE10C" w14:textId="77777777" w:rsidR="00BA44E4" w:rsidRDefault="00BA44E4" w:rsidP="00BA44E4">
      <w:pPr>
        <w:pStyle w:val="Heading3"/>
      </w:pPr>
      <w:bookmarkStart w:id="6" w:name="_Toc164078880"/>
      <w:r>
        <w:t>Ansoff Matrix</w:t>
      </w:r>
      <w:bookmarkEnd w:id="6"/>
    </w:p>
    <w:p w14:paraId="06BD143B" w14:textId="06723E31" w:rsidR="008A5B60" w:rsidRPr="008A5B60" w:rsidRDefault="0097395E" w:rsidP="008A5B60">
      <w:r w:rsidRPr="0097395E">
        <w:t>The Ansoff matrix is a tool that can be used by companies to identify strategies to grow. It analyses market penetration, product development, market development and diversification, classifying growth strategies based on existing and new products and markets</w:t>
      </w:r>
      <w:r>
        <w:t xml:space="preserve"> </w:t>
      </w:r>
      <w:sdt>
        <w:sdtPr>
          <w:id w:val="2061282290"/>
          <w:citation/>
        </w:sdtPr>
        <w:sdtContent>
          <w:r>
            <w:fldChar w:fldCharType="begin"/>
          </w:r>
          <w:r>
            <w:instrText xml:space="preserve"> CITATION RMo11 \l 2057 </w:instrText>
          </w:r>
          <w:r>
            <w:fldChar w:fldCharType="separate"/>
          </w:r>
          <w:r w:rsidR="00B62590" w:rsidRPr="00B62590">
            <w:rPr>
              <w:noProof/>
            </w:rPr>
            <w:t>(Moussetis, 2011)</w:t>
          </w:r>
          <w:r>
            <w:fldChar w:fldCharType="end"/>
          </w:r>
        </w:sdtContent>
      </w:sdt>
      <w:r w:rsidRPr="0097395E">
        <w:t>.</w:t>
      </w:r>
    </w:p>
    <w:tbl>
      <w:tblPr>
        <w:tblStyle w:val="TableGrid"/>
        <w:tblW w:w="0" w:type="auto"/>
        <w:tblLook w:val="04A0" w:firstRow="1" w:lastRow="0" w:firstColumn="1" w:lastColumn="0" w:noHBand="0" w:noVBand="1"/>
      </w:tblPr>
      <w:tblGrid>
        <w:gridCol w:w="4508"/>
        <w:gridCol w:w="4508"/>
      </w:tblGrid>
      <w:tr w:rsidR="00BA44E4" w14:paraId="77F204AC" w14:textId="77777777" w:rsidTr="00DB626B">
        <w:trPr>
          <w:trHeight w:val="416"/>
        </w:trPr>
        <w:tc>
          <w:tcPr>
            <w:tcW w:w="4508" w:type="dxa"/>
            <w:shd w:val="clear" w:color="auto" w:fill="DAE9F7" w:themeFill="text2" w:themeFillTint="1A"/>
            <w:vAlign w:val="center"/>
          </w:tcPr>
          <w:p w14:paraId="5C227A93" w14:textId="77777777" w:rsidR="00BA44E4" w:rsidRDefault="00BA44E4" w:rsidP="00DB626B">
            <w:pPr>
              <w:jc w:val="center"/>
            </w:pPr>
            <w:r>
              <w:t>Market Penetration</w:t>
            </w:r>
          </w:p>
        </w:tc>
        <w:tc>
          <w:tcPr>
            <w:tcW w:w="4508" w:type="dxa"/>
            <w:shd w:val="clear" w:color="auto" w:fill="DAE9F7" w:themeFill="text2" w:themeFillTint="1A"/>
            <w:vAlign w:val="center"/>
          </w:tcPr>
          <w:p w14:paraId="31C544ED" w14:textId="77777777" w:rsidR="00BA44E4" w:rsidRDefault="00BA44E4" w:rsidP="00DB626B">
            <w:pPr>
              <w:jc w:val="center"/>
            </w:pPr>
            <w:r>
              <w:t>Market Development</w:t>
            </w:r>
          </w:p>
        </w:tc>
      </w:tr>
      <w:tr w:rsidR="00BA44E4" w14:paraId="0CFA8146" w14:textId="77777777" w:rsidTr="00DB626B">
        <w:tc>
          <w:tcPr>
            <w:tcW w:w="4508" w:type="dxa"/>
          </w:tcPr>
          <w:p w14:paraId="1AAA2CC1" w14:textId="44D3A6F2" w:rsidR="00BA44E4" w:rsidRDefault="00BA44E4" w:rsidP="00CA672F">
            <w:pPr>
              <w:spacing w:after="120"/>
            </w:pPr>
            <w:r w:rsidRPr="00A76157">
              <w:t>Over the years, EasyJet has shown that it is still eager to expand and has continued to penetrate other markets by expanding its presence in existing markets and increasing its market share. Their strategies included the periodic introduction of new routes, increased flight frequency, and improved marketing and brand promotion to improve the company's visibility.</w:t>
            </w:r>
            <w:r w:rsidR="003B087B">
              <w:t xml:space="preserve"> For example, in 2017, they opened the first link from Hungary to Netherlands, being the first low-cost alternative to Amsterdam </w:t>
            </w:r>
            <w:sdt>
              <w:sdtPr>
                <w:id w:val="1017504826"/>
                <w:citation/>
              </w:sdtPr>
              <w:sdtContent>
                <w:r w:rsidR="003B087B">
                  <w:fldChar w:fldCharType="begin"/>
                </w:r>
                <w:r w:rsidR="003B087B">
                  <w:instrText xml:space="preserve"> CITATION Mar171 \l 2057 </w:instrText>
                </w:r>
                <w:r w:rsidR="003B087B">
                  <w:fldChar w:fldCharType="separate"/>
                </w:r>
                <w:r w:rsidR="00B62590" w:rsidRPr="00B62590">
                  <w:rPr>
                    <w:noProof/>
                  </w:rPr>
                  <w:t>(Market Line, 2017)</w:t>
                </w:r>
                <w:r w:rsidR="003B087B">
                  <w:fldChar w:fldCharType="end"/>
                </w:r>
              </w:sdtContent>
            </w:sdt>
            <w:r w:rsidR="003B087B">
              <w:t>.</w:t>
            </w:r>
          </w:p>
        </w:tc>
        <w:tc>
          <w:tcPr>
            <w:tcW w:w="4508" w:type="dxa"/>
          </w:tcPr>
          <w:p w14:paraId="0D839BBE" w14:textId="3FE962AB" w:rsidR="00BA44E4" w:rsidRDefault="00BA44E4" w:rsidP="00CA672F">
            <w:pPr>
              <w:spacing w:after="120"/>
            </w:pPr>
            <w:r w:rsidRPr="00A76157">
              <w:t>They were also persistent in developing the market by entering new geographic markets and by accessing new customer segments. EasyJet wanted to cover as many destinations as possible in Europe but also be present on the markets of North Africa and the Middle East. They did not want to remain only a low-cost company, so they expanded their activity by offering business trips and tourism services. For example, in 2019, easyJet Holidays was launched, which offered holiday packages and encouraged approximately 84% of customers to book accommodation directly with them rather than looking elsewhere</w:t>
            </w:r>
            <w:r>
              <w:t xml:space="preserve"> </w:t>
            </w:r>
            <w:sdt>
              <w:sdtPr>
                <w:id w:val="-1405285815"/>
                <w:citation/>
              </w:sdtPr>
              <w:sdtContent>
                <w:r>
                  <w:fldChar w:fldCharType="begin"/>
                </w:r>
                <w:r>
                  <w:instrText xml:space="preserve"> CITATION Joh20 \l 2057 </w:instrText>
                </w:r>
                <w:r>
                  <w:fldChar w:fldCharType="separate"/>
                </w:r>
                <w:r w:rsidR="00B62590" w:rsidRPr="00B62590">
                  <w:rPr>
                    <w:noProof/>
                  </w:rPr>
                  <w:t>(Barton, 2020)</w:t>
                </w:r>
                <w:r>
                  <w:fldChar w:fldCharType="end"/>
                </w:r>
              </w:sdtContent>
            </w:sdt>
            <w:r w:rsidRPr="00A76157">
              <w:t>.</w:t>
            </w:r>
          </w:p>
        </w:tc>
      </w:tr>
      <w:tr w:rsidR="00BA44E4" w14:paraId="1001C4B8" w14:textId="77777777" w:rsidTr="00DB626B">
        <w:trPr>
          <w:trHeight w:val="374"/>
        </w:trPr>
        <w:tc>
          <w:tcPr>
            <w:tcW w:w="4508" w:type="dxa"/>
            <w:shd w:val="clear" w:color="auto" w:fill="DAE9F7" w:themeFill="text2" w:themeFillTint="1A"/>
            <w:vAlign w:val="center"/>
          </w:tcPr>
          <w:p w14:paraId="013E0538" w14:textId="77777777" w:rsidR="00BA44E4" w:rsidRDefault="00BA44E4" w:rsidP="00DB626B">
            <w:pPr>
              <w:jc w:val="center"/>
            </w:pPr>
            <w:r>
              <w:t>Product Development</w:t>
            </w:r>
          </w:p>
        </w:tc>
        <w:tc>
          <w:tcPr>
            <w:tcW w:w="4508" w:type="dxa"/>
            <w:shd w:val="clear" w:color="auto" w:fill="DAE9F7" w:themeFill="text2" w:themeFillTint="1A"/>
            <w:vAlign w:val="center"/>
          </w:tcPr>
          <w:p w14:paraId="435ADDF4" w14:textId="77777777" w:rsidR="00BA44E4" w:rsidRDefault="00BA44E4" w:rsidP="00DB626B">
            <w:pPr>
              <w:jc w:val="center"/>
            </w:pPr>
            <w:r>
              <w:t>Diversification</w:t>
            </w:r>
          </w:p>
        </w:tc>
      </w:tr>
      <w:tr w:rsidR="00BA44E4" w14:paraId="0B742CEA" w14:textId="77777777" w:rsidTr="00DB626B">
        <w:tc>
          <w:tcPr>
            <w:tcW w:w="4508" w:type="dxa"/>
          </w:tcPr>
          <w:p w14:paraId="2EE47513" w14:textId="619886AA" w:rsidR="00BA44E4" w:rsidRDefault="00BA44E4" w:rsidP="00CA672F">
            <w:pPr>
              <w:spacing w:after="120"/>
            </w:pPr>
            <w:r w:rsidRPr="00D342D0">
              <w:t xml:space="preserve">Besides the desire to expand into as many countries as possible, the airline is constantly looking for ways to improve its products and services to satisfy the wishes and needs of its customers. In the past, they developed their flight booking services by offering the possibility of selecting seats on the plane, priority boarding, additional baggage, or planning catering services in advance. Considering the development of technology, they also introduced a mobile application to help people receive alerts with the best prices directly on their phone, manage their </w:t>
            </w:r>
            <w:r w:rsidRPr="00D342D0">
              <w:lastRenderedPageBreak/>
              <w:t>reservations, and buy tickets much more easily</w:t>
            </w:r>
            <w:r>
              <w:t xml:space="preserve"> </w:t>
            </w:r>
            <w:sdt>
              <w:sdtPr>
                <w:id w:val="-1303926211"/>
                <w:citation/>
              </w:sdtPr>
              <w:sdtContent>
                <w:r>
                  <w:fldChar w:fldCharType="begin"/>
                </w:r>
                <w:r>
                  <w:instrText xml:space="preserve"> CITATION Eas21 \l 2057 </w:instrText>
                </w:r>
                <w:r>
                  <w:fldChar w:fldCharType="separate"/>
                </w:r>
                <w:r w:rsidR="00B62590" w:rsidRPr="00B62590">
                  <w:rPr>
                    <w:noProof/>
                  </w:rPr>
                  <w:t>(EasyJet, 2021)</w:t>
                </w:r>
                <w:r>
                  <w:fldChar w:fldCharType="end"/>
                </w:r>
              </w:sdtContent>
            </w:sdt>
            <w:r w:rsidRPr="00D342D0">
              <w:t>.</w:t>
            </w:r>
          </w:p>
        </w:tc>
        <w:tc>
          <w:tcPr>
            <w:tcW w:w="4508" w:type="dxa"/>
          </w:tcPr>
          <w:p w14:paraId="0D6C3684" w14:textId="77777777" w:rsidR="00BA44E4" w:rsidRDefault="00BA44E4" w:rsidP="00CA672F">
            <w:pPr>
              <w:spacing w:after="120"/>
            </w:pPr>
            <w:r w:rsidRPr="00C156CE">
              <w:lastRenderedPageBreak/>
              <w:t>EasyJet still wants its priority to be the provision of low-cost flights, but it has also explored other opportunities to diversify its services. For example, in response to the new post-Brexit regulations, the airline launched the easyJet Holidays project, which offers holiday packages. Thus, they came up with a new service that would increase their number of clients and profitability.</w:t>
            </w:r>
          </w:p>
        </w:tc>
      </w:tr>
    </w:tbl>
    <w:p w14:paraId="5AB4CF86" w14:textId="6A8A1C52" w:rsidR="00BA44E4" w:rsidRDefault="00B4424E" w:rsidP="009D16D0">
      <w:pPr>
        <w:pStyle w:val="Heading1"/>
      </w:pPr>
      <w:bookmarkStart w:id="7" w:name="_Toc164078881"/>
      <w:r>
        <w:t>Resources and Capabilities</w:t>
      </w:r>
      <w:bookmarkEnd w:id="7"/>
    </w:p>
    <w:p w14:paraId="30E4F608" w14:textId="2E7D8BFD" w:rsidR="00EE0BC0" w:rsidRPr="00EE0BC0" w:rsidRDefault="00EE0BC0" w:rsidP="00EE0BC0">
      <w:r w:rsidRPr="00EE0BC0">
        <w:t>EasyJet is a company that already has a wide range of resources and capabilities accumulated over the years. All this has helped them maintain their competitive advantage in a very competitive industry. Their resources can be divided into tangible and intangible assets. Tangibles include aircraft, airport facilities, and technology infrastructure, while intangibles include brand reputation, operational expertise, and customer loyalty.</w:t>
      </w:r>
    </w:p>
    <w:p w14:paraId="6B901B85" w14:textId="117E5165" w:rsidR="00B4424E" w:rsidRDefault="00B4424E" w:rsidP="00B4424E">
      <w:pPr>
        <w:pStyle w:val="Heading2"/>
      </w:pPr>
      <w:bookmarkStart w:id="8" w:name="_Toc164078882"/>
      <w:r>
        <w:t xml:space="preserve">Resource Allocation at </w:t>
      </w:r>
      <w:r w:rsidR="00BA44E4">
        <w:t>E</w:t>
      </w:r>
      <w:r>
        <w:t>asyJet</w:t>
      </w:r>
      <w:bookmarkEnd w:id="8"/>
    </w:p>
    <w:p w14:paraId="5AE1A000" w14:textId="27C1E660" w:rsidR="00BA44E4" w:rsidRDefault="00BA44E4" w:rsidP="00BA44E4">
      <w:pPr>
        <w:pStyle w:val="Heading3"/>
      </w:pPr>
      <w:bookmarkStart w:id="9" w:name="_Toc164078883"/>
      <w:r>
        <w:t>Value Chain and Value System Analysis</w:t>
      </w:r>
      <w:bookmarkEnd w:id="9"/>
    </w:p>
    <w:p w14:paraId="29035AF0" w14:textId="1BB88709" w:rsidR="00EE0BC0" w:rsidRDefault="00EE0BC0" w:rsidP="00EE0BC0">
      <w:r>
        <w:t xml:space="preserve">Value chain analysis involves dividing a company's activities into primary and support activities, highlighting the areas where more value is created and more resources are allocated </w:t>
      </w:r>
      <w:sdt>
        <w:sdtPr>
          <w:id w:val="1191341437"/>
          <w:citation/>
        </w:sdtPr>
        <w:sdtContent>
          <w:r>
            <w:fldChar w:fldCharType="begin"/>
          </w:r>
          <w:r w:rsidR="00EF667A">
            <w:instrText xml:space="preserve">CITATION Tim201 \l 2057 </w:instrText>
          </w:r>
          <w:r>
            <w:fldChar w:fldCharType="separate"/>
          </w:r>
          <w:r w:rsidR="00B62590" w:rsidRPr="00B62590">
            <w:rPr>
              <w:noProof/>
            </w:rPr>
            <w:t>(Porter, 1985)</w:t>
          </w:r>
          <w:r>
            <w:fldChar w:fldCharType="end"/>
          </w:r>
        </w:sdtContent>
      </w:sdt>
      <w:r>
        <w:t>.</w:t>
      </w:r>
    </w:p>
    <w:p w14:paraId="00C4606A" w14:textId="77777777" w:rsidR="00EE0BC0" w:rsidRDefault="00EE0BC0" w:rsidP="00EE0BC0">
      <w:r>
        <w:t>Primary Activities: For EasyJet, the primary activities are inbound logistics (aircraft acquisition and maintenance), operations (flight operations and passenger services), outbound logistics (airport services and baggage handling), marketing and sales (ticketing and promotional activities), and services (customer support and satisfaction).</w:t>
      </w:r>
    </w:p>
    <w:p w14:paraId="2D4B4139" w14:textId="08B370F8" w:rsidR="00EE0BC0" w:rsidRDefault="00EE0BC0" w:rsidP="00EE0BC0">
      <w:r>
        <w:t>Support activities: these include infrastructure (technological and operational infrastructure), human resource management (staff training and development), technology development (digital platforms and IT systems), and procurement (fuel purchases and supplier management).</w:t>
      </w:r>
    </w:p>
    <w:p w14:paraId="3345C2D4" w14:textId="77777777" w:rsidR="00766CBC" w:rsidRDefault="00766CBC" w:rsidP="00EE0BC0">
      <w:r w:rsidRPr="00766CBC">
        <w:t xml:space="preserve">Regarding the allocation of resources, EasyJet has a strategy that focuses on increasing efficiency and offering quality to customers. For example, they have invested in modern aircraft and simple operational processes that allow the airline to minimise its costs while maintaining the quality of its services. They also focused on digitization and the integration of technology in the company to offer customers the best possible experience through 24/7 ticket purchase services through online booking platforms and smartphone apps. Thus, the company reduced its dependence on traditional agencies that acted as intermediaries between clients and the company. Currently, EasyJet can communicate directly with its customers. </w:t>
      </w:r>
    </w:p>
    <w:p w14:paraId="23A14C2A" w14:textId="039A79DE" w:rsidR="00A42BCC" w:rsidRPr="00A42BCC" w:rsidRDefault="00766CBC" w:rsidP="00A42BCC">
      <w:r w:rsidRPr="00766CBC">
        <w:t>In addition, in order to optimise the way</w:t>
      </w:r>
      <w:r>
        <w:t xml:space="preserve"> </w:t>
      </w:r>
      <w:r w:rsidRPr="00766CBC">
        <w:t>it allocates its resources, the company formed partnerships and strategic alliances with the airports where it operates, suppliers, and service providers. These partnerships helped to streamline operations and reduce costs. For example, EasyJet has a partnership with the fuel supplier Q8Aviation, which ensures that the planes are refuelled on time and that the costs are as low as possible</w:t>
      </w:r>
      <w:r>
        <w:t xml:space="preserve"> </w:t>
      </w:r>
      <w:sdt>
        <w:sdtPr>
          <w:id w:val="-906295384"/>
          <w:citation/>
        </w:sdtPr>
        <w:sdtContent>
          <w:r>
            <w:fldChar w:fldCharType="begin"/>
          </w:r>
          <w:r>
            <w:instrText xml:space="preserve"> CITATION Nic223 \l 2057 </w:instrText>
          </w:r>
          <w:r>
            <w:fldChar w:fldCharType="separate"/>
          </w:r>
          <w:r w:rsidR="00B62590" w:rsidRPr="00B62590">
            <w:rPr>
              <w:noProof/>
            </w:rPr>
            <w:t>(Harding, 2022)</w:t>
          </w:r>
          <w:r>
            <w:fldChar w:fldCharType="end"/>
          </w:r>
        </w:sdtContent>
      </w:sdt>
      <w:r w:rsidRPr="00766CBC">
        <w:t>.</w:t>
      </w:r>
    </w:p>
    <w:p w14:paraId="18FE3509" w14:textId="60E0C836" w:rsidR="00B4424E" w:rsidRDefault="00B4424E" w:rsidP="00B4424E">
      <w:pPr>
        <w:pStyle w:val="Heading2"/>
      </w:pPr>
      <w:bookmarkStart w:id="10" w:name="_Toc164078884"/>
      <w:r>
        <w:t>Sustainable Competitive Advantages</w:t>
      </w:r>
      <w:bookmarkEnd w:id="10"/>
    </w:p>
    <w:p w14:paraId="28B2D7FB" w14:textId="18E6900B" w:rsidR="00BA44E4" w:rsidRDefault="00BA44E4" w:rsidP="00BA44E4">
      <w:pPr>
        <w:pStyle w:val="Heading3"/>
      </w:pPr>
      <w:bookmarkStart w:id="11" w:name="_Toc164078885"/>
      <w:r>
        <w:t>VRIO Analysis</w:t>
      </w:r>
      <w:bookmarkEnd w:id="11"/>
    </w:p>
    <w:p w14:paraId="129FDAB3" w14:textId="51A1F28A" w:rsidR="00766CBC" w:rsidRDefault="00AB1072" w:rsidP="00766CBC">
      <w:r>
        <w:t xml:space="preserve">The VRIO framework can be used to determine </w:t>
      </w:r>
      <w:r w:rsidR="00D352FC">
        <w:t xml:space="preserve">if </w:t>
      </w:r>
      <w:r>
        <w:t>a company</w:t>
      </w:r>
      <w:r w:rsidR="00D352FC">
        <w:t xml:space="preserve"> has </w:t>
      </w:r>
      <w:r w:rsidR="00395E9F">
        <w:t>resources and capabilities</w:t>
      </w:r>
      <w:r>
        <w:t xml:space="preserve"> to generate sustainable competitive advantage</w:t>
      </w:r>
      <w:r w:rsidR="00CA5507">
        <w:t xml:space="preserve"> </w:t>
      </w:r>
      <w:sdt>
        <w:sdtPr>
          <w:id w:val="26381555"/>
          <w:citation/>
        </w:sdtPr>
        <w:sdtContent>
          <w:r w:rsidR="00CA5507">
            <w:fldChar w:fldCharType="begin"/>
          </w:r>
          <w:r w:rsidR="00CA5507">
            <w:instrText xml:space="preserve"> CITATION Whi20 \l 2057 </w:instrText>
          </w:r>
          <w:r w:rsidR="00CA5507">
            <w:fldChar w:fldCharType="separate"/>
          </w:r>
          <w:r w:rsidR="00B62590" w:rsidRPr="00B62590">
            <w:rPr>
              <w:noProof/>
            </w:rPr>
            <w:t>(Whittington, et al., 2020)</w:t>
          </w:r>
          <w:r w:rsidR="00CA5507">
            <w:fldChar w:fldCharType="end"/>
          </w:r>
        </w:sdtContent>
      </w:sdt>
      <w:r>
        <w:t xml:space="preserve">. </w:t>
      </w:r>
    </w:p>
    <w:p w14:paraId="47F79AEA" w14:textId="77777777" w:rsidR="00A42BCC" w:rsidRDefault="00A42BCC" w:rsidP="00766CBC"/>
    <w:p w14:paraId="4E680B9D" w14:textId="77777777" w:rsidR="00A42BCC" w:rsidRDefault="00A42BCC" w:rsidP="00766CBC"/>
    <w:p w14:paraId="10D632DC" w14:textId="77777777" w:rsidR="00A42BCC" w:rsidRDefault="00A42BCC" w:rsidP="00766CBC"/>
    <w:tbl>
      <w:tblPr>
        <w:tblStyle w:val="TableGrid"/>
        <w:tblW w:w="0" w:type="auto"/>
        <w:tblLook w:val="04A0" w:firstRow="1" w:lastRow="0" w:firstColumn="1" w:lastColumn="0" w:noHBand="0" w:noVBand="1"/>
      </w:tblPr>
      <w:tblGrid>
        <w:gridCol w:w="4508"/>
        <w:gridCol w:w="4508"/>
      </w:tblGrid>
      <w:tr w:rsidR="00653826" w14:paraId="14163EA5" w14:textId="77777777" w:rsidTr="00653826">
        <w:tc>
          <w:tcPr>
            <w:tcW w:w="4508" w:type="dxa"/>
          </w:tcPr>
          <w:p w14:paraId="43AD0E75" w14:textId="51F3A1F9" w:rsidR="00653826" w:rsidRPr="00653826" w:rsidRDefault="00653826" w:rsidP="00766CBC">
            <w:pPr>
              <w:rPr>
                <w:b/>
                <w:bCs/>
              </w:rPr>
            </w:pPr>
            <w:r w:rsidRPr="00653826">
              <w:rPr>
                <w:b/>
                <w:bCs/>
              </w:rPr>
              <w:lastRenderedPageBreak/>
              <w:t>Value</w:t>
            </w:r>
          </w:p>
          <w:p w14:paraId="4A920EF0" w14:textId="77777777" w:rsidR="00653826" w:rsidRDefault="00653826" w:rsidP="00766CBC">
            <w:r w:rsidRPr="00653826">
              <w:t>EasyJet has a modern fleet of aircraft. This feature contributes to operational efficiency by enabling cost savings and increasing customer satisfaction through reliability and convenience. Customers can enjoy low prices and comfort at the same time, compared to other companies that cannot offer both.</w:t>
            </w:r>
          </w:p>
          <w:p w14:paraId="6F39A86F" w14:textId="437391CC" w:rsidR="00653826" w:rsidRDefault="00653826" w:rsidP="00766CBC"/>
        </w:tc>
        <w:tc>
          <w:tcPr>
            <w:tcW w:w="4508" w:type="dxa"/>
          </w:tcPr>
          <w:p w14:paraId="29C3A51B" w14:textId="77777777" w:rsidR="00653826" w:rsidRDefault="00653826" w:rsidP="00653826">
            <w:pPr>
              <w:rPr>
                <w:b/>
                <w:bCs/>
              </w:rPr>
            </w:pPr>
            <w:r w:rsidRPr="00EC0A46">
              <w:rPr>
                <w:b/>
                <w:bCs/>
              </w:rPr>
              <w:t>Rarity</w:t>
            </w:r>
          </w:p>
          <w:p w14:paraId="4599AA6D" w14:textId="51A1D18D" w:rsidR="00653826" w:rsidRDefault="00653826" w:rsidP="00653826">
            <w:r w:rsidRPr="00EC0A46">
              <w:t>EasyJet enjoys high popularity around the world, having a good reputation for the accessibility and reliability it offers. These features are quite rare among low-cost companies, which gives it an advantage over its rivals.</w:t>
            </w:r>
          </w:p>
          <w:p w14:paraId="11FF8ECE" w14:textId="77777777" w:rsidR="00653826" w:rsidRDefault="00653826" w:rsidP="00766CBC"/>
        </w:tc>
      </w:tr>
      <w:tr w:rsidR="00653826" w14:paraId="5ADFE196" w14:textId="77777777" w:rsidTr="00653826">
        <w:tc>
          <w:tcPr>
            <w:tcW w:w="4508" w:type="dxa"/>
          </w:tcPr>
          <w:p w14:paraId="6530ADA8" w14:textId="145FEDD7" w:rsidR="00653826" w:rsidRPr="00653826" w:rsidRDefault="00653826" w:rsidP="00766CBC">
            <w:pPr>
              <w:rPr>
                <w:b/>
                <w:bCs/>
              </w:rPr>
            </w:pPr>
            <w:r w:rsidRPr="00653826">
              <w:rPr>
                <w:b/>
                <w:bCs/>
              </w:rPr>
              <w:t>Inimitability</w:t>
            </w:r>
          </w:p>
          <w:p w14:paraId="346DF032" w14:textId="3D4D9A99" w:rsidR="00653826" w:rsidRDefault="00653826" w:rsidP="00766CBC">
            <w:r w:rsidRPr="00653826">
              <w:t>The fact that EasyJet already has extensive experience in offering services at low prices, optimizing routes, and streamlining turnaround times makes their services more difficult to reproduce by competitors. Thus, by offering good services to clients, the organisation maintains its reputation and profitability.</w:t>
            </w:r>
          </w:p>
        </w:tc>
        <w:tc>
          <w:tcPr>
            <w:tcW w:w="4508" w:type="dxa"/>
          </w:tcPr>
          <w:p w14:paraId="45FA2D0A" w14:textId="4A484593" w:rsidR="00653826" w:rsidRPr="00653826" w:rsidRDefault="00653826" w:rsidP="00766CBC">
            <w:pPr>
              <w:rPr>
                <w:b/>
                <w:bCs/>
              </w:rPr>
            </w:pPr>
            <w:r w:rsidRPr="00653826">
              <w:rPr>
                <w:b/>
                <w:bCs/>
              </w:rPr>
              <w:t>Organisational support</w:t>
            </w:r>
          </w:p>
          <w:p w14:paraId="78A4871A" w14:textId="241B4A32" w:rsidR="00653826" w:rsidRDefault="00653826" w:rsidP="00766CBC">
            <w:r w:rsidRPr="00653826">
              <w:t>EasyJet has invested in digital platforms and technology integration to provide better customer support, streamline operations, and generate a competitive advantage.</w:t>
            </w:r>
          </w:p>
        </w:tc>
      </w:tr>
    </w:tbl>
    <w:p w14:paraId="724F9330" w14:textId="77777777" w:rsidR="00A42BCC" w:rsidRDefault="00A42BCC" w:rsidP="009D16D0">
      <w:pPr>
        <w:pStyle w:val="Heading1"/>
      </w:pPr>
      <w:bookmarkStart w:id="12" w:name="_Toc164078886"/>
    </w:p>
    <w:p w14:paraId="251158E1" w14:textId="08925EE8" w:rsidR="00B4424E" w:rsidRDefault="00B4424E" w:rsidP="009D16D0">
      <w:pPr>
        <w:pStyle w:val="Heading1"/>
      </w:pPr>
      <w:r>
        <w:t>Strategy in Action</w:t>
      </w:r>
      <w:bookmarkEnd w:id="12"/>
    </w:p>
    <w:p w14:paraId="0487309F" w14:textId="2EC0DA86" w:rsidR="00B4424E" w:rsidRDefault="00B4424E" w:rsidP="00B4424E">
      <w:pPr>
        <w:pStyle w:val="Heading2"/>
      </w:pPr>
      <w:bookmarkStart w:id="13" w:name="_Toc164078887"/>
      <w:r>
        <w:t xml:space="preserve">The </w:t>
      </w:r>
      <w:r w:rsidR="00BA44E4">
        <w:t>E</w:t>
      </w:r>
      <w:r>
        <w:t xml:space="preserve">ffectiveness of </w:t>
      </w:r>
      <w:r w:rsidR="00BA44E4">
        <w:t>E</w:t>
      </w:r>
      <w:r>
        <w:t xml:space="preserve">asyJet’s </w:t>
      </w:r>
      <w:r w:rsidR="00BA44E4">
        <w:t>S</w:t>
      </w:r>
      <w:r>
        <w:t>trategies</w:t>
      </w:r>
      <w:bookmarkEnd w:id="13"/>
    </w:p>
    <w:p w14:paraId="33B9FA7C" w14:textId="240B1A7E" w:rsidR="00FE427F" w:rsidRDefault="00FE427F" w:rsidP="00FE427F">
      <w:pPr>
        <w:pStyle w:val="Heading3"/>
      </w:pPr>
      <w:bookmarkStart w:id="14" w:name="_Toc164078888"/>
      <w:r>
        <w:t>SAF</w:t>
      </w:r>
      <w:r w:rsidR="004A06A7">
        <w:t>E</w:t>
      </w:r>
      <w:r>
        <w:t xml:space="preserve"> Framework</w:t>
      </w:r>
      <w:bookmarkEnd w:id="14"/>
    </w:p>
    <w:p w14:paraId="0C39FB3A" w14:textId="201FFBEC" w:rsidR="00746833" w:rsidRPr="00746833" w:rsidRDefault="00746833" w:rsidP="00746833">
      <w:r>
        <w:t xml:space="preserve">The SAFE criteria includes four criteria which helps in identifying </w:t>
      </w:r>
      <w:r w:rsidR="008778A2">
        <w:t xml:space="preserve">which are the optimal strategic options </w:t>
      </w:r>
      <w:r w:rsidR="00006302">
        <w:t>in order to find new strategies</w:t>
      </w:r>
      <w:r w:rsidR="00763592">
        <w:t xml:space="preserve"> </w:t>
      </w:r>
      <w:sdt>
        <w:sdtPr>
          <w:id w:val="1180396237"/>
          <w:citation/>
        </w:sdtPr>
        <w:sdtContent>
          <w:r w:rsidR="00763592">
            <w:fldChar w:fldCharType="begin"/>
          </w:r>
          <w:r w:rsidR="00763592">
            <w:instrText xml:space="preserve"> CITATION Ric202 \l 2057 </w:instrText>
          </w:r>
          <w:r w:rsidR="00763592">
            <w:fldChar w:fldCharType="separate"/>
          </w:r>
          <w:r w:rsidR="00B62590" w:rsidRPr="00B62590">
            <w:rPr>
              <w:noProof/>
            </w:rPr>
            <w:t>(Whittington, et al., 2020)</w:t>
          </w:r>
          <w:r w:rsidR="00763592">
            <w:fldChar w:fldCharType="end"/>
          </w:r>
        </w:sdtContent>
      </w:sdt>
      <w:r w:rsidR="00006302">
        <w:t xml:space="preserve">. This framework </w:t>
      </w:r>
      <w:r w:rsidR="00135DD8">
        <w:t xml:space="preserve">includes suitability, acceptability, feasibility, and evaluation. The first one </w:t>
      </w:r>
      <w:r w:rsidR="006F0EA6">
        <w:t xml:space="preserve">looks if the strategy will address both opportunities and threats a company faces. Acceptability </w:t>
      </w:r>
      <w:r w:rsidR="00801BB4">
        <w:t>wants to make sure that the strategy will meet the expectations of the stakeholders</w:t>
      </w:r>
      <w:r w:rsidR="00B50548">
        <w:t xml:space="preserve"> while the feasibility will analyse if the strategy is good in practice. The </w:t>
      </w:r>
      <w:r w:rsidR="00070479">
        <w:t xml:space="preserve">evaluation is analysing which strategies are respecting all the </w:t>
      </w:r>
      <w:r w:rsidR="00763592">
        <w:t>other</w:t>
      </w:r>
      <w:r w:rsidR="00070479">
        <w:t xml:space="preserve"> </w:t>
      </w:r>
      <w:r w:rsidR="00763592">
        <w:t xml:space="preserve">factors at the same time. </w:t>
      </w:r>
    </w:p>
    <w:p w14:paraId="5BB027CF" w14:textId="564D3A37" w:rsidR="00CA672F" w:rsidRDefault="00FE427F" w:rsidP="00CA672F">
      <w:r>
        <w:t xml:space="preserve">Suitability: </w:t>
      </w:r>
      <w:r w:rsidR="001A5C96" w:rsidRPr="001A5C96">
        <w:t xml:space="preserve">Through its strategies, EasyJet managed to obtain a high degree of suitability, managing to maintain its image as a low-cost airline. They put emphasis on cost management, operational efficiency, and value creation for their clients. They are more </w:t>
      </w:r>
      <w:r w:rsidR="001A5C96">
        <w:t>focused</w:t>
      </w:r>
      <w:r w:rsidR="001A5C96" w:rsidRPr="001A5C96">
        <w:t xml:space="preserve"> </w:t>
      </w:r>
      <w:r w:rsidR="001A5C96">
        <w:t>on</w:t>
      </w:r>
      <w:r w:rsidR="001A5C96" w:rsidRPr="001A5C96">
        <w:t xml:space="preserve"> travellers with a limited budget or who want to pay as little as possible for a plane ticket. These characteristics allowed the company to become one of the leaders in the aviation industry.</w:t>
      </w:r>
    </w:p>
    <w:p w14:paraId="292F2373" w14:textId="01FAA0B4" w:rsidR="00FE427F" w:rsidRDefault="00FE427F" w:rsidP="00CA672F">
      <w:r>
        <w:t>Acceptability:</w:t>
      </w:r>
      <w:r w:rsidR="001A5C96">
        <w:t xml:space="preserve"> </w:t>
      </w:r>
      <w:r w:rsidR="0067418C" w:rsidRPr="0067418C">
        <w:t>EasyJet had strategies that led to sustained financial performance and creation of shareholder value. They made a commitment to their customers by offering them quality at a good price. This strategy has created high levels of loyalty and satisfaction among customers. In addition, the company increased its performance and customer trust by maintaining transparent communication.</w:t>
      </w:r>
    </w:p>
    <w:p w14:paraId="04479B4B" w14:textId="6CC47332" w:rsidR="00FE427F" w:rsidRDefault="00FE427F" w:rsidP="00CA672F">
      <w:r>
        <w:t>Feasibility:</w:t>
      </w:r>
      <w:r w:rsidR="0067418C">
        <w:t xml:space="preserve"> </w:t>
      </w:r>
      <w:r w:rsidR="00C66D3D" w:rsidRPr="00C66D3D">
        <w:t xml:space="preserve">EasyJet has demonstrated that it has feasible strategies, effectively leveraging operational expertise, financial resources, and organisational capabilities. The company's streamlined operational processes, modern aircraft fleet, and digital innovation initiatives have helped them execute their strategies more effectively. In addition, EasyJet's flexible business </w:t>
      </w:r>
      <w:r w:rsidR="00C66D3D" w:rsidRPr="00C66D3D">
        <w:lastRenderedPageBreak/>
        <w:t>model and management practices allow it to quickly adapt to market changes and competitive pressures.</w:t>
      </w:r>
    </w:p>
    <w:p w14:paraId="0317037D" w14:textId="1377BE29" w:rsidR="00B4424E" w:rsidRDefault="00B4424E" w:rsidP="00B4424E">
      <w:pPr>
        <w:pStyle w:val="Heading2"/>
      </w:pPr>
      <w:bookmarkStart w:id="15" w:name="_Toc164078889"/>
      <w:r>
        <w:t xml:space="preserve">Strategies and Challenges at </w:t>
      </w:r>
      <w:r w:rsidR="00BA44E4">
        <w:t>E</w:t>
      </w:r>
      <w:r>
        <w:t>asyJet</w:t>
      </w:r>
      <w:bookmarkEnd w:id="15"/>
    </w:p>
    <w:p w14:paraId="0E7B37D1" w14:textId="57003813" w:rsidR="00E36EC1" w:rsidRDefault="00E36EC1" w:rsidP="00E36EC1">
      <w:pPr>
        <w:pStyle w:val="ListParagraph"/>
        <w:numPr>
          <w:ilvl w:val="0"/>
          <w:numId w:val="2"/>
        </w:numPr>
        <w:ind w:left="714" w:hanging="357"/>
        <w:contextualSpacing w:val="0"/>
      </w:pPr>
      <w:r>
        <w:t>Covid-19 pandemic: When the COVID-19 pandemic started in 2020, like many other companies, easyJet had to quickly switch from growth mode to survival mode. The company grounded its entire fleet for 11 weeks, cut costs, postponed aircraft orders, and secured its liquidity</w:t>
      </w:r>
      <w:r w:rsidR="00E93D36">
        <w:t xml:space="preserve"> </w:t>
      </w:r>
      <w:sdt>
        <w:sdtPr>
          <w:id w:val="739220951"/>
          <w:citation/>
        </w:sdtPr>
        <w:sdtContent>
          <w:r w:rsidR="00E93D36">
            <w:fldChar w:fldCharType="begin"/>
          </w:r>
          <w:r w:rsidR="00E93D36">
            <w:instrText xml:space="preserve"> CITATION Hol23 \l 2057 </w:instrText>
          </w:r>
          <w:r w:rsidR="00E93D36">
            <w:fldChar w:fldCharType="separate"/>
          </w:r>
          <w:r w:rsidR="00B62590" w:rsidRPr="00B62590">
            <w:rPr>
              <w:noProof/>
            </w:rPr>
            <w:t>(Benson, 2023)</w:t>
          </w:r>
          <w:r w:rsidR="00E93D36">
            <w:fldChar w:fldCharType="end"/>
          </w:r>
        </w:sdtContent>
      </w:sdt>
      <w:r>
        <w:t>. EasyJet was very fortunate that the management teams were able to make effective decisions during the crisis, which helped them endure some of the most difficult times.</w:t>
      </w:r>
    </w:p>
    <w:p w14:paraId="28190606" w14:textId="3B985265" w:rsidR="00E36EC1" w:rsidRDefault="00E36EC1" w:rsidP="00E36EC1">
      <w:pPr>
        <w:pStyle w:val="ListParagraph"/>
        <w:numPr>
          <w:ilvl w:val="0"/>
          <w:numId w:val="2"/>
        </w:numPr>
        <w:ind w:left="714" w:hanging="357"/>
        <w:contextualSpacing w:val="0"/>
      </w:pPr>
      <w:r>
        <w:t>Cyberattack: During the pandemic, the company also faced a cyber threat</w:t>
      </w:r>
      <w:r w:rsidR="001145F0">
        <w:t xml:space="preserve"> when 2,208 credit card details of the customers were breached </w:t>
      </w:r>
      <w:sdt>
        <w:sdtPr>
          <w:id w:val="-1291668771"/>
          <w:citation/>
        </w:sdtPr>
        <w:sdtContent>
          <w:r w:rsidR="001145F0">
            <w:fldChar w:fldCharType="begin"/>
          </w:r>
          <w:r w:rsidR="001145F0">
            <w:instrText xml:space="preserve"> CITATION Mar202 \l 2057 </w:instrText>
          </w:r>
          <w:r w:rsidR="001145F0">
            <w:fldChar w:fldCharType="separate"/>
          </w:r>
          <w:r w:rsidR="00B62590" w:rsidRPr="00B62590">
            <w:rPr>
              <w:noProof/>
            </w:rPr>
            <w:t>(Market Line, 2020)</w:t>
          </w:r>
          <w:r w:rsidR="001145F0">
            <w:fldChar w:fldCharType="end"/>
          </w:r>
        </w:sdtContent>
      </w:sdt>
      <w:r>
        <w:t>. Fortunately, they were able to maintain operations and support the board in responding to the incident. As a strategy, they established smaller teams on the board to review and approve funding activities while managing a task force of board members to effectively address the cyber incident. This efficient way of handling the incident helped them mitigate the impact of the cyber-attack and protect the company's operations and reputation.</w:t>
      </w:r>
    </w:p>
    <w:p w14:paraId="3848C731" w14:textId="56C68697" w:rsidR="00E36EC1" w:rsidRPr="00E36EC1" w:rsidRDefault="00E36EC1" w:rsidP="00E36EC1">
      <w:pPr>
        <w:pStyle w:val="ListParagraph"/>
        <w:numPr>
          <w:ilvl w:val="0"/>
          <w:numId w:val="2"/>
        </w:numPr>
        <w:ind w:left="714" w:hanging="357"/>
        <w:contextualSpacing w:val="0"/>
      </w:pPr>
      <w:r>
        <w:t xml:space="preserve">Brexit Uncertainties: </w:t>
      </w:r>
      <w:r w:rsidR="00184318" w:rsidRPr="00184318">
        <w:t>Dealing with Brexit has been a tough time for all UK companies, including EasyJet. They faced uncertainties related to regulatory compliance and operational continuity. However, the team managed to accommodate all legal and regulatory requirements through careful communication and perfect coordination.</w:t>
      </w:r>
    </w:p>
    <w:p w14:paraId="2986ED79" w14:textId="469D852E" w:rsidR="00D77CFC" w:rsidRPr="00D77CFC" w:rsidRDefault="00B4424E" w:rsidP="004A06A7">
      <w:pPr>
        <w:pStyle w:val="Heading1"/>
      </w:pPr>
      <w:bookmarkStart w:id="16" w:name="_Toc164078890"/>
      <w:r>
        <w:t>Sustainability Efforts</w:t>
      </w:r>
      <w:bookmarkEnd w:id="16"/>
    </w:p>
    <w:p w14:paraId="6A1BED81" w14:textId="338453F8" w:rsidR="00184318" w:rsidRDefault="00184318" w:rsidP="00184318">
      <w:pPr>
        <w:pStyle w:val="Heading2"/>
      </w:pPr>
      <w:bookmarkStart w:id="17" w:name="_Toc164078891"/>
      <w:r>
        <w:t>Sustainability Goals</w:t>
      </w:r>
      <w:bookmarkEnd w:id="17"/>
    </w:p>
    <w:p w14:paraId="3E19768A" w14:textId="77777777" w:rsidR="008442E5" w:rsidRDefault="008442E5" w:rsidP="00184318">
      <w:r w:rsidRPr="008442E5">
        <w:t xml:space="preserve">Considering that many people began to worry about the negative impact they have on the planet, they began to take as many measures as possible to protect the environment. EasyJet has also set ambitious sustainability goals to reduce its environmental footprint and promote responsible travel practices. </w:t>
      </w:r>
    </w:p>
    <w:p w14:paraId="646C53F1" w14:textId="6B313037" w:rsidR="00184318" w:rsidRDefault="008442E5" w:rsidP="00184318">
      <w:r w:rsidRPr="008442E5">
        <w:t>First of all, EasyJet is one of the airlines that introduced carbon-neutral flights. Through this initiative, the company wants to mitigate the impact on the environment in the long term.</w:t>
      </w:r>
      <w:r>
        <w:t xml:space="preserve"> </w:t>
      </w:r>
      <w:r w:rsidRPr="008442E5">
        <w:t>Furthermore, the airline wants to reduce its carbon emissions by investing in fuel-efficient aircraft, optimising flight routes, and implementing efficient operations. The company wants to reach zero carbon emissions by 2050</w:t>
      </w:r>
      <w:r>
        <w:t xml:space="preserve"> </w:t>
      </w:r>
      <w:sdt>
        <w:sdtPr>
          <w:id w:val="1277601167"/>
          <w:citation/>
        </w:sdtPr>
        <w:sdtContent>
          <w:r>
            <w:fldChar w:fldCharType="begin"/>
          </w:r>
          <w:r>
            <w:instrText xml:space="preserve"> CITATION Joh201 \l 2057 </w:instrText>
          </w:r>
          <w:r>
            <w:fldChar w:fldCharType="separate"/>
          </w:r>
          <w:r w:rsidR="00B62590" w:rsidRPr="00B62590">
            <w:rPr>
              <w:noProof/>
            </w:rPr>
            <w:t>(Lundgren, 2020)</w:t>
          </w:r>
          <w:r>
            <w:fldChar w:fldCharType="end"/>
          </w:r>
        </w:sdtContent>
      </w:sdt>
      <w:r w:rsidRPr="008442E5">
        <w:t>.</w:t>
      </w:r>
    </w:p>
    <w:p w14:paraId="3C14988E" w14:textId="6D642B06" w:rsidR="008442E5" w:rsidRPr="00184318" w:rsidRDefault="00DF4EE5" w:rsidP="00184318">
      <w:r w:rsidRPr="00DF4EE5">
        <w:t xml:space="preserve">Thirdly, EasyJet wants to reduce its environmental footprint by emphasizing sustainable operations such as reducing water consumption, recycling waste, and using energy efficiently. They want to include as many sustainable </w:t>
      </w:r>
      <w:r w:rsidR="002E10DA" w:rsidRPr="00DF4EE5">
        <w:t>practices as possible</w:t>
      </w:r>
      <w:r w:rsidRPr="00DF4EE5">
        <w:t xml:space="preserve"> in all their daily operations, wanting the company's culture to be an ecologically responsible one</w:t>
      </w:r>
      <w:r>
        <w:t xml:space="preserve"> </w:t>
      </w:r>
      <w:sdt>
        <w:sdtPr>
          <w:id w:val="281695857"/>
          <w:citation/>
        </w:sdtPr>
        <w:sdtContent>
          <w:r>
            <w:fldChar w:fldCharType="begin"/>
          </w:r>
          <w:r>
            <w:instrText xml:space="preserve"> CITATION Eas23 \l 2057 </w:instrText>
          </w:r>
          <w:r>
            <w:fldChar w:fldCharType="separate"/>
          </w:r>
          <w:r w:rsidR="00B62590" w:rsidRPr="00B62590">
            <w:rPr>
              <w:noProof/>
            </w:rPr>
            <w:t>(EasyJet, 2023)</w:t>
          </w:r>
          <w:r>
            <w:fldChar w:fldCharType="end"/>
          </w:r>
        </w:sdtContent>
      </w:sdt>
      <w:r w:rsidRPr="00DF4EE5">
        <w:t>.</w:t>
      </w:r>
    </w:p>
    <w:p w14:paraId="7989C989" w14:textId="19B0A338" w:rsidR="00184318" w:rsidRDefault="00184318" w:rsidP="00184318">
      <w:pPr>
        <w:pStyle w:val="Heading2"/>
      </w:pPr>
      <w:bookmarkStart w:id="18" w:name="_Toc164078892"/>
      <w:r>
        <w:t>Alignment with Corporate Strategy</w:t>
      </w:r>
      <w:bookmarkEnd w:id="18"/>
    </w:p>
    <w:p w14:paraId="1E6A3892" w14:textId="6C8DC6F0" w:rsidR="00965F98" w:rsidRDefault="00965F98" w:rsidP="00965F98">
      <w:r>
        <w:t>The company has always wanted to align its sustainability goals with its corporate strategy.</w:t>
      </w:r>
    </w:p>
    <w:p w14:paraId="31B903D6" w14:textId="1615D28C" w:rsidR="00965F98" w:rsidRDefault="00965F98" w:rsidP="00965F98">
      <w:r>
        <w:t xml:space="preserve">A first strategy is that of differentiation from other companies on the market in order to attract people who want to travel in a more ecological way. They offer carbon-neutral flights and </w:t>
      </w:r>
      <w:r>
        <w:lastRenderedPageBreak/>
        <w:t>prioritise green practices. Thus, the company improved its brand reputation and attracted environmentally conscious travellers, thus gaining a competitive advantage.</w:t>
      </w:r>
    </w:p>
    <w:p w14:paraId="01B4781E" w14:textId="5E3B0F90" w:rsidR="00965F98" w:rsidRDefault="00965F98" w:rsidP="00965F98">
      <w:r>
        <w:t>Another corporate strategy is cost-efficiency. Through their sustainability efforts, the company has improved its fuel consumption and optimized its operations. By reducing these costs, the company improved its financial performance and met its sustainability goals.</w:t>
      </w:r>
    </w:p>
    <w:p w14:paraId="515FF25E" w14:textId="0370D16C" w:rsidR="002E10DA" w:rsidRDefault="00965F98" w:rsidP="00965F98">
      <w:r>
        <w:t>EasyJet also constantly engages with stakeholders, including customers, employees, investors, and regulators, to promote sustainability and transparency. They have made a commitment to neutralise carbon and reduce emissions, a fact that is to the liking of all interested parties.</w:t>
      </w:r>
    </w:p>
    <w:p w14:paraId="5AE74080" w14:textId="37D9AFE0" w:rsidR="00965F98" w:rsidRDefault="00965F98" w:rsidP="00965F98">
      <w:pPr>
        <w:pStyle w:val="Heading2"/>
      </w:pPr>
      <w:bookmarkStart w:id="19" w:name="_Toc164078893"/>
      <w:r>
        <w:t>Policies and Actions</w:t>
      </w:r>
      <w:bookmarkEnd w:id="19"/>
    </w:p>
    <w:p w14:paraId="525F4B08" w14:textId="77777777" w:rsidR="00FB7595" w:rsidRDefault="00FB7595" w:rsidP="00FB7595">
      <w:r>
        <w:t>To support its sustainability efforts, the company has introduced clear policies that help the greening process.</w:t>
      </w:r>
    </w:p>
    <w:p w14:paraId="2CCE55F0" w14:textId="37B492ED" w:rsidR="00FB7595" w:rsidRDefault="00FB7595" w:rsidP="00FB7595">
      <w:r>
        <w:t xml:space="preserve">- Environmental management: easyJet has established an Environmental Management System to monitor, measure and manage environmental performance </w:t>
      </w:r>
      <w:sdt>
        <w:sdtPr>
          <w:id w:val="-382399499"/>
          <w:citation/>
        </w:sdtPr>
        <w:sdtContent>
          <w:r>
            <w:fldChar w:fldCharType="begin"/>
          </w:r>
          <w:r>
            <w:instrText xml:space="preserve"> CITATION Eas23 \l 2057 </w:instrText>
          </w:r>
          <w:r>
            <w:fldChar w:fldCharType="separate"/>
          </w:r>
          <w:r w:rsidR="00B62590" w:rsidRPr="00B62590">
            <w:rPr>
              <w:noProof/>
            </w:rPr>
            <w:t>(EasyJet, 2023)</w:t>
          </w:r>
          <w:r>
            <w:fldChar w:fldCharType="end"/>
          </w:r>
        </w:sdtContent>
      </w:sdt>
      <w:r>
        <w:t>. It helps the company identify possible areas of improvement, set targets, and track progress towards those targets.</w:t>
      </w:r>
    </w:p>
    <w:p w14:paraId="02C39E79" w14:textId="77777777" w:rsidR="00FB7595" w:rsidRDefault="00FB7595" w:rsidP="00FB7595">
      <w:r>
        <w:t>- Stakeholder engagement: easyJet engages with the public or through various channels, including annual sustainability reports, consultations, and industry partnerships.</w:t>
      </w:r>
    </w:p>
    <w:p w14:paraId="11D75086" w14:textId="25A349F9" w:rsidR="00965F98" w:rsidRPr="00965F98" w:rsidRDefault="00FB7595" w:rsidP="00FB7595">
      <w:r>
        <w:t>- Innovation and collaboration: easyJet wants to encourage innovation and collaboration to achieve sustainable results in the aviation sector. The company continues to invest in research and development to promote green technologies.</w:t>
      </w:r>
    </w:p>
    <w:p w14:paraId="54C20A39" w14:textId="55979B2F" w:rsidR="00B4424E" w:rsidRDefault="00B4424E" w:rsidP="009D16D0">
      <w:pPr>
        <w:pStyle w:val="Heading1"/>
      </w:pPr>
      <w:bookmarkStart w:id="20" w:name="_Toc164078894"/>
      <w:r>
        <w:t>Conclusion</w:t>
      </w:r>
      <w:bookmarkEnd w:id="20"/>
    </w:p>
    <w:p w14:paraId="5F597672" w14:textId="58CED65C" w:rsidR="00DF1A62" w:rsidRDefault="00DF1A62" w:rsidP="00DF1A62">
      <w:r w:rsidRPr="00DF1A62">
        <w:t>In conclusion, EasyJet is a company that has managed to successfully overcome various challenges over time while maintaining its strong position in the aviation industry. EasyJet is successful in the market also due to its focus on cost management while offering quality services at low prices to its customers. The company has emphasised market penetration, market development, and product diversification to drive growth and expansion. Furthermore, EasyJet has resource allocation strategies that demonstrate a commitment to efficiency and customer value. The company's sustainable competitive advantages, identified through VRIO analysis, emphasise operational excellence, brand reputation, and technological innovation. In addition, easyJet's strategies, assessed using the SAF framework, highlight its appropriateness, acceptability, and feasibility, particularly evident in its responses to challenges such as the COVID-19 pandemic, cyber-attacks, and Brexit uncertainties. Finally, EasyJet has made efforts towards sustainability, including its ambitious goals, alignment with corporate strategy, and proactive policies and actions. </w:t>
      </w:r>
    </w:p>
    <w:p w14:paraId="5B0B19EE" w14:textId="77777777" w:rsidR="00DF1A62" w:rsidRDefault="00DF1A62" w:rsidP="00DF1A62"/>
    <w:p w14:paraId="1EC551B0" w14:textId="77777777" w:rsidR="00A42BCC" w:rsidRDefault="00A42BCC" w:rsidP="00DF1A62"/>
    <w:p w14:paraId="368BD870" w14:textId="77777777" w:rsidR="00A42BCC" w:rsidRDefault="00A42BCC" w:rsidP="00DF1A62"/>
    <w:p w14:paraId="364DDBE9" w14:textId="77777777" w:rsidR="00A42BCC" w:rsidRDefault="00A42BCC" w:rsidP="00DF1A62"/>
    <w:bookmarkStart w:id="21" w:name="_Toc164078895" w:displacedByCustomXml="next"/>
    <w:sdt>
      <w:sdtPr>
        <w:rPr>
          <w:rFonts w:eastAsiaTheme="minorHAnsi" w:cstheme="minorBidi"/>
          <w:b w:val="0"/>
          <w:color w:val="auto"/>
          <w:sz w:val="24"/>
          <w:szCs w:val="22"/>
        </w:rPr>
        <w:id w:val="-254828177"/>
        <w:docPartObj>
          <w:docPartGallery w:val="Bibliographies"/>
          <w:docPartUnique/>
        </w:docPartObj>
      </w:sdtPr>
      <w:sdtContent>
        <w:p w14:paraId="63F0A5E2" w14:textId="02685A98" w:rsidR="00DF1A62" w:rsidRDefault="00DF1A62">
          <w:pPr>
            <w:pStyle w:val="Heading1"/>
          </w:pPr>
          <w:r>
            <w:t>References</w:t>
          </w:r>
          <w:bookmarkEnd w:id="21"/>
        </w:p>
        <w:sdt>
          <w:sdtPr>
            <w:id w:val="-573587230"/>
            <w:bibliography/>
          </w:sdtPr>
          <w:sdtContent>
            <w:p w14:paraId="2DED4242" w14:textId="70A3FC44" w:rsidR="00B62590" w:rsidRDefault="00DF1A62" w:rsidP="00B62590">
              <w:pPr>
                <w:pStyle w:val="Bibliography"/>
                <w:rPr>
                  <w:noProof/>
                  <w:kern w:val="0"/>
                  <w:szCs w:val="24"/>
                  <w14:ligatures w14:val="none"/>
                </w:rPr>
              </w:pPr>
              <w:r>
                <w:fldChar w:fldCharType="begin"/>
              </w:r>
              <w:r>
                <w:instrText xml:space="preserve"> BIBLIOGRAPHY </w:instrText>
              </w:r>
              <w:r>
                <w:fldChar w:fldCharType="separate"/>
              </w:r>
              <w:r w:rsidR="00B62590">
                <w:rPr>
                  <w:noProof/>
                </w:rPr>
                <w:t xml:space="preserve">Barton, J., (2020). </w:t>
              </w:r>
              <w:r w:rsidR="00B62590">
                <w:rPr>
                  <w:i/>
                  <w:iCs/>
                  <w:noProof/>
                </w:rPr>
                <w:t xml:space="preserve">Annual Report and Accounts 2020, </w:t>
              </w:r>
              <w:r w:rsidR="00B62590">
                <w:rPr>
                  <w:noProof/>
                </w:rPr>
                <w:t>London: EasyJet plc.</w:t>
              </w:r>
            </w:p>
            <w:p w14:paraId="0213AB88" w14:textId="69D95E68" w:rsidR="00B62590" w:rsidRDefault="00B62590" w:rsidP="00B62590">
              <w:pPr>
                <w:pStyle w:val="Bibliography"/>
                <w:rPr>
                  <w:noProof/>
                </w:rPr>
              </w:pPr>
              <w:r>
                <w:rPr>
                  <w:noProof/>
                </w:rPr>
                <w:t xml:space="preserve">Benson, H., (2023). Award winner interview: easyJet. </w:t>
              </w:r>
              <w:r>
                <w:rPr>
                  <w:i/>
                  <w:iCs/>
                  <w:noProof/>
                </w:rPr>
                <w:t>Chartered Governance Institute UK &amp; Ireland</w:t>
              </w:r>
              <w:r>
                <w:rPr>
                  <w:noProof/>
                </w:rPr>
                <w:t xml:space="preserve">, 17 January. </w:t>
              </w:r>
            </w:p>
            <w:p w14:paraId="47A833CF" w14:textId="48772198" w:rsidR="00B62590" w:rsidRDefault="00B62590" w:rsidP="00B62590">
              <w:pPr>
                <w:pStyle w:val="Bibliography"/>
                <w:rPr>
                  <w:noProof/>
                </w:rPr>
              </w:pPr>
              <w:r>
                <w:rPr>
                  <w:noProof/>
                </w:rPr>
                <w:t xml:space="preserve">easyJet plc, (2024). </w:t>
              </w:r>
              <w:r>
                <w:rPr>
                  <w:i/>
                  <w:iCs/>
                  <w:noProof/>
                </w:rPr>
                <w:t xml:space="preserve">Our Journey. </w:t>
              </w:r>
              <w:r>
                <w:rPr>
                  <w:noProof/>
                </w:rPr>
                <w:t xml:space="preserve">[Online] Available at: </w:t>
              </w:r>
              <w:r>
                <w:rPr>
                  <w:noProof/>
                  <w:u w:val="single"/>
                </w:rPr>
                <w:t>https://corporate.easyjet.com/about/our-journey/default.aspx</w:t>
              </w:r>
              <w:r>
                <w:rPr>
                  <w:noProof/>
                </w:rPr>
                <w:t xml:space="preserve"> [Accessed 10 April 2024].</w:t>
              </w:r>
            </w:p>
            <w:p w14:paraId="1AD856E8" w14:textId="660116C5" w:rsidR="00B62590" w:rsidRDefault="00B62590" w:rsidP="00B62590">
              <w:pPr>
                <w:pStyle w:val="Bibliography"/>
                <w:rPr>
                  <w:noProof/>
                </w:rPr>
              </w:pPr>
              <w:r>
                <w:rPr>
                  <w:noProof/>
                </w:rPr>
                <w:t xml:space="preserve">easyJet plc, (2024). </w:t>
              </w:r>
              <w:r>
                <w:rPr>
                  <w:i/>
                  <w:iCs/>
                  <w:noProof/>
                </w:rPr>
                <w:t xml:space="preserve">What we do. </w:t>
              </w:r>
              <w:r>
                <w:rPr>
                  <w:noProof/>
                </w:rPr>
                <w:t xml:space="preserve">[Online] Available at: </w:t>
              </w:r>
              <w:r>
                <w:rPr>
                  <w:noProof/>
                  <w:u w:val="single"/>
                </w:rPr>
                <w:t>https://corporate.easyjet.com/about/what-we-do/default.aspx</w:t>
              </w:r>
              <w:r>
                <w:rPr>
                  <w:noProof/>
                </w:rPr>
                <w:t xml:space="preserve"> [Accessed 09 April 2024].</w:t>
              </w:r>
            </w:p>
            <w:p w14:paraId="788AD06E" w14:textId="14B86DAB" w:rsidR="00B62590" w:rsidRDefault="00B62590" w:rsidP="00B62590">
              <w:pPr>
                <w:pStyle w:val="Bibliography"/>
                <w:rPr>
                  <w:noProof/>
                </w:rPr>
              </w:pPr>
              <w:r>
                <w:rPr>
                  <w:noProof/>
                </w:rPr>
                <w:t xml:space="preserve">EasyJet, (2021). EasyJet celebrates tenth anniversary of industry -leading mobile app with flash sale. </w:t>
              </w:r>
              <w:r>
                <w:rPr>
                  <w:i/>
                  <w:iCs/>
                  <w:noProof/>
                </w:rPr>
                <w:t>Media Centre</w:t>
              </w:r>
              <w:r>
                <w:rPr>
                  <w:noProof/>
                </w:rPr>
                <w:t xml:space="preserve">, 09 December. </w:t>
              </w:r>
            </w:p>
            <w:p w14:paraId="006AF71D" w14:textId="692F952C" w:rsidR="00B62590" w:rsidRDefault="00B62590" w:rsidP="00B62590">
              <w:pPr>
                <w:pStyle w:val="Bibliography"/>
                <w:rPr>
                  <w:noProof/>
                </w:rPr>
              </w:pPr>
              <w:r>
                <w:rPr>
                  <w:noProof/>
                </w:rPr>
                <w:t xml:space="preserve">EasyJet, (2023). </w:t>
              </w:r>
              <w:r>
                <w:rPr>
                  <w:i/>
                  <w:iCs/>
                  <w:noProof/>
                </w:rPr>
                <w:t xml:space="preserve">Environmental Disclosures, </w:t>
              </w:r>
              <w:r>
                <w:rPr>
                  <w:noProof/>
                </w:rPr>
                <w:t>London: EasyJet Plc.</w:t>
              </w:r>
            </w:p>
            <w:p w14:paraId="2296BD6C" w14:textId="3BC6331F" w:rsidR="00B62590" w:rsidRDefault="00B62590" w:rsidP="00B62590">
              <w:pPr>
                <w:pStyle w:val="Bibliography"/>
                <w:rPr>
                  <w:noProof/>
                </w:rPr>
              </w:pPr>
              <w:r>
                <w:rPr>
                  <w:noProof/>
                </w:rPr>
                <w:t xml:space="preserve">Harding, N., (2022). Q8Aviation signs SAF deal with easyJet. </w:t>
              </w:r>
              <w:r>
                <w:rPr>
                  <w:i/>
                  <w:iCs/>
                  <w:noProof/>
                </w:rPr>
                <w:t>UK Aviation News</w:t>
              </w:r>
              <w:r>
                <w:rPr>
                  <w:noProof/>
                </w:rPr>
                <w:t xml:space="preserve">, 29 September. </w:t>
              </w:r>
            </w:p>
            <w:p w14:paraId="0BEDA052" w14:textId="59039FAF" w:rsidR="00B62590" w:rsidRDefault="00B62590" w:rsidP="00B62590">
              <w:pPr>
                <w:pStyle w:val="Bibliography"/>
                <w:rPr>
                  <w:noProof/>
                </w:rPr>
              </w:pPr>
              <w:r>
                <w:rPr>
                  <w:noProof/>
                </w:rPr>
                <w:t xml:space="preserve">Jacobs, T., Shepherd, J. &amp; Johnson, G., (1998). SWOT analysis. In: V. Ambrosini, ed. </w:t>
              </w:r>
              <w:r>
                <w:rPr>
                  <w:i/>
                  <w:iCs/>
                  <w:noProof/>
                </w:rPr>
                <w:t xml:space="preserve">Exploring Techniques of Strategy Analysis and Evaluation. </w:t>
              </w:r>
              <w:r>
                <w:rPr>
                  <w:noProof/>
                </w:rPr>
                <w:t>s.l.:Prentice Hall.</w:t>
              </w:r>
            </w:p>
            <w:p w14:paraId="362C1EBA" w14:textId="7918D29F" w:rsidR="00B62590" w:rsidRDefault="00B62590" w:rsidP="00B62590">
              <w:pPr>
                <w:pStyle w:val="Bibliography"/>
                <w:rPr>
                  <w:noProof/>
                </w:rPr>
              </w:pPr>
              <w:r>
                <w:rPr>
                  <w:noProof/>
                </w:rPr>
                <w:t xml:space="preserve">Lundgren, J., (2020). </w:t>
              </w:r>
              <w:r>
                <w:rPr>
                  <w:i/>
                  <w:iCs/>
                  <w:noProof/>
                </w:rPr>
                <w:t xml:space="preserve">Annual Report and Accounts 2020 - Our Commitment to Sustainability, </w:t>
              </w:r>
              <w:r>
                <w:rPr>
                  <w:noProof/>
                </w:rPr>
                <w:t>London: EasyJet Plc.</w:t>
              </w:r>
            </w:p>
            <w:p w14:paraId="55A398DA" w14:textId="6C2E543A" w:rsidR="00B62590" w:rsidRDefault="00B62590" w:rsidP="00B62590">
              <w:pPr>
                <w:pStyle w:val="Bibliography"/>
                <w:rPr>
                  <w:noProof/>
                </w:rPr>
              </w:pPr>
              <w:r>
                <w:rPr>
                  <w:noProof/>
                </w:rPr>
                <w:t xml:space="preserve">Market Line, (2017). </w:t>
              </w:r>
              <w:r>
                <w:rPr>
                  <w:i/>
                  <w:iCs/>
                  <w:noProof/>
                </w:rPr>
                <w:t xml:space="preserve">EasyJet launches first link to Netherlands from Hungarian gateway. </w:t>
              </w:r>
              <w:r>
                <w:rPr>
                  <w:noProof/>
                </w:rPr>
                <w:t xml:space="preserve">[Online] Available at: </w:t>
              </w:r>
              <w:r>
                <w:rPr>
                  <w:noProof/>
                  <w:u w:val="single"/>
                </w:rPr>
                <w:t>https://advantage-marketline-com.ezproxy.uwtsd.ac.uk/News/easyjet-launches-first-link-to-netherlands-from-hungarian-gateway</w:t>
              </w:r>
              <w:r>
                <w:rPr>
                  <w:noProof/>
                </w:rPr>
                <w:t xml:space="preserve"> [Accessed 10 April 2024].</w:t>
              </w:r>
            </w:p>
            <w:p w14:paraId="002BCC19" w14:textId="7DFBC98F" w:rsidR="00B62590" w:rsidRDefault="00B62590" w:rsidP="00B62590">
              <w:pPr>
                <w:pStyle w:val="Bibliography"/>
                <w:rPr>
                  <w:noProof/>
                </w:rPr>
              </w:pPr>
              <w:r>
                <w:rPr>
                  <w:noProof/>
                </w:rPr>
                <w:t xml:space="preserve">Market Line, (2020). </w:t>
              </w:r>
              <w:r>
                <w:rPr>
                  <w:i/>
                  <w:iCs/>
                  <w:noProof/>
                </w:rPr>
                <w:t xml:space="preserve">UK carrier easyJet faces cyberattack. </w:t>
              </w:r>
              <w:r>
                <w:rPr>
                  <w:noProof/>
                </w:rPr>
                <w:t xml:space="preserve">[Online] Available at: </w:t>
              </w:r>
              <w:r>
                <w:rPr>
                  <w:noProof/>
                  <w:u w:val="single"/>
                </w:rPr>
                <w:t>https://advantage-marketline-com.ezproxy.uwtsd.ac.uk/News/uk-carrier-easyjet-faces-cyberattack_55753</w:t>
              </w:r>
              <w:r>
                <w:rPr>
                  <w:noProof/>
                </w:rPr>
                <w:t xml:space="preserve"> [Accessed 10 April 2024].</w:t>
              </w:r>
            </w:p>
            <w:p w14:paraId="2B4199F3" w14:textId="57F8B12C" w:rsidR="00B62590" w:rsidRDefault="00B62590" w:rsidP="00B62590">
              <w:pPr>
                <w:pStyle w:val="Bibliography"/>
                <w:rPr>
                  <w:noProof/>
                </w:rPr>
              </w:pPr>
              <w:r>
                <w:rPr>
                  <w:noProof/>
                </w:rPr>
                <w:t xml:space="preserve">McGahan, A. &amp; Porter, M., (1997). How much does industry matter, really?. </w:t>
              </w:r>
              <w:r>
                <w:rPr>
                  <w:i/>
                  <w:iCs/>
                  <w:noProof/>
                </w:rPr>
                <w:t xml:space="preserve">Strategic Management Journal, </w:t>
              </w:r>
              <w:r>
                <w:rPr>
                  <w:noProof/>
                </w:rPr>
                <w:t>18(S1), pp. 15-30.</w:t>
              </w:r>
            </w:p>
            <w:p w14:paraId="0EBBC1F8" w14:textId="1228BCDA" w:rsidR="00B62590" w:rsidRDefault="00B62590" w:rsidP="00B62590">
              <w:pPr>
                <w:pStyle w:val="Bibliography"/>
                <w:rPr>
                  <w:noProof/>
                </w:rPr>
              </w:pPr>
              <w:r>
                <w:rPr>
                  <w:noProof/>
                </w:rPr>
                <w:t xml:space="preserve">Moussetis, R., (2011). Ansoff Revisited. </w:t>
              </w:r>
              <w:r>
                <w:rPr>
                  <w:i/>
                  <w:iCs/>
                  <w:noProof/>
                </w:rPr>
                <w:t xml:space="preserve">Journal of Management History, </w:t>
              </w:r>
              <w:r>
                <w:rPr>
                  <w:noProof/>
                </w:rPr>
                <w:t>17(1), pp. 102-125.</w:t>
              </w:r>
            </w:p>
            <w:p w14:paraId="540CFBEB" w14:textId="4E606589" w:rsidR="00B62590" w:rsidRDefault="00B62590" w:rsidP="00B62590">
              <w:pPr>
                <w:pStyle w:val="Bibliography"/>
                <w:rPr>
                  <w:noProof/>
                </w:rPr>
              </w:pPr>
              <w:r>
                <w:rPr>
                  <w:noProof/>
                </w:rPr>
                <w:t xml:space="preserve">Porter, M. E., (1985). </w:t>
              </w:r>
              <w:r>
                <w:rPr>
                  <w:i/>
                  <w:iCs/>
                  <w:noProof/>
                </w:rPr>
                <w:t xml:space="preserve">The Competitive Advantage: Creating and Sustaining Superior Performance.. </w:t>
              </w:r>
              <w:r>
                <w:rPr>
                  <w:noProof/>
                </w:rPr>
                <w:t>NY: Free Press.</w:t>
              </w:r>
            </w:p>
            <w:p w14:paraId="11294263" w14:textId="7C745F1D" w:rsidR="00B62590" w:rsidRDefault="00B62590" w:rsidP="00B62590">
              <w:pPr>
                <w:pStyle w:val="Bibliography"/>
                <w:rPr>
                  <w:noProof/>
                </w:rPr>
              </w:pPr>
              <w:r>
                <w:rPr>
                  <w:noProof/>
                </w:rPr>
                <w:t xml:space="preserve">Whittington, R. et al., (2020). Evaluating strategies. In: </w:t>
              </w:r>
              <w:r>
                <w:rPr>
                  <w:i/>
                  <w:iCs/>
                  <w:noProof/>
                </w:rPr>
                <w:t xml:space="preserve">Exploring Strategy. </w:t>
              </w:r>
              <w:r>
                <w:rPr>
                  <w:noProof/>
                </w:rPr>
                <w:t>Twelfth edition ed. Harlow: Pearson, pp. 371-378.</w:t>
              </w:r>
            </w:p>
            <w:p w14:paraId="76E48589" w14:textId="045E468D" w:rsidR="00B62590" w:rsidRDefault="00B62590" w:rsidP="00B62590">
              <w:pPr>
                <w:pStyle w:val="Bibliography"/>
                <w:rPr>
                  <w:noProof/>
                </w:rPr>
              </w:pPr>
              <w:r>
                <w:rPr>
                  <w:noProof/>
                </w:rPr>
                <w:t xml:space="preserve">Whittington, R. et al., (2020). Resources and capabilities analysis. In: </w:t>
              </w:r>
              <w:r>
                <w:rPr>
                  <w:i/>
                  <w:iCs/>
                  <w:noProof/>
                </w:rPr>
                <w:t xml:space="preserve">Exploring Strategy. </w:t>
              </w:r>
              <w:r>
                <w:rPr>
                  <w:noProof/>
                </w:rPr>
                <w:t>Twelfth edition ed. Harlow, United Kingdom: Pearson, pp. 94-105.</w:t>
              </w:r>
            </w:p>
            <w:p w14:paraId="2218B66F" w14:textId="59B15074" w:rsidR="00DF1A62" w:rsidRDefault="00DF1A62" w:rsidP="00B62590">
              <w:r>
                <w:rPr>
                  <w:b/>
                  <w:bCs/>
                  <w:noProof/>
                </w:rPr>
                <w:fldChar w:fldCharType="end"/>
              </w:r>
            </w:p>
          </w:sdtContent>
        </w:sdt>
      </w:sdtContent>
    </w:sdt>
    <w:p w14:paraId="03DACC61" w14:textId="12025E7E" w:rsidR="00DF1A62" w:rsidRDefault="00DF1A62" w:rsidP="00DF1A62"/>
    <w:p w14:paraId="2B511387" w14:textId="6A9254FA" w:rsidR="00EC6BA3" w:rsidRDefault="00EC6BA3" w:rsidP="00EC6BA3">
      <w:pPr>
        <w:pStyle w:val="Heading1"/>
      </w:pPr>
      <w:bookmarkStart w:id="22" w:name="_Toc164078896"/>
      <w:r>
        <w:lastRenderedPageBreak/>
        <w:t>Appendix</w:t>
      </w:r>
      <w:bookmarkEnd w:id="22"/>
    </w:p>
    <w:p w14:paraId="41523C53" w14:textId="5084C195" w:rsidR="00EC6BA3" w:rsidRDefault="002408CF" w:rsidP="002408CF">
      <w:pPr>
        <w:pStyle w:val="Heading2"/>
      </w:pPr>
      <w:bookmarkStart w:id="23" w:name="_Toc164078897"/>
      <w:r>
        <w:t>SWOT Analysis</w:t>
      </w:r>
      <w:bookmarkEnd w:id="23"/>
    </w:p>
    <w:p w14:paraId="6A2634D7" w14:textId="1A7FEA6D" w:rsidR="002408CF" w:rsidRDefault="00CE0EBD" w:rsidP="00EC6BA3">
      <w:r>
        <w:t xml:space="preserve">SWOT analysis is a tool which can be used in strategic planning to identify and evaluate the </w:t>
      </w:r>
      <w:r w:rsidR="00065150" w:rsidRPr="00065150">
        <w:t>Strengths, Weaknesses, Opportunities, and Threats</w:t>
      </w:r>
      <w:r w:rsidR="00065150">
        <w:t xml:space="preserve"> that a business or organisation is facing. It can be used </w:t>
      </w:r>
      <w:r w:rsidR="00F16975">
        <w:t xml:space="preserve">to analyse the </w:t>
      </w:r>
      <w:r w:rsidR="00F16975" w:rsidRPr="00F16975">
        <w:t>internal and external factors</w:t>
      </w:r>
      <w:r w:rsidR="00F16975">
        <w:t xml:space="preserve"> that can impact the performance of a company. This tool can further assist </w:t>
      </w:r>
      <w:r w:rsidR="00EF4109">
        <w:t xml:space="preserve">the organisation in developing new strategies that can </w:t>
      </w:r>
      <w:r w:rsidR="001D6961">
        <w:t>take advantage</w:t>
      </w:r>
      <w:r w:rsidR="001D6961" w:rsidRPr="001D6961">
        <w:t xml:space="preserve"> o</w:t>
      </w:r>
      <w:r w:rsidR="001D6961">
        <w:t>f the</w:t>
      </w:r>
      <w:r w:rsidR="001D6961" w:rsidRPr="001D6961">
        <w:t xml:space="preserve"> strengths, address weaknesses, seize opportunities, and </w:t>
      </w:r>
      <w:r w:rsidR="001D6961">
        <w:t>reduce</w:t>
      </w:r>
      <w:r w:rsidR="001D6961" w:rsidRPr="001D6961">
        <w:t xml:space="preserve"> threats</w:t>
      </w:r>
      <w:r w:rsidR="001D6961">
        <w:t xml:space="preserve"> </w:t>
      </w:r>
      <w:sdt>
        <w:sdtPr>
          <w:id w:val="126443126"/>
          <w:citation/>
        </w:sdtPr>
        <w:sdtContent>
          <w:r w:rsidR="00897DAA">
            <w:fldChar w:fldCharType="begin"/>
          </w:r>
          <w:r w:rsidR="00897DAA">
            <w:instrText xml:space="preserve"> CITATION TJa98 \l 2057 </w:instrText>
          </w:r>
          <w:r w:rsidR="00897DAA">
            <w:fldChar w:fldCharType="separate"/>
          </w:r>
          <w:r w:rsidR="00B62590" w:rsidRPr="00B62590">
            <w:rPr>
              <w:noProof/>
            </w:rPr>
            <w:t>(Jacobs, et al., 1998)</w:t>
          </w:r>
          <w:r w:rsidR="00897DAA">
            <w:fldChar w:fldCharType="end"/>
          </w:r>
        </w:sdtContent>
      </w:sdt>
      <w:r w:rsidR="001D6961" w:rsidRPr="001D6961">
        <w:t>.</w:t>
      </w:r>
    </w:p>
    <w:p w14:paraId="4E88B129" w14:textId="629D9E69" w:rsidR="00B62590" w:rsidRPr="00B62590" w:rsidRDefault="00B62590" w:rsidP="00B62590">
      <w:pPr>
        <w:rPr>
          <w:b/>
          <w:bCs/>
        </w:rPr>
      </w:pPr>
      <w:r w:rsidRPr="00B62590">
        <w:rPr>
          <w:b/>
          <w:bCs/>
        </w:rPr>
        <w:t>Strengths:</w:t>
      </w:r>
    </w:p>
    <w:p w14:paraId="6D0141C4" w14:textId="77777777" w:rsidR="00B62590" w:rsidRDefault="00B62590" w:rsidP="00B62590">
      <w:r>
        <w:t>EasyJet is a well-known brand in the low-cost airline industry, with a strong reputation for affordability and reliability.</w:t>
      </w:r>
    </w:p>
    <w:p w14:paraId="6444EE2B" w14:textId="77777777" w:rsidR="00B62590" w:rsidRDefault="00B62590" w:rsidP="00B62590">
      <w:r>
        <w:t>The company has a wide network of routes across Europe and beyond, providing customers with a wide range of travel options.</w:t>
      </w:r>
    </w:p>
    <w:p w14:paraId="16124D00" w14:textId="49D8C3DC" w:rsidR="00B62590" w:rsidRDefault="00B62590" w:rsidP="00B62590">
      <w:r>
        <w:t>EasyJet has efficient operations, and cost-control measures enable it to offer competitive fares while maintaining profitability.</w:t>
      </w:r>
    </w:p>
    <w:p w14:paraId="1C04104E" w14:textId="4262AA3B" w:rsidR="00B62590" w:rsidRPr="00B62590" w:rsidRDefault="00B62590" w:rsidP="00B62590">
      <w:pPr>
        <w:rPr>
          <w:b/>
          <w:bCs/>
        </w:rPr>
      </w:pPr>
      <w:r w:rsidRPr="00B62590">
        <w:rPr>
          <w:b/>
          <w:bCs/>
        </w:rPr>
        <w:t>Weaknesses:</w:t>
      </w:r>
    </w:p>
    <w:p w14:paraId="62F23DDA" w14:textId="77777777" w:rsidR="00B62590" w:rsidRDefault="00B62590" w:rsidP="00B62590">
      <w:r>
        <w:t>Compared to some competitors, EasyJet's market presence may be limited in certain regions, potentially restricting growth opportunities.</w:t>
      </w:r>
    </w:p>
    <w:p w14:paraId="023BB2E9" w14:textId="77777777" w:rsidR="00B62590" w:rsidRDefault="00B62590" w:rsidP="00B62590">
      <w:r>
        <w:t>Like other airlines, EasyJet is vulnerable to fluctuations in demand caused by seasonal factors and economic conditions.</w:t>
      </w:r>
    </w:p>
    <w:p w14:paraId="351A1DF6" w14:textId="4A865437" w:rsidR="00B62590" w:rsidRDefault="00B62590" w:rsidP="00B62590">
      <w:r>
        <w:t>Operational disruptions, delays or strikes related to weather, can impact the company's punctuality and customer satisfaction.</w:t>
      </w:r>
    </w:p>
    <w:p w14:paraId="75F0A8B0" w14:textId="7C46FDDF" w:rsidR="00B62590" w:rsidRPr="00B62590" w:rsidRDefault="00B62590" w:rsidP="00B62590">
      <w:pPr>
        <w:rPr>
          <w:b/>
          <w:bCs/>
        </w:rPr>
      </w:pPr>
      <w:r w:rsidRPr="00B62590">
        <w:rPr>
          <w:b/>
          <w:bCs/>
        </w:rPr>
        <w:t>Opportunities:</w:t>
      </w:r>
    </w:p>
    <w:p w14:paraId="2C844F6A" w14:textId="77777777" w:rsidR="00B62590" w:rsidRDefault="00B62590" w:rsidP="00B62590">
      <w:r>
        <w:t>EasyJet can easily explore opportunities to expand its route network into emerging markets or underserved regions, driving growth and market share.</w:t>
      </w:r>
    </w:p>
    <w:p w14:paraId="6AE76980" w14:textId="77777777" w:rsidR="00B62590" w:rsidRDefault="00B62590" w:rsidP="00B62590">
      <w:r>
        <w:t>Investing in digital technologies and innovations can improve EasyJet's competitive edge and operational efficiency.</w:t>
      </w:r>
    </w:p>
    <w:p w14:paraId="2CCA8086" w14:textId="38E28AE6" w:rsidR="00B62590" w:rsidRDefault="00B62590" w:rsidP="00B62590">
      <w:r>
        <w:t>Forming strategic partnerships or alliances with other airlines or travel companies can expand EasyJet's reach and improve its service offerings.</w:t>
      </w:r>
    </w:p>
    <w:p w14:paraId="03B903B3" w14:textId="28334291" w:rsidR="00B62590" w:rsidRPr="00B62590" w:rsidRDefault="00B62590" w:rsidP="00B62590">
      <w:pPr>
        <w:rPr>
          <w:b/>
          <w:bCs/>
        </w:rPr>
      </w:pPr>
      <w:r w:rsidRPr="00B62590">
        <w:rPr>
          <w:b/>
          <w:bCs/>
        </w:rPr>
        <w:t>Threats:</w:t>
      </w:r>
    </w:p>
    <w:p w14:paraId="6BCFABE3" w14:textId="77777777" w:rsidR="00B62590" w:rsidRDefault="00B62590" w:rsidP="00B62590">
      <w:r>
        <w:t>EasyJet faces high competition from other low-cost carriers as well as traditional airlines, which may lead to price wars and pressure on profit margins.</w:t>
      </w:r>
    </w:p>
    <w:p w14:paraId="190216B5" w14:textId="77777777" w:rsidR="00B62590" w:rsidRDefault="00B62590" w:rsidP="00B62590">
      <w:r>
        <w:t>Economic downturns, currency fluctuations, or geopolitical events can impact consumer spending on travel and affect EasyJet's financial performance.</w:t>
      </w:r>
    </w:p>
    <w:p w14:paraId="5254224F" w14:textId="75C83266" w:rsidR="00FB7595" w:rsidRPr="00FB7595" w:rsidRDefault="00B62590" w:rsidP="00FB7595">
      <w:r>
        <w:t>Changes in aviation regulations, taxation policies, or environmental standards may increase compliance costs and operational complexities for EasyJet.</w:t>
      </w:r>
    </w:p>
    <w:sectPr w:rsidR="00FB7595" w:rsidRPr="00FB75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00319" w14:textId="77777777" w:rsidR="00792343" w:rsidRDefault="00792343" w:rsidP="00BA44E4">
      <w:pPr>
        <w:spacing w:after="0" w:line="240" w:lineRule="auto"/>
      </w:pPr>
      <w:r>
        <w:separator/>
      </w:r>
    </w:p>
  </w:endnote>
  <w:endnote w:type="continuationSeparator" w:id="0">
    <w:p w14:paraId="50A795DC" w14:textId="77777777" w:rsidR="00792343" w:rsidRDefault="00792343" w:rsidP="00BA4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8B04E" w14:textId="77777777" w:rsidR="00792343" w:rsidRDefault="00792343" w:rsidP="00BA44E4">
      <w:pPr>
        <w:spacing w:after="0" w:line="240" w:lineRule="auto"/>
      </w:pPr>
      <w:r>
        <w:separator/>
      </w:r>
    </w:p>
  </w:footnote>
  <w:footnote w:type="continuationSeparator" w:id="0">
    <w:p w14:paraId="56E0AD54" w14:textId="77777777" w:rsidR="00792343" w:rsidRDefault="00792343" w:rsidP="00BA4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1F54B1"/>
    <w:multiLevelType w:val="hybridMultilevel"/>
    <w:tmpl w:val="BFD4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9414E6"/>
    <w:multiLevelType w:val="hybridMultilevel"/>
    <w:tmpl w:val="B68A5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5986691">
    <w:abstractNumId w:val="0"/>
  </w:num>
  <w:num w:numId="2" w16cid:durableId="2011060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13F"/>
    <w:rsid w:val="00006302"/>
    <w:rsid w:val="00055A78"/>
    <w:rsid w:val="00065150"/>
    <w:rsid w:val="00070479"/>
    <w:rsid w:val="00093861"/>
    <w:rsid w:val="0011363E"/>
    <w:rsid w:val="001145F0"/>
    <w:rsid w:val="00135DD8"/>
    <w:rsid w:val="0016613F"/>
    <w:rsid w:val="00174FC6"/>
    <w:rsid w:val="00184318"/>
    <w:rsid w:val="001A5C96"/>
    <w:rsid w:val="001D6961"/>
    <w:rsid w:val="002408CF"/>
    <w:rsid w:val="002E10DA"/>
    <w:rsid w:val="00345F2E"/>
    <w:rsid w:val="00395E9F"/>
    <w:rsid w:val="003B087B"/>
    <w:rsid w:val="004168BE"/>
    <w:rsid w:val="00437142"/>
    <w:rsid w:val="004A06A7"/>
    <w:rsid w:val="005A5F97"/>
    <w:rsid w:val="00653826"/>
    <w:rsid w:val="0067418C"/>
    <w:rsid w:val="006F0EA6"/>
    <w:rsid w:val="00746833"/>
    <w:rsid w:val="00756016"/>
    <w:rsid w:val="00763592"/>
    <w:rsid w:val="00766CBC"/>
    <w:rsid w:val="00792343"/>
    <w:rsid w:val="00801BB4"/>
    <w:rsid w:val="008442E5"/>
    <w:rsid w:val="008778A2"/>
    <w:rsid w:val="00897DAA"/>
    <w:rsid w:val="008A5B60"/>
    <w:rsid w:val="008E1DF4"/>
    <w:rsid w:val="00932AAF"/>
    <w:rsid w:val="00965F98"/>
    <w:rsid w:val="0097395E"/>
    <w:rsid w:val="009D16D0"/>
    <w:rsid w:val="00A41F87"/>
    <w:rsid w:val="00A42BCC"/>
    <w:rsid w:val="00A6280B"/>
    <w:rsid w:val="00A76157"/>
    <w:rsid w:val="00AB1072"/>
    <w:rsid w:val="00B4424E"/>
    <w:rsid w:val="00B50548"/>
    <w:rsid w:val="00B62590"/>
    <w:rsid w:val="00BA44E4"/>
    <w:rsid w:val="00BD08C7"/>
    <w:rsid w:val="00C156CE"/>
    <w:rsid w:val="00C66D3D"/>
    <w:rsid w:val="00C8192B"/>
    <w:rsid w:val="00C96D58"/>
    <w:rsid w:val="00CA117B"/>
    <w:rsid w:val="00CA5507"/>
    <w:rsid w:val="00CA672F"/>
    <w:rsid w:val="00CE0EBD"/>
    <w:rsid w:val="00D11484"/>
    <w:rsid w:val="00D342D0"/>
    <w:rsid w:val="00D352FC"/>
    <w:rsid w:val="00D77CFC"/>
    <w:rsid w:val="00DB0186"/>
    <w:rsid w:val="00DF1A62"/>
    <w:rsid w:val="00DF4EE5"/>
    <w:rsid w:val="00E36EC1"/>
    <w:rsid w:val="00E509B2"/>
    <w:rsid w:val="00E54181"/>
    <w:rsid w:val="00E93D36"/>
    <w:rsid w:val="00EC0A46"/>
    <w:rsid w:val="00EC6BA3"/>
    <w:rsid w:val="00EE0BC0"/>
    <w:rsid w:val="00EF0493"/>
    <w:rsid w:val="00EF4109"/>
    <w:rsid w:val="00EF61D4"/>
    <w:rsid w:val="00EF667A"/>
    <w:rsid w:val="00F16975"/>
    <w:rsid w:val="00FB7595"/>
    <w:rsid w:val="00FD1934"/>
    <w:rsid w:val="00FE4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7865"/>
  <w15:chartTrackingRefBased/>
  <w15:docId w15:val="{85FF1ADE-08B5-4F58-9439-D4C6CBEF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D58"/>
    <w:pPr>
      <w:jc w:val="both"/>
    </w:pPr>
    <w:rPr>
      <w:rFonts w:ascii="Times New Roman" w:hAnsi="Times New Roman"/>
      <w:sz w:val="24"/>
    </w:rPr>
  </w:style>
  <w:style w:type="paragraph" w:styleId="Heading1">
    <w:name w:val="heading 1"/>
    <w:basedOn w:val="Normal"/>
    <w:next w:val="Normal"/>
    <w:link w:val="Heading1Char"/>
    <w:autoRedefine/>
    <w:uiPriority w:val="9"/>
    <w:qFormat/>
    <w:rsid w:val="00A42BCC"/>
    <w:pPr>
      <w:keepNext/>
      <w:keepLines/>
      <w:spacing w:after="0"/>
      <w:outlineLvl w:val="0"/>
    </w:pPr>
    <w:rPr>
      <w:rFonts w:eastAsiaTheme="majorEastAsia" w:cstheme="majorBidi"/>
      <w:b/>
      <w:color w:val="CB7C13"/>
      <w:sz w:val="32"/>
      <w:szCs w:val="32"/>
    </w:rPr>
  </w:style>
  <w:style w:type="paragraph" w:styleId="Heading2">
    <w:name w:val="heading 2"/>
    <w:basedOn w:val="Normal"/>
    <w:next w:val="Normal"/>
    <w:link w:val="Heading2Char"/>
    <w:uiPriority w:val="9"/>
    <w:unhideWhenUsed/>
    <w:qFormat/>
    <w:rsid w:val="00A42BCC"/>
    <w:pPr>
      <w:keepNext/>
      <w:keepLines/>
      <w:spacing w:after="0"/>
      <w:outlineLvl w:val="1"/>
    </w:pPr>
    <w:rPr>
      <w:rFonts w:eastAsiaTheme="majorEastAsia" w:cstheme="majorBidi"/>
      <w:b/>
      <w:color w:val="FF9900"/>
      <w:sz w:val="28"/>
      <w:szCs w:val="32"/>
    </w:rPr>
  </w:style>
  <w:style w:type="paragraph" w:styleId="Heading3">
    <w:name w:val="heading 3"/>
    <w:basedOn w:val="Normal"/>
    <w:next w:val="Normal"/>
    <w:link w:val="Heading3Char"/>
    <w:uiPriority w:val="9"/>
    <w:unhideWhenUsed/>
    <w:qFormat/>
    <w:rsid w:val="00A42BCC"/>
    <w:pPr>
      <w:keepNext/>
      <w:keepLines/>
      <w:spacing w:after="0"/>
      <w:outlineLvl w:val="2"/>
    </w:pPr>
    <w:rPr>
      <w:rFonts w:eastAsiaTheme="majorEastAsia" w:cstheme="majorBidi"/>
      <w:b/>
      <w:color w:val="FFCC00"/>
      <w:szCs w:val="28"/>
    </w:rPr>
  </w:style>
  <w:style w:type="paragraph" w:styleId="Heading4">
    <w:name w:val="heading 4"/>
    <w:basedOn w:val="Normal"/>
    <w:next w:val="Normal"/>
    <w:link w:val="Heading4Char"/>
    <w:uiPriority w:val="9"/>
    <w:semiHidden/>
    <w:unhideWhenUsed/>
    <w:qFormat/>
    <w:rsid w:val="001661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661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661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661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661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661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BCC"/>
    <w:rPr>
      <w:rFonts w:ascii="Times New Roman" w:eastAsiaTheme="majorEastAsia" w:hAnsi="Times New Roman" w:cstheme="majorBidi"/>
      <w:b/>
      <w:color w:val="CB7C13"/>
      <w:sz w:val="32"/>
      <w:szCs w:val="32"/>
    </w:rPr>
  </w:style>
  <w:style w:type="character" w:customStyle="1" w:styleId="Heading2Char">
    <w:name w:val="Heading 2 Char"/>
    <w:basedOn w:val="DefaultParagraphFont"/>
    <w:link w:val="Heading2"/>
    <w:uiPriority w:val="9"/>
    <w:rsid w:val="00A42BCC"/>
    <w:rPr>
      <w:rFonts w:ascii="Times New Roman" w:eastAsiaTheme="majorEastAsia" w:hAnsi="Times New Roman" w:cstheme="majorBidi"/>
      <w:b/>
      <w:color w:val="FF9900"/>
      <w:sz w:val="28"/>
      <w:szCs w:val="32"/>
    </w:rPr>
  </w:style>
  <w:style w:type="character" w:customStyle="1" w:styleId="Heading3Char">
    <w:name w:val="Heading 3 Char"/>
    <w:basedOn w:val="DefaultParagraphFont"/>
    <w:link w:val="Heading3"/>
    <w:uiPriority w:val="9"/>
    <w:rsid w:val="00A42BCC"/>
    <w:rPr>
      <w:rFonts w:ascii="Times New Roman" w:eastAsiaTheme="majorEastAsia" w:hAnsi="Times New Roman" w:cstheme="majorBidi"/>
      <w:b/>
      <w:color w:val="FFCC00"/>
      <w:sz w:val="24"/>
      <w:szCs w:val="28"/>
    </w:rPr>
  </w:style>
  <w:style w:type="character" w:customStyle="1" w:styleId="Heading4Char">
    <w:name w:val="Heading 4 Char"/>
    <w:basedOn w:val="DefaultParagraphFont"/>
    <w:link w:val="Heading4"/>
    <w:uiPriority w:val="9"/>
    <w:semiHidden/>
    <w:rsid w:val="0016613F"/>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6613F"/>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6613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6613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6613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6613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661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1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61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61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613F"/>
    <w:pPr>
      <w:spacing w:before="160"/>
      <w:jc w:val="center"/>
    </w:pPr>
    <w:rPr>
      <w:i/>
      <w:iCs/>
      <w:color w:val="404040" w:themeColor="text1" w:themeTint="BF"/>
    </w:rPr>
  </w:style>
  <w:style w:type="character" w:customStyle="1" w:styleId="QuoteChar">
    <w:name w:val="Quote Char"/>
    <w:basedOn w:val="DefaultParagraphFont"/>
    <w:link w:val="Quote"/>
    <w:uiPriority w:val="29"/>
    <w:rsid w:val="0016613F"/>
    <w:rPr>
      <w:rFonts w:ascii="Times New Roman" w:hAnsi="Times New Roman"/>
      <w:i/>
      <w:iCs/>
      <w:color w:val="404040" w:themeColor="text1" w:themeTint="BF"/>
      <w:sz w:val="24"/>
    </w:rPr>
  </w:style>
  <w:style w:type="paragraph" w:styleId="ListParagraph">
    <w:name w:val="List Paragraph"/>
    <w:basedOn w:val="Normal"/>
    <w:uiPriority w:val="34"/>
    <w:qFormat/>
    <w:rsid w:val="0016613F"/>
    <w:pPr>
      <w:ind w:left="720"/>
      <w:contextualSpacing/>
    </w:pPr>
  </w:style>
  <w:style w:type="character" w:styleId="IntenseEmphasis">
    <w:name w:val="Intense Emphasis"/>
    <w:basedOn w:val="DefaultParagraphFont"/>
    <w:uiPriority w:val="21"/>
    <w:qFormat/>
    <w:rsid w:val="0016613F"/>
    <w:rPr>
      <w:i/>
      <w:iCs/>
      <w:color w:val="0F4761" w:themeColor="accent1" w:themeShade="BF"/>
    </w:rPr>
  </w:style>
  <w:style w:type="paragraph" w:styleId="IntenseQuote">
    <w:name w:val="Intense Quote"/>
    <w:basedOn w:val="Normal"/>
    <w:next w:val="Normal"/>
    <w:link w:val="IntenseQuoteChar"/>
    <w:uiPriority w:val="30"/>
    <w:qFormat/>
    <w:rsid w:val="001661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613F"/>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16613F"/>
    <w:rPr>
      <w:b/>
      <w:bCs/>
      <w:smallCaps/>
      <w:color w:val="0F4761" w:themeColor="accent1" w:themeShade="BF"/>
      <w:spacing w:val="5"/>
    </w:rPr>
  </w:style>
  <w:style w:type="table" w:styleId="TableGrid">
    <w:name w:val="Table Grid"/>
    <w:basedOn w:val="TableNormal"/>
    <w:uiPriority w:val="39"/>
    <w:rsid w:val="00C81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44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4E4"/>
    <w:rPr>
      <w:rFonts w:ascii="Times New Roman" w:hAnsi="Times New Roman"/>
      <w:sz w:val="24"/>
    </w:rPr>
  </w:style>
  <w:style w:type="paragraph" w:styleId="Footer">
    <w:name w:val="footer"/>
    <w:basedOn w:val="Normal"/>
    <w:link w:val="FooterChar"/>
    <w:uiPriority w:val="99"/>
    <w:unhideWhenUsed/>
    <w:rsid w:val="00BA4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4E4"/>
    <w:rPr>
      <w:rFonts w:ascii="Times New Roman" w:hAnsi="Times New Roman"/>
      <w:sz w:val="24"/>
    </w:rPr>
  </w:style>
  <w:style w:type="paragraph" w:styleId="Bibliography">
    <w:name w:val="Bibliography"/>
    <w:basedOn w:val="Normal"/>
    <w:next w:val="Normal"/>
    <w:uiPriority w:val="37"/>
    <w:unhideWhenUsed/>
    <w:rsid w:val="00DF1A62"/>
  </w:style>
  <w:style w:type="paragraph" w:styleId="TOCHeading">
    <w:name w:val="TOC Heading"/>
    <w:basedOn w:val="Heading1"/>
    <w:next w:val="Normal"/>
    <w:uiPriority w:val="39"/>
    <w:unhideWhenUsed/>
    <w:qFormat/>
    <w:rsid w:val="005A5F97"/>
    <w:pPr>
      <w:jc w:val="left"/>
      <w:outlineLvl w:val="9"/>
    </w:pPr>
    <w:rPr>
      <w:rFonts w:asciiTheme="majorHAnsi" w:hAnsiTheme="majorHAnsi"/>
      <w:b w:val="0"/>
      <w:color w:val="0F4761" w:themeColor="accent1" w:themeShade="BF"/>
      <w:kern w:val="0"/>
      <w:lang w:val="en-US"/>
      <w14:ligatures w14:val="none"/>
    </w:rPr>
  </w:style>
  <w:style w:type="paragraph" w:styleId="TOC1">
    <w:name w:val="toc 1"/>
    <w:basedOn w:val="Normal"/>
    <w:next w:val="Normal"/>
    <w:autoRedefine/>
    <w:uiPriority w:val="39"/>
    <w:unhideWhenUsed/>
    <w:rsid w:val="005A5F97"/>
    <w:pPr>
      <w:spacing w:after="100"/>
    </w:pPr>
  </w:style>
  <w:style w:type="paragraph" w:styleId="TOC2">
    <w:name w:val="toc 2"/>
    <w:basedOn w:val="Normal"/>
    <w:next w:val="Normal"/>
    <w:autoRedefine/>
    <w:uiPriority w:val="39"/>
    <w:unhideWhenUsed/>
    <w:rsid w:val="005A5F97"/>
    <w:pPr>
      <w:spacing w:after="100"/>
      <w:ind w:left="240"/>
    </w:pPr>
  </w:style>
  <w:style w:type="paragraph" w:styleId="TOC3">
    <w:name w:val="toc 3"/>
    <w:basedOn w:val="Normal"/>
    <w:next w:val="Normal"/>
    <w:autoRedefine/>
    <w:uiPriority w:val="39"/>
    <w:unhideWhenUsed/>
    <w:rsid w:val="005A5F97"/>
    <w:pPr>
      <w:spacing w:after="100"/>
      <w:ind w:left="480"/>
    </w:pPr>
  </w:style>
  <w:style w:type="character" w:styleId="Hyperlink">
    <w:name w:val="Hyperlink"/>
    <w:basedOn w:val="DefaultParagraphFont"/>
    <w:uiPriority w:val="99"/>
    <w:unhideWhenUsed/>
    <w:rsid w:val="005A5F9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36692">
      <w:bodyDiv w:val="1"/>
      <w:marLeft w:val="0"/>
      <w:marRight w:val="0"/>
      <w:marTop w:val="0"/>
      <w:marBottom w:val="0"/>
      <w:divBdr>
        <w:top w:val="none" w:sz="0" w:space="0" w:color="auto"/>
        <w:left w:val="none" w:sz="0" w:space="0" w:color="auto"/>
        <w:bottom w:val="none" w:sz="0" w:space="0" w:color="auto"/>
        <w:right w:val="none" w:sz="0" w:space="0" w:color="auto"/>
      </w:divBdr>
    </w:div>
    <w:div w:id="57897850">
      <w:bodyDiv w:val="1"/>
      <w:marLeft w:val="0"/>
      <w:marRight w:val="0"/>
      <w:marTop w:val="0"/>
      <w:marBottom w:val="0"/>
      <w:divBdr>
        <w:top w:val="none" w:sz="0" w:space="0" w:color="auto"/>
        <w:left w:val="none" w:sz="0" w:space="0" w:color="auto"/>
        <w:bottom w:val="none" w:sz="0" w:space="0" w:color="auto"/>
        <w:right w:val="none" w:sz="0" w:space="0" w:color="auto"/>
      </w:divBdr>
    </w:div>
    <w:div w:id="74480866">
      <w:bodyDiv w:val="1"/>
      <w:marLeft w:val="0"/>
      <w:marRight w:val="0"/>
      <w:marTop w:val="0"/>
      <w:marBottom w:val="0"/>
      <w:divBdr>
        <w:top w:val="none" w:sz="0" w:space="0" w:color="auto"/>
        <w:left w:val="none" w:sz="0" w:space="0" w:color="auto"/>
        <w:bottom w:val="none" w:sz="0" w:space="0" w:color="auto"/>
        <w:right w:val="none" w:sz="0" w:space="0" w:color="auto"/>
      </w:divBdr>
    </w:div>
    <w:div w:id="99640753">
      <w:bodyDiv w:val="1"/>
      <w:marLeft w:val="0"/>
      <w:marRight w:val="0"/>
      <w:marTop w:val="0"/>
      <w:marBottom w:val="0"/>
      <w:divBdr>
        <w:top w:val="none" w:sz="0" w:space="0" w:color="auto"/>
        <w:left w:val="none" w:sz="0" w:space="0" w:color="auto"/>
        <w:bottom w:val="none" w:sz="0" w:space="0" w:color="auto"/>
        <w:right w:val="none" w:sz="0" w:space="0" w:color="auto"/>
      </w:divBdr>
    </w:div>
    <w:div w:id="234439366">
      <w:bodyDiv w:val="1"/>
      <w:marLeft w:val="0"/>
      <w:marRight w:val="0"/>
      <w:marTop w:val="0"/>
      <w:marBottom w:val="0"/>
      <w:divBdr>
        <w:top w:val="none" w:sz="0" w:space="0" w:color="auto"/>
        <w:left w:val="none" w:sz="0" w:space="0" w:color="auto"/>
        <w:bottom w:val="none" w:sz="0" w:space="0" w:color="auto"/>
        <w:right w:val="none" w:sz="0" w:space="0" w:color="auto"/>
      </w:divBdr>
    </w:div>
    <w:div w:id="263658815">
      <w:bodyDiv w:val="1"/>
      <w:marLeft w:val="0"/>
      <w:marRight w:val="0"/>
      <w:marTop w:val="0"/>
      <w:marBottom w:val="0"/>
      <w:divBdr>
        <w:top w:val="none" w:sz="0" w:space="0" w:color="auto"/>
        <w:left w:val="none" w:sz="0" w:space="0" w:color="auto"/>
        <w:bottom w:val="none" w:sz="0" w:space="0" w:color="auto"/>
        <w:right w:val="none" w:sz="0" w:space="0" w:color="auto"/>
      </w:divBdr>
    </w:div>
    <w:div w:id="275214636">
      <w:bodyDiv w:val="1"/>
      <w:marLeft w:val="0"/>
      <w:marRight w:val="0"/>
      <w:marTop w:val="0"/>
      <w:marBottom w:val="0"/>
      <w:divBdr>
        <w:top w:val="none" w:sz="0" w:space="0" w:color="auto"/>
        <w:left w:val="none" w:sz="0" w:space="0" w:color="auto"/>
        <w:bottom w:val="none" w:sz="0" w:space="0" w:color="auto"/>
        <w:right w:val="none" w:sz="0" w:space="0" w:color="auto"/>
      </w:divBdr>
    </w:div>
    <w:div w:id="297148269">
      <w:bodyDiv w:val="1"/>
      <w:marLeft w:val="0"/>
      <w:marRight w:val="0"/>
      <w:marTop w:val="0"/>
      <w:marBottom w:val="0"/>
      <w:divBdr>
        <w:top w:val="none" w:sz="0" w:space="0" w:color="auto"/>
        <w:left w:val="none" w:sz="0" w:space="0" w:color="auto"/>
        <w:bottom w:val="none" w:sz="0" w:space="0" w:color="auto"/>
        <w:right w:val="none" w:sz="0" w:space="0" w:color="auto"/>
      </w:divBdr>
    </w:div>
    <w:div w:id="345447531">
      <w:bodyDiv w:val="1"/>
      <w:marLeft w:val="0"/>
      <w:marRight w:val="0"/>
      <w:marTop w:val="0"/>
      <w:marBottom w:val="0"/>
      <w:divBdr>
        <w:top w:val="none" w:sz="0" w:space="0" w:color="auto"/>
        <w:left w:val="none" w:sz="0" w:space="0" w:color="auto"/>
        <w:bottom w:val="none" w:sz="0" w:space="0" w:color="auto"/>
        <w:right w:val="none" w:sz="0" w:space="0" w:color="auto"/>
      </w:divBdr>
    </w:div>
    <w:div w:id="437452961">
      <w:bodyDiv w:val="1"/>
      <w:marLeft w:val="0"/>
      <w:marRight w:val="0"/>
      <w:marTop w:val="0"/>
      <w:marBottom w:val="0"/>
      <w:divBdr>
        <w:top w:val="none" w:sz="0" w:space="0" w:color="auto"/>
        <w:left w:val="none" w:sz="0" w:space="0" w:color="auto"/>
        <w:bottom w:val="none" w:sz="0" w:space="0" w:color="auto"/>
        <w:right w:val="none" w:sz="0" w:space="0" w:color="auto"/>
      </w:divBdr>
    </w:div>
    <w:div w:id="473720185">
      <w:bodyDiv w:val="1"/>
      <w:marLeft w:val="0"/>
      <w:marRight w:val="0"/>
      <w:marTop w:val="0"/>
      <w:marBottom w:val="0"/>
      <w:divBdr>
        <w:top w:val="none" w:sz="0" w:space="0" w:color="auto"/>
        <w:left w:val="none" w:sz="0" w:space="0" w:color="auto"/>
        <w:bottom w:val="none" w:sz="0" w:space="0" w:color="auto"/>
        <w:right w:val="none" w:sz="0" w:space="0" w:color="auto"/>
      </w:divBdr>
    </w:div>
    <w:div w:id="474102700">
      <w:bodyDiv w:val="1"/>
      <w:marLeft w:val="0"/>
      <w:marRight w:val="0"/>
      <w:marTop w:val="0"/>
      <w:marBottom w:val="0"/>
      <w:divBdr>
        <w:top w:val="none" w:sz="0" w:space="0" w:color="auto"/>
        <w:left w:val="none" w:sz="0" w:space="0" w:color="auto"/>
        <w:bottom w:val="none" w:sz="0" w:space="0" w:color="auto"/>
        <w:right w:val="none" w:sz="0" w:space="0" w:color="auto"/>
      </w:divBdr>
    </w:div>
    <w:div w:id="488667253">
      <w:bodyDiv w:val="1"/>
      <w:marLeft w:val="0"/>
      <w:marRight w:val="0"/>
      <w:marTop w:val="0"/>
      <w:marBottom w:val="0"/>
      <w:divBdr>
        <w:top w:val="none" w:sz="0" w:space="0" w:color="auto"/>
        <w:left w:val="none" w:sz="0" w:space="0" w:color="auto"/>
        <w:bottom w:val="none" w:sz="0" w:space="0" w:color="auto"/>
        <w:right w:val="none" w:sz="0" w:space="0" w:color="auto"/>
      </w:divBdr>
    </w:div>
    <w:div w:id="503404026">
      <w:bodyDiv w:val="1"/>
      <w:marLeft w:val="0"/>
      <w:marRight w:val="0"/>
      <w:marTop w:val="0"/>
      <w:marBottom w:val="0"/>
      <w:divBdr>
        <w:top w:val="none" w:sz="0" w:space="0" w:color="auto"/>
        <w:left w:val="none" w:sz="0" w:space="0" w:color="auto"/>
        <w:bottom w:val="none" w:sz="0" w:space="0" w:color="auto"/>
        <w:right w:val="none" w:sz="0" w:space="0" w:color="auto"/>
      </w:divBdr>
    </w:div>
    <w:div w:id="517933092">
      <w:bodyDiv w:val="1"/>
      <w:marLeft w:val="0"/>
      <w:marRight w:val="0"/>
      <w:marTop w:val="0"/>
      <w:marBottom w:val="0"/>
      <w:divBdr>
        <w:top w:val="none" w:sz="0" w:space="0" w:color="auto"/>
        <w:left w:val="none" w:sz="0" w:space="0" w:color="auto"/>
        <w:bottom w:val="none" w:sz="0" w:space="0" w:color="auto"/>
        <w:right w:val="none" w:sz="0" w:space="0" w:color="auto"/>
      </w:divBdr>
    </w:div>
    <w:div w:id="591664772">
      <w:bodyDiv w:val="1"/>
      <w:marLeft w:val="0"/>
      <w:marRight w:val="0"/>
      <w:marTop w:val="0"/>
      <w:marBottom w:val="0"/>
      <w:divBdr>
        <w:top w:val="none" w:sz="0" w:space="0" w:color="auto"/>
        <w:left w:val="none" w:sz="0" w:space="0" w:color="auto"/>
        <w:bottom w:val="none" w:sz="0" w:space="0" w:color="auto"/>
        <w:right w:val="none" w:sz="0" w:space="0" w:color="auto"/>
      </w:divBdr>
    </w:div>
    <w:div w:id="647973942">
      <w:bodyDiv w:val="1"/>
      <w:marLeft w:val="0"/>
      <w:marRight w:val="0"/>
      <w:marTop w:val="0"/>
      <w:marBottom w:val="0"/>
      <w:divBdr>
        <w:top w:val="none" w:sz="0" w:space="0" w:color="auto"/>
        <w:left w:val="none" w:sz="0" w:space="0" w:color="auto"/>
        <w:bottom w:val="none" w:sz="0" w:space="0" w:color="auto"/>
        <w:right w:val="none" w:sz="0" w:space="0" w:color="auto"/>
      </w:divBdr>
    </w:div>
    <w:div w:id="652563610">
      <w:bodyDiv w:val="1"/>
      <w:marLeft w:val="0"/>
      <w:marRight w:val="0"/>
      <w:marTop w:val="0"/>
      <w:marBottom w:val="0"/>
      <w:divBdr>
        <w:top w:val="none" w:sz="0" w:space="0" w:color="auto"/>
        <w:left w:val="none" w:sz="0" w:space="0" w:color="auto"/>
        <w:bottom w:val="none" w:sz="0" w:space="0" w:color="auto"/>
        <w:right w:val="none" w:sz="0" w:space="0" w:color="auto"/>
      </w:divBdr>
    </w:div>
    <w:div w:id="693580785">
      <w:bodyDiv w:val="1"/>
      <w:marLeft w:val="0"/>
      <w:marRight w:val="0"/>
      <w:marTop w:val="0"/>
      <w:marBottom w:val="0"/>
      <w:divBdr>
        <w:top w:val="none" w:sz="0" w:space="0" w:color="auto"/>
        <w:left w:val="none" w:sz="0" w:space="0" w:color="auto"/>
        <w:bottom w:val="none" w:sz="0" w:space="0" w:color="auto"/>
        <w:right w:val="none" w:sz="0" w:space="0" w:color="auto"/>
      </w:divBdr>
    </w:div>
    <w:div w:id="697895106">
      <w:bodyDiv w:val="1"/>
      <w:marLeft w:val="0"/>
      <w:marRight w:val="0"/>
      <w:marTop w:val="0"/>
      <w:marBottom w:val="0"/>
      <w:divBdr>
        <w:top w:val="none" w:sz="0" w:space="0" w:color="auto"/>
        <w:left w:val="none" w:sz="0" w:space="0" w:color="auto"/>
        <w:bottom w:val="none" w:sz="0" w:space="0" w:color="auto"/>
        <w:right w:val="none" w:sz="0" w:space="0" w:color="auto"/>
      </w:divBdr>
    </w:div>
    <w:div w:id="743726625">
      <w:bodyDiv w:val="1"/>
      <w:marLeft w:val="0"/>
      <w:marRight w:val="0"/>
      <w:marTop w:val="0"/>
      <w:marBottom w:val="0"/>
      <w:divBdr>
        <w:top w:val="none" w:sz="0" w:space="0" w:color="auto"/>
        <w:left w:val="none" w:sz="0" w:space="0" w:color="auto"/>
        <w:bottom w:val="none" w:sz="0" w:space="0" w:color="auto"/>
        <w:right w:val="none" w:sz="0" w:space="0" w:color="auto"/>
      </w:divBdr>
    </w:div>
    <w:div w:id="818765877">
      <w:bodyDiv w:val="1"/>
      <w:marLeft w:val="0"/>
      <w:marRight w:val="0"/>
      <w:marTop w:val="0"/>
      <w:marBottom w:val="0"/>
      <w:divBdr>
        <w:top w:val="none" w:sz="0" w:space="0" w:color="auto"/>
        <w:left w:val="none" w:sz="0" w:space="0" w:color="auto"/>
        <w:bottom w:val="none" w:sz="0" w:space="0" w:color="auto"/>
        <w:right w:val="none" w:sz="0" w:space="0" w:color="auto"/>
      </w:divBdr>
    </w:div>
    <w:div w:id="823084046">
      <w:bodyDiv w:val="1"/>
      <w:marLeft w:val="0"/>
      <w:marRight w:val="0"/>
      <w:marTop w:val="0"/>
      <w:marBottom w:val="0"/>
      <w:divBdr>
        <w:top w:val="none" w:sz="0" w:space="0" w:color="auto"/>
        <w:left w:val="none" w:sz="0" w:space="0" w:color="auto"/>
        <w:bottom w:val="none" w:sz="0" w:space="0" w:color="auto"/>
        <w:right w:val="none" w:sz="0" w:space="0" w:color="auto"/>
      </w:divBdr>
    </w:div>
    <w:div w:id="831407974">
      <w:bodyDiv w:val="1"/>
      <w:marLeft w:val="0"/>
      <w:marRight w:val="0"/>
      <w:marTop w:val="0"/>
      <w:marBottom w:val="0"/>
      <w:divBdr>
        <w:top w:val="none" w:sz="0" w:space="0" w:color="auto"/>
        <w:left w:val="none" w:sz="0" w:space="0" w:color="auto"/>
        <w:bottom w:val="none" w:sz="0" w:space="0" w:color="auto"/>
        <w:right w:val="none" w:sz="0" w:space="0" w:color="auto"/>
      </w:divBdr>
    </w:div>
    <w:div w:id="838693689">
      <w:bodyDiv w:val="1"/>
      <w:marLeft w:val="0"/>
      <w:marRight w:val="0"/>
      <w:marTop w:val="0"/>
      <w:marBottom w:val="0"/>
      <w:divBdr>
        <w:top w:val="none" w:sz="0" w:space="0" w:color="auto"/>
        <w:left w:val="none" w:sz="0" w:space="0" w:color="auto"/>
        <w:bottom w:val="none" w:sz="0" w:space="0" w:color="auto"/>
        <w:right w:val="none" w:sz="0" w:space="0" w:color="auto"/>
      </w:divBdr>
    </w:div>
    <w:div w:id="915475515">
      <w:bodyDiv w:val="1"/>
      <w:marLeft w:val="0"/>
      <w:marRight w:val="0"/>
      <w:marTop w:val="0"/>
      <w:marBottom w:val="0"/>
      <w:divBdr>
        <w:top w:val="none" w:sz="0" w:space="0" w:color="auto"/>
        <w:left w:val="none" w:sz="0" w:space="0" w:color="auto"/>
        <w:bottom w:val="none" w:sz="0" w:space="0" w:color="auto"/>
        <w:right w:val="none" w:sz="0" w:space="0" w:color="auto"/>
      </w:divBdr>
    </w:div>
    <w:div w:id="915553091">
      <w:bodyDiv w:val="1"/>
      <w:marLeft w:val="0"/>
      <w:marRight w:val="0"/>
      <w:marTop w:val="0"/>
      <w:marBottom w:val="0"/>
      <w:divBdr>
        <w:top w:val="none" w:sz="0" w:space="0" w:color="auto"/>
        <w:left w:val="none" w:sz="0" w:space="0" w:color="auto"/>
        <w:bottom w:val="none" w:sz="0" w:space="0" w:color="auto"/>
        <w:right w:val="none" w:sz="0" w:space="0" w:color="auto"/>
      </w:divBdr>
    </w:div>
    <w:div w:id="956715614">
      <w:bodyDiv w:val="1"/>
      <w:marLeft w:val="0"/>
      <w:marRight w:val="0"/>
      <w:marTop w:val="0"/>
      <w:marBottom w:val="0"/>
      <w:divBdr>
        <w:top w:val="none" w:sz="0" w:space="0" w:color="auto"/>
        <w:left w:val="none" w:sz="0" w:space="0" w:color="auto"/>
        <w:bottom w:val="none" w:sz="0" w:space="0" w:color="auto"/>
        <w:right w:val="none" w:sz="0" w:space="0" w:color="auto"/>
      </w:divBdr>
    </w:div>
    <w:div w:id="961183728">
      <w:bodyDiv w:val="1"/>
      <w:marLeft w:val="0"/>
      <w:marRight w:val="0"/>
      <w:marTop w:val="0"/>
      <w:marBottom w:val="0"/>
      <w:divBdr>
        <w:top w:val="none" w:sz="0" w:space="0" w:color="auto"/>
        <w:left w:val="none" w:sz="0" w:space="0" w:color="auto"/>
        <w:bottom w:val="none" w:sz="0" w:space="0" w:color="auto"/>
        <w:right w:val="none" w:sz="0" w:space="0" w:color="auto"/>
      </w:divBdr>
    </w:div>
    <w:div w:id="1083643283">
      <w:bodyDiv w:val="1"/>
      <w:marLeft w:val="0"/>
      <w:marRight w:val="0"/>
      <w:marTop w:val="0"/>
      <w:marBottom w:val="0"/>
      <w:divBdr>
        <w:top w:val="none" w:sz="0" w:space="0" w:color="auto"/>
        <w:left w:val="none" w:sz="0" w:space="0" w:color="auto"/>
        <w:bottom w:val="none" w:sz="0" w:space="0" w:color="auto"/>
        <w:right w:val="none" w:sz="0" w:space="0" w:color="auto"/>
      </w:divBdr>
    </w:div>
    <w:div w:id="1085764758">
      <w:bodyDiv w:val="1"/>
      <w:marLeft w:val="0"/>
      <w:marRight w:val="0"/>
      <w:marTop w:val="0"/>
      <w:marBottom w:val="0"/>
      <w:divBdr>
        <w:top w:val="none" w:sz="0" w:space="0" w:color="auto"/>
        <w:left w:val="none" w:sz="0" w:space="0" w:color="auto"/>
        <w:bottom w:val="none" w:sz="0" w:space="0" w:color="auto"/>
        <w:right w:val="none" w:sz="0" w:space="0" w:color="auto"/>
      </w:divBdr>
    </w:div>
    <w:div w:id="1107892739">
      <w:bodyDiv w:val="1"/>
      <w:marLeft w:val="0"/>
      <w:marRight w:val="0"/>
      <w:marTop w:val="0"/>
      <w:marBottom w:val="0"/>
      <w:divBdr>
        <w:top w:val="none" w:sz="0" w:space="0" w:color="auto"/>
        <w:left w:val="none" w:sz="0" w:space="0" w:color="auto"/>
        <w:bottom w:val="none" w:sz="0" w:space="0" w:color="auto"/>
        <w:right w:val="none" w:sz="0" w:space="0" w:color="auto"/>
      </w:divBdr>
    </w:div>
    <w:div w:id="1122577807">
      <w:bodyDiv w:val="1"/>
      <w:marLeft w:val="0"/>
      <w:marRight w:val="0"/>
      <w:marTop w:val="0"/>
      <w:marBottom w:val="0"/>
      <w:divBdr>
        <w:top w:val="none" w:sz="0" w:space="0" w:color="auto"/>
        <w:left w:val="none" w:sz="0" w:space="0" w:color="auto"/>
        <w:bottom w:val="none" w:sz="0" w:space="0" w:color="auto"/>
        <w:right w:val="none" w:sz="0" w:space="0" w:color="auto"/>
      </w:divBdr>
    </w:div>
    <w:div w:id="1128430811">
      <w:bodyDiv w:val="1"/>
      <w:marLeft w:val="0"/>
      <w:marRight w:val="0"/>
      <w:marTop w:val="0"/>
      <w:marBottom w:val="0"/>
      <w:divBdr>
        <w:top w:val="none" w:sz="0" w:space="0" w:color="auto"/>
        <w:left w:val="none" w:sz="0" w:space="0" w:color="auto"/>
        <w:bottom w:val="none" w:sz="0" w:space="0" w:color="auto"/>
        <w:right w:val="none" w:sz="0" w:space="0" w:color="auto"/>
      </w:divBdr>
    </w:div>
    <w:div w:id="1129133398">
      <w:bodyDiv w:val="1"/>
      <w:marLeft w:val="0"/>
      <w:marRight w:val="0"/>
      <w:marTop w:val="0"/>
      <w:marBottom w:val="0"/>
      <w:divBdr>
        <w:top w:val="none" w:sz="0" w:space="0" w:color="auto"/>
        <w:left w:val="none" w:sz="0" w:space="0" w:color="auto"/>
        <w:bottom w:val="none" w:sz="0" w:space="0" w:color="auto"/>
        <w:right w:val="none" w:sz="0" w:space="0" w:color="auto"/>
      </w:divBdr>
    </w:div>
    <w:div w:id="1195074062">
      <w:bodyDiv w:val="1"/>
      <w:marLeft w:val="0"/>
      <w:marRight w:val="0"/>
      <w:marTop w:val="0"/>
      <w:marBottom w:val="0"/>
      <w:divBdr>
        <w:top w:val="none" w:sz="0" w:space="0" w:color="auto"/>
        <w:left w:val="none" w:sz="0" w:space="0" w:color="auto"/>
        <w:bottom w:val="none" w:sz="0" w:space="0" w:color="auto"/>
        <w:right w:val="none" w:sz="0" w:space="0" w:color="auto"/>
      </w:divBdr>
    </w:div>
    <w:div w:id="1212887366">
      <w:bodyDiv w:val="1"/>
      <w:marLeft w:val="0"/>
      <w:marRight w:val="0"/>
      <w:marTop w:val="0"/>
      <w:marBottom w:val="0"/>
      <w:divBdr>
        <w:top w:val="none" w:sz="0" w:space="0" w:color="auto"/>
        <w:left w:val="none" w:sz="0" w:space="0" w:color="auto"/>
        <w:bottom w:val="none" w:sz="0" w:space="0" w:color="auto"/>
        <w:right w:val="none" w:sz="0" w:space="0" w:color="auto"/>
      </w:divBdr>
    </w:div>
    <w:div w:id="1214541830">
      <w:bodyDiv w:val="1"/>
      <w:marLeft w:val="0"/>
      <w:marRight w:val="0"/>
      <w:marTop w:val="0"/>
      <w:marBottom w:val="0"/>
      <w:divBdr>
        <w:top w:val="none" w:sz="0" w:space="0" w:color="auto"/>
        <w:left w:val="none" w:sz="0" w:space="0" w:color="auto"/>
        <w:bottom w:val="none" w:sz="0" w:space="0" w:color="auto"/>
        <w:right w:val="none" w:sz="0" w:space="0" w:color="auto"/>
      </w:divBdr>
    </w:div>
    <w:div w:id="1241990227">
      <w:bodyDiv w:val="1"/>
      <w:marLeft w:val="0"/>
      <w:marRight w:val="0"/>
      <w:marTop w:val="0"/>
      <w:marBottom w:val="0"/>
      <w:divBdr>
        <w:top w:val="none" w:sz="0" w:space="0" w:color="auto"/>
        <w:left w:val="none" w:sz="0" w:space="0" w:color="auto"/>
        <w:bottom w:val="none" w:sz="0" w:space="0" w:color="auto"/>
        <w:right w:val="none" w:sz="0" w:space="0" w:color="auto"/>
      </w:divBdr>
    </w:div>
    <w:div w:id="1290362240">
      <w:bodyDiv w:val="1"/>
      <w:marLeft w:val="0"/>
      <w:marRight w:val="0"/>
      <w:marTop w:val="0"/>
      <w:marBottom w:val="0"/>
      <w:divBdr>
        <w:top w:val="none" w:sz="0" w:space="0" w:color="auto"/>
        <w:left w:val="none" w:sz="0" w:space="0" w:color="auto"/>
        <w:bottom w:val="none" w:sz="0" w:space="0" w:color="auto"/>
        <w:right w:val="none" w:sz="0" w:space="0" w:color="auto"/>
      </w:divBdr>
    </w:div>
    <w:div w:id="1331564112">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18013464">
      <w:bodyDiv w:val="1"/>
      <w:marLeft w:val="0"/>
      <w:marRight w:val="0"/>
      <w:marTop w:val="0"/>
      <w:marBottom w:val="0"/>
      <w:divBdr>
        <w:top w:val="none" w:sz="0" w:space="0" w:color="auto"/>
        <w:left w:val="none" w:sz="0" w:space="0" w:color="auto"/>
        <w:bottom w:val="none" w:sz="0" w:space="0" w:color="auto"/>
        <w:right w:val="none" w:sz="0" w:space="0" w:color="auto"/>
      </w:divBdr>
    </w:div>
    <w:div w:id="1454667037">
      <w:bodyDiv w:val="1"/>
      <w:marLeft w:val="0"/>
      <w:marRight w:val="0"/>
      <w:marTop w:val="0"/>
      <w:marBottom w:val="0"/>
      <w:divBdr>
        <w:top w:val="none" w:sz="0" w:space="0" w:color="auto"/>
        <w:left w:val="none" w:sz="0" w:space="0" w:color="auto"/>
        <w:bottom w:val="none" w:sz="0" w:space="0" w:color="auto"/>
        <w:right w:val="none" w:sz="0" w:space="0" w:color="auto"/>
      </w:divBdr>
    </w:div>
    <w:div w:id="1461800869">
      <w:bodyDiv w:val="1"/>
      <w:marLeft w:val="0"/>
      <w:marRight w:val="0"/>
      <w:marTop w:val="0"/>
      <w:marBottom w:val="0"/>
      <w:divBdr>
        <w:top w:val="none" w:sz="0" w:space="0" w:color="auto"/>
        <w:left w:val="none" w:sz="0" w:space="0" w:color="auto"/>
        <w:bottom w:val="none" w:sz="0" w:space="0" w:color="auto"/>
        <w:right w:val="none" w:sz="0" w:space="0" w:color="auto"/>
      </w:divBdr>
    </w:div>
    <w:div w:id="1496338328">
      <w:bodyDiv w:val="1"/>
      <w:marLeft w:val="0"/>
      <w:marRight w:val="0"/>
      <w:marTop w:val="0"/>
      <w:marBottom w:val="0"/>
      <w:divBdr>
        <w:top w:val="none" w:sz="0" w:space="0" w:color="auto"/>
        <w:left w:val="none" w:sz="0" w:space="0" w:color="auto"/>
        <w:bottom w:val="none" w:sz="0" w:space="0" w:color="auto"/>
        <w:right w:val="none" w:sz="0" w:space="0" w:color="auto"/>
      </w:divBdr>
    </w:div>
    <w:div w:id="1523474632">
      <w:bodyDiv w:val="1"/>
      <w:marLeft w:val="0"/>
      <w:marRight w:val="0"/>
      <w:marTop w:val="0"/>
      <w:marBottom w:val="0"/>
      <w:divBdr>
        <w:top w:val="none" w:sz="0" w:space="0" w:color="auto"/>
        <w:left w:val="none" w:sz="0" w:space="0" w:color="auto"/>
        <w:bottom w:val="none" w:sz="0" w:space="0" w:color="auto"/>
        <w:right w:val="none" w:sz="0" w:space="0" w:color="auto"/>
      </w:divBdr>
    </w:div>
    <w:div w:id="1538616562">
      <w:bodyDiv w:val="1"/>
      <w:marLeft w:val="0"/>
      <w:marRight w:val="0"/>
      <w:marTop w:val="0"/>
      <w:marBottom w:val="0"/>
      <w:divBdr>
        <w:top w:val="none" w:sz="0" w:space="0" w:color="auto"/>
        <w:left w:val="none" w:sz="0" w:space="0" w:color="auto"/>
        <w:bottom w:val="none" w:sz="0" w:space="0" w:color="auto"/>
        <w:right w:val="none" w:sz="0" w:space="0" w:color="auto"/>
      </w:divBdr>
    </w:div>
    <w:div w:id="1547335584">
      <w:bodyDiv w:val="1"/>
      <w:marLeft w:val="0"/>
      <w:marRight w:val="0"/>
      <w:marTop w:val="0"/>
      <w:marBottom w:val="0"/>
      <w:divBdr>
        <w:top w:val="none" w:sz="0" w:space="0" w:color="auto"/>
        <w:left w:val="none" w:sz="0" w:space="0" w:color="auto"/>
        <w:bottom w:val="none" w:sz="0" w:space="0" w:color="auto"/>
        <w:right w:val="none" w:sz="0" w:space="0" w:color="auto"/>
      </w:divBdr>
    </w:div>
    <w:div w:id="1555891344">
      <w:bodyDiv w:val="1"/>
      <w:marLeft w:val="0"/>
      <w:marRight w:val="0"/>
      <w:marTop w:val="0"/>
      <w:marBottom w:val="0"/>
      <w:divBdr>
        <w:top w:val="none" w:sz="0" w:space="0" w:color="auto"/>
        <w:left w:val="none" w:sz="0" w:space="0" w:color="auto"/>
        <w:bottom w:val="none" w:sz="0" w:space="0" w:color="auto"/>
        <w:right w:val="none" w:sz="0" w:space="0" w:color="auto"/>
      </w:divBdr>
    </w:div>
    <w:div w:id="1572232347">
      <w:bodyDiv w:val="1"/>
      <w:marLeft w:val="0"/>
      <w:marRight w:val="0"/>
      <w:marTop w:val="0"/>
      <w:marBottom w:val="0"/>
      <w:divBdr>
        <w:top w:val="none" w:sz="0" w:space="0" w:color="auto"/>
        <w:left w:val="none" w:sz="0" w:space="0" w:color="auto"/>
        <w:bottom w:val="none" w:sz="0" w:space="0" w:color="auto"/>
        <w:right w:val="none" w:sz="0" w:space="0" w:color="auto"/>
      </w:divBdr>
    </w:div>
    <w:div w:id="1583445051">
      <w:bodyDiv w:val="1"/>
      <w:marLeft w:val="0"/>
      <w:marRight w:val="0"/>
      <w:marTop w:val="0"/>
      <w:marBottom w:val="0"/>
      <w:divBdr>
        <w:top w:val="none" w:sz="0" w:space="0" w:color="auto"/>
        <w:left w:val="none" w:sz="0" w:space="0" w:color="auto"/>
        <w:bottom w:val="none" w:sz="0" w:space="0" w:color="auto"/>
        <w:right w:val="none" w:sz="0" w:space="0" w:color="auto"/>
      </w:divBdr>
    </w:div>
    <w:div w:id="1635796150">
      <w:bodyDiv w:val="1"/>
      <w:marLeft w:val="0"/>
      <w:marRight w:val="0"/>
      <w:marTop w:val="0"/>
      <w:marBottom w:val="0"/>
      <w:divBdr>
        <w:top w:val="none" w:sz="0" w:space="0" w:color="auto"/>
        <w:left w:val="none" w:sz="0" w:space="0" w:color="auto"/>
        <w:bottom w:val="none" w:sz="0" w:space="0" w:color="auto"/>
        <w:right w:val="none" w:sz="0" w:space="0" w:color="auto"/>
      </w:divBdr>
    </w:div>
    <w:div w:id="1642540320">
      <w:bodyDiv w:val="1"/>
      <w:marLeft w:val="0"/>
      <w:marRight w:val="0"/>
      <w:marTop w:val="0"/>
      <w:marBottom w:val="0"/>
      <w:divBdr>
        <w:top w:val="none" w:sz="0" w:space="0" w:color="auto"/>
        <w:left w:val="none" w:sz="0" w:space="0" w:color="auto"/>
        <w:bottom w:val="none" w:sz="0" w:space="0" w:color="auto"/>
        <w:right w:val="none" w:sz="0" w:space="0" w:color="auto"/>
      </w:divBdr>
    </w:div>
    <w:div w:id="1643147008">
      <w:bodyDiv w:val="1"/>
      <w:marLeft w:val="0"/>
      <w:marRight w:val="0"/>
      <w:marTop w:val="0"/>
      <w:marBottom w:val="0"/>
      <w:divBdr>
        <w:top w:val="none" w:sz="0" w:space="0" w:color="auto"/>
        <w:left w:val="none" w:sz="0" w:space="0" w:color="auto"/>
        <w:bottom w:val="none" w:sz="0" w:space="0" w:color="auto"/>
        <w:right w:val="none" w:sz="0" w:space="0" w:color="auto"/>
      </w:divBdr>
    </w:div>
    <w:div w:id="1699115448">
      <w:bodyDiv w:val="1"/>
      <w:marLeft w:val="0"/>
      <w:marRight w:val="0"/>
      <w:marTop w:val="0"/>
      <w:marBottom w:val="0"/>
      <w:divBdr>
        <w:top w:val="none" w:sz="0" w:space="0" w:color="auto"/>
        <w:left w:val="none" w:sz="0" w:space="0" w:color="auto"/>
        <w:bottom w:val="none" w:sz="0" w:space="0" w:color="auto"/>
        <w:right w:val="none" w:sz="0" w:space="0" w:color="auto"/>
      </w:divBdr>
    </w:div>
    <w:div w:id="1710957417">
      <w:bodyDiv w:val="1"/>
      <w:marLeft w:val="0"/>
      <w:marRight w:val="0"/>
      <w:marTop w:val="0"/>
      <w:marBottom w:val="0"/>
      <w:divBdr>
        <w:top w:val="none" w:sz="0" w:space="0" w:color="auto"/>
        <w:left w:val="none" w:sz="0" w:space="0" w:color="auto"/>
        <w:bottom w:val="none" w:sz="0" w:space="0" w:color="auto"/>
        <w:right w:val="none" w:sz="0" w:space="0" w:color="auto"/>
      </w:divBdr>
    </w:div>
    <w:div w:id="1745375802">
      <w:bodyDiv w:val="1"/>
      <w:marLeft w:val="0"/>
      <w:marRight w:val="0"/>
      <w:marTop w:val="0"/>
      <w:marBottom w:val="0"/>
      <w:divBdr>
        <w:top w:val="none" w:sz="0" w:space="0" w:color="auto"/>
        <w:left w:val="none" w:sz="0" w:space="0" w:color="auto"/>
        <w:bottom w:val="none" w:sz="0" w:space="0" w:color="auto"/>
        <w:right w:val="none" w:sz="0" w:space="0" w:color="auto"/>
      </w:divBdr>
    </w:div>
    <w:div w:id="1775712238">
      <w:bodyDiv w:val="1"/>
      <w:marLeft w:val="0"/>
      <w:marRight w:val="0"/>
      <w:marTop w:val="0"/>
      <w:marBottom w:val="0"/>
      <w:divBdr>
        <w:top w:val="none" w:sz="0" w:space="0" w:color="auto"/>
        <w:left w:val="none" w:sz="0" w:space="0" w:color="auto"/>
        <w:bottom w:val="none" w:sz="0" w:space="0" w:color="auto"/>
        <w:right w:val="none" w:sz="0" w:space="0" w:color="auto"/>
      </w:divBdr>
    </w:div>
    <w:div w:id="1776289355">
      <w:bodyDiv w:val="1"/>
      <w:marLeft w:val="0"/>
      <w:marRight w:val="0"/>
      <w:marTop w:val="0"/>
      <w:marBottom w:val="0"/>
      <w:divBdr>
        <w:top w:val="none" w:sz="0" w:space="0" w:color="auto"/>
        <w:left w:val="none" w:sz="0" w:space="0" w:color="auto"/>
        <w:bottom w:val="none" w:sz="0" w:space="0" w:color="auto"/>
        <w:right w:val="none" w:sz="0" w:space="0" w:color="auto"/>
      </w:divBdr>
    </w:div>
    <w:div w:id="1875538580">
      <w:bodyDiv w:val="1"/>
      <w:marLeft w:val="0"/>
      <w:marRight w:val="0"/>
      <w:marTop w:val="0"/>
      <w:marBottom w:val="0"/>
      <w:divBdr>
        <w:top w:val="none" w:sz="0" w:space="0" w:color="auto"/>
        <w:left w:val="none" w:sz="0" w:space="0" w:color="auto"/>
        <w:bottom w:val="none" w:sz="0" w:space="0" w:color="auto"/>
        <w:right w:val="none" w:sz="0" w:space="0" w:color="auto"/>
      </w:divBdr>
    </w:div>
    <w:div w:id="1888450027">
      <w:bodyDiv w:val="1"/>
      <w:marLeft w:val="0"/>
      <w:marRight w:val="0"/>
      <w:marTop w:val="0"/>
      <w:marBottom w:val="0"/>
      <w:divBdr>
        <w:top w:val="none" w:sz="0" w:space="0" w:color="auto"/>
        <w:left w:val="none" w:sz="0" w:space="0" w:color="auto"/>
        <w:bottom w:val="none" w:sz="0" w:space="0" w:color="auto"/>
        <w:right w:val="none" w:sz="0" w:space="0" w:color="auto"/>
      </w:divBdr>
    </w:div>
    <w:div w:id="1904294983">
      <w:bodyDiv w:val="1"/>
      <w:marLeft w:val="0"/>
      <w:marRight w:val="0"/>
      <w:marTop w:val="0"/>
      <w:marBottom w:val="0"/>
      <w:divBdr>
        <w:top w:val="none" w:sz="0" w:space="0" w:color="auto"/>
        <w:left w:val="none" w:sz="0" w:space="0" w:color="auto"/>
        <w:bottom w:val="none" w:sz="0" w:space="0" w:color="auto"/>
        <w:right w:val="none" w:sz="0" w:space="0" w:color="auto"/>
      </w:divBdr>
    </w:div>
    <w:div w:id="1931962861">
      <w:bodyDiv w:val="1"/>
      <w:marLeft w:val="0"/>
      <w:marRight w:val="0"/>
      <w:marTop w:val="0"/>
      <w:marBottom w:val="0"/>
      <w:divBdr>
        <w:top w:val="none" w:sz="0" w:space="0" w:color="auto"/>
        <w:left w:val="none" w:sz="0" w:space="0" w:color="auto"/>
        <w:bottom w:val="none" w:sz="0" w:space="0" w:color="auto"/>
        <w:right w:val="none" w:sz="0" w:space="0" w:color="auto"/>
      </w:divBdr>
    </w:div>
    <w:div w:id="1937327989">
      <w:bodyDiv w:val="1"/>
      <w:marLeft w:val="0"/>
      <w:marRight w:val="0"/>
      <w:marTop w:val="0"/>
      <w:marBottom w:val="0"/>
      <w:divBdr>
        <w:top w:val="none" w:sz="0" w:space="0" w:color="auto"/>
        <w:left w:val="none" w:sz="0" w:space="0" w:color="auto"/>
        <w:bottom w:val="none" w:sz="0" w:space="0" w:color="auto"/>
        <w:right w:val="none" w:sz="0" w:space="0" w:color="auto"/>
      </w:divBdr>
    </w:div>
    <w:div w:id="1946959987">
      <w:bodyDiv w:val="1"/>
      <w:marLeft w:val="0"/>
      <w:marRight w:val="0"/>
      <w:marTop w:val="0"/>
      <w:marBottom w:val="0"/>
      <w:divBdr>
        <w:top w:val="none" w:sz="0" w:space="0" w:color="auto"/>
        <w:left w:val="none" w:sz="0" w:space="0" w:color="auto"/>
        <w:bottom w:val="none" w:sz="0" w:space="0" w:color="auto"/>
        <w:right w:val="none" w:sz="0" w:space="0" w:color="auto"/>
      </w:divBdr>
    </w:div>
    <w:div w:id="1983268698">
      <w:bodyDiv w:val="1"/>
      <w:marLeft w:val="0"/>
      <w:marRight w:val="0"/>
      <w:marTop w:val="0"/>
      <w:marBottom w:val="0"/>
      <w:divBdr>
        <w:top w:val="none" w:sz="0" w:space="0" w:color="auto"/>
        <w:left w:val="none" w:sz="0" w:space="0" w:color="auto"/>
        <w:bottom w:val="none" w:sz="0" w:space="0" w:color="auto"/>
        <w:right w:val="none" w:sz="0" w:space="0" w:color="auto"/>
      </w:divBdr>
    </w:div>
    <w:div w:id="1992326180">
      <w:bodyDiv w:val="1"/>
      <w:marLeft w:val="0"/>
      <w:marRight w:val="0"/>
      <w:marTop w:val="0"/>
      <w:marBottom w:val="0"/>
      <w:divBdr>
        <w:top w:val="none" w:sz="0" w:space="0" w:color="auto"/>
        <w:left w:val="none" w:sz="0" w:space="0" w:color="auto"/>
        <w:bottom w:val="none" w:sz="0" w:space="0" w:color="auto"/>
        <w:right w:val="none" w:sz="0" w:space="0" w:color="auto"/>
      </w:divBdr>
    </w:div>
    <w:div w:id="2020353989">
      <w:bodyDiv w:val="1"/>
      <w:marLeft w:val="0"/>
      <w:marRight w:val="0"/>
      <w:marTop w:val="0"/>
      <w:marBottom w:val="0"/>
      <w:divBdr>
        <w:top w:val="none" w:sz="0" w:space="0" w:color="auto"/>
        <w:left w:val="none" w:sz="0" w:space="0" w:color="auto"/>
        <w:bottom w:val="none" w:sz="0" w:space="0" w:color="auto"/>
        <w:right w:val="none" w:sz="0" w:space="0" w:color="auto"/>
      </w:divBdr>
    </w:div>
    <w:div w:id="2036537850">
      <w:bodyDiv w:val="1"/>
      <w:marLeft w:val="0"/>
      <w:marRight w:val="0"/>
      <w:marTop w:val="0"/>
      <w:marBottom w:val="0"/>
      <w:divBdr>
        <w:top w:val="none" w:sz="0" w:space="0" w:color="auto"/>
        <w:left w:val="none" w:sz="0" w:space="0" w:color="auto"/>
        <w:bottom w:val="none" w:sz="0" w:space="0" w:color="auto"/>
        <w:right w:val="none" w:sz="0" w:space="0" w:color="auto"/>
      </w:divBdr>
    </w:div>
    <w:div w:id="2044354775">
      <w:bodyDiv w:val="1"/>
      <w:marLeft w:val="0"/>
      <w:marRight w:val="0"/>
      <w:marTop w:val="0"/>
      <w:marBottom w:val="0"/>
      <w:divBdr>
        <w:top w:val="none" w:sz="0" w:space="0" w:color="auto"/>
        <w:left w:val="none" w:sz="0" w:space="0" w:color="auto"/>
        <w:bottom w:val="none" w:sz="0" w:space="0" w:color="auto"/>
        <w:right w:val="none" w:sz="0" w:space="0" w:color="auto"/>
      </w:divBdr>
    </w:div>
    <w:div w:id="2062053829">
      <w:bodyDiv w:val="1"/>
      <w:marLeft w:val="0"/>
      <w:marRight w:val="0"/>
      <w:marTop w:val="0"/>
      <w:marBottom w:val="0"/>
      <w:divBdr>
        <w:top w:val="none" w:sz="0" w:space="0" w:color="auto"/>
        <w:left w:val="none" w:sz="0" w:space="0" w:color="auto"/>
        <w:bottom w:val="none" w:sz="0" w:space="0" w:color="auto"/>
        <w:right w:val="none" w:sz="0" w:space="0" w:color="auto"/>
      </w:divBdr>
    </w:div>
    <w:div w:id="2063283282">
      <w:bodyDiv w:val="1"/>
      <w:marLeft w:val="0"/>
      <w:marRight w:val="0"/>
      <w:marTop w:val="0"/>
      <w:marBottom w:val="0"/>
      <w:divBdr>
        <w:top w:val="none" w:sz="0" w:space="0" w:color="auto"/>
        <w:left w:val="none" w:sz="0" w:space="0" w:color="auto"/>
        <w:bottom w:val="none" w:sz="0" w:space="0" w:color="auto"/>
        <w:right w:val="none" w:sz="0" w:space="0" w:color="auto"/>
      </w:divBdr>
    </w:div>
    <w:div w:id="2072145260">
      <w:bodyDiv w:val="1"/>
      <w:marLeft w:val="0"/>
      <w:marRight w:val="0"/>
      <w:marTop w:val="0"/>
      <w:marBottom w:val="0"/>
      <w:divBdr>
        <w:top w:val="none" w:sz="0" w:space="0" w:color="auto"/>
        <w:left w:val="none" w:sz="0" w:space="0" w:color="auto"/>
        <w:bottom w:val="none" w:sz="0" w:space="0" w:color="auto"/>
        <w:right w:val="none" w:sz="0" w:space="0" w:color="auto"/>
      </w:divBdr>
    </w:div>
    <w:div w:id="2072456542">
      <w:bodyDiv w:val="1"/>
      <w:marLeft w:val="0"/>
      <w:marRight w:val="0"/>
      <w:marTop w:val="0"/>
      <w:marBottom w:val="0"/>
      <w:divBdr>
        <w:top w:val="none" w:sz="0" w:space="0" w:color="auto"/>
        <w:left w:val="none" w:sz="0" w:space="0" w:color="auto"/>
        <w:bottom w:val="none" w:sz="0" w:space="0" w:color="auto"/>
        <w:right w:val="none" w:sz="0" w:space="0" w:color="auto"/>
      </w:divBdr>
    </w:div>
    <w:div w:id="2106221096">
      <w:bodyDiv w:val="1"/>
      <w:marLeft w:val="0"/>
      <w:marRight w:val="0"/>
      <w:marTop w:val="0"/>
      <w:marBottom w:val="0"/>
      <w:divBdr>
        <w:top w:val="none" w:sz="0" w:space="0" w:color="auto"/>
        <w:left w:val="none" w:sz="0" w:space="0" w:color="auto"/>
        <w:bottom w:val="none" w:sz="0" w:space="0" w:color="auto"/>
        <w:right w:val="none" w:sz="0" w:space="0" w:color="auto"/>
      </w:divBdr>
    </w:div>
    <w:div w:id="2129885878">
      <w:bodyDiv w:val="1"/>
      <w:marLeft w:val="0"/>
      <w:marRight w:val="0"/>
      <w:marTop w:val="0"/>
      <w:marBottom w:val="0"/>
      <w:divBdr>
        <w:top w:val="none" w:sz="0" w:space="0" w:color="auto"/>
        <w:left w:val="none" w:sz="0" w:space="0" w:color="auto"/>
        <w:bottom w:val="none" w:sz="0" w:space="0" w:color="auto"/>
        <w:right w:val="none" w:sz="0" w:space="0" w:color="auto"/>
      </w:divBdr>
    </w:div>
    <w:div w:id="2131707801">
      <w:bodyDiv w:val="1"/>
      <w:marLeft w:val="0"/>
      <w:marRight w:val="0"/>
      <w:marTop w:val="0"/>
      <w:marBottom w:val="0"/>
      <w:divBdr>
        <w:top w:val="none" w:sz="0" w:space="0" w:color="auto"/>
        <w:left w:val="none" w:sz="0" w:space="0" w:color="auto"/>
        <w:bottom w:val="none" w:sz="0" w:space="0" w:color="auto"/>
        <w:right w:val="none" w:sz="0" w:space="0" w:color="auto"/>
      </w:divBdr>
    </w:div>
    <w:div w:id="213629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eas24</b:Tag>
    <b:SourceType>InternetSite</b:SourceType>
    <b:Guid>{91E7E7A1-A346-47B1-A8FF-B3FA8860EE65}</b:Guid>
    <b:Title>What we do</b:Title>
    <b:Year>2024</b:Year>
    <b:Author>
      <b:Author>
        <b:Corporate>easyJet plc</b:Corporate>
      </b:Author>
    </b:Author>
    <b:YearAccessed>2024</b:YearAccessed>
    <b:MonthAccessed>April</b:MonthAccessed>
    <b:DayAccessed>09</b:DayAccessed>
    <b:URL>https://corporate.easyjet.com/about/what-we-do/default.aspx</b:URL>
    <b:RefOrder>1</b:RefOrder>
  </b:Source>
  <b:Source>
    <b:Tag>eas241</b:Tag>
    <b:SourceType>InternetSite</b:SourceType>
    <b:Guid>{93701691-474E-4AE5-80F1-364A0D7486BA}</b:Guid>
    <b:Author>
      <b:Author>
        <b:Corporate>easyJet plc</b:Corporate>
      </b:Author>
    </b:Author>
    <b:Title>Our Journey</b:Title>
    <b:Year>2024</b:Year>
    <b:YearAccessed>2024</b:YearAccessed>
    <b:MonthAccessed>April</b:MonthAccessed>
    <b:DayAccessed>10</b:DayAccessed>
    <b:URL>https://corporate.easyjet.com/about/our-journey/default.aspx</b:URL>
    <b:RefOrder>2</b:RefOrder>
  </b:Source>
  <b:Source>
    <b:Tag>Joh20</b:Tag>
    <b:SourceType>Report</b:SourceType>
    <b:Guid>{32EB2F8E-1607-42F6-9FCF-490BA7EE3007}</b:Guid>
    <b:Title>Annual Report and Accounts 2020</b:Title>
    <b:Year>2020</b:Year>
    <b:Author>
      <b:Author>
        <b:NameList>
          <b:Person>
            <b:Last>Barton</b:Last>
            <b:First>John</b:First>
          </b:Person>
        </b:NameList>
      </b:Author>
    </b:Author>
    <b:Publisher>EasyJet plc</b:Publisher>
    <b:City>London</b:City>
    <b:RefOrder>6</b:RefOrder>
  </b:Source>
  <b:Source>
    <b:Tag>Eas21</b:Tag>
    <b:SourceType>ArticleInAPeriodical</b:SourceType>
    <b:Guid>{D3366DAC-6ED1-40F0-92CC-C21268712EF2}</b:Guid>
    <b:Title>EasyJet celebrates tenth anniversary of industry -leading mobile app with flash sale</b:Title>
    <b:Year>2021</b:Year>
    <b:Author>
      <b:Author>
        <b:Corporate>EasyJet</b:Corporate>
      </b:Author>
    </b:Author>
    <b:PeriodicalTitle>Media Centre</b:PeriodicalTitle>
    <b:Month>December</b:Month>
    <b:Day>09</b:Day>
    <b:RefOrder>7</b:RefOrder>
  </b:Source>
  <b:Source>
    <b:Tag>Nic223</b:Tag>
    <b:SourceType>ArticleInAPeriodical</b:SourceType>
    <b:Guid>{42774C60-2EF4-4EBC-A0E2-0B83104E6B35}</b:Guid>
    <b:Author>
      <b:Author>
        <b:NameList>
          <b:Person>
            <b:Last>Harding</b:Last>
            <b:First>Nick</b:First>
          </b:Person>
        </b:NameList>
      </b:Author>
    </b:Author>
    <b:Title>Q8Aviation signs SAF deal with easyJet</b:Title>
    <b:PeriodicalTitle>UK Aviation News</b:PeriodicalTitle>
    <b:Year>2022</b:Year>
    <b:Month>September</b:Month>
    <b:Day>29</b:Day>
    <b:RefOrder>9</b:RefOrder>
  </b:Source>
  <b:Source>
    <b:Tag>Mar171</b:Tag>
    <b:SourceType>InternetSite</b:SourceType>
    <b:Guid>{9DAAD455-3146-40EE-A333-664137279B91}</b:Guid>
    <b:Title>EasyJet launches first link to Netherlands from Hungarian gateway</b:Title>
    <b:Year>2017</b:Year>
    <b:Author>
      <b:Author>
        <b:Corporate>Market Line</b:Corporate>
      </b:Author>
    </b:Author>
    <b:YearAccessed>2024</b:YearAccessed>
    <b:MonthAccessed>April</b:MonthAccessed>
    <b:DayAccessed>10</b:DayAccessed>
    <b:URL>https://advantage-marketline-com.ezproxy.uwtsd.ac.uk/News/easyjet-launches-first-link-to-netherlands-from-hungarian-gateway</b:URL>
    <b:RefOrder>5</b:RefOrder>
  </b:Source>
  <b:Source>
    <b:Tag>Mar202</b:Tag>
    <b:SourceType>InternetSite</b:SourceType>
    <b:Guid>{1690BA5A-C2BC-4C2D-903D-B0CEEEDCCAA7}</b:Guid>
    <b:Author>
      <b:Author>
        <b:Corporate>Market Line</b:Corporate>
      </b:Author>
    </b:Author>
    <b:Title>UK carrier easyJet faces cyberattack</b:Title>
    <b:Year>2020</b:Year>
    <b:YearAccessed>2024</b:YearAccessed>
    <b:MonthAccessed>April</b:MonthAccessed>
    <b:DayAccessed>10</b:DayAccessed>
    <b:URL>https://advantage-marketline-com.ezproxy.uwtsd.ac.uk/News/uk-carrier-easyjet-faces-cyberattack_55753</b:URL>
    <b:RefOrder>13</b:RefOrder>
  </b:Source>
  <b:Source>
    <b:Tag>RMo11</b:Tag>
    <b:SourceType>JournalArticle</b:SourceType>
    <b:Guid>{A394DBDF-0E0C-4CE0-A486-45537BB749CC}</b:Guid>
    <b:Author>
      <b:Author>
        <b:NameList>
          <b:Person>
            <b:Last>Moussetis</b:Last>
            <b:First>R.</b:First>
          </b:Person>
        </b:NameList>
      </b:Author>
    </b:Author>
    <b:Title>Ansoff Revisited</b:Title>
    <b:JournalName>Journal of Management History</b:JournalName>
    <b:Year>2011</b:Year>
    <b:Pages>102-125</b:Pages>
    <b:Volume>17</b:Volume>
    <b:Issue>1</b:Issue>
    <b:RefOrder>4</b:RefOrder>
  </b:Source>
  <b:Source>
    <b:Tag>Hol23</b:Tag>
    <b:SourceType>ArticleInAPeriodical</b:SourceType>
    <b:Guid>{02E70592-ABE4-429E-8DC9-BFE5FC2F5D7F}</b:Guid>
    <b:Title>Award winner interview: easyJet</b:Title>
    <b:Year>2023</b:Year>
    <b:Author>
      <b:Author>
        <b:NameList>
          <b:Person>
            <b:Last>Benson</b:Last>
            <b:First>Holly</b:First>
          </b:Person>
        </b:NameList>
      </b:Author>
    </b:Author>
    <b:PeriodicalTitle>Chartered Governance Institute UK &amp; Ireland</b:PeriodicalTitle>
    <b:Month>January</b:Month>
    <b:Day>17</b:Day>
    <b:RefOrder>12</b:RefOrder>
  </b:Source>
  <b:Source>
    <b:Tag>Joh201</b:Tag>
    <b:SourceType>Report</b:SourceType>
    <b:Guid>{AAC7A1DD-8A3B-4F74-93DC-E7CE43474A28}</b:Guid>
    <b:Title>Annual Report and Accounts 2020 - Our Commitment to Sustainability</b:Title>
    <b:Year>2020</b:Year>
    <b:Author>
      <b:Author>
        <b:NameList>
          <b:Person>
            <b:Last>Lundgren</b:Last>
            <b:First>Johan</b:First>
          </b:Person>
        </b:NameList>
      </b:Author>
    </b:Author>
    <b:Publisher>EasyJet Plc</b:Publisher>
    <b:City>London</b:City>
    <b:RefOrder>14</b:RefOrder>
  </b:Source>
  <b:Source>
    <b:Tag>Eas23</b:Tag>
    <b:SourceType>Report</b:SourceType>
    <b:Guid>{7A63D3FC-1050-42D8-AD04-8570CA57612C}</b:Guid>
    <b:Author>
      <b:Author>
        <b:Corporate>EasyJet</b:Corporate>
      </b:Author>
    </b:Author>
    <b:Title>Environmental Disclosures</b:Title>
    <b:Year>2023</b:Year>
    <b:Publisher>EasyJet Plc</b:Publisher>
    <b:City>London</b:City>
    <b:RefOrder>15</b:RefOrder>
  </b:Source>
  <b:Source>
    <b:Tag>Whi20</b:Tag>
    <b:SourceType>BookSection</b:SourceType>
    <b:Guid>{13F81C87-699C-4FC7-BA86-56B7F5AE215D}</b:Guid>
    <b:Title>Resources and capabilities analysis</b:Title>
    <b:Year>2020</b:Year>
    <b:Pages>94-105</b:Pages>
    <b:BookTitle>Exploring Strategy</b:BookTitle>
    <b:City>Harlow, United Kingdom</b:City>
    <b:Publisher>Pearson</b:Publisher>
    <b:ChapterNumber>4</b:ChapterNumber>
    <b:Edition>Twelfth edition</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NameList>
      </b:Author>
    </b:Author>
    <b:RefOrder>10</b:RefOrder>
  </b:Source>
  <b:Source>
    <b:Tag>Bay21</b:Tag>
    <b:SourceType>JournalArticle</b:SourceType>
    <b:Guid>{80F792E5-4578-4825-8FD4-9970054DF706}</b:Guid>
    <b:Title>How much does industry matter, really?</b:Title>
    <b:Year>1997</b:Year>
    <b:Author>
      <b:Author>
        <b:NameList>
          <b:Person>
            <b:Last>McGahan</b:Last>
            <b:First>A.M.</b:First>
          </b:Person>
          <b:Person>
            <b:Last>Porter</b:Last>
            <b:First>M.E.</b:First>
          </b:Person>
        </b:NameList>
      </b:Author>
    </b:Author>
    <b:JournalName>Strategic Management Journal</b:JournalName>
    <b:Pages>15-30</b:Pages>
    <b:Volume>18</b:Volume>
    <b:Issue>S1</b:Issue>
    <b:RefOrder>3</b:RefOrder>
  </b:Source>
  <b:Source>
    <b:Tag>Tim201</b:Tag>
    <b:SourceType>Book</b:SourceType>
    <b:Guid>{ED389293-45BD-455E-B398-70FB8163B6B6}</b:Guid>
    <b:Author>
      <b:Author>
        <b:NameList>
          <b:Person>
            <b:Last>Porter</b:Last>
            <b:First>M.</b:First>
            <b:Middle>E.</b:Middle>
          </b:Person>
        </b:NameList>
      </b:Author>
    </b:Author>
    <b:Title>The Competitive Advantage: Creating and Sustaining Superior Performance.</b:Title>
    <b:PeriodicalTitle>Harvard Business School</b:PeriodicalTitle>
    <b:Year>1985</b:Year>
    <b:Month>December</b:Month>
    <b:Day>03</b:Day>
    <b:City>NY</b:City>
    <b:Publisher>Free Press</b:Publisher>
    <b:RefOrder>8</b:RefOrder>
  </b:Source>
  <b:Source>
    <b:Tag>Ric202</b:Tag>
    <b:SourceType>BookSection</b:SourceType>
    <b:Guid>{D2B367D0-BF74-402C-B314-62A6C2C4E27A}</b:Guid>
    <b:Title>Evaluating strategies</b:Title>
    <b:Year>2020</b:Year>
    <b:City>Harlow</b:City>
    <b:Publisher>Pearson</b:Publisher>
    <b:Edition>Twelfth edition</b:Edition>
    <b:BookTitle>Exploring Strategy</b:BookTitle>
    <b:Pages>371-378</b:Pages>
    <b:ChapterNumber>12</b:ChapterNumber>
    <b:Author>
      <b:Author>
        <b:NameList>
          <b:Person>
            <b:Last>Whittington</b:Last>
            <b:First>Richard</b:First>
          </b:Person>
          <b:Person>
            <b:Last>Regnér</b:Last>
            <b:First>Patrick</b:First>
          </b:Person>
          <b:Person>
            <b:Last>Angwin</b:Last>
            <b:First>Duncan</b:First>
          </b:Person>
          <b:Person>
            <b:Last>Johnson</b:Last>
            <b:First>Gerry</b:First>
          </b:Person>
          <b:Person>
            <b:Last>Scholes</b:Last>
            <b:First>Kevan</b:First>
          </b:Person>
        </b:NameList>
      </b:Author>
    </b:Author>
    <b:RefOrder>11</b:RefOrder>
  </b:Source>
  <b:Source>
    <b:Tag>TJa98</b:Tag>
    <b:SourceType>BookSection</b:SourceType>
    <b:Guid>{6413FFD1-92DC-4677-A27A-74A272B4BA87}</b:Guid>
    <b:Author>
      <b:Author>
        <b:NameList>
          <b:Person>
            <b:Last>Jacobs</b:Last>
            <b:First>T.</b:First>
          </b:Person>
          <b:Person>
            <b:Last>Shepherd</b:Last>
            <b:First>J.</b:First>
          </b:Person>
          <b:Person>
            <b:Last>Johnson</b:Last>
            <b:First>G.</b:First>
          </b:Person>
        </b:NameList>
      </b:Author>
      <b:Editor>
        <b:NameList>
          <b:Person>
            <b:Last>Ambrosini</b:Last>
            <b:First>V.</b:First>
          </b:Person>
        </b:NameList>
      </b:Editor>
    </b:Author>
    <b:Title>SWOT analysis</b:Title>
    <b:BookTitle>Exploring Techniques of Strategy Analysis and Evaluation</b:BookTitle>
    <b:Year>1998</b:Year>
    <b:Publisher>Prentice Hall</b:Publisher>
    <b:RefOrder>16</b:RefOrder>
  </b:Source>
</b:Sources>
</file>

<file path=customXml/itemProps1.xml><?xml version="1.0" encoding="utf-8"?>
<ds:datastoreItem xmlns:ds="http://schemas.openxmlformats.org/officeDocument/2006/customXml" ds:itemID="{16DB2A96-7E6D-4FA8-89F1-FC723B25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10</Pages>
  <Words>3769</Words>
  <Characters>21488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Nicoara</dc:creator>
  <cp:keywords/>
  <dc:description/>
  <cp:lastModifiedBy>Maria Nicoara</cp:lastModifiedBy>
  <cp:revision>38</cp:revision>
  <dcterms:created xsi:type="dcterms:W3CDTF">2024-04-09T16:18:00Z</dcterms:created>
  <dcterms:modified xsi:type="dcterms:W3CDTF">2024-04-20T20:28:00Z</dcterms:modified>
</cp:coreProperties>
</file>