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sdt>
      <w:sdtPr>
        <w:id w:val="-680197754"/>
        <w:docPartObj>
          <w:docPartGallery w:val="Cover Pages"/>
          <w:docPartUnique/>
        </w:docPartObj>
      </w:sdtPr>
      <w:sdtEndPr/>
      <w:sdtContent>
        <w:p w14:paraId="0F3221B3" w14:textId="1EE5AA17" w:rsidR="00E52EFB" w:rsidRDefault="00E52EFB"/>
        <w:p w14:paraId="1A2246F8" w14:textId="1FB932FC" w:rsidR="00E52EFB" w:rsidRDefault="00941657">
          <w:r>
            <w:rPr>
              <w:noProof/>
            </w:rPr>
            <w:pict w14:anchorId="3A8A0DF3">
              <v:shapetype id="_x0000_t202" coordsize="21600,21600" o:spt="202" path="m,l,21600r21600,l21600,xe">
                <v:stroke joinstyle="miter"/>
                <v:path gradientshapeok="t" o:connecttype="rect"/>
              </v:shapetype>
              <v:shape id="Text Box 131" o:spid="_x0000_s1033" type="#_x0000_t202" style="position:absolute;margin-left:30.6pt;margin-top:248.7pt;width:437.15pt;height:499.05pt;z-index:251660288;visibility:visible;mso-wrap-distance-left:14.4pt;mso-wrap-distance-top:0;mso-wrap-distance-right:14.4pt;mso-wrap-distance-bottom:0;mso-position-horizontal-relative:margin;mso-position-vertical-relative:page;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" filled="f" stroked="f" strokeweight=".5pt">
                <v:textbox inset="0,0,0,0">
                  <w:txbxContent>
                    <w:p w14:paraId="42781FB3" w14:textId="77777777" w:rsidR="000B2B51" w:rsidRDefault="00CE1AC3">
                      <w:pPr>
                        <w:pStyle w:val="NoSpacing"/>
                        <w:spacing w:before="40" w:after="40"/>
                        <w:rPr>
                          <w:color w:val="4F81BD" w:themeColor="accent1"/>
                          <w:sz w:val="72"/>
                          <w:szCs w:val="72"/>
                        </w:rPr>
                      </w:pPr>
                      <w:r>
                        <w:rPr>
                          <w:color w:val="4F81BD" w:themeColor="accent1"/>
                          <w:sz w:val="72"/>
                          <w:szCs w:val="72"/>
                        </w:rPr>
                        <w:t xml:space="preserve">Sustainable Hospitality &amp; Tourism Management </w:t>
                      </w:r>
                      <w:r w:rsidR="00A719AA">
                        <w:rPr>
                          <w:color w:val="4F81BD" w:themeColor="accent1"/>
                          <w:sz w:val="72"/>
                          <w:szCs w:val="72"/>
                        </w:rPr>
                        <w:t xml:space="preserve">BMIH5006 </w:t>
                      </w:r>
                    </w:p>
                    <w:p w14:paraId="3B09BA11" w14:textId="77777777" w:rsidR="00B30945" w:rsidRDefault="00B30945">
                      <w:pPr>
                        <w:pStyle w:val="NoSpacing"/>
                        <w:spacing w:before="40" w:after="40"/>
                        <w:rPr>
                          <w:color w:val="4F81BD" w:themeColor="accent1"/>
                          <w:sz w:val="72"/>
                          <w:szCs w:val="72"/>
                        </w:rPr>
                      </w:pPr>
                    </w:p>
                    <w:p w14:paraId="4559347E" w14:textId="52B313C1" w:rsidR="00E52EFB" w:rsidRDefault="00A719AA">
                      <w:pPr>
                        <w:pStyle w:val="NoSpacing"/>
                        <w:spacing w:before="40" w:after="40"/>
                        <w:rPr>
                          <w:caps/>
                          <w:color w:val="215868" w:themeColor="accent5" w:themeShade="80"/>
                          <w:sz w:val="28"/>
                          <w:szCs w:val="28"/>
                        </w:rPr>
                      </w:pPr>
                      <w:r>
                        <w:rPr>
                          <w:color w:val="4F81BD" w:themeColor="accent1"/>
                          <w:sz w:val="72"/>
                          <w:szCs w:val="72"/>
                        </w:rPr>
                        <w:t xml:space="preserve">   </w:t>
                      </w:r>
                      <w:sdt>
                        <w:sdtPr>
                          <w:rPr>
                            <w:caps/>
                            <w:color w:val="215868" w:themeColor="accent5" w:themeShade="80"/>
                            <w:sz w:val="36"/>
                            <w:szCs w:val="36"/>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r w:rsidR="00795722" w:rsidRPr="00CB429F">
                            <w:rPr>
                              <w:caps/>
                              <w:color w:val="215868" w:themeColor="accent5" w:themeShade="80"/>
                              <w:sz w:val="36"/>
                              <w:szCs w:val="36"/>
                            </w:rPr>
                            <w:t>Lecturer: Ruth taylor davies</w:t>
                          </w:r>
                        </w:sdtContent>
                      </w:sdt>
                    </w:p>
                    <w:sdt>
                      <w:sdtPr>
                        <w:rPr>
                          <w:caps/>
                          <w:color w:val="4BACC6" w:themeColor="accent5"/>
                          <w:sz w:val="36"/>
                          <w:szCs w:val="36"/>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A3FADA1" w14:textId="5EEC1085" w:rsidR="00E52EFB" w:rsidRPr="00CB429F" w:rsidRDefault="00941657">
                          <w:pPr>
                            <w:pStyle w:val="NoSpacing"/>
                            <w:spacing w:before="80" w:after="40"/>
                            <w:rPr>
                              <w:caps/>
                              <w:color w:val="4BACC6" w:themeColor="accent5"/>
                              <w:sz w:val="36"/>
                              <w:szCs w:val="36"/>
                            </w:rPr>
                          </w:pPr>
                          <w:r>
                            <w:rPr>
                              <w:caps/>
                              <w:color w:val="4BACC6" w:themeColor="accent5"/>
                              <w:sz w:val="36"/>
                              <w:szCs w:val="36"/>
                            </w:rPr>
                            <w:t>raluca soroceanu 2028572</w:t>
                          </w:r>
                        </w:p>
                      </w:sdtContent>
                    </w:sdt>
                  </w:txbxContent>
                </v:textbox>
                <w10:wrap type="square" anchorx="margin" anchory="page"/>
              </v:shape>
            </w:pict>
          </w:r>
          <w:r>
            <w:rPr>
              <w:noProof/>
            </w:rPr>
            <w:pict w14:anchorId="3E80DD7D">
              <v:rect id="Rectangle 132" o:spid="_x0000_s1032" style="position:absolute;margin-left:-17.6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" fillcolor="#4f81bd [3204]" stroked="f" strokeweight="2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EndPr/>
                      <w:sdtContent>
                        <w:p w14:paraId="47F4A386" w14:textId="53720716" w:rsidR="00E52EFB" w:rsidRDefault="00E52EFB">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w:r>
          <w:r w:rsidR="00E52EFB">
            <w:br w:type="page"/>
          </w:r>
        </w:p>
      </w:sdtContent>
    </w:sdt>
    <w:p w14:paraId="6D43DDA2" w14:textId="77777777" w:rsidR="00882F1F" w:rsidRPr="002514A4" w:rsidRDefault="00882F1F" w:rsidP="00557ADA">
      <w:pPr>
        <w:pStyle w:val="Normal1"/>
        <w:spacing w:line="360" w:lineRule="auto"/>
        <w:jc w:val="both"/>
        <w:rPr>
          <w:sz w:val="24"/>
          <w:szCs w:val="24"/>
          <w:lang w:val="en-GB"/>
        </w:rPr>
      </w:pPr>
    </w:p>
    <w:p w14:paraId="72F8C277" w14:textId="511192FB" w:rsidR="00A45A35" w:rsidRDefault="001915D5" w:rsidP="001915D5">
      <w:pPr>
        <w:tabs>
          <w:tab w:val="center" w:pos="4680"/>
        </w:tabs>
        <w:spacing w:line="360" w:lineRule="auto"/>
        <w:rPr>
          <w:b/>
          <w:sz w:val="24"/>
          <w:szCs w:val="24"/>
          <w:lang w:val="en-GB"/>
        </w:rPr>
      </w:pPr>
      <w:r>
        <w:rPr>
          <w:b/>
          <w:sz w:val="24"/>
          <w:szCs w:val="24"/>
          <w:lang w:val="en-GB"/>
        </w:rPr>
        <w:tab/>
      </w:r>
      <w:r w:rsidR="0011074E">
        <w:rPr>
          <w:b/>
          <w:sz w:val="24"/>
          <w:szCs w:val="24"/>
          <w:lang w:val="en-GB"/>
        </w:rPr>
        <w:t>Executive Summary</w:t>
      </w:r>
    </w:p>
    <w:p w14:paraId="4C4947A4" w14:textId="0139A355" w:rsidR="0011074E" w:rsidRPr="00A45A35" w:rsidRDefault="00F32A22" w:rsidP="00557ADA">
      <w:pPr>
        <w:spacing w:line="360" w:lineRule="auto"/>
        <w:jc w:val="both"/>
        <w:rPr>
          <w:sz w:val="24"/>
          <w:szCs w:val="24"/>
          <w:lang w:val="en-GB"/>
        </w:rPr>
      </w:pPr>
      <w:r>
        <w:rPr>
          <w:sz w:val="24"/>
          <w:szCs w:val="24"/>
          <w:lang w:val="en-GB"/>
        </w:rPr>
        <w:t>This overall</w:t>
      </w:r>
      <w:r w:rsidR="00A45A35" w:rsidRPr="00A45A35">
        <w:rPr>
          <w:sz w:val="24"/>
          <w:szCs w:val="24"/>
          <w:lang w:val="en-GB"/>
        </w:rPr>
        <w:t xml:space="preserve"> report </w:t>
      </w:r>
      <w:r>
        <w:rPr>
          <w:sz w:val="24"/>
          <w:szCs w:val="24"/>
          <w:lang w:val="en-GB"/>
        </w:rPr>
        <w:t>has been</w:t>
      </w:r>
      <w:r w:rsidR="00A45A35" w:rsidRPr="00A45A35">
        <w:rPr>
          <w:sz w:val="24"/>
          <w:szCs w:val="24"/>
          <w:lang w:val="en-GB"/>
        </w:rPr>
        <w:t xml:space="preserve"> prepared to answer three questions</w:t>
      </w:r>
      <w:r>
        <w:rPr>
          <w:sz w:val="24"/>
          <w:szCs w:val="24"/>
          <w:lang w:val="en-GB"/>
        </w:rPr>
        <w:t xml:space="preserve"> regarding sustainable hospitality and tourism management, in the context of Premier In</w:t>
      </w:r>
      <w:r w:rsidR="00A45A35" w:rsidRPr="00A45A35">
        <w:rPr>
          <w:sz w:val="24"/>
          <w:szCs w:val="24"/>
          <w:lang w:val="en-GB"/>
        </w:rPr>
        <w:t>. The response to the first question addresses the compliance procedures and criteria for receiving green accreditation for a sustainable hospitality brand.</w:t>
      </w:r>
      <w:r w:rsidR="001F4C1F" w:rsidRPr="001F4C1F">
        <w:rPr>
          <w:sz w:val="24"/>
          <w:szCs w:val="24"/>
          <w:lang w:val="en-GB"/>
        </w:rPr>
        <w:t xml:space="preserve"> </w:t>
      </w:r>
      <w:r w:rsidR="00A45A35" w:rsidRPr="00A45A35">
        <w:rPr>
          <w:sz w:val="24"/>
          <w:szCs w:val="24"/>
          <w:lang w:val="en-GB"/>
        </w:rPr>
        <w:t>The discussion majorly focuse</w:t>
      </w:r>
      <w:r w:rsidR="00397C85">
        <w:rPr>
          <w:sz w:val="24"/>
          <w:szCs w:val="24"/>
          <w:lang w:val="en-GB"/>
        </w:rPr>
        <w:t>d</w:t>
      </w:r>
      <w:r w:rsidR="00A45A35" w:rsidRPr="00A45A35">
        <w:rPr>
          <w:sz w:val="24"/>
          <w:szCs w:val="24"/>
          <w:lang w:val="en-GB"/>
        </w:rPr>
        <w:t xml:space="preserve"> on the 13 green criteria</w:t>
      </w:r>
      <w:r w:rsidR="001F4C1F" w:rsidRPr="00A45A35">
        <w:rPr>
          <w:sz w:val="24"/>
          <w:szCs w:val="24"/>
          <w:lang w:val="en-GB"/>
        </w:rPr>
        <w:t>, set</w:t>
      </w:r>
      <w:r w:rsidR="00A45A35" w:rsidRPr="00A45A35">
        <w:rPr>
          <w:sz w:val="24"/>
          <w:szCs w:val="24"/>
          <w:lang w:val="en-GB"/>
        </w:rPr>
        <w:t xml:space="preserve"> by the Green Key foundation. The answer to the second question discusse</w:t>
      </w:r>
      <w:r w:rsidR="00E804DA">
        <w:rPr>
          <w:sz w:val="24"/>
          <w:szCs w:val="24"/>
          <w:lang w:val="en-GB"/>
        </w:rPr>
        <w:t>d</w:t>
      </w:r>
      <w:r w:rsidR="00A45A35" w:rsidRPr="00A45A35">
        <w:rPr>
          <w:sz w:val="24"/>
          <w:szCs w:val="24"/>
          <w:lang w:val="en-GB"/>
        </w:rPr>
        <w:t xml:space="preserve"> the benefits and challenges of integrating sustainability into the daily operations of hospitality businesses.</w:t>
      </w:r>
      <w:r w:rsidR="001F4C1F" w:rsidRPr="001F4C1F">
        <w:rPr>
          <w:sz w:val="24"/>
          <w:szCs w:val="24"/>
          <w:lang w:val="en-GB"/>
        </w:rPr>
        <w:t xml:space="preserve"> </w:t>
      </w:r>
      <w:r w:rsidR="00A45A35" w:rsidRPr="00A45A35">
        <w:rPr>
          <w:sz w:val="24"/>
          <w:szCs w:val="24"/>
          <w:lang w:val="en-GB"/>
        </w:rPr>
        <w:t>The findings outline</w:t>
      </w:r>
      <w:r w:rsidR="001F6B10">
        <w:rPr>
          <w:sz w:val="24"/>
          <w:szCs w:val="24"/>
          <w:lang w:val="en-GB"/>
        </w:rPr>
        <w:t>d</w:t>
      </w:r>
      <w:r w:rsidR="00A45A35" w:rsidRPr="00A45A35">
        <w:rPr>
          <w:sz w:val="24"/>
          <w:szCs w:val="24"/>
          <w:lang w:val="en-GB"/>
        </w:rPr>
        <w:t xml:space="preserve"> how sustainable integration drives gr</w:t>
      </w:r>
      <w:r w:rsidR="001F4C1F">
        <w:rPr>
          <w:sz w:val="24"/>
          <w:szCs w:val="24"/>
          <w:lang w:val="en-GB"/>
        </w:rPr>
        <w:t xml:space="preserve">owth and </w:t>
      </w:r>
      <w:r w:rsidR="00044E58">
        <w:rPr>
          <w:sz w:val="24"/>
          <w:szCs w:val="24"/>
          <w:lang w:val="en-GB"/>
        </w:rPr>
        <w:t>improved</w:t>
      </w:r>
      <w:r w:rsidR="001F4C1F">
        <w:rPr>
          <w:sz w:val="24"/>
          <w:szCs w:val="24"/>
          <w:lang w:val="en-GB"/>
        </w:rPr>
        <w:t xml:space="preserve"> brand image. </w:t>
      </w:r>
      <w:r w:rsidR="00A45A35" w:rsidRPr="00A45A35">
        <w:rPr>
          <w:sz w:val="24"/>
          <w:szCs w:val="24"/>
          <w:lang w:val="en-GB"/>
        </w:rPr>
        <w:t>However</w:t>
      </w:r>
      <w:r w:rsidR="001F4C1F" w:rsidRPr="00A45A35">
        <w:rPr>
          <w:sz w:val="24"/>
          <w:szCs w:val="24"/>
          <w:lang w:val="en-GB"/>
        </w:rPr>
        <w:t>, sustainable</w:t>
      </w:r>
      <w:r w:rsidR="00A45A35" w:rsidRPr="00A45A35">
        <w:rPr>
          <w:sz w:val="24"/>
          <w:szCs w:val="24"/>
          <w:lang w:val="en-GB"/>
        </w:rPr>
        <w:t xml:space="preserve"> integration is costly and there are challenges related to regulatory requirements. The findings reveal</w:t>
      </w:r>
      <w:r w:rsidR="003D646A">
        <w:rPr>
          <w:sz w:val="24"/>
          <w:szCs w:val="24"/>
          <w:lang w:val="en-GB"/>
        </w:rPr>
        <w:t>ed</w:t>
      </w:r>
      <w:r w:rsidR="00A45A35" w:rsidRPr="00A45A35">
        <w:rPr>
          <w:sz w:val="24"/>
          <w:szCs w:val="24"/>
          <w:lang w:val="en-GB"/>
        </w:rPr>
        <w:t xml:space="preserve"> that the future of the hotel and hospitality industry is likely to be dominated by technology.</w:t>
      </w:r>
      <w:r w:rsidR="0011074E" w:rsidRPr="00A45A35">
        <w:rPr>
          <w:sz w:val="24"/>
          <w:szCs w:val="24"/>
          <w:lang w:val="en-GB"/>
        </w:rPr>
        <w:br w:type="page"/>
      </w:r>
    </w:p>
    <w:p w14:paraId="324E3486" w14:textId="77777777" w:rsidR="0018401F" w:rsidRDefault="00D021E6" w:rsidP="00557ADA">
      <w:pPr>
        <w:pStyle w:val="Normal1"/>
        <w:spacing w:line="360" w:lineRule="auto"/>
        <w:jc w:val="center"/>
        <w:rPr>
          <w:b/>
          <w:sz w:val="24"/>
          <w:szCs w:val="24"/>
          <w:lang w:val="en-GB"/>
        </w:rPr>
      </w:pPr>
      <w:r w:rsidRPr="00D021E6">
        <w:rPr>
          <w:b/>
          <w:sz w:val="24"/>
          <w:szCs w:val="24"/>
          <w:lang w:val="en-GB"/>
        </w:rPr>
        <w:lastRenderedPageBreak/>
        <w:t>Table of contents</w:t>
      </w:r>
    </w:p>
    <w:sdt>
      <w:sdtPr>
        <w:rPr>
          <w:rFonts w:ascii="Arial" w:eastAsia="Arial" w:hAnsi="Arial" w:cs="Arial"/>
          <w:b w:val="0"/>
          <w:bCs w:val="0"/>
          <w:color w:val="auto"/>
          <w:sz w:val="22"/>
          <w:szCs w:val="22"/>
        </w:rPr>
        <w:id w:val="-1641078324"/>
        <w:docPartObj>
          <w:docPartGallery w:val="Table of Contents"/>
          <w:docPartUnique/>
        </w:docPartObj>
      </w:sdtPr>
      <w:sdtEndPr/>
      <w:sdtContent>
        <w:p w14:paraId="7D41B944" w14:textId="77777777" w:rsidR="0011074E" w:rsidRDefault="0011074E" w:rsidP="00557ADA">
          <w:pPr>
            <w:pStyle w:val="TOCHeading"/>
            <w:spacing w:before="0" w:line="360" w:lineRule="auto"/>
          </w:pPr>
        </w:p>
        <w:p w14:paraId="2721BA17" w14:textId="783F0FC0" w:rsidR="00941657" w:rsidRDefault="0011074E">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168325061" w:history="1">
            <w:r w:rsidR="00941657" w:rsidRPr="002D59B7">
              <w:rPr>
                <w:rStyle w:val="Hyperlink"/>
                <w:noProof/>
                <w:lang w:val="en-GB"/>
              </w:rPr>
              <w:t>Introduction</w:t>
            </w:r>
            <w:r w:rsidR="00941657">
              <w:rPr>
                <w:noProof/>
                <w:webHidden/>
              </w:rPr>
              <w:tab/>
            </w:r>
            <w:r w:rsidR="00941657">
              <w:rPr>
                <w:noProof/>
                <w:webHidden/>
              </w:rPr>
              <w:fldChar w:fldCharType="begin"/>
            </w:r>
            <w:r w:rsidR="00941657">
              <w:rPr>
                <w:noProof/>
                <w:webHidden/>
              </w:rPr>
              <w:instrText xml:space="preserve"> PAGEREF _Toc168325061 \h </w:instrText>
            </w:r>
            <w:r w:rsidR="00941657">
              <w:rPr>
                <w:noProof/>
                <w:webHidden/>
              </w:rPr>
            </w:r>
            <w:r w:rsidR="00941657">
              <w:rPr>
                <w:noProof/>
                <w:webHidden/>
              </w:rPr>
              <w:fldChar w:fldCharType="separate"/>
            </w:r>
            <w:r w:rsidR="00941657">
              <w:rPr>
                <w:noProof/>
                <w:webHidden/>
              </w:rPr>
              <w:t>3</w:t>
            </w:r>
            <w:r w:rsidR="00941657">
              <w:rPr>
                <w:noProof/>
                <w:webHidden/>
              </w:rPr>
              <w:fldChar w:fldCharType="end"/>
            </w:r>
          </w:hyperlink>
        </w:p>
        <w:p w14:paraId="53ECBEB0" w14:textId="65A76299" w:rsidR="00941657" w:rsidRDefault="00941657">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68325062" w:history="1">
            <w:r w:rsidRPr="002D59B7">
              <w:rPr>
                <w:rStyle w:val="Hyperlink"/>
                <w:noProof/>
                <w:lang w:val="en-GB"/>
              </w:rPr>
              <w:t>Requirements for compliance adherence and sustainable accreditation</w:t>
            </w:r>
            <w:r>
              <w:rPr>
                <w:noProof/>
                <w:webHidden/>
              </w:rPr>
              <w:tab/>
            </w:r>
            <w:r>
              <w:rPr>
                <w:noProof/>
                <w:webHidden/>
              </w:rPr>
              <w:fldChar w:fldCharType="begin"/>
            </w:r>
            <w:r>
              <w:rPr>
                <w:noProof/>
                <w:webHidden/>
              </w:rPr>
              <w:instrText xml:space="preserve"> PAGEREF _Toc168325062 \h </w:instrText>
            </w:r>
            <w:r>
              <w:rPr>
                <w:noProof/>
                <w:webHidden/>
              </w:rPr>
            </w:r>
            <w:r>
              <w:rPr>
                <w:noProof/>
                <w:webHidden/>
              </w:rPr>
              <w:fldChar w:fldCharType="separate"/>
            </w:r>
            <w:r>
              <w:rPr>
                <w:noProof/>
                <w:webHidden/>
              </w:rPr>
              <w:t>3</w:t>
            </w:r>
            <w:r>
              <w:rPr>
                <w:noProof/>
                <w:webHidden/>
              </w:rPr>
              <w:fldChar w:fldCharType="end"/>
            </w:r>
          </w:hyperlink>
        </w:p>
        <w:p w14:paraId="3C5C3C38" w14:textId="7783C453" w:rsidR="00941657" w:rsidRDefault="00941657">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68325063" w:history="1">
            <w:r w:rsidRPr="002D59B7">
              <w:rPr>
                <w:rStyle w:val="Hyperlink"/>
                <w:noProof/>
                <w:lang w:val="en-GB"/>
              </w:rPr>
              <w:t>Benefits and challenges of sustainable integration</w:t>
            </w:r>
            <w:r>
              <w:rPr>
                <w:noProof/>
                <w:webHidden/>
              </w:rPr>
              <w:tab/>
            </w:r>
            <w:r>
              <w:rPr>
                <w:noProof/>
                <w:webHidden/>
              </w:rPr>
              <w:fldChar w:fldCharType="begin"/>
            </w:r>
            <w:r>
              <w:rPr>
                <w:noProof/>
                <w:webHidden/>
              </w:rPr>
              <w:instrText xml:space="preserve"> PAGEREF _Toc168325063 \h </w:instrText>
            </w:r>
            <w:r>
              <w:rPr>
                <w:noProof/>
                <w:webHidden/>
              </w:rPr>
            </w:r>
            <w:r>
              <w:rPr>
                <w:noProof/>
                <w:webHidden/>
              </w:rPr>
              <w:fldChar w:fldCharType="separate"/>
            </w:r>
            <w:r>
              <w:rPr>
                <w:noProof/>
                <w:webHidden/>
              </w:rPr>
              <w:t>7</w:t>
            </w:r>
            <w:r>
              <w:rPr>
                <w:noProof/>
                <w:webHidden/>
              </w:rPr>
              <w:fldChar w:fldCharType="end"/>
            </w:r>
          </w:hyperlink>
        </w:p>
        <w:p w14:paraId="397EFD12" w14:textId="79805E4D" w:rsidR="00941657" w:rsidRDefault="00941657">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68325064" w:history="1">
            <w:r w:rsidRPr="002D59B7">
              <w:rPr>
                <w:rStyle w:val="Hyperlink"/>
                <w:noProof/>
                <w:lang w:val="en-GB"/>
              </w:rPr>
              <w:t>The future of the hotel &amp; hospitality industry</w:t>
            </w:r>
            <w:r>
              <w:rPr>
                <w:noProof/>
                <w:webHidden/>
              </w:rPr>
              <w:tab/>
            </w:r>
            <w:r>
              <w:rPr>
                <w:noProof/>
                <w:webHidden/>
              </w:rPr>
              <w:fldChar w:fldCharType="begin"/>
            </w:r>
            <w:r>
              <w:rPr>
                <w:noProof/>
                <w:webHidden/>
              </w:rPr>
              <w:instrText xml:space="preserve"> PAGEREF _Toc168325064 \h </w:instrText>
            </w:r>
            <w:r>
              <w:rPr>
                <w:noProof/>
                <w:webHidden/>
              </w:rPr>
            </w:r>
            <w:r>
              <w:rPr>
                <w:noProof/>
                <w:webHidden/>
              </w:rPr>
              <w:fldChar w:fldCharType="separate"/>
            </w:r>
            <w:r>
              <w:rPr>
                <w:noProof/>
                <w:webHidden/>
              </w:rPr>
              <w:t>10</w:t>
            </w:r>
            <w:r>
              <w:rPr>
                <w:noProof/>
                <w:webHidden/>
              </w:rPr>
              <w:fldChar w:fldCharType="end"/>
            </w:r>
          </w:hyperlink>
        </w:p>
        <w:p w14:paraId="57BF7561" w14:textId="6595C83A" w:rsidR="00941657" w:rsidRDefault="00941657">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68325065" w:history="1">
            <w:r w:rsidRPr="002D59B7">
              <w:rPr>
                <w:rStyle w:val="Hyperlink"/>
                <w:noProof/>
              </w:rPr>
              <w:t>Conclusion</w:t>
            </w:r>
            <w:r>
              <w:rPr>
                <w:noProof/>
                <w:webHidden/>
              </w:rPr>
              <w:tab/>
            </w:r>
            <w:r>
              <w:rPr>
                <w:noProof/>
                <w:webHidden/>
              </w:rPr>
              <w:fldChar w:fldCharType="begin"/>
            </w:r>
            <w:r>
              <w:rPr>
                <w:noProof/>
                <w:webHidden/>
              </w:rPr>
              <w:instrText xml:space="preserve"> PAGEREF _Toc168325065 \h </w:instrText>
            </w:r>
            <w:r>
              <w:rPr>
                <w:noProof/>
                <w:webHidden/>
              </w:rPr>
            </w:r>
            <w:r>
              <w:rPr>
                <w:noProof/>
                <w:webHidden/>
              </w:rPr>
              <w:fldChar w:fldCharType="separate"/>
            </w:r>
            <w:r>
              <w:rPr>
                <w:noProof/>
                <w:webHidden/>
              </w:rPr>
              <w:t>11</w:t>
            </w:r>
            <w:r>
              <w:rPr>
                <w:noProof/>
                <w:webHidden/>
              </w:rPr>
              <w:fldChar w:fldCharType="end"/>
            </w:r>
          </w:hyperlink>
        </w:p>
        <w:p w14:paraId="6706DBE8" w14:textId="7DEE4993" w:rsidR="00941657" w:rsidRDefault="00941657">
          <w:pPr>
            <w:pStyle w:val="TOC1"/>
            <w:tabs>
              <w:tab w:val="right" w:leader="dot" w:pos="9350"/>
            </w:tabs>
            <w:rPr>
              <w:rFonts w:asciiTheme="minorHAnsi" w:eastAsiaTheme="minorEastAsia" w:hAnsiTheme="minorHAnsi" w:cstheme="minorBidi"/>
              <w:noProof/>
              <w:kern w:val="2"/>
              <w:sz w:val="24"/>
              <w:szCs w:val="24"/>
              <w:lang w:val="en-GB" w:eastAsia="en-GB"/>
              <w14:ligatures w14:val="standardContextual"/>
            </w:rPr>
          </w:pPr>
          <w:hyperlink w:anchor="_Toc168325066" w:history="1">
            <w:r w:rsidRPr="002D59B7">
              <w:rPr>
                <w:rStyle w:val="Hyperlink"/>
                <w:noProof/>
                <w:lang w:val="en-GB"/>
              </w:rPr>
              <w:t>References</w:t>
            </w:r>
            <w:r>
              <w:rPr>
                <w:noProof/>
                <w:webHidden/>
              </w:rPr>
              <w:tab/>
            </w:r>
            <w:r>
              <w:rPr>
                <w:noProof/>
                <w:webHidden/>
              </w:rPr>
              <w:fldChar w:fldCharType="begin"/>
            </w:r>
            <w:r>
              <w:rPr>
                <w:noProof/>
                <w:webHidden/>
              </w:rPr>
              <w:instrText xml:space="preserve"> PAGEREF _Toc168325066 \h </w:instrText>
            </w:r>
            <w:r>
              <w:rPr>
                <w:noProof/>
                <w:webHidden/>
              </w:rPr>
            </w:r>
            <w:r>
              <w:rPr>
                <w:noProof/>
                <w:webHidden/>
              </w:rPr>
              <w:fldChar w:fldCharType="separate"/>
            </w:r>
            <w:r>
              <w:rPr>
                <w:noProof/>
                <w:webHidden/>
              </w:rPr>
              <w:t>12</w:t>
            </w:r>
            <w:r>
              <w:rPr>
                <w:noProof/>
                <w:webHidden/>
              </w:rPr>
              <w:fldChar w:fldCharType="end"/>
            </w:r>
          </w:hyperlink>
        </w:p>
        <w:p w14:paraId="78911D22" w14:textId="0D2F530A" w:rsidR="0011074E" w:rsidRDefault="0011074E" w:rsidP="00557ADA">
          <w:pPr>
            <w:spacing w:line="360" w:lineRule="auto"/>
          </w:pPr>
          <w:r>
            <w:fldChar w:fldCharType="end"/>
          </w:r>
        </w:p>
      </w:sdtContent>
    </w:sdt>
    <w:p w14:paraId="7217A05A" w14:textId="77777777" w:rsidR="0011074E" w:rsidRDefault="0011074E" w:rsidP="00557ADA">
      <w:pPr>
        <w:pStyle w:val="Normal1"/>
        <w:spacing w:line="360" w:lineRule="auto"/>
        <w:jc w:val="center"/>
        <w:rPr>
          <w:b/>
          <w:sz w:val="24"/>
          <w:szCs w:val="24"/>
          <w:lang w:val="en-GB"/>
        </w:rPr>
      </w:pPr>
    </w:p>
    <w:p w14:paraId="0F6F9868" w14:textId="77777777" w:rsidR="0011074E" w:rsidRPr="00D021E6" w:rsidRDefault="0011074E" w:rsidP="00557ADA">
      <w:pPr>
        <w:pStyle w:val="Normal1"/>
        <w:spacing w:line="360" w:lineRule="auto"/>
        <w:jc w:val="center"/>
        <w:rPr>
          <w:b/>
          <w:sz w:val="24"/>
          <w:szCs w:val="24"/>
          <w:lang w:val="en-GB"/>
        </w:rPr>
      </w:pPr>
    </w:p>
    <w:p w14:paraId="47367D10" w14:textId="77777777" w:rsidR="0018401F" w:rsidRPr="002514A4" w:rsidRDefault="0018401F" w:rsidP="00557ADA">
      <w:pPr>
        <w:spacing w:line="360" w:lineRule="auto"/>
        <w:jc w:val="both"/>
        <w:rPr>
          <w:b/>
          <w:sz w:val="24"/>
          <w:szCs w:val="24"/>
          <w:lang w:val="en-GB"/>
        </w:rPr>
      </w:pPr>
      <w:r w:rsidRPr="002514A4">
        <w:rPr>
          <w:b/>
          <w:sz w:val="24"/>
          <w:szCs w:val="24"/>
          <w:lang w:val="en-GB"/>
        </w:rPr>
        <w:br w:type="page"/>
      </w:r>
    </w:p>
    <w:p w14:paraId="106899E5" w14:textId="77777777" w:rsidR="00882F1F" w:rsidRPr="002514A4" w:rsidRDefault="00481903" w:rsidP="00557ADA">
      <w:pPr>
        <w:pStyle w:val="Heading1"/>
        <w:spacing w:before="0"/>
        <w:rPr>
          <w:lang w:val="en-GB"/>
        </w:rPr>
      </w:pPr>
      <w:bookmarkStart w:id="0" w:name="_Toc168325061"/>
      <w:r w:rsidRPr="002514A4">
        <w:rPr>
          <w:lang w:val="en-GB"/>
        </w:rPr>
        <w:lastRenderedPageBreak/>
        <w:t>Introduction</w:t>
      </w:r>
      <w:bookmarkEnd w:id="0"/>
    </w:p>
    <w:p w14:paraId="17E499D2" w14:textId="786BCE6F" w:rsidR="00882F1F" w:rsidRPr="002514A4" w:rsidRDefault="00C92591" w:rsidP="00557ADA">
      <w:pPr>
        <w:pStyle w:val="Normal1"/>
        <w:spacing w:line="360" w:lineRule="auto"/>
        <w:jc w:val="both"/>
        <w:rPr>
          <w:b/>
          <w:sz w:val="24"/>
          <w:szCs w:val="24"/>
          <w:lang w:val="en-GB"/>
        </w:rPr>
      </w:pPr>
      <w:r>
        <w:rPr>
          <w:sz w:val="24"/>
          <w:szCs w:val="24"/>
          <w:lang w:val="en-GB"/>
        </w:rPr>
        <w:t xml:space="preserve">Considering the environmentally friendly </w:t>
      </w:r>
      <w:r w:rsidR="0086652E">
        <w:rPr>
          <w:sz w:val="24"/>
          <w:szCs w:val="24"/>
          <w:lang w:val="en-GB"/>
        </w:rPr>
        <w:t>aspects and</w:t>
      </w:r>
      <w:r>
        <w:rPr>
          <w:sz w:val="24"/>
          <w:szCs w:val="24"/>
          <w:lang w:val="en-GB"/>
        </w:rPr>
        <w:t xml:space="preserve"> ensuring business sustainability within the domain of tourism and hospitality industry </w:t>
      </w:r>
      <w:r w:rsidR="0086652E">
        <w:rPr>
          <w:sz w:val="24"/>
          <w:szCs w:val="24"/>
          <w:lang w:val="en-GB"/>
        </w:rPr>
        <w:t xml:space="preserve">is crucial. </w:t>
      </w:r>
      <w:r w:rsidR="00481903" w:rsidRPr="002514A4">
        <w:rPr>
          <w:sz w:val="24"/>
          <w:szCs w:val="24"/>
          <w:lang w:val="en-GB"/>
        </w:rPr>
        <w:t>The Travel Foundation identifies that,</w:t>
      </w:r>
      <w:r w:rsidR="009F5F78" w:rsidRPr="009F5F78">
        <w:rPr>
          <w:sz w:val="24"/>
          <w:szCs w:val="24"/>
          <w:lang w:val="en-GB"/>
        </w:rPr>
        <w:t xml:space="preserve"> </w:t>
      </w:r>
      <w:r w:rsidR="00481903" w:rsidRPr="002514A4">
        <w:rPr>
          <w:sz w:val="24"/>
          <w:szCs w:val="24"/>
          <w:lang w:val="en-GB"/>
        </w:rPr>
        <w:t>in the growing concern of sustainability,</w:t>
      </w:r>
      <w:r w:rsidR="009F5F78" w:rsidRPr="009F5F78">
        <w:rPr>
          <w:sz w:val="24"/>
          <w:szCs w:val="24"/>
          <w:lang w:val="en-GB"/>
        </w:rPr>
        <w:t xml:space="preserve"> </w:t>
      </w:r>
      <w:r w:rsidR="00481903" w:rsidRPr="002514A4">
        <w:rPr>
          <w:sz w:val="24"/>
          <w:szCs w:val="24"/>
          <w:lang w:val="en-GB"/>
        </w:rPr>
        <w:t>the travel and tourism businesses need to take responsibility and make a positive impact on the environment,</w:t>
      </w:r>
      <w:r w:rsidR="009F5F78" w:rsidRPr="009F5F78">
        <w:rPr>
          <w:sz w:val="24"/>
          <w:szCs w:val="24"/>
          <w:lang w:val="en-GB"/>
        </w:rPr>
        <w:t xml:space="preserve"> </w:t>
      </w:r>
      <w:r w:rsidR="00481903" w:rsidRPr="002514A4">
        <w:rPr>
          <w:sz w:val="24"/>
          <w:szCs w:val="24"/>
          <w:lang w:val="en-GB"/>
        </w:rPr>
        <w:t>economy and society (Travel Foundation, 2016). In order to measure the green effort by the hospitality and tourism businesses, a set of sustainability operational criteria is led by foundations like Green Key. This foundation offers eco certificates for hospitality and tourism business operators by evaluating their sustainability performance or “green effort” (Green Key, 2024). Considering the context,</w:t>
      </w:r>
      <w:r w:rsidR="009F5F78" w:rsidRPr="009F5F78">
        <w:rPr>
          <w:sz w:val="24"/>
          <w:szCs w:val="24"/>
          <w:lang w:val="en-GB"/>
        </w:rPr>
        <w:t xml:space="preserve"> </w:t>
      </w:r>
      <w:r w:rsidR="00481903" w:rsidRPr="002514A4">
        <w:rPr>
          <w:sz w:val="24"/>
          <w:szCs w:val="24"/>
          <w:lang w:val="en-GB"/>
        </w:rPr>
        <w:t>the report will discuss significant aspects related to the green certificate in the hotel and hospitality industry.</w:t>
      </w:r>
      <w:r w:rsidR="009F5F78" w:rsidRPr="009F5F78">
        <w:rPr>
          <w:sz w:val="24"/>
          <w:szCs w:val="24"/>
          <w:lang w:val="en-GB"/>
        </w:rPr>
        <w:t xml:space="preserve"> </w:t>
      </w:r>
      <w:r w:rsidR="00481903" w:rsidRPr="002514A4">
        <w:rPr>
          <w:sz w:val="24"/>
          <w:szCs w:val="24"/>
          <w:lang w:val="en-GB"/>
        </w:rPr>
        <w:t>The discussion will begin with identifying and analysing the requirements for businesses to comply with and the path towards sustainable accreditation.</w:t>
      </w:r>
      <w:r w:rsidR="009F5F78" w:rsidRPr="009F5F78">
        <w:rPr>
          <w:sz w:val="24"/>
          <w:szCs w:val="24"/>
          <w:lang w:val="en-GB"/>
        </w:rPr>
        <w:t xml:space="preserve"> </w:t>
      </w:r>
      <w:r w:rsidR="00481903" w:rsidRPr="002514A4">
        <w:rPr>
          <w:sz w:val="24"/>
          <w:szCs w:val="24"/>
          <w:lang w:val="en-GB"/>
        </w:rPr>
        <w:t xml:space="preserve">The following sections will discuss the benefits and challenges of sustainable business integration while depicting a future vision of the hotel and hospitality industry. </w:t>
      </w:r>
    </w:p>
    <w:p w14:paraId="37EDC689" w14:textId="77777777" w:rsidR="00882F1F" w:rsidRPr="002514A4" w:rsidRDefault="00481903" w:rsidP="00557ADA">
      <w:pPr>
        <w:pStyle w:val="Heading1"/>
        <w:spacing w:before="0"/>
        <w:rPr>
          <w:lang w:val="en-GB"/>
        </w:rPr>
      </w:pPr>
      <w:bookmarkStart w:id="1" w:name="_Toc168325062"/>
      <w:r w:rsidRPr="002514A4">
        <w:rPr>
          <w:lang w:val="en-GB"/>
        </w:rPr>
        <w:t>Requirements for compliance adherence and sustainable accreditation</w:t>
      </w:r>
      <w:bookmarkEnd w:id="1"/>
      <w:r w:rsidRPr="002514A4">
        <w:rPr>
          <w:lang w:val="en-GB"/>
        </w:rPr>
        <w:t xml:space="preserve"> </w:t>
      </w:r>
    </w:p>
    <w:p w14:paraId="37E646EB" w14:textId="77777777" w:rsidR="00882F1F" w:rsidRPr="002514A4" w:rsidRDefault="00481903" w:rsidP="00557ADA">
      <w:pPr>
        <w:pStyle w:val="Normal1"/>
        <w:spacing w:line="360" w:lineRule="auto"/>
        <w:jc w:val="center"/>
        <w:rPr>
          <w:b/>
          <w:sz w:val="24"/>
          <w:szCs w:val="24"/>
          <w:lang w:val="en-GB"/>
        </w:rPr>
      </w:pPr>
      <w:r w:rsidRPr="002514A4">
        <w:rPr>
          <w:b/>
          <w:noProof/>
          <w:sz w:val="24"/>
          <w:szCs w:val="24"/>
        </w:rPr>
        <w:drawing>
          <wp:inline distT="114300" distB="114300" distL="114300" distR="114300" wp14:anchorId="2B6921DC" wp14:editId="675155EC">
            <wp:extent cx="3368675" cy="2263140"/>
            <wp:effectExtent l="76200" t="76200" r="117475" b="11811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3368977" cy="22633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3B7459" w14:textId="77777777" w:rsidR="00882F1F" w:rsidRPr="002514A4" w:rsidRDefault="00481903" w:rsidP="00557ADA">
      <w:pPr>
        <w:pStyle w:val="Normal1"/>
        <w:spacing w:line="360" w:lineRule="auto"/>
        <w:jc w:val="center"/>
        <w:rPr>
          <w:b/>
          <w:sz w:val="24"/>
          <w:szCs w:val="24"/>
          <w:lang w:val="en-GB"/>
        </w:rPr>
      </w:pPr>
      <w:r w:rsidRPr="002514A4">
        <w:rPr>
          <w:b/>
          <w:sz w:val="24"/>
          <w:szCs w:val="24"/>
          <w:lang w:val="en-GB"/>
        </w:rPr>
        <w:t>Figure 1: Comparative analysis of green accreditation in hospitality and tourism</w:t>
      </w:r>
    </w:p>
    <w:p w14:paraId="3BEB3F0B" w14:textId="77777777" w:rsidR="00882F1F" w:rsidRPr="002514A4" w:rsidRDefault="00481903" w:rsidP="00557ADA">
      <w:pPr>
        <w:pStyle w:val="Normal1"/>
        <w:spacing w:line="360" w:lineRule="auto"/>
        <w:jc w:val="center"/>
        <w:rPr>
          <w:sz w:val="24"/>
          <w:szCs w:val="24"/>
          <w:lang w:val="en-GB"/>
        </w:rPr>
      </w:pPr>
      <w:r w:rsidRPr="002514A4">
        <w:rPr>
          <w:sz w:val="24"/>
          <w:szCs w:val="24"/>
          <w:lang w:val="en-GB"/>
        </w:rPr>
        <w:t xml:space="preserve">(Source: </w:t>
      </w:r>
      <w:r w:rsidRPr="002514A4">
        <w:rPr>
          <w:color w:val="222222"/>
          <w:sz w:val="24"/>
          <w:szCs w:val="24"/>
          <w:highlight w:val="white"/>
          <w:lang w:val="en-GB"/>
        </w:rPr>
        <w:t xml:space="preserve">Rodríguez-García </w:t>
      </w:r>
      <w:r w:rsidR="009401A1" w:rsidRPr="009401A1">
        <w:rPr>
          <w:i/>
          <w:color w:val="222222"/>
          <w:sz w:val="24"/>
          <w:szCs w:val="24"/>
          <w:lang w:val="en-GB"/>
        </w:rPr>
        <w:t>et al.</w:t>
      </w:r>
      <w:r w:rsidRPr="002514A4">
        <w:rPr>
          <w:color w:val="222222"/>
          <w:sz w:val="24"/>
          <w:szCs w:val="24"/>
          <w:highlight w:val="white"/>
          <w:lang w:val="en-GB"/>
        </w:rPr>
        <w:t>, 2023</w:t>
      </w:r>
      <w:r w:rsidRPr="002514A4">
        <w:rPr>
          <w:sz w:val="24"/>
          <w:szCs w:val="24"/>
          <w:lang w:val="en-GB"/>
        </w:rPr>
        <w:t>)</w:t>
      </w:r>
    </w:p>
    <w:p w14:paraId="4ADE5220" w14:textId="77777777" w:rsidR="00882F1F" w:rsidRPr="002514A4" w:rsidRDefault="00481903" w:rsidP="00557ADA">
      <w:pPr>
        <w:pStyle w:val="Normal1"/>
        <w:spacing w:line="360" w:lineRule="auto"/>
        <w:jc w:val="both"/>
        <w:rPr>
          <w:b/>
          <w:sz w:val="24"/>
          <w:szCs w:val="24"/>
          <w:lang w:val="en-GB"/>
        </w:rPr>
      </w:pPr>
      <w:r w:rsidRPr="002514A4">
        <w:rPr>
          <w:sz w:val="24"/>
          <w:szCs w:val="24"/>
          <w:lang w:val="en-GB"/>
        </w:rPr>
        <w:lastRenderedPageBreak/>
        <w:t>The “</w:t>
      </w:r>
      <w:r w:rsidRPr="002514A4">
        <w:rPr>
          <w:color w:val="282828"/>
          <w:sz w:val="24"/>
          <w:szCs w:val="24"/>
          <w:lang w:val="en-GB"/>
        </w:rPr>
        <w:t xml:space="preserve">Global Sustainable Tourism Council” acknowledges ten </w:t>
      </w:r>
      <w:r w:rsidR="00AB6852">
        <w:rPr>
          <w:color w:val="282828"/>
          <w:sz w:val="24"/>
          <w:szCs w:val="24"/>
          <w:lang w:val="en-GB"/>
        </w:rPr>
        <w:t>g</w:t>
      </w:r>
      <w:r w:rsidRPr="002514A4">
        <w:rPr>
          <w:color w:val="282828"/>
          <w:sz w:val="24"/>
          <w:szCs w:val="24"/>
          <w:lang w:val="en-GB"/>
        </w:rPr>
        <w:t>reen certificates globally to support the hotels in designing their sustainable practices and improving sustainable performance with varying efficiency (</w:t>
      </w:r>
      <w:r w:rsidRPr="002514A4">
        <w:rPr>
          <w:color w:val="222222"/>
          <w:sz w:val="24"/>
          <w:szCs w:val="24"/>
          <w:highlight w:val="white"/>
          <w:lang w:val="en-GB"/>
        </w:rPr>
        <w:t xml:space="preserve">Rodríguez-García </w:t>
      </w:r>
      <w:r w:rsidR="009401A1" w:rsidRPr="009401A1">
        <w:rPr>
          <w:i/>
          <w:color w:val="222222"/>
          <w:sz w:val="24"/>
          <w:szCs w:val="24"/>
          <w:lang w:val="en-GB"/>
        </w:rPr>
        <w:t>et al.</w:t>
      </w:r>
      <w:r w:rsidRPr="002514A4">
        <w:rPr>
          <w:color w:val="222222"/>
          <w:sz w:val="24"/>
          <w:szCs w:val="24"/>
          <w:highlight w:val="white"/>
          <w:lang w:val="en-GB"/>
        </w:rPr>
        <w:t>, 2023</w:t>
      </w:r>
      <w:r w:rsidRPr="002514A4">
        <w:rPr>
          <w:color w:val="282828"/>
          <w:sz w:val="24"/>
          <w:szCs w:val="24"/>
          <w:lang w:val="en-GB"/>
        </w:rPr>
        <w:t xml:space="preserve">). </w:t>
      </w:r>
      <w:r w:rsidRPr="002514A4">
        <w:rPr>
          <w:sz w:val="24"/>
          <w:szCs w:val="24"/>
          <w:lang w:val="en-GB"/>
        </w:rPr>
        <w:t>However,</w:t>
      </w:r>
      <w:r w:rsidR="009F5F78" w:rsidRPr="009F5F78">
        <w:rPr>
          <w:sz w:val="24"/>
          <w:szCs w:val="24"/>
          <w:lang w:val="en-GB"/>
        </w:rPr>
        <w:t xml:space="preserve"> </w:t>
      </w:r>
      <w:r w:rsidRPr="002514A4">
        <w:rPr>
          <w:sz w:val="24"/>
          <w:szCs w:val="24"/>
          <w:lang w:val="en-GB"/>
        </w:rPr>
        <w:t>to narrow down the findings,</w:t>
      </w:r>
      <w:r w:rsidR="009F5F78" w:rsidRPr="009F5F78">
        <w:rPr>
          <w:sz w:val="24"/>
          <w:szCs w:val="24"/>
          <w:lang w:val="en-GB"/>
        </w:rPr>
        <w:t xml:space="preserve"> </w:t>
      </w:r>
      <w:r w:rsidRPr="002514A4">
        <w:rPr>
          <w:sz w:val="24"/>
          <w:szCs w:val="24"/>
          <w:lang w:val="en-GB"/>
        </w:rPr>
        <w:t>only the green requirements of “Green Key” are presented for following compliance and receiving sustainable accreditation depending on the 13 sustainable criteria (Green Key, 2024).</w:t>
      </w:r>
      <w:r w:rsidR="009F5F78" w:rsidRPr="009F5F78">
        <w:rPr>
          <w:sz w:val="24"/>
          <w:szCs w:val="24"/>
          <w:lang w:val="en-GB"/>
        </w:rPr>
        <w:t xml:space="preserve"> </w:t>
      </w:r>
      <w:r w:rsidRPr="002514A4">
        <w:rPr>
          <w:sz w:val="24"/>
          <w:szCs w:val="24"/>
          <w:lang w:val="en-GB"/>
        </w:rPr>
        <w:t>Based on these criteria and the standard of services,</w:t>
      </w:r>
      <w:r w:rsidR="009F5F78" w:rsidRPr="009F5F78">
        <w:rPr>
          <w:sz w:val="24"/>
          <w:szCs w:val="24"/>
          <w:lang w:val="en-GB"/>
        </w:rPr>
        <w:t xml:space="preserve"> </w:t>
      </w:r>
      <w:r w:rsidRPr="002514A4">
        <w:rPr>
          <w:sz w:val="24"/>
          <w:szCs w:val="24"/>
          <w:lang w:val="en-GB"/>
        </w:rPr>
        <w:t>the performances of hotels and hospitality businesses are evaluated and assessed before certifying them as green businesses.</w:t>
      </w:r>
    </w:p>
    <w:p w14:paraId="4E017A41" w14:textId="77777777" w:rsidR="00882F1F" w:rsidRPr="002514A4" w:rsidRDefault="00481903" w:rsidP="00557ADA">
      <w:pPr>
        <w:pStyle w:val="Normal1"/>
        <w:spacing w:line="360" w:lineRule="auto"/>
        <w:jc w:val="center"/>
        <w:rPr>
          <w:b/>
          <w:sz w:val="24"/>
          <w:szCs w:val="24"/>
          <w:lang w:val="en-GB"/>
        </w:rPr>
      </w:pPr>
      <w:r w:rsidRPr="002514A4">
        <w:rPr>
          <w:b/>
          <w:noProof/>
          <w:sz w:val="24"/>
          <w:szCs w:val="24"/>
        </w:rPr>
        <w:drawing>
          <wp:inline distT="114300" distB="114300" distL="114300" distR="114300" wp14:anchorId="15EE6C5B" wp14:editId="473929A2">
            <wp:extent cx="2781241" cy="2295525"/>
            <wp:effectExtent l="76200" t="76200" r="114935" b="10477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2786324" cy="22997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9BBE748" w14:textId="77777777" w:rsidR="00882F1F" w:rsidRPr="002514A4" w:rsidRDefault="001D7079" w:rsidP="00557ADA">
      <w:pPr>
        <w:pStyle w:val="Normal1"/>
        <w:spacing w:line="360" w:lineRule="auto"/>
        <w:jc w:val="center"/>
        <w:rPr>
          <w:b/>
          <w:sz w:val="24"/>
          <w:szCs w:val="24"/>
          <w:lang w:val="en-GB"/>
        </w:rPr>
      </w:pPr>
      <w:r>
        <w:rPr>
          <w:b/>
          <w:sz w:val="24"/>
          <w:szCs w:val="24"/>
          <w:lang w:val="en-GB"/>
        </w:rPr>
        <w:t>Figure 2</w:t>
      </w:r>
      <w:r w:rsidR="00481903" w:rsidRPr="002514A4">
        <w:rPr>
          <w:b/>
          <w:sz w:val="24"/>
          <w:szCs w:val="24"/>
          <w:lang w:val="en-GB"/>
        </w:rPr>
        <w:t>: 13 sustainability requirements</w:t>
      </w:r>
    </w:p>
    <w:p w14:paraId="28A47C91" w14:textId="77777777" w:rsidR="00882F1F" w:rsidRPr="002514A4" w:rsidRDefault="00481903" w:rsidP="00557ADA">
      <w:pPr>
        <w:pStyle w:val="Normal1"/>
        <w:spacing w:line="360" w:lineRule="auto"/>
        <w:jc w:val="center"/>
        <w:rPr>
          <w:sz w:val="24"/>
          <w:szCs w:val="24"/>
          <w:lang w:val="en-GB"/>
        </w:rPr>
      </w:pPr>
      <w:r w:rsidRPr="002514A4">
        <w:rPr>
          <w:sz w:val="24"/>
          <w:szCs w:val="24"/>
          <w:lang w:val="en-GB"/>
        </w:rPr>
        <w:t>(Source: Green Key, 2024)</w:t>
      </w:r>
    </w:p>
    <w:p w14:paraId="494B7E1F" w14:textId="77777777" w:rsidR="00882F1F" w:rsidRPr="002514A4" w:rsidRDefault="00481903" w:rsidP="00557ADA">
      <w:pPr>
        <w:pStyle w:val="Normal1"/>
        <w:numPr>
          <w:ilvl w:val="0"/>
          <w:numId w:val="1"/>
        </w:numPr>
        <w:spacing w:line="360" w:lineRule="auto"/>
        <w:jc w:val="both"/>
        <w:rPr>
          <w:b/>
          <w:i/>
          <w:sz w:val="24"/>
          <w:szCs w:val="24"/>
          <w:lang w:val="en-GB"/>
        </w:rPr>
      </w:pPr>
      <w:r w:rsidRPr="002514A4">
        <w:rPr>
          <w:b/>
          <w:i/>
          <w:sz w:val="24"/>
          <w:szCs w:val="24"/>
          <w:lang w:val="en-GB"/>
        </w:rPr>
        <w:t>Sustainable environmental management</w:t>
      </w:r>
    </w:p>
    <w:p w14:paraId="703254FC" w14:textId="14F855FD" w:rsidR="00882F1F" w:rsidRPr="002514A4" w:rsidRDefault="00481903" w:rsidP="00557ADA">
      <w:pPr>
        <w:pStyle w:val="Normal1"/>
        <w:spacing w:line="360" w:lineRule="auto"/>
        <w:jc w:val="both"/>
        <w:rPr>
          <w:sz w:val="24"/>
          <w:szCs w:val="24"/>
          <w:lang w:val="en-GB"/>
        </w:rPr>
      </w:pPr>
      <w:r w:rsidRPr="002514A4">
        <w:rPr>
          <w:sz w:val="24"/>
          <w:szCs w:val="24"/>
          <w:lang w:val="en-GB"/>
        </w:rPr>
        <w:t>As sustainable efforts are meant to be “green”,</w:t>
      </w:r>
      <w:r w:rsidR="009F5F78" w:rsidRPr="009F5F78">
        <w:rPr>
          <w:sz w:val="24"/>
          <w:szCs w:val="24"/>
          <w:lang w:val="en-GB"/>
        </w:rPr>
        <w:t xml:space="preserve"> </w:t>
      </w:r>
      <w:r w:rsidRPr="002514A4">
        <w:rPr>
          <w:sz w:val="24"/>
          <w:szCs w:val="24"/>
          <w:lang w:val="en-GB"/>
        </w:rPr>
        <w:t>the first criterion is sustainable environmental management by appointing environmental managers within the establishment who need to be responsible for the formality of sustainability policy (Green Key, 2024). Additional criteria include maintaining and reporting transparent documentation,</w:t>
      </w:r>
      <w:r w:rsidR="009F5F78" w:rsidRPr="009F5F78">
        <w:rPr>
          <w:sz w:val="24"/>
          <w:szCs w:val="24"/>
          <w:lang w:val="en-GB"/>
        </w:rPr>
        <w:t xml:space="preserve"> </w:t>
      </w:r>
      <w:r w:rsidRPr="002514A4">
        <w:rPr>
          <w:sz w:val="24"/>
          <w:szCs w:val="24"/>
          <w:lang w:val="en-GB"/>
        </w:rPr>
        <w:t>collaborating with local stakeholders,</w:t>
      </w:r>
      <w:r w:rsidR="009F5F78" w:rsidRPr="009F5F78">
        <w:rPr>
          <w:sz w:val="24"/>
          <w:szCs w:val="24"/>
          <w:lang w:val="en-GB"/>
        </w:rPr>
        <w:t xml:space="preserve"> </w:t>
      </w:r>
      <w:r w:rsidRPr="002514A4">
        <w:rPr>
          <w:sz w:val="24"/>
          <w:szCs w:val="24"/>
          <w:lang w:val="en-GB"/>
        </w:rPr>
        <w:t>calculating and reducing carbon footprint and abiding by the greenhouse gas protocol standard.</w:t>
      </w:r>
      <w:r w:rsidR="009F5F78" w:rsidRPr="009F5F78">
        <w:rPr>
          <w:sz w:val="24"/>
          <w:szCs w:val="24"/>
          <w:lang w:val="en-GB"/>
        </w:rPr>
        <w:t xml:space="preserve"> </w:t>
      </w:r>
      <w:r w:rsidRPr="002514A4">
        <w:rPr>
          <w:sz w:val="24"/>
          <w:szCs w:val="24"/>
          <w:lang w:val="en-GB"/>
        </w:rPr>
        <w:t xml:space="preserve">According to UNFCCC, </w:t>
      </w:r>
      <w:r w:rsidR="00557ADA" w:rsidRPr="002514A4">
        <w:rPr>
          <w:sz w:val="24"/>
          <w:szCs w:val="24"/>
          <w:lang w:val="en-GB"/>
        </w:rPr>
        <w:t>the</w:t>
      </w:r>
      <w:r w:rsidRPr="002514A4">
        <w:rPr>
          <w:sz w:val="24"/>
          <w:szCs w:val="24"/>
          <w:lang w:val="en-GB"/>
        </w:rPr>
        <w:t xml:space="preserve"> hotel industry contributes to 1% of global carbon emissions,</w:t>
      </w:r>
      <w:r w:rsidR="009F5F78" w:rsidRPr="009F5F78">
        <w:rPr>
          <w:sz w:val="24"/>
          <w:szCs w:val="24"/>
          <w:lang w:val="en-GB"/>
        </w:rPr>
        <w:t xml:space="preserve"> </w:t>
      </w:r>
      <w:r w:rsidRPr="002514A4">
        <w:rPr>
          <w:sz w:val="24"/>
          <w:szCs w:val="24"/>
          <w:lang w:val="en-GB"/>
        </w:rPr>
        <w:t>which needs to be reduced by 66% by 2030 and 90% by 2050 (UNFCCC, 2018).</w:t>
      </w:r>
      <w:r w:rsidR="009F5F78" w:rsidRPr="009F5F78">
        <w:rPr>
          <w:sz w:val="24"/>
          <w:szCs w:val="24"/>
          <w:lang w:val="en-GB"/>
        </w:rPr>
        <w:t xml:space="preserve"> </w:t>
      </w:r>
      <w:r w:rsidRPr="002514A4">
        <w:rPr>
          <w:sz w:val="24"/>
          <w:szCs w:val="24"/>
          <w:lang w:val="en-GB"/>
        </w:rPr>
        <w:t>Hence it is significant to consider that environmental management needs to be according to the criteria for reducing carbon emissions and becoming a green Hotel.</w:t>
      </w:r>
    </w:p>
    <w:p w14:paraId="55F32CB3" w14:textId="77777777" w:rsidR="00882F1F" w:rsidRPr="002514A4" w:rsidRDefault="00481903" w:rsidP="00557ADA">
      <w:pPr>
        <w:pStyle w:val="Normal1"/>
        <w:numPr>
          <w:ilvl w:val="0"/>
          <w:numId w:val="12"/>
        </w:numPr>
        <w:spacing w:line="360" w:lineRule="auto"/>
        <w:jc w:val="both"/>
        <w:rPr>
          <w:b/>
          <w:i/>
          <w:sz w:val="24"/>
          <w:szCs w:val="24"/>
          <w:lang w:val="en-GB"/>
        </w:rPr>
      </w:pPr>
      <w:r w:rsidRPr="002514A4">
        <w:rPr>
          <w:b/>
          <w:i/>
          <w:sz w:val="24"/>
          <w:szCs w:val="24"/>
          <w:lang w:val="en-GB"/>
        </w:rPr>
        <w:lastRenderedPageBreak/>
        <w:t>Staff involvement</w:t>
      </w:r>
    </w:p>
    <w:p w14:paraId="6D06B142" w14:textId="50FBD76E" w:rsidR="00882F1F" w:rsidRPr="002514A4" w:rsidRDefault="00481903" w:rsidP="00557ADA">
      <w:pPr>
        <w:pStyle w:val="Normal1"/>
        <w:spacing w:line="360" w:lineRule="auto"/>
        <w:jc w:val="both"/>
        <w:rPr>
          <w:sz w:val="24"/>
          <w:szCs w:val="24"/>
          <w:lang w:val="en-GB"/>
        </w:rPr>
      </w:pPr>
      <w:r w:rsidRPr="002514A4">
        <w:rPr>
          <w:color w:val="222222"/>
          <w:sz w:val="24"/>
          <w:szCs w:val="24"/>
          <w:highlight w:val="white"/>
          <w:lang w:val="en-GB"/>
        </w:rPr>
        <w:t xml:space="preserve">Pham </w:t>
      </w:r>
      <w:r w:rsidR="009401A1" w:rsidRPr="009401A1">
        <w:rPr>
          <w:i/>
          <w:color w:val="222222"/>
          <w:sz w:val="24"/>
          <w:szCs w:val="24"/>
          <w:lang w:val="en-GB"/>
        </w:rPr>
        <w:t>et al.</w:t>
      </w:r>
      <w:r w:rsidR="00BD07E2">
        <w:rPr>
          <w:i/>
          <w:color w:val="222222"/>
          <w:sz w:val="24"/>
          <w:szCs w:val="24"/>
          <w:lang w:val="en-GB"/>
        </w:rPr>
        <w:t>,</w:t>
      </w:r>
      <w:r w:rsidRPr="002514A4">
        <w:rPr>
          <w:color w:val="222222"/>
          <w:sz w:val="24"/>
          <w:szCs w:val="24"/>
          <w:highlight w:val="white"/>
          <w:lang w:val="en-GB"/>
        </w:rPr>
        <w:t xml:space="preserve"> (2019)</w:t>
      </w:r>
      <w:r w:rsidRPr="002514A4">
        <w:rPr>
          <w:sz w:val="24"/>
          <w:szCs w:val="24"/>
          <w:lang w:val="en-GB"/>
        </w:rPr>
        <w:t xml:space="preserve"> commented that the involvement of staff in the decision-making improves organisational efficiency. The criteria for sustainable accreditation in the hospitality sector also include this requirement of involving staff in the sustainability procedure. The actions include transparent, clear communication about environmental issues with the staff,</w:t>
      </w:r>
      <w:r w:rsidR="009F5F78" w:rsidRPr="009F5F78">
        <w:rPr>
          <w:sz w:val="24"/>
          <w:szCs w:val="24"/>
          <w:lang w:val="en-GB"/>
        </w:rPr>
        <w:t xml:space="preserve"> </w:t>
      </w:r>
      <w:r w:rsidRPr="002514A4">
        <w:rPr>
          <w:sz w:val="24"/>
          <w:szCs w:val="24"/>
          <w:lang w:val="en-GB"/>
        </w:rPr>
        <w:t>arranging yearly meetings,</w:t>
      </w:r>
      <w:r w:rsidR="009F5F78" w:rsidRPr="009F5F78">
        <w:rPr>
          <w:sz w:val="24"/>
          <w:szCs w:val="24"/>
          <w:lang w:val="en-GB"/>
        </w:rPr>
        <w:t xml:space="preserve"> </w:t>
      </w:r>
      <w:r w:rsidRPr="002514A4">
        <w:rPr>
          <w:sz w:val="24"/>
          <w:szCs w:val="24"/>
          <w:lang w:val="en-GB"/>
        </w:rPr>
        <w:t>offering training to improve sustainability performance,</w:t>
      </w:r>
      <w:r w:rsidR="009F5F78" w:rsidRPr="009F5F78">
        <w:rPr>
          <w:sz w:val="24"/>
          <w:szCs w:val="24"/>
          <w:lang w:val="en-GB"/>
        </w:rPr>
        <w:t xml:space="preserve"> </w:t>
      </w:r>
      <w:r w:rsidRPr="002514A4">
        <w:rPr>
          <w:sz w:val="24"/>
          <w:szCs w:val="24"/>
          <w:lang w:val="en-GB"/>
        </w:rPr>
        <w:t>and empowering them to evaluate their sustainable performance accordingly (Green Key, 2024). The theory of circular economy identifies that managing waste is an essential sustainable practice,</w:t>
      </w:r>
      <w:r w:rsidR="009F5F78" w:rsidRPr="009F5F78">
        <w:rPr>
          <w:sz w:val="24"/>
          <w:szCs w:val="24"/>
          <w:lang w:val="en-GB"/>
        </w:rPr>
        <w:t xml:space="preserve"> </w:t>
      </w:r>
      <w:r w:rsidRPr="002514A4">
        <w:rPr>
          <w:sz w:val="24"/>
          <w:szCs w:val="24"/>
          <w:lang w:val="en-GB"/>
        </w:rPr>
        <w:t>where recycling,</w:t>
      </w:r>
      <w:r w:rsidR="009F5F78" w:rsidRPr="009F5F78">
        <w:rPr>
          <w:sz w:val="24"/>
          <w:szCs w:val="24"/>
          <w:lang w:val="en-GB"/>
        </w:rPr>
        <w:t xml:space="preserve"> </w:t>
      </w:r>
      <w:r w:rsidRPr="002514A4">
        <w:rPr>
          <w:sz w:val="24"/>
          <w:szCs w:val="24"/>
          <w:lang w:val="en-GB"/>
        </w:rPr>
        <w:t>reuse and reduction of materials are performed to manage waste (</w:t>
      </w:r>
      <w:r w:rsidRPr="002514A4">
        <w:rPr>
          <w:color w:val="222222"/>
          <w:sz w:val="24"/>
          <w:szCs w:val="24"/>
          <w:highlight w:val="white"/>
          <w:lang w:val="en-GB"/>
        </w:rPr>
        <w:t>Sorin and Sivarajah, 2021</w:t>
      </w:r>
      <w:r w:rsidRPr="002514A4">
        <w:rPr>
          <w:sz w:val="24"/>
          <w:szCs w:val="24"/>
          <w:lang w:val="en-GB"/>
        </w:rPr>
        <w:t>).</w:t>
      </w:r>
      <w:r w:rsidR="009F5F78" w:rsidRPr="009F5F78">
        <w:rPr>
          <w:sz w:val="24"/>
          <w:szCs w:val="24"/>
          <w:lang w:val="en-GB"/>
        </w:rPr>
        <w:t xml:space="preserve"> </w:t>
      </w:r>
      <w:r w:rsidRPr="002514A4">
        <w:rPr>
          <w:sz w:val="24"/>
          <w:szCs w:val="24"/>
          <w:lang w:val="en-GB"/>
        </w:rPr>
        <w:t>However,</w:t>
      </w:r>
      <w:r w:rsidR="009F5F78" w:rsidRPr="009F5F78">
        <w:rPr>
          <w:sz w:val="24"/>
          <w:szCs w:val="24"/>
          <w:lang w:val="en-GB"/>
        </w:rPr>
        <w:t xml:space="preserve"> </w:t>
      </w:r>
      <w:r w:rsidRPr="002514A4">
        <w:rPr>
          <w:sz w:val="24"/>
          <w:szCs w:val="24"/>
          <w:lang w:val="en-GB"/>
        </w:rPr>
        <w:t>waste management cannot be accomplished by implementing some policies without staff involvement. Hence, discussing the issues with the staff and delivering training to address the waste management issues in sustainability practices is mandatory and justified for receiving green certificates for hotels (</w:t>
      </w:r>
      <w:r w:rsidRPr="002514A4">
        <w:rPr>
          <w:color w:val="222222"/>
          <w:sz w:val="24"/>
          <w:szCs w:val="24"/>
          <w:highlight w:val="white"/>
          <w:lang w:val="en-GB"/>
        </w:rPr>
        <w:t xml:space="preserve">Fernández-Robin </w:t>
      </w:r>
      <w:r w:rsidR="009401A1" w:rsidRPr="009401A1">
        <w:rPr>
          <w:i/>
          <w:color w:val="222222"/>
          <w:sz w:val="24"/>
          <w:szCs w:val="24"/>
          <w:lang w:val="en-GB"/>
        </w:rPr>
        <w:t>et al.</w:t>
      </w:r>
      <w:r w:rsidRPr="002514A4">
        <w:rPr>
          <w:color w:val="222222"/>
          <w:sz w:val="24"/>
          <w:szCs w:val="24"/>
          <w:highlight w:val="white"/>
          <w:lang w:val="en-GB"/>
        </w:rPr>
        <w:t>, 2019</w:t>
      </w:r>
      <w:r w:rsidRPr="002514A4">
        <w:rPr>
          <w:sz w:val="24"/>
          <w:szCs w:val="24"/>
          <w:lang w:val="en-GB"/>
        </w:rPr>
        <w:t xml:space="preserve">). </w:t>
      </w:r>
    </w:p>
    <w:p w14:paraId="34CB0FD6" w14:textId="77777777" w:rsidR="00882F1F" w:rsidRPr="002514A4" w:rsidRDefault="00481903" w:rsidP="00557ADA">
      <w:pPr>
        <w:pStyle w:val="Normal1"/>
        <w:numPr>
          <w:ilvl w:val="0"/>
          <w:numId w:val="2"/>
        </w:numPr>
        <w:spacing w:line="360" w:lineRule="auto"/>
        <w:jc w:val="both"/>
        <w:rPr>
          <w:b/>
          <w:i/>
          <w:sz w:val="24"/>
          <w:szCs w:val="24"/>
          <w:lang w:val="en-GB"/>
        </w:rPr>
      </w:pPr>
      <w:r w:rsidRPr="002514A4">
        <w:rPr>
          <w:b/>
          <w:i/>
          <w:sz w:val="24"/>
          <w:szCs w:val="24"/>
          <w:lang w:val="en-GB"/>
        </w:rPr>
        <w:t>Guest involvement</w:t>
      </w:r>
    </w:p>
    <w:p w14:paraId="6D2B5D15" w14:textId="0B5F59BD" w:rsidR="00882F1F" w:rsidRPr="002514A4" w:rsidRDefault="00481903" w:rsidP="00557ADA">
      <w:pPr>
        <w:pStyle w:val="Normal1"/>
        <w:spacing w:line="360" w:lineRule="auto"/>
        <w:jc w:val="both"/>
        <w:rPr>
          <w:sz w:val="24"/>
          <w:szCs w:val="24"/>
          <w:lang w:val="en-GB"/>
        </w:rPr>
      </w:pPr>
      <w:r w:rsidRPr="002514A4">
        <w:rPr>
          <w:sz w:val="24"/>
          <w:szCs w:val="24"/>
          <w:lang w:val="en-GB"/>
        </w:rPr>
        <w:t>Similar to staff involvement,</w:t>
      </w:r>
      <w:r w:rsidR="009F5F78" w:rsidRPr="009F5F78">
        <w:rPr>
          <w:sz w:val="24"/>
          <w:szCs w:val="24"/>
          <w:lang w:val="en-GB"/>
        </w:rPr>
        <w:t xml:space="preserve"> </w:t>
      </w:r>
      <w:r w:rsidRPr="002514A4">
        <w:rPr>
          <w:sz w:val="24"/>
          <w:szCs w:val="24"/>
          <w:lang w:val="en-GB"/>
        </w:rPr>
        <w:t>involving guests in sustainability practices and management is essential for hotels to maximise the outcome (</w:t>
      </w:r>
      <w:r w:rsidRPr="002514A4">
        <w:rPr>
          <w:color w:val="222222"/>
          <w:sz w:val="24"/>
          <w:szCs w:val="24"/>
          <w:highlight w:val="white"/>
          <w:lang w:val="en-GB"/>
        </w:rPr>
        <w:t xml:space="preserve">Kim </w:t>
      </w:r>
      <w:r w:rsidR="009401A1" w:rsidRPr="009401A1">
        <w:rPr>
          <w:i/>
          <w:color w:val="222222"/>
          <w:sz w:val="24"/>
          <w:szCs w:val="24"/>
          <w:lang w:val="en-GB"/>
        </w:rPr>
        <w:t>et al.</w:t>
      </w:r>
      <w:r w:rsidRPr="002514A4">
        <w:rPr>
          <w:color w:val="222222"/>
          <w:sz w:val="24"/>
          <w:szCs w:val="24"/>
          <w:highlight w:val="white"/>
          <w:lang w:val="en-GB"/>
        </w:rPr>
        <w:t>, 2023</w:t>
      </w:r>
      <w:r w:rsidRPr="002514A4">
        <w:rPr>
          <w:sz w:val="24"/>
          <w:szCs w:val="24"/>
          <w:lang w:val="en-GB"/>
        </w:rPr>
        <w:t>).</w:t>
      </w:r>
      <w:r w:rsidR="009F5F78" w:rsidRPr="009F5F78">
        <w:rPr>
          <w:sz w:val="24"/>
          <w:szCs w:val="24"/>
          <w:lang w:val="en-GB"/>
        </w:rPr>
        <w:t xml:space="preserve"> </w:t>
      </w:r>
      <w:r w:rsidRPr="002514A4">
        <w:rPr>
          <w:sz w:val="24"/>
          <w:szCs w:val="24"/>
          <w:lang w:val="en-GB"/>
        </w:rPr>
        <w:t>Examples of initiative include clear communication of the green award,</w:t>
      </w:r>
      <w:r w:rsidR="009F5F78" w:rsidRPr="009F5F78">
        <w:rPr>
          <w:sz w:val="24"/>
          <w:szCs w:val="24"/>
          <w:lang w:val="en-GB"/>
        </w:rPr>
        <w:t xml:space="preserve"> </w:t>
      </w:r>
      <w:r w:rsidRPr="002514A4">
        <w:rPr>
          <w:sz w:val="24"/>
          <w:szCs w:val="24"/>
          <w:lang w:val="en-GB"/>
        </w:rPr>
        <w:t xml:space="preserve">and awareness and encouragement among customers to participate in the sustainability program. For instance, </w:t>
      </w:r>
      <w:r w:rsidR="000A461C">
        <w:rPr>
          <w:sz w:val="24"/>
          <w:szCs w:val="24"/>
          <w:lang w:val="en-GB"/>
        </w:rPr>
        <w:t>Premier Inn.</w:t>
      </w:r>
      <w:r w:rsidRPr="002514A4">
        <w:rPr>
          <w:sz w:val="24"/>
          <w:szCs w:val="24"/>
          <w:lang w:val="en-GB"/>
        </w:rPr>
        <w:t xml:space="preserve"> encourages customers to be involved in in-room recycling by differentiating recycled and non-recycled waste (</w:t>
      </w:r>
      <w:r w:rsidR="000A461C">
        <w:rPr>
          <w:sz w:val="24"/>
          <w:szCs w:val="24"/>
          <w:lang w:val="en-GB"/>
        </w:rPr>
        <w:t>Premier Inn.</w:t>
      </w:r>
      <w:r w:rsidRPr="002514A4">
        <w:rPr>
          <w:sz w:val="24"/>
          <w:szCs w:val="24"/>
          <w:lang w:val="en-GB"/>
        </w:rPr>
        <w:t xml:space="preserve">, 2024). </w:t>
      </w:r>
    </w:p>
    <w:p w14:paraId="339ECE63" w14:textId="77777777" w:rsidR="00882F1F" w:rsidRPr="002514A4" w:rsidRDefault="00481903" w:rsidP="00557ADA">
      <w:pPr>
        <w:pStyle w:val="Normal1"/>
        <w:numPr>
          <w:ilvl w:val="0"/>
          <w:numId w:val="16"/>
        </w:numPr>
        <w:spacing w:line="360" w:lineRule="auto"/>
        <w:jc w:val="both"/>
        <w:rPr>
          <w:b/>
          <w:i/>
          <w:sz w:val="24"/>
          <w:szCs w:val="24"/>
          <w:lang w:val="en-GB"/>
        </w:rPr>
      </w:pPr>
      <w:r w:rsidRPr="002514A4">
        <w:rPr>
          <w:b/>
          <w:i/>
          <w:sz w:val="24"/>
          <w:szCs w:val="24"/>
          <w:lang w:val="en-GB"/>
        </w:rPr>
        <w:t>Water, waste management, cleaning and washing</w:t>
      </w:r>
    </w:p>
    <w:p w14:paraId="6E608B32" w14:textId="6884839B" w:rsidR="00882F1F" w:rsidRPr="002514A4" w:rsidRDefault="00481903" w:rsidP="00557ADA">
      <w:pPr>
        <w:pStyle w:val="Normal1"/>
        <w:spacing w:line="360" w:lineRule="auto"/>
        <w:jc w:val="both"/>
        <w:rPr>
          <w:sz w:val="24"/>
          <w:szCs w:val="24"/>
          <w:lang w:val="en-GB"/>
        </w:rPr>
      </w:pPr>
      <w:r w:rsidRPr="002514A4">
        <w:rPr>
          <w:sz w:val="24"/>
          <w:szCs w:val="24"/>
          <w:lang w:val="en-GB"/>
        </w:rPr>
        <w:t>The criteria for sustainable accreditation in hotels include water and waste management by checking water consumption and controlling water usage across toilets,</w:t>
      </w:r>
      <w:r w:rsidR="009F5F78" w:rsidRPr="009F5F78">
        <w:rPr>
          <w:sz w:val="24"/>
          <w:szCs w:val="24"/>
          <w:lang w:val="en-GB"/>
        </w:rPr>
        <w:t xml:space="preserve"> </w:t>
      </w:r>
      <w:r w:rsidRPr="002514A4">
        <w:rPr>
          <w:sz w:val="24"/>
          <w:szCs w:val="24"/>
          <w:lang w:val="en-GB"/>
        </w:rPr>
        <w:t xml:space="preserve">laundry, dishwashing, cleaning, washing and other service units. </w:t>
      </w:r>
      <w:r w:rsidRPr="002514A4">
        <w:rPr>
          <w:color w:val="222222"/>
          <w:sz w:val="24"/>
          <w:szCs w:val="24"/>
          <w:highlight w:val="white"/>
          <w:lang w:val="en-GB"/>
        </w:rPr>
        <w:t xml:space="preserve">Legrand </w:t>
      </w:r>
      <w:r w:rsidR="009401A1" w:rsidRPr="009401A1">
        <w:rPr>
          <w:i/>
          <w:color w:val="222222"/>
          <w:sz w:val="24"/>
          <w:szCs w:val="24"/>
          <w:lang w:val="en-GB"/>
        </w:rPr>
        <w:t>et al.</w:t>
      </w:r>
      <w:r w:rsidR="00BD07E2">
        <w:rPr>
          <w:i/>
          <w:color w:val="222222"/>
          <w:sz w:val="24"/>
          <w:szCs w:val="24"/>
          <w:lang w:val="en-GB"/>
        </w:rPr>
        <w:t>,</w:t>
      </w:r>
      <w:r w:rsidRPr="002514A4">
        <w:rPr>
          <w:color w:val="222222"/>
          <w:sz w:val="24"/>
          <w:szCs w:val="24"/>
          <w:highlight w:val="white"/>
          <w:lang w:val="en-GB"/>
        </w:rPr>
        <w:t xml:space="preserve"> (2022)</w:t>
      </w:r>
      <w:r w:rsidR="009F5F78" w:rsidRPr="009F5F78">
        <w:rPr>
          <w:sz w:val="24"/>
          <w:szCs w:val="24"/>
          <w:lang w:val="en-GB"/>
        </w:rPr>
        <w:t xml:space="preserve"> </w:t>
      </w:r>
      <w:r w:rsidRPr="002514A4">
        <w:rPr>
          <w:sz w:val="24"/>
          <w:szCs w:val="24"/>
          <w:lang w:val="en-GB"/>
        </w:rPr>
        <w:t>recommended that hotels need to follow daily water usage limits to reduce water usage. Moreover,</w:t>
      </w:r>
      <w:r w:rsidR="009F5F78" w:rsidRPr="009F5F78">
        <w:rPr>
          <w:sz w:val="24"/>
          <w:szCs w:val="24"/>
          <w:lang w:val="en-GB"/>
        </w:rPr>
        <w:t xml:space="preserve"> </w:t>
      </w:r>
      <w:r w:rsidRPr="002514A4">
        <w:rPr>
          <w:sz w:val="24"/>
          <w:szCs w:val="24"/>
          <w:lang w:val="en-GB"/>
        </w:rPr>
        <w:t xml:space="preserve">a significant sustainable practice of water management includes managing wastewater by investing in robust filtering technologies. The </w:t>
      </w:r>
      <w:proofErr w:type="spellStart"/>
      <w:r w:rsidRPr="002514A4">
        <w:rPr>
          <w:sz w:val="24"/>
          <w:szCs w:val="24"/>
          <w:lang w:val="en-GB"/>
        </w:rPr>
        <w:t>Soneva</w:t>
      </w:r>
      <w:proofErr w:type="spellEnd"/>
      <w:r w:rsidRPr="002514A4">
        <w:rPr>
          <w:sz w:val="24"/>
          <w:szCs w:val="24"/>
          <w:lang w:val="en-GB"/>
        </w:rPr>
        <w:t xml:space="preserve"> group of resorts in the Maldives operates 50% on repeat business,</w:t>
      </w:r>
      <w:r w:rsidR="009F5F78" w:rsidRPr="009F5F78">
        <w:rPr>
          <w:sz w:val="24"/>
          <w:szCs w:val="24"/>
          <w:lang w:val="en-GB"/>
        </w:rPr>
        <w:t xml:space="preserve"> </w:t>
      </w:r>
      <w:r w:rsidRPr="002514A4">
        <w:rPr>
          <w:sz w:val="24"/>
          <w:szCs w:val="24"/>
          <w:lang w:val="en-GB"/>
        </w:rPr>
        <w:t>successfully applying the principles of the circular economy (UNGC, 2012).</w:t>
      </w:r>
      <w:r w:rsidR="009F5F78" w:rsidRPr="009F5F78">
        <w:rPr>
          <w:sz w:val="24"/>
          <w:szCs w:val="24"/>
          <w:lang w:val="en-GB"/>
        </w:rPr>
        <w:t xml:space="preserve"> </w:t>
      </w:r>
      <w:r w:rsidRPr="002514A4">
        <w:rPr>
          <w:sz w:val="24"/>
          <w:szCs w:val="24"/>
          <w:lang w:val="en-GB"/>
        </w:rPr>
        <w:t xml:space="preserve">Waste water management and water filtration are </w:t>
      </w:r>
      <w:r w:rsidRPr="002514A4">
        <w:rPr>
          <w:sz w:val="24"/>
          <w:szCs w:val="24"/>
          <w:lang w:val="en-GB"/>
        </w:rPr>
        <w:lastRenderedPageBreak/>
        <w:t>significant aspects of this sustainable practice,</w:t>
      </w:r>
      <w:r w:rsidR="009F5F78" w:rsidRPr="009F5F78">
        <w:rPr>
          <w:sz w:val="24"/>
          <w:szCs w:val="24"/>
          <w:lang w:val="en-GB"/>
        </w:rPr>
        <w:t xml:space="preserve"> </w:t>
      </w:r>
      <w:r w:rsidRPr="002514A4">
        <w:rPr>
          <w:sz w:val="24"/>
          <w:szCs w:val="24"/>
          <w:lang w:val="en-GB"/>
        </w:rPr>
        <w:t>where wastewater and seawater are filtered into bottled drinking water in the sites (</w:t>
      </w:r>
      <w:r w:rsidRPr="002514A4">
        <w:rPr>
          <w:color w:val="222222"/>
          <w:sz w:val="24"/>
          <w:szCs w:val="24"/>
          <w:highlight w:val="white"/>
          <w:lang w:val="en-GB"/>
        </w:rPr>
        <w:t xml:space="preserve">Han </w:t>
      </w:r>
      <w:r w:rsidR="009401A1" w:rsidRPr="009401A1">
        <w:rPr>
          <w:i/>
          <w:color w:val="222222"/>
          <w:sz w:val="24"/>
          <w:szCs w:val="24"/>
          <w:lang w:val="en-GB"/>
        </w:rPr>
        <w:t>et al.</w:t>
      </w:r>
      <w:r w:rsidRPr="002514A4">
        <w:rPr>
          <w:color w:val="222222"/>
          <w:sz w:val="24"/>
          <w:szCs w:val="24"/>
          <w:highlight w:val="white"/>
          <w:lang w:val="en-GB"/>
        </w:rPr>
        <w:t>, 2018</w:t>
      </w:r>
      <w:r w:rsidRPr="002514A4">
        <w:rPr>
          <w:sz w:val="24"/>
          <w:szCs w:val="24"/>
          <w:lang w:val="en-GB"/>
        </w:rPr>
        <w:t>).</w:t>
      </w:r>
    </w:p>
    <w:p w14:paraId="08C8F833" w14:textId="77777777" w:rsidR="00882F1F" w:rsidRPr="002514A4" w:rsidRDefault="00481903" w:rsidP="00557ADA">
      <w:pPr>
        <w:pStyle w:val="Normal1"/>
        <w:spacing w:line="360" w:lineRule="auto"/>
        <w:jc w:val="center"/>
        <w:rPr>
          <w:sz w:val="24"/>
          <w:szCs w:val="24"/>
          <w:lang w:val="en-GB"/>
        </w:rPr>
      </w:pPr>
      <w:r w:rsidRPr="002514A4">
        <w:rPr>
          <w:noProof/>
          <w:sz w:val="24"/>
          <w:szCs w:val="24"/>
        </w:rPr>
        <w:drawing>
          <wp:inline distT="114300" distB="114300" distL="114300" distR="114300" wp14:anchorId="30BB488B" wp14:editId="768F956F">
            <wp:extent cx="3171489" cy="2171700"/>
            <wp:effectExtent l="76200" t="76200" r="105410" b="11430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b="3193"/>
                    <a:stretch>
                      <a:fillRect/>
                    </a:stretch>
                  </pic:blipFill>
                  <pic:spPr>
                    <a:xfrm>
                      <a:off x="0" y="0"/>
                      <a:ext cx="3172563" cy="217243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E679E5" w14:textId="77777777" w:rsidR="00882F1F" w:rsidRPr="002514A4" w:rsidRDefault="001D7079" w:rsidP="00557ADA">
      <w:pPr>
        <w:pStyle w:val="Normal1"/>
        <w:spacing w:line="360" w:lineRule="auto"/>
        <w:jc w:val="center"/>
        <w:rPr>
          <w:b/>
          <w:sz w:val="24"/>
          <w:szCs w:val="24"/>
          <w:lang w:val="en-GB"/>
        </w:rPr>
      </w:pPr>
      <w:r>
        <w:rPr>
          <w:b/>
          <w:sz w:val="24"/>
          <w:szCs w:val="24"/>
          <w:lang w:val="en-GB"/>
        </w:rPr>
        <w:t>Figure 3</w:t>
      </w:r>
      <w:r w:rsidR="00481903" w:rsidRPr="002514A4">
        <w:rPr>
          <w:b/>
          <w:sz w:val="24"/>
          <w:szCs w:val="24"/>
          <w:lang w:val="en-GB"/>
        </w:rPr>
        <w:t>: Plastic usage and waste contribution</w:t>
      </w:r>
    </w:p>
    <w:p w14:paraId="44DF16F7" w14:textId="77777777" w:rsidR="00882F1F" w:rsidRPr="002514A4" w:rsidRDefault="00481903" w:rsidP="00557ADA">
      <w:pPr>
        <w:pStyle w:val="Normal1"/>
        <w:spacing w:line="360" w:lineRule="auto"/>
        <w:jc w:val="center"/>
        <w:rPr>
          <w:sz w:val="24"/>
          <w:szCs w:val="24"/>
          <w:lang w:val="en-GB"/>
        </w:rPr>
      </w:pPr>
      <w:r w:rsidRPr="002514A4">
        <w:rPr>
          <w:sz w:val="24"/>
          <w:szCs w:val="24"/>
          <w:lang w:val="en-GB"/>
        </w:rPr>
        <w:t xml:space="preserve">(Source: </w:t>
      </w:r>
      <w:r w:rsidRPr="002514A4">
        <w:rPr>
          <w:color w:val="222222"/>
          <w:sz w:val="24"/>
          <w:szCs w:val="24"/>
          <w:highlight w:val="white"/>
          <w:lang w:val="en-GB"/>
        </w:rPr>
        <w:t>Wayman and Niemann, 2021</w:t>
      </w:r>
      <w:r w:rsidRPr="002514A4">
        <w:rPr>
          <w:sz w:val="24"/>
          <w:szCs w:val="24"/>
          <w:lang w:val="en-GB"/>
        </w:rPr>
        <w:t>)</w:t>
      </w:r>
    </w:p>
    <w:p w14:paraId="3D80D43A" w14:textId="12CA2B79" w:rsidR="00882F1F" w:rsidRPr="002514A4" w:rsidRDefault="00481903" w:rsidP="00557ADA">
      <w:pPr>
        <w:pStyle w:val="Normal1"/>
        <w:spacing w:line="360" w:lineRule="auto"/>
        <w:jc w:val="both"/>
        <w:rPr>
          <w:sz w:val="24"/>
          <w:szCs w:val="24"/>
          <w:lang w:val="en-GB"/>
        </w:rPr>
      </w:pPr>
      <w:r w:rsidRPr="002514A4">
        <w:rPr>
          <w:sz w:val="24"/>
          <w:szCs w:val="24"/>
          <w:lang w:val="en-GB"/>
        </w:rPr>
        <w:t>Along with food waste,</w:t>
      </w:r>
      <w:r w:rsidR="009F5F78" w:rsidRPr="009F5F78">
        <w:rPr>
          <w:sz w:val="24"/>
          <w:szCs w:val="24"/>
          <w:lang w:val="en-GB"/>
        </w:rPr>
        <w:t xml:space="preserve"> </w:t>
      </w:r>
      <w:r w:rsidRPr="002514A4">
        <w:rPr>
          <w:sz w:val="24"/>
          <w:szCs w:val="24"/>
          <w:lang w:val="en-GB"/>
        </w:rPr>
        <w:t>chemical and hazardous waste needs to be managed to improve sustainable performance (Green Key, 2024). In this regard, the use of plastic is seen as a burden on the ocean as millions of tons of litter are dumped every day on the ocean as non-recyclable waste which further degrades the environmental impact of hotel businesses. The figure shows that plastic bottles,</w:t>
      </w:r>
      <w:r w:rsidR="009F5F78" w:rsidRPr="009F5F78">
        <w:rPr>
          <w:sz w:val="24"/>
          <w:szCs w:val="24"/>
          <w:lang w:val="en-GB"/>
        </w:rPr>
        <w:t xml:space="preserve"> </w:t>
      </w:r>
      <w:r w:rsidR="0092146E" w:rsidRPr="002514A4">
        <w:rPr>
          <w:sz w:val="24"/>
          <w:szCs w:val="24"/>
          <w:lang w:val="en-GB"/>
        </w:rPr>
        <w:t>cutleries,</w:t>
      </w:r>
      <w:r w:rsidRPr="002514A4">
        <w:rPr>
          <w:sz w:val="24"/>
          <w:szCs w:val="24"/>
          <w:lang w:val="en-GB"/>
        </w:rPr>
        <w:t xml:space="preserve"> and wrappers are the most dumped plastic waste in the ocean (</w:t>
      </w:r>
      <w:r w:rsidRPr="002514A4">
        <w:rPr>
          <w:color w:val="222222"/>
          <w:sz w:val="24"/>
          <w:szCs w:val="24"/>
          <w:highlight w:val="white"/>
          <w:lang w:val="en-GB"/>
        </w:rPr>
        <w:t>Wayman and Niemann, 2021</w:t>
      </w:r>
      <w:r w:rsidRPr="002514A4">
        <w:rPr>
          <w:sz w:val="24"/>
          <w:szCs w:val="24"/>
          <w:lang w:val="en-GB"/>
        </w:rPr>
        <w:t>).</w:t>
      </w:r>
      <w:r w:rsidR="009F5F78" w:rsidRPr="009F5F78">
        <w:rPr>
          <w:sz w:val="24"/>
          <w:szCs w:val="24"/>
          <w:lang w:val="en-GB"/>
        </w:rPr>
        <w:t xml:space="preserve"> </w:t>
      </w:r>
      <w:r w:rsidRPr="002514A4">
        <w:rPr>
          <w:sz w:val="24"/>
          <w:szCs w:val="24"/>
          <w:lang w:val="en-GB"/>
        </w:rPr>
        <w:t>Therefore,</w:t>
      </w:r>
      <w:r w:rsidR="009F5F78" w:rsidRPr="009F5F78">
        <w:rPr>
          <w:sz w:val="24"/>
          <w:szCs w:val="24"/>
          <w:lang w:val="en-GB"/>
        </w:rPr>
        <w:t xml:space="preserve"> </w:t>
      </w:r>
      <w:r w:rsidRPr="002514A4">
        <w:rPr>
          <w:sz w:val="24"/>
          <w:szCs w:val="24"/>
          <w:lang w:val="en-GB"/>
        </w:rPr>
        <w:t xml:space="preserve">hotels need to reduce the usage of plastic for their service delivery and improve sustainability performance. </w:t>
      </w:r>
    </w:p>
    <w:p w14:paraId="125A8E63" w14:textId="77777777" w:rsidR="00882F1F" w:rsidRPr="002514A4" w:rsidRDefault="00481903" w:rsidP="00557ADA">
      <w:pPr>
        <w:pStyle w:val="Normal1"/>
        <w:numPr>
          <w:ilvl w:val="0"/>
          <w:numId w:val="4"/>
        </w:numPr>
        <w:spacing w:line="360" w:lineRule="auto"/>
        <w:jc w:val="both"/>
        <w:rPr>
          <w:b/>
          <w:i/>
          <w:sz w:val="24"/>
          <w:szCs w:val="24"/>
          <w:lang w:val="en-GB"/>
        </w:rPr>
      </w:pPr>
      <w:r w:rsidRPr="002514A4">
        <w:rPr>
          <w:b/>
          <w:i/>
          <w:sz w:val="24"/>
          <w:szCs w:val="24"/>
          <w:lang w:val="en-GB"/>
        </w:rPr>
        <w:t>Energy</w:t>
      </w:r>
    </w:p>
    <w:p w14:paraId="37153339" w14:textId="784FAC50" w:rsidR="00882F1F" w:rsidRPr="002514A4" w:rsidRDefault="00481903" w:rsidP="00557ADA">
      <w:pPr>
        <w:pStyle w:val="Normal1"/>
        <w:spacing w:line="360" w:lineRule="auto"/>
        <w:jc w:val="both"/>
        <w:rPr>
          <w:sz w:val="24"/>
          <w:szCs w:val="24"/>
          <w:lang w:val="en-GB"/>
        </w:rPr>
      </w:pPr>
      <w:r w:rsidRPr="002514A4">
        <w:rPr>
          <w:sz w:val="24"/>
          <w:szCs w:val="24"/>
          <w:lang w:val="en-GB"/>
        </w:rPr>
        <w:t>Energy is another significant area,</w:t>
      </w:r>
      <w:r w:rsidR="009F5F78" w:rsidRPr="009F5F78">
        <w:rPr>
          <w:sz w:val="24"/>
          <w:szCs w:val="24"/>
          <w:lang w:val="en-GB"/>
        </w:rPr>
        <w:t xml:space="preserve"> </w:t>
      </w:r>
      <w:r w:rsidRPr="002514A4">
        <w:rPr>
          <w:sz w:val="24"/>
          <w:szCs w:val="24"/>
          <w:lang w:val="en-GB"/>
        </w:rPr>
        <w:t>around which multiple requirements are formed to comply.</w:t>
      </w:r>
      <w:r w:rsidR="009F5F78" w:rsidRPr="009F5F78">
        <w:rPr>
          <w:sz w:val="24"/>
          <w:szCs w:val="24"/>
          <w:lang w:val="en-GB"/>
        </w:rPr>
        <w:t xml:space="preserve"> </w:t>
      </w:r>
      <w:r w:rsidRPr="002514A4">
        <w:rPr>
          <w:sz w:val="24"/>
          <w:szCs w:val="24"/>
          <w:lang w:val="en-GB"/>
        </w:rPr>
        <w:t>One of the mandatory and essential sustainable practices is the prevention of fossil fuel as a significant source of energy.</w:t>
      </w:r>
      <w:r w:rsidR="009F5F78" w:rsidRPr="009F5F78">
        <w:rPr>
          <w:sz w:val="24"/>
          <w:szCs w:val="24"/>
          <w:lang w:val="en-GB"/>
        </w:rPr>
        <w:t xml:space="preserve"> </w:t>
      </w:r>
      <w:r w:rsidRPr="002514A4">
        <w:rPr>
          <w:sz w:val="24"/>
          <w:szCs w:val="24"/>
          <w:lang w:val="en-GB"/>
        </w:rPr>
        <w:t xml:space="preserve">Instead, </w:t>
      </w:r>
      <w:r w:rsidRPr="002514A4">
        <w:rPr>
          <w:color w:val="222222"/>
          <w:sz w:val="24"/>
          <w:szCs w:val="24"/>
          <w:highlight w:val="white"/>
          <w:lang w:val="en-GB"/>
        </w:rPr>
        <w:t xml:space="preserve">Sakshi </w:t>
      </w:r>
      <w:r w:rsidR="009401A1" w:rsidRPr="009401A1">
        <w:rPr>
          <w:i/>
          <w:color w:val="222222"/>
          <w:sz w:val="24"/>
          <w:szCs w:val="24"/>
          <w:lang w:val="en-GB"/>
        </w:rPr>
        <w:t>et al.</w:t>
      </w:r>
      <w:r w:rsidR="00BD07E2">
        <w:rPr>
          <w:i/>
          <w:color w:val="222222"/>
          <w:sz w:val="24"/>
          <w:szCs w:val="24"/>
          <w:lang w:val="en-GB"/>
        </w:rPr>
        <w:t>,</w:t>
      </w:r>
      <w:r w:rsidRPr="002514A4">
        <w:rPr>
          <w:color w:val="222222"/>
          <w:sz w:val="24"/>
          <w:szCs w:val="24"/>
          <w:highlight w:val="white"/>
          <w:lang w:val="en-GB"/>
        </w:rPr>
        <w:t xml:space="preserve"> (2020</w:t>
      </w:r>
      <w:r w:rsidRPr="002514A4">
        <w:rPr>
          <w:sz w:val="24"/>
          <w:szCs w:val="24"/>
          <w:lang w:val="en-GB"/>
        </w:rPr>
        <w:t>)</w:t>
      </w:r>
      <w:r w:rsidR="009F5F78" w:rsidRPr="009F5F78">
        <w:rPr>
          <w:sz w:val="24"/>
          <w:szCs w:val="24"/>
          <w:lang w:val="en-GB"/>
        </w:rPr>
        <w:t xml:space="preserve"> </w:t>
      </w:r>
      <w:r w:rsidRPr="002514A4">
        <w:rPr>
          <w:sz w:val="24"/>
          <w:szCs w:val="24"/>
          <w:lang w:val="en-GB"/>
        </w:rPr>
        <w:t xml:space="preserve">recommended that hospitality businesses need to source 100% energy from renewable energy sources and </w:t>
      </w:r>
      <w:r w:rsidR="0092146E" w:rsidRPr="002514A4">
        <w:rPr>
          <w:sz w:val="24"/>
          <w:szCs w:val="24"/>
          <w:lang w:val="en-GB"/>
        </w:rPr>
        <w:t>conduct</w:t>
      </w:r>
      <w:r w:rsidRPr="002514A4">
        <w:rPr>
          <w:sz w:val="24"/>
          <w:szCs w:val="24"/>
          <w:lang w:val="en-GB"/>
        </w:rPr>
        <w:t xml:space="preserve"> energy audits to maintain transparency and consistency in performance.</w:t>
      </w:r>
      <w:r w:rsidR="009F5F78" w:rsidRPr="009F5F78">
        <w:rPr>
          <w:sz w:val="24"/>
          <w:szCs w:val="24"/>
          <w:lang w:val="en-GB"/>
        </w:rPr>
        <w:t xml:space="preserve"> </w:t>
      </w:r>
      <w:r w:rsidRPr="002514A4">
        <w:rPr>
          <w:sz w:val="24"/>
          <w:szCs w:val="24"/>
          <w:lang w:val="en-GB"/>
        </w:rPr>
        <w:t>Additionally, implementing energy metres,</w:t>
      </w:r>
      <w:r w:rsidR="009F5F78" w:rsidRPr="009F5F78">
        <w:rPr>
          <w:sz w:val="24"/>
          <w:szCs w:val="24"/>
          <w:lang w:val="en-GB"/>
        </w:rPr>
        <w:t xml:space="preserve"> </w:t>
      </w:r>
      <w:r w:rsidRPr="002514A4">
        <w:rPr>
          <w:sz w:val="24"/>
          <w:szCs w:val="24"/>
          <w:lang w:val="en-GB"/>
        </w:rPr>
        <w:t xml:space="preserve">following the rules of green </w:t>
      </w:r>
      <w:r w:rsidR="0092146E" w:rsidRPr="002514A4">
        <w:rPr>
          <w:sz w:val="24"/>
          <w:szCs w:val="24"/>
          <w:lang w:val="en-GB"/>
        </w:rPr>
        <w:t>building,</w:t>
      </w:r>
      <w:r w:rsidRPr="002514A4">
        <w:rPr>
          <w:sz w:val="24"/>
          <w:szCs w:val="24"/>
          <w:lang w:val="en-GB"/>
        </w:rPr>
        <w:t xml:space="preserve"> and focusing on electric transportation are some of the sustainable requirements to improve environmental impact. For instance, UK-based </w:t>
      </w:r>
      <w:r w:rsidR="000A461C">
        <w:rPr>
          <w:sz w:val="24"/>
          <w:szCs w:val="24"/>
          <w:lang w:val="en-GB"/>
        </w:rPr>
        <w:t>Premier Inn.</w:t>
      </w:r>
      <w:r w:rsidRPr="002514A4">
        <w:rPr>
          <w:sz w:val="24"/>
          <w:szCs w:val="24"/>
          <w:lang w:val="en-GB"/>
        </w:rPr>
        <w:t xml:space="preserve">, </w:t>
      </w:r>
      <w:r w:rsidRPr="002514A4">
        <w:rPr>
          <w:sz w:val="24"/>
          <w:szCs w:val="24"/>
          <w:lang w:val="en-GB"/>
        </w:rPr>
        <w:lastRenderedPageBreak/>
        <w:t>sources electricity from renewable energy sources 100% and prepared a property in the Swindon town centre by adhering to the green building parameters (</w:t>
      </w:r>
      <w:r w:rsidR="000A461C">
        <w:rPr>
          <w:sz w:val="24"/>
          <w:szCs w:val="24"/>
          <w:lang w:val="en-GB"/>
        </w:rPr>
        <w:t>Premier Inn.</w:t>
      </w:r>
      <w:r w:rsidRPr="002514A4">
        <w:rPr>
          <w:sz w:val="24"/>
          <w:szCs w:val="24"/>
          <w:lang w:val="en-GB"/>
        </w:rPr>
        <w:t>, 2024).</w:t>
      </w:r>
    </w:p>
    <w:p w14:paraId="435AE195" w14:textId="55D5A958" w:rsidR="00882F1F" w:rsidRPr="002514A4" w:rsidRDefault="00481903" w:rsidP="00557ADA">
      <w:pPr>
        <w:pStyle w:val="Normal1"/>
        <w:numPr>
          <w:ilvl w:val="0"/>
          <w:numId w:val="8"/>
        </w:numPr>
        <w:spacing w:line="360" w:lineRule="auto"/>
        <w:jc w:val="both"/>
        <w:rPr>
          <w:sz w:val="24"/>
          <w:szCs w:val="24"/>
          <w:lang w:val="en-GB"/>
        </w:rPr>
      </w:pPr>
      <w:r w:rsidRPr="002514A4">
        <w:rPr>
          <w:b/>
          <w:i/>
          <w:sz w:val="24"/>
          <w:szCs w:val="24"/>
          <w:lang w:val="en-GB"/>
        </w:rPr>
        <w:t xml:space="preserve">Foods and beverages, indoor environment, green areas, CSR, </w:t>
      </w:r>
      <w:r w:rsidR="0092146E" w:rsidRPr="002514A4">
        <w:rPr>
          <w:b/>
          <w:i/>
          <w:sz w:val="24"/>
          <w:szCs w:val="24"/>
          <w:lang w:val="en-GB"/>
        </w:rPr>
        <w:t>administration,</w:t>
      </w:r>
      <w:r w:rsidRPr="002514A4">
        <w:rPr>
          <w:b/>
          <w:i/>
          <w:sz w:val="24"/>
          <w:szCs w:val="24"/>
          <w:lang w:val="en-GB"/>
        </w:rPr>
        <w:t xml:space="preserve"> and green activities</w:t>
      </w:r>
    </w:p>
    <w:p w14:paraId="108CDCBC" w14:textId="1C7C2A50" w:rsidR="00882F1F" w:rsidRPr="002514A4" w:rsidRDefault="00481903" w:rsidP="00557ADA">
      <w:pPr>
        <w:pStyle w:val="Normal1"/>
        <w:spacing w:line="360" w:lineRule="auto"/>
        <w:jc w:val="both"/>
        <w:rPr>
          <w:sz w:val="24"/>
          <w:szCs w:val="24"/>
          <w:lang w:val="en-GB"/>
        </w:rPr>
      </w:pPr>
      <w:r w:rsidRPr="002514A4">
        <w:rPr>
          <w:sz w:val="24"/>
          <w:szCs w:val="24"/>
          <w:lang w:val="en-GB"/>
        </w:rPr>
        <w:t xml:space="preserve">Additional requirements of sustainable accreditation emphasise organic food options to reduce food waste and collaborate with professional organisations and charitable agencies to distribute leftover food. </w:t>
      </w:r>
      <w:r w:rsidR="00995AA5">
        <w:rPr>
          <w:sz w:val="24"/>
          <w:szCs w:val="24"/>
          <w:lang w:val="en-GB"/>
        </w:rPr>
        <w:t xml:space="preserve">These initiatives can be beneficial for an organisation such as Premier Inn. in the field of adequate waste management and contributing towards sustainability. </w:t>
      </w:r>
      <w:r w:rsidRPr="002514A4">
        <w:rPr>
          <w:sz w:val="24"/>
          <w:szCs w:val="24"/>
          <w:lang w:val="en-GB"/>
        </w:rPr>
        <w:t>Moreover,</w:t>
      </w:r>
      <w:r w:rsidR="009F5F78" w:rsidRPr="009F5F78">
        <w:rPr>
          <w:sz w:val="24"/>
          <w:szCs w:val="24"/>
          <w:lang w:val="en-GB"/>
        </w:rPr>
        <w:t xml:space="preserve"> </w:t>
      </w:r>
      <w:r w:rsidRPr="002514A4">
        <w:rPr>
          <w:sz w:val="24"/>
          <w:szCs w:val="24"/>
          <w:lang w:val="en-GB"/>
        </w:rPr>
        <w:t>sourcing meat,</w:t>
      </w:r>
      <w:r w:rsidR="009F5F78" w:rsidRPr="009F5F78">
        <w:rPr>
          <w:sz w:val="24"/>
          <w:szCs w:val="24"/>
          <w:lang w:val="en-GB"/>
        </w:rPr>
        <w:t xml:space="preserve"> </w:t>
      </w:r>
      <w:r w:rsidRPr="002514A4">
        <w:rPr>
          <w:sz w:val="24"/>
          <w:szCs w:val="24"/>
          <w:lang w:val="en-GB"/>
        </w:rPr>
        <w:t>dairy and fish needs to comply with sustainable standards and levels to prevent food waste from decomposition (</w:t>
      </w:r>
      <w:proofErr w:type="spellStart"/>
      <w:r w:rsidRPr="002514A4">
        <w:rPr>
          <w:color w:val="222222"/>
          <w:sz w:val="24"/>
          <w:szCs w:val="24"/>
          <w:highlight w:val="white"/>
          <w:lang w:val="en-GB"/>
        </w:rPr>
        <w:t>Filimonau</w:t>
      </w:r>
      <w:proofErr w:type="spellEnd"/>
      <w:r w:rsidRPr="002514A4">
        <w:rPr>
          <w:color w:val="222222"/>
          <w:sz w:val="24"/>
          <w:szCs w:val="24"/>
          <w:highlight w:val="white"/>
          <w:lang w:val="en-GB"/>
        </w:rPr>
        <w:t xml:space="preserve"> and </w:t>
      </w:r>
      <w:proofErr w:type="spellStart"/>
      <w:r w:rsidRPr="002514A4">
        <w:rPr>
          <w:color w:val="222222"/>
          <w:sz w:val="24"/>
          <w:szCs w:val="24"/>
          <w:highlight w:val="white"/>
          <w:lang w:val="en-GB"/>
        </w:rPr>
        <w:t>Delysia</w:t>
      </w:r>
      <w:proofErr w:type="spellEnd"/>
      <w:r w:rsidRPr="002514A4">
        <w:rPr>
          <w:color w:val="222222"/>
          <w:sz w:val="24"/>
          <w:szCs w:val="24"/>
          <w:highlight w:val="white"/>
          <w:lang w:val="en-GB"/>
        </w:rPr>
        <w:t>, 2019</w:t>
      </w:r>
      <w:r w:rsidRPr="002514A4">
        <w:rPr>
          <w:sz w:val="24"/>
          <w:szCs w:val="24"/>
          <w:lang w:val="en-GB"/>
        </w:rPr>
        <w:t>). Besides,</w:t>
      </w:r>
      <w:r w:rsidR="009F5F78" w:rsidRPr="009F5F78">
        <w:rPr>
          <w:sz w:val="24"/>
          <w:szCs w:val="24"/>
          <w:lang w:val="en-GB"/>
        </w:rPr>
        <w:t xml:space="preserve"> </w:t>
      </w:r>
      <w:r w:rsidRPr="002514A4">
        <w:rPr>
          <w:sz w:val="24"/>
          <w:szCs w:val="24"/>
          <w:lang w:val="en-GB"/>
        </w:rPr>
        <w:t>placing eco-friendly products and plants</w:t>
      </w:r>
      <w:r w:rsidR="0011514E">
        <w:rPr>
          <w:sz w:val="24"/>
          <w:szCs w:val="24"/>
          <w:lang w:val="en-GB"/>
        </w:rPr>
        <w:t>,</w:t>
      </w:r>
      <w:r w:rsidRPr="002514A4">
        <w:rPr>
          <w:sz w:val="24"/>
          <w:szCs w:val="24"/>
          <w:lang w:val="en-GB"/>
        </w:rPr>
        <w:t xml:space="preserve"> increasing the number of smoking-free zones and landscaped gardens for green areas </w:t>
      </w:r>
      <w:r w:rsidR="002A52DA">
        <w:rPr>
          <w:sz w:val="24"/>
          <w:szCs w:val="24"/>
          <w:lang w:val="en-GB"/>
        </w:rPr>
        <w:t xml:space="preserve">are </w:t>
      </w:r>
      <w:r w:rsidRPr="002514A4">
        <w:rPr>
          <w:sz w:val="24"/>
          <w:szCs w:val="24"/>
          <w:lang w:val="en-GB"/>
        </w:rPr>
        <w:t>sustainable indoor management</w:t>
      </w:r>
      <w:r w:rsidR="0011514E">
        <w:rPr>
          <w:sz w:val="24"/>
          <w:szCs w:val="24"/>
          <w:lang w:val="en-GB"/>
        </w:rPr>
        <w:t xml:space="preserve"> practices</w:t>
      </w:r>
      <w:r w:rsidRPr="002514A4">
        <w:rPr>
          <w:sz w:val="24"/>
          <w:szCs w:val="24"/>
          <w:lang w:val="en-GB"/>
        </w:rPr>
        <w:t>. Embedding the CSR principles within the organisational strategy is core to sustainable practices in hotels (</w:t>
      </w:r>
      <w:proofErr w:type="spellStart"/>
      <w:r w:rsidRPr="002514A4">
        <w:rPr>
          <w:color w:val="222222"/>
          <w:sz w:val="24"/>
          <w:szCs w:val="24"/>
          <w:highlight w:val="white"/>
          <w:lang w:val="en-GB"/>
        </w:rPr>
        <w:t>Ertuna</w:t>
      </w:r>
      <w:proofErr w:type="spellEnd"/>
      <w:r w:rsidRPr="002514A4">
        <w:rPr>
          <w:color w:val="222222"/>
          <w:sz w:val="24"/>
          <w:szCs w:val="24"/>
          <w:highlight w:val="white"/>
          <w:lang w:val="en-GB"/>
        </w:rPr>
        <w:t xml:space="preserve"> </w:t>
      </w:r>
      <w:r w:rsidR="009401A1" w:rsidRPr="009401A1">
        <w:rPr>
          <w:i/>
          <w:color w:val="222222"/>
          <w:sz w:val="24"/>
          <w:szCs w:val="24"/>
          <w:lang w:val="en-GB"/>
        </w:rPr>
        <w:t>et al.</w:t>
      </w:r>
      <w:r w:rsidRPr="002514A4">
        <w:rPr>
          <w:color w:val="222222"/>
          <w:sz w:val="24"/>
          <w:szCs w:val="24"/>
          <w:highlight w:val="white"/>
          <w:lang w:val="en-GB"/>
        </w:rPr>
        <w:t>, 2019</w:t>
      </w:r>
      <w:r w:rsidRPr="002514A4">
        <w:rPr>
          <w:sz w:val="24"/>
          <w:szCs w:val="24"/>
          <w:lang w:val="en-GB"/>
        </w:rPr>
        <w:t>).</w:t>
      </w:r>
      <w:r w:rsidR="009F5F78" w:rsidRPr="009F5F78">
        <w:rPr>
          <w:sz w:val="24"/>
          <w:szCs w:val="24"/>
          <w:lang w:val="en-GB"/>
        </w:rPr>
        <w:t xml:space="preserve"> </w:t>
      </w:r>
      <w:r w:rsidRPr="002514A4">
        <w:rPr>
          <w:sz w:val="24"/>
          <w:szCs w:val="24"/>
          <w:lang w:val="en-GB"/>
        </w:rPr>
        <w:t>Initiatives include creating employment,</w:t>
      </w:r>
      <w:r w:rsidR="009F5F78" w:rsidRPr="009F5F78">
        <w:rPr>
          <w:sz w:val="24"/>
          <w:szCs w:val="24"/>
          <w:lang w:val="en-GB"/>
        </w:rPr>
        <w:t xml:space="preserve"> </w:t>
      </w:r>
      <w:r w:rsidRPr="002514A4">
        <w:rPr>
          <w:sz w:val="24"/>
          <w:szCs w:val="24"/>
          <w:lang w:val="en-GB"/>
        </w:rPr>
        <w:t>reducing negative environmental influence,</w:t>
      </w:r>
      <w:r w:rsidR="009F5F78" w:rsidRPr="009F5F78">
        <w:rPr>
          <w:sz w:val="24"/>
          <w:szCs w:val="24"/>
          <w:lang w:val="en-GB"/>
        </w:rPr>
        <w:t xml:space="preserve"> </w:t>
      </w:r>
      <w:r w:rsidRPr="002514A4">
        <w:rPr>
          <w:sz w:val="24"/>
          <w:szCs w:val="24"/>
          <w:lang w:val="en-GB"/>
        </w:rPr>
        <w:t>protecting human rights,</w:t>
      </w:r>
      <w:r w:rsidR="009F5F78" w:rsidRPr="009F5F78">
        <w:rPr>
          <w:sz w:val="24"/>
          <w:szCs w:val="24"/>
          <w:lang w:val="en-GB"/>
        </w:rPr>
        <w:t xml:space="preserve"> </w:t>
      </w:r>
      <w:r w:rsidRPr="002514A4">
        <w:rPr>
          <w:sz w:val="24"/>
          <w:szCs w:val="24"/>
          <w:lang w:val="en-GB"/>
        </w:rPr>
        <w:t xml:space="preserve">taking care of the well-being of </w:t>
      </w:r>
      <w:r w:rsidR="0092146E" w:rsidRPr="002514A4">
        <w:rPr>
          <w:sz w:val="24"/>
          <w:szCs w:val="24"/>
          <w:lang w:val="en-GB"/>
        </w:rPr>
        <w:t>people,</w:t>
      </w:r>
      <w:r w:rsidRPr="002514A4">
        <w:rPr>
          <w:sz w:val="24"/>
          <w:szCs w:val="24"/>
          <w:lang w:val="en-GB"/>
        </w:rPr>
        <w:t xml:space="preserve"> and associating with philanthropic duties Besides,</w:t>
      </w:r>
      <w:r w:rsidR="009F5F78" w:rsidRPr="009F5F78">
        <w:rPr>
          <w:sz w:val="24"/>
          <w:szCs w:val="24"/>
          <w:lang w:val="en-GB"/>
        </w:rPr>
        <w:t xml:space="preserve"> </w:t>
      </w:r>
      <w:r w:rsidRPr="002514A4">
        <w:rPr>
          <w:sz w:val="24"/>
          <w:szCs w:val="24"/>
          <w:lang w:val="en-GB"/>
        </w:rPr>
        <w:t xml:space="preserve">paperless administration procedures and encouraging guests to be involved in green activities including bicycling and gardening are required to improve sustainability. </w:t>
      </w:r>
    </w:p>
    <w:p w14:paraId="06FCD657" w14:textId="77777777" w:rsidR="00882F1F" w:rsidRPr="002514A4" w:rsidRDefault="00481903" w:rsidP="00557ADA">
      <w:pPr>
        <w:pStyle w:val="Heading1"/>
        <w:spacing w:before="0"/>
        <w:rPr>
          <w:lang w:val="en-GB"/>
        </w:rPr>
      </w:pPr>
      <w:bookmarkStart w:id="2" w:name="_Toc168325063"/>
      <w:r w:rsidRPr="002514A4">
        <w:rPr>
          <w:lang w:val="en-GB"/>
        </w:rPr>
        <w:t>Benefits and challenges of sustainable integration</w:t>
      </w:r>
      <w:bookmarkEnd w:id="2"/>
    </w:p>
    <w:p w14:paraId="2CB78A5E" w14:textId="77777777" w:rsidR="00882F1F" w:rsidRPr="002514A4" w:rsidRDefault="00481903" w:rsidP="00557ADA">
      <w:pPr>
        <w:pStyle w:val="Normal1"/>
        <w:spacing w:line="360" w:lineRule="auto"/>
        <w:jc w:val="center"/>
        <w:rPr>
          <w:b/>
          <w:sz w:val="24"/>
          <w:szCs w:val="24"/>
          <w:lang w:val="en-GB"/>
        </w:rPr>
      </w:pPr>
      <w:r w:rsidRPr="002514A4">
        <w:rPr>
          <w:b/>
          <w:noProof/>
          <w:sz w:val="24"/>
          <w:szCs w:val="24"/>
        </w:rPr>
        <w:drawing>
          <wp:inline distT="114300" distB="114300" distL="114300" distR="114300" wp14:anchorId="33580A32" wp14:editId="0342E0C7">
            <wp:extent cx="3541355" cy="2076450"/>
            <wp:effectExtent l="76200" t="76200" r="116840" b="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cstate="print"/>
                    <a:srcRect/>
                    <a:stretch>
                      <a:fillRect/>
                    </a:stretch>
                  </pic:blipFill>
                  <pic:spPr>
                    <a:xfrm>
                      <a:off x="0" y="0"/>
                      <a:ext cx="3545679" cy="207898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440BEC" w14:textId="77777777" w:rsidR="00882F1F" w:rsidRPr="002514A4" w:rsidRDefault="001D7079" w:rsidP="00557ADA">
      <w:pPr>
        <w:pStyle w:val="Normal1"/>
        <w:spacing w:line="360" w:lineRule="auto"/>
        <w:jc w:val="center"/>
        <w:rPr>
          <w:b/>
          <w:sz w:val="24"/>
          <w:szCs w:val="24"/>
          <w:lang w:val="en-GB"/>
        </w:rPr>
      </w:pPr>
      <w:r>
        <w:rPr>
          <w:b/>
          <w:sz w:val="24"/>
          <w:szCs w:val="24"/>
          <w:lang w:val="en-GB"/>
        </w:rPr>
        <w:t>Figure 4</w:t>
      </w:r>
      <w:r w:rsidR="00481903" w:rsidRPr="002514A4">
        <w:rPr>
          <w:b/>
          <w:sz w:val="24"/>
          <w:szCs w:val="24"/>
          <w:lang w:val="en-GB"/>
        </w:rPr>
        <w:t>: SDGs</w:t>
      </w:r>
    </w:p>
    <w:p w14:paraId="058A1310" w14:textId="77777777" w:rsidR="00882F1F" w:rsidRPr="002514A4" w:rsidRDefault="00481903" w:rsidP="00557ADA">
      <w:pPr>
        <w:pStyle w:val="Normal1"/>
        <w:spacing w:line="360" w:lineRule="auto"/>
        <w:jc w:val="center"/>
        <w:rPr>
          <w:sz w:val="24"/>
          <w:szCs w:val="24"/>
          <w:lang w:val="en-GB"/>
        </w:rPr>
      </w:pPr>
      <w:r w:rsidRPr="002514A4">
        <w:rPr>
          <w:sz w:val="24"/>
          <w:szCs w:val="24"/>
          <w:lang w:val="en-GB"/>
        </w:rPr>
        <w:t xml:space="preserve">(Source: </w:t>
      </w:r>
      <w:r w:rsidRPr="002514A4">
        <w:rPr>
          <w:color w:val="222222"/>
          <w:sz w:val="24"/>
          <w:szCs w:val="24"/>
          <w:highlight w:val="white"/>
          <w:lang w:val="en-GB"/>
        </w:rPr>
        <w:t>United Nations, 2015</w:t>
      </w:r>
      <w:r w:rsidRPr="002514A4">
        <w:rPr>
          <w:sz w:val="24"/>
          <w:szCs w:val="24"/>
          <w:lang w:val="en-GB"/>
        </w:rPr>
        <w:t>)</w:t>
      </w:r>
    </w:p>
    <w:p w14:paraId="1D09F461" w14:textId="5A02C101" w:rsidR="00882F1F" w:rsidRPr="002514A4" w:rsidRDefault="00481903" w:rsidP="00557ADA">
      <w:pPr>
        <w:pStyle w:val="Normal1"/>
        <w:spacing w:line="360" w:lineRule="auto"/>
        <w:jc w:val="both"/>
        <w:rPr>
          <w:sz w:val="24"/>
          <w:szCs w:val="24"/>
          <w:lang w:val="en-GB"/>
        </w:rPr>
      </w:pPr>
      <w:r w:rsidRPr="002514A4">
        <w:rPr>
          <w:sz w:val="24"/>
          <w:szCs w:val="24"/>
          <w:lang w:val="en-GB"/>
        </w:rPr>
        <w:lastRenderedPageBreak/>
        <w:t>As globalisation is driving consumer awareness related to environmental and social issues,</w:t>
      </w:r>
      <w:r w:rsidR="009F5F78" w:rsidRPr="009F5F78">
        <w:rPr>
          <w:sz w:val="24"/>
          <w:szCs w:val="24"/>
          <w:lang w:val="en-GB"/>
        </w:rPr>
        <w:t xml:space="preserve"> </w:t>
      </w:r>
      <w:r w:rsidRPr="002514A4">
        <w:rPr>
          <w:sz w:val="24"/>
          <w:szCs w:val="24"/>
          <w:lang w:val="en-GB"/>
        </w:rPr>
        <w:t>organisations are progressively integrating sustainable practices within daily operations</w:t>
      </w:r>
      <w:r w:rsidR="00B76CE7">
        <w:rPr>
          <w:sz w:val="24"/>
          <w:szCs w:val="24"/>
          <w:lang w:val="en-GB"/>
        </w:rPr>
        <w:t xml:space="preserve"> (</w:t>
      </w:r>
      <w:r w:rsidR="00B76CE7" w:rsidRPr="00B76CE7">
        <w:rPr>
          <w:sz w:val="24"/>
          <w:szCs w:val="24"/>
          <w:lang w:val="en-GB"/>
        </w:rPr>
        <w:t>Green Key, 2024</w:t>
      </w:r>
      <w:r w:rsidR="00B76CE7">
        <w:rPr>
          <w:sz w:val="24"/>
          <w:szCs w:val="24"/>
          <w:lang w:val="en-GB"/>
        </w:rPr>
        <w:t>)</w:t>
      </w:r>
      <w:r w:rsidRPr="002514A4">
        <w:rPr>
          <w:sz w:val="24"/>
          <w:szCs w:val="24"/>
          <w:lang w:val="en-GB"/>
        </w:rPr>
        <w:t>. The integration is performed to improve sustainable development and ensure growth ethically and economically.</w:t>
      </w:r>
      <w:r w:rsidR="009F5F78" w:rsidRPr="009F5F78">
        <w:rPr>
          <w:sz w:val="24"/>
          <w:szCs w:val="24"/>
          <w:lang w:val="en-GB"/>
        </w:rPr>
        <w:t xml:space="preserve"> </w:t>
      </w:r>
      <w:r w:rsidRPr="002514A4">
        <w:rPr>
          <w:sz w:val="24"/>
          <w:szCs w:val="24"/>
          <w:lang w:val="en-GB"/>
        </w:rPr>
        <w:t>The sustainable development goals by the United Nations are the frameworks for organisations to identify the areas of sustainable integration in the daily business and improve overall sustainability performance (</w:t>
      </w:r>
      <w:r w:rsidRPr="002514A4">
        <w:rPr>
          <w:color w:val="222222"/>
          <w:sz w:val="24"/>
          <w:szCs w:val="24"/>
          <w:highlight w:val="white"/>
          <w:lang w:val="en-GB"/>
        </w:rPr>
        <w:t>United Nations, 2015</w:t>
      </w:r>
      <w:r w:rsidRPr="002514A4">
        <w:rPr>
          <w:sz w:val="24"/>
          <w:szCs w:val="24"/>
          <w:lang w:val="en-GB"/>
        </w:rPr>
        <w:t xml:space="preserve">). </w:t>
      </w:r>
    </w:p>
    <w:p w14:paraId="21F0DD1F" w14:textId="77777777" w:rsidR="00882F1F" w:rsidRPr="002514A4" w:rsidRDefault="00481903" w:rsidP="00557ADA">
      <w:pPr>
        <w:pStyle w:val="Normal1"/>
        <w:spacing w:line="360" w:lineRule="auto"/>
        <w:jc w:val="both"/>
        <w:rPr>
          <w:b/>
          <w:i/>
          <w:sz w:val="24"/>
          <w:szCs w:val="24"/>
          <w:lang w:val="en-GB"/>
        </w:rPr>
      </w:pPr>
      <w:r w:rsidRPr="002514A4">
        <w:rPr>
          <w:b/>
          <w:i/>
          <w:sz w:val="24"/>
          <w:szCs w:val="24"/>
          <w:lang w:val="en-GB"/>
        </w:rPr>
        <w:t>Benefits</w:t>
      </w:r>
    </w:p>
    <w:p w14:paraId="305FA45C" w14:textId="77777777" w:rsidR="00882F1F" w:rsidRPr="002514A4" w:rsidRDefault="00481903" w:rsidP="00557ADA">
      <w:pPr>
        <w:pStyle w:val="Normal1"/>
        <w:numPr>
          <w:ilvl w:val="0"/>
          <w:numId w:val="13"/>
        </w:numPr>
        <w:spacing w:line="360" w:lineRule="auto"/>
        <w:jc w:val="both"/>
        <w:rPr>
          <w:b/>
          <w:i/>
          <w:sz w:val="24"/>
          <w:szCs w:val="24"/>
          <w:lang w:val="en-GB"/>
        </w:rPr>
      </w:pPr>
      <w:r w:rsidRPr="002514A4">
        <w:rPr>
          <w:b/>
          <w:i/>
          <w:sz w:val="24"/>
          <w:szCs w:val="24"/>
          <w:lang w:val="en-GB"/>
        </w:rPr>
        <w:t>Driving growth</w:t>
      </w:r>
    </w:p>
    <w:p w14:paraId="60313CCE" w14:textId="76154962" w:rsidR="00882F1F" w:rsidRPr="002514A4" w:rsidRDefault="00481903" w:rsidP="00557ADA">
      <w:pPr>
        <w:pStyle w:val="Normal1"/>
        <w:spacing w:line="360" w:lineRule="auto"/>
        <w:jc w:val="both"/>
        <w:rPr>
          <w:i/>
          <w:sz w:val="24"/>
          <w:szCs w:val="24"/>
          <w:lang w:val="en-GB"/>
        </w:rPr>
      </w:pPr>
      <w:r w:rsidRPr="002514A4">
        <w:rPr>
          <w:sz w:val="24"/>
          <w:szCs w:val="24"/>
          <w:lang w:val="en-GB"/>
        </w:rPr>
        <w:t xml:space="preserve">According to </w:t>
      </w:r>
      <w:r w:rsidRPr="002514A4">
        <w:rPr>
          <w:color w:val="222222"/>
          <w:sz w:val="24"/>
          <w:szCs w:val="24"/>
          <w:highlight w:val="white"/>
          <w:lang w:val="en-GB"/>
        </w:rPr>
        <w:t xml:space="preserve">Legrand </w:t>
      </w:r>
      <w:r w:rsidR="009401A1" w:rsidRPr="009401A1">
        <w:rPr>
          <w:i/>
          <w:color w:val="222222"/>
          <w:sz w:val="24"/>
          <w:szCs w:val="24"/>
          <w:lang w:val="en-GB"/>
        </w:rPr>
        <w:t>et al.</w:t>
      </w:r>
      <w:r w:rsidR="00BD07E2">
        <w:rPr>
          <w:i/>
          <w:color w:val="222222"/>
          <w:sz w:val="24"/>
          <w:szCs w:val="24"/>
          <w:lang w:val="en-GB"/>
        </w:rPr>
        <w:t>,</w:t>
      </w:r>
      <w:r w:rsidRPr="002514A4">
        <w:rPr>
          <w:color w:val="222222"/>
          <w:sz w:val="24"/>
          <w:szCs w:val="24"/>
          <w:highlight w:val="white"/>
          <w:lang w:val="en-GB"/>
        </w:rPr>
        <w:t xml:space="preserve"> (2022),</w:t>
      </w:r>
      <w:r w:rsidRPr="002514A4">
        <w:rPr>
          <w:sz w:val="24"/>
          <w:szCs w:val="24"/>
          <w:lang w:val="en-GB"/>
        </w:rPr>
        <w:t xml:space="preserve"> integrating sustainability in daily operations improves business growth as it implements sustainable practices that are designed to offer sustainable benefits including financial,</w:t>
      </w:r>
      <w:r w:rsidR="009F5F78" w:rsidRPr="009F5F78">
        <w:rPr>
          <w:sz w:val="24"/>
          <w:szCs w:val="24"/>
          <w:lang w:val="en-GB"/>
        </w:rPr>
        <w:t xml:space="preserve"> </w:t>
      </w:r>
      <w:r w:rsidR="0092146E" w:rsidRPr="002514A4">
        <w:rPr>
          <w:sz w:val="24"/>
          <w:szCs w:val="24"/>
          <w:lang w:val="en-GB"/>
        </w:rPr>
        <w:t>social,</w:t>
      </w:r>
      <w:r w:rsidRPr="002514A4">
        <w:rPr>
          <w:sz w:val="24"/>
          <w:szCs w:val="24"/>
          <w:lang w:val="en-GB"/>
        </w:rPr>
        <w:t xml:space="preserve"> and environmental aspects.</w:t>
      </w:r>
    </w:p>
    <w:p w14:paraId="5BF68D71" w14:textId="77777777" w:rsidR="00882F1F" w:rsidRPr="002514A4" w:rsidRDefault="00481903" w:rsidP="00557ADA">
      <w:pPr>
        <w:pStyle w:val="Normal1"/>
        <w:numPr>
          <w:ilvl w:val="0"/>
          <w:numId w:val="13"/>
        </w:numPr>
        <w:spacing w:line="360" w:lineRule="auto"/>
        <w:jc w:val="both"/>
        <w:rPr>
          <w:b/>
          <w:i/>
          <w:sz w:val="24"/>
          <w:szCs w:val="24"/>
          <w:lang w:val="en-GB"/>
        </w:rPr>
      </w:pPr>
      <w:r w:rsidRPr="002514A4">
        <w:rPr>
          <w:b/>
          <w:i/>
          <w:sz w:val="24"/>
          <w:szCs w:val="24"/>
          <w:lang w:val="en-GB"/>
        </w:rPr>
        <w:t>Addressing risks</w:t>
      </w:r>
    </w:p>
    <w:p w14:paraId="1C9D0364" w14:textId="368A86B3" w:rsidR="00882F1F" w:rsidRPr="002514A4" w:rsidRDefault="00481903" w:rsidP="00557ADA">
      <w:pPr>
        <w:pStyle w:val="Normal1"/>
        <w:spacing w:line="360" w:lineRule="auto"/>
        <w:jc w:val="both"/>
        <w:rPr>
          <w:sz w:val="24"/>
          <w:szCs w:val="24"/>
          <w:lang w:val="en-GB"/>
        </w:rPr>
      </w:pPr>
      <w:r w:rsidRPr="002514A4">
        <w:rPr>
          <w:sz w:val="24"/>
          <w:szCs w:val="24"/>
          <w:lang w:val="en-GB"/>
        </w:rPr>
        <w:t>The key sustainable risks are negative influence on the environment,</w:t>
      </w:r>
      <w:r w:rsidR="009F5F78" w:rsidRPr="009F5F78">
        <w:rPr>
          <w:sz w:val="24"/>
          <w:szCs w:val="24"/>
          <w:lang w:val="en-GB"/>
        </w:rPr>
        <w:t xml:space="preserve"> </w:t>
      </w:r>
      <w:r w:rsidR="0092146E" w:rsidRPr="002514A4">
        <w:rPr>
          <w:sz w:val="24"/>
          <w:szCs w:val="24"/>
          <w:lang w:val="en-GB"/>
        </w:rPr>
        <w:t>society,</w:t>
      </w:r>
      <w:r w:rsidRPr="002514A4">
        <w:rPr>
          <w:sz w:val="24"/>
          <w:szCs w:val="24"/>
          <w:lang w:val="en-GB"/>
        </w:rPr>
        <w:t xml:space="preserve"> and profitability (</w:t>
      </w:r>
      <w:r w:rsidRPr="002514A4">
        <w:rPr>
          <w:color w:val="222222"/>
          <w:sz w:val="24"/>
          <w:szCs w:val="24"/>
          <w:highlight w:val="white"/>
          <w:lang w:val="en-GB"/>
        </w:rPr>
        <w:t xml:space="preserve">Dos Santos </w:t>
      </w:r>
      <w:r w:rsidR="009401A1" w:rsidRPr="009401A1">
        <w:rPr>
          <w:i/>
          <w:color w:val="222222"/>
          <w:sz w:val="24"/>
          <w:szCs w:val="24"/>
          <w:lang w:val="en-GB"/>
        </w:rPr>
        <w:t>et al.</w:t>
      </w:r>
      <w:r w:rsidRPr="002514A4">
        <w:rPr>
          <w:color w:val="222222"/>
          <w:sz w:val="24"/>
          <w:szCs w:val="24"/>
          <w:highlight w:val="white"/>
          <w:lang w:val="en-GB"/>
        </w:rPr>
        <w:t>, 2017</w:t>
      </w:r>
      <w:r w:rsidRPr="002514A4">
        <w:rPr>
          <w:sz w:val="24"/>
          <w:szCs w:val="24"/>
          <w:lang w:val="en-GB"/>
        </w:rPr>
        <w:t>).</w:t>
      </w:r>
      <w:r w:rsidR="009F5F78" w:rsidRPr="009F5F78">
        <w:rPr>
          <w:sz w:val="24"/>
          <w:szCs w:val="24"/>
          <w:lang w:val="en-GB"/>
        </w:rPr>
        <w:t xml:space="preserve"> </w:t>
      </w:r>
      <w:r w:rsidRPr="002514A4">
        <w:rPr>
          <w:sz w:val="24"/>
          <w:szCs w:val="24"/>
          <w:lang w:val="en-GB"/>
        </w:rPr>
        <w:t>However, the integration of sustainability practices reduces carbon emissions, manages waste,</w:t>
      </w:r>
      <w:r w:rsidR="009F5F78" w:rsidRPr="009F5F78">
        <w:rPr>
          <w:sz w:val="24"/>
          <w:szCs w:val="24"/>
          <w:lang w:val="en-GB"/>
        </w:rPr>
        <w:t xml:space="preserve"> </w:t>
      </w:r>
      <w:r w:rsidRPr="002514A4">
        <w:rPr>
          <w:sz w:val="24"/>
          <w:szCs w:val="24"/>
          <w:lang w:val="en-GB"/>
        </w:rPr>
        <w:t>improves human rights including ethical business practices and increases financial performance.</w:t>
      </w:r>
    </w:p>
    <w:p w14:paraId="4E97D6EA" w14:textId="77777777" w:rsidR="00882F1F" w:rsidRPr="002514A4" w:rsidRDefault="00481903" w:rsidP="00557ADA">
      <w:pPr>
        <w:pStyle w:val="Normal1"/>
        <w:numPr>
          <w:ilvl w:val="0"/>
          <w:numId w:val="13"/>
        </w:numPr>
        <w:spacing w:line="360" w:lineRule="auto"/>
        <w:jc w:val="both"/>
        <w:rPr>
          <w:b/>
          <w:i/>
          <w:sz w:val="24"/>
          <w:szCs w:val="24"/>
          <w:lang w:val="en-GB"/>
        </w:rPr>
      </w:pPr>
      <w:r w:rsidRPr="002514A4">
        <w:rPr>
          <w:b/>
          <w:i/>
          <w:sz w:val="24"/>
          <w:szCs w:val="24"/>
          <w:lang w:val="en-GB"/>
        </w:rPr>
        <w:t>Attracting investment</w:t>
      </w:r>
    </w:p>
    <w:p w14:paraId="321CA2B4" w14:textId="6F342636" w:rsidR="00882F1F" w:rsidRPr="002514A4" w:rsidRDefault="00481903" w:rsidP="00557ADA">
      <w:pPr>
        <w:pStyle w:val="Normal1"/>
        <w:spacing w:line="360" w:lineRule="auto"/>
        <w:jc w:val="both"/>
        <w:rPr>
          <w:sz w:val="24"/>
          <w:szCs w:val="24"/>
          <w:lang w:val="en-GB"/>
        </w:rPr>
      </w:pPr>
      <w:r w:rsidRPr="002514A4">
        <w:rPr>
          <w:sz w:val="24"/>
          <w:szCs w:val="24"/>
          <w:lang w:val="en-GB"/>
        </w:rPr>
        <w:t>As the business grows more by implementing sustainable practices,</w:t>
      </w:r>
      <w:r w:rsidR="009F5F78" w:rsidRPr="009F5F78">
        <w:rPr>
          <w:sz w:val="24"/>
          <w:szCs w:val="24"/>
          <w:lang w:val="en-GB"/>
        </w:rPr>
        <w:t xml:space="preserve"> </w:t>
      </w:r>
      <w:r w:rsidRPr="002514A4">
        <w:rPr>
          <w:sz w:val="24"/>
          <w:szCs w:val="24"/>
          <w:lang w:val="en-GB"/>
        </w:rPr>
        <w:t>an organisation succeeds in achieving its goals and meeting the interests of all the stakeholders including the shareholders</w:t>
      </w:r>
      <w:r w:rsidR="00B83688">
        <w:rPr>
          <w:sz w:val="24"/>
          <w:szCs w:val="24"/>
          <w:lang w:val="en-GB"/>
        </w:rPr>
        <w:t xml:space="preserve"> </w:t>
      </w:r>
      <w:r w:rsidR="00B83688" w:rsidRPr="00B83688">
        <w:rPr>
          <w:sz w:val="24"/>
          <w:szCs w:val="24"/>
          <w:lang w:val="en-GB"/>
        </w:rPr>
        <w:t>(Walsh and Dodds, 2017)</w:t>
      </w:r>
      <w:r w:rsidRPr="002514A4">
        <w:rPr>
          <w:sz w:val="24"/>
          <w:szCs w:val="24"/>
          <w:lang w:val="en-GB"/>
        </w:rPr>
        <w:t>.</w:t>
      </w:r>
      <w:r w:rsidR="009F5F78" w:rsidRPr="009F5F78">
        <w:rPr>
          <w:sz w:val="24"/>
          <w:szCs w:val="24"/>
          <w:lang w:val="en-GB"/>
        </w:rPr>
        <w:t xml:space="preserve"> </w:t>
      </w:r>
      <w:r w:rsidRPr="002514A4">
        <w:rPr>
          <w:sz w:val="24"/>
          <w:szCs w:val="24"/>
          <w:lang w:val="en-GB"/>
        </w:rPr>
        <w:t>As the sustainable value increases the overall organisational worth,</w:t>
      </w:r>
      <w:r w:rsidR="009F5F78" w:rsidRPr="009F5F78">
        <w:rPr>
          <w:sz w:val="24"/>
          <w:szCs w:val="24"/>
          <w:lang w:val="en-GB"/>
        </w:rPr>
        <w:t xml:space="preserve"> </w:t>
      </w:r>
      <w:r w:rsidRPr="002514A4">
        <w:rPr>
          <w:sz w:val="24"/>
          <w:szCs w:val="24"/>
          <w:lang w:val="en-GB"/>
        </w:rPr>
        <w:t>investors are attracted to invest more in sustainable initiatives and be a part of the noble movement.</w:t>
      </w:r>
    </w:p>
    <w:p w14:paraId="0F9AA91D" w14:textId="77777777" w:rsidR="00882F1F" w:rsidRPr="002514A4" w:rsidRDefault="00481903" w:rsidP="00557ADA">
      <w:pPr>
        <w:pStyle w:val="Normal1"/>
        <w:numPr>
          <w:ilvl w:val="0"/>
          <w:numId w:val="13"/>
        </w:numPr>
        <w:spacing w:line="360" w:lineRule="auto"/>
        <w:jc w:val="both"/>
        <w:rPr>
          <w:b/>
          <w:i/>
          <w:sz w:val="24"/>
          <w:szCs w:val="24"/>
          <w:lang w:val="en-GB"/>
        </w:rPr>
      </w:pPr>
      <w:r w:rsidRPr="002514A4">
        <w:rPr>
          <w:b/>
          <w:i/>
          <w:sz w:val="24"/>
          <w:szCs w:val="24"/>
          <w:lang w:val="en-GB"/>
        </w:rPr>
        <w:t>Improving organisational value</w:t>
      </w:r>
    </w:p>
    <w:p w14:paraId="3B566938" w14:textId="77777777" w:rsidR="00882F1F" w:rsidRPr="002514A4" w:rsidRDefault="00481903" w:rsidP="00557ADA">
      <w:pPr>
        <w:pStyle w:val="Normal1"/>
        <w:spacing w:line="360" w:lineRule="auto"/>
        <w:jc w:val="both"/>
        <w:rPr>
          <w:sz w:val="24"/>
          <w:szCs w:val="24"/>
          <w:lang w:val="en-GB"/>
        </w:rPr>
      </w:pPr>
      <w:r w:rsidRPr="002514A4">
        <w:rPr>
          <w:sz w:val="24"/>
          <w:szCs w:val="24"/>
          <w:lang w:val="en-GB"/>
        </w:rPr>
        <w:t>When organisations start acknowledging the sustainable benefits of embedding sustainability in daily operations,</w:t>
      </w:r>
      <w:r w:rsidR="009F5F78" w:rsidRPr="009F5F78">
        <w:rPr>
          <w:sz w:val="24"/>
          <w:szCs w:val="24"/>
          <w:lang w:val="en-GB"/>
        </w:rPr>
        <w:t xml:space="preserve"> </w:t>
      </w:r>
      <w:r w:rsidRPr="002514A4">
        <w:rPr>
          <w:sz w:val="24"/>
          <w:szCs w:val="24"/>
          <w:lang w:val="en-GB"/>
        </w:rPr>
        <w:t>a hotel is equipped with the capabilities to increase more sustainable value creations (</w:t>
      </w:r>
      <w:r w:rsidRPr="002514A4">
        <w:rPr>
          <w:color w:val="222222"/>
          <w:sz w:val="24"/>
          <w:szCs w:val="24"/>
          <w:highlight w:val="white"/>
          <w:lang w:val="en-GB"/>
        </w:rPr>
        <w:t>De Lange and Dodds, 2017</w:t>
      </w:r>
      <w:r w:rsidRPr="002514A4">
        <w:rPr>
          <w:sz w:val="24"/>
          <w:szCs w:val="24"/>
          <w:lang w:val="en-GB"/>
        </w:rPr>
        <w:t>).</w:t>
      </w:r>
      <w:r w:rsidR="009F5F78" w:rsidRPr="009F5F78">
        <w:rPr>
          <w:sz w:val="24"/>
          <w:szCs w:val="24"/>
          <w:lang w:val="en-GB"/>
        </w:rPr>
        <w:t xml:space="preserve"> </w:t>
      </w:r>
      <w:r w:rsidRPr="002514A4">
        <w:rPr>
          <w:sz w:val="24"/>
          <w:szCs w:val="24"/>
          <w:lang w:val="en-GB"/>
        </w:rPr>
        <w:t>In this way,</w:t>
      </w:r>
      <w:r w:rsidR="009F5F78" w:rsidRPr="009F5F78">
        <w:rPr>
          <w:sz w:val="24"/>
          <w:szCs w:val="24"/>
          <w:lang w:val="en-GB"/>
        </w:rPr>
        <w:t xml:space="preserve"> </w:t>
      </w:r>
      <w:r w:rsidRPr="002514A4">
        <w:rPr>
          <w:sz w:val="24"/>
          <w:szCs w:val="24"/>
          <w:lang w:val="en-GB"/>
        </w:rPr>
        <w:t xml:space="preserve">the value propositions of the organisation evolve and improve positively. </w:t>
      </w:r>
    </w:p>
    <w:p w14:paraId="7D0F5F35" w14:textId="77777777" w:rsidR="00882F1F" w:rsidRPr="002514A4" w:rsidRDefault="00481903" w:rsidP="00557ADA">
      <w:pPr>
        <w:pStyle w:val="Normal1"/>
        <w:numPr>
          <w:ilvl w:val="0"/>
          <w:numId w:val="13"/>
        </w:numPr>
        <w:spacing w:line="360" w:lineRule="auto"/>
        <w:jc w:val="both"/>
        <w:rPr>
          <w:b/>
          <w:i/>
          <w:sz w:val="24"/>
          <w:szCs w:val="24"/>
          <w:lang w:val="en-GB"/>
        </w:rPr>
      </w:pPr>
      <w:r w:rsidRPr="002514A4">
        <w:rPr>
          <w:b/>
          <w:i/>
          <w:sz w:val="24"/>
          <w:szCs w:val="24"/>
          <w:lang w:val="en-GB"/>
        </w:rPr>
        <w:t xml:space="preserve">Boosting brand image </w:t>
      </w:r>
    </w:p>
    <w:p w14:paraId="51C47A99" w14:textId="77777777" w:rsidR="00882F1F" w:rsidRPr="002514A4" w:rsidRDefault="00481903" w:rsidP="00557ADA">
      <w:pPr>
        <w:pStyle w:val="Normal1"/>
        <w:spacing w:line="360" w:lineRule="auto"/>
        <w:jc w:val="both"/>
        <w:rPr>
          <w:sz w:val="24"/>
          <w:szCs w:val="24"/>
          <w:lang w:val="en-GB"/>
        </w:rPr>
      </w:pPr>
      <w:r w:rsidRPr="002514A4">
        <w:rPr>
          <w:sz w:val="24"/>
          <w:szCs w:val="24"/>
          <w:lang w:val="en-GB"/>
        </w:rPr>
        <w:t>Theoretically,</w:t>
      </w:r>
      <w:r w:rsidR="009F5F78" w:rsidRPr="009F5F78">
        <w:rPr>
          <w:sz w:val="24"/>
          <w:szCs w:val="24"/>
          <w:lang w:val="en-GB"/>
        </w:rPr>
        <w:t xml:space="preserve"> </w:t>
      </w:r>
      <w:r w:rsidRPr="002514A4">
        <w:rPr>
          <w:sz w:val="24"/>
          <w:szCs w:val="24"/>
          <w:lang w:val="en-GB"/>
        </w:rPr>
        <w:t>higher value propositions and sustainable value creations are the two pillars of brand value and reputation (</w:t>
      </w:r>
      <w:r w:rsidRPr="002514A4">
        <w:rPr>
          <w:color w:val="222222"/>
          <w:sz w:val="24"/>
          <w:szCs w:val="24"/>
          <w:highlight w:val="white"/>
          <w:lang w:val="en-GB"/>
        </w:rPr>
        <w:t xml:space="preserve">Wang </w:t>
      </w:r>
      <w:r w:rsidR="009401A1" w:rsidRPr="009401A1">
        <w:rPr>
          <w:i/>
          <w:color w:val="222222"/>
          <w:sz w:val="24"/>
          <w:szCs w:val="24"/>
          <w:lang w:val="en-GB"/>
        </w:rPr>
        <w:t>et al.</w:t>
      </w:r>
      <w:r w:rsidRPr="002514A4">
        <w:rPr>
          <w:color w:val="222222"/>
          <w:sz w:val="24"/>
          <w:szCs w:val="24"/>
          <w:highlight w:val="white"/>
          <w:lang w:val="en-GB"/>
        </w:rPr>
        <w:t>, 2018</w:t>
      </w:r>
      <w:r w:rsidRPr="002514A4">
        <w:rPr>
          <w:sz w:val="24"/>
          <w:szCs w:val="24"/>
          <w:lang w:val="en-GB"/>
        </w:rPr>
        <w:t>).</w:t>
      </w:r>
      <w:r w:rsidR="009F5F78" w:rsidRPr="009F5F78">
        <w:rPr>
          <w:sz w:val="24"/>
          <w:szCs w:val="24"/>
          <w:lang w:val="en-GB"/>
        </w:rPr>
        <w:t xml:space="preserve"> </w:t>
      </w:r>
      <w:r w:rsidRPr="002514A4">
        <w:rPr>
          <w:sz w:val="24"/>
          <w:szCs w:val="24"/>
          <w:lang w:val="en-GB"/>
        </w:rPr>
        <w:t>As a result,</w:t>
      </w:r>
      <w:r w:rsidR="009F5F78" w:rsidRPr="009F5F78">
        <w:rPr>
          <w:sz w:val="24"/>
          <w:szCs w:val="24"/>
          <w:lang w:val="en-GB"/>
        </w:rPr>
        <w:t xml:space="preserve"> </w:t>
      </w:r>
      <w:r w:rsidRPr="002514A4">
        <w:rPr>
          <w:sz w:val="24"/>
          <w:szCs w:val="24"/>
          <w:lang w:val="en-GB"/>
        </w:rPr>
        <w:t xml:space="preserve">by creating </w:t>
      </w:r>
      <w:r w:rsidRPr="002514A4">
        <w:rPr>
          <w:sz w:val="24"/>
          <w:szCs w:val="24"/>
          <w:lang w:val="en-GB"/>
        </w:rPr>
        <w:lastRenderedPageBreak/>
        <w:t>meaningful value creations with sustainable integration,</w:t>
      </w:r>
      <w:r w:rsidR="009F5F78" w:rsidRPr="009F5F78">
        <w:rPr>
          <w:sz w:val="24"/>
          <w:szCs w:val="24"/>
          <w:lang w:val="en-GB"/>
        </w:rPr>
        <w:t xml:space="preserve"> </w:t>
      </w:r>
      <w:r w:rsidRPr="002514A4">
        <w:rPr>
          <w:sz w:val="24"/>
          <w:szCs w:val="24"/>
          <w:lang w:val="en-GB"/>
        </w:rPr>
        <w:t>the appeal of the brand is enhanced in the market,</w:t>
      </w:r>
      <w:r w:rsidR="009F5F78" w:rsidRPr="009F5F78">
        <w:rPr>
          <w:sz w:val="24"/>
          <w:szCs w:val="24"/>
          <w:lang w:val="en-GB"/>
        </w:rPr>
        <w:t xml:space="preserve"> </w:t>
      </w:r>
      <w:r w:rsidRPr="002514A4">
        <w:rPr>
          <w:sz w:val="24"/>
          <w:szCs w:val="24"/>
          <w:lang w:val="en-GB"/>
        </w:rPr>
        <w:t>which boosts its competitive position.</w:t>
      </w:r>
      <w:r w:rsidR="009F5F78" w:rsidRPr="009F5F78">
        <w:rPr>
          <w:sz w:val="24"/>
          <w:szCs w:val="24"/>
          <w:lang w:val="en-GB"/>
        </w:rPr>
        <w:t xml:space="preserve"> </w:t>
      </w:r>
      <w:r w:rsidRPr="002514A4">
        <w:rPr>
          <w:sz w:val="24"/>
          <w:szCs w:val="24"/>
          <w:lang w:val="en-GB"/>
        </w:rPr>
        <w:t>Additionally,</w:t>
      </w:r>
      <w:r w:rsidR="009F5F78" w:rsidRPr="009F5F78">
        <w:rPr>
          <w:sz w:val="24"/>
          <w:szCs w:val="24"/>
          <w:lang w:val="en-GB"/>
        </w:rPr>
        <w:t xml:space="preserve"> </w:t>
      </w:r>
      <w:r w:rsidRPr="002514A4">
        <w:rPr>
          <w:sz w:val="24"/>
          <w:szCs w:val="24"/>
          <w:lang w:val="en-GB"/>
        </w:rPr>
        <w:t>higher brand appeal supports positive employer branding to attract employees while integration of sustainable practices retains employees positively.</w:t>
      </w:r>
    </w:p>
    <w:p w14:paraId="79A033A5" w14:textId="77777777" w:rsidR="00882F1F" w:rsidRPr="002514A4" w:rsidRDefault="00481903" w:rsidP="00557ADA">
      <w:pPr>
        <w:pStyle w:val="Normal1"/>
        <w:numPr>
          <w:ilvl w:val="0"/>
          <w:numId w:val="13"/>
        </w:numPr>
        <w:spacing w:line="360" w:lineRule="auto"/>
        <w:jc w:val="both"/>
        <w:rPr>
          <w:b/>
          <w:i/>
          <w:sz w:val="24"/>
          <w:szCs w:val="24"/>
          <w:lang w:val="en-GB"/>
        </w:rPr>
      </w:pPr>
      <w:r w:rsidRPr="002514A4">
        <w:rPr>
          <w:b/>
          <w:i/>
          <w:sz w:val="24"/>
          <w:szCs w:val="24"/>
          <w:lang w:val="en-GB"/>
        </w:rPr>
        <w:t>Attracting wider audiences</w:t>
      </w:r>
    </w:p>
    <w:p w14:paraId="11EA28A5" w14:textId="77777777" w:rsidR="00882F1F" w:rsidRPr="002514A4" w:rsidRDefault="00481903" w:rsidP="00557ADA">
      <w:pPr>
        <w:pStyle w:val="Normal1"/>
        <w:spacing w:line="360" w:lineRule="auto"/>
        <w:jc w:val="both"/>
        <w:rPr>
          <w:sz w:val="24"/>
          <w:szCs w:val="24"/>
          <w:lang w:val="en-GB"/>
        </w:rPr>
      </w:pPr>
      <w:r w:rsidRPr="002514A4">
        <w:rPr>
          <w:sz w:val="24"/>
          <w:szCs w:val="24"/>
          <w:lang w:val="en-GB"/>
        </w:rPr>
        <w:t>Similar to the brand appeal to employees and investors,</w:t>
      </w:r>
      <w:r w:rsidR="009F5F78" w:rsidRPr="009F5F78">
        <w:rPr>
          <w:sz w:val="24"/>
          <w:szCs w:val="24"/>
          <w:lang w:val="en-GB"/>
        </w:rPr>
        <w:t xml:space="preserve"> </w:t>
      </w:r>
      <w:r w:rsidRPr="002514A4">
        <w:rPr>
          <w:sz w:val="24"/>
          <w:szCs w:val="24"/>
          <w:lang w:val="en-GB"/>
        </w:rPr>
        <w:t>due to meaningful and sustainable value creations,</w:t>
      </w:r>
      <w:r w:rsidR="009F5F78" w:rsidRPr="009F5F78">
        <w:rPr>
          <w:sz w:val="24"/>
          <w:szCs w:val="24"/>
          <w:lang w:val="en-GB"/>
        </w:rPr>
        <w:t xml:space="preserve"> </w:t>
      </w:r>
      <w:r w:rsidRPr="002514A4">
        <w:rPr>
          <w:sz w:val="24"/>
          <w:szCs w:val="24"/>
          <w:lang w:val="en-GB"/>
        </w:rPr>
        <w:t>hotels can attract wider customers (</w:t>
      </w:r>
      <w:r w:rsidRPr="002514A4">
        <w:rPr>
          <w:color w:val="222222"/>
          <w:sz w:val="24"/>
          <w:szCs w:val="24"/>
          <w:highlight w:val="white"/>
          <w:lang w:val="en-GB"/>
        </w:rPr>
        <w:t>Han, 2021</w:t>
      </w:r>
      <w:r w:rsidRPr="002514A4">
        <w:rPr>
          <w:sz w:val="24"/>
          <w:szCs w:val="24"/>
          <w:lang w:val="en-GB"/>
        </w:rPr>
        <w:t>).</w:t>
      </w:r>
      <w:r w:rsidR="009F5F78" w:rsidRPr="009F5F78">
        <w:rPr>
          <w:sz w:val="24"/>
          <w:szCs w:val="24"/>
          <w:lang w:val="en-GB"/>
        </w:rPr>
        <w:t xml:space="preserve"> </w:t>
      </w:r>
      <w:r w:rsidRPr="002514A4">
        <w:rPr>
          <w:sz w:val="24"/>
          <w:szCs w:val="24"/>
          <w:lang w:val="en-GB"/>
        </w:rPr>
        <w:t>Besides,</w:t>
      </w:r>
      <w:r w:rsidR="009F5F78" w:rsidRPr="009F5F78">
        <w:rPr>
          <w:sz w:val="24"/>
          <w:szCs w:val="24"/>
          <w:lang w:val="en-GB"/>
        </w:rPr>
        <w:t xml:space="preserve"> </w:t>
      </w:r>
      <w:r w:rsidRPr="002514A4">
        <w:rPr>
          <w:sz w:val="24"/>
          <w:szCs w:val="24"/>
          <w:lang w:val="en-GB"/>
        </w:rPr>
        <w:t>by designing sustainable services,</w:t>
      </w:r>
      <w:r w:rsidR="009F5F78" w:rsidRPr="009F5F78">
        <w:rPr>
          <w:sz w:val="24"/>
          <w:szCs w:val="24"/>
          <w:lang w:val="en-GB"/>
        </w:rPr>
        <w:t xml:space="preserve"> </w:t>
      </w:r>
      <w:r w:rsidRPr="002514A4">
        <w:rPr>
          <w:sz w:val="24"/>
          <w:szCs w:val="24"/>
          <w:lang w:val="en-GB"/>
        </w:rPr>
        <w:t xml:space="preserve">customer experience can be improved which enhances customer retention of hotel brands. </w:t>
      </w:r>
    </w:p>
    <w:p w14:paraId="5F260467" w14:textId="77777777" w:rsidR="00882F1F" w:rsidRPr="002514A4" w:rsidRDefault="00481903" w:rsidP="00557ADA">
      <w:pPr>
        <w:pStyle w:val="Normal1"/>
        <w:spacing w:line="360" w:lineRule="auto"/>
        <w:jc w:val="both"/>
        <w:rPr>
          <w:b/>
          <w:i/>
          <w:sz w:val="24"/>
          <w:szCs w:val="24"/>
          <w:lang w:val="en-GB"/>
        </w:rPr>
      </w:pPr>
      <w:r w:rsidRPr="002514A4">
        <w:rPr>
          <w:b/>
          <w:i/>
          <w:sz w:val="24"/>
          <w:szCs w:val="24"/>
          <w:lang w:val="en-GB"/>
        </w:rPr>
        <w:t>Challenges</w:t>
      </w:r>
    </w:p>
    <w:p w14:paraId="5083C1AD" w14:textId="77777777" w:rsidR="00882F1F" w:rsidRPr="002514A4" w:rsidRDefault="00481903" w:rsidP="00557ADA">
      <w:pPr>
        <w:pStyle w:val="Normal1"/>
        <w:numPr>
          <w:ilvl w:val="0"/>
          <w:numId w:val="10"/>
        </w:numPr>
        <w:spacing w:line="360" w:lineRule="auto"/>
        <w:jc w:val="both"/>
        <w:rPr>
          <w:b/>
          <w:i/>
          <w:sz w:val="24"/>
          <w:szCs w:val="24"/>
          <w:lang w:val="en-GB"/>
        </w:rPr>
      </w:pPr>
      <w:r w:rsidRPr="002514A4">
        <w:rPr>
          <w:b/>
          <w:i/>
          <w:sz w:val="24"/>
          <w:szCs w:val="24"/>
          <w:lang w:val="en-GB"/>
        </w:rPr>
        <w:t>Cost and Investments</w:t>
      </w:r>
    </w:p>
    <w:p w14:paraId="69A9F704" w14:textId="77777777" w:rsidR="00882F1F" w:rsidRPr="002514A4" w:rsidRDefault="00481903" w:rsidP="00557ADA">
      <w:pPr>
        <w:pStyle w:val="Normal1"/>
        <w:spacing w:line="360" w:lineRule="auto"/>
        <w:jc w:val="both"/>
        <w:rPr>
          <w:sz w:val="24"/>
          <w:szCs w:val="24"/>
          <w:lang w:val="en-GB"/>
        </w:rPr>
      </w:pPr>
      <w:r w:rsidRPr="002514A4">
        <w:rPr>
          <w:sz w:val="24"/>
          <w:szCs w:val="24"/>
          <w:lang w:val="en-GB"/>
        </w:rPr>
        <w:t>Implementation of sustainable initiatives requires higher upfront investments (</w:t>
      </w:r>
      <w:r w:rsidRPr="002514A4">
        <w:rPr>
          <w:color w:val="222222"/>
          <w:sz w:val="24"/>
          <w:szCs w:val="24"/>
          <w:highlight w:val="white"/>
          <w:lang w:val="en-GB"/>
        </w:rPr>
        <w:t xml:space="preserve">Rodríguez-García </w:t>
      </w:r>
      <w:r w:rsidR="009401A1" w:rsidRPr="009401A1">
        <w:rPr>
          <w:i/>
          <w:color w:val="222222"/>
          <w:sz w:val="24"/>
          <w:szCs w:val="24"/>
          <w:lang w:val="en-GB"/>
        </w:rPr>
        <w:t>et al.</w:t>
      </w:r>
      <w:r w:rsidRPr="002514A4">
        <w:rPr>
          <w:color w:val="222222"/>
          <w:sz w:val="24"/>
          <w:szCs w:val="24"/>
          <w:highlight w:val="white"/>
          <w:lang w:val="en-GB"/>
        </w:rPr>
        <w:t>, 2023</w:t>
      </w:r>
      <w:r w:rsidRPr="002514A4">
        <w:rPr>
          <w:sz w:val="24"/>
          <w:szCs w:val="24"/>
          <w:lang w:val="en-GB"/>
        </w:rPr>
        <w:t>).</w:t>
      </w:r>
      <w:r w:rsidR="009F5F78" w:rsidRPr="009F5F78">
        <w:rPr>
          <w:sz w:val="24"/>
          <w:szCs w:val="24"/>
          <w:lang w:val="en-GB"/>
        </w:rPr>
        <w:t xml:space="preserve"> </w:t>
      </w:r>
      <w:r w:rsidRPr="002514A4">
        <w:rPr>
          <w:sz w:val="24"/>
          <w:szCs w:val="24"/>
          <w:lang w:val="en-GB"/>
        </w:rPr>
        <w:t>These initiatives increase the operational costs in the short term initially for hotels.</w:t>
      </w:r>
    </w:p>
    <w:p w14:paraId="3876473E" w14:textId="77777777" w:rsidR="00882F1F" w:rsidRPr="002514A4" w:rsidRDefault="00481903" w:rsidP="00557ADA">
      <w:pPr>
        <w:pStyle w:val="Normal1"/>
        <w:numPr>
          <w:ilvl w:val="0"/>
          <w:numId w:val="7"/>
        </w:numPr>
        <w:spacing w:line="360" w:lineRule="auto"/>
        <w:jc w:val="both"/>
        <w:rPr>
          <w:b/>
          <w:i/>
          <w:sz w:val="24"/>
          <w:szCs w:val="24"/>
          <w:lang w:val="en-GB"/>
        </w:rPr>
      </w:pPr>
      <w:r w:rsidRPr="002514A4">
        <w:rPr>
          <w:b/>
          <w:i/>
          <w:sz w:val="24"/>
          <w:szCs w:val="24"/>
          <w:lang w:val="en-GB"/>
        </w:rPr>
        <w:t>Supply chain challenge</w:t>
      </w:r>
    </w:p>
    <w:p w14:paraId="2C97F9DB" w14:textId="77777777" w:rsidR="00882F1F" w:rsidRPr="002514A4" w:rsidRDefault="00481903" w:rsidP="00557ADA">
      <w:pPr>
        <w:pStyle w:val="Normal1"/>
        <w:spacing w:line="360" w:lineRule="auto"/>
        <w:jc w:val="both"/>
        <w:rPr>
          <w:sz w:val="24"/>
          <w:szCs w:val="24"/>
          <w:lang w:val="en-GB"/>
        </w:rPr>
      </w:pPr>
      <w:r w:rsidRPr="002514A4">
        <w:rPr>
          <w:sz w:val="24"/>
          <w:szCs w:val="24"/>
          <w:lang w:val="en-GB"/>
        </w:rPr>
        <w:t>Maintaining transparency and ethical suppliers is a challenge for sourcing raw materials (</w:t>
      </w:r>
      <w:r w:rsidRPr="002514A4">
        <w:rPr>
          <w:color w:val="222222"/>
          <w:sz w:val="24"/>
          <w:szCs w:val="24"/>
          <w:highlight w:val="white"/>
          <w:lang w:val="en-GB"/>
        </w:rPr>
        <w:t xml:space="preserve">Babu </w:t>
      </w:r>
      <w:r w:rsidR="009401A1" w:rsidRPr="009401A1">
        <w:rPr>
          <w:i/>
          <w:color w:val="222222"/>
          <w:sz w:val="24"/>
          <w:szCs w:val="24"/>
          <w:lang w:val="en-GB"/>
        </w:rPr>
        <w:t>et al.</w:t>
      </w:r>
      <w:r w:rsidRPr="002514A4">
        <w:rPr>
          <w:color w:val="222222"/>
          <w:sz w:val="24"/>
          <w:szCs w:val="24"/>
          <w:highlight w:val="white"/>
          <w:lang w:val="en-GB"/>
        </w:rPr>
        <w:t>, 2018</w:t>
      </w:r>
      <w:r w:rsidRPr="002514A4">
        <w:rPr>
          <w:sz w:val="24"/>
          <w:szCs w:val="24"/>
          <w:lang w:val="en-GB"/>
        </w:rPr>
        <w:t>). However,</w:t>
      </w:r>
      <w:r w:rsidR="009F5F78" w:rsidRPr="009F5F78">
        <w:rPr>
          <w:sz w:val="24"/>
          <w:szCs w:val="24"/>
          <w:lang w:val="en-GB"/>
        </w:rPr>
        <w:t xml:space="preserve"> </w:t>
      </w:r>
      <w:r w:rsidRPr="002514A4">
        <w:rPr>
          <w:sz w:val="24"/>
          <w:szCs w:val="24"/>
          <w:lang w:val="en-GB"/>
        </w:rPr>
        <w:t>implementing advanced digital technologies can alleviate the challenge by improving transparency in real-time.</w:t>
      </w:r>
    </w:p>
    <w:p w14:paraId="5D59025A" w14:textId="77777777" w:rsidR="00882F1F" w:rsidRPr="002514A4" w:rsidRDefault="00B01626" w:rsidP="00557ADA">
      <w:pPr>
        <w:pStyle w:val="Normal1"/>
        <w:numPr>
          <w:ilvl w:val="0"/>
          <w:numId w:val="5"/>
        </w:numPr>
        <w:spacing w:line="360" w:lineRule="auto"/>
        <w:jc w:val="both"/>
        <w:rPr>
          <w:b/>
          <w:i/>
          <w:sz w:val="24"/>
          <w:szCs w:val="24"/>
          <w:lang w:val="en-GB"/>
        </w:rPr>
      </w:pPr>
      <w:r>
        <w:rPr>
          <w:b/>
          <w:i/>
          <w:sz w:val="24"/>
          <w:szCs w:val="24"/>
          <w:lang w:val="en-GB"/>
        </w:rPr>
        <w:t>Rigid r</w:t>
      </w:r>
      <w:r w:rsidR="00481903" w:rsidRPr="002514A4">
        <w:rPr>
          <w:b/>
          <w:i/>
          <w:sz w:val="24"/>
          <w:szCs w:val="24"/>
          <w:lang w:val="en-GB"/>
        </w:rPr>
        <w:t>egulatory environment</w:t>
      </w:r>
    </w:p>
    <w:p w14:paraId="3ABC0E96" w14:textId="77777777" w:rsidR="00882F1F" w:rsidRPr="002514A4" w:rsidRDefault="00481903" w:rsidP="00557ADA">
      <w:pPr>
        <w:pStyle w:val="Normal1"/>
        <w:spacing w:line="360" w:lineRule="auto"/>
        <w:jc w:val="both"/>
        <w:rPr>
          <w:sz w:val="24"/>
          <w:szCs w:val="24"/>
          <w:lang w:val="en-GB"/>
        </w:rPr>
      </w:pPr>
      <w:r w:rsidRPr="002514A4">
        <w:rPr>
          <w:sz w:val="24"/>
          <w:szCs w:val="24"/>
          <w:lang w:val="en-GB"/>
        </w:rPr>
        <w:t>The standard requirements for receiving a sustainable certificate in the hospitality industry are higher and the compliance procedure is strict (</w:t>
      </w:r>
      <w:r w:rsidRPr="002514A4">
        <w:rPr>
          <w:color w:val="222222"/>
          <w:sz w:val="24"/>
          <w:szCs w:val="24"/>
          <w:highlight w:val="white"/>
          <w:lang w:val="en-GB"/>
        </w:rPr>
        <w:t>Mak and Chang, 2019</w:t>
      </w:r>
      <w:r w:rsidRPr="002514A4">
        <w:rPr>
          <w:sz w:val="24"/>
          <w:szCs w:val="24"/>
          <w:lang w:val="en-GB"/>
        </w:rPr>
        <w:t>).</w:t>
      </w:r>
      <w:r w:rsidR="009F5F78" w:rsidRPr="009F5F78">
        <w:rPr>
          <w:sz w:val="24"/>
          <w:szCs w:val="24"/>
          <w:lang w:val="en-GB"/>
        </w:rPr>
        <w:t xml:space="preserve"> </w:t>
      </w:r>
      <w:r w:rsidRPr="002514A4">
        <w:rPr>
          <w:sz w:val="24"/>
          <w:szCs w:val="24"/>
          <w:lang w:val="en-GB"/>
        </w:rPr>
        <w:t>This rigidity in the regulatory environment often forces businesses to indulge in PR and marketing to greenwash their services.</w:t>
      </w:r>
    </w:p>
    <w:p w14:paraId="5B886CCD" w14:textId="77777777" w:rsidR="00882F1F" w:rsidRPr="002514A4" w:rsidRDefault="00481903" w:rsidP="00557ADA">
      <w:pPr>
        <w:pStyle w:val="Normal1"/>
        <w:numPr>
          <w:ilvl w:val="0"/>
          <w:numId w:val="15"/>
        </w:numPr>
        <w:spacing w:line="360" w:lineRule="auto"/>
        <w:jc w:val="both"/>
        <w:rPr>
          <w:b/>
          <w:i/>
          <w:sz w:val="24"/>
          <w:szCs w:val="24"/>
          <w:lang w:val="en-GB"/>
        </w:rPr>
      </w:pPr>
      <w:r w:rsidRPr="002514A4">
        <w:rPr>
          <w:b/>
          <w:i/>
          <w:sz w:val="24"/>
          <w:szCs w:val="24"/>
          <w:lang w:val="en-GB"/>
        </w:rPr>
        <w:t>Lack of education and awareness</w:t>
      </w:r>
    </w:p>
    <w:p w14:paraId="1BC2EC49" w14:textId="5CC9AB5C" w:rsidR="00882F1F" w:rsidRPr="002514A4" w:rsidRDefault="00481903" w:rsidP="00557ADA">
      <w:pPr>
        <w:pStyle w:val="Normal1"/>
        <w:spacing w:line="360" w:lineRule="auto"/>
        <w:jc w:val="both"/>
        <w:rPr>
          <w:sz w:val="24"/>
          <w:szCs w:val="24"/>
          <w:lang w:val="en-GB"/>
        </w:rPr>
      </w:pPr>
      <w:r w:rsidRPr="002514A4">
        <w:rPr>
          <w:sz w:val="24"/>
          <w:szCs w:val="24"/>
          <w:lang w:val="en-GB"/>
        </w:rPr>
        <w:t>The consumers,</w:t>
      </w:r>
      <w:r w:rsidR="009F5F78" w:rsidRPr="009F5F78">
        <w:rPr>
          <w:sz w:val="24"/>
          <w:szCs w:val="24"/>
          <w:lang w:val="en-GB"/>
        </w:rPr>
        <w:t xml:space="preserve"> </w:t>
      </w:r>
      <w:r w:rsidRPr="002514A4">
        <w:rPr>
          <w:sz w:val="24"/>
          <w:szCs w:val="24"/>
          <w:lang w:val="en-GB"/>
        </w:rPr>
        <w:t>employees and the general public are unfamiliar with the concept and importance of ESG</w:t>
      </w:r>
      <w:r w:rsidR="009F5F78" w:rsidRPr="009F5F78">
        <w:rPr>
          <w:sz w:val="24"/>
          <w:szCs w:val="24"/>
          <w:lang w:val="en-GB"/>
        </w:rPr>
        <w:t xml:space="preserve"> </w:t>
      </w:r>
      <w:r w:rsidRPr="002514A4">
        <w:rPr>
          <w:sz w:val="24"/>
          <w:szCs w:val="24"/>
          <w:lang w:val="en-GB"/>
        </w:rPr>
        <w:t>in hospitality</w:t>
      </w:r>
      <w:r w:rsidR="00AC4D15">
        <w:rPr>
          <w:sz w:val="24"/>
          <w:szCs w:val="24"/>
          <w:lang w:val="en-GB"/>
        </w:rPr>
        <w:t xml:space="preserve"> </w:t>
      </w:r>
      <w:r w:rsidR="00AC4D15" w:rsidRPr="00AC4D15">
        <w:rPr>
          <w:sz w:val="24"/>
          <w:szCs w:val="24"/>
          <w:lang w:val="en-GB"/>
        </w:rPr>
        <w:t xml:space="preserve">(Legrand </w:t>
      </w:r>
      <w:r w:rsidR="00AC4D15" w:rsidRPr="00AC4D15">
        <w:rPr>
          <w:i/>
          <w:sz w:val="24"/>
          <w:szCs w:val="24"/>
          <w:lang w:val="en-GB"/>
        </w:rPr>
        <w:t>et al.</w:t>
      </w:r>
      <w:r w:rsidR="00AC4D15" w:rsidRPr="00AC4D15">
        <w:rPr>
          <w:sz w:val="24"/>
          <w:szCs w:val="24"/>
          <w:lang w:val="en-GB"/>
        </w:rPr>
        <w:t>, 2022)</w:t>
      </w:r>
      <w:r w:rsidRPr="002514A4">
        <w:rPr>
          <w:sz w:val="24"/>
          <w:szCs w:val="24"/>
          <w:lang w:val="en-GB"/>
        </w:rPr>
        <w:t>. This lack of awareness creates challenges for businesses to communicate the value propositions and justify the price points according to the general public.</w:t>
      </w:r>
    </w:p>
    <w:p w14:paraId="1FEF7102" w14:textId="77777777" w:rsidR="00882F1F" w:rsidRPr="002514A4" w:rsidRDefault="00481903" w:rsidP="00557ADA">
      <w:pPr>
        <w:pStyle w:val="Heading1"/>
        <w:spacing w:before="0"/>
        <w:rPr>
          <w:lang w:val="en-GB"/>
        </w:rPr>
      </w:pPr>
      <w:bookmarkStart w:id="3" w:name="_Toc168325064"/>
      <w:r w:rsidRPr="002514A4">
        <w:rPr>
          <w:lang w:val="en-GB"/>
        </w:rPr>
        <w:lastRenderedPageBreak/>
        <w:t>The future of the hotel &amp; hospitality industry</w:t>
      </w:r>
      <w:bookmarkEnd w:id="3"/>
    </w:p>
    <w:p w14:paraId="3FCF0DF4" w14:textId="77777777" w:rsidR="00882F1F" w:rsidRPr="002514A4" w:rsidRDefault="00481903" w:rsidP="00557ADA">
      <w:pPr>
        <w:pStyle w:val="Normal1"/>
        <w:spacing w:line="360" w:lineRule="auto"/>
        <w:jc w:val="center"/>
        <w:rPr>
          <w:b/>
          <w:sz w:val="24"/>
          <w:szCs w:val="24"/>
          <w:lang w:val="en-GB"/>
        </w:rPr>
      </w:pPr>
      <w:r w:rsidRPr="002514A4">
        <w:rPr>
          <w:b/>
          <w:noProof/>
          <w:sz w:val="24"/>
          <w:szCs w:val="24"/>
        </w:rPr>
        <w:drawing>
          <wp:inline distT="114300" distB="114300" distL="114300" distR="114300" wp14:anchorId="382036C8" wp14:editId="738C579C">
            <wp:extent cx="4090364" cy="2314575"/>
            <wp:effectExtent l="76200" t="76200" r="120015" b="104775"/>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t="8584"/>
                    <a:stretch>
                      <a:fillRect/>
                    </a:stretch>
                  </pic:blipFill>
                  <pic:spPr>
                    <a:xfrm>
                      <a:off x="0" y="0"/>
                      <a:ext cx="4092456" cy="23157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571446" w14:textId="77777777" w:rsidR="00882F1F" w:rsidRPr="002514A4" w:rsidRDefault="001D7079" w:rsidP="00557ADA">
      <w:pPr>
        <w:pStyle w:val="Normal1"/>
        <w:spacing w:line="360" w:lineRule="auto"/>
        <w:jc w:val="center"/>
        <w:rPr>
          <w:b/>
          <w:sz w:val="24"/>
          <w:szCs w:val="24"/>
          <w:lang w:val="en-GB"/>
        </w:rPr>
      </w:pPr>
      <w:r>
        <w:rPr>
          <w:b/>
          <w:sz w:val="24"/>
          <w:szCs w:val="24"/>
          <w:lang w:val="en-GB"/>
        </w:rPr>
        <w:t>Figure 5</w:t>
      </w:r>
      <w:r w:rsidR="00481903" w:rsidRPr="002514A4">
        <w:rPr>
          <w:b/>
          <w:sz w:val="24"/>
          <w:szCs w:val="24"/>
          <w:lang w:val="en-GB"/>
        </w:rPr>
        <w:t>: The travel and tourism forecast</w:t>
      </w:r>
    </w:p>
    <w:p w14:paraId="78B1719B" w14:textId="77777777" w:rsidR="00882F1F" w:rsidRPr="002514A4" w:rsidRDefault="00481903" w:rsidP="00557ADA">
      <w:pPr>
        <w:pStyle w:val="Normal1"/>
        <w:spacing w:line="360" w:lineRule="auto"/>
        <w:jc w:val="center"/>
        <w:rPr>
          <w:sz w:val="24"/>
          <w:szCs w:val="24"/>
          <w:lang w:val="en-GB"/>
        </w:rPr>
      </w:pPr>
      <w:r w:rsidRPr="002514A4">
        <w:rPr>
          <w:sz w:val="24"/>
          <w:szCs w:val="24"/>
          <w:lang w:val="en-GB"/>
        </w:rPr>
        <w:t xml:space="preserve">(Source: </w:t>
      </w:r>
      <w:r w:rsidRPr="002514A4">
        <w:rPr>
          <w:color w:val="222222"/>
          <w:sz w:val="24"/>
          <w:szCs w:val="24"/>
          <w:highlight w:val="white"/>
          <w:lang w:val="en-GB"/>
        </w:rPr>
        <w:t xml:space="preserve">Song </w:t>
      </w:r>
      <w:r w:rsidR="009401A1" w:rsidRPr="009401A1">
        <w:rPr>
          <w:i/>
          <w:color w:val="222222"/>
          <w:sz w:val="24"/>
          <w:szCs w:val="24"/>
          <w:lang w:val="en-GB"/>
        </w:rPr>
        <w:t>et al.</w:t>
      </w:r>
      <w:r w:rsidRPr="002514A4">
        <w:rPr>
          <w:color w:val="222222"/>
          <w:sz w:val="24"/>
          <w:szCs w:val="24"/>
          <w:highlight w:val="white"/>
          <w:lang w:val="en-GB"/>
        </w:rPr>
        <w:t>, 2019</w:t>
      </w:r>
      <w:r w:rsidRPr="002514A4">
        <w:rPr>
          <w:sz w:val="24"/>
          <w:szCs w:val="24"/>
          <w:lang w:val="en-GB"/>
        </w:rPr>
        <w:t>)</w:t>
      </w:r>
    </w:p>
    <w:p w14:paraId="4A603FA5" w14:textId="77777777" w:rsidR="00882F1F" w:rsidRPr="002514A4" w:rsidRDefault="00481903" w:rsidP="00557ADA">
      <w:pPr>
        <w:pStyle w:val="Normal1"/>
        <w:spacing w:line="360" w:lineRule="auto"/>
        <w:jc w:val="both"/>
        <w:rPr>
          <w:sz w:val="24"/>
          <w:szCs w:val="24"/>
          <w:lang w:val="en-GB"/>
        </w:rPr>
      </w:pPr>
      <w:r w:rsidRPr="002514A4">
        <w:rPr>
          <w:sz w:val="24"/>
          <w:szCs w:val="24"/>
          <w:lang w:val="en-GB"/>
        </w:rPr>
        <w:t>The expected compound annual growth rate of the travel and tourism industry including the hospitality segment is 5.8% by 2032 with steady employment growth (</w:t>
      </w:r>
      <w:r w:rsidRPr="002514A4">
        <w:rPr>
          <w:color w:val="222222"/>
          <w:sz w:val="24"/>
          <w:szCs w:val="24"/>
          <w:highlight w:val="white"/>
          <w:lang w:val="en-GB"/>
        </w:rPr>
        <w:t xml:space="preserve">Song </w:t>
      </w:r>
      <w:r w:rsidR="009401A1" w:rsidRPr="009401A1">
        <w:rPr>
          <w:i/>
          <w:color w:val="222222"/>
          <w:sz w:val="24"/>
          <w:szCs w:val="24"/>
          <w:lang w:val="en-GB"/>
        </w:rPr>
        <w:t>et al.</w:t>
      </w:r>
      <w:r w:rsidRPr="002514A4">
        <w:rPr>
          <w:color w:val="222222"/>
          <w:sz w:val="24"/>
          <w:szCs w:val="24"/>
          <w:highlight w:val="white"/>
          <w:lang w:val="en-GB"/>
        </w:rPr>
        <w:t>, 2019</w:t>
      </w:r>
      <w:r w:rsidRPr="002514A4">
        <w:rPr>
          <w:sz w:val="24"/>
          <w:szCs w:val="24"/>
          <w:lang w:val="en-GB"/>
        </w:rPr>
        <w:t>). Therefore,</w:t>
      </w:r>
      <w:r w:rsidR="009F5F78" w:rsidRPr="009F5F78">
        <w:rPr>
          <w:sz w:val="24"/>
          <w:szCs w:val="24"/>
          <w:lang w:val="en-GB"/>
        </w:rPr>
        <w:t xml:space="preserve"> </w:t>
      </w:r>
      <w:r w:rsidRPr="002514A4">
        <w:rPr>
          <w:sz w:val="24"/>
          <w:szCs w:val="24"/>
          <w:lang w:val="en-GB"/>
        </w:rPr>
        <w:t>the future of the hotel and hospitality industry can be argued as booming.</w:t>
      </w:r>
      <w:r w:rsidR="009F5F78" w:rsidRPr="009F5F78">
        <w:rPr>
          <w:sz w:val="24"/>
          <w:szCs w:val="24"/>
          <w:lang w:val="en-GB"/>
        </w:rPr>
        <w:t xml:space="preserve"> </w:t>
      </w:r>
      <w:r w:rsidRPr="002514A4">
        <w:rPr>
          <w:sz w:val="24"/>
          <w:szCs w:val="24"/>
          <w:lang w:val="en-GB"/>
        </w:rPr>
        <w:t>The following are some of the trends that are likely to shape the future of the hospitality industry.</w:t>
      </w:r>
    </w:p>
    <w:p w14:paraId="69766BFD" w14:textId="77777777" w:rsidR="00882F1F" w:rsidRPr="002514A4" w:rsidRDefault="00481903" w:rsidP="00557ADA">
      <w:pPr>
        <w:pStyle w:val="Normal1"/>
        <w:numPr>
          <w:ilvl w:val="0"/>
          <w:numId w:val="3"/>
        </w:numPr>
        <w:spacing w:line="360" w:lineRule="auto"/>
        <w:jc w:val="both"/>
        <w:rPr>
          <w:b/>
          <w:i/>
          <w:sz w:val="24"/>
          <w:szCs w:val="24"/>
          <w:lang w:val="en-GB"/>
        </w:rPr>
      </w:pPr>
      <w:r w:rsidRPr="002514A4">
        <w:rPr>
          <w:b/>
          <w:i/>
          <w:sz w:val="24"/>
          <w:szCs w:val="24"/>
          <w:lang w:val="en-GB"/>
        </w:rPr>
        <w:t>Personalised</w:t>
      </w:r>
      <w:r w:rsidR="009F5F78" w:rsidRPr="009F5F78">
        <w:rPr>
          <w:b/>
          <w:sz w:val="24"/>
          <w:szCs w:val="24"/>
          <w:lang w:val="en-GB"/>
        </w:rPr>
        <w:t xml:space="preserve"> </w:t>
      </w:r>
      <w:r w:rsidRPr="002514A4">
        <w:rPr>
          <w:b/>
          <w:i/>
          <w:sz w:val="24"/>
          <w:szCs w:val="24"/>
          <w:lang w:val="en-GB"/>
        </w:rPr>
        <w:t>hospitality services</w:t>
      </w:r>
    </w:p>
    <w:p w14:paraId="7F19BAF3" w14:textId="77777777" w:rsidR="00882F1F" w:rsidRPr="002514A4" w:rsidRDefault="00481903" w:rsidP="00557ADA">
      <w:pPr>
        <w:pStyle w:val="Normal1"/>
        <w:spacing w:line="360" w:lineRule="auto"/>
        <w:jc w:val="both"/>
        <w:rPr>
          <w:sz w:val="24"/>
          <w:szCs w:val="24"/>
          <w:lang w:val="en-GB"/>
        </w:rPr>
      </w:pPr>
      <w:r w:rsidRPr="002514A4">
        <w:rPr>
          <w:sz w:val="24"/>
          <w:szCs w:val="24"/>
          <w:lang w:val="en-GB"/>
        </w:rPr>
        <w:t>Personalisation is the new normal in consumer behaviour across industries.</w:t>
      </w:r>
      <w:r w:rsidR="009F5F78" w:rsidRPr="009F5F78">
        <w:rPr>
          <w:sz w:val="24"/>
          <w:szCs w:val="24"/>
          <w:lang w:val="en-GB"/>
        </w:rPr>
        <w:t xml:space="preserve"> </w:t>
      </w:r>
      <w:r w:rsidRPr="002514A4">
        <w:rPr>
          <w:sz w:val="24"/>
          <w:szCs w:val="24"/>
          <w:lang w:val="en-GB"/>
        </w:rPr>
        <w:t>The hospitality services</w:t>
      </w:r>
      <w:r w:rsidR="009F5F78" w:rsidRPr="009F5F78">
        <w:rPr>
          <w:sz w:val="24"/>
          <w:szCs w:val="24"/>
          <w:lang w:val="en-GB"/>
        </w:rPr>
        <w:t xml:space="preserve"> </w:t>
      </w:r>
      <w:r w:rsidRPr="002514A4">
        <w:rPr>
          <w:sz w:val="24"/>
          <w:szCs w:val="24"/>
          <w:lang w:val="en-GB"/>
        </w:rPr>
        <w:t>will predominantly depend on creating personalised services for customers to improve the experience (</w:t>
      </w:r>
      <w:proofErr w:type="spellStart"/>
      <w:r w:rsidRPr="002514A4">
        <w:rPr>
          <w:color w:val="222222"/>
          <w:sz w:val="24"/>
          <w:szCs w:val="24"/>
          <w:highlight w:val="white"/>
          <w:lang w:val="en-GB"/>
        </w:rPr>
        <w:t>Buhalis</w:t>
      </w:r>
      <w:proofErr w:type="spellEnd"/>
      <w:r w:rsidRPr="002514A4">
        <w:rPr>
          <w:color w:val="222222"/>
          <w:sz w:val="24"/>
          <w:szCs w:val="24"/>
          <w:highlight w:val="white"/>
          <w:lang w:val="en-GB"/>
        </w:rPr>
        <w:t xml:space="preserve"> </w:t>
      </w:r>
      <w:r w:rsidR="009401A1" w:rsidRPr="009401A1">
        <w:rPr>
          <w:i/>
          <w:color w:val="222222"/>
          <w:sz w:val="24"/>
          <w:szCs w:val="24"/>
          <w:lang w:val="en-GB"/>
        </w:rPr>
        <w:t>et al.</w:t>
      </w:r>
      <w:r w:rsidRPr="002514A4">
        <w:rPr>
          <w:color w:val="222222"/>
          <w:sz w:val="24"/>
          <w:szCs w:val="24"/>
          <w:highlight w:val="white"/>
          <w:lang w:val="en-GB"/>
        </w:rPr>
        <w:t>, 2019</w:t>
      </w:r>
      <w:r w:rsidRPr="002514A4">
        <w:rPr>
          <w:sz w:val="24"/>
          <w:szCs w:val="24"/>
          <w:lang w:val="en-GB"/>
        </w:rPr>
        <w:t>)</w:t>
      </w:r>
    </w:p>
    <w:p w14:paraId="1925E7A7" w14:textId="77777777" w:rsidR="00882F1F" w:rsidRPr="002514A4" w:rsidRDefault="00481903" w:rsidP="00557ADA">
      <w:pPr>
        <w:pStyle w:val="Normal1"/>
        <w:numPr>
          <w:ilvl w:val="0"/>
          <w:numId w:val="6"/>
        </w:numPr>
        <w:spacing w:line="360" w:lineRule="auto"/>
        <w:jc w:val="both"/>
        <w:rPr>
          <w:b/>
          <w:i/>
          <w:sz w:val="24"/>
          <w:szCs w:val="24"/>
          <w:lang w:val="en-GB"/>
        </w:rPr>
      </w:pPr>
      <w:r w:rsidRPr="002514A4">
        <w:rPr>
          <w:b/>
          <w:i/>
          <w:sz w:val="24"/>
          <w:szCs w:val="24"/>
          <w:lang w:val="en-GB"/>
        </w:rPr>
        <w:t>Higher dependence on smart mobile technology</w:t>
      </w:r>
    </w:p>
    <w:p w14:paraId="5E34B062" w14:textId="77777777" w:rsidR="00882F1F" w:rsidRPr="002514A4" w:rsidRDefault="00481903" w:rsidP="00557ADA">
      <w:pPr>
        <w:pStyle w:val="Normal1"/>
        <w:spacing w:line="360" w:lineRule="auto"/>
        <w:jc w:val="both"/>
        <w:rPr>
          <w:sz w:val="24"/>
          <w:szCs w:val="24"/>
          <w:lang w:val="en-GB"/>
        </w:rPr>
      </w:pPr>
      <w:r w:rsidRPr="002514A4">
        <w:rPr>
          <w:sz w:val="24"/>
          <w:szCs w:val="24"/>
          <w:lang w:val="en-GB"/>
        </w:rPr>
        <w:t>As the number of smartphone users is increasing globally, hospitality businesses will embed smart mobile technology to improve service delivery and customer experience in future (</w:t>
      </w:r>
      <w:proofErr w:type="spellStart"/>
      <w:r w:rsidRPr="002514A4">
        <w:rPr>
          <w:color w:val="222222"/>
          <w:sz w:val="24"/>
          <w:szCs w:val="24"/>
          <w:highlight w:val="white"/>
          <w:lang w:val="en-GB"/>
        </w:rPr>
        <w:t>Buhalis</w:t>
      </w:r>
      <w:proofErr w:type="spellEnd"/>
      <w:r w:rsidRPr="002514A4">
        <w:rPr>
          <w:color w:val="222222"/>
          <w:sz w:val="24"/>
          <w:szCs w:val="24"/>
          <w:highlight w:val="white"/>
          <w:lang w:val="en-GB"/>
        </w:rPr>
        <w:t xml:space="preserve"> </w:t>
      </w:r>
      <w:r w:rsidR="009401A1" w:rsidRPr="009401A1">
        <w:rPr>
          <w:i/>
          <w:color w:val="222222"/>
          <w:sz w:val="24"/>
          <w:szCs w:val="24"/>
          <w:lang w:val="en-GB"/>
        </w:rPr>
        <w:t>et al.</w:t>
      </w:r>
      <w:r w:rsidRPr="002514A4">
        <w:rPr>
          <w:color w:val="222222"/>
          <w:sz w:val="24"/>
          <w:szCs w:val="24"/>
          <w:highlight w:val="white"/>
          <w:lang w:val="en-GB"/>
        </w:rPr>
        <w:t>, 2019</w:t>
      </w:r>
      <w:r w:rsidRPr="002514A4">
        <w:rPr>
          <w:sz w:val="24"/>
          <w:szCs w:val="24"/>
          <w:lang w:val="en-GB"/>
        </w:rPr>
        <w:t>).</w:t>
      </w:r>
    </w:p>
    <w:p w14:paraId="265F7AB7" w14:textId="77777777" w:rsidR="00882F1F" w:rsidRPr="002514A4" w:rsidRDefault="00481903" w:rsidP="00557ADA">
      <w:pPr>
        <w:pStyle w:val="Normal1"/>
        <w:numPr>
          <w:ilvl w:val="0"/>
          <w:numId w:val="11"/>
        </w:numPr>
        <w:spacing w:line="360" w:lineRule="auto"/>
        <w:jc w:val="both"/>
        <w:rPr>
          <w:b/>
          <w:i/>
          <w:sz w:val="24"/>
          <w:szCs w:val="24"/>
          <w:lang w:val="en-GB"/>
        </w:rPr>
      </w:pPr>
      <w:r w:rsidRPr="002514A4">
        <w:rPr>
          <w:b/>
          <w:i/>
          <w:sz w:val="24"/>
          <w:szCs w:val="24"/>
          <w:lang w:val="en-GB"/>
        </w:rPr>
        <w:t xml:space="preserve">Growth of </w:t>
      </w:r>
      <w:r w:rsidR="00B01626">
        <w:rPr>
          <w:b/>
          <w:i/>
          <w:sz w:val="24"/>
          <w:szCs w:val="24"/>
          <w:lang w:val="en-GB"/>
        </w:rPr>
        <w:t>e</w:t>
      </w:r>
      <w:r w:rsidRPr="002514A4">
        <w:rPr>
          <w:b/>
          <w:i/>
          <w:sz w:val="24"/>
          <w:szCs w:val="24"/>
          <w:lang w:val="en-GB"/>
        </w:rPr>
        <w:t xml:space="preserve">co-friendly and sustainable practices </w:t>
      </w:r>
    </w:p>
    <w:p w14:paraId="37F39386" w14:textId="3FE3D33E" w:rsidR="00882F1F" w:rsidRPr="002514A4" w:rsidRDefault="00481903" w:rsidP="00557ADA">
      <w:pPr>
        <w:pStyle w:val="Normal1"/>
        <w:spacing w:line="360" w:lineRule="auto"/>
        <w:jc w:val="both"/>
        <w:rPr>
          <w:sz w:val="24"/>
          <w:szCs w:val="24"/>
          <w:lang w:val="en-GB"/>
        </w:rPr>
      </w:pPr>
      <w:r w:rsidRPr="002514A4">
        <w:rPr>
          <w:sz w:val="24"/>
          <w:szCs w:val="24"/>
          <w:lang w:val="en-GB"/>
        </w:rPr>
        <w:t>Due to higher awareness about climate change,</w:t>
      </w:r>
      <w:r w:rsidR="009F5F78" w:rsidRPr="009F5F78">
        <w:rPr>
          <w:sz w:val="24"/>
          <w:szCs w:val="24"/>
          <w:lang w:val="en-GB"/>
        </w:rPr>
        <w:t xml:space="preserve"> </w:t>
      </w:r>
      <w:r w:rsidRPr="002514A4">
        <w:rPr>
          <w:sz w:val="24"/>
          <w:szCs w:val="24"/>
          <w:lang w:val="en-GB"/>
        </w:rPr>
        <w:t>sustainably conscious customers will see eco-friendly hospitality services</w:t>
      </w:r>
      <w:r w:rsidR="00225998">
        <w:rPr>
          <w:sz w:val="24"/>
          <w:szCs w:val="24"/>
          <w:lang w:val="en-GB"/>
        </w:rPr>
        <w:t xml:space="preserve"> </w:t>
      </w:r>
      <w:r w:rsidR="00225998" w:rsidRPr="00225998">
        <w:rPr>
          <w:sz w:val="24"/>
          <w:szCs w:val="24"/>
          <w:lang w:val="en-GB"/>
        </w:rPr>
        <w:t>(Kim and Jeong, 2018)</w:t>
      </w:r>
      <w:r w:rsidRPr="002514A4">
        <w:rPr>
          <w:sz w:val="24"/>
          <w:szCs w:val="24"/>
          <w:lang w:val="en-GB"/>
        </w:rPr>
        <w:t>.</w:t>
      </w:r>
      <w:r w:rsidR="009F5F78" w:rsidRPr="009F5F78">
        <w:rPr>
          <w:sz w:val="24"/>
          <w:szCs w:val="24"/>
          <w:lang w:val="en-GB"/>
        </w:rPr>
        <w:t xml:space="preserve"> </w:t>
      </w:r>
      <w:r w:rsidRPr="002514A4">
        <w:rPr>
          <w:sz w:val="24"/>
          <w:szCs w:val="24"/>
          <w:lang w:val="en-GB"/>
        </w:rPr>
        <w:t>The demand for properties with sustainable amenities,</w:t>
      </w:r>
      <w:r w:rsidR="009F5F78" w:rsidRPr="009F5F78">
        <w:rPr>
          <w:sz w:val="24"/>
          <w:szCs w:val="24"/>
          <w:lang w:val="en-GB"/>
        </w:rPr>
        <w:t xml:space="preserve"> </w:t>
      </w:r>
      <w:r w:rsidRPr="002514A4">
        <w:rPr>
          <w:sz w:val="24"/>
          <w:szCs w:val="24"/>
          <w:lang w:val="en-GB"/>
        </w:rPr>
        <w:t xml:space="preserve">transparent reporting, environment-friendly </w:t>
      </w:r>
      <w:r w:rsidR="0092146E" w:rsidRPr="002514A4">
        <w:rPr>
          <w:sz w:val="24"/>
          <w:szCs w:val="24"/>
          <w:lang w:val="en-GB"/>
        </w:rPr>
        <w:t>services,</w:t>
      </w:r>
      <w:r w:rsidRPr="002514A4">
        <w:rPr>
          <w:sz w:val="24"/>
          <w:szCs w:val="24"/>
          <w:lang w:val="en-GB"/>
        </w:rPr>
        <w:t xml:space="preserve"> and higher involvement will increase in future.</w:t>
      </w:r>
    </w:p>
    <w:p w14:paraId="166F5BBE" w14:textId="77777777" w:rsidR="00882F1F" w:rsidRPr="002514A4" w:rsidRDefault="00481903" w:rsidP="00557ADA">
      <w:pPr>
        <w:pStyle w:val="Normal1"/>
        <w:numPr>
          <w:ilvl w:val="0"/>
          <w:numId w:val="14"/>
        </w:numPr>
        <w:spacing w:line="360" w:lineRule="auto"/>
        <w:jc w:val="both"/>
        <w:rPr>
          <w:b/>
          <w:i/>
          <w:sz w:val="24"/>
          <w:szCs w:val="24"/>
          <w:lang w:val="en-GB"/>
        </w:rPr>
      </w:pPr>
      <w:r w:rsidRPr="002514A4">
        <w:rPr>
          <w:b/>
          <w:i/>
          <w:sz w:val="24"/>
          <w:szCs w:val="24"/>
          <w:lang w:val="en-GB"/>
        </w:rPr>
        <w:lastRenderedPageBreak/>
        <w:t>Increased concern about safety and health</w:t>
      </w:r>
    </w:p>
    <w:p w14:paraId="491F3641" w14:textId="3FA35D46" w:rsidR="00882F1F" w:rsidRPr="002514A4" w:rsidRDefault="00481903" w:rsidP="00557ADA">
      <w:pPr>
        <w:pStyle w:val="Normal1"/>
        <w:spacing w:line="360" w:lineRule="auto"/>
        <w:jc w:val="both"/>
        <w:rPr>
          <w:sz w:val="24"/>
          <w:szCs w:val="24"/>
          <w:lang w:val="en-GB"/>
        </w:rPr>
      </w:pPr>
      <w:r w:rsidRPr="002514A4">
        <w:rPr>
          <w:sz w:val="24"/>
          <w:szCs w:val="24"/>
          <w:lang w:val="en-GB"/>
        </w:rPr>
        <w:t>The recent Covid-19 pandemic offered a major lesson for both the hospitality businesses and customers</w:t>
      </w:r>
      <w:r w:rsidR="003E21AC">
        <w:rPr>
          <w:sz w:val="24"/>
          <w:szCs w:val="24"/>
          <w:lang w:val="en-GB"/>
        </w:rPr>
        <w:t xml:space="preserve"> </w:t>
      </w:r>
      <w:r w:rsidR="003E21AC" w:rsidRPr="003E21AC">
        <w:rPr>
          <w:sz w:val="24"/>
          <w:szCs w:val="24"/>
          <w:lang w:val="en-GB"/>
        </w:rPr>
        <w:t>(Jiang and Wen, 2020)</w:t>
      </w:r>
      <w:r w:rsidRPr="002514A4">
        <w:rPr>
          <w:sz w:val="24"/>
          <w:szCs w:val="24"/>
          <w:lang w:val="en-GB"/>
        </w:rPr>
        <w:t>.</w:t>
      </w:r>
      <w:r w:rsidR="009F5F78" w:rsidRPr="009F5F78">
        <w:rPr>
          <w:sz w:val="24"/>
          <w:szCs w:val="24"/>
          <w:lang w:val="en-GB"/>
        </w:rPr>
        <w:t xml:space="preserve"> </w:t>
      </w:r>
      <w:r w:rsidRPr="002514A4">
        <w:rPr>
          <w:sz w:val="24"/>
          <w:szCs w:val="24"/>
          <w:lang w:val="en-GB"/>
        </w:rPr>
        <w:t>Both parties are aware of superior safety and health practices in hospitality,</w:t>
      </w:r>
      <w:r w:rsidR="009F5F78" w:rsidRPr="009F5F78">
        <w:rPr>
          <w:sz w:val="24"/>
          <w:szCs w:val="24"/>
          <w:lang w:val="en-GB"/>
        </w:rPr>
        <w:t xml:space="preserve"> </w:t>
      </w:r>
      <w:r w:rsidRPr="002514A4">
        <w:rPr>
          <w:sz w:val="24"/>
          <w:szCs w:val="24"/>
          <w:lang w:val="en-GB"/>
        </w:rPr>
        <w:t>which are likely to be normalised in future.</w:t>
      </w:r>
    </w:p>
    <w:p w14:paraId="4D713839" w14:textId="77777777" w:rsidR="00882F1F" w:rsidRPr="002514A4" w:rsidRDefault="00481903" w:rsidP="00557ADA">
      <w:pPr>
        <w:pStyle w:val="Normal1"/>
        <w:numPr>
          <w:ilvl w:val="0"/>
          <w:numId w:val="9"/>
        </w:numPr>
        <w:spacing w:line="360" w:lineRule="auto"/>
        <w:jc w:val="both"/>
        <w:rPr>
          <w:b/>
          <w:i/>
          <w:sz w:val="24"/>
          <w:szCs w:val="24"/>
          <w:lang w:val="en-GB"/>
        </w:rPr>
      </w:pPr>
      <w:r w:rsidRPr="002514A4">
        <w:rPr>
          <w:b/>
          <w:i/>
          <w:sz w:val="24"/>
          <w:szCs w:val="24"/>
          <w:lang w:val="en-GB"/>
        </w:rPr>
        <w:t xml:space="preserve">Growth of </w:t>
      </w:r>
      <w:proofErr w:type="spellStart"/>
      <w:r w:rsidRPr="002514A4">
        <w:rPr>
          <w:b/>
          <w:i/>
          <w:sz w:val="24"/>
          <w:szCs w:val="24"/>
          <w:lang w:val="en-GB"/>
        </w:rPr>
        <w:t>Bleisure</w:t>
      </w:r>
      <w:proofErr w:type="spellEnd"/>
      <w:r w:rsidRPr="002514A4">
        <w:rPr>
          <w:b/>
          <w:i/>
          <w:sz w:val="24"/>
          <w:szCs w:val="24"/>
          <w:lang w:val="en-GB"/>
        </w:rPr>
        <w:t xml:space="preserve"> travel</w:t>
      </w:r>
    </w:p>
    <w:p w14:paraId="0B86D008" w14:textId="77777777" w:rsidR="00882F1F" w:rsidRPr="002514A4" w:rsidRDefault="00481903" w:rsidP="00557ADA">
      <w:pPr>
        <w:pStyle w:val="Normal1"/>
        <w:spacing w:line="360" w:lineRule="auto"/>
        <w:jc w:val="both"/>
        <w:rPr>
          <w:sz w:val="24"/>
          <w:szCs w:val="24"/>
          <w:lang w:val="en-GB"/>
        </w:rPr>
      </w:pPr>
      <w:r w:rsidRPr="002514A4">
        <w:rPr>
          <w:sz w:val="24"/>
          <w:szCs w:val="24"/>
          <w:lang w:val="en-GB"/>
        </w:rPr>
        <w:t>Post-pandemic, a new market segment has emerged in the hospitality industry,</w:t>
      </w:r>
      <w:r w:rsidR="009F5F78" w:rsidRPr="009F5F78">
        <w:rPr>
          <w:sz w:val="24"/>
          <w:szCs w:val="24"/>
          <w:lang w:val="en-GB"/>
        </w:rPr>
        <w:t xml:space="preserve"> </w:t>
      </w:r>
      <w:r w:rsidRPr="002514A4">
        <w:rPr>
          <w:sz w:val="24"/>
          <w:szCs w:val="24"/>
          <w:lang w:val="en-GB"/>
        </w:rPr>
        <w:t xml:space="preserve">which is likely to dominate the market dynamics in future. </w:t>
      </w:r>
      <w:proofErr w:type="spellStart"/>
      <w:r w:rsidRPr="002514A4">
        <w:rPr>
          <w:sz w:val="24"/>
          <w:szCs w:val="24"/>
          <w:lang w:val="en-GB"/>
        </w:rPr>
        <w:t>Bleisure</w:t>
      </w:r>
      <w:proofErr w:type="spellEnd"/>
      <w:r w:rsidRPr="002514A4">
        <w:rPr>
          <w:sz w:val="24"/>
          <w:szCs w:val="24"/>
          <w:lang w:val="en-GB"/>
        </w:rPr>
        <w:t xml:space="preserve"> is an amalgamation of business and leisure travel that extends work trips to leisure weekends (</w:t>
      </w:r>
      <w:r w:rsidRPr="002514A4">
        <w:rPr>
          <w:color w:val="222222"/>
          <w:sz w:val="24"/>
          <w:szCs w:val="24"/>
          <w:highlight w:val="white"/>
          <w:lang w:val="en-GB"/>
        </w:rPr>
        <w:t xml:space="preserve">Walia </w:t>
      </w:r>
      <w:r w:rsidR="009401A1" w:rsidRPr="009401A1">
        <w:rPr>
          <w:i/>
          <w:color w:val="222222"/>
          <w:sz w:val="24"/>
          <w:szCs w:val="24"/>
          <w:lang w:val="en-GB"/>
        </w:rPr>
        <w:t>et al.</w:t>
      </w:r>
      <w:r w:rsidRPr="002514A4">
        <w:rPr>
          <w:color w:val="222222"/>
          <w:sz w:val="24"/>
          <w:szCs w:val="24"/>
          <w:highlight w:val="white"/>
          <w:lang w:val="en-GB"/>
        </w:rPr>
        <w:t>, 2023</w:t>
      </w:r>
      <w:r w:rsidRPr="002514A4">
        <w:rPr>
          <w:sz w:val="24"/>
          <w:szCs w:val="24"/>
          <w:lang w:val="en-GB"/>
        </w:rPr>
        <w:t>). This growing opportunity will add to the predicted growth rate of the hospitality industry in future.</w:t>
      </w:r>
    </w:p>
    <w:p w14:paraId="4DE776E8" w14:textId="77777777" w:rsidR="00882F1F" w:rsidRPr="002514A4" w:rsidRDefault="00481903" w:rsidP="00557ADA">
      <w:pPr>
        <w:pStyle w:val="Heading1"/>
        <w:spacing w:before="0"/>
        <w:rPr>
          <w:lang w:val="en-GB"/>
        </w:rPr>
      </w:pPr>
      <w:bookmarkStart w:id="4" w:name="_Toc168325065"/>
      <w:r w:rsidRPr="001D7079">
        <w:t>Conclusion</w:t>
      </w:r>
      <w:bookmarkEnd w:id="4"/>
    </w:p>
    <w:p w14:paraId="2401BF0E" w14:textId="1B83B889" w:rsidR="00096453" w:rsidRPr="00044E58" w:rsidRDefault="00481903" w:rsidP="00557ADA">
      <w:pPr>
        <w:pStyle w:val="Normal1"/>
        <w:spacing w:line="360" w:lineRule="auto"/>
        <w:jc w:val="both"/>
        <w:rPr>
          <w:sz w:val="24"/>
          <w:szCs w:val="24"/>
          <w:lang w:val="en-GB"/>
        </w:rPr>
      </w:pPr>
      <w:r w:rsidRPr="002514A4">
        <w:rPr>
          <w:sz w:val="24"/>
          <w:szCs w:val="24"/>
          <w:lang w:val="en-GB"/>
        </w:rPr>
        <w:t xml:space="preserve">Overall, </w:t>
      </w:r>
      <w:r w:rsidR="00B01626" w:rsidRPr="002514A4">
        <w:rPr>
          <w:sz w:val="24"/>
          <w:szCs w:val="24"/>
          <w:lang w:val="en-GB"/>
        </w:rPr>
        <w:t>the</w:t>
      </w:r>
      <w:r w:rsidRPr="002514A4">
        <w:rPr>
          <w:sz w:val="24"/>
          <w:szCs w:val="24"/>
          <w:lang w:val="en-GB"/>
        </w:rPr>
        <w:t xml:space="preserve"> report discusses the sustainability requirements to receive green certification in the hospitality industry.</w:t>
      </w:r>
      <w:r w:rsidR="009F5F78" w:rsidRPr="009F5F78">
        <w:rPr>
          <w:sz w:val="24"/>
          <w:szCs w:val="24"/>
          <w:lang w:val="en-GB"/>
        </w:rPr>
        <w:t xml:space="preserve"> </w:t>
      </w:r>
      <w:r w:rsidRPr="002514A4">
        <w:rPr>
          <w:sz w:val="24"/>
          <w:szCs w:val="24"/>
          <w:lang w:val="en-GB"/>
        </w:rPr>
        <w:t>The findings identify that the range of requirements is huge and strict to receive a certification in hospitality.</w:t>
      </w:r>
      <w:r w:rsidR="009F5F78" w:rsidRPr="009F5F78">
        <w:rPr>
          <w:sz w:val="24"/>
          <w:szCs w:val="24"/>
          <w:lang w:val="en-GB"/>
        </w:rPr>
        <w:t xml:space="preserve"> </w:t>
      </w:r>
      <w:r w:rsidRPr="002514A4">
        <w:rPr>
          <w:sz w:val="24"/>
          <w:szCs w:val="24"/>
          <w:lang w:val="en-GB"/>
        </w:rPr>
        <w:t>Sustainable integration in the hospitality business leads to significant benefits including business growth,</w:t>
      </w:r>
      <w:r w:rsidR="009F5F78" w:rsidRPr="009F5F78">
        <w:rPr>
          <w:sz w:val="24"/>
          <w:szCs w:val="24"/>
          <w:lang w:val="en-GB"/>
        </w:rPr>
        <w:t xml:space="preserve"> </w:t>
      </w:r>
      <w:r w:rsidRPr="002514A4">
        <w:rPr>
          <w:sz w:val="24"/>
          <w:szCs w:val="24"/>
          <w:lang w:val="en-GB"/>
        </w:rPr>
        <w:t>positive brand appeal,</w:t>
      </w:r>
      <w:r w:rsidR="009F5F78" w:rsidRPr="009F5F78">
        <w:rPr>
          <w:sz w:val="24"/>
          <w:szCs w:val="24"/>
          <w:lang w:val="en-GB"/>
        </w:rPr>
        <w:t xml:space="preserve"> </w:t>
      </w:r>
      <w:r w:rsidRPr="002514A4">
        <w:rPr>
          <w:sz w:val="24"/>
          <w:szCs w:val="24"/>
          <w:lang w:val="en-GB"/>
        </w:rPr>
        <w:t xml:space="preserve">higher value creation and others. However, </w:t>
      </w:r>
      <w:r w:rsidR="00096453" w:rsidRPr="002514A4">
        <w:rPr>
          <w:sz w:val="24"/>
          <w:szCs w:val="24"/>
          <w:lang w:val="en-GB"/>
        </w:rPr>
        <w:t>the</w:t>
      </w:r>
      <w:r w:rsidRPr="002514A4">
        <w:rPr>
          <w:sz w:val="24"/>
          <w:szCs w:val="24"/>
          <w:lang w:val="en-GB"/>
        </w:rPr>
        <w:t xml:space="preserve"> integration challenges include a rigid regulatory environment,</w:t>
      </w:r>
      <w:r w:rsidR="009F5F78" w:rsidRPr="009F5F78">
        <w:rPr>
          <w:sz w:val="24"/>
          <w:szCs w:val="24"/>
          <w:lang w:val="en-GB"/>
        </w:rPr>
        <w:t xml:space="preserve"> </w:t>
      </w:r>
      <w:r w:rsidRPr="002514A4">
        <w:rPr>
          <w:sz w:val="24"/>
          <w:szCs w:val="24"/>
          <w:lang w:val="en-GB"/>
        </w:rPr>
        <w:t>lack of awareness about ESG,</w:t>
      </w:r>
      <w:r w:rsidR="009F5F78" w:rsidRPr="009F5F78">
        <w:rPr>
          <w:sz w:val="24"/>
          <w:szCs w:val="24"/>
          <w:lang w:val="en-GB"/>
        </w:rPr>
        <w:t xml:space="preserve"> </w:t>
      </w:r>
      <w:r w:rsidRPr="002514A4">
        <w:rPr>
          <w:sz w:val="24"/>
          <w:szCs w:val="24"/>
          <w:lang w:val="en-GB"/>
        </w:rPr>
        <w:t>costly implementation and others.</w:t>
      </w:r>
      <w:r w:rsidR="009F5F78" w:rsidRPr="009F5F78">
        <w:rPr>
          <w:sz w:val="24"/>
          <w:szCs w:val="24"/>
          <w:lang w:val="en-GB"/>
        </w:rPr>
        <w:t xml:space="preserve"> </w:t>
      </w:r>
      <w:r w:rsidRPr="002514A4">
        <w:rPr>
          <w:sz w:val="24"/>
          <w:szCs w:val="24"/>
          <w:lang w:val="en-GB"/>
        </w:rPr>
        <w:t>Despite the roadblocks,</w:t>
      </w:r>
      <w:r w:rsidR="009F5F78" w:rsidRPr="009F5F78">
        <w:rPr>
          <w:sz w:val="24"/>
          <w:szCs w:val="24"/>
          <w:lang w:val="en-GB"/>
        </w:rPr>
        <w:t xml:space="preserve"> </w:t>
      </w:r>
      <w:r w:rsidRPr="002514A4">
        <w:rPr>
          <w:sz w:val="24"/>
          <w:szCs w:val="24"/>
          <w:lang w:val="en-GB"/>
        </w:rPr>
        <w:t>the predicted growth of the hospitality industry in the future is positive.</w:t>
      </w:r>
      <w:r w:rsidR="009F5F78" w:rsidRPr="009F5F78">
        <w:rPr>
          <w:sz w:val="24"/>
          <w:szCs w:val="24"/>
          <w:lang w:val="en-GB"/>
        </w:rPr>
        <w:t xml:space="preserve"> </w:t>
      </w:r>
      <w:r w:rsidRPr="002514A4">
        <w:rPr>
          <w:sz w:val="24"/>
          <w:szCs w:val="24"/>
          <w:lang w:val="en-GB"/>
        </w:rPr>
        <w:t>The future of this industry is likely to be shaped by a wide range of factors. It is expected that sustainability will not be a future prediction anymore but a mandatory part of hospitality businesses.</w:t>
      </w:r>
    </w:p>
    <w:p w14:paraId="0B313BDB" w14:textId="77777777" w:rsidR="00E141A6" w:rsidRDefault="00E141A6" w:rsidP="00557ADA">
      <w:pPr>
        <w:spacing w:line="360" w:lineRule="auto"/>
        <w:rPr>
          <w:b/>
          <w:sz w:val="28"/>
          <w:szCs w:val="40"/>
          <w:lang w:val="en-GB"/>
        </w:rPr>
      </w:pPr>
      <w:r>
        <w:rPr>
          <w:lang w:val="en-GB"/>
        </w:rPr>
        <w:br w:type="page"/>
      </w:r>
    </w:p>
    <w:p w14:paraId="720B4CEE" w14:textId="7EC29DEB" w:rsidR="00882F1F" w:rsidRPr="002514A4" w:rsidRDefault="002514A4" w:rsidP="00557ADA">
      <w:pPr>
        <w:pStyle w:val="Heading1"/>
        <w:spacing w:before="0"/>
        <w:rPr>
          <w:lang w:val="en-GB"/>
        </w:rPr>
      </w:pPr>
      <w:bookmarkStart w:id="5" w:name="_Toc168325066"/>
      <w:r w:rsidRPr="002514A4">
        <w:rPr>
          <w:lang w:val="en-GB"/>
        </w:rPr>
        <w:lastRenderedPageBreak/>
        <w:t>References</w:t>
      </w:r>
      <w:bookmarkEnd w:id="5"/>
    </w:p>
    <w:p w14:paraId="03C857EB"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Babu, D.E., Kaur, A. and Rajendran, C. (2018) ‘Sustainability practices in tourism supply chain: Importance performance analysis’, </w:t>
      </w:r>
      <w:r w:rsidRPr="002514A4">
        <w:rPr>
          <w:i/>
          <w:iCs/>
          <w:color w:val="222222"/>
          <w:sz w:val="24"/>
          <w:szCs w:val="24"/>
          <w:shd w:val="clear" w:color="auto" w:fill="FFFFFF"/>
        </w:rPr>
        <w:t>Benchmarking: An International Journal</w:t>
      </w:r>
      <w:r w:rsidRPr="002514A4">
        <w:rPr>
          <w:color w:val="222222"/>
          <w:sz w:val="24"/>
          <w:szCs w:val="24"/>
          <w:shd w:val="clear" w:color="auto" w:fill="FFFFFF"/>
        </w:rPr>
        <w:t>, </w:t>
      </w:r>
      <w:r w:rsidRPr="002514A4">
        <w:rPr>
          <w:i/>
          <w:iCs/>
          <w:color w:val="222222"/>
          <w:sz w:val="24"/>
          <w:szCs w:val="24"/>
          <w:shd w:val="clear" w:color="auto" w:fill="FFFFFF"/>
        </w:rPr>
        <w:t>25</w:t>
      </w:r>
      <w:r w:rsidRPr="002514A4">
        <w:rPr>
          <w:color w:val="222222"/>
          <w:sz w:val="24"/>
          <w:szCs w:val="24"/>
          <w:shd w:val="clear" w:color="auto" w:fill="FFFFFF"/>
        </w:rPr>
        <w:t>(4), pp.1148-1170.</w:t>
      </w:r>
    </w:p>
    <w:p w14:paraId="37E1974E" w14:textId="77777777" w:rsidR="003044E2" w:rsidRPr="002514A4" w:rsidRDefault="003044E2" w:rsidP="003044E2">
      <w:pPr>
        <w:spacing w:line="360" w:lineRule="auto"/>
        <w:jc w:val="both"/>
        <w:rPr>
          <w:color w:val="222222"/>
          <w:sz w:val="24"/>
          <w:szCs w:val="24"/>
          <w:shd w:val="clear" w:color="auto" w:fill="FFFFFF"/>
        </w:rPr>
      </w:pPr>
      <w:proofErr w:type="spellStart"/>
      <w:r w:rsidRPr="002514A4">
        <w:rPr>
          <w:color w:val="222222"/>
          <w:sz w:val="24"/>
          <w:szCs w:val="24"/>
          <w:shd w:val="clear" w:color="auto" w:fill="FFFFFF"/>
        </w:rPr>
        <w:t>Buhalis</w:t>
      </w:r>
      <w:proofErr w:type="spellEnd"/>
      <w:r w:rsidRPr="002514A4">
        <w:rPr>
          <w:color w:val="222222"/>
          <w:sz w:val="24"/>
          <w:szCs w:val="24"/>
          <w:shd w:val="clear" w:color="auto" w:fill="FFFFFF"/>
        </w:rPr>
        <w:t xml:space="preserve">, D., Harwood, T., </w:t>
      </w:r>
      <w:proofErr w:type="spellStart"/>
      <w:r w:rsidRPr="002514A4">
        <w:rPr>
          <w:color w:val="222222"/>
          <w:sz w:val="24"/>
          <w:szCs w:val="24"/>
          <w:shd w:val="clear" w:color="auto" w:fill="FFFFFF"/>
        </w:rPr>
        <w:t>Bogicevic</w:t>
      </w:r>
      <w:proofErr w:type="spellEnd"/>
      <w:r w:rsidRPr="002514A4">
        <w:rPr>
          <w:color w:val="222222"/>
          <w:sz w:val="24"/>
          <w:szCs w:val="24"/>
          <w:shd w:val="clear" w:color="auto" w:fill="FFFFFF"/>
        </w:rPr>
        <w:t xml:space="preserve">, V., </w:t>
      </w:r>
      <w:proofErr w:type="spellStart"/>
      <w:r w:rsidRPr="002514A4">
        <w:rPr>
          <w:color w:val="222222"/>
          <w:sz w:val="24"/>
          <w:szCs w:val="24"/>
          <w:shd w:val="clear" w:color="auto" w:fill="FFFFFF"/>
        </w:rPr>
        <w:t>Viglia</w:t>
      </w:r>
      <w:proofErr w:type="spellEnd"/>
      <w:r w:rsidRPr="002514A4">
        <w:rPr>
          <w:color w:val="222222"/>
          <w:sz w:val="24"/>
          <w:szCs w:val="24"/>
          <w:shd w:val="clear" w:color="auto" w:fill="FFFFFF"/>
        </w:rPr>
        <w:t xml:space="preserve">, G., </w:t>
      </w:r>
      <w:proofErr w:type="spellStart"/>
      <w:r w:rsidRPr="002514A4">
        <w:rPr>
          <w:color w:val="222222"/>
          <w:sz w:val="24"/>
          <w:szCs w:val="24"/>
          <w:shd w:val="clear" w:color="auto" w:fill="FFFFFF"/>
        </w:rPr>
        <w:t>Beldona</w:t>
      </w:r>
      <w:proofErr w:type="spellEnd"/>
      <w:r w:rsidRPr="002514A4">
        <w:rPr>
          <w:color w:val="222222"/>
          <w:sz w:val="24"/>
          <w:szCs w:val="24"/>
          <w:shd w:val="clear" w:color="auto" w:fill="FFFFFF"/>
        </w:rPr>
        <w:t>, S. and Hofacker, C. (2019) ‘Technological disruptions in services: lessons from tourism and hospitality’, </w:t>
      </w:r>
      <w:r w:rsidRPr="002514A4">
        <w:rPr>
          <w:i/>
          <w:iCs/>
          <w:color w:val="222222"/>
          <w:sz w:val="24"/>
          <w:szCs w:val="24"/>
          <w:shd w:val="clear" w:color="auto" w:fill="FFFFFF"/>
        </w:rPr>
        <w:t>Journal of Service Management</w:t>
      </w:r>
      <w:r w:rsidRPr="002514A4">
        <w:rPr>
          <w:color w:val="222222"/>
          <w:sz w:val="24"/>
          <w:szCs w:val="24"/>
          <w:shd w:val="clear" w:color="auto" w:fill="FFFFFF"/>
        </w:rPr>
        <w:t>, </w:t>
      </w:r>
      <w:r w:rsidRPr="002514A4">
        <w:rPr>
          <w:i/>
          <w:iCs/>
          <w:color w:val="222222"/>
          <w:sz w:val="24"/>
          <w:szCs w:val="24"/>
          <w:shd w:val="clear" w:color="auto" w:fill="FFFFFF"/>
        </w:rPr>
        <w:t>30</w:t>
      </w:r>
      <w:r w:rsidRPr="002514A4">
        <w:rPr>
          <w:color w:val="222222"/>
          <w:sz w:val="24"/>
          <w:szCs w:val="24"/>
          <w:shd w:val="clear" w:color="auto" w:fill="FFFFFF"/>
        </w:rPr>
        <w:t>(4), pp.484-506.</w:t>
      </w:r>
    </w:p>
    <w:p w14:paraId="6476695E"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De Lange, D. and Dodds, R. (2017) ‘Increasing sustainable tourism through social entrepreneurship’, </w:t>
      </w:r>
      <w:r w:rsidRPr="002514A4">
        <w:rPr>
          <w:i/>
          <w:iCs/>
          <w:color w:val="222222"/>
          <w:sz w:val="24"/>
          <w:szCs w:val="24"/>
          <w:shd w:val="clear" w:color="auto" w:fill="FFFFFF"/>
        </w:rPr>
        <w:t>International Journal of Contemporary Hospitality Management</w:t>
      </w:r>
      <w:r w:rsidRPr="002514A4">
        <w:rPr>
          <w:color w:val="222222"/>
          <w:sz w:val="24"/>
          <w:szCs w:val="24"/>
          <w:shd w:val="clear" w:color="auto" w:fill="FFFFFF"/>
        </w:rPr>
        <w:t>, </w:t>
      </w:r>
      <w:r w:rsidRPr="002514A4">
        <w:rPr>
          <w:i/>
          <w:iCs/>
          <w:color w:val="222222"/>
          <w:sz w:val="24"/>
          <w:szCs w:val="24"/>
          <w:shd w:val="clear" w:color="auto" w:fill="FFFFFF"/>
        </w:rPr>
        <w:t>29</w:t>
      </w:r>
      <w:r w:rsidRPr="002514A4">
        <w:rPr>
          <w:color w:val="222222"/>
          <w:sz w:val="24"/>
          <w:szCs w:val="24"/>
          <w:shd w:val="clear" w:color="auto" w:fill="FFFFFF"/>
        </w:rPr>
        <w:t>(7), pp.1977-2002.</w:t>
      </w:r>
    </w:p>
    <w:p w14:paraId="2DB539C7"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 xml:space="preserve">Dos Santos, R.A., </w:t>
      </w:r>
      <w:proofErr w:type="spellStart"/>
      <w:r w:rsidRPr="002514A4">
        <w:rPr>
          <w:color w:val="222222"/>
          <w:sz w:val="24"/>
          <w:szCs w:val="24"/>
          <w:shd w:val="clear" w:color="auto" w:fill="FFFFFF"/>
        </w:rPr>
        <w:t>Méxas</w:t>
      </w:r>
      <w:proofErr w:type="spellEnd"/>
      <w:r w:rsidRPr="002514A4">
        <w:rPr>
          <w:color w:val="222222"/>
          <w:sz w:val="24"/>
          <w:szCs w:val="24"/>
          <w:shd w:val="clear" w:color="auto" w:fill="FFFFFF"/>
        </w:rPr>
        <w:t xml:space="preserve">, M.P. and </w:t>
      </w:r>
      <w:proofErr w:type="spellStart"/>
      <w:r w:rsidRPr="002514A4">
        <w:rPr>
          <w:color w:val="222222"/>
          <w:sz w:val="24"/>
          <w:szCs w:val="24"/>
          <w:shd w:val="clear" w:color="auto" w:fill="FFFFFF"/>
        </w:rPr>
        <w:t>Meiriño</w:t>
      </w:r>
      <w:proofErr w:type="spellEnd"/>
      <w:r w:rsidRPr="002514A4">
        <w:rPr>
          <w:color w:val="222222"/>
          <w:sz w:val="24"/>
          <w:szCs w:val="24"/>
          <w:shd w:val="clear" w:color="auto" w:fill="FFFFFF"/>
        </w:rPr>
        <w:t>, M.J. (2017) ‘Sustainability and hotel business: criteria for holistic, integrated and participative development’, </w:t>
      </w:r>
      <w:r w:rsidRPr="002514A4">
        <w:rPr>
          <w:i/>
          <w:iCs/>
          <w:color w:val="222222"/>
          <w:sz w:val="24"/>
          <w:szCs w:val="24"/>
          <w:shd w:val="clear" w:color="auto" w:fill="FFFFFF"/>
        </w:rPr>
        <w:t>Journal of cleaner production</w:t>
      </w:r>
      <w:r w:rsidRPr="002514A4">
        <w:rPr>
          <w:color w:val="222222"/>
          <w:sz w:val="24"/>
          <w:szCs w:val="24"/>
          <w:shd w:val="clear" w:color="auto" w:fill="FFFFFF"/>
        </w:rPr>
        <w:t>, </w:t>
      </w:r>
      <w:r w:rsidRPr="002514A4">
        <w:rPr>
          <w:i/>
          <w:iCs/>
          <w:color w:val="222222"/>
          <w:sz w:val="24"/>
          <w:szCs w:val="24"/>
          <w:shd w:val="clear" w:color="auto" w:fill="FFFFFF"/>
        </w:rPr>
        <w:t>142</w:t>
      </w:r>
      <w:r w:rsidRPr="002514A4">
        <w:rPr>
          <w:color w:val="222222"/>
          <w:sz w:val="24"/>
          <w:szCs w:val="24"/>
          <w:shd w:val="clear" w:color="auto" w:fill="FFFFFF"/>
        </w:rPr>
        <w:t>, pp.217-224.</w:t>
      </w:r>
    </w:p>
    <w:p w14:paraId="1C766016" w14:textId="77777777" w:rsidR="003044E2" w:rsidRPr="002514A4" w:rsidRDefault="003044E2" w:rsidP="003044E2">
      <w:pPr>
        <w:spacing w:line="360" w:lineRule="auto"/>
        <w:jc w:val="both"/>
        <w:rPr>
          <w:color w:val="222222"/>
          <w:sz w:val="24"/>
          <w:szCs w:val="24"/>
          <w:shd w:val="clear" w:color="auto" w:fill="FFFFFF"/>
        </w:rPr>
      </w:pPr>
      <w:proofErr w:type="spellStart"/>
      <w:r w:rsidRPr="002514A4">
        <w:rPr>
          <w:color w:val="222222"/>
          <w:sz w:val="24"/>
          <w:szCs w:val="24"/>
          <w:shd w:val="clear" w:color="auto" w:fill="FFFFFF"/>
        </w:rPr>
        <w:t>Ertuna</w:t>
      </w:r>
      <w:proofErr w:type="spellEnd"/>
      <w:r w:rsidRPr="002514A4">
        <w:rPr>
          <w:color w:val="222222"/>
          <w:sz w:val="24"/>
          <w:szCs w:val="24"/>
          <w:shd w:val="clear" w:color="auto" w:fill="FFFFFF"/>
        </w:rPr>
        <w:t xml:space="preserve">, B., Karatas-Ozkan, M. and Yamak, S. (2019) ‘Diffusion of sustainability and CSR discourse in hospitality industry: Dynamics of local context’, </w:t>
      </w:r>
      <w:r w:rsidRPr="002514A4">
        <w:rPr>
          <w:i/>
          <w:iCs/>
          <w:color w:val="222222"/>
          <w:sz w:val="24"/>
          <w:szCs w:val="24"/>
          <w:shd w:val="clear" w:color="auto" w:fill="FFFFFF"/>
        </w:rPr>
        <w:t>International Journal of Contemporary Hospitality Management</w:t>
      </w:r>
      <w:r w:rsidRPr="002514A4">
        <w:rPr>
          <w:color w:val="222222"/>
          <w:sz w:val="24"/>
          <w:szCs w:val="24"/>
          <w:shd w:val="clear" w:color="auto" w:fill="FFFFFF"/>
        </w:rPr>
        <w:t>, </w:t>
      </w:r>
      <w:r w:rsidRPr="002514A4">
        <w:rPr>
          <w:i/>
          <w:iCs/>
          <w:color w:val="222222"/>
          <w:sz w:val="24"/>
          <w:szCs w:val="24"/>
          <w:shd w:val="clear" w:color="auto" w:fill="FFFFFF"/>
        </w:rPr>
        <w:t>31</w:t>
      </w:r>
      <w:r w:rsidRPr="002514A4">
        <w:rPr>
          <w:color w:val="222222"/>
          <w:sz w:val="24"/>
          <w:szCs w:val="24"/>
          <w:shd w:val="clear" w:color="auto" w:fill="FFFFFF"/>
        </w:rPr>
        <w:t>(6), pp.2564-2581.</w:t>
      </w:r>
    </w:p>
    <w:p w14:paraId="0450E8D7"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 xml:space="preserve">Fernández-Robin, C., </w:t>
      </w:r>
      <w:proofErr w:type="spellStart"/>
      <w:r w:rsidRPr="002514A4">
        <w:rPr>
          <w:color w:val="222222"/>
          <w:sz w:val="24"/>
          <w:szCs w:val="24"/>
          <w:shd w:val="clear" w:color="auto" w:fill="FFFFFF"/>
        </w:rPr>
        <w:t>Celemín-Pedroche</w:t>
      </w:r>
      <w:proofErr w:type="spellEnd"/>
      <w:r w:rsidRPr="002514A4">
        <w:rPr>
          <w:color w:val="222222"/>
          <w:sz w:val="24"/>
          <w:szCs w:val="24"/>
          <w:shd w:val="clear" w:color="auto" w:fill="FFFFFF"/>
        </w:rPr>
        <w:t>, M.S., Santander-Astorga, P. and Alonso-Almeida, M.D.M. (2019) ‘Green practices in hospitality: A contingency approach’,</w:t>
      </w:r>
      <w:r w:rsidRPr="002514A4">
        <w:rPr>
          <w:i/>
          <w:iCs/>
          <w:color w:val="222222"/>
          <w:sz w:val="24"/>
          <w:szCs w:val="24"/>
          <w:shd w:val="clear" w:color="auto" w:fill="FFFFFF"/>
        </w:rPr>
        <w:t xml:space="preserve"> Sustainability</w:t>
      </w:r>
      <w:r w:rsidRPr="002514A4">
        <w:rPr>
          <w:color w:val="222222"/>
          <w:sz w:val="24"/>
          <w:szCs w:val="24"/>
          <w:shd w:val="clear" w:color="auto" w:fill="FFFFFF"/>
        </w:rPr>
        <w:t>, </w:t>
      </w:r>
      <w:r w:rsidRPr="002514A4">
        <w:rPr>
          <w:i/>
          <w:iCs/>
          <w:color w:val="222222"/>
          <w:sz w:val="24"/>
          <w:szCs w:val="24"/>
          <w:shd w:val="clear" w:color="auto" w:fill="FFFFFF"/>
        </w:rPr>
        <w:t>11</w:t>
      </w:r>
      <w:r w:rsidRPr="002514A4">
        <w:rPr>
          <w:color w:val="222222"/>
          <w:sz w:val="24"/>
          <w:szCs w:val="24"/>
          <w:shd w:val="clear" w:color="auto" w:fill="FFFFFF"/>
        </w:rPr>
        <w:t>(13), p.3737.</w:t>
      </w:r>
    </w:p>
    <w:p w14:paraId="2F01201A" w14:textId="77777777" w:rsidR="003044E2" w:rsidRPr="002514A4" w:rsidRDefault="003044E2" w:rsidP="003044E2">
      <w:pPr>
        <w:spacing w:line="360" w:lineRule="auto"/>
        <w:jc w:val="both"/>
        <w:rPr>
          <w:color w:val="222222"/>
          <w:sz w:val="24"/>
          <w:szCs w:val="24"/>
          <w:shd w:val="clear" w:color="auto" w:fill="FFFFFF"/>
        </w:rPr>
      </w:pPr>
      <w:proofErr w:type="spellStart"/>
      <w:r w:rsidRPr="002514A4">
        <w:rPr>
          <w:color w:val="222222"/>
          <w:sz w:val="24"/>
          <w:szCs w:val="24"/>
          <w:shd w:val="clear" w:color="auto" w:fill="FFFFFF"/>
        </w:rPr>
        <w:t>Filimonau</w:t>
      </w:r>
      <w:proofErr w:type="spellEnd"/>
      <w:r w:rsidRPr="002514A4">
        <w:rPr>
          <w:color w:val="222222"/>
          <w:sz w:val="24"/>
          <w:szCs w:val="24"/>
          <w:shd w:val="clear" w:color="auto" w:fill="FFFFFF"/>
        </w:rPr>
        <w:t xml:space="preserve">, V. and </w:t>
      </w:r>
      <w:proofErr w:type="spellStart"/>
      <w:r w:rsidRPr="002514A4">
        <w:rPr>
          <w:color w:val="222222"/>
          <w:sz w:val="24"/>
          <w:szCs w:val="24"/>
          <w:shd w:val="clear" w:color="auto" w:fill="FFFFFF"/>
        </w:rPr>
        <w:t>Delysia</w:t>
      </w:r>
      <w:proofErr w:type="spellEnd"/>
      <w:r w:rsidRPr="002514A4">
        <w:rPr>
          <w:color w:val="222222"/>
          <w:sz w:val="24"/>
          <w:szCs w:val="24"/>
          <w:shd w:val="clear" w:color="auto" w:fill="FFFFFF"/>
        </w:rPr>
        <w:t>, A. (2019) ‘Food waste management in hospitality operations: A critical review’, </w:t>
      </w:r>
      <w:r w:rsidRPr="002514A4">
        <w:rPr>
          <w:i/>
          <w:iCs/>
          <w:color w:val="222222"/>
          <w:sz w:val="24"/>
          <w:szCs w:val="24"/>
          <w:shd w:val="clear" w:color="auto" w:fill="FFFFFF"/>
        </w:rPr>
        <w:t>Tourism management</w:t>
      </w:r>
      <w:r w:rsidRPr="002514A4">
        <w:rPr>
          <w:color w:val="222222"/>
          <w:sz w:val="24"/>
          <w:szCs w:val="24"/>
          <w:shd w:val="clear" w:color="auto" w:fill="FFFFFF"/>
        </w:rPr>
        <w:t>, </w:t>
      </w:r>
      <w:r w:rsidRPr="002514A4">
        <w:rPr>
          <w:i/>
          <w:iCs/>
          <w:color w:val="222222"/>
          <w:sz w:val="24"/>
          <w:szCs w:val="24"/>
          <w:shd w:val="clear" w:color="auto" w:fill="FFFFFF"/>
        </w:rPr>
        <w:t>71</w:t>
      </w:r>
      <w:r w:rsidRPr="002514A4">
        <w:rPr>
          <w:color w:val="222222"/>
          <w:sz w:val="24"/>
          <w:szCs w:val="24"/>
          <w:shd w:val="clear" w:color="auto" w:fill="FFFFFF"/>
        </w:rPr>
        <w:t>, pp.234-245.</w:t>
      </w:r>
    </w:p>
    <w:p w14:paraId="59394E6D" w14:textId="77777777" w:rsidR="003044E2" w:rsidRPr="002514A4" w:rsidRDefault="003044E2" w:rsidP="003044E2">
      <w:pPr>
        <w:spacing w:line="360" w:lineRule="auto"/>
        <w:jc w:val="both"/>
        <w:rPr>
          <w:sz w:val="24"/>
          <w:szCs w:val="24"/>
        </w:rPr>
      </w:pPr>
      <w:r w:rsidRPr="002514A4">
        <w:rPr>
          <w:sz w:val="24"/>
          <w:szCs w:val="24"/>
          <w:lang w:val="en-GB"/>
        </w:rPr>
        <w:t>Green Key (2024) </w:t>
      </w:r>
      <w:r w:rsidRPr="002514A4">
        <w:rPr>
          <w:i/>
          <w:iCs/>
          <w:sz w:val="24"/>
          <w:szCs w:val="24"/>
          <w:lang w:val="en-GB"/>
        </w:rPr>
        <w:t>Green Key Criteria</w:t>
      </w:r>
      <w:r w:rsidRPr="002514A4">
        <w:rPr>
          <w:sz w:val="24"/>
          <w:szCs w:val="24"/>
          <w:lang w:val="en-GB"/>
        </w:rPr>
        <w:t xml:space="preserve">. Available at: </w:t>
      </w:r>
      <w:r w:rsidRPr="002514A4">
        <w:rPr>
          <w:color w:val="222222"/>
          <w:sz w:val="24"/>
          <w:szCs w:val="24"/>
          <w:shd w:val="clear" w:color="auto" w:fill="FFFFFF"/>
        </w:rPr>
        <w:t xml:space="preserve">https://www.greenkey.global/criteria </w:t>
      </w:r>
      <w:r w:rsidRPr="002514A4">
        <w:rPr>
          <w:sz w:val="24"/>
          <w:szCs w:val="24"/>
          <w:lang w:val="en-GB"/>
        </w:rPr>
        <w:t xml:space="preserve">(Accessed on </w:t>
      </w:r>
      <w:r w:rsidRPr="002514A4">
        <w:rPr>
          <w:sz w:val="24"/>
          <w:szCs w:val="24"/>
        </w:rPr>
        <w:t>10 May 2024)</w:t>
      </w:r>
    </w:p>
    <w:p w14:paraId="0682824B"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Han, H. (2021) ‘Consumer behavior and environmental sustainability in tourism and hospitality: A review of theories, concepts, and latest research’, </w:t>
      </w:r>
      <w:r w:rsidRPr="002514A4">
        <w:rPr>
          <w:i/>
          <w:iCs/>
          <w:color w:val="222222"/>
          <w:sz w:val="24"/>
          <w:szCs w:val="24"/>
          <w:shd w:val="clear" w:color="auto" w:fill="FFFFFF"/>
        </w:rPr>
        <w:t>Journal of Sustainable Tourism</w:t>
      </w:r>
      <w:r w:rsidRPr="002514A4">
        <w:rPr>
          <w:color w:val="222222"/>
          <w:sz w:val="24"/>
          <w:szCs w:val="24"/>
          <w:shd w:val="clear" w:color="auto" w:fill="FFFFFF"/>
        </w:rPr>
        <w:t>, 29(7), pp.</w:t>
      </w:r>
      <w:r w:rsidRPr="002514A4">
        <w:rPr>
          <w:sz w:val="24"/>
          <w:szCs w:val="24"/>
        </w:rPr>
        <w:t xml:space="preserve"> </w:t>
      </w:r>
      <w:r w:rsidRPr="002514A4">
        <w:rPr>
          <w:color w:val="222222"/>
          <w:sz w:val="24"/>
          <w:szCs w:val="24"/>
          <w:shd w:val="clear" w:color="auto" w:fill="FFFFFF"/>
        </w:rPr>
        <w:t>1021-1042.</w:t>
      </w:r>
    </w:p>
    <w:p w14:paraId="57CD30CA"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 xml:space="preserve">Han, H., Lee, J.S., Trang, H.L.T. and Kim, W. (2018) ‘Water conservation and waste reduction management for increasing guest loyalty and green hotel practices’, </w:t>
      </w:r>
      <w:r w:rsidRPr="002514A4">
        <w:rPr>
          <w:i/>
          <w:color w:val="222222"/>
          <w:sz w:val="24"/>
          <w:szCs w:val="24"/>
          <w:shd w:val="clear" w:color="auto" w:fill="FFFFFF"/>
        </w:rPr>
        <w:t>International Journal of Hospitality Management</w:t>
      </w:r>
      <w:r w:rsidRPr="002514A4">
        <w:rPr>
          <w:color w:val="222222"/>
          <w:sz w:val="24"/>
          <w:szCs w:val="24"/>
          <w:shd w:val="clear" w:color="auto" w:fill="FFFFFF"/>
        </w:rPr>
        <w:t>, 75, pp.58-66.</w:t>
      </w:r>
    </w:p>
    <w:p w14:paraId="75D5A267"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lastRenderedPageBreak/>
        <w:t>Jiang, Y. and Wen, J. (2020) ‘Effects of COVID-19 on hotel marketing and management: a perspective article’, </w:t>
      </w:r>
      <w:r w:rsidRPr="002514A4">
        <w:rPr>
          <w:i/>
          <w:iCs/>
          <w:color w:val="222222"/>
          <w:sz w:val="24"/>
          <w:szCs w:val="24"/>
          <w:shd w:val="clear" w:color="auto" w:fill="FFFFFF"/>
        </w:rPr>
        <w:t>International journal of contemporary hospitality management</w:t>
      </w:r>
      <w:r w:rsidRPr="002514A4">
        <w:rPr>
          <w:color w:val="222222"/>
          <w:sz w:val="24"/>
          <w:szCs w:val="24"/>
          <w:shd w:val="clear" w:color="auto" w:fill="FFFFFF"/>
        </w:rPr>
        <w:t>, </w:t>
      </w:r>
      <w:r w:rsidRPr="002514A4">
        <w:rPr>
          <w:i/>
          <w:iCs/>
          <w:color w:val="222222"/>
          <w:sz w:val="24"/>
          <w:szCs w:val="24"/>
          <w:shd w:val="clear" w:color="auto" w:fill="FFFFFF"/>
        </w:rPr>
        <w:t>32</w:t>
      </w:r>
      <w:r w:rsidRPr="002514A4">
        <w:rPr>
          <w:color w:val="222222"/>
          <w:sz w:val="24"/>
          <w:szCs w:val="24"/>
          <w:shd w:val="clear" w:color="auto" w:fill="FFFFFF"/>
        </w:rPr>
        <w:t>(8), pp.2563-2573.</w:t>
      </w:r>
    </w:p>
    <w:p w14:paraId="1FC42E46"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Kim, E., Kwon, E., Hong, S., Shoenberger, H. and Stafford, M.R. (2023) ‘Mollifying green skepticism: Effective strategies for inspiring green participation in the hospitality industry’, </w:t>
      </w:r>
      <w:r w:rsidRPr="002514A4">
        <w:rPr>
          <w:i/>
          <w:iCs/>
          <w:color w:val="222222"/>
          <w:sz w:val="24"/>
          <w:szCs w:val="24"/>
          <w:shd w:val="clear" w:color="auto" w:fill="FFFFFF"/>
        </w:rPr>
        <w:t>Frontiers in Psychology</w:t>
      </w:r>
      <w:r w:rsidRPr="002514A4">
        <w:rPr>
          <w:color w:val="222222"/>
          <w:sz w:val="24"/>
          <w:szCs w:val="24"/>
          <w:shd w:val="clear" w:color="auto" w:fill="FFFFFF"/>
        </w:rPr>
        <w:t>, </w:t>
      </w:r>
      <w:r w:rsidRPr="002514A4">
        <w:rPr>
          <w:i/>
          <w:iCs/>
          <w:color w:val="222222"/>
          <w:sz w:val="24"/>
          <w:szCs w:val="24"/>
          <w:shd w:val="clear" w:color="auto" w:fill="FFFFFF"/>
        </w:rPr>
        <w:t>14</w:t>
      </w:r>
      <w:r w:rsidRPr="002514A4">
        <w:rPr>
          <w:color w:val="222222"/>
          <w:sz w:val="24"/>
          <w:szCs w:val="24"/>
          <w:shd w:val="clear" w:color="auto" w:fill="FFFFFF"/>
        </w:rPr>
        <w:t>, p.1176863.</w:t>
      </w:r>
    </w:p>
    <w:p w14:paraId="442FF9CA"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Kim, H.J. and Jeong, M. (2018) ‘Research on hospitality and tourism education: Now and future’, </w:t>
      </w:r>
      <w:r w:rsidRPr="002514A4">
        <w:rPr>
          <w:i/>
          <w:iCs/>
          <w:color w:val="222222"/>
          <w:sz w:val="24"/>
          <w:szCs w:val="24"/>
          <w:shd w:val="clear" w:color="auto" w:fill="FFFFFF"/>
        </w:rPr>
        <w:t>Tourism Management Perspectives</w:t>
      </w:r>
      <w:r w:rsidRPr="002514A4">
        <w:rPr>
          <w:color w:val="222222"/>
          <w:sz w:val="24"/>
          <w:szCs w:val="24"/>
          <w:shd w:val="clear" w:color="auto" w:fill="FFFFFF"/>
        </w:rPr>
        <w:t>, </w:t>
      </w:r>
      <w:r w:rsidRPr="002514A4">
        <w:rPr>
          <w:i/>
          <w:iCs/>
          <w:color w:val="222222"/>
          <w:sz w:val="24"/>
          <w:szCs w:val="24"/>
          <w:shd w:val="clear" w:color="auto" w:fill="FFFFFF"/>
        </w:rPr>
        <w:t>25</w:t>
      </w:r>
      <w:r w:rsidRPr="002514A4">
        <w:rPr>
          <w:color w:val="222222"/>
          <w:sz w:val="24"/>
          <w:szCs w:val="24"/>
          <w:shd w:val="clear" w:color="auto" w:fill="FFFFFF"/>
        </w:rPr>
        <w:t>, pp.119-122.</w:t>
      </w:r>
    </w:p>
    <w:p w14:paraId="7F8E835C"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 xml:space="preserve">Legrand, W., Chen, J.S. and </w:t>
      </w:r>
      <w:proofErr w:type="spellStart"/>
      <w:r w:rsidRPr="002514A4">
        <w:rPr>
          <w:color w:val="222222"/>
          <w:sz w:val="24"/>
          <w:szCs w:val="24"/>
          <w:shd w:val="clear" w:color="auto" w:fill="FFFFFF"/>
        </w:rPr>
        <w:t>Laeis</w:t>
      </w:r>
      <w:proofErr w:type="spellEnd"/>
      <w:r w:rsidRPr="002514A4">
        <w:rPr>
          <w:color w:val="222222"/>
          <w:sz w:val="24"/>
          <w:szCs w:val="24"/>
          <w:shd w:val="clear" w:color="auto" w:fill="FFFFFF"/>
        </w:rPr>
        <w:t>, G.C. (2022) </w:t>
      </w:r>
      <w:r w:rsidRPr="002514A4">
        <w:rPr>
          <w:i/>
          <w:iCs/>
          <w:color w:val="222222"/>
          <w:sz w:val="24"/>
          <w:szCs w:val="24"/>
          <w:shd w:val="clear" w:color="auto" w:fill="FFFFFF"/>
        </w:rPr>
        <w:t>Sustainability in the hospitality industry: Principles of sustainable operations</w:t>
      </w:r>
      <w:r w:rsidRPr="002514A4">
        <w:rPr>
          <w:color w:val="222222"/>
          <w:sz w:val="24"/>
          <w:szCs w:val="24"/>
          <w:shd w:val="clear" w:color="auto" w:fill="FFFFFF"/>
        </w:rPr>
        <w:t>. Abingdon: Routledge.</w:t>
      </w:r>
    </w:p>
    <w:p w14:paraId="19525D7B"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Mak, A.H., and Chang, R.C. (2019) ‘The driving and restraining forces for environmental strategy adoption in the hotel industry: A force field analysis approach’, </w:t>
      </w:r>
      <w:r w:rsidRPr="002514A4">
        <w:rPr>
          <w:i/>
          <w:iCs/>
          <w:color w:val="222222"/>
          <w:sz w:val="24"/>
          <w:szCs w:val="24"/>
          <w:shd w:val="clear" w:color="auto" w:fill="FFFFFF"/>
        </w:rPr>
        <w:t>Tourism Management</w:t>
      </w:r>
      <w:r w:rsidRPr="002514A4">
        <w:rPr>
          <w:color w:val="222222"/>
          <w:sz w:val="24"/>
          <w:szCs w:val="24"/>
          <w:shd w:val="clear" w:color="auto" w:fill="FFFFFF"/>
        </w:rPr>
        <w:t>, </w:t>
      </w:r>
      <w:r w:rsidRPr="002514A4">
        <w:rPr>
          <w:i/>
          <w:iCs/>
          <w:color w:val="222222"/>
          <w:sz w:val="24"/>
          <w:szCs w:val="24"/>
          <w:shd w:val="clear" w:color="auto" w:fill="FFFFFF"/>
        </w:rPr>
        <w:t>73</w:t>
      </w:r>
      <w:r w:rsidRPr="002514A4">
        <w:rPr>
          <w:color w:val="222222"/>
          <w:sz w:val="24"/>
          <w:szCs w:val="24"/>
          <w:shd w:val="clear" w:color="auto" w:fill="FFFFFF"/>
        </w:rPr>
        <w:t>, pp.48-60.</w:t>
      </w:r>
    </w:p>
    <w:p w14:paraId="07D8F14F" w14:textId="77777777" w:rsidR="003044E2"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Pham, N.T., Tučková, Z. and Jabbour, C.J.C. (2019) ‘Greening the hospitality industry: How do green human resource management practices influence organizational citizenship behavior in hotels? A mixed-methods study,’ </w:t>
      </w:r>
      <w:r w:rsidRPr="002514A4">
        <w:rPr>
          <w:i/>
          <w:iCs/>
          <w:color w:val="222222"/>
          <w:sz w:val="24"/>
          <w:szCs w:val="24"/>
          <w:shd w:val="clear" w:color="auto" w:fill="FFFFFF"/>
        </w:rPr>
        <w:t>Tourism management</w:t>
      </w:r>
      <w:r w:rsidRPr="002514A4">
        <w:rPr>
          <w:color w:val="222222"/>
          <w:sz w:val="24"/>
          <w:szCs w:val="24"/>
          <w:shd w:val="clear" w:color="auto" w:fill="FFFFFF"/>
        </w:rPr>
        <w:t>, </w:t>
      </w:r>
      <w:r w:rsidRPr="002514A4">
        <w:rPr>
          <w:i/>
          <w:iCs/>
          <w:color w:val="222222"/>
          <w:sz w:val="24"/>
          <w:szCs w:val="24"/>
          <w:shd w:val="clear" w:color="auto" w:fill="FFFFFF"/>
        </w:rPr>
        <w:t>72</w:t>
      </w:r>
      <w:r w:rsidRPr="002514A4">
        <w:rPr>
          <w:color w:val="222222"/>
          <w:sz w:val="24"/>
          <w:szCs w:val="24"/>
          <w:shd w:val="clear" w:color="auto" w:fill="FFFFFF"/>
        </w:rPr>
        <w:t>, pp.386-399.</w:t>
      </w:r>
    </w:p>
    <w:p w14:paraId="28AE0AF7" w14:textId="77777777" w:rsidR="003044E2" w:rsidRPr="00AF2388" w:rsidRDefault="003044E2" w:rsidP="003044E2">
      <w:pPr>
        <w:spacing w:line="360" w:lineRule="auto"/>
        <w:jc w:val="both"/>
        <w:rPr>
          <w:sz w:val="24"/>
          <w:szCs w:val="24"/>
          <w:lang w:val="en-GB"/>
        </w:rPr>
      </w:pPr>
      <w:r>
        <w:rPr>
          <w:sz w:val="24"/>
          <w:szCs w:val="24"/>
          <w:lang w:val="en-GB"/>
        </w:rPr>
        <w:t>Premier Inn.</w:t>
      </w:r>
      <w:r w:rsidRPr="00813545">
        <w:rPr>
          <w:sz w:val="24"/>
          <w:szCs w:val="24"/>
          <w:lang w:val="en-GB"/>
        </w:rPr>
        <w:t xml:space="preserve"> (2024)</w:t>
      </w:r>
      <w:r w:rsidRPr="00813545">
        <w:rPr>
          <w:i/>
          <w:sz w:val="24"/>
          <w:szCs w:val="24"/>
          <w:lang w:val="en-GB"/>
        </w:rPr>
        <w:t xml:space="preserve"> About us</w:t>
      </w:r>
      <w:r w:rsidRPr="00813545">
        <w:rPr>
          <w:sz w:val="24"/>
          <w:szCs w:val="24"/>
          <w:lang w:val="en-GB"/>
        </w:rPr>
        <w:t>. Available at: https://www.premierinn.com/gb/en/why.html (Accessed on: 9 May 2024)</w:t>
      </w:r>
    </w:p>
    <w:p w14:paraId="37E7601A"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Rodríguez-García, R., Ferrero-Ferrero, I., and Fernández-Izquierdo, M.Á. (2023) ‘Analysis of integration of sustainability in sustainability certifications in the hotel industry’, </w:t>
      </w:r>
      <w:r w:rsidRPr="002514A4">
        <w:rPr>
          <w:i/>
          <w:iCs/>
          <w:color w:val="222222"/>
          <w:sz w:val="24"/>
          <w:szCs w:val="24"/>
          <w:shd w:val="clear" w:color="auto" w:fill="FFFFFF"/>
        </w:rPr>
        <w:t>Frontiers in Sustainability</w:t>
      </w:r>
      <w:r w:rsidRPr="002514A4">
        <w:rPr>
          <w:color w:val="222222"/>
          <w:sz w:val="24"/>
          <w:szCs w:val="24"/>
          <w:shd w:val="clear" w:color="auto" w:fill="FFFFFF"/>
        </w:rPr>
        <w:t>, </w:t>
      </w:r>
      <w:r w:rsidRPr="002514A4">
        <w:rPr>
          <w:i/>
          <w:iCs/>
          <w:color w:val="222222"/>
          <w:sz w:val="24"/>
          <w:szCs w:val="24"/>
          <w:shd w:val="clear" w:color="auto" w:fill="FFFFFF"/>
        </w:rPr>
        <w:t>4</w:t>
      </w:r>
      <w:r w:rsidRPr="002514A4">
        <w:rPr>
          <w:color w:val="222222"/>
          <w:sz w:val="24"/>
          <w:szCs w:val="24"/>
          <w:shd w:val="clear" w:color="auto" w:fill="FFFFFF"/>
        </w:rPr>
        <w:t>, p.1116359.</w:t>
      </w:r>
    </w:p>
    <w:p w14:paraId="425E8C07"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 xml:space="preserve">Sakshi, Shashi, </w:t>
      </w:r>
      <w:proofErr w:type="spellStart"/>
      <w:r w:rsidRPr="002514A4">
        <w:rPr>
          <w:color w:val="222222"/>
          <w:sz w:val="24"/>
          <w:szCs w:val="24"/>
          <w:shd w:val="clear" w:color="auto" w:fill="FFFFFF"/>
        </w:rPr>
        <w:t>Cerchione</w:t>
      </w:r>
      <w:proofErr w:type="spellEnd"/>
      <w:r w:rsidRPr="002514A4">
        <w:rPr>
          <w:color w:val="222222"/>
          <w:sz w:val="24"/>
          <w:szCs w:val="24"/>
          <w:shd w:val="clear" w:color="auto" w:fill="FFFFFF"/>
        </w:rPr>
        <w:t>, R. and Bansal, H. (2020) ‘Measuring the impact of sustainability policy and practices in tourism and hospitality industry’, </w:t>
      </w:r>
      <w:r w:rsidRPr="002514A4">
        <w:rPr>
          <w:i/>
          <w:iCs/>
          <w:color w:val="222222"/>
          <w:sz w:val="24"/>
          <w:szCs w:val="24"/>
          <w:shd w:val="clear" w:color="auto" w:fill="FFFFFF"/>
        </w:rPr>
        <w:t>Business Strategy and the Environment</w:t>
      </w:r>
      <w:r w:rsidRPr="002514A4">
        <w:rPr>
          <w:color w:val="222222"/>
          <w:sz w:val="24"/>
          <w:szCs w:val="24"/>
          <w:shd w:val="clear" w:color="auto" w:fill="FFFFFF"/>
        </w:rPr>
        <w:t>, </w:t>
      </w:r>
      <w:r w:rsidRPr="002514A4">
        <w:rPr>
          <w:i/>
          <w:iCs/>
          <w:color w:val="222222"/>
          <w:sz w:val="24"/>
          <w:szCs w:val="24"/>
          <w:shd w:val="clear" w:color="auto" w:fill="FFFFFF"/>
        </w:rPr>
        <w:t>29</w:t>
      </w:r>
      <w:r w:rsidRPr="002514A4">
        <w:rPr>
          <w:color w:val="222222"/>
          <w:sz w:val="24"/>
          <w:szCs w:val="24"/>
          <w:shd w:val="clear" w:color="auto" w:fill="FFFFFF"/>
        </w:rPr>
        <w:t>(3), pp.1109-1126.</w:t>
      </w:r>
    </w:p>
    <w:p w14:paraId="402EC66E"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Song, H., Qiu, R.T. and Park, J. (2019) ‘A review of research on tourism demand forecasting: Launching the Annals of Tourism Research Curated Collection on tourism demand forecasting’, </w:t>
      </w:r>
      <w:r w:rsidRPr="002514A4">
        <w:rPr>
          <w:i/>
          <w:iCs/>
          <w:color w:val="222222"/>
          <w:sz w:val="24"/>
          <w:szCs w:val="24"/>
          <w:shd w:val="clear" w:color="auto" w:fill="FFFFFF"/>
        </w:rPr>
        <w:t>Annals of Tourism Research</w:t>
      </w:r>
      <w:r w:rsidRPr="002514A4">
        <w:rPr>
          <w:color w:val="222222"/>
          <w:sz w:val="24"/>
          <w:szCs w:val="24"/>
          <w:shd w:val="clear" w:color="auto" w:fill="FFFFFF"/>
        </w:rPr>
        <w:t>, </w:t>
      </w:r>
      <w:r w:rsidRPr="002514A4">
        <w:rPr>
          <w:i/>
          <w:iCs/>
          <w:color w:val="222222"/>
          <w:sz w:val="24"/>
          <w:szCs w:val="24"/>
          <w:shd w:val="clear" w:color="auto" w:fill="FFFFFF"/>
        </w:rPr>
        <w:t>75</w:t>
      </w:r>
      <w:r w:rsidRPr="002514A4">
        <w:rPr>
          <w:color w:val="222222"/>
          <w:sz w:val="24"/>
          <w:szCs w:val="24"/>
          <w:shd w:val="clear" w:color="auto" w:fill="FFFFFF"/>
        </w:rPr>
        <w:t>, pp.338-362.</w:t>
      </w:r>
    </w:p>
    <w:p w14:paraId="5D7F344A"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Sorin, F. and Sivarajah, U. (2021) ‘Exploring Circular economy in the hospitality industry: empirical evidence from Scandinavian hotel operators’, </w:t>
      </w:r>
      <w:r w:rsidRPr="002514A4">
        <w:rPr>
          <w:i/>
          <w:iCs/>
          <w:color w:val="222222"/>
          <w:sz w:val="24"/>
          <w:szCs w:val="24"/>
          <w:shd w:val="clear" w:color="auto" w:fill="FFFFFF"/>
        </w:rPr>
        <w:t>Scandinavian Journal of Hospitality and Tourism</w:t>
      </w:r>
      <w:r w:rsidRPr="002514A4">
        <w:rPr>
          <w:color w:val="222222"/>
          <w:sz w:val="24"/>
          <w:szCs w:val="24"/>
          <w:shd w:val="clear" w:color="auto" w:fill="FFFFFF"/>
        </w:rPr>
        <w:t>, </w:t>
      </w:r>
      <w:r w:rsidRPr="002514A4">
        <w:rPr>
          <w:i/>
          <w:iCs/>
          <w:color w:val="222222"/>
          <w:sz w:val="24"/>
          <w:szCs w:val="24"/>
          <w:shd w:val="clear" w:color="auto" w:fill="FFFFFF"/>
        </w:rPr>
        <w:t>21</w:t>
      </w:r>
      <w:r w:rsidRPr="002514A4">
        <w:rPr>
          <w:color w:val="222222"/>
          <w:sz w:val="24"/>
          <w:szCs w:val="24"/>
          <w:shd w:val="clear" w:color="auto" w:fill="FFFFFF"/>
        </w:rPr>
        <w:t>(3), pp.265-285.</w:t>
      </w:r>
    </w:p>
    <w:p w14:paraId="7405DBE9" w14:textId="77777777" w:rsidR="003044E2" w:rsidRPr="002514A4" w:rsidRDefault="003044E2" w:rsidP="003044E2">
      <w:pPr>
        <w:spacing w:line="360" w:lineRule="auto"/>
        <w:jc w:val="both"/>
        <w:rPr>
          <w:sz w:val="24"/>
          <w:szCs w:val="24"/>
        </w:rPr>
      </w:pPr>
      <w:r w:rsidRPr="002514A4">
        <w:rPr>
          <w:sz w:val="24"/>
          <w:szCs w:val="24"/>
          <w:lang w:val="en-GB"/>
        </w:rPr>
        <w:lastRenderedPageBreak/>
        <w:t>Travel Foundation (2016) </w:t>
      </w:r>
      <w:r w:rsidRPr="002514A4">
        <w:rPr>
          <w:i/>
          <w:iCs/>
          <w:sz w:val="24"/>
          <w:szCs w:val="24"/>
          <w:lang w:val="en-GB"/>
        </w:rPr>
        <w:t>Making a positive impact</w:t>
      </w:r>
      <w:r w:rsidRPr="002514A4">
        <w:rPr>
          <w:sz w:val="24"/>
          <w:szCs w:val="24"/>
          <w:lang w:val="en-GB"/>
        </w:rPr>
        <w:t xml:space="preserve">. Available at: </w:t>
      </w:r>
      <w:r w:rsidRPr="002514A4">
        <w:rPr>
          <w:sz w:val="24"/>
          <w:szCs w:val="24"/>
        </w:rPr>
        <w:t>https://www.thetravelfoundation.org.uk/</w:t>
      </w:r>
      <w:r w:rsidRPr="009F5F78">
        <w:rPr>
          <w:sz w:val="24"/>
          <w:szCs w:val="24"/>
        </w:rPr>
        <w:t xml:space="preserve"> </w:t>
      </w:r>
      <w:r w:rsidRPr="002514A4">
        <w:rPr>
          <w:sz w:val="24"/>
          <w:szCs w:val="24"/>
          <w:lang w:val="en-GB"/>
        </w:rPr>
        <w:t xml:space="preserve">(Accessed on </w:t>
      </w:r>
      <w:r w:rsidRPr="002514A4">
        <w:rPr>
          <w:sz w:val="24"/>
          <w:szCs w:val="24"/>
        </w:rPr>
        <w:t>10 May 2024)</w:t>
      </w:r>
    </w:p>
    <w:p w14:paraId="1FD28277" w14:textId="77777777" w:rsidR="003044E2" w:rsidRPr="002514A4" w:rsidRDefault="003044E2" w:rsidP="003044E2">
      <w:pPr>
        <w:spacing w:line="360" w:lineRule="auto"/>
        <w:jc w:val="both"/>
        <w:rPr>
          <w:sz w:val="24"/>
          <w:szCs w:val="24"/>
        </w:rPr>
      </w:pPr>
      <w:r w:rsidRPr="002514A4">
        <w:rPr>
          <w:sz w:val="24"/>
          <w:szCs w:val="24"/>
          <w:lang w:val="en-GB"/>
        </w:rPr>
        <w:t>UNFCCC (2018) </w:t>
      </w:r>
      <w:r w:rsidRPr="002514A4">
        <w:rPr>
          <w:i/>
          <w:iCs/>
          <w:sz w:val="24"/>
          <w:szCs w:val="24"/>
          <w:lang w:val="en-GB"/>
        </w:rPr>
        <w:t>UN Works with Global Hotel Industry to Reduce Emissions</w:t>
      </w:r>
      <w:r w:rsidRPr="002514A4">
        <w:rPr>
          <w:sz w:val="24"/>
          <w:szCs w:val="24"/>
          <w:lang w:val="en-GB"/>
        </w:rPr>
        <w:t xml:space="preserve">. Available at: </w:t>
      </w:r>
      <w:r w:rsidRPr="002514A4">
        <w:rPr>
          <w:color w:val="222222"/>
          <w:sz w:val="24"/>
          <w:szCs w:val="24"/>
          <w:shd w:val="clear" w:color="auto" w:fill="FFFFFF"/>
        </w:rPr>
        <w:t xml:space="preserve">https://unfccc.int/news/un-works-with-global-hotel-industry-to-reduce-emissions https://unfccc.int/news/un-works-with-global-hotel-industry-to-reduce-emissions </w:t>
      </w:r>
      <w:r w:rsidRPr="002514A4">
        <w:rPr>
          <w:sz w:val="24"/>
          <w:szCs w:val="24"/>
          <w:lang w:val="en-GB"/>
        </w:rPr>
        <w:t xml:space="preserve">(Accessed on </w:t>
      </w:r>
      <w:r w:rsidRPr="002514A4">
        <w:rPr>
          <w:sz w:val="24"/>
          <w:szCs w:val="24"/>
        </w:rPr>
        <w:t>10 May 2024)</w:t>
      </w:r>
    </w:p>
    <w:p w14:paraId="69E3DCC7" w14:textId="77777777" w:rsidR="003044E2" w:rsidRPr="002514A4" w:rsidRDefault="003044E2" w:rsidP="003044E2">
      <w:pPr>
        <w:spacing w:line="360" w:lineRule="auto"/>
        <w:jc w:val="both"/>
        <w:rPr>
          <w:sz w:val="24"/>
          <w:szCs w:val="24"/>
        </w:rPr>
      </w:pPr>
      <w:r w:rsidRPr="002514A4">
        <w:rPr>
          <w:sz w:val="24"/>
          <w:szCs w:val="24"/>
          <w:lang w:val="en-GB"/>
        </w:rPr>
        <w:t>UNGC (2012) </w:t>
      </w:r>
      <w:r w:rsidRPr="002514A4">
        <w:rPr>
          <w:i/>
          <w:iCs/>
          <w:sz w:val="24"/>
          <w:szCs w:val="24"/>
          <w:lang w:val="en-GB"/>
        </w:rPr>
        <w:t xml:space="preserve">Communication on Progress 2021: </w:t>
      </w:r>
      <w:proofErr w:type="spellStart"/>
      <w:r w:rsidRPr="002514A4">
        <w:rPr>
          <w:i/>
          <w:iCs/>
          <w:sz w:val="24"/>
          <w:szCs w:val="24"/>
          <w:lang w:val="en-GB"/>
        </w:rPr>
        <w:t>Soneva</w:t>
      </w:r>
      <w:proofErr w:type="spellEnd"/>
      <w:r w:rsidRPr="002514A4">
        <w:rPr>
          <w:sz w:val="24"/>
          <w:szCs w:val="24"/>
          <w:lang w:val="en-GB"/>
        </w:rPr>
        <w:t xml:space="preserve">. Available at: </w:t>
      </w:r>
      <w:r w:rsidRPr="002514A4">
        <w:rPr>
          <w:color w:val="222222"/>
          <w:sz w:val="24"/>
          <w:szCs w:val="24"/>
          <w:shd w:val="clear" w:color="auto" w:fill="FFFFFF"/>
        </w:rPr>
        <w:t xml:space="preserve">https://unglobalcompact.org/participation/report/cop/active/478046 </w:t>
      </w:r>
      <w:r w:rsidRPr="002514A4">
        <w:rPr>
          <w:sz w:val="24"/>
          <w:szCs w:val="24"/>
          <w:lang w:val="en-GB"/>
        </w:rPr>
        <w:t xml:space="preserve">(Accessed on </w:t>
      </w:r>
      <w:r w:rsidRPr="002514A4">
        <w:rPr>
          <w:sz w:val="24"/>
          <w:szCs w:val="24"/>
        </w:rPr>
        <w:t>10 May 2024)</w:t>
      </w:r>
    </w:p>
    <w:p w14:paraId="6599BE6B"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lang w:val="en-GB"/>
        </w:rPr>
        <w:t>United Nations (2015) </w:t>
      </w:r>
      <w:r w:rsidRPr="002514A4">
        <w:rPr>
          <w:i/>
          <w:iCs/>
          <w:color w:val="222222"/>
          <w:sz w:val="24"/>
          <w:szCs w:val="24"/>
          <w:shd w:val="clear" w:color="auto" w:fill="FFFFFF"/>
          <w:lang w:val="en-GB"/>
        </w:rPr>
        <w:t xml:space="preserve">THE 17 GOALS </w:t>
      </w:r>
      <w:r w:rsidRPr="002514A4">
        <w:rPr>
          <w:color w:val="222222"/>
          <w:sz w:val="24"/>
          <w:szCs w:val="24"/>
          <w:shd w:val="clear" w:color="auto" w:fill="FFFFFF"/>
          <w:lang w:val="en-GB"/>
        </w:rPr>
        <w:t xml:space="preserve">Available at: https://sdgs.un.org/goals </w:t>
      </w:r>
      <w:r w:rsidRPr="002514A4">
        <w:rPr>
          <w:sz w:val="24"/>
          <w:szCs w:val="24"/>
          <w:lang w:val="en-GB"/>
        </w:rPr>
        <w:t xml:space="preserve">(Accessed on </w:t>
      </w:r>
      <w:r w:rsidRPr="002514A4">
        <w:rPr>
          <w:sz w:val="24"/>
          <w:szCs w:val="24"/>
        </w:rPr>
        <w:t>10 May 2024)</w:t>
      </w:r>
    </w:p>
    <w:p w14:paraId="562AFFF0"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 xml:space="preserve">Walia, S., Kour, P., Choudhary, P. and </w:t>
      </w:r>
      <w:proofErr w:type="spellStart"/>
      <w:r w:rsidRPr="002514A4">
        <w:rPr>
          <w:color w:val="222222"/>
          <w:sz w:val="24"/>
          <w:szCs w:val="24"/>
          <w:shd w:val="clear" w:color="auto" w:fill="FFFFFF"/>
        </w:rPr>
        <w:t>Jasrotia</w:t>
      </w:r>
      <w:proofErr w:type="spellEnd"/>
      <w:r w:rsidRPr="002514A4">
        <w:rPr>
          <w:color w:val="222222"/>
          <w:sz w:val="24"/>
          <w:szCs w:val="24"/>
          <w:shd w:val="clear" w:color="auto" w:fill="FFFFFF"/>
        </w:rPr>
        <w:t xml:space="preserve">, A. (2023) ‘COVID-19 and the </w:t>
      </w:r>
      <w:proofErr w:type="spellStart"/>
      <w:r w:rsidRPr="002514A4">
        <w:rPr>
          <w:color w:val="222222"/>
          <w:sz w:val="24"/>
          <w:szCs w:val="24"/>
          <w:shd w:val="clear" w:color="auto" w:fill="FFFFFF"/>
        </w:rPr>
        <w:t>bleisure</w:t>
      </w:r>
      <w:proofErr w:type="spellEnd"/>
      <w:r w:rsidRPr="002514A4">
        <w:rPr>
          <w:color w:val="222222"/>
          <w:sz w:val="24"/>
          <w:szCs w:val="24"/>
          <w:shd w:val="clear" w:color="auto" w:fill="FFFFFF"/>
        </w:rPr>
        <w:t xml:space="preserve"> </w:t>
      </w:r>
      <w:proofErr w:type="spellStart"/>
      <w:r w:rsidRPr="002514A4">
        <w:rPr>
          <w:color w:val="222222"/>
          <w:sz w:val="24"/>
          <w:szCs w:val="24"/>
          <w:shd w:val="clear" w:color="auto" w:fill="FFFFFF"/>
        </w:rPr>
        <w:t>travellers</w:t>
      </w:r>
      <w:proofErr w:type="spellEnd"/>
      <w:r w:rsidRPr="002514A4">
        <w:rPr>
          <w:color w:val="222222"/>
          <w:sz w:val="24"/>
          <w:szCs w:val="24"/>
          <w:shd w:val="clear" w:color="auto" w:fill="FFFFFF"/>
        </w:rPr>
        <w:t>: an investigation on the aftermaths and future implications’,</w:t>
      </w:r>
      <w:r w:rsidRPr="002514A4">
        <w:rPr>
          <w:i/>
          <w:iCs/>
          <w:color w:val="222222"/>
          <w:sz w:val="24"/>
          <w:szCs w:val="24"/>
          <w:shd w:val="clear" w:color="auto" w:fill="FFFFFF"/>
        </w:rPr>
        <w:t xml:space="preserve"> Tourism Recreation Research</w:t>
      </w:r>
      <w:r w:rsidRPr="002514A4">
        <w:rPr>
          <w:color w:val="222222"/>
          <w:sz w:val="24"/>
          <w:szCs w:val="24"/>
          <w:shd w:val="clear" w:color="auto" w:fill="FFFFFF"/>
        </w:rPr>
        <w:t>, </w:t>
      </w:r>
      <w:r w:rsidRPr="002514A4">
        <w:rPr>
          <w:i/>
          <w:iCs/>
          <w:color w:val="222222"/>
          <w:sz w:val="24"/>
          <w:szCs w:val="24"/>
          <w:shd w:val="clear" w:color="auto" w:fill="FFFFFF"/>
        </w:rPr>
        <w:t>48</w:t>
      </w:r>
      <w:r w:rsidRPr="002514A4">
        <w:rPr>
          <w:color w:val="222222"/>
          <w:sz w:val="24"/>
          <w:szCs w:val="24"/>
          <w:shd w:val="clear" w:color="auto" w:fill="FFFFFF"/>
        </w:rPr>
        <w:t>(5), pp.657-667.</w:t>
      </w:r>
    </w:p>
    <w:p w14:paraId="4AA977B3"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 xml:space="preserve">Walsh, P.R. and Dodds, R. (2017) ‘Measuring the choice of environmental sustainability strategies in creating a competitive advantage’, </w:t>
      </w:r>
      <w:r w:rsidRPr="002514A4">
        <w:rPr>
          <w:i/>
          <w:iCs/>
          <w:color w:val="222222"/>
          <w:sz w:val="24"/>
          <w:szCs w:val="24"/>
          <w:shd w:val="clear" w:color="auto" w:fill="FFFFFF"/>
        </w:rPr>
        <w:t>Business Strategy and the Environment</w:t>
      </w:r>
      <w:r w:rsidRPr="002514A4">
        <w:rPr>
          <w:color w:val="222222"/>
          <w:sz w:val="24"/>
          <w:szCs w:val="24"/>
          <w:shd w:val="clear" w:color="auto" w:fill="FFFFFF"/>
        </w:rPr>
        <w:t>, </w:t>
      </w:r>
      <w:r w:rsidRPr="002514A4">
        <w:rPr>
          <w:i/>
          <w:iCs/>
          <w:color w:val="222222"/>
          <w:sz w:val="24"/>
          <w:szCs w:val="24"/>
          <w:shd w:val="clear" w:color="auto" w:fill="FFFFFF"/>
        </w:rPr>
        <w:t>26</w:t>
      </w:r>
      <w:r w:rsidRPr="002514A4">
        <w:rPr>
          <w:color w:val="222222"/>
          <w:sz w:val="24"/>
          <w:szCs w:val="24"/>
          <w:shd w:val="clear" w:color="auto" w:fill="FFFFFF"/>
        </w:rPr>
        <w:t>(5), pp.672-687.</w:t>
      </w:r>
    </w:p>
    <w:p w14:paraId="6261DBE0"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Wang, J., Wang, S., Xue, H., Wang, Y. and Li, J. (2018) ‘Green image and consumers’ word-of-mouth intention in the green hotel industry: The moderating effect of Millennials’, </w:t>
      </w:r>
      <w:r w:rsidRPr="002514A4">
        <w:rPr>
          <w:i/>
          <w:iCs/>
          <w:color w:val="222222"/>
          <w:sz w:val="24"/>
          <w:szCs w:val="24"/>
          <w:shd w:val="clear" w:color="auto" w:fill="FFFFFF"/>
        </w:rPr>
        <w:t>Journal of cleaner production</w:t>
      </w:r>
      <w:r w:rsidRPr="002514A4">
        <w:rPr>
          <w:color w:val="222222"/>
          <w:sz w:val="24"/>
          <w:szCs w:val="24"/>
          <w:shd w:val="clear" w:color="auto" w:fill="FFFFFF"/>
        </w:rPr>
        <w:t>, </w:t>
      </w:r>
      <w:r w:rsidRPr="002514A4">
        <w:rPr>
          <w:i/>
          <w:iCs/>
          <w:color w:val="222222"/>
          <w:sz w:val="24"/>
          <w:szCs w:val="24"/>
          <w:shd w:val="clear" w:color="auto" w:fill="FFFFFF"/>
        </w:rPr>
        <w:t>181</w:t>
      </w:r>
      <w:r w:rsidRPr="002514A4">
        <w:rPr>
          <w:color w:val="222222"/>
          <w:sz w:val="24"/>
          <w:szCs w:val="24"/>
          <w:shd w:val="clear" w:color="auto" w:fill="FFFFFF"/>
        </w:rPr>
        <w:t>, pp.426-436.</w:t>
      </w:r>
    </w:p>
    <w:p w14:paraId="5F3D1603" w14:textId="77777777" w:rsidR="003044E2" w:rsidRPr="002514A4" w:rsidRDefault="003044E2" w:rsidP="003044E2">
      <w:pPr>
        <w:spacing w:line="360" w:lineRule="auto"/>
        <w:jc w:val="both"/>
        <w:rPr>
          <w:color w:val="222222"/>
          <w:sz w:val="24"/>
          <w:szCs w:val="24"/>
          <w:shd w:val="clear" w:color="auto" w:fill="FFFFFF"/>
        </w:rPr>
      </w:pPr>
      <w:r w:rsidRPr="002514A4">
        <w:rPr>
          <w:color w:val="222222"/>
          <w:sz w:val="24"/>
          <w:szCs w:val="24"/>
          <w:shd w:val="clear" w:color="auto" w:fill="FFFFFF"/>
        </w:rPr>
        <w:t>Wayman, C. and Niemann, H. (2021) ‘The fate of plastic in the ocean environment–a minireview’, </w:t>
      </w:r>
      <w:r w:rsidRPr="002514A4">
        <w:rPr>
          <w:i/>
          <w:iCs/>
          <w:color w:val="222222"/>
          <w:sz w:val="24"/>
          <w:szCs w:val="24"/>
          <w:shd w:val="clear" w:color="auto" w:fill="FFFFFF"/>
        </w:rPr>
        <w:t>Environmental Science: Processes &amp; Impacts</w:t>
      </w:r>
      <w:r w:rsidRPr="002514A4">
        <w:rPr>
          <w:color w:val="222222"/>
          <w:sz w:val="24"/>
          <w:szCs w:val="24"/>
          <w:shd w:val="clear" w:color="auto" w:fill="FFFFFF"/>
        </w:rPr>
        <w:t>, </w:t>
      </w:r>
      <w:r w:rsidRPr="002514A4">
        <w:rPr>
          <w:i/>
          <w:iCs/>
          <w:color w:val="222222"/>
          <w:sz w:val="24"/>
          <w:szCs w:val="24"/>
          <w:shd w:val="clear" w:color="auto" w:fill="FFFFFF"/>
        </w:rPr>
        <w:t>23</w:t>
      </w:r>
      <w:r w:rsidRPr="002514A4">
        <w:rPr>
          <w:color w:val="222222"/>
          <w:sz w:val="24"/>
          <w:szCs w:val="24"/>
          <w:shd w:val="clear" w:color="auto" w:fill="FFFFFF"/>
        </w:rPr>
        <w:t>(2), pp.198-212.</w:t>
      </w:r>
    </w:p>
    <w:p w14:paraId="2633C714" w14:textId="77777777" w:rsidR="002514A4" w:rsidRPr="002514A4" w:rsidRDefault="002514A4" w:rsidP="00557ADA">
      <w:pPr>
        <w:pStyle w:val="Normal1"/>
        <w:spacing w:line="360" w:lineRule="auto"/>
        <w:jc w:val="both"/>
        <w:rPr>
          <w:sz w:val="24"/>
          <w:szCs w:val="24"/>
          <w:lang w:val="en-GB"/>
        </w:rPr>
      </w:pPr>
    </w:p>
    <w:sectPr w:rsidR="002514A4" w:rsidRPr="002514A4" w:rsidSect="00F92011">
      <w:footerReference w:type="default" r:id="rId14"/>
      <w:pgSz w:w="12240" w:h="15840"/>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AFDE0DC" w14:textId="77777777" w:rsidR="00A64A6D" w:rsidRDefault="00A64A6D" w:rsidP="00882F1F">
      <w:pPr>
        <w:spacing w:line="240" w:lineRule="auto"/>
      </w:pPr>
      <w:r>
        <w:separator/>
      </w:r>
    </w:p>
  </w:endnote>
  <w:endnote w:type="continuationSeparator" w:id="0">
    <w:p w14:paraId="398C605D" w14:textId="77777777" w:rsidR="00A64A6D" w:rsidRDefault="00A64A6D" w:rsidP="00882F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41078319"/>
      <w:docPartObj>
        <w:docPartGallery w:val="Page Numbers (Bottom of Page)"/>
        <w:docPartUnique/>
      </w:docPartObj>
    </w:sdtPr>
    <w:sdtEndPr/>
    <w:sdtContent>
      <w:p w14:paraId="7FCF796A" w14:textId="77777777" w:rsidR="003A30F9" w:rsidRDefault="003A30F9">
        <w:pPr>
          <w:pStyle w:val="Footer"/>
          <w:jc w:val="right"/>
        </w:pPr>
        <w:r w:rsidRPr="003A30F9">
          <w:rPr>
            <w:sz w:val="20"/>
            <w:szCs w:val="20"/>
          </w:rPr>
          <w:fldChar w:fldCharType="begin"/>
        </w:r>
        <w:r w:rsidRPr="003A30F9">
          <w:rPr>
            <w:sz w:val="20"/>
            <w:szCs w:val="20"/>
          </w:rPr>
          <w:instrText xml:space="preserve"> PAGE   \* MERGEFORMAT </w:instrText>
        </w:r>
        <w:r w:rsidRPr="003A30F9">
          <w:rPr>
            <w:sz w:val="20"/>
            <w:szCs w:val="20"/>
          </w:rPr>
          <w:fldChar w:fldCharType="separate"/>
        </w:r>
        <w:r w:rsidR="006A7172">
          <w:rPr>
            <w:noProof/>
            <w:sz w:val="20"/>
            <w:szCs w:val="20"/>
          </w:rPr>
          <w:t>11</w:t>
        </w:r>
        <w:r w:rsidRPr="003A30F9">
          <w:rPr>
            <w:sz w:val="20"/>
            <w:szCs w:val="20"/>
          </w:rPr>
          <w:fldChar w:fldCharType="end"/>
        </w:r>
      </w:p>
    </w:sdtContent>
  </w:sdt>
  <w:p w14:paraId="5571C1C1" w14:textId="77777777" w:rsidR="00882F1F" w:rsidRDefault="00882F1F">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C0B0CCC" w14:textId="77777777" w:rsidR="00A64A6D" w:rsidRDefault="00A64A6D" w:rsidP="00882F1F">
      <w:pPr>
        <w:spacing w:line="240" w:lineRule="auto"/>
      </w:pPr>
      <w:r>
        <w:separator/>
      </w:r>
    </w:p>
  </w:footnote>
  <w:footnote w:type="continuationSeparator" w:id="0">
    <w:p w14:paraId="711BB080" w14:textId="77777777" w:rsidR="00A64A6D" w:rsidRDefault="00A64A6D" w:rsidP="00882F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DC4ACA"/>
    <w:multiLevelType w:val="multilevel"/>
    <w:tmpl w:val="B328A6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002BF3"/>
    <w:multiLevelType w:val="multilevel"/>
    <w:tmpl w:val="6448B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7695158"/>
    <w:multiLevelType w:val="multilevel"/>
    <w:tmpl w:val="B2E692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662113"/>
    <w:multiLevelType w:val="multilevel"/>
    <w:tmpl w:val="201631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FE0C01"/>
    <w:multiLevelType w:val="multilevel"/>
    <w:tmpl w:val="564E8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4852C66"/>
    <w:multiLevelType w:val="multilevel"/>
    <w:tmpl w:val="1BD883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48E70A4"/>
    <w:multiLevelType w:val="multilevel"/>
    <w:tmpl w:val="0CF46E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D176738"/>
    <w:multiLevelType w:val="multilevel"/>
    <w:tmpl w:val="58B6B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DD30040"/>
    <w:multiLevelType w:val="multilevel"/>
    <w:tmpl w:val="78F4B3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39623BC"/>
    <w:multiLevelType w:val="multilevel"/>
    <w:tmpl w:val="22162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BFF27CD"/>
    <w:multiLevelType w:val="multilevel"/>
    <w:tmpl w:val="55CC0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280460F"/>
    <w:multiLevelType w:val="multilevel"/>
    <w:tmpl w:val="F43A1B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3437FBF"/>
    <w:multiLevelType w:val="multilevel"/>
    <w:tmpl w:val="21120E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47D74C9"/>
    <w:multiLevelType w:val="multilevel"/>
    <w:tmpl w:val="440AC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67CF4766"/>
    <w:multiLevelType w:val="multilevel"/>
    <w:tmpl w:val="D182F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C203996"/>
    <w:multiLevelType w:val="multilevel"/>
    <w:tmpl w:val="C34E2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40395381">
    <w:abstractNumId w:val="8"/>
  </w:num>
  <w:num w:numId="2" w16cid:durableId="1781604118">
    <w:abstractNumId w:val="9"/>
  </w:num>
  <w:num w:numId="3" w16cid:durableId="1110201819">
    <w:abstractNumId w:val="3"/>
  </w:num>
  <w:num w:numId="4" w16cid:durableId="268976188">
    <w:abstractNumId w:val="12"/>
  </w:num>
  <w:num w:numId="5" w16cid:durableId="1202740645">
    <w:abstractNumId w:val="7"/>
  </w:num>
  <w:num w:numId="6" w16cid:durableId="498274109">
    <w:abstractNumId w:val="2"/>
  </w:num>
  <w:num w:numId="7" w16cid:durableId="1418557040">
    <w:abstractNumId w:val="10"/>
  </w:num>
  <w:num w:numId="8" w16cid:durableId="1669137000">
    <w:abstractNumId w:val="6"/>
  </w:num>
  <w:num w:numId="9" w16cid:durableId="744762785">
    <w:abstractNumId w:val="15"/>
  </w:num>
  <w:num w:numId="10" w16cid:durableId="308436237">
    <w:abstractNumId w:val="4"/>
  </w:num>
  <w:num w:numId="11" w16cid:durableId="2050522014">
    <w:abstractNumId w:val="1"/>
  </w:num>
  <w:num w:numId="12" w16cid:durableId="1444426191">
    <w:abstractNumId w:val="11"/>
  </w:num>
  <w:num w:numId="13" w16cid:durableId="1151797290">
    <w:abstractNumId w:val="13"/>
  </w:num>
  <w:num w:numId="14" w16cid:durableId="1041706442">
    <w:abstractNumId w:val="5"/>
  </w:num>
  <w:num w:numId="15" w16cid:durableId="516582695">
    <w:abstractNumId w:val="14"/>
  </w:num>
  <w:num w:numId="16" w16cid:durableId="1589540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2F1F"/>
    <w:rsid w:val="00044E58"/>
    <w:rsid w:val="00046239"/>
    <w:rsid w:val="00096453"/>
    <w:rsid w:val="000A461C"/>
    <w:rsid w:val="000B2B51"/>
    <w:rsid w:val="000B7CAA"/>
    <w:rsid w:val="0011074E"/>
    <w:rsid w:val="0011514E"/>
    <w:rsid w:val="0014187A"/>
    <w:rsid w:val="0018401F"/>
    <w:rsid w:val="001915D5"/>
    <w:rsid w:val="001D26AB"/>
    <w:rsid w:val="001D7079"/>
    <w:rsid w:val="001F4C1F"/>
    <w:rsid w:val="001F6B10"/>
    <w:rsid w:val="00225998"/>
    <w:rsid w:val="00227AE8"/>
    <w:rsid w:val="002514A4"/>
    <w:rsid w:val="00290A3E"/>
    <w:rsid w:val="002A52DA"/>
    <w:rsid w:val="003044E2"/>
    <w:rsid w:val="00317C20"/>
    <w:rsid w:val="00333160"/>
    <w:rsid w:val="00397C85"/>
    <w:rsid w:val="003A30F9"/>
    <w:rsid w:val="003D646A"/>
    <w:rsid w:val="003E21AC"/>
    <w:rsid w:val="0041487A"/>
    <w:rsid w:val="004208DF"/>
    <w:rsid w:val="00481903"/>
    <w:rsid w:val="00531A52"/>
    <w:rsid w:val="0054126A"/>
    <w:rsid w:val="00557ADA"/>
    <w:rsid w:val="005A51EB"/>
    <w:rsid w:val="006023D5"/>
    <w:rsid w:val="006214D3"/>
    <w:rsid w:val="006A693D"/>
    <w:rsid w:val="006A7172"/>
    <w:rsid w:val="006D7DA6"/>
    <w:rsid w:val="006F17B9"/>
    <w:rsid w:val="00795722"/>
    <w:rsid w:val="00831D6D"/>
    <w:rsid w:val="0086652E"/>
    <w:rsid w:val="00882F1F"/>
    <w:rsid w:val="008D10B8"/>
    <w:rsid w:val="008E7C08"/>
    <w:rsid w:val="009070AF"/>
    <w:rsid w:val="0092146E"/>
    <w:rsid w:val="009401A1"/>
    <w:rsid w:val="00941657"/>
    <w:rsid w:val="009875EF"/>
    <w:rsid w:val="00995AA5"/>
    <w:rsid w:val="009D4178"/>
    <w:rsid w:val="009E247D"/>
    <w:rsid w:val="009F5F78"/>
    <w:rsid w:val="00A45A35"/>
    <w:rsid w:val="00A64A6D"/>
    <w:rsid w:val="00A719AA"/>
    <w:rsid w:val="00AB6852"/>
    <w:rsid w:val="00AC4D15"/>
    <w:rsid w:val="00AF2388"/>
    <w:rsid w:val="00B01626"/>
    <w:rsid w:val="00B263DA"/>
    <w:rsid w:val="00B30945"/>
    <w:rsid w:val="00B76CE7"/>
    <w:rsid w:val="00B83688"/>
    <w:rsid w:val="00B90211"/>
    <w:rsid w:val="00BD07E2"/>
    <w:rsid w:val="00BD4559"/>
    <w:rsid w:val="00C137C4"/>
    <w:rsid w:val="00C23C52"/>
    <w:rsid w:val="00C70CB1"/>
    <w:rsid w:val="00C92591"/>
    <w:rsid w:val="00CB429F"/>
    <w:rsid w:val="00CD3651"/>
    <w:rsid w:val="00CD49F7"/>
    <w:rsid w:val="00CE1AC3"/>
    <w:rsid w:val="00CF510B"/>
    <w:rsid w:val="00D018ED"/>
    <w:rsid w:val="00D021E6"/>
    <w:rsid w:val="00D54E9D"/>
    <w:rsid w:val="00DE0B87"/>
    <w:rsid w:val="00DE191E"/>
    <w:rsid w:val="00E141A6"/>
    <w:rsid w:val="00E41F9B"/>
    <w:rsid w:val="00E52EFB"/>
    <w:rsid w:val="00E804DA"/>
    <w:rsid w:val="00F03E9D"/>
    <w:rsid w:val="00F32A22"/>
    <w:rsid w:val="00F92011"/>
    <w:rsid w:val="00FD74DA"/>
    <w:rsid w:val="00FE0775"/>
    <w:rsid w:val="00FE5D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14:docId w14:val="0251C594"/>
  <w15:docId w15:val="{91DA1149-6513-493F-9991-F283E7D3C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CB1"/>
  </w:style>
  <w:style w:type="paragraph" w:styleId="Heading1">
    <w:name w:val="heading 1"/>
    <w:basedOn w:val="Normal1"/>
    <w:next w:val="Normal1"/>
    <w:rsid w:val="001D7079"/>
    <w:pPr>
      <w:keepNext/>
      <w:keepLines/>
      <w:spacing w:before="400" w:after="120" w:line="360" w:lineRule="auto"/>
      <w:jc w:val="both"/>
      <w:outlineLvl w:val="0"/>
    </w:pPr>
    <w:rPr>
      <w:b/>
      <w:sz w:val="28"/>
      <w:szCs w:val="40"/>
    </w:rPr>
  </w:style>
  <w:style w:type="paragraph" w:styleId="Heading2">
    <w:name w:val="heading 2"/>
    <w:basedOn w:val="Normal1"/>
    <w:next w:val="Normal1"/>
    <w:rsid w:val="00882F1F"/>
    <w:pPr>
      <w:keepNext/>
      <w:keepLines/>
      <w:spacing w:before="360" w:after="120"/>
      <w:outlineLvl w:val="1"/>
    </w:pPr>
    <w:rPr>
      <w:sz w:val="32"/>
      <w:szCs w:val="32"/>
    </w:rPr>
  </w:style>
  <w:style w:type="paragraph" w:styleId="Heading3">
    <w:name w:val="heading 3"/>
    <w:basedOn w:val="Normal1"/>
    <w:next w:val="Normal1"/>
    <w:rsid w:val="00882F1F"/>
    <w:pPr>
      <w:keepNext/>
      <w:keepLines/>
      <w:spacing w:before="320" w:after="80"/>
      <w:outlineLvl w:val="2"/>
    </w:pPr>
    <w:rPr>
      <w:color w:val="434343"/>
      <w:sz w:val="28"/>
      <w:szCs w:val="28"/>
    </w:rPr>
  </w:style>
  <w:style w:type="paragraph" w:styleId="Heading4">
    <w:name w:val="heading 4"/>
    <w:basedOn w:val="Normal1"/>
    <w:next w:val="Normal1"/>
    <w:rsid w:val="00882F1F"/>
    <w:pPr>
      <w:keepNext/>
      <w:keepLines/>
      <w:spacing w:before="280" w:after="80"/>
      <w:outlineLvl w:val="3"/>
    </w:pPr>
    <w:rPr>
      <w:color w:val="666666"/>
      <w:sz w:val="24"/>
      <w:szCs w:val="24"/>
    </w:rPr>
  </w:style>
  <w:style w:type="paragraph" w:styleId="Heading5">
    <w:name w:val="heading 5"/>
    <w:basedOn w:val="Normal1"/>
    <w:next w:val="Normal1"/>
    <w:rsid w:val="00882F1F"/>
    <w:pPr>
      <w:keepNext/>
      <w:keepLines/>
      <w:spacing w:before="240" w:after="80"/>
      <w:outlineLvl w:val="4"/>
    </w:pPr>
    <w:rPr>
      <w:color w:val="666666"/>
    </w:rPr>
  </w:style>
  <w:style w:type="paragraph" w:styleId="Heading6">
    <w:name w:val="heading 6"/>
    <w:basedOn w:val="Normal1"/>
    <w:next w:val="Normal1"/>
    <w:rsid w:val="00882F1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2F1F"/>
  </w:style>
  <w:style w:type="paragraph" w:styleId="Title">
    <w:name w:val="Title"/>
    <w:basedOn w:val="Normal1"/>
    <w:next w:val="Normal1"/>
    <w:rsid w:val="00882F1F"/>
    <w:pPr>
      <w:keepNext/>
      <w:keepLines/>
      <w:spacing w:after="60"/>
    </w:pPr>
    <w:rPr>
      <w:sz w:val="52"/>
      <w:szCs w:val="52"/>
    </w:rPr>
  </w:style>
  <w:style w:type="paragraph" w:styleId="Subtitle">
    <w:name w:val="Subtitle"/>
    <w:basedOn w:val="Normal1"/>
    <w:next w:val="Normal1"/>
    <w:rsid w:val="00882F1F"/>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82F1F"/>
    <w:pPr>
      <w:spacing w:line="240" w:lineRule="auto"/>
    </w:pPr>
    <w:rPr>
      <w:sz w:val="20"/>
      <w:szCs w:val="20"/>
    </w:rPr>
  </w:style>
  <w:style w:type="character" w:customStyle="1" w:styleId="CommentTextChar">
    <w:name w:val="Comment Text Char"/>
    <w:basedOn w:val="DefaultParagraphFont"/>
    <w:link w:val="CommentText"/>
    <w:uiPriority w:val="99"/>
    <w:semiHidden/>
    <w:rsid w:val="00882F1F"/>
    <w:rPr>
      <w:sz w:val="20"/>
      <w:szCs w:val="20"/>
    </w:rPr>
  </w:style>
  <w:style w:type="character" w:styleId="CommentReference">
    <w:name w:val="annotation reference"/>
    <w:basedOn w:val="DefaultParagraphFont"/>
    <w:uiPriority w:val="99"/>
    <w:semiHidden/>
    <w:unhideWhenUsed/>
    <w:rsid w:val="00882F1F"/>
    <w:rPr>
      <w:sz w:val="16"/>
      <w:szCs w:val="16"/>
    </w:rPr>
  </w:style>
  <w:style w:type="paragraph" w:styleId="BalloonText">
    <w:name w:val="Balloon Text"/>
    <w:basedOn w:val="Normal"/>
    <w:link w:val="BalloonTextChar"/>
    <w:uiPriority w:val="99"/>
    <w:semiHidden/>
    <w:unhideWhenUsed/>
    <w:rsid w:val="009D417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4178"/>
    <w:rPr>
      <w:rFonts w:ascii="Tahoma" w:hAnsi="Tahoma" w:cs="Tahoma"/>
      <w:sz w:val="16"/>
      <w:szCs w:val="16"/>
    </w:rPr>
  </w:style>
  <w:style w:type="paragraph" w:styleId="TOCHeading">
    <w:name w:val="TOC Heading"/>
    <w:basedOn w:val="Heading1"/>
    <w:next w:val="Normal"/>
    <w:uiPriority w:val="39"/>
    <w:semiHidden/>
    <w:unhideWhenUsed/>
    <w:qFormat/>
    <w:rsid w:val="0011074E"/>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11074E"/>
    <w:pPr>
      <w:spacing w:after="100"/>
    </w:pPr>
  </w:style>
  <w:style w:type="character" w:styleId="Hyperlink">
    <w:name w:val="Hyperlink"/>
    <w:basedOn w:val="DefaultParagraphFont"/>
    <w:uiPriority w:val="99"/>
    <w:unhideWhenUsed/>
    <w:rsid w:val="0011074E"/>
    <w:rPr>
      <w:color w:val="0000FF" w:themeColor="hyperlink"/>
      <w:u w:val="single"/>
    </w:rPr>
  </w:style>
  <w:style w:type="paragraph" w:styleId="Header">
    <w:name w:val="header"/>
    <w:basedOn w:val="Normal"/>
    <w:link w:val="HeaderChar"/>
    <w:uiPriority w:val="99"/>
    <w:semiHidden/>
    <w:unhideWhenUsed/>
    <w:rsid w:val="003A30F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A30F9"/>
  </w:style>
  <w:style w:type="paragraph" w:styleId="Footer">
    <w:name w:val="footer"/>
    <w:basedOn w:val="Normal"/>
    <w:link w:val="FooterChar"/>
    <w:uiPriority w:val="99"/>
    <w:unhideWhenUsed/>
    <w:rsid w:val="003A30F9"/>
    <w:pPr>
      <w:tabs>
        <w:tab w:val="center" w:pos="4680"/>
        <w:tab w:val="right" w:pos="9360"/>
      </w:tabs>
      <w:spacing w:line="240" w:lineRule="auto"/>
    </w:pPr>
  </w:style>
  <w:style w:type="character" w:customStyle="1" w:styleId="FooterChar">
    <w:name w:val="Footer Char"/>
    <w:basedOn w:val="DefaultParagraphFont"/>
    <w:link w:val="Footer"/>
    <w:uiPriority w:val="99"/>
    <w:rsid w:val="003A30F9"/>
  </w:style>
  <w:style w:type="paragraph" w:styleId="NoSpacing">
    <w:name w:val="No Spacing"/>
    <w:link w:val="NoSpacingChar"/>
    <w:uiPriority w:val="1"/>
    <w:qFormat/>
    <w:rsid w:val="00F92011"/>
    <w:pPr>
      <w:spacing w:line="240" w:lineRule="auto"/>
    </w:pPr>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F92011"/>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2FA444-3048-4983-AFF8-7E67F5952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3308</Words>
  <Characters>18862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Lecturer: Ruth taylor davies</dc:subject>
  <dc:creator>raluca soroceanu 2028572</dc:creator>
  <cp:lastModifiedBy>raluca soroceanu</cp:lastModifiedBy>
  <cp:revision>7</cp:revision>
  <dcterms:created xsi:type="dcterms:W3CDTF">2024-05-10T05:40:00Z</dcterms:created>
  <dcterms:modified xsi:type="dcterms:W3CDTF">2024-06-03T15:37:00Z</dcterms:modified>
</cp:coreProperties>
</file>