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372" w:rsidRPr="00A924AA" w:rsidRDefault="00636372" w:rsidP="00636372">
      <w:r w:rsidRPr="00A924AA">
        <w:t>ECAD5001 Pedagogy in practice 2: Assessment for Learning.</w:t>
      </w:r>
    </w:p>
    <w:p w:rsidR="00636372" w:rsidRPr="00A924AA" w:rsidRDefault="00636372" w:rsidP="00636372">
      <w:r w:rsidRPr="00A924AA">
        <w:t>Discuss the importance and effectiveness of developing Assessment for Learning throughout the primary school, including one critical analysis of personal implementation of one AfL strategy from professional teaching experience.</w:t>
      </w:r>
    </w:p>
    <w:p w:rsidR="00636372" w:rsidRPr="00A924AA" w:rsidRDefault="00636372" w:rsidP="00636372">
      <w:r w:rsidRPr="00A924AA">
        <w:t xml:space="preserve">Assessment for Learning (AfL) is a technique used within teaching to provide instant feedback which can then be used in turn to improve the performance of learners. </w:t>
      </w:r>
      <w:proofErr w:type="gramStart"/>
      <w:r w:rsidRPr="00A924AA">
        <w:t>(Cambridge Assessment International Education, Unknown).</w:t>
      </w:r>
      <w:proofErr w:type="gramEnd"/>
      <w:r w:rsidRPr="00A924AA">
        <w:t xml:space="preserve"> It is a type of formative assessment that teachers will integrate into their lessons to help them to gauge how much learning is being done. </w:t>
      </w:r>
      <w:proofErr w:type="gramStart"/>
      <w:r w:rsidRPr="00A924AA">
        <w:t>Popham(</w:t>
      </w:r>
      <w:proofErr w:type="gramEnd"/>
      <w:r w:rsidRPr="00A924AA">
        <w:t>2008) describes formative assessment as using the results of testing students to improve instruction being given. The aim of any formative assessment task is to provide feedback to improve the detail of teaching and amount of learning taking place. “Assessment becomes formative when the evidence is actually used to adapt the teaching work to meet the needs of the learner” (Black and</w:t>
      </w:r>
      <w:r>
        <w:t xml:space="preserve"> Wil</w:t>
      </w:r>
      <w:r w:rsidRPr="00A924AA">
        <w:t xml:space="preserve">iam, 1998, p.2). </w:t>
      </w:r>
    </w:p>
    <w:p w:rsidR="00636372" w:rsidRPr="00A924AA" w:rsidRDefault="00636372" w:rsidP="00636372">
      <w:r w:rsidRPr="00A924AA">
        <w:t>Black and</w:t>
      </w:r>
      <w:r>
        <w:t xml:space="preserve"> Wiliam </w:t>
      </w:r>
      <w:r w:rsidRPr="00A924AA">
        <w:t>(1998) feel that the use of AfL strategies within practitioners teaching habits is at the heart of effective teaching. There is no right or wrong way to implement the strategies, it is imperative to include some within your teaching to allow for both adaptation of the lesson and of what you are teaching and identification of what you need to do or include too take the learner to the next level. Didiau</w:t>
      </w:r>
      <w:r>
        <w:t xml:space="preserve"> </w:t>
      </w:r>
      <w:r w:rsidRPr="00A924AA">
        <w:t>(Unknown) argues this point stating that for AfL to be successful you must first understand what the pupil has learnt and that learning is distinct from performance. This means that you cannot see what a pupil has learnt and their performance may not tell the full story in regard to the amount the pupil has actually taken in. This can mean AfL strategies may not be fully accurate and that simply relying on these strategies to plan work can be detrimental to the pupils learning. However, it is important to remember that should AfL strategies be chosen carefully and executed in the correct fashion they can be highly beneficial with understanding where a pupil is in their learning. This is supported by WAG</w:t>
      </w:r>
      <w:r>
        <w:t xml:space="preserve"> </w:t>
      </w:r>
      <w:r w:rsidRPr="00A924AA">
        <w:t xml:space="preserve">(2010) </w:t>
      </w:r>
      <w:r>
        <w:t xml:space="preserve">and Black </w:t>
      </w:r>
      <w:proofErr w:type="gramStart"/>
      <w:r>
        <w:t>et</w:t>
      </w:r>
      <w:proofErr w:type="gramEnd"/>
      <w:r>
        <w:t xml:space="preserve">. </w:t>
      </w:r>
      <w:proofErr w:type="gramStart"/>
      <w:r>
        <w:t>a</w:t>
      </w:r>
      <w:r w:rsidRPr="00A924AA">
        <w:t>l</w:t>
      </w:r>
      <w:proofErr w:type="gramEnd"/>
      <w:r>
        <w:t xml:space="preserve"> </w:t>
      </w:r>
      <w:r w:rsidRPr="00A924AA">
        <w:t>(2011) who say that correctly implemented AfL strategies can inform a teacher of potential areas to save and invest time and to allow for far more effective teaching and learning.</w:t>
      </w:r>
    </w:p>
    <w:p w:rsidR="00636372" w:rsidRPr="00A924AA" w:rsidRDefault="00636372" w:rsidP="00636372">
      <w:r w:rsidRPr="00A924AA">
        <w:t xml:space="preserve">AfL is a very helpful tool when it comes to differentiating lessons. Black and </w:t>
      </w:r>
      <w:r>
        <w:t>Wil</w:t>
      </w:r>
      <w:r w:rsidRPr="00A924AA">
        <w:t>iam</w:t>
      </w:r>
      <w:r>
        <w:t xml:space="preserve"> </w:t>
      </w:r>
      <w:r w:rsidRPr="00A924AA">
        <w:t xml:space="preserve">(1998) discuss that teachers knowing progress being made by pupils can ensure work and in particular levels of work is adapted to the individual pupils needs. This will have a clear impact on the learner and good implementation of AfL strategies within lessons will only benefit the learner through their journey within education. </w:t>
      </w:r>
      <w:proofErr w:type="gramStart"/>
      <w:r w:rsidRPr="00A924AA">
        <w:t>Jones</w:t>
      </w:r>
      <w:r>
        <w:t xml:space="preserve"> </w:t>
      </w:r>
      <w:r w:rsidRPr="00A924AA">
        <w:t>(2005) states</w:t>
      </w:r>
      <w:proofErr w:type="gramEnd"/>
      <w:r w:rsidRPr="00A924AA">
        <w:t xml:space="preserve"> how pupils who feel learning is personalised towards themselves tends to lead to an improvement in classroom practice. “Research tells us that successful learning occurs when learners have ownership of their own learning” (Assessment Reform Group, 1999, p2). </w:t>
      </w:r>
      <w:r>
        <w:t>Wil</w:t>
      </w:r>
      <w:r w:rsidRPr="00A924AA">
        <w:t>iam</w:t>
      </w:r>
      <w:r>
        <w:t xml:space="preserve"> </w:t>
      </w:r>
      <w:r w:rsidRPr="00A924AA">
        <w:t>(2009) discusses that the benefits of using AfL to raise achievement for a pupil can be external things from education such as increased life time salary and improved health later on in life than the years usually associated with education.</w:t>
      </w:r>
    </w:p>
    <w:p w:rsidR="00636372" w:rsidRPr="00A924AA" w:rsidRDefault="00636372" w:rsidP="00636372">
      <w:r w:rsidRPr="00A924AA">
        <w:t>Donaldson</w:t>
      </w:r>
      <w:r>
        <w:t xml:space="preserve"> </w:t>
      </w:r>
      <w:r w:rsidRPr="00A924AA">
        <w:t>(2015) noted in his review, that the Welsh government clearly recognised that not enough AfL strategies are being embedded in schools and that this is a weakness in the current curriculum. Weeden, Winter and Broadfoot</w:t>
      </w:r>
      <w:r>
        <w:t xml:space="preserve"> </w:t>
      </w:r>
      <w:r w:rsidRPr="00A924AA">
        <w:lastRenderedPageBreak/>
        <w:t>(2004) and Wiliam</w:t>
      </w:r>
      <w:proofErr w:type="gramStart"/>
      <w:r w:rsidRPr="00A924AA">
        <w:t>(</w:t>
      </w:r>
      <w:r>
        <w:t xml:space="preserve"> </w:t>
      </w:r>
      <w:r w:rsidRPr="00A924AA">
        <w:t>2009</w:t>
      </w:r>
      <w:proofErr w:type="gramEnd"/>
      <w:r w:rsidRPr="00A924AA">
        <w:t xml:space="preserve">) state that teachers using effective Assessment for learning techniques will improve grades significantly within the class and the speed of learning can double within class. There is an argument that when schools research the clear benefits of using AfL within lessons they will encourage it. </w:t>
      </w:r>
    </w:p>
    <w:p w:rsidR="00636372" w:rsidRPr="00A924AA" w:rsidRDefault="00636372" w:rsidP="00636372">
      <w:pPr>
        <w:pStyle w:val="NormalWeb"/>
        <w:rPr>
          <w:rFonts w:asciiTheme="minorHAnsi" w:hAnsiTheme="minorHAnsi"/>
          <w:sz w:val="24"/>
          <w:szCs w:val="24"/>
        </w:rPr>
      </w:pPr>
      <w:r w:rsidRPr="00A924AA">
        <w:rPr>
          <w:rFonts w:asciiTheme="minorHAnsi" w:hAnsiTheme="minorHAnsi"/>
          <w:sz w:val="24"/>
          <w:szCs w:val="24"/>
        </w:rPr>
        <w:t>Black and William (1998) and Grigg</w:t>
      </w:r>
      <w:r>
        <w:rPr>
          <w:rFonts w:asciiTheme="minorHAnsi" w:hAnsiTheme="minorHAnsi"/>
          <w:sz w:val="24"/>
          <w:szCs w:val="24"/>
        </w:rPr>
        <w:t xml:space="preserve"> </w:t>
      </w:r>
      <w:r w:rsidRPr="00A924AA">
        <w:rPr>
          <w:rFonts w:asciiTheme="minorHAnsi" w:hAnsiTheme="minorHAnsi"/>
          <w:sz w:val="24"/>
          <w:szCs w:val="24"/>
        </w:rPr>
        <w:t xml:space="preserve">(2015) both agree that the use of AfL to provide good feedback can be a powerful weapon when it comes to raising standards within a classroom, especially with lower attaining pupils as good target setting techniques can help them to improve what is wrong with their work. Schools can use AFL to their advantage as they look to close the gap between higher attaining pupils and lower attaining pupils. </w:t>
      </w:r>
    </w:p>
    <w:p w:rsidR="00636372" w:rsidRPr="00A924AA" w:rsidRDefault="00636372" w:rsidP="00636372">
      <w:pPr>
        <w:pStyle w:val="NormalWeb"/>
        <w:ind w:left="720"/>
        <w:rPr>
          <w:rFonts w:asciiTheme="minorHAnsi" w:hAnsiTheme="minorHAnsi"/>
          <w:sz w:val="24"/>
          <w:szCs w:val="24"/>
        </w:rPr>
      </w:pPr>
      <w:r w:rsidRPr="00A924AA">
        <w:rPr>
          <w:rFonts w:asciiTheme="minorHAnsi" w:hAnsiTheme="minorHAnsi"/>
          <w:sz w:val="24"/>
          <w:szCs w:val="24"/>
        </w:rPr>
        <w:t>“Its educational improvement plan recognises that there is</w:t>
      </w:r>
      <w:r w:rsidRPr="00A924AA">
        <w:rPr>
          <w:rFonts w:asciiTheme="minorHAnsi" w:hAnsiTheme="minorHAnsi"/>
          <w:sz w:val="24"/>
          <w:szCs w:val="24"/>
        </w:rPr>
        <w:br/>
        <w:t xml:space="preserve">a need to provide the kind of high-quality feedback that comes from good formative assessment – assessment for the purpose of informing the next steps in teaching and learning by identifying whether children and young people are progressing as intended – if the achievements of children and young people in Wales are to improve.” </w:t>
      </w:r>
      <w:proofErr w:type="gramStart"/>
      <w:r w:rsidRPr="00A924AA">
        <w:rPr>
          <w:rFonts w:asciiTheme="minorHAnsi" w:hAnsiTheme="minorHAnsi"/>
          <w:sz w:val="24"/>
          <w:szCs w:val="24"/>
        </w:rPr>
        <w:t>(Donaldson, 2015, p.73).</w:t>
      </w:r>
      <w:proofErr w:type="gramEnd"/>
    </w:p>
    <w:p w:rsidR="00636372" w:rsidRPr="00A924AA" w:rsidRDefault="00636372" w:rsidP="00636372">
      <w:pPr>
        <w:pStyle w:val="NormalWeb"/>
        <w:rPr>
          <w:rFonts w:asciiTheme="minorHAnsi" w:hAnsiTheme="minorHAnsi"/>
          <w:sz w:val="24"/>
          <w:szCs w:val="24"/>
        </w:rPr>
      </w:pPr>
      <w:r w:rsidRPr="00A924AA">
        <w:rPr>
          <w:rFonts w:asciiTheme="minorHAnsi" w:hAnsiTheme="minorHAnsi"/>
          <w:sz w:val="24"/>
          <w:szCs w:val="24"/>
        </w:rPr>
        <w:t>It is clear to see, that throughout the adaptation and implementation of the new successful futures curriculum in Wales, there will be a clear focus on the increased number of opportunities to include AfL strategies within lessons.</w:t>
      </w:r>
    </w:p>
    <w:p w:rsidR="00636372" w:rsidRPr="00A924AA" w:rsidRDefault="00636372" w:rsidP="00636372">
      <w:r w:rsidRPr="00A924AA">
        <w:t xml:space="preserve">Within AfL there are four main elements, these include, questioning, feedback, sharing criteria/learning goals and self and peer assessment. For effective AfL to take place a mixture of the four elements should be in practice by the teacher. Different strategies will lend themselves to different elements of AfL and it is important to find a balance between the four. </w:t>
      </w:r>
    </w:p>
    <w:p w:rsidR="00636372" w:rsidRPr="00A924AA" w:rsidRDefault="00636372" w:rsidP="00636372">
      <w:r w:rsidRPr="00A924AA">
        <w:t>The AfL strategy implemented in to a year one class was the lollipops sticks technique. The intention of the implementation was to allow for a more random selection of answers and to push children outside of their comfort zone. Senninger</w:t>
      </w:r>
      <w:r>
        <w:t xml:space="preserve"> </w:t>
      </w:r>
      <w:r w:rsidRPr="00A924AA">
        <w:t>(2000) felt that children being outside of their comfort zone would allow them to increase with engagement and amount of learning taking place. Goodrich</w:t>
      </w:r>
      <w:r>
        <w:t xml:space="preserve"> </w:t>
      </w:r>
      <w:r w:rsidRPr="00A924AA">
        <w:t xml:space="preserve">(2012) feels the strategy would allow the teacher to gain clear </w:t>
      </w:r>
      <w:proofErr w:type="gramStart"/>
      <w:r w:rsidRPr="00A924AA">
        <w:t>minute by minute</w:t>
      </w:r>
      <w:proofErr w:type="gramEnd"/>
      <w:r w:rsidRPr="00A924AA">
        <w:t xml:space="preserve"> feedback of where the learners are within the lesson. This can be beneficial to gauging an understanding of how much learning is being done. The aim of introducing the strategy</w:t>
      </w:r>
      <w:r>
        <w:t>,</w:t>
      </w:r>
      <w:r w:rsidRPr="00A924AA">
        <w:t xml:space="preserve"> </w:t>
      </w:r>
      <w:r>
        <w:t>is to give the less</w:t>
      </w:r>
      <w:r w:rsidRPr="00A924AA">
        <w:t xml:space="preserve"> dominant children who </w:t>
      </w:r>
      <w:r>
        <w:t>do not feel as comfortable raising their hand an opportunity.</w:t>
      </w:r>
      <w:r w:rsidRPr="00A924AA">
        <w:t xml:space="preserve"> Garza</w:t>
      </w:r>
      <w:r>
        <w:t xml:space="preserve"> </w:t>
      </w:r>
      <w:r w:rsidRPr="00A924AA">
        <w:t xml:space="preserve">(2017) discusses how the strategy allows </w:t>
      </w:r>
      <w:r>
        <w:t>a teacher to not choose pupils who will</w:t>
      </w:r>
      <w:r w:rsidRPr="00A924AA">
        <w:t xml:space="preserve"> know the answer and feels the strategy can be beneficial in allowing a wide range of answers to come from the class.</w:t>
      </w:r>
    </w:p>
    <w:p w:rsidR="00636372" w:rsidRPr="00A924AA" w:rsidRDefault="00636372" w:rsidP="00636372">
      <w:r w:rsidRPr="00A924AA">
        <w:t xml:space="preserve">The strategy lends itself to the Questioning element of AfL. </w:t>
      </w:r>
      <w:proofErr w:type="gramStart"/>
      <w:r>
        <w:t>Rowe(</w:t>
      </w:r>
      <w:proofErr w:type="gramEnd"/>
      <w:r>
        <w:t>as cited in Black et. a</w:t>
      </w:r>
      <w:r w:rsidRPr="00A924AA">
        <w:t>l, 2002) discusses how teachers don’t leave enough time for pupils to answer a question when it is asked of them. Rowe’s resea</w:t>
      </w:r>
      <w:r>
        <w:t xml:space="preserve">rch was supported by Black </w:t>
      </w:r>
      <w:proofErr w:type="gramStart"/>
      <w:r>
        <w:t>et</w:t>
      </w:r>
      <w:proofErr w:type="gramEnd"/>
      <w:r>
        <w:t xml:space="preserve">. </w:t>
      </w:r>
      <w:proofErr w:type="gramStart"/>
      <w:r>
        <w:t>a</w:t>
      </w:r>
      <w:r w:rsidRPr="00A924AA">
        <w:t>l</w:t>
      </w:r>
      <w:proofErr w:type="gramEnd"/>
      <w:r>
        <w:t xml:space="preserve"> </w:t>
      </w:r>
      <w:r w:rsidRPr="00A924AA">
        <w:t>(2011) and Lemov and Atkins</w:t>
      </w:r>
      <w:r>
        <w:t xml:space="preserve"> </w:t>
      </w:r>
      <w:r w:rsidRPr="00A924AA">
        <w:t xml:space="preserve">(2015) who believed that giving pupils such a short amount of thinking time led to a lack of ability to formulate a clear answer. Teachers are encouraged to ask open ended questions which allow pupils to go off on a tangent and can in turn allow pupils to lead their own learning. It is then the role of the teacher to ensure the discussion stays focused and on task. </w:t>
      </w:r>
      <w:r>
        <w:t xml:space="preserve">Black </w:t>
      </w:r>
      <w:proofErr w:type="gramStart"/>
      <w:r>
        <w:t>et</w:t>
      </w:r>
      <w:proofErr w:type="gramEnd"/>
      <w:r>
        <w:t xml:space="preserve">. </w:t>
      </w:r>
      <w:proofErr w:type="gramStart"/>
      <w:r>
        <w:t>al</w:t>
      </w:r>
      <w:proofErr w:type="gramEnd"/>
      <w:r w:rsidRPr="00A924AA">
        <w:t xml:space="preserve"> (2011) talks about how teachers using open ended questions can allow children to think more about answering rather than agreeing or disagreeing to a question without sufficiently thinking </w:t>
      </w:r>
      <w:r>
        <w:t>why they have answered that way</w:t>
      </w:r>
      <w:r w:rsidRPr="00A924AA">
        <w:t>. It is imperative to give the student</w:t>
      </w:r>
      <w:r>
        <w:t xml:space="preserve"> an opportunity to “p</w:t>
      </w:r>
      <w:r w:rsidRPr="00A924AA">
        <w:t>rompt more cognitive work”(Lemov and Atkins, 2015,p245). Questions should be tailored to the individual however and sometimes you may need to scaffold the answer of the individual based on the attainment level of the specific pupil.</w:t>
      </w:r>
    </w:p>
    <w:p w:rsidR="00636372" w:rsidRPr="00A924AA" w:rsidRDefault="00636372" w:rsidP="00636372">
      <w:r w:rsidRPr="00A924AA">
        <w:t>The lollipop stick technique can be used as a good tool to provide feedback to the teacher. The importance of quality of feed</w:t>
      </w:r>
      <w:r>
        <w:t xml:space="preserve">back is highlighted by </w:t>
      </w:r>
      <w:proofErr w:type="gramStart"/>
      <w:r>
        <w:t>OFSTED(</w:t>
      </w:r>
      <w:proofErr w:type="gramEnd"/>
      <w:r>
        <w:t>1996,</w:t>
      </w:r>
      <w:r w:rsidRPr="00A924AA">
        <w:t xml:space="preserve"> cited in Black and William, 1998</w:t>
      </w:r>
      <w:r>
        <w:t>, p5</w:t>
      </w:r>
      <w:r w:rsidRPr="00A924AA">
        <w:t xml:space="preserve">) when they discuss the lack of guidance in how to improve, when work is marked by teachers. This can relate specifically to the technique as teachers can use the instant feedback provided to monitor where learners are and decide </w:t>
      </w:r>
      <w:r>
        <w:t>where to take the learning next</w:t>
      </w:r>
      <w:r w:rsidRPr="00A924AA">
        <w:t>. This is supported by the Australian Institute for Teaching and Learning (Unknown) who discuss that all teachers working towards the Australian Professional Standards for teachers must, at all stages of their career be able to assess and provide feedback on learning to allow pupils to know their next steps. Cole</w:t>
      </w:r>
      <w:r>
        <w:t xml:space="preserve"> </w:t>
      </w:r>
      <w:r w:rsidRPr="00A924AA">
        <w:t>(2008) supports this statement by saying that feedback</w:t>
      </w:r>
      <w:r>
        <w:t>,</w:t>
      </w:r>
      <w:r w:rsidRPr="00A924AA">
        <w:t xml:space="preserve"> which is of a high quality</w:t>
      </w:r>
      <w:r>
        <w:t>,</w:t>
      </w:r>
      <w:r w:rsidRPr="00A924AA">
        <w:t xml:space="preserve"> is significant when determining how much learning will actually occur. The clear benefit using this technique is that you can suitably adapt the content you are teaching </w:t>
      </w:r>
      <w:r>
        <w:t>by recognising that children do no</w:t>
      </w:r>
      <w:r w:rsidRPr="00A924AA">
        <w:t xml:space="preserve">t have a clear understanding through asking suitable open-ended questions. </w:t>
      </w:r>
      <w:r>
        <w:t>Wil</w:t>
      </w:r>
      <w:r w:rsidRPr="00A924AA">
        <w:t>iam</w:t>
      </w:r>
      <w:r>
        <w:t xml:space="preserve"> </w:t>
      </w:r>
      <w:r w:rsidRPr="00A924AA">
        <w:t>(2016) states that formative assessment can be used to make adjustments to students learning to allow for maximum engagement. The use of lollipop sticks to gauge an understanding of where pupils are with their individual learning can be highly beneficial.</w:t>
      </w:r>
    </w:p>
    <w:p w:rsidR="00636372" w:rsidRPr="00A924AA" w:rsidRDefault="00636372" w:rsidP="00636372">
      <w:r w:rsidRPr="00A924AA">
        <w:t>There are clear benefits to using this technique within a class. Pupils who don’t usually get the chance to answer or don’t feel confident enough to answer can have the opportunity to express what they are thinking. Wiliam</w:t>
      </w:r>
      <w:r>
        <w:t xml:space="preserve"> </w:t>
      </w:r>
      <w:r w:rsidRPr="00A924AA">
        <w:t xml:space="preserve">(2011) feels that asking pupils to show their hands to signify they know the answer can be one of the most damaging things to occur within a classroom </w:t>
      </w:r>
      <w:r>
        <w:t xml:space="preserve">as research shows that only 25% </w:t>
      </w:r>
      <w:r w:rsidRPr="00A924AA">
        <w:t xml:space="preserve">of pupils will consistently put their hands up. Introducing the lollipop sticks technique should eliminate the opportunity for the same pupils to consistently answer. </w:t>
      </w:r>
      <w:r>
        <w:t>Another benefit</w:t>
      </w:r>
      <w:r w:rsidRPr="00A924AA">
        <w:t xml:space="preserve"> of using the lollipop stick technique is based o</w:t>
      </w:r>
      <w:r>
        <w:t xml:space="preserve">n the fact that research by </w:t>
      </w:r>
      <w:proofErr w:type="gramStart"/>
      <w:r>
        <w:t>Wil</w:t>
      </w:r>
      <w:r w:rsidRPr="00A924AA">
        <w:t>iam(</w:t>
      </w:r>
      <w:proofErr w:type="gramEnd"/>
      <w:r w:rsidRPr="00A924AA">
        <w:t xml:space="preserve">2011) shows that the more children engage and answer questions </w:t>
      </w:r>
      <w:r>
        <w:t>can lead</w:t>
      </w:r>
      <w:r w:rsidRPr="00A924AA">
        <w:t xml:space="preserve"> to an increase in the level of the individuals IQ. Therefore, pupils who don’t answer are at risk of being left behind. The AfL strategy implemented can lead to a broad range of pupils answering questions consistently in a fun environment. If you continue to choose the same pupils to answer, you are actively making the attainment gap within your class bigger. The technique was also used as a teaching tool as pupils had the opportunity to practice recognising and reading each others names on the stick themselves and having the opportunity to reinforce this whenever the sticks were used was beneficial to the pupils learning across the curriculum. Pupils within the class really engaged with the idea of the lollipop sticks mainly due to the fact they hadn’t seen the stick before and they found it interesting and exciting. It was noticeable that pupils had begun to understand that without the option of raising hands they would need to engage so that they could participate should they be called upon.</w:t>
      </w:r>
    </w:p>
    <w:p w:rsidR="00636372" w:rsidRPr="00A924AA" w:rsidRDefault="00636372" w:rsidP="00636372">
      <w:r w:rsidRPr="00A924AA">
        <w:t>The biggest risk using lollipop sticks is that children are put under too much pressure to answer the question even though they may not know the answer. Lemov and Atkins</w:t>
      </w:r>
      <w:r>
        <w:t xml:space="preserve"> (2015) and </w:t>
      </w:r>
      <w:proofErr w:type="gramStart"/>
      <w:r>
        <w:t>Wil</w:t>
      </w:r>
      <w:r w:rsidRPr="00A924AA">
        <w:t>iam(</w:t>
      </w:r>
      <w:proofErr w:type="gramEnd"/>
      <w:r w:rsidRPr="00A924AA">
        <w:t>2012) respectively talk about how pupils who are randomly selected may become self conscious and begin to feel as though their selection is somewhat a punishment technique. If pupils reply that they may not know the answer, Lemov and Atkins (2015) discuss how pupils can be reminded that this is fine and that it is what they think that you are trying to gauge an understanding of and not what they actually know. It is necessary to create an environment within your classroom where it is ok to be wrong for this technique to work successfully. Grigg</w:t>
      </w:r>
      <w:r>
        <w:t xml:space="preserve"> </w:t>
      </w:r>
      <w:r w:rsidRPr="00A924AA">
        <w:t xml:space="preserve">(2015) suggests that pupils who are under the impression that every learner within a class can succeed will build more </w:t>
      </w:r>
      <w:proofErr w:type="gramStart"/>
      <w:r w:rsidRPr="00A924AA">
        <w:t>self confidence</w:t>
      </w:r>
      <w:proofErr w:type="gramEnd"/>
      <w:r w:rsidRPr="00A924AA">
        <w:t xml:space="preserve"> and are in turn more likely to have a go at answering. </w:t>
      </w:r>
      <w:r>
        <w:t xml:space="preserve">It is impreitave that for this approach to work in both foundation phase and key stage two you create an environment like previously mentioned. </w:t>
      </w:r>
      <w:r w:rsidRPr="00A924AA">
        <w:t xml:space="preserve">Another clear issue with the lollipop sticks technique is what happens if the question is to hard?  Following my implementation of the sticks within the class there were issues with the suitability of the question I was asking in comparison with the ability of </w:t>
      </w:r>
      <w:r>
        <w:t xml:space="preserve">the learner who was being asked. </w:t>
      </w:r>
      <w:r w:rsidRPr="00A924AA">
        <w:t>An approach utilised to overcome the issue is to colour code the sticks in to different levels of abilities. Furthermore, you can get the children to design their own sticks on top of the different colours so that they don’t begin to feel</w:t>
      </w:r>
      <w:r>
        <w:t xml:space="preserve"> the colours represent anything</w:t>
      </w:r>
      <w:r w:rsidRPr="00A924AA">
        <w:t>.</w:t>
      </w:r>
      <w:r>
        <w:t xml:space="preserve"> The lollipop stick technique can easily be introduced into key stage two and would be as beneficial as it is when implemented in foundation phase. </w:t>
      </w:r>
    </w:p>
    <w:p w:rsidR="00636372" w:rsidRPr="00A924AA" w:rsidRDefault="00636372" w:rsidP="00636372">
      <w:r w:rsidRPr="00A924AA">
        <w:t xml:space="preserve">To conclude, assessment for learning is a technique used when teaching that a teacher can use to find out where the learner is, where they need to go next and can also help in determining how they are going to get there. Cambridge Assessment International </w:t>
      </w:r>
      <w:proofErr w:type="gramStart"/>
      <w:r w:rsidRPr="00A924AA">
        <w:t>Education(</w:t>
      </w:r>
      <w:proofErr w:type="gramEnd"/>
      <w:r w:rsidRPr="00A924AA">
        <w:t xml:space="preserve">Unkown) describe AfL as students becoming more active within their own learning </w:t>
      </w:r>
      <w:r>
        <w:t>and teachers utilising</w:t>
      </w:r>
      <w:r w:rsidRPr="00A924AA">
        <w:t xml:space="preserve"> different techniques to ‘close the gap’ between high</w:t>
      </w:r>
      <w:r>
        <w:t>er and</w:t>
      </w:r>
      <w:r w:rsidRPr="00A924AA">
        <w:t xml:space="preserve"> lower attaining pupils. </w:t>
      </w:r>
      <w:r>
        <w:t>L</w:t>
      </w:r>
      <w:r w:rsidRPr="00A924AA">
        <w:t xml:space="preserve">ollipop sticks was implemented and was used successfully to gauge an understanding of where pupils were with their learning. </w:t>
      </w:r>
      <w:proofErr w:type="gramStart"/>
      <w:r>
        <w:t xml:space="preserve">It </w:t>
      </w:r>
      <w:r w:rsidRPr="00A924AA">
        <w:t xml:space="preserve"> allowed</w:t>
      </w:r>
      <w:proofErr w:type="gramEnd"/>
      <w:r w:rsidRPr="00A924AA">
        <w:t xml:space="preserve"> for minute to minute feedback and children who didn’t usually put their hands up to have the opportunity to</w:t>
      </w:r>
      <w:r>
        <w:t xml:space="preserve"> express how they felt within a comfortable</w:t>
      </w:r>
      <w:r w:rsidRPr="00A924AA">
        <w:t xml:space="preserve"> environment. Royce Sadler</w:t>
      </w:r>
      <w:r>
        <w:t xml:space="preserve"> </w:t>
      </w:r>
      <w:r w:rsidRPr="00A924AA">
        <w:t>(1998) states that continually throughout production of work pupils should have feedback. The most effective way to implement this advice is to use assessment for learning strategies chosen carefully and implemented effectively.</w:t>
      </w:r>
    </w:p>
    <w:p w:rsidR="00636372" w:rsidRDefault="00636372" w:rsidP="00636372"/>
    <w:p w:rsidR="00636372" w:rsidRDefault="00636372" w:rsidP="00636372"/>
    <w:p w:rsidR="00636372" w:rsidRDefault="00636372" w:rsidP="00636372"/>
    <w:p w:rsidR="00636372" w:rsidRDefault="00636372" w:rsidP="00636372"/>
    <w:p w:rsidR="00F66C9D" w:rsidRDefault="00F66C9D">
      <w:bookmarkStart w:id="0" w:name="_GoBack"/>
      <w:bookmarkEnd w:id="0"/>
    </w:p>
    <w:sectPr w:rsidR="00F66C9D" w:rsidSect="00F27CDA">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altName w:val="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embedSystemFonts/>
  <w:proofState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372"/>
    <w:rsid w:val="00636372"/>
    <w:rsid w:val="00F27CDA"/>
    <w:rsid w:val="00F66C9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C582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3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36372"/>
    <w:pPr>
      <w:spacing w:before="100" w:beforeAutospacing="1" w:after="100" w:afterAutospacing="1"/>
    </w:pPr>
    <w:rPr>
      <w:rFonts w:ascii="Times" w:hAnsi="Times" w:cs="Times New Roman"/>
      <w:sz w:val="20"/>
      <w:szCs w:val="20"/>
      <w:lang w:val="en-GB"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3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36372"/>
    <w:pPr>
      <w:spacing w:before="100" w:beforeAutospacing="1" w:after="100" w:afterAutospacing="1"/>
    </w:pPr>
    <w:rPr>
      <w:rFonts w:ascii="Times" w:hAnsi="Times"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2001</Words>
  <Characters>11410</Characters>
  <Application>Microsoft Macintosh Word</Application>
  <DocSecurity>0</DocSecurity>
  <Lines>95</Lines>
  <Paragraphs>26</Paragraphs>
  <ScaleCrop>false</ScaleCrop>
  <Company/>
  <LinksUpToDate>false</LinksUpToDate>
  <CharactersWithSpaces>13385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2018-12-14T14:41:00Z</dcterms:created>
  <dcterms:modified xsi:type="dcterms:W3CDTF">2018-12-14T14:42:00Z</dcterms:modified>
</cp:coreProperties>
</file>