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18CB8" w14:textId="77777777" w:rsidR="00DE614C" w:rsidRDefault="00DE614C" w:rsidP="009A3324">
      <w:pPr>
        <w:pStyle w:val="Title"/>
        <w:jc w:val="center"/>
        <w:rPr>
          <w:rFonts w:ascii="Arial" w:hAnsi="Arial" w:cs="Arial"/>
          <w:sz w:val="44"/>
          <w:szCs w:val="44"/>
        </w:rPr>
      </w:pPr>
    </w:p>
    <w:p w14:paraId="6929355F" w14:textId="77777777" w:rsidR="00DE614C" w:rsidRDefault="00DE614C" w:rsidP="009A3324">
      <w:pPr>
        <w:pStyle w:val="Title"/>
        <w:jc w:val="center"/>
        <w:rPr>
          <w:rFonts w:ascii="Arial" w:hAnsi="Arial" w:cs="Arial"/>
          <w:sz w:val="44"/>
          <w:szCs w:val="44"/>
        </w:rPr>
      </w:pPr>
    </w:p>
    <w:p w14:paraId="02B39DBB" w14:textId="77777777" w:rsidR="00DE614C" w:rsidRDefault="00DE614C" w:rsidP="009A3324">
      <w:pPr>
        <w:pStyle w:val="Title"/>
        <w:jc w:val="center"/>
        <w:rPr>
          <w:rFonts w:ascii="Arial" w:hAnsi="Arial" w:cs="Arial"/>
          <w:sz w:val="44"/>
          <w:szCs w:val="44"/>
        </w:rPr>
      </w:pPr>
    </w:p>
    <w:p w14:paraId="6324729C" w14:textId="77777777" w:rsidR="00DE614C" w:rsidRDefault="00DE614C" w:rsidP="009A3324">
      <w:pPr>
        <w:pStyle w:val="Title"/>
        <w:jc w:val="center"/>
        <w:rPr>
          <w:rFonts w:ascii="Arial" w:hAnsi="Arial" w:cs="Arial"/>
          <w:sz w:val="44"/>
          <w:szCs w:val="44"/>
        </w:rPr>
      </w:pPr>
    </w:p>
    <w:p w14:paraId="2581E934" w14:textId="77777777" w:rsidR="00DE614C" w:rsidRDefault="00DE614C" w:rsidP="009A3324">
      <w:pPr>
        <w:pStyle w:val="Title"/>
        <w:jc w:val="center"/>
        <w:rPr>
          <w:rFonts w:ascii="Arial" w:hAnsi="Arial" w:cs="Arial"/>
          <w:sz w:val="44"/>
          <w:szCs w:val="44"/>
        </w:rPr>
      </w:pPr>
    </w:p>
    <w:p w14:paraId="32B8171E" w14:textId="77777777" w:rsidR="00DE614C" w:rsidRDefault="00DE614C" w:rsidP="009A3324">
      <w:pPr>
        <w:pStyle w:val="Title"/>
        <w:jc w:val="center"/>
        <w:rPr>
          <w:rFonts w:ascii="Arial" w:hAnsi="Arial" w:cs="Arial"/>
          <w:sz w:val="44"/>
          <w:szCs w:val="44"/>
        </w:rPr>
      </w:pPr>
    </w:p>
    <w:p w14:paraId="68198AAF" w14:textId="77777777" w:rsidR="00DE614C" w:rsidRDefault="00DE614C" w:rsidP="009A3324">
      <w:pPr>
        <w:pStyle w:val="Title"/>
        <w:jc w:val="center"/>
        <w:rPr>
          <w:rFonts w:ascii="Arial" w:hAnsi="Arial" w:cs="Arial"/>
          <w:sz w:val="44"/>
          <w:szCs w:val="44"/>
        </w:rPr>
      </w:pPr>
    </w:p>
    <w:p w14:paraId="7FBA6A92" w14:textId="5B5BB41C" w:rsidR="000E58FB" w:rsidRPr="00DE614C" w:rsidRDefault="009A3324" w:rsidP="009A3324">
      <w:pPr>
        <w:pStyle w:val="Title"/>
        <w:jc w:val="center"/>
        <w:rPr>
          <w:rFonts w:ascii="Arial" w:hAnsi="Arial" w:cs="Arial"/>
          <w:sz w:val="44"/>
          <w:szCs w:val="44"/>
        </w:rPr>
      </w:pPr>
      <w:r w:rsidRPr="00DE614C">
        <w:rPr>
          <w:rFonts w:ascii="Arial" w:hAnsi="Arial" w:cs="Arial"/>
          <w:sz w:val="44"/>
          <w:szCs w:val="44"/>
        </w:rPr>
        <w:t>Tesco's Journey: Organisational Dynamics, Employee Engagement, and Performance</w:t>
      </w:r>
    </w:p>
    <w:p w14:paraId="6171CA63" w14:textId="77777777" w:rsidR="009A3324" w:rsidRDefault="009A3324" w:rsidP="00E82132">
      <w:pPr>
        <w:spacing w:line="360" w:lineRule="auto"/>
        <w:rPr>
          <w:rFonts w:ascii="Arial" w:hAnsi="Arial" w:cs="Arial"/>
        </w:rPr>
      </w:pPr>
    </w:p>
    <w:p w14:paraId="551D1904" w14:textId="77777777" w:rsidR="00DE614C" w:rsidRDefault="00DE614C">
      <w:pPr>
        <w:rPr>
          <w:rFonts w:ascii="Arial" w:hAnsi="Arial" w:cs="Arial"/>
        </w:rPr>
      </w:pPr>
    </w:p>
    <w:p w14:paraId="689BE5E7" w14:textId="77777777" w:rsidR="00DE614C" w:rsidRDefault="00DE614C">
      <w:pPr>
        <w:rPr>
          <w:rFonts w:ascii="Arial" w:hAnsi="Arial" w:cs="Arial"/>
          <w:sz w:val="24"/>
          <w:szCs w:val="24"/>
        </w:rPr>
      </w:pPr>
    </w:p>
    <w:p w14:paraId="0BCA2E36" w14:textId="77777777" w:rsidR="00DE614C" w:rsidRDefault="00DE614C">
      <w:pPr>
        <w:rPr>
          <w:rFonts w:ascii="Arial" w:hAnsi="Arial" w:cs="Arial"/>
          <w:sz w:val="24"/>
          <w:szCs w:val="24"/>
        </w:rPr>
      </w:pPr>
    </w:p>
    <w:p w14:paraId="61E12B74" w14:textId="77777777" w:rsidR="00DE614C" w:rsidRDefault="00DE614C">
      <w:pPr>
        <w:rPr>
          <w:rFonts w:ascii="Arial" w:hAnsi="Arial" w:cs="Arial"/>
          <w:sz w:val="24"/>
          <w:szCs w:val="24"/>
        </w:rPr>
      </w:pPr>
    </w:p>
    <w:p w14:paraId="21FD2CDE" w14:textId="77777777" w:rsidR="00DE614C" w:rsidRDefault="00DE614C">
      <w:pPr>
        <w:rPr>
          <w:rFonts w:ascii="Arial" w:hAnsi="Arial" w:cs="Arial"/>
          <w:sz w:val="24"/>
          <w:szCs w:val="24"/>
        </w:rPr>
      </w:pPr>
    </w:p>
    <w:p w14:paraId="3F788C04" w14:textId="77777777" w:rsidR="00DE614C" w:rsidRDefault="00DE614C">
      <w:pPr>
        <w:rPr>
          <w:rFonts w:ascii="Arial" w:hAnsi="Arial" w:cs="Arial"/>
          <w:sz w:val="24"/>
          <w:szCs w:val="24"/>
        </w:rPr>
      </w:pPr>
    </w:p>
    <w:p w14:paraId="112F41D2" w14:textId="77777777" w:rsidR="00DA256A" w:rsidRPr="004A528C" w:rsidRDefault="00DA256A" w:rsidP="00DA256A">
      <w:pPr>
        <w:widowControl w:val="0"/>
        <w:autoSpaceDE w:val="0"/>
        <w:autoSpaceDN w:val="0"/>
        <w:adjustRightInd w:val="0"/>
        <w:spacing w:after="200" w:line="360" w:lineRule="auto"/>
        <w:rPr>
          <w:rFonts w:ascii="Arial" w:hAnsi="Arial" w:cs="Arial"/>
          <w:kern w:val="0"/>
          <w:sz w:val="24"/>
          <w:szCs w:val="24"/>
          <w:lang w:val="en"/>
        </w:rPr>
      </w:pPr>
      <w:r w:rsidRPr="004A528C">
        <w:rPr>
          <w:rFonts w:ascii="Arial" w:hAnsi="Arial" w:cs="Arial"/>
          <w:kern w:val="0"/>
          <w:sz w:val="24"/>
          <w:szCs w:val="24"/>
          <w:lang w:val="en"/>
        </w:rPr>
        <w:t>Student name: Ionel Golovatii</w:t>
      </w:r>
    </w:p>
    <w:p w14:paraId="5CFCDE6B" w14:textId="77777777" w:rsidR="00DA256A" w:rsidRPr="004A528C" w:rsidRDefault="00DA256A" w:rsidP="00DA256A">
      <w:pPr>
        <w:widowControl w:val="0"/>
        <w:autoSpaceDE w:val="0"/>
        <w:autoSpaceDN w:val="0"/>
        <w:adjustRightInd w:val="0"/>
        <w:spacing w:after="200" w:line="360" w:lineRule="auto"/>
        <w:rPr>
          <w:rFonts w:ascii="Arial" w:hAnsi="Arial" w:cs="Arial"/>
          <w:kern w:val="0"/>
          <w:sz w:val="24"/>
          <w:szCs w:val="24"/>
          <w:lang w:val="en"/>
        </w:rPr>
      </w:pPr>
      <w:r w:rsidRPr="004A528C">
        <w:rPr>
          <w:rFonts w:ascii="Arial" w:hAnsi="Arial" w:cs="Arial"/>
          <w:kern w:val="0"/>
          <w:sz w:val="24"/>
          <w:szCs w:val="24"/>
          <w:lang w:val="en"/>
        </w:rPr>
        <w:t>Student ID: 2228604</w:t>
      </w:r>
    </w:p>
    <w:p w14:paraId="6BED937F" w14:textId="77777777" w:rsidR="00DA256A" w:rsidRPr="004A528C" w:rsidRDefault="00DA256A" w:rsidP="00DA256A">
      <w:pPr>
        <w:widowControl w:val="0"/>
        <w:autoSpaceDE w:val="0"/>
        <w:autoSpaceDN w:val="0"/>
        <w:adjustRightInd w:val="0"/>
        <w:spacing w:after="200" w:line="360" w:lineRule="auto"/>
        <w:rPr>
          <w:rFonts w:ascii="Arial" w:hAnsi="Arial" w:cs="Arial"/>
          <w:kern w:val="0"/>
          <w:sz w:val="24"/>
          <w:szCs w:val="24"/>
          <w:lang w:val="en"/>
        </w:rPr>
      </w:pPr>
      <w:r w:rsidRPr="004A528C">
        <w:rPr>
          <w:rFonts w:ascii="Arial" w:hAnsi="Arial" w:cs="Arial"/>
          <w:kern w:val="0"/>
          <w:sz w:val="24"/>
          <w:szCs w:val="24"/>
          <w:lang w:val="en"/>
        </w:rPr>
        <w:t xml:space="preserve">Module code: </w:t>
      </w:r>
      <w:r w:rsidRPr="004A528C">
        <w:rPr>
          <w:rFonts w:ascii="Arial" w:hAnsi="Arial" w:cs="Arial"/>
          <w:sz w:val="24"/>
          <w:szCs w:val="24"/>
        </w:rPr>
        <w:t>LCBB4003</w:t>
      </w:r>
    </w:p>
    <w:p w14:paraId="14406D2B" w14:textId="77777777" w:rsidR="00DA256A" w:rsidRPr="004A528C" w:rsidRDefault="00DA256A" w:rsidP="00DA256A">
      <w:pPr>
        <w:widowControl w:val="0"/>
        <w:autoSpaceDE w:val="0"/>
        <w:autoSpaceDN w:val="0"/>
        <w:adjustRightInd w:val="0"/>
        <w:spacing w:after="200" w:line="360" w:lineRule="auto"/>
        <w:rPr>
          <w:rFonts w:ascii="Arial" w:hAnsi="Arial" w:cs="Arial"/>
          <w:kern w:val="0"/>
          <w:sz w:val="24"/>
          <w:szCs w:val="24"/>
          <w:lang w:val="en"/>
        </w:rPr>
      </w:pPr>
      <w:r w:rsidRPr="004A528C">
        <w:rPr>
          <w:rFonts w:ascii="Arial" w:hAnsi="Arial" w:cs="Arial"/>
          <w:kern w:val="0"/>
          <w:sz w:val="24"/>
          <w:szCs w:val="24"/>
          <w:lang w:val="en"/>
        </w:rPr>
        <w:t>Module name: Introducing the Modern Workplace</w:t>
      </w:r>
    </w:p>
    <w:p w14:paraId="06A8D22E" w14:textId="77777777" w:rsidR="00DA256A" w:rsidRDefault="00DA256A" w:rsidP="00DA256A">
      <w:pPr>
        <w:widowControl w:val="0"/>
        <w:autoSpaceDE w:val="0"/>
        <w:autoSpaceDN w:val="0"/>
        <w:adjustRightInd w:val="0"/>
        <w:spacing w:after="200" w:line="360" w:lineRule="auto"/>
        <w:rPr>
          <w:rFonts w:ascii="Arial" w:hAnsi="Arial" w:cs="Arial"/>
          <w:kern w:val="0"/>
          <w:sz w:val="24"/>
          <w:szCs w:val="24"/>
          <w:lang w:val="en"/>
        </w:rPr>
      </w:pPr>
      <w:r w:rsidRPr="004A528C">
        <w:rPr>
          <w:rFonts w:ascii="Arial" w:hAnsi="Arial" w:cs="Arial"/>
          <w:kern w:val="0"/>
          <w:sz w:val="24"/>
          <w:szCs w:val="24"/>
          <w:lang w:val="en"/>
        </w:rPr>
        <w:t xml:space="preserve">Lecturer: </w:t>
      </w:r>
      <w:r w:rsidRPr="00062469">
        <w:rPr>
          <w:rFonts w:ascii="Arial" w:hAnsi="Arial" w:cs="Arial"/>
          <w:kern w:val="0"/>
          <w:sz w:val="24"/>
          <w:szCs w:val="24"/>
          <w:lang w:val="en"/>
        </w:rPr>
        <w:t>Dr Dudley Ofori</w:t>
      </w:r>
    </w:p>
    <w:p w14:paraId="74EF2415" w14:textId="77777777" w:rsidR="00DE614C" w:rsidRPr="00DE614C" w:rsidRDefault="00DE614C">
      <w:pPr>
        <w:rPr>
          <w:rFonts w:ascii="Arial" w:hAnsi="Arial" w:cs="Arial"/>
          <w:sz w:val="24"/>
          <w:szCs w:val="24"/>
        </w:rPr>
      </w:pPr>
    </w:p>
    <w:p w14:paraId="1E1F39EA" w14:textId="77777777" w:rsidR="00DE614C" w:rsidRDefault="00DE614C">
      <w:pPr>
        <w:rPr>
          <w:rFonts w:ascii="Arial" w:hAnsi="Arial" w:cs="Arial"/>
        </w:rPr>
      </w:pPr>
    </w:p>
    <w:p w14:paraId="568D5C30" w14:textId="1E77AE46" w:rsidR="00DE614C" w:rsidRDefault="00DE614C">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511340408"/>
        <w:docPartObj>
          <w:docPartGallery w:val="Table of Contents"/>
          <w:docPartUnique/>
        </w:docPartObj>
      </w:sdtPr>
      <w:sdtEndPr>
        <w:rPr>
          <w:b/>
          <w:bCs/>
          <w:noProof/>
        </w:rPr>
      </w:sdtEndPr>
      <w:sdtContent>
        <w:p w14:paraId="7D77557E" w14:textId="549D2E6E" w:rsidR="008328A6" w:rsidRDefault="008328A6">
          <w:pPr>
            <w:pStyle w:val="TOCHeading"/>
          </w:pPr>
          <w:r>
            <w:t>Table of Contents</w:t>
          </w:r>
        </w:p>
        <w:p w14:paraId="59768550" w14:textId="4F544715" w:rsidR="00706721" w:rsidRDefault="008328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52451416" w:history="1">
            <w:r w:rsidR="00706721" w:rsidRPr="0058621E">
              <w:rPr>
                <w:rStyle w:val="Hyperlink"/>
                <w:rFonts w:ascii="Arial" w:hAnsi="Arial" w:cs="Arial"/>
                <w:noProof/>
              </w:rPr>
              <w:t>Introduction</w:t>
            </w:r>
            <w:r w:rsidR="00706721">
              <w:rPr>
                <w:noProof/>
                <w:webHidden/>
              </w:rPr>
              <w:tab/>
            </w:r>
            <w:r w:rsidR="00706721">
              <w:rPr>
                <w:noProof/>
                <w:webHidden/>
              </w:rPr>
              <w:fldChar w:fldCharType="begin"/>
            </w:r>
            <w:r w:rsidR="00706721">
              <w:rPr>
                <w:noProof/>
                <w:webHidden/>
              </w:rPr>
              <w:instrText xml:space="preserve"> PAGEREF _Toc152451416 \h </w:instrText>
            </w:r>
            <w:r w:rsidR="00706721">
              <w:rPr>
                <w:noProof/>
                <w:webHidden/>
              </w:rPr>
            </w:r>
            <w:r w:rsidR="00706721">
              <w:rPr>
                <w:noProof/>
                <w:webHidden/>
              </w:rPr>
              <w:fldChar w:fldCharType="separate"/>
            </w:r>
            <w:r w:rsidR="00706721">
              <w:rPr>
                <w:noProof/>
                <w:webHidden/>
              </w:rPr>
              <w:t>3</w:t>
            </w:r>
            <w:r w:rsidR="00706721">
              <w:rPr>
                <w:noProof/>
                <w:webHidden/>
              </w:rPr>
              <w:fldChar w:fldCharType="end"/>
            </w:r>
          </w:hyperlink>
        </w:p>
        <w:p w14:paraId="32E54460" w14:textId="1B2BEFC8" w:rsidR="00706721" w:rsidRDefault="00984174">
          <w:pPr>
            <w:pStyle w:val="TOC1"/>
            <w:tabs>
              <w:tab w:val="right" w:leader="dot" w:pos="9016"/>
            </w:tabs>
            <w:rPr>
              <w:rFonts w:eastAsiaTheme="minorEastAsia"/>
              <w:noProof/>
              <w:lang w:eastAsia="en-GB"/>
            </w:rPr>
          </w:pPr>
          <w:hyperlink w:anchor="_Toc152451417" w:history="1">
            <w:r w:rsidR="00706721" w:rsidRPr="0058621E">
              <w:rPr>
                <w:rStyle w:val="Hyperlink"/>
                <w:rFonts w:ascii="Arial" w:hAnsi="Arial" w:cs="Arial"/>
                <w:noProof/>
              </w:rPr>
              <w:t>Tesco's Organizational Structure</w:t>
            </w:r>
            <w:r w:rsidR="00706721">
              <w:rPr>
                <w:noProof/>
                <w:webHidden/>
              </w:rPr>
              <w:tab/>
            </w:r>
            <w:r w:rsidR="00706721">
              <w:rPr>
                <w:noProof/>
                <w:webHidden/>
              </w:rPr>
              <w:fldChar w:fldCharType="begin"/>
            </w:r>
            <w:r w:rsidR="00706721">
              <w:rPr>
                <w:noProof/>
                <w:webHidden/>
              </w:rPr>
              <w:instrText xml:space="preserve"> PAGEREF _Toc152451417 \h </w:instrText>
            </w:r>
            <w:r w:rsidR="00706721">
              <w:rPr>
                <w:noProof/>
                <w:webHidden/>
              </w:rPr>
            </w:r>
            <w:r w:rsidR="00706721">
              <w:rPr>
                <w:noProof/>
                <w:webHidden/>
              </w:rPr>
              <w:fldChar w:fldCharType="separate"/>
            </w:r>
            <w:r w:rsidR="00706721">
              <w:rPr>
                <w:noProof/>
                <w:webHidden/>
              </w:rPr>
              <w:t>3</w:t>
            </w:r>
            <w:r w:rsidR="00706721">
              <w:rPr>
                <w:noProof/>
                <w:webHidden/>
              </w:rPr>
              <w:fldChar w:fldCharType="end"/>
            </w:r>
          </w:hyperlink>
        </w:p>
        <w:p w14:paraId="207CE973" w14:textId="29F0F07A" w:rsidR="00706721" w:rsidRDefault="00984174">
          <w:pPr>
            <w:pStyle w:val="TOC1"/>
            <w:tabs>
              <w:tab w:val="right" w:leader="dot" w:pos="9016"/>
            </w:tabs>
            <w:rPr>
              <w:rFonts w:eastAsiaTheme="minorEastAsia"/>
              <w:noProof/>
              <w:lang w:eastAsia="en-GB"/>
            </w:rPr>
          </w:pPr>
          <w:hyperlink w:anchor="_Toc152451418" w:history="1">
            <w:r w:rsidR="00706721" w:rsidRPr="0058621E">
              <w:rPr>
                <w:rStyle w:val="Hyperlink"/>
                <w:rFonts w:ascii="Arial" w:hAnsi="Arial" w:cs="Arial"/>
                <w:noProof/>
              </w:rPr>
              <w:t>Tesco's Organisational Culture and Employee Motivation</w:t>
            </w:r>
            <w:r w:rsidR="00706721">
              <w:rPr>
                <w:noProof/>
                <w:webHidden/>
              </w:rPr>
              <w:tab/>
            </w:r>
            <w:r w:rsidR="00706721">
              <w:rPr>
                <w:noProof/>
                <w:webHidden/>
              </w:rPr>
              <w:fldChar w:fldCharType="begin"/>
            </w:r>
            <w:r w:rsidR="00706721">
              <w:rPr>
                <w:noProof/>
                <w:webHidden/>
              </w:rPr>
              <w:instrText xml:space="preserve"> PAGEREF _Toc152451418 \h </w:instrText>
            </w:r>
            <w:r w:rsidR="00706721">
              <w:rPr>
                <w:noProof/>
                <w:webHidden/>
              </w:rPr>
            </w:r>
            <w:r w:rsidR="00706721">
              <w:rPr>
                <w:noProof/>
                <w:webHidden/>
              </w:rPr>
              <w:fldChar w:fldCharType="separate"/>
            </w:r>
            <w:r w:rsidR="00706721">
              <w:rPr>
                <w:noProof/>
                <w:webHidden/>
              </w:rPr>
              <w:t>5</w:t>
            </w:r>
            <w:r w:rsidR="00706721">
              <w:rPr>
                <w:noProof/>
                <w:webHidden/>
              </w:rPr>
              <w:fldChar w:fldCharType="end"/>
            </w:r>
          </w:hyperlink>
        </w:p>
        <w:p w14:paraId="73149AB2" w14:textId="504F3DFB" w:rsidR="00706721" w:rsidRDefault="00984174">
          <w:pPr>
            <w:pStyle w:val="TOC1"/>
            <w:tabs>
              <w:tab w:val="right" w:leader="dot" w:pos="9016"/>
            </w:tabs>
            <w:rPr>
              <w:rFonts w:eastAsiaTheme="minorEastAsia"/>
              <w:noProof/>
              <w:lang w:eastAsia="en-GB"/>
            </w:rPr>
          </w:pPr>
          <w:hyperlink w:anchor="_Toc152451419" w:history="1">
            <w:r w:rsidR="00706721" w:rsidRPr="0058621E">
              <w:rPr>
                <w:rStyle w:val="Hyperlink"/>
                <w:rFonts w:ascii="Arial" w:hAnsi="Arial" w:cs="Arial"/>
                <w:noProof/>
              </w:rPr>
              <w:t>Influence of Organisational Structure and Culture on Tesco’s Performance</w:t>
            </w:r>
            <w:r w:rsidR="00706721">
              <w:rPr>
                <w:noProof/>
                <w:webHidden/>
              </w:rPr>
              <w:tab/>
            </w:r>
            <w:r w:rsidR="00706721">
              <w:rPr>
                <w:noProof/>
                <w:webHidden/>
              </w:rPr>
              <w:fldChar w:fldCharType="begin"/>
            </w:r>
            <w:r w:rsidR="00706721">
              <w:rPr>
                <w:noProof/>
                <w:webHidden/>
              </w:rPr>
              <w:instrText xml:space="preserve"> PAGEREF _Toc152451419 \h </w:instrText>
            </w:r>
            <w:r w:rsidR="00706721">
              <w:rPr>
                <w:noProof/>
                <w:webHidden/>
              </w:rPr>
            </w:r>
            <w:r w:rsidR="00706721">
              <w:rPr>
                <w:noProof/>
                <w:webHidden/>
              </w:rPr>
              <w:fldChar w:fldCharType="separate"/>
            </w:r>
            <w:r w:rsidR="00706721">
              <w:rPr>
                <w:noProof/>
                <w:webHidden/>
              </w:rPr>
              <w:t>7</w:t>
            </w:r>
            <w:r w:rsidR="00706721">
              <w:rPr>
                <w:noProof/>
                <w:webHidden/>
              </w:rPr>
              <w:fldChar w:fldCharType="end"/>
            </w:r>
          </w:hyperlink>
        </w:p>
        <w:p w14:paraId="787F8829" w14:textId="2F1FA429" w:rsidR="00706721" w:rsidRDefault="00984174">
          <w:pPr>
            <w:pStyle w:val="TOC1"/>
            <w:tabs>
              <w:tab w:val="right" w:leader="dot" w:pos="9016"/>
            </w:tabs>
            <w:rPr>
              <w:rFonts w:eastAsiaTheme="minorEastAsia"/>
              <w:noProof/>
              <w:lang w:eastAsia="en-GB"/>
            </w:rPr>
          </w:pPr>
          <w:hyperlink w:anchor="_Toc152451420" w:history="1">
            <w:r w:rsidR="00706721" w:rsidRPr="0058621E">
              <w:rPr>
                <w:rStyle w:val="Hyperlink"/>
                <w:rFonts w:ascii="Arial" w:hAnsi="Arial" w:cs="Arial"/>
                <w:noProof/>
              </w:rPr>
              <w:t>Conclusion</w:t>
            </w:r>
            <w:r w:rsidR="00706721">
              <w:rPr>
                <w:noProof/>
                <w:webHidden/>
              </w:rPr>
              <w:tab/>
            </w:r>
            <w:r w:rsidR="00706721">
              <w:rPr>
                <w:noProof/>
                <w:webHidden/>
              </w:rPr>
              <w:fldChar w:fldCharType="begin"/>
            </w:r>
            <w:r w:rsidR="00706721">
              <w:rPr>
                <w:noProof/>
                <w:webHidden/>
              </w:rPr>
              <w:instrText xml:space="preserve"> PAGEREF _Toc152451420 \h </w:instrText>
            </w:r>
            <w:r w:rsidR="00706721">
              <w:rPr>
                <w:noProof/>
                <w:webHidden/>
              </w:rPr>
            </w:r>
            <w:r w:rsidR="00706721">
              <w:rPr>
                <w:noProof/>
                <w:webHidden/>
              </w:rPr>
              <w:fldChar w:fldCharType="separate"/>
            </w:r>
            <w:r w:rsidR="00706721">
              <w:rPr>
                <w:noProof/>
                <w:webHidden/>
              </w:rPr>
              <w:t>8</w:t>
            </w:r>
            <w:r w:rsidR="00706721">
              <w:rPr>
                <w:noProof/>
                <w:webHidden/>
              </w:rPr>
              <w:fldChar w:fldCharType="end"/>
            </w:r>
          </w:hyperlink>
        </w:p>
        <w:p w14:paraId="4F978381" w14:textId="124A3053" w:rsidR="00706721" w:rsidRDefault="00984174">
          <w:pPr>
            <w:pStyle w:val="TOC1"/>
            <w:tabs>
              <w:tab w:val="right" w:leader="dot" w:pos="9016"/>
            </w:tabs>
            <w:rPr>
              <w:rFonts w:eastAsiaTheme="minorEastAsia"/>
              <w:noProof/>
              <w:lang w:eastAsia="en-GB"/>
            </w:rPr>
          </w:pPr>
          <w:hyperlink w:anchor="_Toc152451421" w:history="1">
            <w:r w:rsidR="00706721" w:rsidRPr="0058621E">
              <w:rPr>
                <w:rStyle w:val="Hyperlink"/>
                <w:rFonts w:ascii="Arial" w:hAnsi="Arial" w:cs="Arial"/>
                <w:noProof/>
              </w:rPr>
              <w:t>References</w:t>
            </w:r>
            <w:r w:rsidR="00706721">
              <w:rPr>
                <w:noProof/>
                <w:webHidden/>
              </w:rPr>
              <w:tab/>
            </w:r>
            <w:r w:rsidR="00706721">
              <w:rPr>
                <w:noProof/>
                <w:webHidden/>
              </w:rPr>
              <w:fldChar w:fldCharType="begin"/>
            </w:r>
            <w:r w:rsidR="00706721">
              <w:rPr>
                <w:noProof/>
                <w:webHidden/>
              </w:rPr>
              <w:instrText xml:space="preserve"> PAGEREF _Toc152451421 \h </w:instrText>
            </w:r>
            <w:r w:rsidR="00706721">
              <w:rPr>
                <w:noProof/>
                <w:webHidden/>
              </w:rPr>
            </w:r>
            <w:r w:rsidR="00706721">
              <w:rPr>
                <w:noProof/>
                <w:webHidden/>
              </w:rPr>
              <w:fldChar w:fldCharType="separate"/>
            </w:r>
            <w:r w:rsidR="00706721">
              <w:rPr>
                <w:noProof/>
                <w:webHidden/>
              </w:rPr>
              <w:t>9</w:t>
            </w:r>
            <w:r w:rsidR="00706721">
              <w:rPr>
                <w:noProof/>
                <w:webHidden/>
              </w:rPr>
              <w:fldChar w:fldCharType="end"/>
            </w:r>
          </w:hyperlink>
        </w:p>
        <w:p w14:paraId="6617B26A" w14:textId="029CDA63" w:rsidR="008328A6" w:rsidRDefault="008328A6">
          <w:r>
            <w:rPr>
              <w:b/>
              <w:bCs/>
              <w:noProof/>
            </w:rPr>
            <w:fldChar w:fldCharType="end"/>
          </w:r>
        </w:p>
      </w:sdtContent>
    </w:sdt>
    <w:p w14:paraId="23056C39" w14:textId="66FF0BEF" w:rsidR="008328A6" w:rsidRPr="00E82132" w:rsidRDefault="008328A6" w:rsidP="008328A6">
      <w:pPr>
        <w:rPr>
          <w:rFonts w:ascii="Arial" w:hAnsi="Arial" w:cs="Arial"/>
        </w:rPr>
      </w:pPr>
      <w:r>
        <w:rPr>
          <w:rFonts w:ascii="Arial" w:hAnsi="Arial" w:cs="Arial"/>
        </w:rPr>
        <w:br w:type="page"/>
      </w:r>
    </w:p>
    <w:p w14:paraId="15C97EE8" w14:textId="5521760B" w:rsidR="001C4441" w:rsidRPr="00E82132" w:rsidRDefault="00AE6DDC" w:rsidP="00E82132">
      <w:pPr>
        <w:pStyle w:val="Heading1"/>
        <w:spacing w:line="360" w:lineRule="auto"/>
        <w:rPr>
          <w:rFonts w:ascii="Arial" w:hAnsi="Arial" w:cs="Arial"/>
        </w:rPr>
      </w:pPr>
      <w:bookmarkStart w:id="0" w:name="_Toc152451416"/>
      <w:r w:rsidRPr="00E82132">
        <w:rPr>
          <w:rFonts w:ascii="Arial" w:hAnsi="Arial" w:cs="Arial"/>
        </w:rPr>
        <w:lastRenderedPageBreak/>
        <w:t>Introduction</w:t>
      </w:r>
      <w:bookmarkEnd w:id="0"/>
    </w:p>
    <w:p w14:paraId="33442BBF" w14:textId="6CE0479D" w:rsidR="00A767BB" w:rsidRPr="00E82132" w:rsidRDefault="00A767BB" w:rsidP="00E82132">
      <w:pPr>
        <w:spacing w:line="360" w:lineRule="auto"/>
        <w:rPr>
          <w:rFonts w:ascii="Arial" w:hAnsi="Arial" w:cs="Arial"/>
          <w:sz w:val="24"/>
          <w:szCs w:val="24"/>
        </w:rPr>
      </w:pPr>
      <w:r w:rsidRPr="00E82132">
        <w:rPr>
          <w:rFonts w:ascii="Arial" w:hAnsi="Arial" w:cs="Arial"/>
          <w:sz w:val="24"/>
          <w:szCs w:val="24"/>
        </w:rPr>
        <w:t>The history of Tesco began in 1919 when Jack Cohen, a former Royal Flying Corps member, created a small stall in the East End of London with the idea of making affordable food accessible to everyone. In 1924, Tesco introduced its first own-brand product, Tesco Tea, symbolising unmatched value. The name 'Tesco' originated from the initials of TE Stockwell, a tea suppliers' partner, and 'CO' from Jack Cohen's surname. Throughout the 1930s, Tesco expanded across London and neighbouring counties, sharing value and quality. During World War II, under Cohen's leadership, Tesco introduced rationing to treat all customers equally</w:t>
      </w:r>
      <w:r w:rsidR="00950804" w:rsidRPr="00E82132">
        <w:rPr>
          <w:rFonts w:ascii="Arial" w:hAnsi="Arial" w:cs="Arial"/>
          <w:sz w:val="24"/>
          <w:szCs w:val="24"/>
        </w:rPr>
        <w:t xml:space="preserve">. </w:t>
      </w:r>
      <w:r w:rsidRPr="00E82132">
        <w:rPr>
          <w:rFonts w:ascii="Arial" w:hAnsi="Arial" w:cs="Arial"/>
          <w:sz w:val="24"/>
          <w:szCs w:val="24"/>
        </w:rPr>
        <w:t xml:space="preserve">The 1950s and 1960s witnessed Tesco's accelerated expansion, marked by store acquisitions, the 'Superstore' concept in 1968, and the incorporation of household goods and clothing. Tragically, Jack Cohen passed away in 1979, leaving a heritage that continued to shape the company's vector. In subsequent decades, Tesco began to lead in innovation and customer-directed initiatives, launching Tesco Value in 1993 and the Tesco Clubcard in 1995, surpassing its competitors. The new millennium saw Tesco's online adventure with Tesco.com and further expansion into a new market with Tesco Mobile in 2003. As Tesco expanded, its commitment to social responsibility became evident with the Bags of Help scheme in 2015, using funds from the 5p bag charge for the improvement of community green spaces. The coalition with Booker Group in 2018 placed Tesco as the leading food business in the UK. Starting with </w:t>
      </w:r>
      <w:r w:rsidR="00471840" w:rsidRPr="00E82132">
        <w:rPr>
          <w:rFonts w:ascii="Arial" w:hAnsi="Arial" w:cs="Arial"/>
          <w:sz w:val="24"/>
          <w:szCs w:val="24"/>
        </w:rPr>
        <w:t xml:space="preserve">a </w:t>
      </w:r>
      <w:r w:rsidRPr="00E82132">
        <w:rPr>
          <w:rFonts w:ascii="Arial" w:hAnsi="Arial" w:cs="Arial"/>
          <w:sz w:val="24"/>
          <w:szCs w:val="24"/>
        </w:rPr>
        <w:t>few groceries and demobilisation money from the Great War, Cohen's idea evolved into one of the world's leading retailers</w:t>
      </w:r>
      <w:r w:rsidR="007B78C8" w:rsidRPr="00E82132">
        <w:rPr>
          <w:rFonts w:ascii="Arial" w:hAnsi="Arial" w:cs="Arial"/>
          <w:sz w:val="24"/>
          <w:szCs w:val="24"/>
        </w:rPr>
        <w:t xml:space="preserve"> (Tesco, 2023).</w:t>
      </w:r>
    </w:p>
    <w:p w14:paraId="4B88E07B" w14:textId="061BA046" w:rsidR="00AE6DDC" w:rsidRPr="00E82132" w:rsidRDefault="00A767BB" w:rsidP="00E82132">
      <w:pPr>
        <w:spacing w:line="360" w:lineRule="auto"/>
        <w:rPr>
          <w:rFonts w:ascii="Arial" w:hAnsi="Arial" w:cs="Arial"/>
          <w:sz w:val="24"/>
          <w:szCs w:val="24"/>
        </w:rPr>
      </w:pPr>
      <w:r w:rsidRPr="00E82132">
        <w:rPr>
          <w:rFonts w:ascii="Arial" w:hAnsi="Arial" w:cs="Arial"/>
          <w:sz w:val="24"/>
          <w:szCs w:val="24"/>
        </w:rPr>
        <w:t>This</w:t>
      </w:r>
      <w:r w:rsidR="00975AFA" w:rsidRPr="00E82132">
        <w:rPr>
          <w:rFonts w:ascii="Arial" w:hAnsi="Arial" w:cs="Arial"/>
          <w:sz w:val="24"/>
          <w:szCs w:val="24"/>
        </w:rPr>
        <w:t xml:space="preserve"> essay</w:t>
      </w:r>
      <w:r w:rsidRPr="00E82132">
        <w:rPr>
          <w:rFonts w:ascii="Arial" w:hAnsi="Arial" w:cs="Arial"/>
          <w:sz w:val="24"/>
          <w:szCs w:val="24"/>
        </w:rPr>
        <w:t xml:space="preserve"> explores Tesco's </w:t>
      </w:r>
      <w:r w:rsidR="00471840" w:rsidRPr="00E82132">
        <w:rPr>
          <w:rFonts w:ascii="Arial" w:hAnsi="Arial" w:cs="Arial"/>
          <w:sz w:val="24"/>
          <w:szCs w:val="24"/>
        </w:rPr>
        <w:t>organisational</w:t>
      </w:r>
      <w:r w:rsidRPr="00E82132">
        <w:rPr>
          <w:rFonts w:ascii="Arial" w:hAnsi="Arial" w:cs="Arial"/>
          <w:sz w:val="24"/>
          <w:szCs w:val="24"/>
        </w:rPr>
        <w:t xml:space="preserve"> structure, culture, and employee motivation strategies and highlights how these elements contributed to Tesco's remarkable performance that has made Tesco a global brand.</w:t>
      </w:r>
    </w:p>
    <w:p w14:paraId="1367D514" w14:textId="77777777" w:rsidR="00DE0967" w:rsidRPr="00E82132" w:rsidRDefault="00DE0967" w:rsidP="00E82132">
      <w:pPr>
        <w:spacing w:line="360" w:lineRule="auto"/>
        <w:rPr>
          <w:rFonts w:ascii="Arial" w:hAnsi="Arial" w:cs="Arial"/>
          <w:sz w:val="24"/>
          <w:szCs w:val="24"/>
        </w:rPr>
      </w:pPr>
    </w:p>
    <w:p w14:paraId="334725F5" w14:textId="75232F9E" w:rsidR="00975637" w:rsidRPr="00E82132" w:rsidRDefault="00C9755D" w:rsidP="00E82132">
      <w:pPr>
        <w:pStyle w:val="Heading1"/>
        <w:spacing w:line="360" w:lineRule="auto"/>
        <w:rPr>
          <w:rFonts w:ascii="Arial" w:hAnsi="Arial" w:cs="Arial"/>
        </w:rPr>
      </w:pPr>
      <w:bookmarkStart w:id="1" w:name="_Toc152451417"/>
      <w:r w:rsidRPr="00E82132">
        <w:rPr>
          <w:rFonts w:ascii="Arial" w:hAnsi="Arial" w:cs="Arial"/>
        </w:rPr>
        <w:t>Tesco's Organizational Structure</w:t>
      </w:r>
      <w:bookmarkEnd w:id="1"/>
    </w:p>
    <w:p w14:paraId="7734955E" w14:textId="217AD036" w:rsidR="006016A8" w:rsidRPr="00E82132" w:rsidRDefault="006016A8" w:rsidP="00E82132">
      <w:pPr>
        <w:spacing w:line="360" w:lineRule="auto"/>
        <w:rPr>
          <w:rFonts w:ascii="Arial" w:hAnsi="Arial" w:cs="Arial"/>
          <w:sz w:val="24"/>
          <w:szCs w:val="24"/>
        </w:rPr>
      </w:pPr>
      <w:r w:rsidRPr="00E82132">
        <w:rPr>
          <w:rFonts w:ascii="Arial" w:hAnsi="Arial" w:cs="Arial"/>
          <w:sz w:val="24"/>
          <w:szCs w:val="24"/>
        </w:rPr>
        <w:t xml:space="preserve">Tesco's complex organizational structure, characterised by its decentralisation, tall hierarchy, and product-based approach, is adapted to navigate the complexities of its expansive operations. The </w:t>
      </w:r>
      <w:r w:rsidR="004575F2" w:rsidRPr="00E82132">
        <w:rPr>
          <w:rFonts w:ascii="Arial" w:hAnsi="Arial" w:cs="Arial"/>
          <w:sz w:val="24"/>
          <w:szCs w:val="24"/>
        </w:rPr>
        <w:t>organisational</w:t>
      </w:r>
      <w:r w:rsidRPr="00E82132">
        <w:rPr>
          <w:rFonts w:ascii="Arial" w:hAnsi="Arial" w:cs="Arial"/>
          <w:sz w:val="24"/>
          <w:szCs w:val="24"/>
        </w:rPr>
        <w:t xml:space="preserve"> structure of Tesco features three distinct levels of management (top, mediate, and base) </w:t>
      </w:r>
      <w:r w:rsidR="00537FD6" w:rsidRPr="00E82132">
        <w:rPr>
          <w:rFonts w:ascii="Arial" w:hAnsi="Arial" w:cs="Arial"/>
          <w:sz w:val="24"/>
          <w:szCs w:val="24"/>
        </w:rPr>
        <w:t>to manage its operational processes and organisational vector efficiently</w:t>
      </w:r>
      <w:r w:rsidRPr="00E82132">
        <w:rPr>
          <w:rFonts w:ascii="Arial" w:hAnsi="Arial" w:cs="Arial"/>
          <w:sz w:val="24"/>
          <w:szCs w:val="24"/>
        </w:rPr>
        <w:t>.</w:t>
      </w:r>
      <w:r w:rsidR="00B84AD0" w:rsidRPr="00E82132">
        <w:rPr>
          <w:rFonts w:ascii="Arial" w:hAnsi="Arial" w:cs="Arial"/>
          <w:sz w:val="24"/>
          <w:szCs w:val="24"/>
        </w:rPr>
        <w:t xml:space="preserve"> </w:t>
      </w:r>
      <w:r w:rsidRPr="00E82132">
        <w:rPr>
          <w:rFonts w:ascii="Arial" w:hAnsi="Arial" w:cs="Arial"/>
          <w:sz w:val="24"/>
          <w:szCs w:val="24"/>
        </w:rPr>
        <w:t xml:space="preserve">At the top of Tesco's organizational hierarchy, a </w:t>
      </w:r>
      <w:r w:rsidRPr="00E82132">
        <w:rPr>
          <w:rFonts w:ascii="Arial" w:hAnsi="Arial" w:cs="Arial"/>
          <w:sz w:val="24"/>
          <w:szCs w:val="24"/>
        </w:rPr>
        <w:lastRenderedPageBreak/>
        <w:t>ten-member board of directors leads the way, with Ken Murphy serving as the Chief Executive Officer (CEO). Directly beneath the CEO, there is a mediate level, which incorporates five crucial committees: the audit committee, corporate responsibility committee, nominations committee, remuneration committee, and disclosure committee. These committees ensure governance and responsibility and have a crucial role in overseeing different aspects of Tesco's operations.</w:t>
      </w:r>
      <w:r w:rsidR="000240C6" w:rsidRPr="00E82132">
        <w:rPr>
          <w:rFonts w:ascii="Arial" w:hAnsi="Arial" w:cs="Arial"/>
          <w:sz w:val="24"/>
          <w:szCs w:val="24"/>
        </w:rPr>
        <w:t xml:space="preserve"> </w:t>
      </w:r>
      <w:r w:rsidRPr="00E82132">
        <w:rPr>
          <w:rFonts w:ascii="Arial" w:hAnsi="Arial" w:cs="Arial"/>
          <w:sz w:val="24"/>
          <w:szCs w:val="24"/>
        </w:rPr>
        <w:t xml:space="preserve">Descending to the base level of management, the organisational structure becomes region-specific. At the chart's top level, there is a regional manager, responsible for monitoring operations within specific </w:t>
      </w:r>
      <w:r w:rsidR="00DA3613" w:rsidRPr="00E82132">
        <w:rPr>
          <w:rFonts w:ascii="Arial" w:hAnsi="Arial" w:cs="Arial"/>
          <w:sz w:val="24"/>
          <w:szCs w:val="24"/>
        </w:rPr>
        <w:t>regions</w:t>
      </w:r>
      <w:r w:rsidRPr="00E82132">
        <w:rPr>
          <w:rFonts w:ascii="Arial" w:hAnsi="Arial" w:cs="Arial"/>
          <w:sz w:val="24"/>
          <w:szCs w:val="24"/>
        </w:rPr>
        <w:t xml:space="preserve">. Subsequently, the structure </w:t>
      </w:r>
      <w:r w:rsidR="00DA3613" w:rsidRPr="00E82132">
        <w:rPr>
          <w:rFonts w:ascii="Arial" w:hAnsi="Arial" w:cs="Arial"/>
          <w:sz w:val="24"/>
          <w:szCs w:val="24"/>
        </w:rPr>
        <w:t>evolves</w:t>
      </w:r>
      <w:r w:rsidRPr="00E82132">
        <w:rPr>
          <w:rFonts w:ascii="Arial" w:hAnsi="Arial" w:cs="Arial"/>
          <w:sz w:val="24"/>
          <w:szCs w:val="24"/>
        </w:rPr>
        <w:t xml:space="preserve"> downwards, incorporating store managers and three distinct managerial roles: food trading managers, non-food trading managers, and personnel managers. Each of these managers supervises a team of specialised managers, including fresh food section managers, ambient food section managers, electrical section managers, clothing section managers, and personnel assistants</w:t>
      </w:r>
      <w:r w:rsidR="00A4511D" w:rsidRPr="00E82132">
        <w:rPr>
          <w:rFonts w:ascii="Arial" w:hAnsi="Arial" w:cs="Arial"/>
          <w:sz w:val="24"/>
          <w:szCs w:val="24"/>
        </w:rPr>
        <w:t xml:space="preserve"> (Tesco Organisational Structure, 2023).</w:t>
      </w:r>
    </w:p>
    <w:p w14:paraId="3BAC0124" w14:textId="44F3C34F" w:rsidR="0057027B" w:rsidRPr="00E82132" w:rsidRDefault="006016A8" w:rsidP="00E82132">
      <w:pPr>
        <w:spacing w:line="360" w:lineRule="auto"/>
        <w:rPr>
          <w:rFonts w:ascii="Arial" w:hAnsi="Arial" w:cs="Arial"/>
          <w:sz w:val="24"/>
          <w:szCs w:val="24"/>
        </w:rPr>
      </w:pPr>
      <w:r w:rsidRPr="00E82132">
        <w:rPr>
          <w:rFonts w:ascii="Arial" w:hAnsi="Arial" w:cs="Arial"/>
          <w:sz w:val="24"/>
          <w:szCs w:val="24"/>
        </w:rPr>
        <w:t>In terms of decision-making power, Tesco's organi</w:t>
      </w:r>
      <w:r w:rsidR="0003545E">
        <w:rPr>
          <w:rFonts w:ascii="Arial" w:hAnsi="Arial" w:cs="Arial"/>
          <w:sz w:val="24"/>
          <w:szCs w:val="24"/>
        </w:rPr>
        <w:t>s</w:t>
      </w:r>
      <w:r w:rsidRPr="00E82132">
        <w:rPr>
          <w:rFonts w:ascii="Arial" w:hAnsi="Arial" w:cs="Arial"/>
          <w:sz w:val="24"/>
          <w:szCs w:val="24"/>
        </w:rPr>
        <w:t xml:space="preserve">ational structure reflects a decentralised approach. Decentralisation implies that decision-making authority is dispersed across lower levels of the business. Considering Tesco's organisational volume, with nearly four thousand stores in the United Kingdom alone and operations spanning </w:t>
      </w:r>
      <w:r w:rsidR="00DA3613" w:rsidRPr="00E82132">
        <w:rPr>
          <w:rFonts w:ascii="Arial" w:hAnsi="Arial" w:cs="Arial"/>
          <w:sz w:val="24"/>
          <w:szCs w:val="24"/>
        </w:rPr>
        <w:t>across</w:t>
      </w:r>
      <w:r w:rsidRPr="00E82132">
        <w:rPr>
          <w:rFonts w:ascii="Arial" w:hAnsi="Arial" w:cs="Arial"/>
          <w:sz w:val="24"/>
          <w:szCs w:val="24"/>
        </w:rPr>
        <w:t xml:space="preserve"> multiple countries, a centralised decision-making model would be impractical and </w:t>
      </w:r>
      <w:r w:rsidR="00DA3613" w:rsidRPr="00E82132">
        <w:rPr>
          <w:rFonts w:ascii="Arial" w:hAnsi="Arial" w:cs="Arial"/>
          <w:sz w:val="24"/>
          <w:szCs w:val="24"/>
        </w:rPr>
        <w:t>time-consuming</w:t>
      </w:r>
      <w:r w:rsidRPr="00E82132">
        <w:rPr>
          <w:rFonts w:ascii="Arial" w:hAnsi="Arial" w:cs="Arial"/>
          <w:sz w:val="24"/>
          <w:szCs w:val="24"/>
        </w:rPr>
        <w:t xml:space="preserve">. Instead, regional managers and store managers </w:t>
      </w:r>
      <w:r w:rsidR="00DA3613" w:rsidRPr="00E82132">
        <w:rPr>
          <w:rFonts w:ascii="Arial" w:hAnsi="Arial" w:cs="Arial"/>
          <w:sz w:val="24"/>
          <w:szCs w:val="24"/>
        </w:rPr>
        <w:t>hold</w:t>
      </w:r>
      <w:r w:rsidRPr="00E82132">
        <w:rPr>
          <w:rFonts w:ascii="Arial" w:hAnsi="Arial" w:cs="Arial"/>
          <w:sz w:val="24"/>
          <w:szCs w:val="24"/>
        </w:rPr>
        <w:t xml:space="preserve"> significant decision-making power, delivering rapidity and responsiveness to local market dynamics.</w:t>
      </w:r>
      <w:r w:rsidR="00996B93" w:rsidRPr="00E82132">
        <w:rPr>
          <w:rFonts w:ascii="Arial" w:hAnsi="Arial" w:cs="Arial"/>
          <w:sz w:val="24"/>
          <w:szCs w:val="24"/>
        </w:rPr>
        <w:t xml:space="preserve"> </w:t>
      </w:r>
      <w:r w:rsidR="007322FB" w:rsidRPr="00E82132">
        <w:rPr>
          <w:rFonts w:ascii="Arial" w:hAnsi="Arial" w:cs="Arial"/>
          <w:sz w:val="24"/>
          <w:szCs w:val="24"/>
        </w:rPr>
        <w:t xml:space="preserve">Tesco adopts a tall or hierarchical </w:t>
      </w:r>
      <w:r w:rsidR="00F20DC5" w:rsidRPr="00E82132">
        <w:rPr>
          <w:rFonts w:ascii="Arial" w:hAnsi="Arial" w:cs="Arial"/>
          <w:sz w:val="24"/>
          <w:szCs w:val="24"/>
        </w:rPr>
        <w:t>organisational</w:t>
      </w:r>
      <w:r w:rsidR="007322FB" w:rsidRPr="00E82132">
        <w:rPr>
          <w:rFonts w:ascii="Arial" w:hAnsi="Arial" w:cs="Arial"/>
          <w:sz w:val="24"/>
          <w:szCs w:val="24"/>
        </w:rPr>
        <w:t xml:space="preserve"> structure, featuring numerous leaders and management layers, characterised by a narrow span of control and an extended chain of command. With distinct levels (top, mediate, and base) and numerous individuals performing various functions and reporting to higher management, Tesco's hierarchical structure creates effective communication and direction throughout the organization.</w:t>
      </w:r>
      <w:r w:rsidR="00996B93" w:rsidRPr="00E82132">
        <w:rPr>
          <w:rFonts w:ascii="Arial" w:hAnsi="Arial" w:cs="Arial"/>
          <w:sz w:val="24"/>
          <w:szCs w:val="24"/>
        </w:rPr>
        <w:t xml:space="preserve"> </w:t>
      </w:r>
      <w:r w:rsidR="00F20DC5" w:rsidRPr="00E82132">
        <w:rPr>
          <w:rFonts w:ascii="Arial" w:hAnsi="Arial" w:cs="Arial"/>
          <w:sz w:val="24"/>
          <w:szCs w:val="24"/>
        </w:rPr>
        <w:t xml:space="preserve">In addition, Tesco bonds with a product-based organisational structure. Employees are grouped based on specific criteria such as the product they work with, the customers they interact with, or the geographical area they serve. For Tesco, the focus lies in geographical regions as each region has its designated regional manager monitoring operations, ensuring a localised approach to fulfil the diverse needs of customers. Furthermore, </w:t>
      </w:r>
      <w:r w:rsidR="00F20DC5" w:rsidRPr="00E82132">
        <w:rPr>
          <w:rFonts w:ascii="Arial" w:hAnsi="Arial" w:cs="Arial"/>
          <w:sz w:val="24"/>
          <w:szCs w:val="24"/>
        </w:rPr>
        <w:lastRenderedPageBreak/>
        <w:t>store managers within each region are tasked with the responsibility of managing individual stores within their areas</w:t>
      </w:r>
      <w:r w:rsidR="00A4511D" w:rsidRPr="00E82132">
        <w:rPr>
          <w:rFonts w:ascii="Arial" w:hAnsi="Arial" w:cs="Arial"/>
          <w:sz w:val="24"/>
          <w:szCs w:val="24"/>
        </w:rPr>
        <w:t xml:space="preserve"> (Tesco Organisational Structure, 2023).</w:t>
      </w:r>
    </w:p>
    <w:p w14:paraId="54D7EA41" w14:textId="77777777" w:rsidR="00996B93" w:rsidRPr="00E82132" w:rsidRDefault="00996B93" w:rsidP="00E82132">
      <w:pPr>
        <w:spacing w:line="360" w:lineRule="auto"/>
        <w:rPr>
          <w:rFonts w:ascii="Arial" w:hAnsi="Arial" w:cs="Arial"/>
          <w:sz w:val="24"/>
          <w:szCs w:val="24"/>
        </w:rPr>
      </w:pPr>
    </w:p>
    <w:p w14:paraId="159D4F71" w14:textId="77777777" w:rsidR="00471840" w:rsidRPr="00E82132" w:rsidRDefault="00471840" w:rsidP="00E82132">
      <w:pPr>
        <w:pStyle w:val="Heading1"/>
        <w:spacing w:line="360" w:lineRule="auto"/>
        <w:rPr>
          <w:rFonts w:ascii="Arial" w:hAnsi="Arial" w:cs="Arial"/>
        </w:rPr>
      </w:pPr>
      <w:bookmarkStart w:id="2" w:name="_Toc152451418"/>
      <w:r w:rsidRPr="00E82132">
        <w:rPr>
          <w:rFonts w:ascii="Arial" w:hAnsi="Arial" w:cs="Arial"/>
        </w:rPr>
        <w:t>Tesco's Organisational Culture and Employee Motivation</w:t>
      </w:r>
      <w:bookmarkEnd w:id="2"/>
    </w:p>
    <w:p w14:paraId="47894131" w14:textId="1BABCF0A" w:rsidR="00471840" w:rsidRPr="00E82132" w:rsidRDefault="00AA2D77" w:rsidP="00E82132">
      <w:pPr>
        <w:spacing w:line="360" w:lineRule="auto"/>
        <w:rPr>
          <w:rFonts w:ascii="Arial" w:hAnsi="Arial" w:cs="Arial"/>
          <w:sz w:val="24"/>
          <w:szCs w:val="24"/>
        </w:rPr>
      </w:pPr>
      <w:r w:rsidRPr="00E82132">
        <w:rPr>
          <w:rFonts w:ascii="Arial" w:hAnsi="Arial" w:cs="Arial"/>
          <w:sz w:val="24"/>
          <w:szCs w:val="24"/>
        </w:rPr>
        <w:t xml:space="preserve">Organisations improve when their employees' commitment, potential, creativity, and capability are prioritised as key factors in their operations. While holding enough resources and a good strategy are imperative, </w:t>
      </w:r>
      <w:r w:rsidR="00124564" w:rsidRPr="00E82132">
        <w:rPr>
          <w:rFonts w:ascii="Arial" w:hAnsi="Arial" w:cs="Arial"/>
          <w:sz w:val="24"/>
          <w:szCs w:val="24"/>
        </w:rPr>
        <w:t>people's behaviour at work can crucially impact the organisation's success</w:t>
      </w:r>
      <w:r w:rsidRPr="00E82132">
        <w:rPr>
          <w:rFonts w:ascii="Arial" w:hAnsi="Arial" w:cs="Arial"/>
          <w:sz w:val="24"/>
          <w:szCs w:val="24"/>
        </w:rPr>
        <w:t>. Employee engagement strategies play a key role in helping individuals perform at their full potential by ensuring they feel respected, involved, heard, well-guided, and valued by their colleagues and leaders. Valued employees share a personal attachment to their work and organisation, leading to increased motivation and contribution efforts. The benefits of employee engagement impact both the organisation and the individual, creating improved performance and productivity. However, authentic engagement cannot be achieved with a mechanistic style approach that manipulates commitment and emotions, as this kind of tactic results in cynicism and disillusionment. Engaged employees offer sincere effort, contributing voluntarily to the creation of a healthy organisational culture</w:t>
      </w:r>
      <w:r w:rsidR="00A717AA" w:rsidRPr="00E82132">
        <w:rPr>
          <w:rFonts w:ascii="Arial" w:hAnsi="Arial" w:cs="Arial"/>
          <w:sz w:val="24"/>
          <w:szCs w:val="24"/>
        </w:rPr>
        <w:t xml:space="preserve"> </w:t>
      </w:r>
      <w:r w:rsidR="001A1887" w:rsidRPr="00E82132">
        <w:rPr>
          <w:rFonts w:ascii="Arial" w:hAnsi="Arial" w:cs="Arial"/>
          <w:sz w:val="24"/>
          <w:szCs w:val="24"/>
        </w:rPr>
        <w:t xml:space="preserve">(Mullins, 2019, </w:t>
      </w:r>
      <w:r w:rsidR="0022130F" w:rsidRPr="00E82132">
        <w:rPr>
          <w:rFonts w:ascii="Arial" w:hAnsi="Arial" w:cs="Arial"/>
          <w:sz w:val="24"/>
          <w:szCs w:val="24"/>
        </w:rPr>
        <w:t>pp. 643-644</w:t>
      </w:r>
      <w:r w:rsidR="001A1887" w:rsidRPr="00E82132">
        <w:rPr>
          <w:rFonts w:ascii="Arial" w:hAnsi="Arial" w:cs="Arial"/>
          <w:sz w:val="24"/>
          <w:szCs w:val="24"/>
        </w:rPr>
        <w:t>)</w:t>
      </w:r>
      <w:r w:rsidR="0022130F" w:rsidRPr="00E82132">
        <w:rPr>
          <w:rFonts w:ascii="Arial" w:hAnsi="Arial" w:cs="Arial"/>
          <w:sz w:val="24"/>
          <w:szCs w:val="24"/>
        </w:rPr>
        <w:t>.</w:t>
      </w:r>
    </w:p>
    <w:p w14:paraId="22F632B7" w14:textId="22F0F654" w:rsidR="009627F5" w:rsidRPr="00E82132" w:rsidRDefault="007829E5" w:rsidP="00E82132">
      <w:pPr>
        <w:spacing w:line="360" w:lineRule="auto"/>
        <w:rPr>
          <w:rFonts w:ascii="Arial" w:hAnsi="Arial" w:cs="Arial"/>
          <w:sz w:val="24"/>
          <w:szCs w:val="24"/>
        </w:rPr>
      </w:pPr>
      <w:r w:rsidRPr="00E82132">
        <w:rPr>
          <w:rFonts w:ascii="Arial" w:hAnsi="Arial" w:cs="Arial"/>
          <w:sz w:val="24"/>
          <w:szCs w:val="24"/>
        </w:rPr>
        <w:t>At the core of Tesco's performance lies a dedicated and hardworking team of over 330,000 colleagues who play an imperative role in the company's success. Tesco's goal of achieving a vibrant organisational culture and motivating its employees is evident in numerous initiatives designed to create a positive and inclusive work environment and to build a culture of trust among its employees. The company's dedication to this aim is mirrored in the results of the annual colleague engagement survey, "Every Voice Matters," where a staggering 82% of colleagues recommended Tesco as an amazing place to work. This accent on trust is fundamental to designing an environment where the employee feels valued and supported.</w:t>
      </w:r>
      <w:r w:rsidR="000334E5" w:rsidRPr="00E82132">
        <w:rPr>
          <w:rFonts w:ascii="Arial" w:hAnsi="Arial" w:cs="Arial"/>
          <w:sz w:val="24"/>
          <w:szCs w:val="24"/>
        </w:rPr>
        <w:t xml:space="preserve"> Recognising the importance of its colleagues, the organisation invests in their development and well-being. This investment is not just about financial compensation but extends to equipping employees with the skills and knowledge necessary to improve. In 2022, Tesco took action to increase pay for hourly-paid colleagues acknowledging their contribution during challenging times.</w:t>
      </w:r>
      <w:r w:rsidR="00FF0B89" w:rsidRPr="00E82132">
        <w:rPr>
          <w:rFonts w:ascii="Arial" w:hAnsi="Arial" w:cs="Arial"/>
          <w:sz w:val="24"/>
          <w:szCs w:val="24"/>
        </w:rPr>
        <w:t xml:space="preserve"> Tesco ensures that its workers have access to </w:t>
      </w:r>
      <w:r w:rsidR="00FF0B89" w:rsidRPr="00E82132">
        <w:rPr>
          <w:rFonts w:ascii="Arial" w:hAnsi="Arial" w:cs="Arial"/>
          <w:sz w:val="24"/>
          <w:szCs w:val="24"/>
        </w:rPr>
        <w:lastRenderedPageBreak/>
        <w:t>a competitive and comprehensive benefits package. This includes access to share schemes, pensions, and a Colleague Clubcard that offers discounts that increase during peak times, such as Christmas week, demonstrating a commitment to supporting colleagues both financially and personally.</w:t>
      </w:r>
      <w:r w:rsidR="008D4E6E" w:rsidRPr="00E82132">
        <w:rPr>
          <w:rFonts w:ascii="Arial" w:hAnsi="Arial" w:cs="Arial"/>
          <w:sz w:val="24"/>
          <w:szCs w:val="24"/>
        </w:rPr>
        <w:t xml:space="preserve"> In the UK, Tesco is committed to offering any vacant hours to colleagues working less than 16 hours a week before recruiting from external sources. This initiative not only provides job opportunities for part-time workers but also aligns with Tesco's commitment to delivering flexibility and support for its colleagues.</w:t>
      </w:r>
      <w:r w:rsidR="002830CE" w:rsidRPr="00E82132">
        <w:rPr>
          <w:rFonts w:ascii="Arial" w:hAnsi="Arial" w:cs="Arial"/>
          <w:sz w:val="24"/>
          <w:szCs w:val="24"/>
        </w:rPr>
        <w:t xml:space="preserve"> To deliver additional support to its store employees, the organisation launched the My Tesco App, created to deliver available hours in various areas stimulating professional development and financial improvement.</w:t>
      </w:r>
      <w:r w:rsidR="006743A1" w:rsidRPr="00E82132">
        <w:rPr>
          <w:rFonts w:ascii="Arial" w:hAnsi="Arial" w:cs="Arial"/>
          <w:sz w:val="24"/>
          <w:szCs w:val="24"/>
        </w:rPr>
        <w:t xml:space="preserve"> The company also focuses on constantly improving the knowledge of its management staff with the implementation of programs like "Your Contribution", which facilitates a culture of high performance, demonstrating the company's interest in fostering managerial capabilities. Various courses are also available for the company's management through the management development program that reinforces the organisation's commitment to improving its leadership.</w:t>
      </w:r>
      <w:r w:rsidR="00BA2FC2" w:rsidRPr="00E82132">
        <w:rPr>
          <w:rFonts w:ascii="Arial" w:hAnsi="Arial" w:cs="Arial"/>
          <w:sz w:val="24"/>
          <w:szCs w:val="24"/>
        </w:rPr>
        <w:t xml:space="preserve"> In addition to managerial development, Tesco actively supports its staff and new members through apprenticeship programs, facilitating experience gaining for the upcoming generations. </w:t>
      </w:r>
      <w:r w:rsidR="00B97F70" w:rsidRPr="00E82132">
        <w:rPr>
          <w:rFonts w:ascii="Arial" w:hAnsi="Arial" w:cs="Arial"/>
          <w:sz w:val="24"/>
          <w:szCs w:val="24"/>
        </w:rPr>
        <w:t xml:space="preserve">The well-being of its colleagues and a safe workplace is also a priority for Tesco as shown in the results of the internal survey "Every Voice Matters", where 86% of group staff affirmed that the organisation places a lot of effort </w:t>
      </w:r>
      <w:r w:rsidR="00570C4F" w:rsidRPr="00E82132">
        <w:rPr>
          <w:rFonts w:ascii="Arial" w:hAnsi="Arial" w:cs="Arial"/>
          <w:sz w:val="24"/>
          <w:szCs w:val="24"/>
        </w:rPr>
        <w:t>into maintaining</w:t>
      </w:r>
      <w:r w:rsidR="00B97F70" w:rsidRPr="00E82132">
        <w:rPr>
          <w:rFonts w:ascii="Arial" w:hAnsi="Arial" w:cs="Arial"/>
          <w:sz w:val="24"/>
          <w:szCs w:val="24"/>
        </w:rPr>
        <w:t xml:space="preserve"> high standards of health and safety</w:t>
      </w:r>
      <w:r w:rsidR="00E72540" w:rsidRPr="00E82132">
        <w:rPr>
          <w:rFonts w:ascii="Arial" w:hAnsi="Arial" w:cs="Arial"/>
          <w:sz w:val="24"/>
          <w:szCs w:val="24"/>
        </w:rPr>
        <w:t xml:space="preserve"> (Tesco, 2023, pp. 16-17).</w:t>
      </w:r>
    </w:p>
    <w:p w14:paraId="3425B852" w14:textId="4D9DE976" w:rsidR="0006267E" w:rsidRPr="00E82132" w:rsidRDefault="004F7163" w:rsidP="00E82132">
      <w:pPr>
        <w:spacing w:line="360" w:lineRule="auto"/>
        <w:rPr>
          <w:rFonts w:ascii="Arial" w:hAnsi="Arial" w:cs="Arial"/>
          <w:sz w:val="24"/>
          <w:szCs w:val="24"/>
        </w:rPr>
      </w:pPr>
      <w:r w:rsidRPr="00E82132">
        <w:rPr>
          <w:rFonts w:ascii="Arial" w:hAnsi="Arial" w:cs="Arial"/>
          <w:sz w:val="24"/>
          <w:szCs w:val="24"/>
        </w:rPr>
        <w:t>Tesco's commitment to employee engagement and support reflects an understanding of Maslow's hierarchy, where addressing diverse needs contributes to a motivated and fulfilled workforce. Physiological needs are fulfilled by providing competitive benefits like pension schemes, discount cards and access to share schemes.  Safety needs are addressed through initiatives that prioritise the physical and mental well-being of colleagues, as reflected in the positive results of the Every Voice Matters survey. Organisation support for staff development, such as manager development and apprenticeship programs, aligns with love and esteem needs by creating a sense of belonging, recognition, and personal growth</w:t>
      </w:r>
      <w:r w:rsidR="00704891" w:rsidRPr="00E82132">
        <w:rPr>
          <w:rFonts w:ascii="Arial" w:hAnsi="Arial" w:cs="Arial"/>
          <w:sz w:val="24"/>
          <w:szCs w:val="24"/>
        </w:rPr>
        <w:t xml:space="preserve"> (Mullins, 2019, pp.</w:t>
      </w:r>
      <w:r w:rsidR="00C33863" w:rsidRPr="00E82132">
        <w:rPr>
          <w:rFonts w:ascii="Arial" w:hAnsi="Arial" w:cs="Arial"/>
          <w:sz w:val="24"/>
          <w:szCs w:val="24"/>
        </w:rPr>
        <w:t xml:space="preserve"> 257-258</w:t>
      </w:r>
      <w:r w:rsidR="00704891" w:rsidRPr="00E82132">
        <w:rPr>
          <w:rFonts w:ascii="Arial" w:hAnsi="Arial" w:cs="Arial"/>
          <w:sz w:val="24"/>
          <w:szCs w:val="24"/>
        </w:rPr>
        <w:t>).</w:t>
      </w:r>
      <w:r w:rsidR="0006267E" w:rsidRPr="00E82132">
        <w:rPr>
          <w:rFonts w:ascii="Arial" w:hAnsi="Arial" w:cs="Arial"/>
          <w:sz w:val="24"/>
          <w:szCs w:val="24"/>
        </w:rPr>
        <w:br w:type="page"/>
      </w:r>
    </w:p>
    <w:p w14:paraId="3EAF3B07" w14:textId="20E4D1CB" w:rsidR="0006267E" w:rsidRPr="00E82132" w:rsidRDefault="008426A2" w:rsidP="00E82132">
      <w:pPr>
        <w:pStyle w:val="Heading1"/>
        <w:spacing w:line="360" w:lineRule="auto"/>
        <w:rPr>
          <w:rFonts w:ascii="Arial" w:hAnsi="Arial" w:cs="Arial"/>
        </w:rPr>
      </w:pPr>
      <w:bookmarkStart w:id="3" w:name="_Toc152451419"/>
      <w:r w:rsidRPr="00E82132">
        <w:rPr>
          <w:rFonts w:ascii="Arial" w:hAnsi="Arial" w:cs="Arial"/>
        </w:rPr>
        <w:lastRenderedPageBreak/>
        <w:t xml:space="preserve">Influence of Organisational Structure and Culture </w:t>
      </w:r>
      <w:r w:rsidR="00F41A2C" w:rsidRPr="00E82132">
        <w:rPr>
          <w:rFonts w:ascii="Arial" w:hAnsi="Arial" w:cs="Arial"/>
        </w:rPr>
        <w:t>on Tesco’s Performance</w:t>
      </w:r>
      <w:bookmarkEnd w:id="3"/>
    </w:p>
    <w:p w14:paraId="15034DB4" w14:textId="513EB486" w:rsidR="00F41A2C" w:rsidRPr="00E82132" w:rsidRDefault="000B616E" w:rsidP="00E82132">
      <w:pPr>
        <w:spacing w:line="360" w:lineRule="auto"/>
        <w:rPr>
          <w:rFonts w:ascii="Arial" w:hAnsi="Arial" w:cs="Arial"/>
          <w:sz w:val="24"/>
          <w:szCs w:val="24"/>
        </w:rPr>
      </w:pPr>
      <w:r w:rsidRPr="00E82132">
        <w:rPr>
          <w:rFonts w:ascii="Arial" w:hAnsi="Arial" w:cs="Arial"/>
          <w:sz w:val="24"/>
          <w:szCs w:val="24"/>
        </w:rPr>
        <w:t>Following its organisational goals, Tesco has adopted a leadership style that encourages the employees to actively engage in the company's efforts to deliver on organisational objectives. Tesco's democratic leadership style is created around the concept of valuing employees' opinions, subsequently motivating the employees and as a result, delivering excellent customer service.</w:t>
      </w:r>
      <w:r w:rsidR="00DA035C" w:rsidRPr="00E82132">
        <w:rPr>
          <w:rFonts w:ascii="Arial" w:hAnsi="Arial" w:cs="Arial"/>
          <w:sz w:val="24"/>
          <w:szCs w:val="24"/>
        </w:rPr>
        <w:t xml:space="preserve"> As a retailer, the company's main focus is directed towards excellent customer service rather than product manufacturing, hence allowing the company to concentrate more efforts and resources on enhancing its customer service and employee training. The company adopt policies that stimulate the well-being of its colleagues recognising the important role its employees play in the organisation's success.</w:t>
      </w:r>
      <w:r w:rsidR="00F6743F" w:rsidRPr="00E82132">
        <w:rPr>
          <w:rFonts w:ascii="Arial" w:hAnsi="Arial" w:cs="Arial"/>
          <w:sz w:val="24"/>
          <w:szCs w:val="24"/>
        </w:rPr>
        <w:t xml:space="preserve"> Tesco's code, which includes values, leadership behaviours, and decision-making processes, underlines a dedication to employee well-being and the success of the business. Employee motivation, according to Tesco's CEO, requires four essential elements: offering engaging job roles, establishing effective reporting structures, creating a reputable work environment, and providing opportunities for personal and professional growth. This approach persists in Tesco's democratic leadership style, empowering employees with the freedom of speech and facilitating a collaborative, inclusive workplace environment.</w:t>
      </w:r>
      <w:r w:rsidR="005853AE" w:rsidRPr="00E82132">
        <w:rPr>
          <w:rFonts w:ascii="Arial" w:hAnsi="Arial" w:cs="Arial"/>
          <w:sz w:val="24"/>
          <w:szCs w:val="24"/>
        </w:rPr>
        <w:t xml:space="preserve"> The application of classical management theory, which includes principles like division of labour, scalar and functional processes, structure, and span of control, has proven to be effective in shaping the dynamics between employees and the organisation, enhancing the optimisation of internal structures to boost efficiency, subsequently, having a positive effect on the overall performance of the company</w:t>
      </w:r>
      <w:r w:rsidR="004105F5" w:rsidRPr="00E82132">
        <w:rPr>
          <w:rFonts w:ascii="Arial" w:hAnsi="Arial" w:cs="Arial"/>
          <w:sz w:val="24"/>
          <w:szCs w:val="24"/>
        </w:rPr>
        <w:t xml:space="preserve"> (Ullash, 2023).</w:t>
      </w:r>
    </w:p>
    <w:p w14:paraId="20DBE56B" w14:textId="10F0ED0B" w:rsidR="003B029B" w:rsidRPr="00E82132" w:rsidRDefault="00BB2052" w:rsidP="00E82132">
      <w:pPr>
        <w:spacing w:line="360" w:lineRule="auto"/>
        <w:rPr>
          <w:rFonts w:ascii="Arial" w:hAnsi="Arial" w:cs="Arial"/>
          <w:sz w:val="24"/>
          <w:szCs w:val="24"/>
        </w:rPr>
      </w:pPr>
      <w:r w:rsidRPr="00E82132">
        <w:rPr>
          <w:rFonts w:ascii="Arial" w:hAnsi="Arial" w:cs="Arial"/>
          <w:sz w:val="24"/>
          <w:szCs w:val="24"/>
        </w:rPr>
        <w:t>Tesco's commitment to creating a flexible environment is mirrored in its adaptability to changes. A shared culture and set of beliefs contribute to increased employee loyalty, positively influencing individual performance. The departure from bureaucratic structures to a decentralised model has improved employee participation and flexibility, promoting a dynamic and responsive organisational culture.</w:t>
      </w:r>
      <w:r w:rsidR="008E218C" w:rsidRPr="00E82132">
        <w:rPr>
          <w:rFonts w:ascii="Arial" w:hAnsi="Arial" w:cs="Arial"/>
          <w:sz w:val="24"/>
          <w:szCs w:val="24"/>
        </w:rPr>
        <w:t xml:space="preserve"> Recognising the importance of a flexible and adaptable culture, Tesco has embraced a wider span of control, reducing the chain of command, not only </w:t>
      </w:r>
      <w:r w:rsidR="008E218C" w:rsidRPr="00E82132">
        <w:rPr>
          <w:rFonts w:ascii="Arial" w:hAnsi="Arial" w:cs="Arial"/>
          <w:sz w:val="24"/>
          <w:szCs w:val="24"/>
        </w:rPr>
        <w:lastRenderedPageBreak/>
        <w:t>improving employer-employee relations but also enhancing inter-departmental coordination in a decentralised structure that ultimately has improved organisational performance</w:t>
      </w:r>
      <w:r w:rsidR="00334438" w:rsidRPr="00E82132">
        <w:rPr>
          <w:rFonts w:ascii="Arial" w:hAnsi="Arial" w:cs="Arial"/>
          <w:sz w:val="24"/>
          <w:szCs w:val="24"/>
        </w:rPr>
        <w:t xml:space="preserve"> (Organizational Structure </w:t>
      </w:r>
      <w:r w:rsidR="000C52D1" w:rsidRPr="00E82132">
        <w:rPr>
          <w:rFonts w:ascii="Arial" w:hAnsi="Arial" w:cs="Arial"/>
          <w:sz w:val="24"/>
          <w:szCs w:val="24"/>
        </w:rPr>
        <w:t>a</w:t>
      </w:r>
      <w:r w:rsidR="00334438" w:rsidRPr="00E82132">
        <w:rPr>
          <w:rFonts w:ascii="Arial" w:hAnsi="Arial" w:cs="Arial"/>
          <w:sz w:val="24"/>
          <w:szCs w:val="24"/>
        </w:rPr>
        <w:t xml:space="preserve">nd Culture </w:t>
      </w:r>
      <w:r w:rsidR="000C52D1" w:rsidRPr="00E82132">
        <w:rPr>
          <w:rFonts w:ascii="Arial" w:hAnsi="Arial" w:cs="Arial"/>
          <w:sz w:val="24"/>
          <w:szCs w:val="24"/>
        </w:rPr>
        <w:t>a</w:t>
      </w:r>
      <w:r w:rsidR="00334438" w:rsidRPr="00E82132">
        <w:rPr>
          <w:rFonts w:ascii="Arial" w:hAnsi="Arial" w:cs="Arial"/>
          <w:sz w:val="24"/>
          <w:szCs w:val="24"/>
        </w:rPr>
        <w:t>t Tesco Management Essay, 2015).</w:t>
      </w:r>
    </w:p>
    <w:p w14:paraId="5C955F90" w14:textId="77777777" w:rsidR="0086400E" w:rsidRPr="00E82132" w:rsidRDefault="0086400E" w:rsidP="00E82132">
      <w:pPr>
        <w:spacing w:line="360" w:lineRule="auto"/>
        <w:rPr>
          <w:rFonts w:ascii="Arial" w:hAnsi="Arial" w:cs="Arial"/>
          <w:sz w:val="24"/>
          <w:szCs w:val="24"/>
        </w:rPr>
      </w:pPr>
    </w:p>
    <w:p w14:paraId="7EEE1332" w14:textId="1337DAA9" w:rsidR="0006267E" w:rsidRPr="00E82132" w:rsidRDefault="000C52D1" w:rsidP="00E82132">
      <w:pPr>
        <w:pStyle w:val="Heading1"/>
        <w:spacing w:line="360" w:lineRule="auto"/>
        <w:rPr>
          <w:rFonts w:ascii="Arial" w:hAnsi="Arial" w:cs="Arial"/>
        </w:rPr>
      </w:pPr>
      <w:bookmarkStart w:id="4" w:name="_Toc152451420"/>
      <w:r w:rsidRPr="00E82132">
        <w:rPr>
          <w:rFonts w:ascii="Arial" w:hAnsi="Arial" w:cs="Arial"/>
        </w:rPr>
        <w:t>Conclusion</w:t>
      </w:r>
      <w:bookmarkEnd w:id="4"/>
    </w:p>
    <w:p w14:paraId="44689FA5" w14:textId="77777777" w:rsidR="00E82132" w:rsidRPr="00E82132" w:rsidRDefault="00E82132" w:rsidP="00E82132">
      <w:pPr>
        <w:spacing w:line="360" w:lineRule="auto"/>
        <w:rPr>
          <w:rFonts w:ascii="Arial" w:hAnsi="Arial" w:cs="Arial"/>
          <w:sz w:val="24"/>
          <w:szCs w:val="24"/>
        </w:rPr>
      </w:pPr>
      <w:r w:rsidRPr="00E82132">
        <w:rPr>
          <w:rFonts w:ascii="Arial" w:hAnsi="Arial" w:cs="Arial"/>
          <w:sz w:val="24"/>
          <w:szCs w:val="24"/>
        </w:rPr>
        <w:t>In conclusion, Tesco's journey from a modest market stall in 1919 to a global retail player is characterised by a strong commitment to innovation, customer-centric initiatives, and social responsibility. The company's organizational structure, marked by decentralisation, a tall hierarchy, and a product-based approach, is adapted to its extensive operations, allowing for efficient management across all levels. Tesco's democratic leadership style underlines the importance of valuing employees' opinions, fostering engagement, and delivering exceptional customer service. The organisational culture at Tesco places a strong focus on employee well-being and development, exemplified through initiatives like the Every Voice Matters survey and various support programs. The company's alignment with Maslow's hierarchy reflects an understanding that addressing diverse employee needs contributes to a motivated workforce.</w:t>
      </w:r>
    </w:p>
    <w:p w14:paraId="7CC14458" w14:textId="58B51BB9" w:rsidR="00E82132" w:rsidRPr="00E82132" w:rsidRDefault="00E82132" w:rsidP="00E82132">
      <w:pPr>
        <w:spacing w:line="360" w:lineRule="auto"/>
        <w:rPr>
          <w:rFonts w:ascii="Arial" w:hAnsi="Arial" w:cs="Arial"/>
          <w:sz w:val="24"/>
          <w:szCs w:val="24"/>
        </w:rPr>
      </w:pPr>
      <w:r w:rsidRPr="00E82132">
        <w:rPr>
          <w:rFonts w:ascii="Arial" w:hAnsi="Arial" w:cs="Arial"/>
          <w:sz w:val="24"/>
          <w:szCs w:val="24"/>
        </w:rPr>
        <w:t xml:space="preserve">Moreover, Tesco's adoption of classical management approaches has significantly contributed to its success by optimising internal structures through principles such as division of </w:t>
      </w:r>
      <w:r w:rsidR="00896DC6">
        <w:rPr>
          <w:rFonts w:ascii="Arial" w:hAnsi="Arial" w:cs="Arial"/>
          <w:sz w:val="24"/>
          <w:szCs w:val="24"/>
        </w:rPr>
        <w:t>labour</w:t>
      </w:r>
      <w:r w:rsidRPr="00E82132">
        <w:rPr>
          <w:rFonts w:ascii="Arial" w:hAnsi="Arial" w:cs="Arial"/>
          <w:sz w:val="24"/>
          <w:szCs w:val="24"/>
        </w:rPr>
        <w:t xml:space="preserve">, scalar and functional processes, and span of control. This optimisation has resulted in increased efficiency and positive impacts on operations and production. The company's flexibility and adaptability, </w:t>
      </w:r>
      <w:r w:rsidR="00896DC6">
        <w:rPr>
          <w:rFonts w:ascii="Arial" w:hAnsi="Arial" w:cs="Arial"/>
          <w:sz w:val="24"/>
          <w:szCs w:val="24"/>
        </w:rPr>
        <w:t>resulting</w:t>
      </w:r>
      <w:r w:rsidRPr="00E82132">
        <w:rPr>
          <w:rFonts w:ascii="Arial" w:hAnsi="Arial" w:cs="Arial"/>
          <w:sz w:val="24"/>
          <w:szCs w:val="24"/>
        </w:rPr>
        <w:t xml:space="preserve"> from its decentralised structure and a wider span of control, play a crucial role in enhancing employee loyalty and overall organisational performance.</w:t>
      </w:r>
    </w:p>
    <w:p w14:paraId="171E8422" w14:textId="25011854" w:rsidR="0086400E" w:rsidRPr="00E82132" w:rsidRDefault="00E82132" w:rsidP="00E82132">
      <w:pPr>
        <w:spacing w:line="360" w:lineRule="auto"/>
        <w:rPr>
          <w:rFonts w:ascii="Arial" w:hAnsi="Arial" w:cs="Arial"/>
          <w:sz w:val="24"/>
          <w:szCs w:val="24"/>
        </w:rPr>
      </w:pPr>
      <w:r w:rsidRPr="00E82132">
        <w:rPr>
          <w:rFonts w:ascii="Arial" w:hAnsi="Arial" w:cs="Arial"/>
          <w:sz w:val="24"/>
          <w:szCs w:val="24"/>
        </w:rPr>
        <w:t>As a core idea, Tesco's organi</w:t>
      </w:r>
      <w:r w:rsidR="00C052A5">
        <w:rPr>
          <w:rFonts w:ascii="Arial" w:hAnsi="Arial" w:cs="Arial"/>
          <w:sz w:val="24"/>
          <w:szCs w:val="24"/>
        </w:rPr>
        <w:t>s</w:t>
      </w:r>
      <w:r w:rsidRPr="00E82132">
        <w:rPr>
          <w:rFonts w:ascii="Arial" w:hAnsi="Arial" w:cs="Arial"/>
          <w:sz w:val="24"/>
          <w:szCs w:val="24"/>
        </w:rPr>
        <w:t>ational structure and culture are firmly linked to its exceptional performance. The harmonious alignment of leadership styles, employee motivation strategies, and classical management principles has cultivated a dynamic and responsive environment, presenting Tesco as a global brand known for its commitment to its customers and employees.</w:t>
      </w:r>
    </w:p>
    <w:p w14:paraId="408DA9E9" w14:textId="77777777" w:rsidR="0086400E" w:rsidRPr="00E82132" w:rsidRDefault="0086400E" w:rsidP="00E82132">
      <w:pPr>
        <w:spacing w:line="360" w:lineRule="auto"/>
        <w:rPr>
          <w:rFonts w:ascii="Arial" w:hAnsi="Arial" w:cs="Arial"/>
        </w:rPr>
      </w:pPr>
    </w:p>
    <w:p w14:paraId="3A29084C" w14:textId="4CDF964A" w:rsidR="00CE561F" w:rsidRPr="00E82132" w:rsidRDefault="00D71F0D" w:rsidP="00E82132">
      <w:pPr>
        <w:pStyle w:val="Heading1"/>
        <w:spacing w:line="360" w:lineRule="auto"/>
        <w:rPr>
          <w:rFonts w:ascii="Arial" w:hAnsi="Arial" w:cs="Arial"/>
        </w:rPr>
      </w:pPr>
      <w:bookmarkStart w:id="5" w:name="_Toc152451421"/>
      <w:r w:rsidRPr="00E82132">
        <w:rPr>
          <w:rFonts w:ascii="Arial" w:hAnsi="Arial" w:cs="Arial"/>
        </w:rPr>
        <w:lastRenderedPageBreak/>
        <w:t>References</w:t>
      </w:r>
      <w:bookmarkEnd w:id="5"/>
    </w:p>
    <w:p w14:paraId="714CA645" w14:textId="0CBF4095" w:rsidR="00FE256A" w:rsidRPr="00E82132" w:rsidRDefault="00FE256A" w:rsidP="00E82132">
      <w:pPr>
        <w:spacing w:line="360" w:lineRule="auto"/>
        <w:rPr>
          <w:rFonts w:ascii="Arial" w:hAnsi="Arial" w:cs="Arial"/>
          <w:sz w:val="24"/>
          <w:szCs w:val="24"/>
        </w:rPr>
      </w:pPr>
      <w:r w:rsidRPr="00E82132">
        <w:rPr>
          <w:rFonts w:ascii="Arial" w:hAnsi="Arial" w:cs="Arial"/>
          <w:sz w:val="24"/>
          <w:szCs w:val="24"/>
        </w:rPr>
        <w:t xml:space="preserve">Mullins, Laurie J. (2019) </w:t>
      </w:r>
      <w:r w:rsidRPr="00E82132">
        <w:rPr>
          <w:rFonts w:ascii="Arial" w:hAnsi="Arial" w:cs="Arial"/>
          <w:i/>
          <w:iCs/>
          <w:sz w:val="24"/>
          <w:szCs w:val="24"/>
        </w:rPr>
        <w:t>Organisational behaviour in the workplace</w:t>
      </w:r>
      <w:r w:rsidRPr="00E82132">
        <w:rPr>
          <w:rFonts w:ascii="Arial" w:hAnsi="Arial" w:cs="Arial"/>
          <w:sz w:val="24"/>
          <w:szCs w:val="24"/>
        </w:rPr>
        <w:t>. Harlow, United Kingdom: Pearson Education Limited.</w:t>
      </w:r>
    </w:p>
    <w:p w14:paraId="45F9B241" w14:textId="5A984135" w:rsidR="008D0508" w:rsidRPr="00E82132" w:rsidRDefault="00F02900" w:rsidP="00E82132">
      <w:pPr>
        <w:spacing w:line="360" w:lineRule="auto"/>
        <w:rPr>
          <w:rFonts w:ascii="Arial" w:hAnsi="Arial" w:cs="Arial"/>
          <w:sz w:val="24"/>
          <w:szCs w:val="24"/>
        </w:rPr>
      </w:pPr>
      <w:r w:rsidRPr="00E82132">
        <w:rPr>
          <w:rFonts w:ascii="Arial" w:hAnsi="Arial" w:cs="Arial"/>
          <w:i/>
          <w:iCs/>
          <w:sz w:val="24"/>
          <w:szCs w:val="24"/>
        </w:rPr>
        <w:t xml:space="preserve">Organizational Structure </w:t>
      </w:r>
      <w:r w:rsidR="008353EF" w:rsidRPr="00E82132">
        <w:rPr>
          <w:rFonts w:ascii="Arial" w:hAnsi="Arial" w:cs="Arial"/>
          <w:i/>
          <w:iCs/>
          <w:sz w:val="24"/>
          <w:szCs w:val="24"/>
        </w:rPr>
        <w:t>a</w:t>
      </w:r>
      <w:r w:rsidRPr="00E82132">
        <w:rPr>
          <w:rFonts w:ascii="Arial" w:hAnsi="Arial" w:cs="Arial"/>
          <w:i/>
          <w:iCs/>
          <w:sz w:val="24"/>
          <w:szCs w:val="24"/>
        </w:rPr>
        <w:t xml:space="preserve">nd Culture </w:t>
      </w:r>
      <w:r w:rsidR="008353EF" w:rsidRPr="00E82132">
        <w:rPr>
          <w:rFonts w:ascii="Arial" w:hAnsi="Arial" w:cs="Arial"/>
          <w:i/>
          <w:iCs/>
          <w:sz w:val="24"/>
          <w:szCs w:val="24"/>
        </w:rPr>
        <w:t>a</w:t>
      </w:r>
      <w:r w:rsidRPr="00E82132">
        <w:rPr>
          <w:rFonts w:ascii="Arial" w:hAnsi="Arial" w:cs="Arial"/>
          <w:i/>
          <w:iCs/>
          <w:sz w:val="24"/>
          <w:szCs w:val="24"/>
        </w:rPr>
        <w:t>t Tesco Management Essay.</w:t>
      </w:r>
      <w:r w:rsidRPr="00E82132">
        <w:rPr>
          <w:rFonts w:ascii="Arial" w:hAnsi="Arial" w:cs="Arial"/>
          <w:sz w:val="24"/>
          <w:szCs w:val="24"/>
        </w:rPr>
        <w:t xml:space="preserve"> (2015, 1st of January)</w:t>
      </w:r>
      <w:r w:rsidR="00A5610C" w:rsidRPr="00E82132">
        <w:rPr>
          <w:rFonts w:ascii="Arial" w:hAnsi="Arial" w:cs="Arial"/>
          <w:sz w:val="24"/>
          <w:szCs w:val="24"/>
        </w:rPr>
        <w:t>.</w:t>
      </w:r>
      <w:r w:rsidRPr="00E82132">
        <w:rPr>
          <w:rFonts w:ascii="Arial" w:hAnsi="Arial" w:cs="Arial"/>
          <w:sz w:val="24"/>
          <w:szCs w:val="24"/>
        </w:rPr>
        <w:t xml:space="preserve"> Ukessays. https://www.ukessays.com/essays/management/organizational-structure-and-culture-at-tesco-management-essay.php#citethis</w:t>
      </w:r>
    </w:p>
    <w:p w14:paraId="5F39E49C" w14:textId="57CB3375" w:rsidR="00774EEC" w:rsidRPr="00E82132" w:rsidRDefault="00774EEC" w:rsidP="00E82132">
      <w:pPr>
        <w:spacing w:line="360" w:lineRule="auto"/>
        <w:rPr>
          <w:rFonts w:ascii="Arial" w:hAnsi="Arial" w:cs="Arial"/>
          <w:sz w:val="24"/>
          <w:szCs w:val="24"/>
        </w:rPr>
      </w:pPr>
      <w:r w:rsidRPr="00E82132">
        <w:rPr>
          <w:rFonts w:ascii="Arial" w:hAnsi="Arial" w:cs="Arial"/>
          <w:sz w:val="24"/>
          <w:szCs w:val="24"/>
        </w:rPr>
        <w:t xml:space="preserve">Tesco (2023) </w:t>
      </w:r>
      <w:r w:rsidRPr="00E82132">
        <w:rPr>
          <w:rFonts w:ascii="Arial" w:hAnsi="Arial" w:cs="Arial"/>
          <w:i/>
          <w:iCs/>
          <w:sz w:val="24"/>
          <w:szCs w:val="24"/>
        </w:rPr>
        <w:t>Annual Report 2023</w:t>
      </w:r>
      <w:r w:rsidRPr="00E82132">
        <w:rPr>
          <w:rFonts w:ascii="Arial" w:hAnsi="Arial" w:cs="Arial"/>
          <w:sz w:val="24"/>
          <w:szCs w:val="24"/>
        </w:rPr>
        <w:t>. Available at: https://www.tescoplc.com/investors/reports-results-and-presentations/annual-report-2023 (Accessed: 30.11.2023).</w:t>
      </w:r>
    </w:p>
    <w:p w14:paraId="4F440373" w14:textId="753DA190" w:rsidR="00CE561F" w:rsidRPr="00E82132" w:rsidRDefault="007B78C8" w:rsidP="00E82132">
      <w:pPr>
        <w:spacing w:line="360" w:lineRule="auto"/>
        <w:rPr>
          <w:rFonts w:ascii="Arial" w:hAnsi="Arial" w:cs="Arial"/>
          <w:sz w:val="24"/>
          <w:szCs w:val="24"/>
        </w:rPr>
      </w:pPr>
      <w:r w:rsidRPr="00E82132">
        <w:rPr>
          <w:rFonts w:ascii="Arial" w:hAnsi="Arial" w:cs="Arial"/>
          <w:sz w:val="24"/>
          <w:szCs w:val="24"/>
        </w:rPr>
        <w:t xml:space="preserve">Tesco (2023) </w:t>
      </w:r>
      <w:r w:rsidRPr="00E82132">
        <w:rPr>
          <w:rFonts w:ascii="Arial" w:hAnsi="Arial" w:cs="Arial"/>
          <w:i/>
          <w:iCs/>
          <w:sz w:val="24"/>
          <w:szCs w:val="24"/>
        </w:rPr>
        <w:t>From market stall to the UK's biggest supermarket.</w:t>
      </w:r>
      <w:r w:rsidRPr="00E82132">
        <w:rPr>
          <w:rFonts w:ascii="Arial" w:hAnsi="Arial" w:cs="Arial"/>
          <w:sz w:val="24"/>
          <w:szCs w:val="24"/>
        </w:rPr>
        <w:t xml:space="preserve"> Available at: https://www.tescoplc.com/about/our-history/ (Accessed: 28.11.2023).</w:t>
      </w:r>
    </w:p>
    <w:p w14:paraId="5D8B9259" w14:textId="08BCBC57" w:rsidR="00C2178E" w:rsidRPr="00E82132" w:rsidRDefault="00C2178E" w:rsidP="00E82132">
      <w:pPr>
        <w:spacing w:line="360" w:lineRule="auto"/>
        <w:rPr>
          <w:rFonts w:ascii="Arial" w:hAnsi="Arial" w:cs="Arial"/>
          <w:sz w:val="24"/>
          <w:szCs w:val="24"/>
        </w:rPr>
      </w:pPr>
      <w:r w:rsidRPr="00E82132">
        <w:rPr>
          <w:rFonts w:ascii="Arial" w:hAnsi="Arial" w:cs="Arial"/>
          <w:i/>
          <w:iCs/>
          <w:sz w:val="24"/>
          <w:szCs w:val="24"/>
        </w:rPr>
        <w:t>Tesco Organisational Structure</w:t>
      </w:r>
      <w:r w:rsidRPr="00E82132">
        <w:rPr>
          <w:rFonts w:ascii="Arial" w:hAnsi="Arial" w:cs="Arial"/>
          <w:sz w:val="24"/>
          <w:szCs w:val="24"/>
        </w:rPr>
        <w:t xml:space="preserve"> (2023) Available at: https://www.studysmarter.co.uk/explanations/business-studies/business-case-studies/tesco-organisational-structure/ (Accessed: 30.11.2023).</w:t>
      </w:r>
    </w:p>
    <w:p w14:paraId="717F8E67" w14:textId="50D69FF6" w:rsidR="005B3F8B" w:rsidRPr="00E82132" w:rsidRDefault="005B3F8B" w:rsidP="00E82132">
      <w:pPr>
        <w:spacing w:line="360" w:lineRule="auto"/>
        <w:rPr>
          <w:rFonts w:ascii="Arial" w:hAnsi="Arial" w:cs="Arial"/>
          <w:sz w:val="24"/>
          <w:szCs w:val="24"/>
        </w:rPr>
      </w:pPr>
      <w:r w:rsidRPr="00E82132">
        <w:rPr>
          <w:rFonts w:ascii="Arial" w:hAnsi="Arial" w:cs="Arial"/>
          <w:sz w:val="24"/>
          <w:szCs w:val="24"/>
        </w:rPr>
        <w:t xml:space="preserve">Ullash, S. (2023) 'Organizational Theory and Practice of Tesco PLC', </w:t>
      </w:r>
      <w:r w:rsidRPr="00E82132">
        <w:rPr>
          <w:rFonts w:ascii="Arial" w:hAnsi="Arial" w:cs="Arial"/>
          <w:i/>
          <w:iCs/>
          <w:sz w:val="24"/>
          <w:szCs w:val="24"/>
        </w:rPr>
        <w:t>Linkedin</w:t>
      </w:r>
      <w:r w:rsidRPr="00E82132">
        <w:rPr>
          <w:rFonts w:ascii="Arial" w:hAnsi="Arial" w:cs="Arial"/>
          <w:sz w:val="24"/>
          <w:szCs w:val="24"/>
        </w:rPr>
        <w:t>, 25th of August. Available at: https://www.linkedin.com/pulse/organizational-theory-practice-tesco-plc-sanadiule-shorif-ullash/ (Accessed: 02.12.2023).</w:t>
      </w:r>
    </w:p>
    <w:sectPr w:rsidR="005B3F8B" w:rsidRPr="00E8213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D0FE4B" w14:textId="77777777" w:rsidR="00706721" w:rsidRDefault="00706721" w:rsidP="00706721">
      <w:pPr>
        <w:spacing w:after="0" w:line="240" w:lineRule="auto"/>
      </w:pPr>
      <w:r>
        <w:separator/>
      </w:r>
    </w:p>
  </w:endnote>
  <w:endnote w:type="continuationSeparator" w:id="0">
    <w:p w14:paraId="6B332D82" w14:textId="77777777" w:rsidR="00706721" w:rsidRDefault="00706721" w:rsidP="00706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427390"/>
      <w:docPartObj>
        <w:docPartGallery w:val="Page Numbers (Bottom of Page)"/>
        <w:docPartUnique/>
      </w:docPartObj>
    </w:sdtPr>
    <w:sdtEndPr>
      <w:rPr>
        <w:noProof/>
      </w:rPr>
    </w:sdtEndPr>
    <w:sdtContent>
      <w:p w14:paraId="35143AC0" w14:textId="08D4BC6D" w:rsidR="00706721" w:rsidRDefault="007067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79C4BB" w14:textId="77777777" w:rsidR="00706721" w:rsidRDefault="007067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913F0C" w14:textId="77777777" w:rsidR="00706721" w:rsidRDefault="00706721" w:rsidP="00706721">
      <w:pPr>
        <w:spacing w:after="0" w:line="240" w:lineRule="auto"/>
      </w:pPr>
      <w:r>
        <w:separator/>
      </w:r>
    </w:p>
  </w:footnote>
  <w:footnote w:type="continuationSeparator" w:id="0">
    <w:p w14:paraId="478BF4FD" w14:textId="77777777" w:rsidR="00706721" w:rsidRDefault="00706721" w:rsidP="007067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DDC"/>
    <w:rsid w:val="00017622"/>
    <w:rsid w:val="000240C6"/>
    <w:rsid w:val="000334E5"/>
    <w:rsid w:val="0003545E"/>
    <w:rsid w:val="0006267E"/>
    <w:rsid w:val="000B616E"/>
    <w:rsid w:val="000C52D1"/>
    <w:rsid w:val="000E58FB"/>
    <w:rsid w:val="000F39C4"/>
    <w:rsid w:val="00101BEE"/>
    <w:rsid w:val="00124564"/>
    <w:rsid w:val="001A1887"/>
    <w:rsid w:val="001C4441"/>
    <w:rsid w:val="001D173C"/>
    <w:rsid w:val="001D31FE"/>
    <w:rsid w:val="0022130F"/>
    <w:rsid w:val="002830CE"/>
    <w:rsid w:val="002E0612"/>
    <w:rsid w:val="003251DD"/>
    <w:rsid w:val="00334438"/>
    <w:rsid w:val="00345ACC"/>
    <w:rsid w:val="003A109B"/>
    <w:rsid w:val="003B029B"/>
    <w:rsid w:val="004105F5"/>
    <w:rsid w:val="004575F2"/>
    <w:rsid w:val="00467569"/>
    <w:rsid w:val="00471840"/>
    <w:rsid w:val="004F7163"/>
    <w:rsid w:val="00537FD6"/>
    <w:rsid w:val="00562C7A"/>
    <w:rsid w:val="0057027B"/>
    <w:rsid w:val="00570C4F"/>
    <w:rsid w:val="00580BC5"/>
    <w:rsid w:val="005853AE"/>
    <w:rsid w:val="005B3F8B"/>
    <w:rsid w:val="006016A8"/>
    <w:rsid w:val="00632FED"/>
    <w:rsid w:val="00646136"/>
    <w:rsid w:val="00647769"/>
    <w:rsid w:val="006743A1"/>
    <w:rsid w:val="006D29EA"/>
    <w:rsid w:val="00704891"/>
    <w:rsid w:val="00706721"/>
    <w:rsid w:val="00712233"/>
    <w:rsid w:val="007322FB"/>
    <w:rsid w:val="007618DF"/>
    <w:rsid w:val="00774EEC"/>
    <w:rsid w:val="007829E5"/>
    <w:rsid w:val="007B25CF"/>
    <w:rsid w:val="007B78C8"/>
    <w:rsid w:val="00810D2A"/>
    <w:rsid w:val="008328A6"/>
    <w:rsid w:val="008353EF"/>
    <w:rsid w:val="008426A2"/>
    <w:rsid w:val="00855FF2"/>
    <w:rsid w:val="0086400E"/>
    <w:rsid w:val="0086439B"/>
    <w:rsid w:val="00883AF4"/>
    <w:rsid w:val="00893B91"/>
    <w:rsid w:val="00896DC6"/>
    <w:rsid w:val="008C2E89"/>
    <w:rsid w:val="008D0508"/>
    <w:rsid w:val="008D4E6E"/>
    <w:rsid w:val="008E218C"/>
    <w:rsid w:val="00914B8A"/>
    <w:rsid w:val="009259C9"/>
    <w:rsid w:val="00950804"/>
    <w:rsid w:val="009627F5"/>
    <w:rsid w:val="00975637"/>
    <w:rsid w:val="00975AFA"/>
    <w:rsid w:val="00996B93"/>
    <w:rsid w:val="009A3324"/>
    <w:rsid w:val="00A00B49"/>
    <w:rsid w:val="00A15A0D"/>
    <w:rsid w:val="00A4511D"/>
    <w:rsid w:val="00A5610C"/>
    <w:rsid w:val="00A717AA"/>
    <w:rsid w:val="00A767BB"/>
    <w:rsid w:val="00AA2D77"/>
    <w:rsid w:val="00AD13F8"/>
    <w:rsid w:val="00AE6DDC"/>
    <w:rsid w:val="00B054CF"/>
    <w:rsid w:val="00B35E76"/>
    <w:rsid w:val="00B84AD0"/>
    <w:rsid w:val="00B97F70"/>
    <w:rsid w:val="00BA2FC2"/>
    <w:rsid w:val="00BB2052"/>
    <w:rsid w:val="00C052A5"/>
    <w:rsid w:val="00C2178E"/>
    <w:rsid w:val="00C33863"/>
    <w:rsid w:val="00C9755D"/>
    <w:rsid w:val="00CE561F"/>
    <w:rsid w:val="00D6022A"/>
    <w:rsid w:val="00D61071"/>
    <w:rsid w:val="00D71F0D"/>
    <w:rsid w:val="00D81190"/>
    <w:rsid w:val="00DA035C"/>
    <w:rsid w:val="00DA256A"/>
    <w:rsid w:val="00DA3613"/>
    <w:rsid w:val="00DE0967"/>
    <w:rsid w:val="00DE614C"/>
    <w:rsid w:val="00E67F76"/>
    <w:rsid w:val="00E72540"/>
    <w:rsid w:val="00E768A2"/>
    <w:rsid w:val="00E82132"/>
    <w:rsid w:val="00F02900"/>
    <w:rsid w:val="00F20DC5"/>
    <w:rsid w:val="00F41A2C"/>
    <w:rsid w:val="00F6132F"/>
    <w:rsid w:val="00F6743F"/>
    <w:rsid w:val="00FA6028"/>
    <w:rsid w:val="00FC7495"/>
    <w:rsid w:val="00FD12DF"/>
    <w:rsid w:val="00FD386B"/>
    <w:rsid w:val="00FE256A"/>
    <w:rsid w:val="00FF0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D407D8"/>
  <w15:chartTrackingRefBased/>
  <w15:docId w15:val="{02CBC55E-5B54-4095-B8AA-7EBCD1E6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6D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6DDC"/>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A33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32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328A6"/>
    <w:pPr>
      <w:outlineLvl w:val="9"/>
    </w:pPr>
    <w:rPr>
      <w:kern w:val="0"/>
      <w:lang w:val="en-US"/>
      <w14:ligatures w14:val="none"/>
    </w:rPr>
  </w:style>
  <w:style w:type="paragraph" w:styleId="TOC1">
    <w:name w:val="toc 1"/>
    <w:basedOn w:val="Normal"/>
    <w:next w:val="Normal"/>
    <w:autoRedefine/>
    <w:uiPriority w:val="39"/>
    <w:unhideWhenUsed/>
    <w:rsid w:val="008328A6"/>
    <w:pPr>
      <w:spacing w:after="100"/>
    </w:pPr>
  </w:style>
  <w:style w:type="character" w:styleId="Hyperlink">
    <w:name w:val="Hyperlink"/>
    <w:basedOn w:val="DefaultParagraphFont"/>
    <w:uiPriority w:val="99"/>
    <w:unhideWhenUsed/>
    <w:rsid w:val="008328A6"/>
    <w:rPr>
      <w:color w:val="0563C1" w:themeColor="hyperlink"/>
      <w:u w:val="single"/>
    </w:rPr>
  </w:style>
  <w:style w:type="paragraph" w:styleId="Header">
    <w:name w:val="header"/>
    <w:basedOn w:val="Normal"/>
    <w:link w:val="HeaderChar"/>
    <w:uiPriority w:val="99"/>
    <w:unhideWhenUsed/>
    <w:rsid w:val="007067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721"/>
  </w:style>
  <w:style w:type="paragraph" w:styleId="Footer">
    <w:name w:val="footer"/>
    <w:basedOn w:val="Normal"/>
    <w:link w:val="FooterChar"/>
    <w:uiPriority w:val="99"/>
    <w:unhideWhenUsed/>
    <w:rsid w:val="007067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94685">
      <w:bodyDiv w:val="1"/>
      <w:marLeft w:val="0"/>
      <w:marRight w:val="0"/>
      <w:marTop w:val="0"/>
      <w:marBottom w:val="0"/>
      <w:divBdr>
        <w:top w:val="none" w:sz="0" w:space="0" w:color="auto"/>
        <w:left w:val="none" w:sz="0" w:space="0" w:color="auto"/>
        <w:bottom w:val="none" w:sz="0" w:space="0" w:color="auto"/>
        <w:right w:val="none" w:sz="0" w:space="0" w:color="auto"/>
      </w:divBdr>
    </w:div>
    <w:div w:id="115879698">
      <w:bodyDiv w:val="1"/>
      <w:marLeft w:val="0"/>
      <w:marRight w:val="0"/>
      <w:marTop w:val="0"/>
      <w:marBottom w:val="0"/>
      <w:divBdr>
        <w:top w:val="none" w:sz="0" w:space="0" w:color="auto"/>
        <w:left w:val="none" w:sz="0" w:space="0" w:color="auto"/>
        <w:bottom w:val="none" w:sz="0" w:space="0" w:color="auto"/>
        <w:right w:val="none" w:sz="0" w:space="0" w:color="auto"/>
      </w:divBdr>
    </w:div>
    <w:div w:id="430249697">
      <w:bodyDiv w:val="1"/>
      <w:marLeft w:val="0"/>
      <w:marRight w:val="0"/>
      <w:marTop w:val="0"/>
      <w:marBottom w:val="0"/>
      <w:divBdr>
        <w:top w:val="none" w:sz="0" w:space="0" w:color="auto"/>
        <w:left w:val="none" w:sz="0" w:space="0" w:color="auto"/>
        <w:bottom w:val="none" w:sz="0" w:space="0" w:color="auto"/>
        <w:right w:val="none" w:sz="0" w:space="0" w:color="auto"/>
      </w:divBdr>
    </w:div>
    <w:div w:id="823278880">
      <w:bodyDiv w:val="1"/>
      <w:marLeft w:val="0"/>
      <w:marRight w:val="0"/>
      <w:marTop w:val="0"/>
      <w:marBottom w:val="0"/>
      <w:divBdr>
        <w:top w:val="none" w:sz="0" w:space="0" w:color="auto"/>
        <w:left w:val="none" w:sz="0" w:space="0" w:color="auto"/>
        <w:bottom w:val="none" w:sz="0" w:space="0" w:color="auto"/>
        <w:right w:val="none" w:sz="0" w:space="0" w:color="auto"/>
      </w:divBdr>
    </w:div>
    <w:div w:id="1031957757">
      <w:bodyDiv w:val="1"/>
      <w:marLeft w:val="0"/>
      <w:marRight w:val="0"/>
      <w:marTop w:val="0"/>
      <w:marBottom w:val="0"/>
      <w:divBdr>
        <w:top w:val="none" w:sz="0" w:space="0" w:color="auto"/>
        <w:left w:val="none" w:sz="0" w:space="0" w:color="auto"/>
        <w:bottom w:val="none" w:sz="0" w:space="0" w:color="auto"/>
        <w:right w:val="none" w:sz="0" w:space="0" w:color="auto"/>
      </w:divBdr>
    </w:div>
    <w:div w:id="1440681362">
      <w:bodyDiv w:val="1"/>
      <w:marLeft w:val="0"/>
      <w:marRight w:val="0"/>
      <w:marTop w:val="0"/>
      <w:marBottom w:val="0"/>
      <w:divBdr>
        <w:top w:val="none" w:sz="0" w:space="0" w:color="auto"/>
        <w:left w:val="none" w:sz="0" w:space="0" w:color="auto"/>
        <w:bottom w:val="none" w:sz="0" w:space="0" w:color="auto"/>
        <w:right w:val="none" w:sz="0" w:space="0" w:color="auto"/>
      </w:divBdr>
    </w:div>
    <w:div w:id="1577014174">
      <w:bodyDiv w:val="1"/>
      <w:marLeft w:val="0"/>
      <w:marRight w:val="0"/>
      <w:marTop w:val="0"/>
      <w:marBottom w:val="0"/>
      <w:divBdr>
        <w:top w:val="none" w:sz="0" w:space="0" w:color="auto"/>
        <w:left w:val="none" w:sz="0" w:space="0" w:color="auto"/>
        <w:bottom w:val="none" w:sz="0" w:space="0" w:color="auto"/>
        <w:right w:val="none" w:sz="0" w:space="0" w:color="auto"/>
      </w:divBdr>
    </w:div>
    <w:div w:id="1586652249">
      <w:bodyDiv w:val="1"/>
      <w:marLeft w:val="0"/>
      <w:marRight w:val="0"/>
      <w:marTop w:val="0"/>
      <w:marBottom w:val="0"/>
      <w:divBdr>
        <w:top w:val="none" w:sz="0" w:space="0" w:color="auto"/>
        <w:left w:val="none" w:sz="0" w:space="0" w:color="auto"/>
        <w:bottom w:val="none" w:sz="0" w:space="0" w:color="auto"/>
        <w:right w:val="none" w:sz="0" w:space="0" w:color="auto"/>
      </w:divBdr>
      <w:divsChild>
        <w:div w:id="740911955">
          <w:marLeft w:val="0"/>
          <w:marRight w:val="0"/>
          <w:marTop w:val="0"/>
          <w:marBottom w:val="0"/>
          <w:divBdr>
            <w:top w:val="single" w:sz="2" w:space="0" w:color="D9D9E3"/>
            <w:left w:val="single" w:sz="2" w:space="0" w:color="D9D9E3"/>
            <w:bottom w:val="single" w:sz="2" w:space="0" w:color="D9D9E3"/>
            <w:right w:val="single" w:sz="2" w:space="0" w:color="D9D9E3"/>
          </w:divBdr>
          <w:divsChild>
            <w:div w:id="1521704717">
              <w:marLeft w:val="0"/>
              <w:marRight w:val="0"/>
              <w:marTop w:val="0"/>
              <w:marBottom w:val="0"/>
              <w:divBdr>
                <w:top w:val="single" w:sz="2" w:space="0" w:color="D9D9E3"/>
                <w:left w:val="single" w:sz="2" w:space="0" w:color="D9D9E3"/>
                <w:bottom w:val="single" w:sz="2" w:space="0" w:color="D9D9E3"/>
                <w:right w:val="single" w:sz="2" w:space="0" w:color="D9D9E3"/>
              </w:divBdr>
              <w:divsChild>
                <w:div w:id="1978803522">
                  <w:marLeft w:val="0"/>
                  <w:marRight w:val="0"/>
                  <w:marTop w:val="0"/>
                  <w:marBottom w:val="0"/>
                  <w:divBdr>
                    <w:top w:val="single" w:sz="2" w:space="0" w:color="D9D9E3"/>
                    <w:left w:val="single" w:sz="2" w:space="0" w:color="D9D9E3"/>
                    <w:bottom w:val="single" w:sz="2" w:space="0" w:color="D9D9E3"/>
                    <w:right w:val="single" w:sz="2" w:space="0" w:color="D9D9E3"/>
                  </w:divBdr>
                  <w:divsChild>
                    <w:div w:id="931552292">
                      <w:marLeft w:val="0"/>
                      <w:marRight w:val="0"/>
                      <w:marTop w:val="0"/>
                      <w:marBottom w:val="0"/>
                      <w:divBdr>
                        <w:top w:val="single" w:sz="2" w:space="0" w:color="D9D9E3"/>
                        <w:left w:val="single" w:sz="2" w:space="0" w:color="D9D9E3"/>
                        <w:bottom w:val="single" w:sz="2" w:space="0" w:color="D9D9E3"/>
                        <w:right w:val="single" w:sz="2" w:space="0" w:color="D9D9E3"/>
                      </w:divBdr>
                      <w:divsChild>
                        <w:div w:id="1548951812">
                          <w:marLeft w:val="0"/>
                          <w:marRight w:val="0"/>
                          <w:marTop w:val="0"/>
                          <w:marBottom w:val="0"/>
                          <w:divBdr>
                            <w:top w:val="none" w:sz="0" w:space="0" w:color="auto"/>
                            <w:left w:val="none" w:sz="0" w:space="0" w:color="auto"/>
                            <w:bottom w:val="none" w:sz="0" w:space="0" w:color="auto"/>
                            <w:right w:val="none" w:sz="0" w:space="0" w:color="auto"/>
                          </w:divBdr>
                          <w:divsChild>
                            <w:div w:id="1077289472">
                              <w:marLeft w:val="0"/>
                              <w:marRight w:val="0"/>
                              <w:marTop w:val="100"/>
                              <w:marBottom w:val="100"/>
                              <w:divBdr>
                                <w:top w:val="single" w:sz="2" w:space="0" w:color="D9D9E3"/>
                                <w:left w:val="single" w:sz="2" w:space="0" w:color="D9D9E3"/>
                                <w:bottom w:val="single" w:sz="2" w:space="0" w:color="D9D9E3"/>
                                <w:right w:val="single" w:sz="2" w:space="0" w:color="D9D9E3"/>
                              </w:divBdr>
                              <w:divsChild>
                                <w:div w:id="394740255">
                                  <w:marLeft w:val="0"/>
                                  <w:marRight w:val="0"/>
                                  <w:marTop w:val="0"/>
                                  <w:marBottom w:val="0"/>
                                  <w:divBdr>
                                    <w:top w:val="single" w:sz="2" w:space="0" w:color="D9D9E3"/>
                                    <w:left w:val="single" w:sz="2" w:space="0" w:color="D9D9E3"/>
                                    <w:bottom w:val="single" w:sz="2" w:space="0" w:color="D9D9E3"/>
                                    <w:right w:val="single" w:sz="2" w:space="0" w:color="D9D9E3"/>
                                  </w:divBdr>
                                  <w:divsChild>
                                    <w:div w:id="1170218977">
                                      <w:marLeft w:val="0"/>
                                      <w:marRight w:val="0"/>
                                      <w:marTop w:val="0"/>
                                      <w:marBottom w:val="0"/>
                                      <w:divBdr>
                                        <w:top w:val="single" w:sz="2" w:space="0" w:color="D9D9E3"/>
                                        <w:left w:val="single" w:sz="2" w:space="0" w:color="D9D9E3"/>
                                        <w:bottom w:val="single" w:sz="2" w:space="0" w:color="D9D9E3"/>
                                        <w:right w:val="single" w:sz="2" w:space="0" w:color="D9D9E3"/>
                                      </w:divBdr>
                                      <w:divsChild>
                                        <w:div w:id="626468705">
                                          <w:marLeft w:val="0"/>
                                          <w:marRight w:val="0"/>
                                          <w:marTop w:val="0"/>
                                          <w:marBottom w:val="0"/>
                                          <w:divBdr>
                                            <w:top w:val="single" w:sz="2" w:space="0" w:color="D9D9E3"/>
                                            <w:left w:val="single" w:sz="2" w:space="0" w:color="D9D9E3"/>
                                            <w:bottom w:val="single" w:sz="2" w:space="0" w:color="D9D9E3"/>
                                            <w:right w:val="single" w:sz="2" w:space="0" w:color="D9D9E3"/>
                                          </w:divBdr>
                                          <w:divsChild>
                                            <w:div w:id="1745251914">
                                              <w:marLeft w:val="0"/>
                                              <w:marRight w:val="0"/>
                                              <w:marTop w:val="0"/>
                                              <w:marBottom w:val="0"/>
                                              <w:divBdr>
                                                <w:top w:val="single" w:sz="2" w:space="0" w:color="D9D9E3"/>
                                                <w:left w:val="single" w:sz="2" w:space="0" w:color="D9D9E3"/>
                                                <w:bottom w:val="single" w:sz="2" w:space="0" w:color="D9D9E3"/>
                                                <w:right w:val="single" w:sz="2" w:space="0" w:color="D9D9E3"/>
                                              </w:divBdr>
                                              <w:divsChild>
                                                <w:div w:id="950011697">
                                                  <w:marLeft w:val="0"/>
                                                  <w:marRight w:val="0"/>
                                                  <w:marTop w:val="0"/>
                                                  <w:marBottom w:val="0"/>
                                                  <w:divBdr>
                                                    <w:top w:val="single" w:sz="2" w:space="0" w:color="D9D9E3"/>
                                                    <w:left w:val="single" w:sz="2" w:space="0" w:color="D9D9E3"/>
                                                    <w:bottom w:val="single" w:sz="2" w:space="0" w:color="D9D9E3"/>
                                                    <w:right w:val="single" w:sz="2" w:space="0" w:color="D9D9E3"/>
                                                  </w:divBdr>
                                                  <w:divsChild>
                                                    <w:div w:id="5862295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052651235">
          <w:marLeft w:val="0"/>
          <w:marRight w:val="0"/>
          <w:marTop w:val="0"/>
          <w:marBottom w:val="0"/>
          <w:divBdr>
            <w:top w:val="none" w:sz="0" w:space="0" w:color="auto"/>
            <w:left w:val="none" w:sz="0" w:space="0" w:color="auto"/>
            <w:bottom w:val="none" w:sz="0" w:space="0" w:color="auto"/>
            <w:right w:val="none" w:sz="0" w:space="0" w:color="auto"/>
          </w:divBdr>
        </w:div>
      </w:divsChild>
    </w:div>
    <w:div w:id="190324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0C912-9A07-47A4-B6F4-B13E758170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464</TotalTime>
  <Pages>9</Pages>
  <Words>2125</Words>
  <Characters>13852</Characters>
  <Application>Microsoft Office Word</Application>
  <DocSecurity>0</DocSecurity>
  <Lines>241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golovatii</dc:creator>
  <cp:keywords/>
  <dc:description/>
  <cp:lastModifiedBy>ionel golovatii</cp:lastModifiedBy>
  <cp:revision>319</cp:revision>
  <dcterms:created xsi:type="dcterms:W3CDTF">2023-11-28T19:06:00Z</dcterms:created>
  <dcterms:modified xsi:type="dcterms:W3CDTF">2023-12-02T23:20:00Z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86082628-1e9f-47b3-9edd-b974748cde2b</vt:lpwstr>
  </property>
</Properties>
</file>