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933" w:rsidRDefault="00E20933" w:rsidP="00F30A15">
      <w:pPr>
        <w:spacing w:line="360" w:lineRule="auto"/>
        <w:jc w:val="center"/>
        <w:rPr>
          <w:b/>
          <w:color w:val="000000" w:themeColor="text1"/>
          <w:sz w:val="36"/>
        </w:rPr>
      </w:pPr>
      <w:r>
        <w:rPr>
          <w:b/>
          <w:color w:val="000000" w:themeColor="text1"/>
          <w:sz w:val="36"/>
        </w:rPr>
        <w:t>Human Resource Management</w:t>
      </w:r>
    </w:p>
    <w:p w:rsidR="00E20933" w:rsidRDefault="00E20933" w:rsidP="00F30A15">
      <w:pPr>
        <w:spacing w:line="360" w:lineRule="auto"/>
        <w:jc w:val="center"/>
        <w:rPr>
          <w:b/>
          <w:color w:val="000000" w:themeColor="text1"/>
          <w:sz w:val="36"/>
        </w:rPr>
      </w:pPr>
    </w:p>
    <w:p w:rsidR="00F30A15" w:rsidRPr="00F30A15" w:rsidRDefault="00F30A15" w:rsidP="00F30A15">
      <w:pPr>
        <w:spacing w:line="360" w:lineRule="auto"/>
        <w:jc w:val="center"/>
        <w:rPr>
          <w:b/>
          <w:color w:val="000000" w:themeColor="text1"/>
          <w:sz w:val="36"/>
        </w:rPr>
      </w:pPr>
      <w:bookmarkStart w:id="0" w:name="_GoBack"/>
      <w:bookmarkEnd w:id="0"/>
      <w:r w:rsidRPr="00F30A15">
        <w:rPr>
          <w:b/>
          <w:color w:val="000000" w:themeColor="text1"/>
          <w:sz w:val="36"/>
        </w:rPr>
        <w:t>Assessment 2</w:t>
      </w:r>
    </w:p>
    <w:p w:rsidR="00D43FB6" w:rsidRPr="00D43FB6" w:rsidRDefault="00D43FB6" w:rsidP="00D43FB6">
      <w:pPr>
        <w:spacing w:line="360" w:lineRule="auto"/>
        <w:jc w:val="both"/>
        <w:rPr>
          <w:color w:val="000000" w:themeColor="text1"/>
          <w:sz w:val="24"/>
        </w:rPr>
      </w:pPr>
    </w:p>
    <w:p w:rsidR="00D43FB6" w:rsidRDefault="00D43FB6"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sdt>
      <w:sdtPr>
        <w:id w:val="-16529755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20933" w:rsidRDefault="00E20933" w:rsidP="00E20933">
          <w:pPr>
            <w:pStyle w:val="TOCHeading"/>
            <w:jc w:val="center"/>
          </w:pPr>
          <w:r>
            <w:t>Table of Contents</w:t>
          </w:r>
        </w:p>
        <w:p w:rsidR="00E20933" w:rsidRDefault="00E209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411008" w:history="1">
            <w:r w:rsidRPr="00432B32">
              <w:rPr>
                <w:rStyle w:val="Hyperlink"/>
                <w:noProof/>
              </w:rPr>
              <w:t>Introduction</w:t>
            </w:r>
            <w:r>
              <w:rPr>
                <w:noProof/>
                <w:webHidden/>
              </w:rPr>
              <w:tab/>
            </w:r>
            <w:r>
              <w:rPr>
                <w:noProof/>
                <w:webHidden/>
              </w:rPr>
              <w:fldChar w:fldCharType="begin"/>
            </w:r>
            <w:r>
              <w:rPr>
                <w:noProof/>
                <w:webHidden/>
              </w:rPr>
              <w:instrText xml:space="preserve"> PAGEREF _Toc59411008 \h </w:instrText>
            </w:r>
            <w:r>
              <w:rPr>
                <w:noProof/>
                <w:webHidden/>
              </w:rPr>
            </w:r>
            <w:r>
              <w:rPr>
                <w:noProof/>
                <w:webHidden/>
              </w:rPr>
              <w:fldChar w:fldCharType="separate"/>
            </w:r>
            <w:r>
              <w:rPr>
                <w:noProof/>
                <w:webHidden/>
              </w:rPr>
              <w:t>3</w:t>
            </w:r>
            <w:r>
              <w:rPr>
                <w:noProof/>
                <w:webHidden/>
              </w:rPr>
              <w:fldChar w:fldCharType="end"/>
            </w:r>
          </w:hyperlink>
        </w:p>
        <w:p w:rsidR="00E20933" w:rsidRDefault="00E20933">
          <w:pPr>
            <w:pStyle w:val="TOC1"/>
            <w:tabs>
              <w:tab w:val="right" w:leader="dot" w:pos="9016"/>
            </w:tabs>
            <w:rPr>
              <w:rFonts w:eastAsiaTheme="minorEastAsia"/>
              <w:noProof/>
              <w:lang w:eastAsia="en-GB"/>
            </w:rPr>
          </w:pPr>
          <w:hyperlink w:anchor="_Toc59411009" w:history="1">
            <w:r w:rsidRPr="00432B32">
              <w:rPr>
                <w:rStyle w:val="Hyperlink"/>
                <w:noProof/>
              </w:rPr>
              <w:t>Reward policies to be implemented at The Hanoi Hat Company to increase employee engagement</w:t>
            </w:r>
            <w:r>
              <w:rPr>
                <w:noProof/>
                <w:webHidden/>
              </w:rPr>
              <w:tab/>
            </w:r>
            <w:r>
              <w:rPr>
                <w:noProof/>
                <w:webHidden/>
              </w:rPr>
              <w:fldChar w:fldCharType="begin"/>
            </w:r>
            <w:r>
              <w:rPr>
                <w:noProof/>
                <w:webHidden/>
              </w:rPr>
              <w:instrText xml:space="preserve"> PAGEREF _Toc59411009 \h </w:instrText>
            </w:r>
            <w:r>
              <w:rPr>
                <w:noProof/>
                <w:webHidden/>
              </w:rPr>
            </w:r>
            <w:r>
              <w:rPr>
                <w:noProof/>
                <w:webHidden/>
              </w:rPr>
              <w:fldChar w:fldCharType="separate"/>
            </w:r>
            <w:r>
              <w:rPr>
                <w:noProof/>
                <w:webHidden/>
              </w:rPr>
              <w:t>4</w:t>
            </w:r>
            <w:r>
              <w:rPr>
                <w:noProof/>
                <w:webHidden/>
              </w:rPr>
              <w:fldChar w:fldCharType="end"/>
            </w:r>
          </w:hyperlink>
        </w:p>
        <w:p w:rsidR="00E20933" w:rsidRDefault="00E20933">
          <w:pPr>
            <w:pStyle w:val="TOC2"/>
            <w:tabs>
              <w:tab w:val="right" w:leader="dot" w:pos="9016"/>
            </w:tabs>
            <w:rPr>
              <w:rFonts w:eastAsiaTheme="minorEastAsia"/>
              <w:noProof/>
              <w:lang w:eastAsia="en-GB"/>
            </w:rPr>
          </w:pPr>
          <w:hyperlink w:anchor="_Toc59411010" w:history="1">
            <w:r w:rsidRPr="00432B32">
              <w:rPr>
                <w:rStyle w:val="Hyperlink"/>
                <w:noProof/>
              </w:rPr>
              <w:t>Compensation based Individual Rewards</w:t>
            </w:r>
            <w:r>
              <w:rPr>
                <w:noProof/>
                <w:webHidden/>
              </w:rPr>
              <w:tab/>
            </w:r>
            <w:r>
              <w:rPr>
                <w:noProof/>
                <w:webHidden/>
              </w:rPr>
              <w:fldChar w:fldCharType="begin"/>
            </w:r>
            <w:r>
              <w:rPr>
                <w:noProof/>
                <w:webHidden/>
              </w:rPr>
              <w:instrText xml:space="preserve"> PAGEREF _Toc59411010 \h </w:instrText>
            </w:r>
            <w:r>
              <w:rPr>
                <w:noProof/>
                <w:webHidden/>
              </w:rPr>
            </w:r>
            <w:r>
              <w:rPr>
                <w:noProof/>
                <w:webHidden/>
              </w:rPr>
              <w:fldChar w:fldCharType="separate"/>
            </w:r>
            <w:r>
              <w:rPr>
                <w:noProof/>
                <w:webHidden/>
              </w:rPr>
              <w:t>4</w:t>
            </w:r>
            <w:r>
              <w:rPr>
                <w:noProof/>
                <w:webHidden/>
              </w:rPr>
              <w:fldChar w:fldCharType="end"/>
            </w:r>
          </w:hyperlink>
        </w:p>
        <w:p w:rsidR="00E20933" w:rsidRDefault="00E20933">
          <w:pPr>
            <w:pStyle w:val="TOC3"/>
            <w:tabs>
              <w:tab w:val="right" w:leader="dot" w:pos="9016"/>
            </w:tabs>
            <w:rPr>
              <w:rFonts w:eastAsiaTheme="minorEastAsia"/>
              <w:noProof/>
              <w:lang w:eastAsia="en-GB"/>
            </w:rPr>
          </w:pPr>
          <w:hyperlink w:anchor="_Toc59411011" w:history="1">
            <w:r w:rsidRPr="00432B32">
              <w:rPr>
                <w:rStyle w:val="Hyperlink"/>
                <w:noProof/>
              </w:rPr>
              <w:t>The presence of Motives:</w:t>
            </w:r>
            <w:r>
              <w:rPr>
                <w:noProof/>
                <w:webHidden/>
              </w:rPr>
              <w:tab/>
            </w:r>
            <w:r>
              <w:rPr>
                <w:noProof/>
                <w:webHidden/>
              </w:rPr>
              <w:fldChar w:fldCharType="begin"/>
            </w:r>
            <w:r>
              <w:rPr>
                <w:noProof/>
                <w:webHidden/>
              </w:rPr>
              <w:instrText xml:space="preserve"> PAGEREF _Toc59411011 \h </w:instrText>
            </w:r>
            <w:r>
              <w:rPr>
                <w:noProof/>
                <w:webHidden/>
              </w:rPr>
            </w:r>
            <w:r>
              <w:rPr>
                <w:noProof/>
                <w:webHidden/>
              </w:rPr>
              <w:fldChar w:fldCharType="separate"/>
            </w:r>
            <w:r>
              <w:rPr>
                <w:noProof/>
                <w:webHidden/>
              </w:rPr>
              <w:t>5</w:t>
            </w:r>
            <w:r>
              <w:rPr>
                <w:noProof/>
                <w:webHidden/>
              </w:rPr>
              <w:fldChar w:fldCharType="end"/>
            </w:r>
          </w:hyperlink>
        </w:p>
        <w:p w:rsidR="00E20933" w:rsidRDefault="00E20933">
          <w:pPr>
            <w:pStyle w:val="TOC2"/>
            <w:tabs>
              <w:tab w:val="right" w:leader="dot" w:pos="9016"/>
            </w:tabs>
            <w:rPr>
              <w:rFonts w:eastAsiaTheme="minorEastAsia"/>
              <w:noProof/>
              <w:lang w:eastAsia="en-GB"/>
            </w:rPr>
          </w:pPr>
          <w:hyperlink w:anchor="_Toc59411012" w:history="1">
            <w:r w:rsidRPr="00432B32">
              <w:rPr>
                <w:rStyle w:val="Hyperlink"/>
                <w:noProof/>
              </w:rPr>
              <w:t>Benefits based reward systems</w:t>
            </w:r>
            <w:r>
              <w:rPr>
                <w:noProof/>
                <w:webHidden/>
              </w:rPr>
              <w:tab/>
            </w:r>
            <w:r>
              <w:rPr>
                <w:noProof/>
                <w:webHidden/>
              </w:rPr>
              <w:fldChar w:fldCharType="begin"/>
            </w:r>
            <w:r>
              <w:rPr>
                <w:noProof/>
                <w:webHidden/>
              </w:rPr>
              <w:instrText xml:space="preserve"> PAGEREF _Toc59411012 \h </w:instrText>
            </w:r>
            <w:r>
              <w:rPr>
                <w:noProof/>
                <w:webHidden/>
              </w:rPr>
            </w:r>
            <w:r>
              <w:rPr>
                <w:noProof/>
                <w:webHidden/>
              </w:rPr>
              <w:fldChar w:fldCharType="separate"/>
            </w:r>
            <w:r>
              <w:rPr>
                <w:noProof/>
                <w:webHidden/>
              </w:rPr>
              <w:t>6</w:t>
            </w:r>
            <w:r>
              <w:rPr>
                <w:noProof/>
                <w:webHidden/>
              </w:rPr>
              <w:fldChar w:fldCharType="end"/>
            </w:r>
          </w:hyperlink>
        </w:p>
        <w:p w:rsidR="00E20933" w:rsidRDefault="00E20933">
          <w:pPr>
            <w:pStyle w:val="TOC2"/>
            <w:tabs>
              <w:tab w:val="right" w:leader="dot" w:pos="9016"/>
            </w:tabs>
            <w:rPr>
              <w:rFonts w:eastAsiaTheme="minorEastAsia"/>
              <w:noProof/>
              <w:lang w:eastAsia="en-GB"/>
            </w:rPr>
          </w:pPr>
          <w:hyperlink w:anchor="_Toc59411013" w:history="1">
            <w:r w:rsidRPr="00432B32">
              <w:rPr>
                <w:rStyle w:val="Hyperlink"/>
                <w:noProof/>
              </w:rPr>
              <w:t>Intrinsic Reward Policies</w:t>
            </w:r>
            <w:r>
              <w:rPr>
                <w:noProof/>
                <w:webHidden/>
              </w:rPr>
              <w:tab/>
            </w:r>
            <w:r>
              <w:rPr>
                <w:noProof/>
                <w:webHidden/>
              </w:rPr>
              <w:fldChar w:fldCharType="begin"/>
            </w:r>
            <w:r>
              <w:rPr>
                <w:noProof/>
                <w:webHidden/>
              </w:rPr>
              <w:instrText xml:space="preserve"> PAGEREF _Toc59411013 \h </w:instrText>
            </w:r>
            <w:r>
              <w:rPr>
                <w:noProof/>
                <w:webHidden/>
              </w:rPr>
            </w:r>
            <w:r>
              <w:rPr>
                <w:noProof/>
                <w:webHidden/>
              </w:rPr>
              <w:fldChar w:fldCharType="separate"/>
            </w:r>
            <w:r>
              <w:rPr>
                <w:noProof/>
                <w:webHidden/>
              </w:rPr>
              <w:t>7</w:t>
            </w:r>
            <w:r>
              <w:rPr>
                <w:noProof/>
                <w:webHidden/>
              </w:rPr>
              <w:fldChar w:fldCharType="end"/>
            </w:r>
          </w:hyperlink>
        </w:p>
        <w:p w:rsidR="00E20933" w:rsidRDefault="00E20933">
          <w:pPr>
            <w:pStyle w:val="TOC2"/>
            <w:tabs>
              <w:tab w:val="right" w:leader="dot" w:pos="9016"/>
            </w:tabs>
            <w:rPr>
              <w:rFonts w:eastAsiaTheme="minorEastAsia"/>
              <w:noProof/>
              <w:lang w:eastAsia="en-GB"/>
            </w:rPr>
          </w:pPr>
          <w:hyperlink w:anchor="_Toc59411014" w:history="1">
            <w:r w:rsidRPr="00432B32">
              <w:rPr>
                <w:rStyle w:val="Hyperlink"/>
                <w:noProof/>
              </w:rPr>
              <w:t>Organisational Rewards:</w:t>
            </w:r>
            <w:r>
              <w:rPr>
                <w:noProof/>
                <w:webHidden/>
              </w:rPr>
              <w:tab/>
            </w:r>
            <w:r>
              <w:rPr>
                <w:noProof/>
                <w:webHidden/>
              </w:rPr>
              <w:fldChar w:fldCharType="begin"/>
            </w:r>
            <w:r>
              <w:rPr>
                <w:noProof/>
                <w:webHidden/>
              </w:rPr>
              <w:instrText xml:space="preserve"> PAGEREF _Toc59411014 \h </w:instrText>
            </w:r>
            <w:r>
              <w:rPr>
                <w:noProof/>
                <w:webHidden/>
              </w:rPr>
            </w:r>
            <w:r>
              <w:rPr>
                <w:noProof/>
                <w:webHidden/>
              </w:rPr>
              <w:fldChar w:fldCharType="separate"/>
            </w:r>
            <w:r>
              <w:rPr>
                <w:noProof/>
                <w:webHidden/>
              </w:rPr>
              <w:t>8</w:t>
            </w:r>
            <w:r>
              <w:rPr>
                <w:noProof/>
                <w:webHidden/>
              </w:rPr>
              <w:fldChar w:fldCharType="end"/>
            </w:r>
          </w:hyperlink>
        </w:p>
        <w:p w:rsidR="00E20933" w:rsidRDefault="00E20933">
          <w:pPr>
            <w:pStyle w:val="TOC1"/>
            <w:tabs>
              <w:tab w:val="right" w:leader="dot" w:pos="9016"/>
            </w:tabs>
            <w:rPr>
              <w:rFonts w:eastAsiaTheme="minorEastAsia"/>
              <w:noProof/>
              <w:lang w:eastAsia="en-GB"/>
            </w:rPr>
          </w:pPr>
          <w:hyperlink w:anchor="_Toc59411015" w:history="1">
            <w:r w:rsidRPr="00432B32">
              <w:rPr>
                <w:rStyle w:val="Hyperlink"/>
                <w:noProof/>
              </w:rPr>
              <w:t>How the General Manager can persuade the line managers to understand that the reward policies can add value to the business</w:t>
            </w:r>
            <w:r>
              <w:rPr>
                <w:noProof/>
                <w:webHidden/>
              </w:rPr>
              <w:tab/>
            </w:r>
            <w:r>
              <w:rPr>
                <w:noProof/>
                <w:webHidden/>
              </w:rPr>
              <w:fldChar w:fldCharType="begin"/>
            </w:r>
            <w:r>
              <w:rPr>
                <w:noProof/>
                <w:webHidden/>
              </w:rPr>
              <w:instrText xml:space="preserve"> PAGEREF _Toc59411015 \h </w:instrText>
            </w:r>
            <w:r>
              <w:rPr>
                <w:noProof/>
                <w:webHidden/>
              </w:rPr>
            </w:r>
            <w:r>
              <w:rPr>
                <w:noProof/>
                <w:webHidden/>
              </w:rPr>
              <w:fldChar w:fldCharType="separate"/>
            </w:r>
            <w:r>
              <w:rPr>
                <w:noProof/>
                <w:webHidden/>
              </w:rPr>
              <w:t>9</w:t>
            </w:r>
            <w:r>
              <w:rPr>
                <w:noProof/>
                <w:webHidden/>
              </w:rPr>
              <w:fldChar w:fldCharType="end"/>
            </w:r>
          </w:hyperlink>
        </w:p>
        <w:p w:rsidR="00E20933" w:rsidRDefault="00E20933">
          <w:pPr>
            <w:pStyle w:val="TOC2"/>
            <w:tabs>
              <w:tab w:val="right" w:leader="dot" w:pos="9016"/>
            </w:tabs>
            <w:rPr>
              <w:rFonts w:eastAsiaTheme="minorEastAsia"/>
              <w:noProof/>
              <w:lang w:eastAsia="en-GB"/>
            </w:rPr>
          </w:pPr>
          <w:hyperlink w:anchor="_Toc59411016" w:history="1">
            <w:r w:rsidRPr="00432B32">
              <w:rPr>
                <w:rStyle w:val="Hyperlink"/>
                <w:noProof/>
              </w:rPr>
              <w:t>Merit pay, overtime, skill based pay, payment by results, performance pay can result in higher employee motivation and engagement:</w:t>
            </w:r>
            <w:r>
              <w:rPr>
                <w:noProof/>
                <w:webHidden/>
              </w:rPr>
              <w:tab/>
            </w:r>
            <w:r>
              <w:rPr>
                <w:noProof/>
                <w:webHidden/>
              </w:rPr>
              <w:fldChar w:fldCharType="begin"/>
            </w:r>
            <w:r>
              <w:rPr>
                <w:noProof/>
                <w:webHidden/>
              </w:rPr>
              <w:instrText xml:space="preserve"> PAGEREF _Toc59411016 \h </w:instrText>
            </w:r>
            <w:r>
              <w:rPr>
                <w:noProof/>
                <w:webHidden/>
              </w:rPr>
            </w:r>
            <w:r>
              <w:rPr>
                <w:noProof/>
                <w:webHidden/>
              </w:rPr>
              <w:fldChar w:fldCharType="separate"/>
            </w:r>
            <w:r>
              <w:rPr>
                <w:noProof/>
                <w:webHidden/>
              </w:rPr>
              <w:t>9</w:t>
            </w:r>
            <w:r>
              <w:rPr>
                <w:noProof/>
                <w:webHidden/>
              </w:rPr>
              <w:fldChar w:fldCharType="end"/>
            </w:r>
          </w:hyperlink>
        </w:p>
        <w:p w:rsidR="00E20933" w:rsidRDefault="00E20933">
          <w:pPr>
            <w:pStyle w:val="TOC3"/>
            <w:tabs>
              <w:tab w:val="right" w:leader="dot" w:pos="9016"/>
            </w:tabs>
            <w:rPr>
              <w:rFonts w:eastAsiaTheme="minorEastAsia"/>
              <w:noProof/>
              <w:lang w:eastAsia="en-GB"/>
            </w:rPr>
          </w:pPr>
          <w:hyperlink w:anchor="_Toc59411017" w:history="1">
            <w:r w:rsidRPr="00432B32">
              <w:rPr>
                <w:rStyle w:val="Hyperlink"/>
                <w:noProof/>
              </w:rPr>
              <w:t>Application of Maslow’s Hierarchy of Needs</w:t>
            </w:r>
            <w:r>
              <w:rPr>
                <w:noProof/>
                <w:webHidden/>
              </w:rPr>
              <w:tab/>
            </w:r>
            <w:r>
              <w:rPr>
                <w:noProof/>
                <w:webHidden/>
              </w:rPr>
              <w:fldChar w:fldCharType="begin"/>
            </w:r>
            <w:r>
              <w:rPr>
                <w:noProof/>
                <w:webHidden/>
              </w:rPr>
              <w:instrText xml:space="preserve"> PAGEREF _Toc59411017 \h </w:instrText>
            </w:r>
            <w:r>
              <w:rPr>
                <w:noProof/>
                <w:webHidden/>
              </w:rPr>
            </w:r>
            <w:r>
              <w:rPr>
                <w:noProof/>
                <w:webHidden/>
              </w:rPr>
              <w:fldChar w:fldCharType="separate"/>
            </w:r>
            <w:r>
              <w:rPr>
                <w:noProof/>
                <w:webHidden/>
              </w:rPr>
              <w:t>9</w:t>
            </w:r>
            <w:r>
              <w:rPr>
                <w:noProof/>
                <w:webHidden/>
              </w:rPr>
              <w:fldChar w:fldCharType="end"/>
            </w:r>
          </w:hyperlink>
        </w:p>
        <w:p w:rsidR="00E20933" w:rsidRDefault="00E20933">
          <w:pPr>
            <w:pStyle w:val="TOC2"/>
            <w:tabs>
              <w:tab w:val="right" w:leader="dot" w:pos="9016"/>
            </w:tabs>
            <w:rPr>
              <w:rFonts w:eastAsiaTheme="minorEastAsia"/>
              <w:noProof/>
              <w:lang w:eastAsia="en-GB"/>
            </w:rPr>
          </w:pPr>
          <w:hyperlink w:anchor="_Toc59411018" w:history="1">
            <w:r w:rsidRPr="00432B32">
              <w:rPr>
                <w:rStyle w:val="Hyperlink"/>
                <w:rFonts w:cstheme="minorHAnsi"/>
                <w:noProof/>
              </w:rPr>
              <w:t>Benefits based reward policies (</w:t>
            </w:r>
            <w:r w:rsidRPr="00432B32">
              <w:rPr>
                <w:rStyle w:val="Hyperlink"/>
                <w:noProof/>
              </w:rPr>
              <w:t>healthcare facilities or services, retirement benefits, paid time off, recreational tours</w:t>
            </w:r>
            <w:r w:rsidRPr="00432B32">
              <w:rPr>
                <w:rStyle w:val="Hyperlink"/>
                <w:rFonts w:cstheme="minorHAnsi"/>
                <w:noProof/>
              </w:rPr>
              <w:t>) play important role to motivate and engage employees:</w:t>
            </w:r>
            <w:r>
              <w:rPr>
                <w:noProof/>
                <w:webHidden/>
              </w:rPr>
              <w:tab/>
            </w:r>
            <w:r>
              <w:rPr>
                <w:noProof/>
                <w:webHidden/>
              </w:rPr>
              <w:fldChar w:fldCharType="begin"/>
            </w:r>
            <w:r>
              <w:rPr>
                <w:noProof/>
                <w:webHidden/>
              </w:rPr>
              <w:instrText xml:space="preserve"> PAGEREF _Toc59411018 \h </w:instrText>
            </w:r>
            <w:r>
              <w:rPr>
                <w:noProof/>
                <w:webHidden/>
              </w:rPr>
            </w:r>
            <w:r>
              <w:rPr>
                <w:noProof/>
                <w:webHidden/>
              </w:rPr>
              <w:fldChar w:fldCharType="separate"/>
            </w:r>
            <w:r>
              <w:rPr>
                <w:noProof/>
                <w:webHidden/>
              </w:rPr>
              <w:t>10</w:t>
            </w:r>
            <w:r>
              <w:rPr>
                <w:noProof/>
                <w:webHidden/>
              </w:rPr>
              <w:fldChar w:fldCharType="end"/>
            </w:r>
          </w:hyperlink>
        </w:p>
        <w:p w:rsidR="00E20933" w:rsidRDefault="00E20933">
          <w:pPr>
            <w:pStyle w:val="TOC3"/>
            <w:tabs>
              <w:tab w:val="right" w:leader="dot" w:pos="9016"/>
            </w:tabs>
            <w:rPr>
              <w:rFonts w:eastAsiaTheme="minorEastAsia"/>
              <w:noProof/>
              <w:lang w:eastAsia="en-GB"/>
            </w:rPr>
          </w:pPr>
          <w:hyperlink w:anchor="_Toc59411019" w:history="1">
            <w:r w:rsidRPr="00432B32">
              <w:rPr>
                <w:rStyle w:val="Hyperlink"/>
                <w:noProof/>
              </w:rPr>
              <w:t>Application of Maslow’s Hierarchy of Needs</w:t>
            </w:r>
            <w:r>
              <w:rPr>
                <w:noProof/>
                <w:webHidden/>
              </w:rPr>
              <w:tab/>
            </w:r>
            <w:r>
              <w:rPr>
                <w:noProof/>
                <w:webHidden/>
              </w:rPr>
              <w:fldChar w:fldCharType="begin"/>
            </w:r>
            <w:r>
              <w:rPr>
                <w:noProof/>
                <w:webHidden/>
              </w:rPr>
              <w:instrText xml:space="preserve"> PAGEREF _Toc59411019 \h </w:instrText>
            </w:r>
            <w:r>
              <w:rPr>
                <w:noProof/>
                <w:webHidden/>
              </w:rPr>
            </w:r>
            <w:r>
              <w:rPr>
                <w:noProof/>
                <w:webHidden/>
              </w:rPr>
              <w:fldChar w:fldCharType="separate"/>
            </w:r>
            <w:r>
              <w:rPr>
                <w:noProof/>
                <w:webHidden/>
              </w:rPr>
              <w:t>11</w:t>
            </w:r>
            <w:r>
              <w:rPr>
                <w:noProof/>
                <w:webHidden/>
              </w:rPr>
              <w:fldChar w:fldCharType="end"/>
            </w:r>
          </w:hyperlink>
        </w:p>
        <w:p w:rsidR="00E20933" w:rsidRDefault="00E20933">
          <w:pPr>
            <w:pStyle w:val="TOC2"/>
            <w:tabs>
              <w:tab w:val="right" w:leader="dot" w:pos="9016"/>
            </w:tabs>
            <w:rPr>
              <w:rFonts w:eastAsiaTheme="minorEastAsia"/>
              <w:noProof/>
              <w:lang w:eastAsia="en-GB"/>
            </w:rPr>
          </w:pPr>
          <w:hyperlink w:anchor="_Toc59411020" w:history="1">
            <w:r w:rsidRPr="00432B32">
              <w:rPr>
                <w:rStyle w:val="Hyperlink"/>
                <w:noProof/>
              </w:rPr>
              <w:t>Intrinsic reward policies (training, career development, performance management, succession planning and recognition) are important to engage and motivate employees:</w:t>
            </w:r>
            <w:r>
              <w:rPr>
                <w:noProof/>
                <w:webHidden/>
              </w:rPr>
              <w:tab/>
            </w:r>
            <w:r>
              <w:rPr>
                <w:noProof/>
                <w:webHidden/>
              </w:rPr>
              <w:fldChar w:fldCharType="begin"/>
            </w:r>
            <w:r>
              <w:rPr>
                <w:noProof/>
                <w:webHidden/>
              </w:rPr>
              <w:instrText xml:space="preserve"> PAGEREF _Toc59411020 \h </w:instrText>
            </w:r>
            <w:r>
              <w:rPr>
                <w:noProof/>
                <w:webHidden/>
              </w:rPr>
            </w:r>
            <w:r>
              <w:rPr>
                <w:noProof/>
                <w:webHidden/>
              </w:rPr>
              <w:fldChar w:fldCharType="separate"/>
            </w:r>
            <w:r>
              <w:rPr>
                <w:noProof/>
                <w:webHidden/>
              </w:rPr>
              <w:t>11</w:t>
            </w:r>
            <w:r>
              <w:rPr>
                <w:noProof/>
                <w:webHidden/>
              </w:rPr>
              <w:fldChar w:fldCharType="end"/>
            </w:r>
          </w:hyperlink>
        </w:p>
        <w:p w:rsidR="00E20933" w:rsidRDefault="00E20933">
          <w:pPr>
            <w:pStyle w:val="TOC3"/>
            <w:tabs>
              <w:tab w:val="right" w:leader="dot" w:pos="9016"/>
            </w:tabs>
            <w:rPr>
              <w:rFonts w:eastAsiaTheme="minorEastAsia"/>
              <w:noProof/>
              <w:lang w:eastAsia="en-GB"/>
            </w:rPr>
          </w:pPr>
          <w:hyperlink w:anchor="_Toc59411021" w:history="1">
            <w:r w:rsidRPr="00432B32">
              <w:rPr>
                <w:rStyle w:val="Hyperlink"/>
                <w:noProof/>
              </w:rPr>
              <w:t>Application of Herzberg’s Two-Factor Theory of Motivation</w:t>
            </w:r>
            <w:r>
              <w:rPr>
                <w:noProof/>
                <w:webHidden/>
              </w:rPr>
              <w:tab/>
            </w:r>
            <w:r>
              <w:rPr>
                <w:noProof/>
                <w:webHidden/>
              </w:rPr>
              <w:fldChar w:fldCharType="begin"/>
            </w:r>
            <w:r>
              <w:rPr>
                <w:noProof/>
                <w:webHidden/>
              </w:rPr>
              <w:instrText xml:space="preserve"> PAGEREF _Toc59411021 \h </w:instrText>
            </w:r>
            <w:r>
              <w:rPr>
                <w:noProof/>
                <w:webHidden/>
              </w:rPr>
            </w:r>
            <w:r>
              <w:rPr>
                <w:noProof/>
                <w:webHidden/>
              </w:rPr>
              <w:fldChar w:fldCharType="separate"/>
            </w:r>
            <w:r>
              <w:rPr>
                <w:noProof/>
                <w:webHidden/>
              </w:rPr>
              <w:t>11</w:t>
            </w:r>
            <w:r>
              <w:rPr>
                <w:noProof/>
                <w:webHidden/>
              </w:rPr>
              <w:fldChar w:fldCharType="end"/>
            </w:r>
          </w:hyperlink>
        </w:p>
        <w:p w:rsidR="00E20933" w:rsidRDefault="00E20933">
          <w:pPr>
            <w:pStyle w:val="TOC2"/>
            <w:tabs>
              <w:tab w:val="right" w:leader="dot" w:pos="9016"/>
            </w:tabs>
            <w:rPr>
              <w:rFonts w:eastAsiaTheme="minorEastAsia"/>
              <w:noProof/>
              <w:lang w:eastAsia="en-GB"/>
            </w:rPr>
          </w:pPr>
          <w:hyperlink w:anchor="_Toc59411022" w:history="1">
            <w:r w:rsidRPr="00432B32">
              <w:rPr>
                <w:rStyle w:val="Hyperlink"/>
                <w:noProof/>
              </w:rPr>
              <w:t>Organisational rewards (profit sharing, gain sharing, and shared ownership) plays at the highest level of motivation:</w:t>
            </w:r>
            <w:r>
              <w:rPr>
                <w:noProof/>
                <w:webHidden/>
              </w:rPr>
              <w:tab/>
            </w:r>
            <w:r>
              <w:rPr>
                <w:noProof/>
                <w:webHidden/>
              </w:rPr>
              <w:fldChar w:fldCharType="begin"/>
            </w:r>
            <w:r>
              <w:rPr>
                <w:noProof/>
                <w:webHidden/>
              </w:rPr>
              <w:instrText xml:space="preserve"> PAGEREF _Toc59411022 \h </w:instrText>
            </w:r>
            <w:r>
              <w:rPr>
                <w:noProof/>
                <w:webHidden/>
              </w:rPr>
            </w:r>
            <w:r>
              <w:rPr>
                <w:noProof/>
                <w:webHidden/>
              </w:rPr>
              <w:fldChar w:fldCharType="separate"/>
            </w:r>
            <w:r>
              <w:rPr>
                <w:noProof/>
                <w:webHidden/>
              </w:rPr>
              <w:t>12</w:t>
            </w:r>
            <w:r>
              <w:rPr>
                <w:noProof/>
                <w:webHidden/>
              </w:rPr>
              <w:fldChar w:fldCharType="end"/>
            </w:r>
          </w:hyperlink>
        </w:p>
        <w:p w:rsidR="00E20933" w:rsidRDefault="00E20933">
          <w:pPr>
            <w:pStyle w:val="TOC1"/>
            <w:tabs>
              <w:tab w:val="right" w:leader="dot" w:pos="9016"/>
            </w:tabs>
            <w:rPr>
              <w:rFonts w:eastAsiaTheme="minorEastAsia"/>
              <w:noProof/>
              <w:lang w:eastAsia="en-GB"/>
            </w:rPr>
          </w:pPr>
          <w:hyperlink w:anchor="_Toc59411023" w:history="1">
            <w:r w:rsidRPr="00432B32">
              <w:rPr>
                <w:rStyle w:val="Hyperlink"/>
                <w:noProof/>
              </w:rPr>
              <w:t>Conclusion</w:t>
            </w:r>
            <w:r>
              <w:rPr>
                <w:noProof/>
                <w:webHidden/>
              </w:rPr>
              <w:tab/>
            </w:r>
            <w:r>
              <w:rPr>
                <w:noProof/>
                <w:webHidden/>
              </w:rPr>
              <w:fldChar w:fldCharType="begin"/>
            </w:r>
            <w:r>
              <w:rPr>
                <w:noProof/>
                <w:webHidden/>
              </w:rPr>
              <w:instrText xml:space="preserve"> PAGEREF _Toc59411023 \h </w:instrText>
            </w:r>
            <w:r>
              <w:rPr>
                <w:noProof/>
                <w:webHidden/>
              </w:rPr>
            </w:r>
            <w:r>
              <w:rPr>
                <w:noProof/>
                <w:webHidden/>
              </w:rPr>
              <w:fldChar w:fldCharType="separate"/>
            </w:r>
            <w:r>
              <w:rPr>
                <w:noProof/>
                <w:webHidden/>
              </w:rPr>
              <w:t>14</w:t>
            </w:r>
            <w:r>
              <w:rPr>
                <w:noProof/>
                <w:webHidden/>
              </w:rPr>
              <w:fldChar w:fldCharType="end"/>
            </w:r>
          </w:hyperlink>
        </w:p>
        <w:p w:rsidR="00E20933" w:rsidRDefault="00E20933">
          <w:pPr>
            <w:pStyle w:val="TOC1"/>
            <w:tabs>
              <w:tab w:val="right" w:leader="dot" w:pos="9016"/>
            </w:tabs>
            <w:rPr>
              <w:rFonts w:eastAsiaTheme="minorEastAsia"/>
              <w:noProof/>
              <w:lang w:eastAsia="en-GB"/>
            </w:rPr>
          </w:pPr>
          <w:hyperlink w:anchor="_Toc59411024" w:history="1">
            <w:r w:rsidRPr="00432B32">
              <w:rPr>
                <w:rStyle w:val="Hyperlink"/>
                <w:noProof/>
              </w:rPr>
              <w:t>References:</w:t>
            </w:r>
            <w:r>
              <w:rPr>
                <w:noProof/>
                <w:webHidden/>
              </w:rPr>
              <w:tab/>
            </w:r>
            <w:r>
              <w:rPr>
                <w:noProof/>
                <w:webHidden/>
              </w:rPr>
              <w:fldChar w:fldCharType="begin"/>
            </w:r>
            <w:r>
              <w:rPr>
                <w:noProof/>
                <w:webHidden/>
              </w:rPr>
              <w:instrText xml:space="preserve"> PAGEREF _Toc59411024 \h </w:instrText>
            </w:r>
            <w:r>
              <w:rPr>
                <w:noProof/>
                <w:webHidden/>
              </w:rPr>
            </w:r>
            <w:r>
              <w:rPr>
                <w:noProof/>
                <w:webHidden/>
              </w:rPr>
              <w:fldChar w:fldCharType="separate"/>
            </w:r>
            <w:r>
              <w:rPr>
                <w:noProof/>
                <w:webHidden/>
              </w:rPr>
              <w:t>15</w:t>
            </w:r>
            <w:r>
              <w:rPr>
                <w:noProof/>
                <w:webHidden/>
              </w:rPr>
              <w:fldChar w:fldCharType="end"/>
            </w:r>
          </w:hyperlink>
        </w:p>
        <w:p w:rsidR="00E20933" w:rsidRDefault="00E20933">
          <w:r>
            <w:rPr>
              <w:b/>
              <w:bCs/>
              <w:noProof/>
            </w:rPr>
            <w:fldChar w:fldCharType="end"/>
          </w:r>
        </w:p>
      </w:sdtContent>
    </w:sdt>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Pr="00D43FB6" w:rsidRDefault="00DB1D52" w:rsidP="00D43FB6">
      <w:pPr>
        <w:spacing w:line="360" w:lineRule="auto"/>
        <w:jc w:val="both"/>
        <w:rPr>
          <w:color w:val="000000" w:themeColor="text1"/>
          <w:sz w:val="24"/>
        </w:rPr>
      </w:pPr>
    </w:p>
    <w:p w:rsidR="00D43FB6" w:rsidRPr="00A80B53" w:rsidRDefault="00ED2104" w:rsidP="00DB1D52">
      <w:pPr>
        <w:pStyle w:val="Heading1"/>
      </w:pPr>
      <w:bookmarkStart w:id="1" w:name="_Toc59411008"/>
      <w:r w:rsidRPr="00A80B53">
        <w:t>Introduction</w:t>
      </w:r>
      <w:bookmarkEnd w:id="1"/>
    </w:p>
    <w:p w:rsidR="00D43FB6" w:rsidRDefault="009B2CB2" w:rsidP="00D43FB6">
      <w:pPr>
        <w:spacing w:line="360" w:lineRule="auto"/>
        <w:jc w:val="both"/>
        <w:rPr>
          <w:color w:val="000000" w:themeColor="text1"/>
          <w:sz w:val="24"/>
        </w:rPr>
      </w:pPr>
      <w:r>
        <w:rPr>
          <w:color w:val="000000" w:themeColor="text1"/>
          <w:sz w:val="24"/>
        </w:rPr>
        <w:t>Every employees in an organisation undergoes with certain level of mental and physical efforts to achieve the goals and objectives of the organisation; in return the employees get certain fiscal and non-fiscal payments and benefits</w:t>
      </w:r>
      <w:r w:rsidR="006A101D">
        <w:rPr>
          <w:color w:val="000000" w:themeColor="text1"/>
          <w:sz w:val="24"/>
        </w:rPr>
        <w:t xml:space="preserve"> (</w:t>
      </w:r>
      <w:proofErr w:type="spellStart"/>
      <w:r w:rsidR="006A101D" w:rsidRPr="00CC07B3">
        <w:rPr>
          <w:rFonts w:cstheme="minorHAnsi"/>
          <w:color w:val="000000" w:themeColor="text1"/>
          <w:sz w:val="24"/>
          <w:szCs w:val="24"/>
          <w:shd w:val="clear" w:color="auto" w:fill="FFFFFF"/>
        </w:rPr>
        <w:t>Noe</w:t>
      </w:r>
      <w:proofErr w:type="spellEnd"/>
      <w:r w:rsidR="006A101D">
        <w:rPr>
          <w:rFonts w:cstheme="minorHAnsi"/>
          <w:color w:val="000000" w:themeColor="text1"/>
          <w:sz w:val="24"/>
          <w:szCs w:val="24"/>
          <w:shd w:val="clear" w:color="auto" w:fill="FFFFFF"/>
        </w:rPr>
        <w:t xml:space="preserve"> et al. 2017</w:t>
      </w:r>
      <w:r w:rsidR="006A101D">
        <w:rPr>
          <w:color w:val="000000" w:themeColor="text1"/>
          <w:sz w:val="24"/>
        </w:rPr>
        <w:t>)</w:t>
      </w:r>
      <w:r>
        <w:rPr>
          <w:color w:val="000000" w:themeColor="text1"/>
          <w:sz w:val="24"/>
        </w:rPr>
        <w:t xml:space="preserve">. </w:t>
      </w:r>
      <w:r w:rsidR="006E4AE1">
        <w:rPr>
          <w:color w:val="000000" w:themeColor="text1"/>
          <w:sz w:val="24"/>
        </w:rPr>
        <w:t xml:space="preserve">Rewards are the most important motivational factor for which employees work in organisations. Therefore, reward is considered the key management level. </w:t>
      </w:r>
      <w:r w:rsidR="00F424FC">
        <w:rPr>
          <w:color w:val="000000" w:themeColor="text1"/>
          <w:sz w:val="24"/>
        </w:rPr>
        <w:t xml:space="preserve">Reward system is not limited to only to financial benefits; rather reward policies also cover non-financial benefits such as career progression, training or development. </w:t>
      </w:r>
      <w:r w:rsidR="00994993">
        <w:rPr>
          <w:color w:val="000000" w:themeColor="text1"/>
          <w:sz w:val="24"/>
        </w:rPr>
        <w:t>This report will mainly cover two issues: contemporary reward practices and demonstrating the impo</w:t>
      </w:r>
      <w:r w:rsidR="009450A1">
        <w:rPr>
          <w:color w:val="000000" w:themeColor="text1"/>
          <w:sz w:val="24"/>
        </w:rPr>
        <w:t xml:space="preserve">rtance of the reward practices. </w:t>
      </w:r>
      <w:r w:rsidR="00F31C75">
        <w:rPr>
          <w:color w:val="000000" w:themeColor="text1"/>
          <w:sz w:val="24"/>
        </w:rPr>
        <w:t>The issues and topics will be applied in an organisational named The Hanoi Hat Company. Established in Vietnam, the line managers of the company contradict</w:t>
      </w:r>
      <w:r w:rsidR="00FE02E8">
        <w:rPr>
          <w:color w:val="000000" w:themeColor="text1"/>
          <w:sz w:val="24"/>
        </w:rPr>
        <w:t>s</w:t>
      </w:r>
      <w:r w:rsidR="00F31C75">
        <w:rPr>
          <w:color w:val="000000" w:themeColor="text1"/>
          <w:sz w:val="24"/>
        </w:rPr>
        <w:t xml:space="preserve"> with the General Manager (GM), who had an MBA from a Western Business School, on the GM’s initiatives to appoint a Specialist HR Manager. </w:t>
      </w:r>
      <w:r w:rsidR="00C82F4D">
        <w:rPr>
          <w:color w:val="000000" w:themeColor="text1"/>
          <w:sz w:val="24"/>
        </w:rPr>
        <w:t>This report will outline the contemporary reward practices to introduce in The Hanoi Hat Company to enhance employee engagement. The report will also provide an evaluative section, to convince the Line Managers at Hanoi, outlining how the reward policies can add value to the business of Hat manufacturing.</w:t>
      </w: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Pr="00D43FB6" w:rsidRDefault="00DB1D52" w:rsidP="00D43FB6">
      <w:pPr>
        <w:spacing w:line="360" w:lineRule="auto"/>
        <w:jc w:val="both"/>
        <w:rPr>
          <w:color w:val="000000" w:themeColor="text1"/>
          <w:sz w:val="24"/>
        </w:rPr>
      </w:pPr>
    </w:p>
    <w:p w:rsidR="00D43FB6" w:rsidRPr="00A80B53" w:rsidRDefault="00ED2104" w:rsidP="00DB1D52">
      <w:pPr>
        <w:pStyle w:val="Heading1"/>
      </w:pPr>
      <w:bookmarkStart w:id="2" w:name="_Toc59411009"/>
      <w:r w:rsidRPr="00A80B53">
        <w:t>Reward policies to be implemented at The Hanoi Hat Company</w:t>
      </w:r>
      <w:r w:rsidR="00315F92">
        <w:t xml:space="preserve"> to increase employee engagement</w:t>
      </w:r>
      <w:bookmarkEnd w:id="2"/>
    </w:p>
    <w:p w:rsidR="00D43FB6" w:rsidRDefault="00562561" w:rsidP="00D43FB6">
      <w:pPr>
        <w:spacing w:line="360" w:lineRule="auto"/>
        <w:jc w:val="both"/>
        <w:rPr>
          <w:color w:val="000000" w:themeColor="text1"/>
          <w:sz w:val="24"/>
        </w:rPr>
      </w:pPr>
      <w:r>
        <w:rPr>
          <w:color w:val="000000" w:themeColor="text1"/>
          <w:sz w:val="24"/>
        </w:rPr>
        <w:t xml:space="preserve">Reward </w:t>
      </w:r>
      <w:r w:rsidR="00D534C1">
        <w:rPr>
          <w:color w:val="000000" w:themeColor="text1"/>
          <w:sz w:val="24"/>
        </w:rPr>
        <w:t xml:space="preserve">policies refer to </w:t>
      </w:r>
      <w:r w:rsidR="00A1596B">
        <w:rPr>
          <w:color w:val="000000" w:themeColor="text1"/>
          <w:sz w:val="24"/>
        </w:rPr>
        <w:t>how the organisation view the issue of rewarding employees for their contribution to the organisation as means to motive them and to keep them in organisation for sustainable results (</w:t>
      </w:r>
      <w:proofErr w:type="spellStart"/>
      <w:r w:rsidR="00A1596B">
        <w:rPr>
          <w:rFonts w:cstheme="minorHAnsi"/>
          <w:color w:val="000000" w:themeColor="text1"/>
          <w:sz w:val="24"/>
          <w:szCs w:val="24"/>
          <w:shd w:val="clear" w:color="auto" w:fill="FFFFFF"/>
        </w:rPr>
        <w:t>Mondy</w:t>
      </w:r>
      <w:proofErr w:type="spellEnd"/>
      <w:r w:rsidR="00A1596B" w:rsidRPr="00CC07B3">
        <w:rPr>
          <w:rFonts w:cstheme="minorHAnsi"/>
          <w:color w:val="000000" w:themeColor="text1"/>
          <w:sz w:val="24"/>
          <w:szCs w:val="24"/>
          <w:shd w:val="clear" w:color="auto" w:fill="FFFFFF"/>
        </w:rPr>
        <w:t xml:space="preserve"> &amp; </w:t>
      </w:r>
      <w:proofErr w:type="spellStart"/>
      <w:r w:rsidR="00A1596B" w:rsidRPr="00CC07B3">
        <w:rPr>
          <w:rFonts w:cstheme="minorHAnsi"/>
          <w:color w:val="000000" w:themeColor="text1"/>
          <w:sz w:val="24"/>
          <w:szCs w:val="24"/>
          <w:shd w:val="clear" w:color="auto" w:fill="FFFFFF"/>
        </w:rPr>
        <w:t>Martocchio</w:t>
      </w:r>
      <w:proofErr w:type="spellEnd"/>
      <w:r w:rsidR="00A1596B" w:rsidRPr="00CC07B3">
        <w:rPr>
          <w:rFonts w:cstheme="minorHAnsi"/>
          <w:color w:val="000000" w:themeColor="text1"/>
          <w:sz w:val="24"/>
          <w:szCs w:val="24"/>
          <w:shd w:val="clear" w:color="auto" w:fill="FFFFFF"/>
        </w:rPr>
        <w:t>,</w:t>
      </w:r>
      <w:r w:rsidR="00A1596B">
        <w:rPr>
          <w:rFonts w:cstheme="minorHAnsi"/>
          <w:color w:val="000000" w:themeColor="text1"/>
          <w:sz w:val="24"/>
          <w:szCs w:val="24"/>
          <w:shd w:val="clear" w:color="auto" w:fill="FFFFFF"/>
        </w:rPr>
        <w:t xml:space="preserve"> 2016</w:t>
      </w:r>
      <w:r w:rsidR="00A1596B">
        <w:rPr>
          <w:color w:val="000000" w:themeColor="text1"/>
          <w:sz w:val="24"/>
        </w:rPr>
        <w:t xml:space="preserve">). </w:t>
      </w:r>
      <w:r w:rsidR="009C2ACD">
        <w:rPr>
          <w:color w:val="000000" w:themeColor="text1"/>
          <w:sz w:val="24"/>
        </w:rPr>
        <w:t xml:space="preserve">There are long-standing debate over the use of extrinsic rewards and intrinsic rewards and this impact on the </w:t>
      </w:r>
      <w:r w:rsidR="000D37B1">
        <w:rPr>
          <w:color w:val="000000" w:themeColor="text1"/>
          <w:sz w:val="24"/>
        </w:rPr>
        <w:t>organisations</w:t>
      </w:r>
      <w:r w:rsidR="009C2ACD">
        <w:rPr>
          <w:color w:val="000000" w:themeColor="text1"/>
          <w:sz w:val="24"/>
        </w:rPr>
        <w:t xml:space="preserve">. </w:t>
      </w:r>
      <w:proofErr w:type="spellStart"/>
      <w:r w:rsidR="000D37B1">
        <w:rPr>
          <w:rFonts w:cstheme="minorHAnsi"/>
          <w:color w:val="000000" w:themeColor="text1"/>
          <w:sz w:val="24"/>
          <w:szCs w:val="24"/>
          <w:shd w:val="clear" w:color="auto" w:fill="FFFFFF"/>
        </w:rPr>
        <w:t>Boxall</w:t>
      </w:r>
      <w:proofErr w:type="spellEnd"/>
      <w:r w:rsidR="000D37B1" w:rsidRPr="00CC07B3">
        <w:rPr>
          <w:rFonts w:cstheme="minorHAnsi"/>
          <w:color w:val="000000" w:themeColor="text1"/>
          <w:sz w:val="24"/>
          <w:szCs w:val="24"/>
          <w:shd w:val="clear" w:color="auto" w:fill="FFFFFF"/>
        </w:rPr>
        <w:t xml:space="preserve"> &amp; Purcell</w:t>
      </w:r>
      <w:r w:rsidR="000D37B1">
        <w:rPr>
          <w:color w:val="000000" w:themeColor="text1"/>
          <w:sz w:val="24"/>
        </w:rPr>
        <w:t xml:space="preserve"> (2011) asserted that over the years, organisations have emphasized only on extrinsic rewards (such as financial rewards and tangible rewards) </w:t>
      </w:r>
      <w:r w:rsidR="007A5C86">
        <w:rPr>
          <w:color w:val="000000" w:themeColor="text1"/>
          <w:sz w:val="24"/>
        </w:rPr>
        <w:t>whilst extrinsic rewards (learning, recognition, career development opportunities etc.) also play significant role to motivate and engage employees.</w:t>
      </w:r>
      <w:r w:rsidR="008C1BBE">
        <w:rPr>
          <w:color w:val="000000" w:themeColor="text1"/>
          <w:sz w:val="24"/>
        </w:rPr>
        <w:t xml:space="preserve"> Below section outlines a range of different reward policies that can be introduced in The Hanoi Hat Company.</w:t>
      </w:r>
    </w:p>
    <w:p w:rsidR="00D8574C" w:rsidRPr="008A0135" w:rsidRDefault="008E75CE" w:rsidP="00DB1D52">
      <w:pPr>
        <w:pStyle w:val="Heading2"/>
      </w:pPr>
      <w:bookmarkStart w:id="3" w:name="_Toc59411010"/>
      <w:r w:rsidRPr="008A0135">
        <w:t xml:space="preserve">Compensation based </w:t>
      </w:r>
      <w:r w:rsidR="00AD5C78">
        <w:t>Individual</w:t>
      </w:r>
      <w:r w:rsidR="00D8574C" w:rsidRPr="008A0135">
        <w:t xml:space="preserve"> Rewards</w:t>
      </w:r>
      <w:bookmarkEnd w:id="3"/>
    </w:p>
    <w:p w:rsidR="00D8574C" w:rsidRDefault="000A0183" w:rsidP="00D43FB6">
      <w:pPr>
        <w:spacing w:line="360" w:lineRule="auto"/>
        <w:jc w:val="both"/>
        <w:rPr>
          <w:color w:val="000000" w:themeColor="text1"/>
          <w:sz w:val="24"/>
        </w:rPr>
      </w:pPr>
      <w:r>
        <w:rPr>
          <w:color w:val="000000" w:themeColor="text1"/>
          <w:sz w:val="24"/>
        </w:rPr>
        <w:t>Compensation based individual rewards are extrinsic rewards that play the most important role to engage employees and that are paid in financial terms such as basic pays, overtime pay, merit based payment, piece rate pay and so on</w:t>
      </w:r>
      <w:r w:rsidR="008C0D17">
        <w:rPr>
          <w:color w:val="000000" w:themeColor="text1"/>
          <w:sz w:val="24"/>
        </w:rPr>
        <w:t xml:space="preserve"> (</w:t>
      </w:r>
      <w:proofErr w:type="spellStart"/>
      <w:r w:rsidR="00E5781C" w:rsidRPr="00CC07B3">
        <w:rPr>
          <w:rFonts w:cstheme="minorHAnsi"/>
          <w:color w:val="000000" w:themeColor="text1"/>
          <w:sz w:val="24"/>
          <w:szCs w:val="24"/>
          <w:shd w:val="clear" w:color="auto" w:fill="FFFFFF"/>
        </w:rPr>
        <w:t>Noe</w:t>
      </w:r>
      <w:proofErr w:type="spellEnd"/>
      <w:r w:rsidR="00E5781C">
        <w:rPr>
          <w:rFonts w:cstheme="minorHAnsi"/>
          <w:color w:val="000000" w:themeColor="text1"/>
          <w:sz w:val="24"/>
          <w:szCs w:val="24"/>
          <w:shd w:val="clear" w:color="auto" w:fill="FFFFFF"/>
        </w:rPr>
        <w:t xml:space="preserve"> et al. 2017</w:t>
      </w:r>
      <w:r w:rsidR="008C0D17">
        <w:rPr>
          <w:color w:val="000000" w:themeColor="text1"/>
          <w:sz w:val="24"/>
        </w:rPr>
        <w:t>)</w:t>
      </w:r>
      <w:r>
        <w:rPr>
          <w:color w:val="000000" w:themeColor="text1"/>
          <w:sz w:val="24"/>
        </w:rPr>
        <w:t>.</w:t>
      </w:r>
    </w:p>
    <w:p w:rsidR="00D8574C" w:rsidRPr="00D43FB6" w:rsidRDefault="008E75CE" w:rsidP="008E75CE">
      <w:pPr>
        <w:spacing w:line="360" w:lineRule="auto"/>
        <w:jc w:val="center"/>
        <w:rPr>
          <w:color w:val="000000" w:themeColor="text1"/>
          <w:sz w:val="24"/>
        </w:rPr>
      </w:pPr>
      <w:r>
        <w:rPr>
          <w:noProof/>
          <w:color w:val="000000" w:themeColor="text1"/>
          <w:sz w:val="24"/>
          <w:lang w:eastAsia="en-GB"/>
        </w:rPr>
        <w:drawing>
          <wp:inline distT="0" distB="0" distL="0" distR="0" wp14:anchorId="31425957" wp14:editId="596A24AA">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D43FB6" w:rsidRDefault="008E75CE" w:rsidP="008E75CE">
      <w:pPr>
        <w:spacing w:line="360" w:lineRule="auto"/>
        <w:jc w:val="center"/>
        <w:rPr>
          <w:color w:val="000000" w:themeColor="text1"/>
          <w:sz w:val="24"/>
        </w:rPr>
      </w:pPr>
      <w:r>
        <w:rPr>
          <w:color w:val="000000" w:themeColor="text1"/>
          <w:sz w:val="24"/>
        </w:rPr>
        <w:lastRenderedPageBreak/>
        <w:t>Figure 1: Compensation based reward systems have fiscal elements (</w:t>
      </w:r>
      <w:proofErr w:type="spellStart"/>
      <w:r w:rsidR="00DE6CAE">
        <w:rPr>
          <w:rFonts w:cstheme="minorHAnsi"/>
          <w:color w:val="000000" w:themeColor="text1"/>
          <w:sz w:val="24"/>
          <w:szCs w:val="24"/>
          <w:shd w:val="clear" w:color="auto" w:fill="FFFFFF"/>
        </w:rPr>
        <w:t>Mondy</w:t>
      </w:r>
      <w:proofErr w:type="spellEnd"/>
      <w:r w:rsidR="00DE6CAE" w:rsidRPr="00CC07B3">
        <w:rPr>
          <w:rFonts w:cstheme="minorHAnsi"/>
          <w:color w:val="000000" w:themeColor="text1"/>
          <w:sz w:val="24"/>
          <w:szCs w:val="24"/>
          <w:shd w:val="clear" w:color="auto" w:fill="FFFFFF"/>
        </w:rPr>
        <w:t xml:space="preserve"> &amp; </w:t>
      </w:r>
      <w:proofErr w:type="spellStart"/>
      <w:r w:rsidR="00DE6CAE" w:rsidRPr="00CC07B3">
        <w:rPr>
          <w:rFonts w:cstheme="minorHAnsi"/>
          <w:color w:val="000000" w:themeColor="text1"/>
          <w:sz w:val="24"/>
          <w:szCs w:val="24"/>
          <w:shd w:val="clear" w:color="auto" w:fill="FFFFFF"/>
        </w:rPr>
        <w:t>Martocchio</w:t>
      </w:r>
      <w:proofErr w:type="spellEnd"/>
      <w:r w:rsidR="00DE6CAE" w:rsidRPr="00CC07B3">
        <w:rPr>
          <w:rFonts w:cstheme="minorHAnsi"/>
          <w:color w:val="000000" w:themeColor="text1"/>
          <w:sz w:val="24"/>
          <w:szCs w:val="24"/>
          <w:shd w:val="clear" w:color="auto" w:fill="FFFFFF"/>
        </w:rPr>
        <w:t>,</w:t>
      </w:r>
      <w:r w:rsidR="00DE6CAE">
        <w:rPr>
          <w:rFonts w:cstheme="minorHAnsi"/>
          <w:color w:val="000000" w:themeColor="text1"/>
          <w:sz w:val="24"/>
          <w:szCs w:val="24"/>
          <w:shd w:val="clear" w:color="auto" w:fill="FFFFFF"/>
        </w:rPr>
        <w:t xml:space="preserve"> 2016</w:t>
      </w:r>
      <w:r>
        <w:rPr>
          <w:color w:val="000000" w:themeColor="text1"/>
          <w:sz w:val="24"/>
        </w:rPr>
        <w:t>)</w:t>
      </w:r>
    </w:p>
    <w:p w:rsidR="00E20933" w:rsidRDefault="00E20933" w:rsidP="008E75CE">
      <w:pPr>
        <w:spacing w:line="360" w:lineRule="auto"/>
        <w:jc w:val="center"/>
        <w:rPr>
          <w:color w:val="000000" w:themeColor="text1"/>
          <w:sz w:val="24"/>
        </w:rPr>
      </w:pPr>
    </w:p>
    <w:p w:rsidR="0018122B" w:rsidRDefault="007F4F81" w:rsidP="00D43FB6">
      <w:pPr>
        <w:spacing w:line="360" w:lineRule="auto"/>
        <w:jc w:val="both"/>
        <w:rPr>
          <w:color w:val="000000" w:themeColor="text1"/>
          <w:sz w:val="24"/>
        </w:rPr>
      </w:pPr>
      <w:r>
        <w:rPr>
          <w:color w:val="000000" w:themeColor="text1"/>
          <w:sz w:val="24"/>
        </w:rPr>
        <w:t xml:space="preserve">Above diagram 1 demonstrates a range of different compensation based payments </w:t>
      </w:r>
      <w:r w:rsidR="00314E30">
        <w:rPr>
          <w:color w:val="000000" w:themeColor="text1"/>
          <w:sz w:val="24"/>
        </w:rPr>
        <w:t xml:space="preserve">can be implemented in an organisation. </w:t>
      </w:r>
      <w:r w:rsidR="00AA5D02">
        <w:rPr>
          <w:color w:val="000000" w:themeColor="text1"/>
          <w:sz w:val="24"/>
        </w:rPr>
        <w:t>Basic pay, overtime, piece rate pays are the rewards that employees receive for their jobs for the company.</w:t>
      </w:r>
      <w:r w:rsidR="00B82EAA">
        <w:rPr>
          <w:color w:val="000000" w:themeColor="text1"/>
          <w:sz w:val="24"/>
        </w:rPr>
        <w:t xml:space="preserve"> Similarly, </w:t>
      </w:r>
      <w:r w:rsidR="00D42583">
        <w:rPr>
          <w:color w:val="000000" w:themeColor="text1"/>
          <w:sz w:val="24"/>
        </w:rPr>
        <w:t>overtime, bonus, and commission are important to influence employees to work increasing hours and thus resulting in higher organisational performance (</w:t>
      </w:r>
      <w:proofErr w:type="spellStart"/>
      <w:r w:rsidR="00D42583" w:rsidRPr="00CC07B3">
        <w:rPr>
          <w:rFonts w:cstheme="minorHAnsi"/>
          <w:color w:val="000000" w:themeColor="text1"/>
          <w:sz w:val="24"/>
          <w:szCs w:val="24"/>
          <w:shd w:val="clear" w:color="auto" w:fill="FFFFFF"/>
        </w:rPr>
        <w:t>Noe</w:t>
      </w:r>
      <w:proofErr w:type="spellEnd"/>
      <w:r w:rsidR="00D42583">
        <w:rPr>
          <w:rFonts w:cstheme="minorHAnsi"/>
          <w:color w:val="000000" w:themeColor="text1"/>
          <w:sz w:val="24"/>
          <w:szCs w:val="24"/>
          <w:shd w:val="clear" w:color="auto" w:fill="FFFFFF"/>
        </w:rPr>
        <w:t xml:space="preserve"> et al. 2017</w:t>
      </w:r>
      <w:r w:rsidR="00D42583">
        <w:rPr>
          <w:color w:val="000000" w:themeColor="text1"/>
          <w:sz w:val="24"/>
        </w:rPr>
        <w:t>).</w:t>
      </w:r>
      <w:r w:rsidR="001959B9">
        <w:rPr>
          <w:color w:val="000000" w:themeColor="text1"/>
          <w:sz w:val="24"/>
        </w:rPr>
        <w:t>s</w:t>
      </w:r>
      <w:r w:rsidR="00AA5D02">
        <w:rPr>
          <w:color w:val="000000" w:themeColor="text1"/>
          <w:sz w:val="24"/>
        </w:rPr>
        <w:t xml:space="preserve"> </w:t>
      </w:r>
      <w:proofErr w:type="spellStart"/>
      <w:r w:rsidR="00DE6CAE">
        <w:rPr>
          <w:rFonts w:cstheme="minorHAnsi"/>
          <w:color w:val="000000" w:themeColor="text1"/>
          <w:sz w:val="24"/>
          <w:szCs w:val="24"/>
          <w:shd w:val="clear" w:color="auto" w:fill="FFFFFF"/>
        </w:rPr>
        <w:t>Mondy</w:t>
      </w:r>
      <w:proofErr w:type="spellEnd"/>
      <w:r w:rsidR="00DE6CAE" w:rsidRPr="00CC07B3">
        <w:rPr>
          <w:rFonts w:cstheme="minorHAnsi"/>
          <w:color w:val="000000" w:themeColor="text1"/>
          <w:sz w:val="24"/>
          <w:szCs w:val="24"/>
          <w:shd w:val="clear" w:color="auto" w:fill="FFFFFF"/>
        </w:rPr>
        <w:t xml:space="preserve"> &amp; </w:t>
      </w:r>
      <w:proofErr w:type="spellStart"/>
      <w:r w:rsidR="00DE6CAE" w:rsidRPr="00CC07B3">
        <w:rPr>
          <w:rFonts w:cstheme="minorHAnsi"/>
          <w:color w:val="000000" w:themeColor="text1"/>
          <w:sz w:val="24"/>
          <w:szCs w:val="24"/>
          <w:shd w:val="clear" w:color="auto" w:fill="FFFFFF"/>
        </w:rPr>
        <w:t>Martocchio</w:t>
      </w:r>
      <w:proofErr w:type="spellEnd"/>
      <w:r w:rsidR="00DE6CAE">
        <w:rPr>
          <w:color w:val="000000" w:themeColor="text1"/>
          <w:sz w:val="24"/>
        </w:rPr>
        <w:t xml:space="preserve"> (2016) asserted that </w:t>
      </w:r>
      <w:r w:rsidR="00AF0475">
        <w:rPr>
          <w:color w:val="000000" w:themeColor="text1"/>
          <w:sz w:val="24"/>
        </w:rPr>
        <w:t xml:space="preserve">basic payment </w:t>
      </w:r>
      <w:r w:rsidR="00020329">
        <w:rPr>
          <w:color w:val="000000" w:themeColor="text1"/>
          <w:sz w:val="24"/>
        </w:rPr>
        <w:t xml:space="preserve">or overtime payments are the least way to motivate and engage employees because these elements are not associated with intrinsic rewards. </w:t>
      </w:r>
      <w:r w:rsidR="000F7807">
        <w:rPr>
          <w:color w:val="000000" w:themeColor="text1"/>
          <w:sz w:val="24"/>
        </w:rPr>
        <w:t xml:space="preserve">Still, these payment methods play important role </w:t>
      </w:r>
      <w:r w:rsidR="00266167">
        <w:rPr>
          <w:color w:val="000000" w:themeColor="text1"/>
          <w:sz w:val="24"/>
        </w:rPr>
        <w:t>to motivate the employees and workers at The Hanoi Hat Company. The reason is that the employees have less competitive opportunities in the industry (as per case study); thus if Hanoi pays regularly to the employees and workers these will play the greatest role to engage them.</w:t>
      </w:r>
      <w:r w:rsidR="001959B9">
        <w:rPr>
          <w:color w:val="000000" w:themeColor="text1"/>
          <w:sz w:val="24"/>
        </w:rPr>
        <w:t xml:space="preserve"> At the same fashion, overtime, bonus, and commission can contribute to employee engagement at Hanoi because the attractions of higher payments will make employees more motivated to work more and accurately.</w:t>
      </w:r>
    </w:p>
    <w:p w:rsidR="00DB1D52" w:rsidRDefault="00DB1D52" w:rsidP="00DB1D52">
      <w:pPr>
        <w:pStyle w:val="Heading3"/>
      </w:pPr>
      <w:bookmarkStart w:id="4" w:name="_Toc59411011"/>
      <w:r>
        <w:t>The presence of Motives:</w:t>
      </w:r>
      <w:bookmarkEnd w:id="4"/>
    </w:p>
    <w:p w:rsidR="00143693" w:rsidRDefault="005870FA" w:rsidP="00D43FB6">
      <w:pPr>
        <w:spacing w:line="360" w:lineRule="auto"/>
        <w:jc w:val="both"/>
        <w:rPr>
          <w:color w:val="000000" w:themeColor="text1"/>
          <w:sz w:val="24"/>
        </w:rPr>
      </w:pPr>
      <w:r>
        <w:rPr>
          <w:rFonts w:cstheme="minorHAnsi"/>
          <w:color w:val="000000" w:themeColor="text1"/>
          <w:sz w:val="24"/>
          <w:szCs w:val="24"/>
          <w:shd w:val="clear" w:color="auto" w:fill="FFFFFF"/>
        </w:rPr>
        <w:t xml:space="preserve">Dowling, </w:t>
      </w:r>
      <w:proofErr w:type="spellStart"/>
      <w:r>
        <w:rPr>
          <w:rFonts w:cstheme="minorHAnsi"/>
          <w:color w:val="000000" w:themeColor="text1"/>
          <w:sz w:val="24"/>
          <w:szCs w:val="24"/>
          <w:shd w:val="clear" w:color="auto" w:fill="FFFFFF"/>
        </w:rPr>
        <w:t>Festing</w:t>
      </w:r>
      <w:proofErr w:type="spellEnd"/>
      <w:r w:rsidRPr="00CC07B3">
        <w:rPr>
          <w:rFonts w:cstheme="minorHAnsi"/>
          <w:color w:val="000000" w:themeColor="text1"/>
          <w:sz w:val="24"/>
          <w:szCs w:val="24"/>
          <w:shd w:val="clear" w:color="auto" w:fill="FFFFFF"/>
        </w:rPr>
        <w:t xml:space="preserve"> &amp; Engle</w:t>
      </w:r>
      <w:r>
        <w:rPr>
          <w:color w:val="000000" w:themeColor="text1"/>
          <w:sz w:val="24"/>
        </w:rPr>
        <w:t xml:space="preserve"> (2013) </w:t>
      </w:r>
      <w:r w:rsidR="00896439">
        <w:rPr>
          <w:color w:val="000000" w:themeColor="text1"/>
          <w:sz w:val="24"/>
        </w:rPr>
        <w:t xml:space="preserve">asserted that </w:t>
      </w:r>
      <w:r w:rsidR="00A87DBB">
        <w:rPr>
          <w:color w:val="000000" w:themeColor="text1"/>
          <w:sz w:val="24"/>
        </w:rPr>
        <w:t>the presence of motives such as skill based payments, pay by results, and performance related pay can play significant role in a labour oriented industry.</w:t>
      </w:r>
      <w:r w:rsidR="00143693">
        <w:rPr>
          <w:color w:val="000000" w:themeColor="text1"/>
          <w:sz w:val="24"/>
        </w:rPr>
        <w:t xml:space="preserve"> Therefore, these techniques will play significant role in The Hanoi Hat Company</w:t>
      </w:r>
      <w:r w:rsidR="00D8363E">
        <w:rPr>
          <w:color w:val="000000" w:themeColor="text1"/>
          <w:sz w:val="24"/>
        </w:rPr>
        <w:t xml:space="preserve"> since this is a labour based garments company</w:t>
      </w:r>
      <w:r w:rsidR="003F4D77">
        <w:rPr>
          <w:color w:val="000000" w:themeColor="text1"/>
          <w:sz w:val="24"/>
        </w:rPr>
        <w:t xml:space="preserve"> (Case Scenario)</w:t>
      </w:r>
      <w:r w:rsidR="00143693">
        <w:rPr>
          <w:color w:val="000000" w:themeColor="text1"/>
          <w:sz w:val="24"/>
        </w:rPr>
        <w:t>.</w:t>
      </w:r>
    </w:p>
    <w:p w:rsidR="00134A42" w:rsidRDefault="0018122B" w:rsidP="0018122B">
      <w:pPr>
        <w:spacing w:line="360" w:lineRule="auto"/>
        <w:jc w:val="center"/>
        <w:rPr>
          <w:color w:val="000000" w:themeColor="text1"/>
          <w:sz w:val="24"/>
        </w:rPr>
      </w:pPr>
      <w:r>
        <w:rPr>
          <w:noProof/>
          <w:color w:val="000000" w:themeColor="text1"/>
          <w:sz w:val="24"/>
          <w:lang w:eastAsia="en-GB"/>
        </w:rPr>
        <w:drawing>
          <wp:inline distT="0" distB="0" distL="0" distR="0" wp14:anchorId="580D613A" wp14:editId="1457D540">
            <wp:extent cx="5242560" cy="22860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E75CE" w:rsidRDefault="0018122B" w:rsidP="0018122B">
      <w:pPr>
        <w:spacing w:line="360" w:lineRule="auto"/>
        <w:jc w:val="center"/>
        <w:rPr>
          <w:color w:val="000000" w:themeColor="text1"/>
          <w:sz w:val="24"/>
        </w:rPr>
      </w:pPr>
      <w:r>
        <w:rPr>
          <w:color w:val="000000" w:themeColor="text1"/>
          <w:sz w:val="24"/>
        </w:rPr>
        <w:lastRenderedPageBreak/>
        <w:t xml:space="preserve">Figure 2: </w:t>
      </w:r>
      <w:r w:rsidR="0016667D">
        <w:rPr>
          <w:color w:val="000000" w:themeColor="text1"/>
          <w:sz w:val="24"/>
        </w:rPr>
        <w:t>Basic motives can play significant role to motivate workers at The Hanoi Hat Company (</w:t>
      </w:r>
      <w:r w:rsidR="0016667D">
        <w:rPr>
          <w:rFonts w:cstheme="minorHAnsi"/>
          <w:color w:val="000000" w:themeColor="text1"/>
          <w:sz w:val="24"/>
          <w:szCs w:val="24"/>
          <w:shd w:val="clear" w:color="auto" w:fill="FFFFFF"/>
        </w:rPr>
        <w:t xml:space="preserve">Dowling, </w:t>
      </w:r>
      <w:proofErr w:type="spellStart"/>
      <w:r w:rsidR="0016667D">
        <w:rPr>
          <w:rFonts w:cstheme="minorHAnsi"/>
          <w:color w:val="000000" w:themeColor="text1"/>
          <w:sz w:val="24"/>
          <w:szCs w:val="24"/>
          <w:shd w:val="clear" w:color="auto" w:fill="FFFFFF"/>
        </w:rPr>
        <w:t>Festing</w:t>
      </w:r>
      <w:proofErr w:type="spellEnd"/>
      <w:r w:rsidR="0016667D" w:rsidRPr="00CC07B3">
        <w:rPr>
          <w:rFonts w:cstheme="minorHAnsi"/>
          <w:color w:val="000000" w:themeColor="text1"/>
          <w:sz w:val="24"/>
          <w:szCs w:val="24"/>
          <w:shd w:val="clear" w:color="auto" w:fill="FFFFFF"/>
        </w:rPr>
        <w:t xml:space="preserve"> &amp; Engle</w:t>
      </w:r>
      <w:r w:rsidR="0016667D">
        <w:rPr>
          <w:rFonts w:cstheme="minorHAnsi"/>
          <w:color w:val="000000" w:themeColor="text1"/>
          <w:sz w:val="24"/>
          <w:szCs w:val="24"/>
          <w:shd w:val="clear" w:color="auto" w:fill="FFFFFF"/>
        </w:rPr>
        <w:t>, 2013</w:t>
      </w:r>
      <w:r w:rsidR="0016667D">
        <w:rPr>
          <w:color w:val="000000" w:themeColor="text1"/>
          <w:sz w:val="24"/>
        </w:rPr>
        <w:t>)</w:t>
      </w:r>
    </w:p>
    <w:p w:rsidR="00BC7078" w:rsidRDefault="00BC7078" w:rsidP="00D43FB6">
      <w:pPr>
        <w:spacing w:line="360" w:lineRule="auto"/>
        <w:jc w:val="both"/>
        <w:rPr>
          <w:color w:val="000000" w:themeColor="text1"/>
          <w:sz w:val="24"/>
        </w:rPr>
      </w:pPr>
      <w:r>
        <w:rPr>
          <w:color w:val="000000" w:themeColor="text1"/>
          <w:sz w:val="24"/>
        </w:rPr>
        <w:t>Expertise, performance is highly important at Hanoi; thus if the company starts a policy of pay rises based on enhanced performance and skills or results; the employees and workers will be highly engaged with the company and its activities.</w:t>
      </w:r>
    </w:p>
    <w:p w:rsidR="008E75CE" w:rsidRPr="008A0135" w:rsidRDefault="00350EFC" w:rsidP="00DB1D52">
      <w:pPr>
        <w:pStyle w:val="Heading2"/>
      </w:pPr>
      <w:bookmarkStart w:id="5" w:name="_Toc59411012"/>
      <w:r w:rsidRPr="008A0135">
        <w:t>Benefits based reward systems</w:t>
      </w:r>
      <w:bookmarkEnd w:id="5"/>
    </w:p>
    <w:p w:rsidR="00350EFC" w:rsidRDefault="00FD0CB4" w:rsidP="00D43FB6">
      <w:pPr>
        <w:spacing w:line="360" w:lineRule="auto"/>
        <w:jc w:val="both"/>
        <w:rPr>
          <w:color w:val="000000" w:themeColor="text1"/>
          <w:sz w:val="24"/>
        </w:rPr>
      </w:pPr>
      <w:r>
        <w:rPr>
          <w:color w:val="000000" w:themeColor="text1"/>
          <w:sz w:val="24"/>
        </w:rPr>
        <w:t xml:space="preserve">Benefits </w:t>
      </w:r>
      <w:r w:rsidR="008A0947">
        <w:rPr>
          <w:color w:val="000000" w:themeColor="text1"/>
          <w:sz w:val="24"/>
        </w:rPr>
        <w:t xml:space="preserve">are </w:t>
      </w:r>
      <w:r w:rsidR="00262AE4">
        <w:rPr>
          <w:color w:val="000000" w:themeColor="text1"/>
          <w:sz w:val="24"/>
        </w:rPr>
        <w:t xml:space="preserve">rewards that employees receive apart from the basic payments such as healthcare facilities or services, </w:t>
      </w:r>
      <w:r w:rsidR="00B97AF6">
        <w:rPr>
          <w:color w:val="000000" w:themeColor="text1"/>
          <w:sz w:val="24"/>
        </w:rPr>
        <w:t xml:space="preserve">retirement benefits, paid time off, recreational tours sponsored by the company etc. </w:t>
      </w:r>
      <w:r w:rsidR="00BF296D">
        <w:rPr>
          <w:color w:val="000000" w:themeColor="text1"/>
          <w:sz w:val="24"/>
        </w:rPr>
        <w:t>(</w:t>
      </w:r>
      <w:proofErr w:type="spellStart"/>
      <w:r w:rsidR="006D6A95" w:rsidRPr="00CC07B3">
        <w:rPr>
          <w:rFonts w:cstheme="minorHAnsi"/>
          <w:color w:val="000000" w:themeColor="text1"/>
          <w:sz w:val="24"/>
          <w:szCs w:val="24"/>
          <w:shd w:val="clear" w:color="auto" w:fill="FFFFFF"/>
        </w:rPr>
        <w:t>DeCenzo</w:t>
      </w:r>
      <w:proofErr w:type="spellEnd"/>
      <w:r w:rsidR="006D6A95" w:rsidRPr="00CC07B3">
        <w:rPr>
          <w:rFonts w:cstheme="minorHAnsi"/>
          <w:color w:val="000000" w:themeColor="text1"/>
          <w:sz w:val="24"/>
          <w:szCs w:val="24"/>
          <w:shd w:val="clear" w:color="auto" w:fill="FFFFFF"/>
        </w:rPr>
        <w:t>,</w:t>
      </w:r>
      <w:r w:rsidR="006D6A95">
        <w:rPr>
          <w:rFonts w:cstheme="minorHAnsi"/>
          <w:color w:val="000000" w:themeColor="text1"/>
          <w:sz w:val="24"/>
          <w:szCs w:val="24"/>
          <w:shd w:val="clear" w:color="auto" w:fill="FFFFFF"/>
        </w:rPr>
        <w:t xml:space="preserve"> Robbins</w:t>
      </w:r>
      <w:r w:rsidR="006D6A95" w:rsidRPr="00CC07B3">
        <w:rPr>
          <w:rFonts w:cstheme="minorHAnsi"/>
          <w:color w:val="000000" w:themeColor="text1"/>
          <w:sz w:val="24"/>
          <w:szCs w:val="24"/>
          <w:shd w:val="clear" w:color="auto" w:fill="FFFFFF"/>
        </w:rPr>
        <w:t xml:space="preserve"> &amp; </w:t>
      </w:r>
      <w:proofErr w:type="spellStart"/>
      <w:r w:rsidR="006D6A95" w:rsidRPr="00CC07B3">
        <w:rPr>
          <w:rFonts w:cstheme="minorHAnsi"/>
          <w:color w:val="000000" w:themeColor="text1"/>
          <w:sz w:val="24"/>
          <w:szCs w:val="24"/>
          <w:shd w:val="clear" w:color="auto" w:fill="FFFFFF"/>
        </w:rPr>
        <w:t>Verhulst</w:t>
      </w:r>
      <w:proofErr w:type="spellEnd"/>
      <w:r w:rsidR="006D6A95" w:rsidRPr="00CC07B3">
        <w:rPr>
          <w:rFonts w:cstheme="minorHAnsi"/>
          <w:color w:val="000000" w:themeColor="text1"/>
          <w:sz w:val="24"/>
          <w:szCs w:val="24"/>
          <w:shd w:val="clear" w:color="auto" w:fill="FFFFFF"/>
        </w:rPr>
        <w:t>,</w:t>
      </w:r>
      <w:r w:rsidR="006D6A95">
        <w:rPr>
          <w:rFonts w:cstheme="minorHAnsi"/>
          <w:color w:val="000000" w:themeColor="text1"/>
          <w:sz w:val="24"/>
          <w:szCs w:val="24"/>
          <w:shd w:val="clear" w:color="auto" w:fill="FFFFFF"/>
        </w:rPr>
        <w:t xml:space="preserve"> 2016</w:t>
      </w:r>
      <w:r w:rsidR="00BF296D">
        <w:rPr>
          <w:color w:val="000000" w:themeColor="text1"/>
          <w:sz w:val="24"/>
        </w:rPr>
        <w:t>). As the definition shows, most of these are ext</w:t>
      </w:r>
      <w:r w:rsidR="006D6A95">
        <w:rPr>
          <w:color w:val="000000" w:themeColor="text1"/>
          <w:sz w:val="24"/>
        </w:rPr>
        <w:t>rinsic rewards by their nature.</w:t>
      </w:r>
    </w:p>
    <w:p w:rsidR="00350EFC" w:rsidRDefault="00FA5609" w:rsidP="00D43FB6">
      <w:pPr>
        <w:spacing w:line="360" w:lineRule="auto"/>
        <w:jc w:val="both"/>
        <w:rPr>
          <w:color w:val="000000" w:themeColor="text1"/>
          <w:sz w:val="24"/>
        </w:rPr>
      </w:pPr>
      <w:r>
        <w:rPr>
          <w:noProof/>
          <w:color w:val="000000" w:themeColor="text1"/>
          <w:sz w:val="24"/>
          <w:lang w:eastAsia="en-GB"/>
        </w:rPr>
        <w:drawing>
          <wp:inline distT="0" distB="0" distL="0" distR="0" wp14:anchorId="089CB04D" wp14:editId="7E24285A">
            <wp:extent cx="5486400" cy="3200400"/>
            <wp:effectExtent l="0" t="95250" r="0" b="1143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A5609" w:rsidRDefault="0018122B" w:rsidP="00FA5609">
      <w:pPr>
        <w:spacing w:line="360" w:lineRule="auto"/>
        <w:jc w:val="center"/>
        <w:rPr>
          <w:color w:val="000000" w:themeColor="text1"/>
          <w:sz w:val="24"/>
        </w:rPr>
      </w:pPr>
      <w:r>
        <w:rPr>
          <w:color w:val="000000" w:themeColor="text1"/>
          <w:sz w:val="24"/>
        </w:rPr>
        <w:t>Figure 3</w:t>
      </w:r>
      <w:r w:rsidR="00FA5609">
        <w:rPr>
          <w:color w:val="000000" w:themeColor="text1"/>
          <w:sz w:val="24"/>
        </w:rPr>
        <w:t>: Benefits based reward systems (</w:t>
      </w:r>
      <w:proofErr w:type="spellStart"/>
      <w:r w:rsidR="00A66BE9" w:rsidRPr="00CC07B3">
        <w:rPr>
          <w:rFonts w:cstheme="minorHAnsi"/>
          <w:color w:val="000000" w:themeColor="text1"/>
          <w:sz w:val="24"/>
          <w:szCs w:val="24"/>
          <w:shd w:val="clear" w:color="auto" w:fill="FFFFFF"/>
        </w:rPr>
        <w:t>DeCenzo</w:t>
      </w:r>
      <w:proofErr w:type="spellEnd"/>
      <w:r w:rsidR="00A66BE9" w:rsidRPr="00CC07B3">
        <w:rPr>
          <w:rFonts w:cstheme="minorHAnsi"/>
          <w:color w:val="000000" w:themeColor="text1"/>
          <w:sz w:val="24"/>
          <w:szCs w:val="24"/>
          <w:shd w:val="clear" w:color="auto" w:fill="FFFFFF"/>
        </w:rPr>
        <w:t>,</w:t>
      </w:r>
      <w:r w:rsidR="00A66BE9">
        <w:rPr>
          <w:rFonts w:cstheme="minorHAnsi"/>
          <w:color w:val="000000" w:themeColor="text1"/>
          <w:sz w:val="24"/>
          <w:szCs w:val="24"/>
          <w:shd w:val="clear" w:color="auto" w:fill="FFFFFF"/>
        </w:rPr>
        <w:t xml:space="preserve"> Robbins</w:t>
      </w:r>
      <w:r w:rsidR="00A66BE9" w:rsidRPr="00CC07B3">
        <w:rPr>
          <w:rFonts w:cstheme="minorHAnsi"/>
          <w:color w:val="000000" w:themeColor="text1"/>
          <w:sz w:val="24"/>
          <w:szCs w:val="24"/>
          <w:shd w:val="clear" w:color="auto" w:fill="FFFFFF"/>
        </w:rPr>
        <w:t xml:space="preserve"> &amp; </w:t>
      </w:r>
      <w:proofErr w:type="spellStart"/>
      <w:r w:rsidR="00A66BE9" w:rsidRPr="00CC07B3">
        <w:rPr>
          <w:rFonts w:cstheme="minorHAnsi"/>
          <w:color w:val="000000" w:themeColor="text1"/>
          <w:sz w:val="24"/>
          <w:szCs w:val="24"/>
          <w:shd w:val="clear" w:color="auto" w:fill="FFFFFF"/>
        </w:rPr>
        <w:t>Verhulst</w:t>
      </w:r>
      <w:proofErr w:type="spellEnd"/>
      <w:r w:rsidR="00A66BE9" w:rsidRPr="00CC07B3">
        <w:rPr>
          <w:rFonts w:cstheme="minorHAnsi"/>
          <w:color w:val="000000" w:themeColor="text1"/>
          <w:sz w:val="24"/>
          <w:szCs w:val="24"/>
          <w:shd w:val="clear" w:color="auto" w:fill="FFFFFF"/>
        </w:rPr>
        <w:t>,</w:t>
      </w:r>
      <w:r w:rsidR="00A66BE9">
        <w:rPr>
          <w:rFonts w:cstheme="minorHAnsi"/>
          <w:color w:val="000000" w:themeColor="text1"/>
          <w:sz w:val="24"/>
          <w:szCs w:val="24"/>
          <w:shd w:val="clear" w:color="auto" w:fill="FFFFFF"/>
        </w:rPr>
        <w:t xml:space="preserve"> 2016</w:t>
      </w:r>
      <w:r w:rsidR="00FA5609">
        <w:rPr>
          <w:color w:val="000000" w:themeColor="text1"/>
          <w:sz w:val="24"/>
        </w:rPr>
        <w:t>)</w:t>
      </w:r>
    </w:p>
    <w:p w:rsidR="00350EFC" w:rsidRDefault="00EC6318" w:rsidP="00D43FB6">
      <w:pPr>
        <w:spacing w:line="360" w:lineRule="auto"/>
        <w:jc w:val="both"/>
        <w:rPr>
          <w:color w:val="000000" w:themeColor="text1"/>
          <w:sz w:val="24"/>
        </w:rPr>
      </w:pPr>
      <w:r>
        <w:rPr>
          <w:color w:val="000000" w:themeColor="text1"/>
          <w:sz w:val="24"/>
        </w:rPr>
        <w:t xml:space="preserve">As the diagram above shows, health and welfare related pay relate to payments for illness on the job or off the job; recreation means tours or anything sponsored by the company etc. </w:t>
      </w:r>
      <w:r w:rsidR="009374CA">
        <w:rPr>
          <w:color w:val="000000" w:themeColor="text1"/>
          <w:sz w:val="24"/>
        </w:rPr>
        <w:t>The nature of these benefits are to motivate employees and workers and these means of motives are evaluated highly than compensation based reward a</w:t>
      </w:r>
      <w:r w:rsidR="008B6887">
        <w:rPr>
          <w:color w:val="000000" w:themeColor="text1"/>
          <w:sz w:val="24"/>
        </w:rPr>
        <w:t>pproaches discussed previously.</w:t>
      </w:r>
    </w:p>
    <w:p w:rsidR="00FD0185" w:rsidRDefault="007F0C3B" w:rsidP="00D43FB6">
      <w:pPr>
        <w:spacing w:line="360" w:lineRule="auto"/>
        <w:jc w:val="both"/>
        <w:rPr>
          <w:color w:val="000000" w:themeColor="text1"/>
          <w:sz w:val="24"/>
        </w:rPr>
      </w:pPr>
      <w:r>
        <w:rPr>
          <w:color w:val="000000" w:themeColor="text1"/>
          <w:sz w:val="24"/>
        </w:rPr>
        <w:t>Above mentioned reward system can play significant role to engage and motivate employees at The Hanoi Hat Company because these</w:t>
      </w:r>
      <w:r w:rsidR="00E914E2">
        <w:rPr>
          <w:color w:val="000000" w:themeColor="text1"/>
          <w:sz w:val="24"/>
        </w:rPr>
        <w:t xml:space="preserve"> rewarding techniques</w:t>
      </w:r>
      <w:r>
        <w:rPr>
          <w:color w:val="000000" w:themeColor="text1"/>
          <w:sz w:val="24"/>
        </w:rPr>
        <w:t xml:space="preserve"> are perceived highly among </w:t>
      </w:r>
      <w:r>
        <w:rPr>
          <w:color w:val="000000" w:themeColor="text1"/>
          <w:sz w:val="24"/>
        </w:rPr>
        <w:lastRenderedPageBreak/>
        <w:t>employees earning low and who have less opportunities outside (</w:t>
      </w:r>
      <w:r w:rsidR="00B47271">
        <w:rPr>
          <w:rFonts w:cstheme="minorHAnsi"/>
          <w:color w:val="000000" w:themeColor="text1"/>
          <w:sz w:val="24"/>
          <w:szCs w:val="24"/>
          <w:shd w:val="clear" w:color="auto" w:fill="FFFFFF"/>
        </w:rPr>
        <w:t>Bratton</w:t>
      </w:r>
      <w:r w:rsidR="00B47271" w:rsidRPr="00CC07B3">
        <w:rPr>
          <w:rFonts w:cstheme="minorHAnsi"/>
          <w:color w:val="000000" w:themeColor="text1"/>
          <w:sz w:val="24"/>
          <w:szCs w:val="24"/>
          <w:shd w:val="clear" w:color="auto" w:fill="FFFFFF"/>
        </w:rPr>
        <w:t xml:space="preserve"> &amp; Gold,</w:t>
      </w:r>
      <w:r w:rsidR="00B47271">
        <w:rPr>
          <w:rFonts w:cstheme="minorHAnsi"/>
          <w:color w:val="000000" w:themeColor="text1"/>
          <w:sz w:val="24"/>
          <w:szCs w:val="24"/>
          <w:shd w:val="clear" w:color="auto" w:fill="FFFFFF"/>
        </w:rPr>
        <w:t xml:space="preserve"> 2017</w:t>
      </w:r>
      <w:r>
        <w:rPr>
          <w:color w:val="000000" w:themeColor="text1"/>
          <w:sz w:val="24"/>
        </w:rPr>
        <w:t xml:space="preserve">). </w:t>
      </w:r>
      <w:r w:rsidR="00B866F5">
        <w:rPr>
          <w:color w:val="000000" w:themeColor="text1"/>
          <w:sz w:val="24"/>
        </w:rPr>
        <w:t xml:space="preserve">For example, implementation of the retirement benefits at Hanoi will let the </w:t>
      </w:r>
      <w:r w:rsidR="00D978B7">
        <w:rPr>
          <w:color w:val="000000" w:themeColor="text1"/>
          <w:sz w:val="24"/>
        </w:rPr>
        <w:t xml:space="preserve">employees remember that the amount of benefits will be mounting-up if they effectively perform at the same company for longer time. This will certain motivate and engage the employees and </w:t>
      </w:r>
      <w:r w:rsidR="00E914E2">
        <w:rPr>
          <w:color w:val="000000" w:themeColor="text1"/>
          <w:sz w:val="24"/>
        </w:rPr>
        <w:t>workers to stay for longer time at Hanoi Company because the longer the stay, the higher the retirement benefits.</w:t>
      </w:r>
    </w:p>
    <w:p w:rsidR="00350EFC" w:rsidRPr="008A0135" w:rsidRDefault="00F5797F" w:rsidP="00DB1D52">
      <w:pPr>
        <w:pStyle w:val="Heading2"/>
      </w:pPr>
      <w:bookmarkStart w:id="6" w:name="_Toc59411013"/>
      <w:r>
        <w:t>Intrinsic Reward Policies</w:t>
      </w:r>
      <w:bookmarkEnd w:id="6"/>
    </w:p>
    <w:p w:rsidR="008A0135" w:rsidRDefault="00A54535" w:rsidP="00D43FB6">
      <w:pPr>
        <w:spacing w:line="360" w:lineRule="auto"/>
        <w:jc w:val="both"/>
        <w:rPr>
          <w:color w:val="000000" w:themeColor="text1"/>
          <w:sz w:val="24"/>
        </w:rPr>
      </w:pPr>
      <w:r>
        <w:rPr>
          <w:color w:val="000000" w:themeColor="text1"/>
          <w:sz w:val="24"/>
        </w:rPr>
        <w:t>Intrinsic rewards are the non-financial and intangible benefits that employees or workers receive because of their superior performance and productivity (</w:t>
      </w:r>
      <w:r w:rsidR="002E01A0">
        <w:rPr>
          <w:rFonts w:cstheme="minorHAnsi"/>
          <w:color w:val="000000" w:themeColor="text1"/>
          <w:sz w:val="24"/>
          <w:szCs w:val="24"/>
          <w:shd w:val="clear" w:color="auto" w:fill="FFFFFF"/>
        </w:rPr>
        <w:t>Armstrong</w:t>
      </w:r>
      <w:r w:rsidR="002E01A0" w:rsidRPr="00CC07B3">
        <w:rPr>
          <w:rFonts w:cstheme="minorHAnsi"/>
          <w:color w:val="000000" w:themeColor="text1"/>
          <w:sz w:val="24"/>
          <w:szCs w:val="24"/>
          <w:shd w:val="clear" w:color="auto" w:fill="FFFFFF"/>
        </w:rPr>
        <w:t xml:space="preserve"> &amp; Taylor,</w:t>
      </w:r>
      <w:r w:rsidR="002E01A0">
        <w:rPr>
          <w:rFonts w:cstheme="minorHAnsi"/>
          <w:color w:val="000000" w:themeColor="text1"/>
          <w:sz w:val="24"/>
          <w:szCs w:val="24"/>
          <w:shd w:val="clear" w:color="auto" w:fill="FFFFFF"/>
        </w:rPr>
        <w:t xml:space="preserve"> 2010</w:t>
      </w:r>
      <w:r>
        <w:rPr>
          <w:color w:val="000000" w:themeColor="text1"/>
          <w:sz w:val="24"/>
        </w:rPr>
        <w:t>)</w:t>
      </w:r>
      <w:r w:rsidR="00D86B22">
        <w:rPr>
          <w:color w:val="000000" w:themeColor="text1"/>
          <w:sz w:val="24"/>
        </w:rPr>
        <w:t>.</w:t>
      </w:r>
    </w:p>
    <w:p w:rsidR="008A0135" w:rsidRDefault="005D7D7C" w:rsidP="00476C66">
      <w:pPr>
        <w:spacing w:line="360" w:lineRule="auto"/>
        <w:jc w:val="center"/>
        <w:rPr>
          <w:color w:val="000000" w:themeColor="text1"/>
          <w:sz w:val="24"/>
        </w:rPr>
      </w:pPr>
      <w:r>
        <w:rPr>
          <w:noProof/>
          <w:color w:val="000000" w:themeColor="text1"/>
          <w:sz w:val="24"/>
          <w:lang w:eastAsia="en-GB"/>
        </w:rPr>
        <w:drawing>
          <wp:inline distT="0" distB="0" distL="0" distR="0" wp14:anchorId="4C2CEF3E" wp14:editId="72E302C0">
            <wp:extent cx="5486400" cy="3200400"/>
            <wp:effectExtent l="0" t="76200" r="0" b="95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8E75CE" w:rsidRDefault="0018122B" w:rsidP="00476C66">
      <w:pPr>
        <w:spacing w:line="360" w:lineRule="auto"/>
        <w:jc w:val="center"/>
        <w:rPr>
          <w:color w:val="000000" w:themeColor="text1"/>
          <w:sz w:val="24"/>
        </w:rPr>
      </w:pPr>
      <w:r>
        <w:rPr>
          <w:color w:val="000000" w:themeColor="text1"/>
          <w:sz w:val="24"/>
        </w:rPr>
        <w:t>Figure 4</w:t>
      </w:r>
      <w:r w:rsidR="00476C66">
        <w:rPr>
          <w:color w:val="000000" w:themeColor="text1"/>
          <w:sz w:val="24"/>
        </w:rPr>
        <w:t xml:space="preserve">: </w:t>
      </w:r>
      <w:r w:rsidR="00F5797F">
        <w:rPr>
          <w:color w:val="000000" w:themeColor="text1"/>
          <w:sz w:val="24"/>
        </w:rPr>
        <w:t xml:space="preserve">Intrinsic reward </w:t>
      </w:r>
      <w:r w:rsidR="00476C66">
        <w:rPr>
          <w:color w:val="000000" w:themeColor="text1"/>
          <w:sz w:val="24"/>
        </w:rPr>
        <w:t>policies (</w:t>
      </w:r>
      <w:r w:rsidR="002E01A0">
        <w:rPr>
          <w:rFonts w:cstheme="minorHAnsi"/>
          <w:color w:val="000000" w:themeColor="text1"/>
          <w:sz w:val="24"/>
          <w:szCs w:val="24"/>
          <w:shd w:val="clear" w:color="auto" w:fill="FFFFFF"/>
        </w:rPr>
        <w:t>Armstrong</w:t>
      </w:r>
      <w:r w:rsidR="002E01A0" w:rsidRPr="00CC07B3">
        <w:rPr>
          <w:rFonts w:cstheme="minorHAnsi"/>
          <w:color w:val="000000" w:themeColor="text1"/>
          <w:sz w:val="24"/>
          <w:szCs w:val="24"/>
          <w:shd w:val="clear" w:color="auto" w:fill="FFFFFF"/>
        </w:rPr>
        <w:t xml:space="preserve"> &amp; Taylor,</w:t>
      </w:r>
      <w:r w:rsidR="002E01A0">
        <w:rPr>
          <w:rFonts w:cstheme="minorHAnsi"/>
          <w:color w:val="000000" w:themeColor="text1"/>
          <w:sz w:val="24"/>
          <w:szCs w:val="24"/>
          <w:shd w:val="clear" w:color="auto" w:fill="FFFFFF"/>
        </w:rPr>
        <w:t xml:space="preserve"> 2010</w:t>
      </w:r>
      <w:r w:rsidR="00476C66">
        <w:rPr>
          <w:color w:val="000000" w:themeColor="text1"/>
          <w:sz w:val="24"/>
        </w:rPr>
        <w:t>)</w:t>
      </w:r>
    </w:p>
    <w:p w:rsidR="000176F2" w:rsidRDefault="00816EF8" w:rsidP="00D43FB6">
      <w:pPr>
        <w:spacing w:line="360" w:lineRule="auto"/>
        <w:jc w:val="both"/>
        <w:rPr>
          <w:color w:val="000000" w:themeColor="text1"/>
          <w:sz w:val="24"/>
        </w:rPr>
      </w:pPr>
      <w:r>
        <w:rPr>
          <w:color w:val="000000" w:themeColor="text1"/>
          <w:sz w:val="24"/>
        </w:rPr>
        <w:t xml:space="preserve">The reward techniques demonstrated on above figure 4 shows a range of different intrinsic benefits that can play significant role to motivate employees. </w:t>
      </w:r>
      <w:r w:rsidR="006716E2">
        <w:rPr>
          <w:color w:val="000000" w:themeColor="text1"/>
          <w:sz w:val="24"/>
        </w:rPr>
        <w:t xml:space="preserve">Training </w:t>
      </w:r>
      <w:r w:rsidR="00C15BC9">
        <w:rPr>
          <w:color w:val="000000" w:themeColor="text1"/>
          <w:sz w:val="24"/>
        </w:rPr>
        <w:t>implies the initiative to develop specific capabilities of the employees by education or monitoring; effective performance management adopts an extensive and inclusive career development plans for employees from tracking the status of employees to making development plans for them and so on (</w:t>
      </w:r>
      <w:r w:rsidR="00C15BC9">
        <w:rPr>
          <w:rFonts w:cstheme="minorHAnsi"/>
          <w:color w:val="000000" w:themeColor="text1"/>
          <w:sz w:val="24"/>
          <w:szCs w:val="24"/>
          <w:shd w:val="clear" w:color="auto" w:fill="FFFFFF"/>
        </w:rPr>
        <w:t>Armstrong</w:t>
      </w:r>
      <w:r w:rsidR="00C15BC9" w:rsidRPr="00CC07B3">
        <w:rPr>
          <w:rFonts w:cstheme="minorHAnsi"/>
          <w:color w:val="000000" w:themeColor="text1"/>
          <w:sz w:val="24"/>
          <w:szCs w:val="24"/>
          <w:shd w:val="clear" w:color="auto" w:fill="FFFFFF"/>
        </w:rPr>
        <w:t xml:space="preserve"> &amp; Taylor,</w:t>
      </w:r>
      <w:r w:rsidR="00C15BC9">
        <w:rPr>
          <w:rFonts w:cstheme="minorHAnsi"/>
          <w:color w:val="000000" w:themeColor="text1"/>
          <w:sz w:val="24"/>
          <w:szCs w:val="24"/>
          <w:shd w:val="clear" w:color="auto" w:fill="FFFFFF"/>
        </w:rPr>
        <w:t xml:space="preserve"> 2010</w:t>
      </w:r>
      <w:r w:rsidR="000176F2">
        <w:rPr>
          <w:color w:val="000000" w:themeColor="text1"/>
          <w:sz w:val="24"/>
        </w:rPr>
        <w:t>).</w:t>
      </w:r>
    </w:p>
    <w:p w:rsidR="00476C66" w:rsidRDefault="00C51304" w:rsidP="00D43FB6">
      <w:pPr>
        <w:spacing w:line="360" w:lineRule="auto"/>
        <w:jc w:val="both"/>
        <w:rPr>
          <w:color w:val="000000" w:themeColor="text1"/>
          <w:sz w:val="24"/>
        </w:rPr>
      </w:pPr>
      <w:r>
        <w:rPr>
          <w:color w:val="000000" w:themeColor="text1"/>
          <w:sz w:val="24"/>
        </w:rPr>
        <w:t>Succession planning involves making the employees prepared to progress to higher ranks when there are scopes to make sure that leadership positions are never empty</w:t>
      </w:r>
      <w:r w:rsidR="005E5169">
        <w:rPr>
          <w:color w:val="000000" w:themeColor="text1"/>
          <w:sz w:val="24"/>
        </w:rPr>
        <w:t xml:space="preserve"> (</w:t>
      </w:r>
      <w:r w:rsidR="005E5169">
        <w:rPr>
          <w:rFonts w:cstheme="minorHAnsi"/>
          <w:color w:val="000000" w:themeColor="text1"/>
          <w:sz w:val="24"/>
          <w:szCs w:val="24"/>
          <w:shd w:val="clear" w:color="auto" w:fill="FFFFFF"/>
        </w:rPr>
        <w:t>Armstrong</w:t>
      </w:r>
      <w:r w:rsidR="005E5169" w:rsidRPr="00CC07B3">
        <w:rPr>
          <w:rFonts w:cstheme="minorHAnsi"/>
          <w:color w:val="000000" w:themeColor="text1"/>
          <w:sz w:val="24"/>
          <w:szCs w:val="24"/>
          <w:shd w:val="clear" w:color="auto" w:fill="FFFFFF"/>
        </w:rPr>
        <w:t xml:space="preserve"> &amp; </w:t>
      </w:r>
      <w:r w:rsidR="005E5169" w:rsidRPr="00CC07B3">
        <w:rPr>
          <w:rFonts w:cstheme="minorHAnsi"/>
          <w:color w:val="000000" w:themeColor="text1"/>
          <w:sz w:val="24"/>
          <w:szCs w:val="24"/>
          <w:shd w:val="clear" w:color="auto" w:fill="FFFFFF"/>
        </w:rPr>
        <w:lastRenderedPageBreak/>
        <w:t>Taylor,</w:t>
      </w:r>
      <w:r w:rsidR="005E5169">
        <w:rPr>
          <w:rFonts w:cstheme="minorHAnsi"/>
          <w:color w:val="000000" w:themeColor="text1"/>
          <w:sz w:val="24"/>
          <w:szCs w:val="24"/>
          <w:shd w:val="clear" w:color="auto" w:fill="FFFFFF"/>
        </w:rPr>
        <w:t xml:space="preserve"> 2010</w:t>
      </w:r>
      <w:r w:rsidR="005E5169">
        <w:rPr>
          <w:color w:val="000000" w:themeColor="text1"/>
          <w:sz w:val="24"/>
        </w:rPr>
        <w:t>)</w:t>
      </w:r>
      <w:r>
        <w:rPr>
          <w:color w:val="000000" w:themeColor="text1"/>
          <w:sz w:val="24"/>
        </w:rPr>
        <w:t xml:space="preserve">. </w:t>
      </w:r>
      <w:r w:rsidR="00193599">
        <w:rPr>
          <w:color w:val="000000" w:themeColor="text1"/>
          <w:sz w:val="24"/>
        </w:rPr>
        <w:t xml:space="preserve">All these elements certainly have huge impact on employee concentration, attention and engagement. For example, </w:t>
      </w:r>
      <w:r w:rsidR="00476340">
        <w:rPr>
          <w:color w:val="000000" w:themeColor="text1"/>
          <w:sz w:val="24"/>
        </w:rPr>
        <w:t xml:space="preserve">if Hanoi Hat Company have proper practices on the workplace to enhance career succession, this will mean that the company will do internal recruitment. This will certainly motivate the workers and employees at The Hanoi Hat Company because they know that their efforts will be valued and they will be promoted </w:t>
      </w:r>
      <w:proofErr w:type="spellStart"/>
      <w:proofErr w:type="gramStart"/>
      <w:r w:rsidR="00476340">
        <w:rPr>
          <w:color w:val="000000" w:themeColor="text1"/>
          <w:sz w:val="24"/>
        </w:rPr>
        <w:t>ot</w:t>
      </w:r>
      <w:proofErr w:type="spellEnd"/>
      <w:proofErr w:type="gramEnd"/>
      <w:r w:rsidR="00476340">
        <w:rPr>
          <w:color w:val="000000" w:themeColor="text1"/>
          <w:sz w:val="24"/>
        </w:rPr>
        <w:t xml:space="preserve"> higher ranks.</w:t>
      </w:r>
    </w:p>
    <w:p w:rsidR="00A7766C" w:rsidRPr="00A7766C" w:rsidRDefault="00BB727E" w:rsidP="00DB1D52">
      <w:pPr>
        <w:pStyle w:val="Heading2"/>
      </w:pPr>
      <w:bookmarkStart w:id="7" w:name="_Toc59411014"/>
      <w:r>
        <w:t>Organisational Rewards:</w:t>
      </w:r>
      <w:bookmarkEnd w:id="7"/>
    </w:p>
    <w:p w:rsidR="00A7766C" w:rsidRDefault="00BE4AF5" w:rsidP="00896C43">
      <w:pPr>
        <w:tabs>
          <w:tab w:val="left" w:pos="1755"/>
        </w:tabs>
        <w:spacing w:line="360" w:lineRule="auto"/>
        <w:jc w:val="both"/>
        <w:rPr>
          <w:color w:val="000000" w:themeColor="text1"/>
          <w:sz w:val="24"/>
        </w:rPr>
      </w:pPr>
      <w:r>
        <w:rPr>
          <w:color w:val="000000" w:themeColor="text1"/>
          <w:sz w:val="24"/>
        </w:rPr>
        <w:t>Organisational rewards work at the highest level of employee motivation by making them a part of organisational ownership by means such as profit sharing, gain sharing, and shared ownership (</w:t>
      </w:r>
      <w:proofErr w:type="spellStart"/>
      <w:r>
        <w:rPr>
          <w:rFonts w:cstheme="minorHAnsi"/>
          <w:color w:val="000000" w:themeColor="text1"/>
          <w:sz w:val="24"/>
          <w:szCs w:val="24"/>
          <w:shd w:val="clear" w:color="auto" w:fill="FFFFFF"/>
        </w:rPr>
        <w:t>Harzing</w:t>
      </w:r>
      <w:proofErr w:type="spellEnd"/>
      <w:r w:rsidRPr="00CC07B3">
        <w:rPr>
          <w:rFonts w:cstheme="minorHAnsi"/>
          <w:color w:val="000000" w:themeColor="text1"/>
          <w:sz w:val="24"/>
          <w:szCs w:val="24"/>
          <w:shd w:val="clear" w:color="auto" w:fill="FFFFFF"/>
        </w:rPr>
        <w:t xml:space="preserve"> &amp; </w:t>
      </w:r>
      <w:proofErr w:type="spellStart"/>
      <w:r w:rsidRPr="00CC07B3">
        <w:rPr>
          <w:rFonts w:cstheme="minorHAnsi"/>
          <w:color w:val="000000" w:themeColor="text1"/>
          <w:sz w:val="24"/>
          <w:szCs w:val="24"/>
          <w:shd w:val="clear" w:color="auto" w:fill="FFFFFF"/>
        </w:rPr>
        <w:t>Pinnington</w:t>
      </w:r>
      <w:proofErr w:type="spellEnd"/>
      <w:r w:rsidRPr="00CC07B3">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2010</w:t>
      </w:r>
      <w:r>
        <w:rPr>
          <w:color w:val="000000" w:themeColor="text1"/>
          <w:sz w:val="24"/>
        </w:rPr>
        <w:t>).</w:t>
      </w:r>
    </w:p>
    <w:p w:rsidR="00A7766C" w:rsidRDefault="0033278E" w:rsidP="000C5F97">
      <w:pPr>
        <w:spacing w:line="360" w:lineRule="auto"/>
        <w:jc w:val="center"/>
        <w:rPr>
          <w:color w:val="000000" w:themeColor="text1"/>
          <w:sz w:val="24"/>
        </w:rPr>
      </w:pPr>
      <w:r>
        <w:rPr>
          <w:noProof/>
          <w:color w:val="000000" w:themeColor="text1"/>
          <w:sz w:val="24"/>
          <w:lang w:eastAsia="en-GB"/>
        </w:rPr>
        <w:drawing>
          <wp:inline distT="0" distB="0" distL="0" distR="0" wp14:anchorId="09ED68CE" wp14:editId="73DA4D6C">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A7766C" w:rsidRDefault="0018122B" w:rsidP="000C5F97">
      <w:pPr>
        <w:spacing w:line="360" w:lineRule="auto"/>
        <w:jc w:val="center"/>
        <w:rPr>
          <w:color w:val="000000" w:themeColor="text1"/>
          <w:sz w:val="24"/>
        </w:rPr>
      </w:pPr>
      <w:r>
        <w:rPr>
          <w:color w:val="000000" w:themeColor="text1"/>
          <w:sz w:val="24"/>
        </w:rPr>
        <w:t>Figure 5</w:t>
      </w:r>
      <w:r w:rsidR="0033278E">
        <w:rPr>
          <w:color w:val="000000" w:themeColor="text1"/>
          <w:sz w:val="24"/>
        </w:rPr>
        <w:t xml:space="preserve">: </w:t>
      </w:r>
      <w:r w:rsidR="000C5F97">
        <w:rPr>
          <w:color w:val="000000" w:themeColor="text1"/>
          <w:sz w:val="24"/>
        </w:rPr>
        <w:t>Organisational rewards (</w:t>
      </w:r>
      <w:proofErr w:type="spellStart"/>
      <w:r w:rsidR="00BE4AF5">
        <w:rPr>
          <w:rFonts w:cstheme="minorHAnsi"/>
          <w:color w:val="000000" w:themeColor="text1"/>
          <w:sz w:val="24"/>
          <w:szCs w:val="24"/>
          <w:shd w:val="clear" w:color="auto" w:fill="FFFFFF"/>
        </w:rPr>
        <w:t>Harzing</w:t>
      </w:r>
      <w:proofErr w:type="spellEnd"/>
      <w:r w:rsidR="00BE4AF5" w:rsidRPr="00CC07B3">
        <w:rPr>
          <w:rFonts w:cstheme="minorHAnsi"/>
          <w:color w:val="000000" w:themeColor="text1"/>
          <w:sz w:val="24"/>
          <w:szCs w:val="24"/>
          <w:shd w:val="clear" w:color="auto" w:fill="FFFFFF"/>
        </w:rPr>
        <w:t xml:space="preserve"> &amp; </w:t>
      </w:r>
      <w:proofErr w:type="spellStart"/>
      <w:r w:rsidR="00BE4AF5" w:rsidRPr="00CC07B3">
        <w:rPr>
          <w:rFonts w:cstheme="minorHAnsi"/>
          <w:color w:val="000000" w:themeColor="text1"/>
          <w:sz w:val="24"/>
          <w:szCs w:val="24"/>
          <w:shd w:val="clear" w:color="auto" w:fill="FFFFFF"/>
        </w:rPr>
        <w:t>Pinnington</w:t>
      </w:r>
      <w:proofErr w:type="spellEnd"/>
      <w:r w:rsidR="00BE4AF5" w:rsidRPr="00CC07B3">
        <w:rPr>
          <w:rFonts w:cstheme="minorHAnsi"/>
          <w:color w:val="000000" w:themeColor="text1"/>
          <w:sz w:val="24"/>
          <w:szCs w:val="24"/>
          <w:shd w:val="clear" w:color="auto" w:fill="FFFFFF"/>
        </w:rPr>
        <w:t>,</w:t>
      </w:r>
      <w:r w:rsidR="00BE4AF5">
        <w:rPr>
          <w:rFonts w:cstheme="minorHAnsi"/>
          <w:color w:val="000000" w:themeColor="text1"/>
          <w:sz w:val="24"/>
          <w:szCs w:val="24"/>
          <w:shd w:val="clear" w:color="auto" w:fill="FFFFFF"/>
        </w:rPr>
        <w:t xml:space="preserve"> 2010</w:t>
      </w:r>
      <w:r w:rsidR="000C5F97">
        <w:rPr>
          <w:color w:val="000000" w:themeColor="text1"/>
          <w:sz w:val="24"/>
        </w:rPr>
        <w:t>)</w:t>
      </w:r>
    </w:p>
    <w:p w:rsidR="00315F92" w:rsidRPr="00D43FB6" w:rsidRDefault="00BA729D" w:rsidP="00D43FB6">
      <w:pPr>
        <w:spacing w:line="360" w:lineRule="auto"/>
        <w:jc w:val="both"/>
        <w:rPr>
          <w:color w:val="000000" w:themeColor="text1"/>
          <w:sz w:val="24"/>
        </w:rPr>
      </w:pPr>
      <w:r>
        <w:rPr>
          <w:color w:val="000000" w:themeColor="text1"/>
          <w:sz w:val="24"/>
        </w:rPr>
        <w:t>Profit sharing implies to distribute certain percentage of profits among employees; shared ownership means to distribute some portions of company’s share among the employees (</w:t>
      </w:r>
      <w:proofErr w:type="spellStart"/>
      <w:r>
        <w:rPr>
          <w:rFonts w:cstheme="minorHAnsi"/>
          <w:color w:val="000000" w:themeColor="text1"/>
          <w:sz w:val="24"/>
          <w:szCs w:val="24"/>
          <w:shd w:val="clear" w:color="auto" w:fill="FFFFFF"/>
        </w:rPr>
        <w:t>Harzing</w:t>
      </w:r>
      <w:proofErr w:type="spellEnd"/>
      <w:r w:rsidRPr="00CC07B3">
        <w:rPr>
          <w:rFonts w:cstheme="minorHAnsi"/>
          <w:color w:val="000000" w:themeColor="text1"/>
          <w:sz w:val="24"/>
          <w:szCs w:val="24"/>
          <w:shd w:val="clear" w:color="auto" w:fill="FFFFFF"/>
        </w:rPr>
        <w:t xml:space="preserve"> &amp; </w:t>
      </w:r>
      <w:proofErr w:type="spellStart"/>
      <w:r w:rsidRPr="00CC07B3">
        <w:rPr>
          <w:rFonts w:cstheme="minorHAnsi"/>
          <w:color w:val="000000" w:themeColor="text1"/>
          <w:sz w:val="24"/>
          <w:szCs w:val="24"/>
          <w:shd w:val="clear" w:color="auto" w:fill="FFFFFF"/>
        </w:rPr>
        <w:t>Pinnington</w:t>
      </w:r>
      <w:proofErr w:type="spellEnd"/>
      <w:r w:rsidRPr="00CC07B3">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2010</w:t>
      </w:r>
      <w:r>
        <w:rPr>
          <w:color w:val="000000" w:themeColor="text1"/>
          <w:sz w:val="24"/>
        </w:rPr>
        <w:t xml:space="preserve">). </w:t>
      </w:r>
      <w:r w:rsidR="00742720">
        <w:rPr>
          <w:color w:val="000000" w:themeColor="text1"/>
          <w:sz w:val="24"/>
        </w:rPr>
        <w:t xml:space="preserve">These definitions show that </w:t>
      </w:r>
      <w:r w:rsidR="00BC0CB8">
        <w:rPr>
          <w:color w:val="000000" w:themeColor="text1"/>
          <w:sz w:val="24"/>
        </w:rPr>
        <w:t>organisational rewards are the most influential manners of employee motivation and engagement because these techniques will motivate e</w:t>
      </w:r>
      <w:r w:rsidR="001E2FDA">
        <w:rPr>
          <w:color w:val="000000" w:themeColor="text1"/>
          <w:sz w:val="24"/>
        </w:rPr>
        <w:t xml:space="preserve">mployees at the highest levels. </w:t>
      </w:r>
      <w:r w:rsidR="006A1B3B">
        <w:rPr>
          <w:color w:val="000000" w:themeColor="text1"/>
          <w:sz w:val="24"/>
        </w:rPr>
        <w:t>For</w:t>
      </w:r>
      <w:r w:rsidR="00FE0C47">
        <w:rPr>
          <w:color w:val="000000" w:themeColor="text1"/>
          <w:sz w:val="24"/>
        </w:rPr>
        <w:t xml:space="preserve"> example, </w:t>
      </w:r>
      <w:r w:rsidR="006A1B3B">
        <w:rPr>
          <w:color w:val="000000" w:themeColor="text1"/>
          <w:sz w:val="24"/>
        </w:rPr>
        <w:t xml:space="preserve">if The Hanoi Hat Company implements profit sharing reward policies for all the employees in a well-defined manner of who will receive what, this will potentially motivate employees of all levels to work with more attention and concentration. The reason of such enhanced engagement and ownership is that </w:t>
      </w:r>
      <w:r w:rsidR="006A1B3B">
        <w:rPr>
          <w:color w:val="000000" w:themeColor="text1"/>
          <w:sz w:val="24"/>
        </w:rPr>
        <w:lastRenderedPageBreak/>
        <w:t>they know that their higher efforts and inputs will result in more profits which they will receive a fraction</w:t>
      </w:r>
      <w:r w:rsidR="0063313C">
        <w:rPr>
          <w:color w:val="000000" w:themeColor="text1"/>
          <w:sz w:val="24"/>
        </w:rPr>
        <w:t xml:space="preserve"> (</w:t>
      </w:r>
      <w:proofErr w:type="spellStart"/>
      <w:r w:rsidR="00060B07">
        <w:rPr>
          <w:rFonts w:cstheme="minorHAnsi"/>
          <w:color w:val="000000" w:themeColor="text1"/>
          <w:sz w:val="24"/>
          <w:szCs w:val="24"/>
          <w:shd w:val="clear" w:color="auto" w:fill="FFFFFF"/>
        </w:rPr>
        <w:t>Harzing</w:t>
      </w:r>
      <w:proofErr w:type="spellEnd"/>
      <w:r w:rsidR="00060B07" w:rsidRPr="00CC07B3">
        <w:rPr>
          <w:rFonts w:cstheme="minorHAnsi"/>
          <w:color w:val="000000" w:themeColor="text1"/>
          <w:sz w:val="24"/>
          <w:szCs w:val="24"/>
          <w:shd w:val="clear" w:color="auto" w:fill="FFFFFF"/>
        </w:rPr>
        <w:t xml:space="preserve"> &amp; </w:t>
      </w:r>
      <w:proofErr w:type="spellStart"/>
      <w:r w:rsidR="00060B07" w:rsidRPr="00CC07B3">
        <w:rPr>
          <w:rFonts w:cstheme="minorHAnsi"/>
          <w:color w:val="000000" w:themeColor="text1"/>
          <w:sz w:val="24"/>
          <w:szCs w:val="24"/>
          <w:shd w:val="clear" w:color="auto" w:fill="FFFFFF"/>
        </w:rPr>
        <w:t>Pinnington</w:t>
      </w:r>
      <w:proofErr w:type="spellEnd"/>
      <w:r w:rsidR="00060B07" w:rsidRPr="00CC07B3">
        <w:rPr>
          <w:rFonts w:cstheme="minorHAnsi"/>
          <w:color w:val="000000" w:themeColor="text1"/>
          <w:sz w:val="24"/>
          <w:szCs w:val="24"/>
          <w:shd w:val="clear" w:color="auto" w:fill="FFFFFF"/>
        </w:rPr>
        <w:t>,</w:t>
      </w:r>
      <w:r w:rsidR="00060B07">
        <w:rPr>
          <w:rFonts w:cstheme="minorHAnsi"/>
          <w:color w:val="000000" w:themeColor="text1"/>
          <w:sz w:val="24"/>
          <w:szCs w:val="24"/>
          <w:shd w:val="clear" w:color="auto" w:fill="FFFFFF"/>
        </w:rPr>
        <w:t xml:space="preserve"> 2010</w:t>
      </w:r>
      <w:r w:rsidR="0063313C">
        <w:rPr>
          <w:color w:val="000000" w:themeColor="text1"/>
          <w:sz w:val="24"/>
        </w:rPr>
        <w:t>)</w:t>
      </w:r>
      <w:r w:rsidR="006A1B3B">
        <w:rPr>
          <w:color w:val="000000" w:themeColor="text1"/>
          <w:sz w:val="24"/>
        </w:rPr>
        <w:t>.</w:t>
      </w:r>
    </w:p>
    <w:p w:rsidR="00D43FB6" w:rsidRPr="00A80B53" w:rsidRDefault="00ED2104" w:rsidP="00DB1D52">
      <w:pPr>
        <w:pStyle w:val="Heading1"/>
      </w:pPr>
      <w:bookmarkStart w:id="8" w:name="_Toc59411015"/>
      <w:r w:rsidRPr="00A80B53">
        <w:t xml:space="preserve">How the General Manager can persuade </w:t>
      </w:r>
      <w:r w:rsidR="00371EAD" w:rsidRPr="00A80B53">
        <w:t>the line managers</w:t>
      </w:r>
      <w:r w:rsidR="007D208B">
        <w:t xml:space="preserve"> to understand</w:t>
      </w:r>
      <w:r w:rsidR="00371EAD" w:rsidRPr="00A80B53">
        <w:t xml:space="preserve"> that the reward policies can add value to the bus</w:t>
      </w:r>
      <w:r w:rsidR="00624FCA">
        <w:t>iness</w:t>
      </w:r>
      <w:bookmarkEnd w:id="8"/>
    </w:p>
    <w:p w:rsidR="00A771F9" w:rsidRDefault="00822AC7" w:rsidP="00A771F9">
      <w:pPr>
        <w:spacing w:line="360" w:lineRule="auto"/>
        <w:jc w:val="both"/>
        <w:rPr>
          <w:rFonts w:cstheme="minorHAnsi"/>
          <w:color w:val="000000" w:themeColor="text1"/>
          <w:sz w:val="24"/>
          <w:szCs w:val="24"/>
        </w:rPr>
      </w:pPr>
      <w:r>
        <w:rPr>
          <w:rFonts w:cstheme="minorHAnsi"/>
          <w:color w:val="000000" w:themeColor="text1"/>
          <w:sz w:val="24"/>
          <w:szCs w:val="24"/>
        </w:rPr>
        <w:t xml:space="preserve">The General Manager at The Hanoi Hat Company has been facing obstacles to convince the line managers of the company about the importance of advanced HR techniques and strategies. </w:t>
      </w:r>
      <w:r w:rsidR="00F51B81">
        <w:rPr>
          <w:rFonts w:cstheme="minorHAnsi"/>
          <w:color w:val="000000" w:themeColor="text1"/>
          <w:sz w:val="24"/>
          <w:szCs w:val="24"/>
        </w:rPr>
        <w:t>Now this section will use different ways of persuasive writing demonstrating how the discussed reward policies can contribute to ad business value which the GM can use to convince the line managers.</w:t>
      </w:r>
    </w:p>
    <w:p w:rsidR="00A771F9" w:rsidRPr="00EE0CFD" w:rsidRDefault="00A771F9" w:rsidP="00DB1D52">
      <w:pPr>
        <w:pStyle w:val="Heading2"/>
      </w:pPr>
      <w:bookmarkStart w:id="9" w:name="_Toc59411016"/>
      <w:r w:rsidRPr="00EE0CFD">
        <w:t>Merit pay, overtime, skill based pay, payment by results, performance pay can result in higher employee motivation and engagement:</w:t>
      </w:r>
      <w:bookmarkEnd w:id="9"/>
      <w:r w:rsidRPr="00EE0CFD">
        <w:t xml:space="preserve"> </w:t>
      </w:r>
    </w:p>
    <w:p w:rsidR="00A771F9" w:rsidRDefault="00E25E70" w:rsidP="00A771F9">
      <w:pPr>
        <w:spacing w:line="360" w:lineRule="auto"/>
        <w:jc w:val="both"/>
        <w:rPr>
          <w:rFonts w:cstheme="minorHAnsi"/>
          <w:color w:val="000000" w:themeColor="text1"/>
          <w:sz w:val="24"/>
          <w:szCs w:val="24"/>
        </w:rPr>
      </w:pPr>
      <w:r>
        <w:rPr>
          <w:rFonts w:cstheme="minorHAnsi"/>
          <w:color w:val="000000" w:themeColor="text1"/>
          <w:sz w:val="24"/>
          <w:szCs w:val="24"/>
        </w:rPr>
        <w:t xml:space="preserve">The extrinsic individual reward policies such as </w:t>
      </w:r>
      <w:r w:rsidRPr="00E25E70">
        <w:rPr>
          <w:rFonts w:cstheme="minorHAnsi"/>
          <w:color w:val="000000" w:themeColor="text1"/>
          <w:sz w:val="24"/>
          <w:szCs w:val="24"/>
        </w:rPr>
        <w:t>Merit pay, overtime, skill based pay, payment by results, performance pay</w:t>
      </w:r>
      <w:r>
        <w:rPr>
          <w:rFonts w:cstheme="minorHAnsi"/>
          <w:color w:val="000000" w:themeColor="text1"/>
          <w:sz w:val="24"/>
          <w:szCs w:val="24"/>
        </w:rPr>
        <w:t xml:space="preserve"> will certainly and equally play important role to </w:t>
      </w:r>
      <w:r w:rsidR="00D46307">
        <w:rPr>
          <w:rFonts w:cstheme="minorHAnsi"/>
          <w:color w:val="000000" w:themeColor="text1"/>
          <w:sz w:val="24"/>
          <w:szCs w:val="24"/>
        </w:rPr>
        <w:t>motivate employee, which in return will result in business value addition (</w:t>
      </w:r>
      <w:proofErr w:type="spellStart"/>
      <w:r w:rsidR="000A7A2F" w:rsidRPr="00CC07B3">
        <w:rPr>
          <w:rFonts w:cstheme="minorHAnsi"/>
          <w:color w:val="000000" w:themeColor="text1"/>
          <w:sz w:val="24"/>
          <w:szCs w:val="24"/>
          <w:shd w:val="clear" w:color="auto" w:fill="FFFFFF"/>
        </w:rPr>
        <w:t>Marchington</w:t>
      </w:r>
      <w:proofErr w:type="spellEnd"/>
      <w:r w:rsidR="000A7A2F">
        <w:rPr>
          <w:rFonts w:cstheme="minorHAnsi"/>
          <w:color w:val="000000" w:themeColor="text1"/>
          <w:sz w:val="24"/>
          <w:szCs w:val="24"/>
          <w:shd w:val="clear" w:color="auto" w:fill="FFFFFF"/>
        </w:rPr>
        <w:t xml:space="preserve"> et al. 2016</w:t>
      </w:r>
      <w:r w:rsidR="00D46307">
        <w:rPr>
          <w:rFonts w:cstheme="minorHAnsi"/>
          <w:color w:val="000000" w:themeColor="text1"/>
          <w:sz w:val="24"/>
          <w:szCs w:val="24"/>
        </w:rPr>
        <w:t xml:space="preserve">). </w:t>
      </w:r>
      <w:r w:rsidR="00D852BC">
        <w:rPr>
          <w:rFonts w:cstheme="minorHAnsi"/>
          <w:color w:val="000000" w:themeColor="text1"/>
          <w:sz w:val="24"/>
          <w:szCs w:val="24"/>
        </w:rPr>
        <w:t xml:space="preserve">To illustrate the situation, </w:t>
      </w:r>
      <w:r w:rsidR="00D14269">
        <w:rPr>
          <w:rFonts w:cstheme="minorHAnsi"/>
          <w:color w:val="000000" w:themeColor="text1"/>
          <w:sz w:val="24"/>
          <w:szCs w:val="24"/>
        </w:rPr>
        <w:t xml:space="preserve">Hanoi Hat company percent by performance where performance can be defined as how effectively a worker can complete his task without making mistakes in shorter time. </w:t>
      </w:r>
      <w:r w:rsidR="00B47FC2">
        <w:rPr>
          <w:rFonts w:cstheme="minorHAnsi"/>
          <w:color w:val="000000" w:themeColor="text1"/>
          <w:sz w:val="24"/>
          <w:szCs w:val="24"/>
        </w:rPr>
        <w:t xml:space="preserve">The company can declare that only 3 best performer will receive a 5% additional pay rise apart from regular pay rise. </w:t>
      </w:r>
      <w:r w:rsidR="006325EC">
        <w:rPr>
          <w:rFonts w:cstheme="minorHAnsi"/>
          <w:color w:val="000000" w:themeColor="text1"/>
          <w:sz w:val="24"/>
          <w:szCs w:val="24"/>
        </w:rPr>
        <w:t>This will certainly enhance a competitive situation among all the employees and workers respectively in their positions to excel each other to be rewarded with the additional rise.</w:t>
      </w:r>
      <w:r w:rsidR="005C0C2B">
        <w:rPr>
          <w:rFonts w:cstheme="minorHAnsi"/>
          <w:color w:val="000000" w:themeColor="text1"/>
          <w:sz w:val="24"/>
          <w:szCs w:val="24"/>
        </w:rPr>
        <w:t xml:space="preserve"> As a result, Hanoi can make more hats at less time and with fewer resources (</w:t>
      </w:r>
      <w:r w:rsidR="000A7A2F">
        <w:rPr>
          <w:rFonts w:cstheme="minorHAnsi"/>
          <w:color w:val="000000" w:themeColor="text1"/>
          <w:sz w:val="24"/>
          <w:szCs w:val="24"/>
          <w:shd w:val="clear" w:color="auto" w:fill="FFFFFF"/>
        </w:rPr>
        <w:t xml:space="preserve">Snell, </w:t>
      </w:r>
      <w:proofErr w:type="spellStart"/>
      <w:r w:rsidR="000A7A2F">
        <w:rPr>
          <w:rFonts w:cstheme="minorHAnsi"/>
          <w:color w:val="000000" w:themeColor="text1"/>
          <w:sz w:val="24"/>
          <w:szCs w:val="24"/>
          <w:shd w:val="clear" w:color="auto" w:fill="FFFFFF"/>
        </w:rPr>
        <w:t>Bohlander</w:t>
      </w:r>
      <w:proofErr w:type="spellEnd"/>
      <w:r w:rsidR="000A7A2F" w:rsidRPr="00CC07B3">
        <w:rPr>
          <w:rFonts w:cstheme="minorHAnsi"/>
          <w:color w:val="000000" w:themeColor="text1"/>
          <w:sz w:val="24"/>
          <w:szCs w:val="24"/>
          <w:shd w:val="clear" w:color="auto" w:fill="FFFFFF"/>
        </w:rPr>
        <w:t xml:space="preserve"> &amp; </w:t>
      </w:r>
      <w:proofErr w:type="spellStart"/>
      <w:r w:rsidR="000A7A2F" w:rsidRPr="00CC07B3">
        <w:rPr>
          <w:rFonts w:cstheme="minorHAnsi"/>
          <w:color w:val="000000" w:themeColor="text1"/>
          <w:sz w:val="24"/>
          <w:szCs w:val="24"/>
          <w:shd w:val="clear" w:color="auto" w:fill="FFFFFF"/>
        </w:rPr>
        <w:t>Bohlander</w:t>
      </w:r>
      <w:proofErr w:type="spellEnd"/>
      <w:r w:rsidR="000A7A2F" w:rsidRPr="00CC07B3">
        <w:rPr>
          <w:rFonts w:cstheme="minorHAnsi"/>
          <w:color w:val="000000" w:themeColor="text1"/>
          <w:sz w:val="24"/>
          <w:szCs w:val="24"/>
          <w:shd w:val="clear" w:color="auto" w:fill="FFFFFF"/>
        </w:rPr>
        <w:t>,</w:t>
      </w:r>
      <w:r w:rsidR="000A7A2F">
        <w:rPr>
          <w:rFonts w:cstheme="minorHAnsi"/>
          <w:color w:val="000000" w:themeColor="text1"/>
          <w:sz w:val="24"/>
          <w:szCs w:val="24"/>
          <w:shd w:val="clear" w:color="auto" w:fill="FFFFFF"/>
        </w:rPr>
        <w:t xml:space="preserve"> 2010</w:t>
      </w:r>
      <w:r w:rsidR="005C0C2B">
        <w:rPr>
          <w:rFonts w:cstheme="minorHAnsi"/>
          <w:color w:val="000000" w:themeColor="text1"/>
          <w:sz w:val="24"/>
          <w:szCs w:val="24"/>
        </w:rPr>
        <w:t>).</w:t>
      </w:r>
      <w:r w:rsidR="006325EC">
        <w:rPr>
          <w:rFonts w:cstheme="minorHAnsi"/>
          <w:color w:val="000000" w:themeColor="text1"/>
          <w:sz w:val="24"/>
          <w:szCs w:val="24"/>
        </w:rPr>
        <w:t xml:space="preserve"> </w:t>
      </w:r>
      <w:r w:rsidR="005C0C2B">
        <w:rPr>
          <w:rFonts w:cstheme="minorHAnsi"/>
          <w:color w:val="000000" w:themeColor="text1"/>
          <w:sz w:val="24"/>
          <w:szCs w:val="24"/>
        </w:rPr>
        <w:t>This clearly shows that the exemplified situation of implementing performance based play will add value to the business.</w:t>
      </w:r>
    </w:p>
    <w:p w:rsidR="00330D8C" w:rsidRDefault="0035420D" w:rsidP="00A771F9">
      <w:pPr>
        <w:spacing w:line="360" w:lineRule="auto"/>
        <w:jc w:val="both"/>
        <w:rPr>
          <w:rFonts w:cstheme="minorHAnsi"/>
          <w:color w:val="000000" w:themeColor="text1"/>
          <w:sz w:val="24"/>
          <w:szCs w:val="24"/>
        </w:rPr>
      </w:pPr>
      <w:r>
        <w:rPr>
          <w:rFonts w:cstheme="minorHAnsi"/>
          <w:color w:val="000000" w:themeColor="text1"/>
          <w:sz w:val="24"/>
          <w:szCs w:val="24"/>
        </w:rPr>
        <w:t>In the same fashion as above, merit based payment will also</w:t>
      </w:r>
      <w:r w:rsidR="00A74DD8">
        <w:rPr>
          <w:rFonts w:cstheme="minorHAnsi"/>
          <w:color w:val="000000" w:themeColor="text1"/>
          <w:sz w:val="24"/>
          <w:szCs w:val="24"/>
        </w:rPr>
        <w:t xml:space="preserve"> enhance </w:t>
      </w:r>
      <w:r w:rsidR="006A0480">
        <w:rPr>
          <w:rFonts w:cstheme="minorHAnsi"/>
          <w:color w:val="000000" w:themeColor="text1"/>
          <w:sz w:val="24"/>
          <w:szCs w:val="24"/>
        </w:rPr>
        <w:t>employee engagement and motivation if the company is successful in applying the right techniques (</w:t>
      </w:r>
      <w:r w:rsidR="000A7A2F">
        <w:rPr>
          <w:rFonts w:cstheme="minorHAnsi"/>
          <w:color w:val="000000" w:themeColor="text1"/>
          <w:sz w:val="24"/>
          <w:szCs w:val="24"/>
          <w:shd w:val="clear" w:color="auto" w:fill="FFFFFF"/>
        </w:rPr>
        <w:t xml:space="preserve">Snell, </w:t>
      </w:r>
      <w:proofErr w:type="spellStart"/>
      <w:r w:rsidR="000A7A2F">
        <w:rPr>
          <w:rFonts w:cstheme="minorHAnsi"/>
          <w:color w:val="000000" w:themeColor="text1"/>
          <w:sz w:val="24"/>
          <w:szCs w:val="24"/>
          <w:shd w:val="clear" w:color="auto" w:fill="FFFFFF"/>
        </w:rPr>
        <w:t>Bohlander</w:t>
      </w:r>
      <w:proofErr w:type="spellEnd"/>
      <w:r w:rsidR="000A7A2F" w:rsidRPr="00CC07B3">
        <w:rPr>
          <w:rFonts w:cstheme="minorHAnsi"/>
          <w:color w:val="000000" w:themeColor="text1"/>
          <w:sz w:val="24"/>
          <w:szCs w:val="24"/>
          <w:shd w:val="clear" w:color="auto" w:fill="FFFFFF"/>
        </w:rPr>
        <w:t xml:space="preserve"> &amp; </w:t>
      </w:r>
      <w:proofErr w:type="spellStart"/>
      <w:r w:rsidR="000A7A2F" w:rsidRPr="00CC07B3">
        <w:rPr>
          <w:rFonts w:cstheme="minorHAnsi"/>
          <w:color w:val="000000" w:themeColor="text1"/>
          <w:sz w:val="24"/>
          <w:szCs w:val="24"/>
          <w:shd w:val="clear" w:color="auto" w:fill="FFFFFF"/>
        </w:rPr>
        <w:t>Bohlander</w:t>
      </w:r>
      <w:proofErr w:type="spellEnd"/>
      <w:r w:rsidR="000A7A2F" w:rsidRPr="00CC07B3">
        <w:rPr>
          <w:rFonts w:cstheme="minorHAnsi"/>
          <w:color w:val="000000" w:themeColor="text1"/>
          <w:sz w:val="24"/>
          <w:szCs w:val="24"/>
          <w:shd w:val="clear" w:color="auto" w:fill="FFFFFF"/>
        </w:rPr>
        <w:t>,</w:t>
      </w:r>
      <w:r w:rsidR="000A7A2F">
        <w:rPr>
          <w:rFonts w:cstheme="minorHAnsi"/>
          <w:color w:val="000000" w:themeColor="text1"/>
          <w:sz w:val="24"/>
          <w:szCs w:val="24"/>
          <w:shd w:val="clear" w:color="auto" w:fill="FFFFFF"/>
        </w:rPr>
        <w:t xml:space="preserve"> 2010</w:t>
      </w:r>
      <w:r w:rsidR="006A0480">
        <w:rPr>
          <w:rFonts w:cstheme="minorHAnsi"/>
          <w:color w:val="000000" w:themeColor="text1"/>
          <w:sz w:val="24"/>
          <w:szCs w:val="24"/>
        </w:rPr>
        <w:t xml:space="preserve">). </w:t>
      </w:r>
      <w:r w:rsidR="0095307A">
        <w:rPr>
          <w:rFonts w:cstheme="minorHAnsi"/>
          <w:color w:val="000000" w:themeColor="text1"/>
          <w:sz w:val="24"/>
          <w:szCs w:val="24"/>
        </w:rPr>
        <w:t xml:space="preserve">For example, Hanoi can declare a reward policy such as if an employee come along with a really innovative technique of new product or unique design of hat, or way of completing a process in efficient manner; then the employee will get a payment of some amount. This technique will highly motivate employees at Hanoi to be engaged in innovation process and bring innovations to the manufacturing system. </w:t>
      </w:r>
      <w:r w:rsidR="0032644B">
        <w:rPr>
          <w:rFonts w:cstheme="minorHAnsi"/>
          <w:color w:val="000000" w:themeColor="text1"/>
          <w:sz w:val="24"/>
          <w:szCs w:val="24"/>
        </w:rPr>
        <w:t>Thus, Hanoi will certainly be motivated by the efficient system or new design of hat.</w:t>
      </w:r>
    </w:p>
    <w:p w:rsidR="00E20933" w:rsidRDefault="00E20933" w:rsidP="00A771F9">
      <w:pPr>
        <w:spacing w:line="360" w:lineRule="auto"/>
        <w:jc w:val="both"/>
        <w:rPr>
          <w:rFonts w:cstheme="minorHAnsi"/>
          <w:color w:val="000000" w:themeColor="text1"/>
          <w:sz w:val="24"/>
          <w:szCs w:val="24"/>
        </w:rPr>
      </w:pPr>
    </w:p>
    <w:p w:rsidR="00DB1D52" w:rsidRDefault="00DB1D52" w:rsidP="00DB1D52">
      <w:pPr>
        <w:pStyle w:val="Heading3"/>
      </w:pPr>
      <w:bookmarkStart w:id="10" w:name="_Toc59411017"/>
      <w:r>
        <w:t>Application of Maslow’s Hierarchy of Needs</w:t>
      </w:r>
      <w:bookmarkEnd w:id="10"/>
    </w:p>
    <w:p w:rsidR="00515F20" w:rsidRDefault="000B0ECE" w:rsidP="00A771F9">
      <w:pPr>
        <w:spacing w:line="360" w:lineRule="auto"/>
        <w:jc w:val="both"/>
        <w:rPr>
          <w:rFonts w:cstheme="minorHAnsi"/>
          <w:color w:val="000000" w:themeColor="text1"/>
          <w:sz w:val="24"/>
          <w:szCs w:val="24"/>
        </w:rPr>
      </w:pPr>
      <w:r>
        <w:rPr>
          <w:rFonts w:cstheme="minorHAnsi"/>
          <w:color w:val="000000" w:themeColor="text1"/>
          <w:sz w:val="24"/>
          <w:szCs w:val="24"/>
        </w:rPr>
        <w:t xml:space="preserve">The theory of Maslow’s Hierarchy of Needs can excellently explain how the need based system of motivation can motivate employees to perform certain jobs. </w:t>
      </w:r>
      <w:r w:rsidR="00B65AE9">
        <w:rPr>
          <w:rFonts w:cstheme="minorHAnsi"/>
          <w:color w:val="000000" w:themeColor="text1"/>
          <w:sz w:val="24"/>
          <w:szCs w:val="24"/>
        </w:rPr>
        <w:t>The theory asserts that human being is motivated by need based system in which they strive to fulfil their needs based on stages: from psychological needs towards self-actualisation needs- step by step (</w:t>
      </w:r>
      <w:proofErr w:type="spellStart"/>
      <w:r w:rsidR="00B65AE9" w:rsidRPr="00CC07B3">
        <w:rPr>
          <w:rFonts w:cstheme="minorHAnsi"/>
          <w:color w:val="000000" w:themeColor="text1"/>
          <w:sz w:val="24"/>
          <w:szCs w:val="24"/>
          <w:shd w:val="clear" w:color="auto" w:fill="FFFFFF"/>
        </w:rPr>
        <w:t>Marchington</w:t>
      </w:r>
      <w:proofErr w:type="spellEnd"/>
      <w:r w:rsidR="00B65AE9">
        <w:rPr>
          <w:rFonts w:cstheme="minorHAnsi"/>
          <w:color w:val="000000" w:themeColor="text1"/>
          <w:sz w:val="24"/>
          <w:szCs w:val="24"/>
          <w:shd w:val="clear" w:color="auto" w:fill="FFFFFF"/>
        </w:rPr>
        <w:t xml:space="preserve"> et al. 2016</w:t>
      </w:r>
      <w:r w:rsidR="00B65AE9">
        <w:rPr>
          <w:rFonts w:cstheme="minorHAnsi"/>
          <w:color w:val="000000" w:themeColor="text1"/>
          <w:sz w:val="24"/>
          <w:szCs w:val="24"/>
        </w:rPr>
        <w:t>).</w:t>
      </w:r>
    </w:p>
    <w:p w:rsidR="007363B6" w:rsidRDefault="006837E9" w:rsidP="008D1F98">
      <w:pPr>
        <w:spacing w:line="360" w:lineRule="auto"/>
        <w:jc w:val="center"/>
        <w:rPr>
          <w:rFonts w:cstheme="minorHAnsi"/>
          <w:color w:val="000000" w:themeColor="text1"/>
          <w:sz w:val="24"/>
          <w:szCs w:val="24"/>
        </w:rPr>
      </w:pPr>
      <w:r w:rsidRPr="006837E9">
        <w:rPr>
          <w:rFonts w:cstheme="minorHAnsi"/>
          <w:noProof/>
          <w:color w:val="000000" w:themeColor="text1"/>
          <w:sz w:val="24"/>
          <w:szCs w:val="24"/>
          <w:lang w:eastAsia="en-GB"/>
        </w:rPr>
        <w:drawing>
          <wp:inline distT="0" distB="0" distL="0" distR="0" wp14:anchorId="18D916FB" wp14:editId="5B5360A4">
            <wp:extent cx="4775541" cy="351472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798016" cy="3531266"/>
                    </a:xfrm>
                    <a:prstGeom prst="rect">
                      <a:avLst/>
                    </a:prstGeom>
                  </pic:spPr>
                </pic:pic>
              </a:graphicData>
            </a:graphic>
          </wp:inline>
        </w:drawing>
      </w:r>
    </w:p>
    <w:p w:rsidR="008D1F98" w:rsidRDefault="008D1F98" w:rsidP="008D1F98">
      <w:pPr>
        <w:spacing w:line="360" w:lineRule="auto"/>
        <w:jc w:val="center"/>
        <w:rPr>
          <w:rFonts w:cstheme="minorHAnsi"/>
          <w:color w:val="000000" w:themeColor="text1"/>
          <w:sz w:val="24"/>
          <w:szCs w:val="24"/>
        </w:rPr>
      </w:pPr>
      <w:r>
        <w:rPr>
          <w:rFonts w:cstheme="minorHAnsi"/>
          <w:color w:val="000000" w:themeColor="text1"/>
          <w:sz w:val="24"/>
          <w:szCs w:val="24"/>
        </w:rPr>
        <w:t>Figure 6: Maslow’s Hierarchy of Needs (</w:t>
      </w:r>
      <w:proofErr w:type="spellStart"/>
      <w:r w:rsidR="000A7A2F" w:rsidRPr="00CC07B3">
        <w:rPr>
          <w:rFonts w:cstheme="minorHAnsi"/>
          <w:color w:val="000000" w:themeColor="text1"/>
          <w:sz w:val="24"/>
          <w:szCs w:val="24"/>
          <w:shd w:val="clear" w:color="auto" w:fill="FFFFFF"/>
        </w:rPr>
        <w:t>Marchington</w:t>
      </w:r>
      <w:proofErr w:type="spellEnd"/>
      <w:r w:rsidR="000A7A2F">
        <w:rPr>
          <w:rFonts w:cstheme="minorHAnsi"/>
          <w:color w:val="000000" w:themeColor="text1"/>
          <w:sz w:val="24"/>
          <w:szCs w:val="24"/>
          <w:shd w:val="clear" w:color="auto" w:fill="FFFFFF"/>
        </w:rPr>
        <w:t xml:space="preserve"> et al. 2016</w:t>
      </w:r>
      <w:r>
        <w:rPr>
          <w:rFonts w:cstheme="minorHAnsi"/>
          <w:color w:val="000000" w:themeColor="text1"/>
          <w:sz w:val="24"/>
          <w:szCs w:val="24"/>
        </w:rPr>
        <w:t>)</w:t>
      </w:r>
    </w:p>
    <w:p w:rsidR="00E25E70" w:rsidRDefault="0068528A" w:rsidP="00A771F9">
      <w:pPr>
        <w:spacing w:line="360" w:lineRule="auto"/>
        <w:jc w:val="both"/>
        <w:rPr>
          <w:rFonts w:cstheme="minorHAnsi"/>
          <w:color w:val="000000" w:themeColor="text1"/>
          <w:sz w:val="24"/>
          <w:szCs w:val="24"/>
        </w:rPr>
      </w:pPr>
      <w:r>
        <w:rPr>
          <w:rFonts w:cstheme="minorHAnsi"/>
          <w:color w:val="000000" w:themeColor="text1"/>
          <w:sz w:val="24"/>
          <w:szCs w:val="24"/>
        </w:rPr>
        <w:t xml:space="preserve">Above diagram on figure 6 shows the concept of Maslow’s Hierarchy of Needs. </w:t>
      </w:r>
      <w:r w:rsidR="00A95551">
        <w:rPr>
          <w:rFonts w:cstheme="minorHAnsi"/>
          <w:color w:val="000000" w:themeColor="text1"/>
          <w:sz w:val="24"/>
          <w:szCs w:val="24"/>
        </w:rPr>
        <w:t xml:space="preserve">The workers at The Hanoi Hat Company </w:t>
      </w:r>
      <w:r w:rsidR="00F72536">
        <w:rPr>
          <w:rFonts w:cstheme="minorHAnsi"/>
          <w:color w:val="000000" w:themeColor="text1"/>
          <w:sz w:val="24"/>
          <w:szCs w:val="24"/>
        </w:rPr>
        <w:t xml:space="preserve">generally belong to the basic needs such as physiological needs or some at basic need stage. </w:t>
      </w:r>
      <w:r w:rsidR="00036B68">
        <w:rPr>
          <w:rFonts w:cstheme="minorHAnsi"/>
          <w:color w:val="000000" w:themeColor="text1"/>
          <w:sz w:val="24"/>
          <w:szCs w:val="24"/>
        </w:rPr>
        <w:t xml:space="preserve">According to the theory, </w:t>
      </w:r>
      <w:r w:rsidR="00113396">
        <w:rPr>
          <w:rFonts w:cstheme="minorHAnsi"/>
          <w:color w:val="000000" w:themeColor="text1"/>
          <w:sz w:val="24"/>
          <w:szCs w:val="24"/>
        </w:rPr>
        <w:t xml:space="preserve">Hanoi can reward the workers with </w:t>
      </w:r>
      <w:r w:rsidR="00041BEF">
        <w:rPr>
          <w:rFonts w:cstheme="minorHAnsi"/>
          <w:color w:val="000000" w:themeColor="text1"/>
          <w:sz w:val="24"/>
          <w:szCs w:val="24"/>
        </w:rPr>
        <w:t>merit based pay, or performance based pay- these will ensure higher motivation for the employees because employees will strive to reach them. As a result, Hanoi will receive higher performance which will add to business value.</w:t>
      </w:r>
    </w:p>
    <w:p w:rsidR="00E20933" w:rsidRDefault="00E20933" w:rsidP="00A771F9">
      <w:pPr>
        <w:spacing w:line="360" w:lineRule="auto"/>
        <w:jc w:val="both"/>
        <w:rPr>
          <w:rFonts w:cstheme="minorHAnsi"/>
          <w:color w:val="000000" w:themeColor="text1"/>
          <w:sz w:val="24"/>
          <w:szCs w:val="24"/>
        </w:rPr>
      </w:pPr>
    </w:p>
    <w:p w:rsidR="00E20933" w:rsidRDefault="00E20933" w:rsidP="00A771F9">
      <w:pPr>
        <w:spacing w:line="360" w:lineRule="auto"/>
        <w:jc w:val="both"/>
        <w:rPr>
          <w:rFonts w:cstheme="minorHAnsi"/>
          <w:color w:val="000000" w:themeColor="text1"/>
          <w:sz w:val="24"/>
          <w:szCs w:val="24"/>
        </w:rPr>
      </w:pPr>
    </w:p>
    <w:p w:rsidR="00A771F9" w:rsidRPr="00EE0CFD" w:rsidRDefault="00A771F9" w:rsidP="00E20933">
      <w:pPr>
        <w:pStyle w:val="Heading2"/>
        <w:jc w:val="both"/>
        <w:rPr>
          <w:rFonts w:cstheme="minorHAnsi"/>
          <w:szCs w:val="24"/>
        </w:rPr>
      </w:pPr>
      <w:bookmarkStart w:id="11" w:name="_Toc59411018"/>
      <w:r w:rsidRPr="00EE0CFD">
        <w:rPr>
          <w:rFonts w:cstheme="minorHAnsi"/>
          <w:szCs w:val="24"/>
        </w:rPr>
        <w:lastRenderedPageBreak/>
        <w:t>Benefits based reward policies (</w:t>
      </w:r>
      <w:r w:rsidRPr="00EE0CFD">
        <w:t>healthcare facilities or services, retirement benefits, paid time off, recreational tours</w:t>
      </w:r>
      <w:r w:rsidRPr="00EE0CFD">
        <w:rPr>
          <w:rFonts w:cstheme="minorHAnsi"/>
          <w:szCs w:val="24"/>
        </w:rPr>
        <w:t>) play important role to</w:t>
      </w:r>
      <w:r w:rsidR="00CD46F6">
        <w:rPr>
          <w:rFonts w:cstheme="minorHAnsi"/>
          <w:szCs w:val="24"/>
        </w:rPr>
        <w:t xml:space="preserve"> motivate and engage employees:</w:t>
      </w:r>
      <w:bookmarkEnd w:id="11"/>
    </w:p>
    <w:p w:rsidR="00A771F9" w:rsidRDefault="00C76287" w:rsidP="00A771F9">
      <w:pPr>
        <w:spacing w:line="360" w:lineRule="auto"/>
        <w:jc w:val="both"/>
        <w:rPr>
          <w:rFonts w:cstheme="minorHAnsi"/>
          <w:color w:val="000000" w:themeColor="text1"/>
          <w:sz w:val="24"/>
          <w:szCs w:val="24"/>
        </w:rPr>
      </w:pPr>
      <w:r>
        <w:rPr>
          <w:rFonts w:cstheme="minorHAnsi"/>
          <w:color w:val="000000" w:themeColor="text1"/>
          <w:sz w:val="24"/>
          <w:szCs w:val="24"/>
        </w:rPr>
        <w:t xml:space="preserve">Extrinsic benefits such as </w:t>
      </w:r>
      <w:r w:rsidRPr="00C76287">
        <w:rPr>
          <w:rFonts w:cstheme="minorHAnsi"/>
          <w:color w:val="000000" w:themeColor="text1"/>
          <w:sz w:val="24"/>
          <w:szCs w:val="24"/>
        </w:rPr>
        <w:t>healthcare facilities or services, retirement benefits, paid time off, recreational tours</w:t>
      </w:r>
      <w:r>
        <w:rPr>
          <w:rFonts w:cstheme="minorHAnsi"/>
          <w:color w:val="000000" w:themeColor="text1"/>
          <w:sz w:val="24"/>
          <w:szCs w:val="24"/>
        </w:rPr>
        <w:t xml:space="preserve"> can significantly contribute to employee engagement and motivation because these are paid apart from the basis payment elements discussed above</w:t>
      </w:r>
      <w:r w:rsidR="00183313">
        <w:rPr>
          <w:rFonts w:cstheme="minorHAnsi"/>
          <w:color w:val="000000" w:themeColor="text1"/>
          <w:sz w:val="24"/>
          <w:szCs w:val="24"/>
        </w:rPr>
        <w:t xml:space="preserve"> (</w:t>
      </w:r>
      <w:r w:rsidR="00462121">
        <w:rPr>
          <w:rFonts w:cstheme="minorHAnsi"/>
          <w:color w:val="000000" w:themeColor="text1"/>
          <w:sz w:val="24"/>
          <w:szCs w:val="24"/>
          <w:shd w:val="clear" w:color="auto" w:fill="FFFFFF"/>
        </w:rPr>
        <w:t>Sparrow, Brewster</w:t>
      </w:r>
      <w:r w:rsidR="00462121" w:rsidRPr="00CC07B3">
        <w:rPr>
          <w:rFonts w:cstheme="minorHAnsi"/>
          <w:color w:val="000000" w:themeColor="text1"/>
          <w:sz w:val="24"/>
          <w:szCs w:val="24"/>
          <w:shd w:val="clear" w:color="auto" w:fill="FFFFFF"/>
        </w:rPr>
        <w:t xml:space="preserve"> &amp; Chung,</w:t>
      </w:r>
      <w:r w:rsidR="00462121">
        <w:rPr>
          <w:rFonts w:cstheme="minorHAnsi"/>
          <w:color w:val="000000" w:themeColor="text1"/>
          <w:sz w:val="24"/>
          <w:szCs w:val="24"/>
          <w:shd w:val="clear" w:color="auto" w:fill="FFFFFF"/>
        </w:rPr>
        <w:t xml:space="preserve"> 2016</w:t>
      </w:r>
      <w:r w:rsidR="00183313">
        <w:rPr>
          <w:rFonts w:cstheme="minorHAnsi"/>
          <w:color w:val="000000" w:themeColor="text1"/>
          <w:sz w:val="24"/>
          <w:szCs w:val="24"/>
        </w:rPr>
        <w:t>)</w:t>
      </w:r>
      <w:r>
        <w:rPr>
          <w:rFonts w:cstheme="minorHAnsi"/>
          <w:color w:val="000000" w:themeColor="text1"/>
          <w:sz w:val="24"/>
          <w:szCs w:val="24"/>
        </w:rPr>
        <w:t xml:space="preserve">. </w:t>
      </w:r>
      <w:r w:rsidR="00FE0C77">
        <w:rPr>
          <w:rFonts w:cstheme="minorHAnsi"/>
          <w:color w:val="000000" w:themeColor="text1"/>
          <w:sz w:val="24"/>
          <w:szCs w:val="24"/>
        </w:rPr>
        <w:t xml:space="preserve">Therefore, they must add values to the business of Hanoi. </w:t>
      </w:r>
      <w:r w:rsidR="00183313">
        <w:rPr>
          <w:rFonts w:cstheme="minorHAnsi"/>
          <w:color w:val="000000" w:themeColor="text1"/>
          <w:sz w:val="24"/>
          <w:szCs w:val="24"/>
        </w:rPr>
        <w:t xml:space="preserve">For </w:t>
      </w:r>
      <w:r w:rsidR="00CD48F6">
        <w:rPr>
          <w:rFonts w:cstheme="minorHAnsi"/>
          <w:color w:val="000000" w:themeColor="text1"/>
          <w:sz w:val="24"/>
          <w:szCs w:val="24"/>
        </w:rPr>
        <w:t xml:space="preserve">example, the retirement benefits will motivate many employees at Hanoi to stay in the same company for years with the hope that they will get higher amount when they retire. </w:t>
      </w:r>
      <w:r w:rsidR="00CD46F6">
        <w:rPr>
          <w:rFonts w:cstheme="minorHAnsi"/>
          <w:color w:val="000000" w:themeColor="text1"/>
          <w:sz w:val="24"/>
          <w:szCs w:val="24"/>
        </w:rPr>
        <w:t xml:space="preserve">Such policy will play important role to make the business efficient because when employees are retained, </w:t>
      </w:r>
      <w:r w:rsidR="00B517A9">
        <w:rPr>
          <w:rFonts w:cstheme="minorHAnsi"/>
          <w:color w:val="000000" w:themeColor="text1"/>
          <w:sz w:val="24"/>
          <w:szCs w:val="24"/>
        </w:rPr>
        <w:t>they develop certain skills that</w:t>
      </w:r>
      <w:r w:rsidR="00CD46F6">
        <w:rPr>
          <w:rFonts w:cstheme="minorHAnsi"/>
          <w:color w:val="000000" w:themeColor="text1"/>
          <w:sz w:val="24"/>
          <w:szCs w:val="24"/>
        </w:rPr>
        <w:t xml:space="preserve"> enable them to be efficient and make furt</w:t>
      </w:r>
      <w:r w:rsidR="00B517A9">
        <w:rPr>
          <w:rFonts w:cstheme="minorHAnsi"/>
          <w:color w:val="000000" w:themeColor="text1"/>
          <w:sz w:val="24"/>
          <w:szCs w:val="24"/>
        </w:rPr>
        <w:t>her contribution to the company because they know the job, ways of doing work and how the company works</w:t>
      </w:r>
      <w:r w:rsidR="00D23EDB">
        <w:rPr>
          <w:rFonts w:cstheme="minorHAnsi"/>
          <w:color w:val="000000" w:themeColor="text1"/>
          <w:sz w:val="24"/>
          <w:szCs w:val="24"/>
        </w:rPr>
        <w:t xml:space="preserve"> (</w:t>
      </w:r>
      <w:r w:rsidR="00462121">
        <w:rPr>
          <w:rFonts w:cstheme="minorHAnsi"/>
          <w:color w:val="000000" w:themeColor="text1"/>
          <w:sz w:val="24"/>
          <w:szCs w:val="24"/>
          <w:shd w:val="clear" w:color="auto" w:fill="FFFFFF"/>
        </w:rPr>
        <w:t>Sparrow, Brewster</w:t>
      </w:r>
      <w:r w:rsidR="00462121" w:rsidRPr="00CC07B3">
        <w:rPr>
          <w:rFonts w:cstheme="minorHAnsi"/>
          <w:color w:val="000000" w:themeColor="text1"/>
          <w:sz w:val="24"/>
          <w:szCs w:val="24"/>
          <w:shd w:val="clear" w:color="auto" w:fill="FFFFFF"/>
        </w:rPr>
        <w:t xml:space="preserve"> &amp; Chung,</w:t>
      </w:r>
      <w:r w:rsidR="00462121">
        <w:rPr>
          <w:rFonts w:cstheme="minorHAnsi"/>
          <w:color w:val="000000" w:themeColor="text1"/>
          <w:sz w:val="24"/>
          <w:szCs w:val="24"/>
          <w:shd w:val="clear" w:color="auto" w:fill="FFFFFF"/>
        </w:rPr>
        <w:t xml:space="preserve"> 2016</w:t>
      </w:r>
      <w:r w:rsidR="00D23EDB">
        <w:rPr>
          <w:rFonts w:cstheme="minorHAnsi"/>
          <w:color w:val="000000" w:themeColor="text1"/>
          <w:sz w:val="24"/>
          <w:szCs w:val="24"/>
        </w:rPr>
        <w:t>)</w:t>
      </w:r>
      <w:r w:rsidR="00B517A9">
        <w:rPr>
          <w:rFonts w:cstheme="minorHAnsi"/>
          <w:color w:val="000000" w:themeColor="text1"/>
          <w:sz w:val="24"/>
          <w:szCs w:val="24"/>
        </w:rPr>
        <w:t>. This adds value to Hanoi.</w:t>
      </w:r>
    </w:p>
    <w:p w:rsidR="00DB1D52" w:rsidRPr="00DB1D52" w:rsidRDefault="00DB1D52" w:rsidP="00DB1D52">
      <w:pPr>
        <w:pStyle w:val="Heading3"/>
      </w:pPr>
      <w:bookmarkStart w:id="12" w:name="_Toc59411019"/>
      <w:r w:rsidRPr="00DB1D52">
        <w:t>Application of Maslow’s Hierarchy of Needs</w:t>
      </w:r>
      <w:bookmarkEnd w:id="12"/>
    </w:p>
    <w:p w:rsidR="00DF79C2" w:rsidRDefault="009D7BCC" w:rsidP="00A771F9">
      <w:pPr>
        <w:spacing w:line="360" w:lineRule="auto"/>
        <w:jc w:val="both"/>
        <w:rPr>
          <w:rFonts w:cstheme="minorHAnsi"/>
          <w:color w:val="000000" w:themeColor="text1"/>
          <w:sz w:val="24"/>
          <w:szCs w:val="24"/>
        </w:rPr>
      </w:pPr>
      <w:r>
        <w:rPr>
          <w:rFonts w:cstheme="minorHAnsi"/>
          <w:color w:val="000000" w:themeColor="text1"/>
          <w:sz w:val="24"/>
          <w:szCs w:val="24"/>
        </w:rPr>
        <w:t xml:space="preserve">This finding is also in line with the model of Hierarchy of Needs where employees are motivated to fulfil </w:t>
      </w:r>
      <w:r w:rsidR="00F64540">
        <w:rPr>
          <w:rFonts w:cstheme="minorHAnsi"/>
          <w:color w:val="000000" w:themeColor="text1"/>
          <w:sz w:val="24"/>
          <w:szCs w:val="24"/>
        </w:rPr>
        <w:t xml:space="preserve">the higher stage needs. </w:t>
      </w:r>
      <w:r w:rsidR="00EE3A86">
        <w:rPr>
          <w:rFonts w:cstheme="minorHAnsi"/>
          <w:color w:val="000000" w:themeColor="text1"/>
          <w:sz w:val="24"/>
          <w:szCs w:val="24"/>
        </w:rPr>
        <w:t xml:space="preserve">Referring </w:t>
      </w:r>
      <w:r w:rsidR="00FC1278">
        <w:rPr>
          <w:rFonts w:cstheme="minorHAnsi"/>
          <w:color w:val="000000" w:themeColor="text1"/>
          <w:sz w:val="24"/>
          <w:szCs w:val="24"/>
        </w:rPr>
        <w:t xml:space="preserve">to Maslow’s Hierarchy of Needs in figure 6; </w:t>
      </w:r>
      <w:r w:rsidR="00E739E2">
        <w:rPr>
          <w:rFonts w:cstheme="minorHAnsi"/>
          <w:color w:val="000000" w:themeColor="text1"/>
          <w:sz w:val="24"/>
          <w:szCs w:val="24"/>
        </w:rPr>
        <w:t xml:space="preserve">the mentioned examples of extrinsic benefits will meet the belonging or love needs of the hierarchy of need model. </w:t>
      </w:r>
      <w:r w:rsidR="008F74E0">
        <w:rPr>
          <w:rFonts w:cstheme="minorHAnsi"/>
          <w:color w:val="000000" w:themeColor="text1"/>
          <w:sz w:val="24"/>
          <w:szCs w:val="24"/>
        </w:rPr>
        <w:t xml:space="preserve">For example, </w:t>
      </w:r>
      <w:r w:rsidR="00085F07">
        <w:rPr>
          <w:rFonts w:cstheme="minorHAnsi"/>
          <w:color w:val="000000" w:themeColor="text1"/>
          <w:sz w:val="24"/>
          <w:szCs w:val="24"/>
        </w:rPr>
        <w:t>offering recreational trips is a technique of extrinsic benefits; this will motivate the workers of Hanoi to reach the higher stage of the model- belonging or love needs</w:t>
      </w:r>
      <w:r w:rsidR="00CB4DFB">
        <w:rPr>
          <w:rFonts w:cstheme="minorHAnsi"/>
          <w:color w:val="000000" w:themeColor="text1"/>
          <w:sz w:val="24"/>
          <w:szCs w:val="24"/>
        </w:rPr>
        <w:t xml:space="preserve"> (</w:t>
      </w:r>
      <w:r w:rsidR="00462121">
        <w:rPr>
          <w:rFonts w:cstheme="minorHAnsi"/>
          <w:color w:val="000000" w:themeColor="text1"/>
          <w:sz w:val="24"/>
          <w:szCs w:val="24"/>
          <w:shd w:val="clear" w:color="auto" w:fill="FFFFFF"/>
        </w:rPr>
        <w:t>Sparrow, Brewster</w:t>
      </w:r>
      <w:r w:rsidR="00462121" w:rsidRPr="00CC07B3">
        <w:rPr>
          <w:rFonts w:cstheme="minorHAnsi"/>
          <w:color w:val="000000" w:themeColor="text1"/>
          <w:sz w:val="24"/>
          <w:szCs w:val="24"/>
          <w:shd w:val="clear" w:color="auto" w:fill="FFFFFF"/>
        </w:rPr>
        <w:t xml:space="preserve"> &amp; Chung,</w:t>
      </w:r>
      <w:r w:rsidR="00462121">
        <w:rPr>
          <w:rFonts w:cstheme="minorHAnsi"/>
          <w:color w:val="000000" w:themeColor="text1"/>
          <w:sz w:val="24"/>
          <w:szCs w:val="24"/>
          <w:shd w:val="clear" w:color="auto" w:fill="FFFFFF"/>
        </w:rPr>
        <w:t xml:space="preserve"> 2016</w:t>
      </w:r>
      <w:r w:rsidR="00CB4DFB">
        <w:rPr>
          <w:rFonts w:cstheme="minorHAnsi"/>
          <w:color w:val="000000" w:themeColor="text1"/>
          <w:sz w:val="24"/>
          <w:szCs w:val="24"/>
        </w:rPr>
        <w:t>)</w:t>
      </w:r>
      <w:r w:rsidR="00085F07">
        <w:rPr>
          <w:rFonts w:cstheme="minorHAnsi"/>
          <w:color w:val="000000" w:themeColor="text1"/>
          <w:sz w:val="24"/>
          <w:szCs w:val="24"/>
        </w:rPr>
        <w:t xml:space="preserve">. </w:t>
      </w:r>
      <w:r w:rsidR="00CB4DFB">
        <w:rPr>
          <w:rFonts w:cstheme="minorHAnsi"/>
          <w:color w:val="000000" w:themeColor="text1"/>
          <w:sz w:val="24"/>
          <w:szCs w:val="24"/>
        </w:rPr>
        <w:t xml:space="preserve">Workers will be motivated to be socialised and find friends by going to outer trips. </w:t>
      </w:r>
      <w:r w:rsidR="004E7B7D">
        <w:rPr>
          <w:rFonts w:cstheme="minorHAnsi"/>
          <w:color w:val="000000" w:themeColor="text1"/>
          <w:sz w:val="24"/>
          <w:szCs w:val="24"/>
        </w:rPr>
        <w:t>Thus, Hanoi will be able to retain its experienced workers and talents who will help the company to achieve higher returns.</w:t>
      </w:r>
    </w:p>
    <w:p w:rsidR="00A771F9" w:rsidRPr="00EE0CFD" w:rsidRDefault="00A771F9" w:rsidP="00E20933">
      <w:pPr>
        <w:pStyle w:val="Heading2"/>
        <w:jc w:val="both"/>
      </w:pPr>
      <w:bookmarkStart w:id="13" w:name="_Toc59411020"/>
      <w:r w:rsidRPr="00EE0CFD">
        <w:t xml:space="preserve">Intrinsic reward policies (training, career development, performance </w:t>
      </w:r>
      <w:r w:rsidR="007F1428">
        <w:t>management, succession planning</w:t>
      </w:r>
      <w:r w:rsidRPr="00EE0CFD">
        <w:t xml:space="preserve"> and recognition) are important to</w:t>
      </w:r>
      <w:r w:rsidR="00FD1DC2">
        <w:t xml:space="preserve"> engage and motivate employees:</w:t>
      </w:r>
      <w:bookmarkEnd w:id="13"/>
    </w:p>
    <w:p w:rsidR="00A771F9" w:rsidRDefault="00243531" w:rsidP="00A771F9">
      <w:pPr>
        <w:spacing w:line="360" w:lineRule="auto"/>
        <w:jc w:val="both"/>
        <w:rPr>
          <w:rFonts w:cstheme="minorHAnsi"/>
          <w:color w:val="000000" w:themeColor="text1"/>
          <w:sz w:val="24"/>
          <w:szCs w:val="24"/>
        </w:rPr>
      </w:pPr>
      <w:r>
        <w:rPr>
          <w:rFonts w:cstheme="minorHAnsi"/>
          <w:color w:val="000000" w:themeColor="text1"/>
          <w:sz w:val="24"/>
          <w:szCs w:val="24"/>
        </w:rPr>
        <w:t xml:space="preserve">Intrinsic reward policies such as </w:t>
      </w:r>
      <w:r w:rsidRPr="00243531">
        <w:rPr>
          <w:rFonts w:cstheme="minorHAnsi"/>
          <w:color w:val="000000" w:themeColor="text1"/>
          <w:sz w:val="24"/>
          <w:szCs w:val="24"/>
        </w:rPr>
        <w:t>training</w:t>
      </w:r>
      <w:r>
        <w:rPr>
          <w:rFonts w:cstheme="minorHAnsi"/>
          <w:color w:val="000000" w:themeColor="text1"/>
          <w:sz w:val="24"/>
          <w:szCs w:val="24"/>
        </w:rPr>
        <w:t xml:space="preserve"> and development, career progression</w:t>
      </w:r>
      <w:r w:rsidRPr="00243531">
        <w:rPr>
          <w:rFonts w:cstheme="minorHAnsi"/>
          <w:color w:val="000000" w:themeColor="text1"/>
          <w:sz w:val="24"/>
          <w:szCs w:val="24"/>
        </w:rPr>
        <w:t>, performance management, succession planning</w:t>
      </w:r>
      <w:r>
        <w:rPr>
          <w:rFonts w:cstheme="minorHAnsi"/>
          <w:color w:val="000000" w:themeColor="text1"/>
          <w:sz w:val="24"/>
          <w:szCs w:val="24"/>
        </w:rPr>
        <w:t>,</w:t>
      </w:r>
      <w:r w:rsidRPr="00243531">
        <w:rPr>
          <w:rFonts w:cstheme="minorHAnsi"/>
          <w:color w:val="000000" w:themeColor="text1"/>
          <w:sz w:val="24"/>
          <w:szCs w:val="24"/>
        </w:rPr>
        <w:t xml:space="preserve"> and recognition</w:t>
      </w:r>
      <w:r>
        <w:rPr>
          <w:rFonts w:cstheme="minorHAnsi"/>
          <w:color w:val="000000" w:themeColor="text1"/>
          <w:sz w:val="24"/>
          <w:szCs w:val="24"/>
        </w:rPr>
        <w:t xml:space="preserve"> are non-financial reward techniques </w:t>
      </w:r>
      <w:r w:rsidR="00F91F90">
        <w:rPr>
          <w:rFonts w:cstheme="minorHAnsi"/>
          <w:color w:val="000000" w:themeColor="text1"/>
          <w:sz w:val="24"/>
          <w:szCs w:val="24"/>
        </w:rPr>
        <w:t>that motivate employees to perform better because companies develop their capabilities and skills by training and effective performance management strategies (</w:t>
      </w:r>
      <w:r w:rsidR="005E43A0" w:rsidRPr="00CC07B3">
        <w:rPr>
          <w:rFonts w:cstheme="minorHAnsi"/>
          <w:color w:val="000000" w:themeColor="text1"/>
          <w:sz w:val="24"/>
          <w:szCs w:val="24"/>
          <w:shd w:val="clear" w:color="auto" w:fill="FFFFFF"/>
        </w:rPr>
        <w:t>Guest,</w:t>
      </w:r>
      <w:r w:rsidR="005E43A0">
        <w:rPr>
          <w:rFonts w:cstheme="minorHAnsi"/>
          <w:color w:val="000000" w:themeColor="text1"/>
          <w:sz w:val="24"/>
          <w:szCs w:val="24"/>
          <w:shd w:val="clear" w:color="auto" w:fill="FFFFFF"/>
        </w:rPr>
        <w:t xml:space="preserve"> 2011</w:t>
      </w:r>
      <w:r w:rsidR="00F91F90">
        <w:rPr>
          <w:rFonts w:cstheme="minorHAnsi"/>
          <w:color w:val="000000" w:themeColor="text1"/>
          <w:sz w:val="24"/>
          <w:szCs w:val="24"/>
        </w:rPr>
        <w:t>)</w:t>
      </w:r>
      <w:r w:rsidR="00C7356E">
        <w:rPr>
          <w:rFonts w:cstheme="minorHAnsi"/>
          <w:color w:val="000000" w:themeColor="text1"/>
          <w:sz w:val="24"/>
          <w:szCs w:val="24"/>
        </w:rPr>
        <w:t xml:space="preserve">. </w:t>
      </w:r>
      <w:r w:rsidR="003B6F93">
        <w:rPr>
          <w:rFonts w:cstheme="minorHAnsi"/>
          <w:color w:val="000000" w:themeColor="text1"/>
          <w:sz w:val="24"/>
          <w:szCs w:val="24"/>
        </w:rPr>
        <w:t xml:space="preserve">Hanoi can implement the most suitable techniques to engage the motivate employees who can add value to the business. For example, </w:t>
      </w:r>
      <w:r w:rsidR="00D04E25">
        <w:rPr>
          <w:rFonts w:cstheme="minorHAnsi"/>
          <w:color w:val="000000" w:themeColor="text1"/>
          <w:sz w:val="24"/>
          <w:szCs w:val="24"/>
        </w:rPr>
        <w:t xml:space="preserve">training and career development opportunities enhance the skills of the employees and make them motivated and satisfied to Hanoi, enhancing the risks of employee retention. </w:t>
      </w:r>
      <w:r w:rsidR="00A06455">
        <w:rPr>
          <w:rFonts w:cstheme="minorHAnsi"/>
          <w:color w:val="000000" w:themeColor="text1"/>
          <w:sz w:val="24"/>
          <w:szCs w:val="24"/>
        </w:rPr>
        <w:t xml:space="preserve">Such skilled and developed human capital </w:t>
      </w:r>
      <w:r w:rsidR="00FF5F93">
        <w:rPr>
          <w:rFonts w:cstheme="minorHAnsi"/>
          <w:color w:val="000000" w:themeColor="text1"/>
          <w:sz w:val="24"/>
          <w:szCs w:val="24"/>
        </w:rPr>
        <w:t xml:space="preserve">will certainly make </w:t>
      </w:r>
      <w:r w:rsidR="00FF5F93">
        <w:rPr>
          <w:rFonts w:cstheme="minorHAnsi"/>
          <w:color w:val="000000" w:themeColor="text1"/>
          <w:sz w:val="24"/>
          <w:szCs w:val="24"/>
        </w:rPr>
        <w:lastRenderedPageBreak/>
        <w:t>more contribution to the organisation and it will result in greater business value (</w:t>
      </w:r>
      <w:r w:rsidR="005E43A0" w:rsidRPr="00CC07B3">
        <w:rPr>
          <w:rFonts w:cstheme="minorHAnsi"/>
          <w:color w:val="000000" w:themeColor="text1"/>
          <w:sz w:val="24"/>
          <w:szCs w:val="24"/>
          <w:shd w:val="clear" w:color="auto" w:fill="FFFFFF"/>
        </w:rPr>
        <w:t>Guest,</w:t>
      </w:r>
      <w:r w:rsidR="005E43A0">
        <w:rPr>
          <w:rFonts w:cstheme="minorHAnsi"/>
          <w:color w:val="000000" w:themeColor="text1"/>
          <w:sz w:val="24"/>
          <w:szCs w:val="24"/>
          <w:shd w:val="clear" w:color="auto" w:fill="FFFFFF"/>
        </w:rPr>
        <w:t xml:space="preserve"> 2011</w:t>
      </w:r>
      <w:r w:rsidR="00FF5F93">
        <w:rPr>
          <w:rFonts w:cstheme="minorHAnsi"/>
          <w:color w:val="000000" w:themeColor="text1"/>
          <w:sz w:val="24"/>
          <w:szCs w:val="24"/>
        </w:rPr>
        <w:t>).</w:t>
      </w:r>
      <w:r w:rsidR="005E43A0">
        <w:rPr>
          <w:rFonts w:cstheme="minorHAnsi"/>
          <w:color w:val="000000" w:themeColor="text1"/>
          <w:sz w:val="24"/>
          <w:szCs w:val="24"/>
        </w:rPr>
        <w:t xml:space="preserve"> </w:t>
      </w:r>
    </w:p>
    <w:p w:rsidR="00DB1D52" w:rsidRDefault="00DB1D52" w:rsidP="00DB1D52">
      <w:pPr>
        <w:pStyle w:val="Heading3"/>
      </w:pPr>
      <w:bookmarkStart w:id="14" w:name="_Toc59411021"/>
      <w:r>
        <w:t>Application of Herzberg’s Two-Factor Theory of Motivation</w:t>
      </w:r>
      <w:bookmarkEnd w:id="14"/>
    </w:p>
    <w:p w:rsidR="004614A9" w:rsidRDefault="0089770C" w:rsidP="00A771F9">
      <w:pPr>
        <w:spacing w:line="360" w:lineRule="auto"/>
        <w:jc w:val="both"/>
        <w:rPr>
          <w:rFonts w:cstheme="minorHAnsi"/>
          <w:color w:val="000000" w:themeColor="text1"/>
          <w:sz w:val="24"/>
          <w:szCs w:val="24"/>
        </w:rPr>
      </w:pPr>
      <w:r>
        <w:rPr>
          <w:rFonts w:cstheme="minorHAnsi"/>
          <w:color w:val="000000" w:themeColor="text1"/>
          <w:sz w:val="24"/>
          <w:szCs w:val="24"/>
        </w:rPr>
        <w:t>Herzberg’s Two-Factor Theory of Motivation also nicely explains how advanced reward policies can enhance employee motivation towards a company</w:t>
      </w:r>
      <w:r w:rsidR="00901DB7">
        <w:rPr>
          <w:rFonts w:cstheme="minorHAnsi"/>
          <w:color w:val="000000" w:themeColor="text1"/>
          <w:sz w:val="24"/>
          <w:szCs w:val="24"/>
        </w:rPr>
        <w:t xml:space="preserve"> (</w:t>
      </w:r>
      <w:r w:rsidR="00901DB7" w:rsidRPr="00CC07B3">
        <w:rPr>
          <w:rFonts w:cstheme="minorHAnsi"/>
          <w:color w:val="000000" w:themeColor="text1"/>
          <w:sz w:val="24"/>
          <w:szCs w:val="24"/>
          <w:shd w:val="clear" w:color="auto" w:fill="FFFFFF"/>
        </w:rPr>
        <w:t>Mello,</w:t>
      </w:r>
      <w:r w:rsidR="00901DB7">
        <w:rPr>
          <w:rFonts w:cstheme="minorHAnsi"/>
          <w:color w:val="000000" w:themeColor="text1"/>
          <w:sz w:val="24"/>
          <w:szCs w:val="24"/>
          <w:shd w:val="clear" w:color="auto" w:fill="FFFFFF"/>
        </w:rPr>
        <w:t xml:space="preserve"> 2014</w:t>
      </w:r>
      <w:r w:rsidR="00901DB7">
        <w:rPr>
          <w:rFonts w:cstheme="minorHAnsi"/>
          <w:color w:val="000000" w:themeColor="text1"/>
          <w:sz w:val="24"/>
          <w:szCs w:val="24"/>
        </w:rPr>
        <w:t>)</w:t>
      </w:r>
      <w:r>
        <w:rPr>
          <w:rFonts w:cstheme="minorHAnsi"/>
          <w:color w:val="000000" w:themeColor="text1"/>
          <w:sz w:val="24"/>
          <w:szCs w:val="24"/>
        </w:rPr>
        <w:t>.</w:t>
      </w:r>
    </w:p>
    <w:p w:rsidR="006F6A2D" w:rsidRDefault="006F6A2D" w:rsidP="00CF18A9">
      <w:pPr>
        <w:spacing w:line="360" w:lineRule="auto"/>
        <w:jc w:val="center"/>
        <w:rPr>
          <w:rFonts w:cstheme="minorHAnsi"/>
          <w:color w:val="000000" w:themeColor="text1"/>
          <w:sz w:val="24"/>
          <w:szCs w:val="24"/>
        </w:rPr>
      </w:pPr>
      <w:r w:rsidRPr="006F6A2D">
        <w:rPr>
          <w:rFonts w:cstheme="minorHAnsi"/>
          <w:noProof/>
          <w:color w:val="000000" w:themeColor="text1"/>
          <w:sz w:val="24"/>
          <w:szCs w:val="24"/>
          <w:lang w:eastAsia="en-GB"/>
        </w:rPr>
        <w:drawing>
          <wp:inline distT="0" distB="0" distL="0" distR="0" wp14:anchorId="28AF5C08" wp14:editId="6A6A5A52">
            <wp:extent cx="5731510" cy="30587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058795"/>
                    </a:xfrm>
                    <a:prstGeom prst="rect">
                      <a:avLst/>
                    </a:prstGeom>
                  </pic:spPr>
                </pic:pic>
              </a:graphicData>
            </a:graphic>
          </wp:inline>
        </w:drawing>
      </w:r>
    </w:p>
    <w:p w:rsidR="006F6A2D" w:rsidRDefault="006F6A2D" w:rsidP="00CF18A9">
      <w:pPr>
        <w:spacing w:line="360" w:lineRule="auto"/>
        <w:jc w:val="center"/>
        <w:rPr>
          <w:rFonts w:cstheme="minorHAnsi"/>
          <w:color w:val="000000" w:themeColor="text1"/>
          <w:sz w:val="24"/>
          <w:szCs w:val="24"/>
        </w:rPr>
      </w:pPr>
      <w:r>
        <w:rPr>
          <w:rFonts w:cstheme="minorHAnsi"/>
          <w:color w:val="000000" w:themeColor="text1"/>
          <w:sz w:val="24"/>
          <w:szCs w:val="24"/>
        </w:rPr>
        <w:t>Figure 7:</w:t>
      </w:r>
      <w:r w:rsidR="00CF18A9">
        <w:rPr>
          <w:rFonts w:cstheme="minorHAnsi"/>
          <w:color w:val="000000" w:themeColor="text1"/>
          <w:sz w:val="24"/>
          <w:szCs w:val="24"/>
        </w:rPr>
        <w:t xml:space="preserve"> </w:t>
      </w:r>
      <w:r w:rsidR="007328DF">
        <w:rPr>
          <w:rFonts w:cstheme="minorHAnsi"/>
          <w:color w:val="000000" w:themeColor="text1"/>
          <w:sz w:val="24"/>
          <w:szCs w:val="24"/>
        </w:rPr>
        <w:t>Herzberg’s Two-Factor Theory of Motivation- Intrinsic reward policies ensure job satisfaction (</w:t>
      </w:r>
      <w:r w:rsidR="007328DF" w:rsidRPr="00CC07B3">
        <w:rPr>
          <w:rFonts w:cstheme="minorHAnsi"/>
          <w:color w:val="000000" w:themeColor="text1"/>
          <w:sz w:val="24"/>
          <w:szCs w:val="24"/>
          <w:shd w:val="clear" w:color="auto" w:fill="FFFFFF"/>
        </w:rPr>
        <w:t>Mello,</w:t>
      </w:r>
      <w:r w:rsidR="007328DF">
        <w:rPr>
          <w:rFonts w:cstheme="minorHAnsi"/>
          <w:color w:val="000000" w:themeColor="text1"/>
          <w:sz w:val="24"/>
          <w:szCs w:val="24"/>
          <w:shd w:val="clear" w:color="auto" w:fill="FFFFFF"/>
        </w:rPr>
        <w:t xml:space="preserve"> 2014</w:t>
      </w:r>
      <w:r w:rsidR="007328DF">
        <w:rPr>
          <w:rFonts w:cstheme="minorHAnsi"/>
          <w:color w:val="000000" w:themeColor="text1"/>
          <w:sz w:val="24"/>
          <w:szCs w:val="24"/>
        </w:rPr>
        <w:t>)</w:t>
      </w:r>
    </w:p>
    <w:p w:rsidR="001A4002" w:rsidRDefault="005C10C6" w:rsidP="00A771F9">
      <w:pPr>
        <w:spacing w:line="360" w:lineRule="auto"/>
        <w:jc w:val="both"/>
        <w:rPr>
          <w:rFonts w:cstheme="minorHAnsi"/>
          <w:color w:val="000000" w:themeColor="text1"/>
          <w:sz w:val="24"/>
          <w:szCs w:val="24"/>
        </w:rPr>
      </w:pPr>
      <w:r>
        <w:rPr>
          <w:rFonts w:cstheme="minorHAnsi"/>
          <w:color w:val="000000" w:themeColor="text1"/>
          <w:sz w:val="24"/>
          <w:szCs w:val="24"/>
        </w:rPr>
        <w:t>Above diagram illustrates the concept of Herzberg’s Two-Factor Theory of Motivation which explains that employees are motivated by factors such as achievement, recognition, responsibility, advancement, personal growth etc. (</w:t>
      </w:r>
      <w:r w:rsidRPr="00CC07B3">
        <w:rPr>
          <w:rFonts w:cstheme="minorHAnsi"/>
          <w:color w:val="000000" w:themeColor="text1"/>
          <w:sz w:val="24"/>
          <w:szCs w:val="24"/>
          <w:shd w:val="clear" w:color="auto" w:fill="FFFFFF"/>
        </w:rPr>
        <w:t>Mello,</w:t>
      </w:r>
      <w:r>
        <w:rPr>
          <w:rFonts w:cstheme="minorHAnsi"/>
          <w:color w:val="000000" w:themeColor="text1"/>
          <w:sz w:val="24"/>
          <w:szCs w:val="24"/>
          <w:shd w:val="clear" w:color="auto" w:fill="FFFFFF"/>
        </w:rPr>
        <w:t xml:space="preserve"> 2014</w:t>
      </w:r>
      <w:r w:rsidR="007A329B">
        <w:rPr>
          <w:rFonts w:cstheme="minorHAnsi"/>
          <w:color w:val="000000" w:themeColor="text1"/>
          <w:sz w:val="24"/>
          <w:szCs w:val="24"/>
        </w:rPr>
        <w:t xml:space="preserve">). </w:t>
      </w:r>
      <w:r w:rsidR="00A86A60">
        <w:rPr>
          <w:rFonts w:cstheme="minorHAnsi"/>
          <w:color w:val="000000" w:themeColor="text1"/>
          <w:sz w:val="24"/>
          <w:szCs w:val="24"/>
        </w:rPr>
        <w:t>If Hanoi implements the suggested reward policies recommended in this section (</w:t>
      </w:r>
      <w:r w:rsidR="00A86A60" w:rsidRPr="00243531">
        <w:rPr>
          <w:rFonts w:cstheme="minorHAnsi"/>
          <w:color w:val="000000" w:themeColor="text1"/>
          <w:sz w:val="24"/>
          <w:szCs w:val="24"/>
        </w:rPr>
        <w:t>training</w:t>
      </w:r>
      <w:r w:rsidR="00A86A60">
        <w:rPr>
          <w:rFonts w:cstheme="minorHAnsi"/>
          <w:color w:val="000000" w:themeColor="text1"/>
          <w:sz w:val="24"/>
          <w:szCs w:val="24"/>
        </w:rPr>
        <w:t xml:space="preserve"> and development, career progression</w:t>
      </w:r>
      <w:r w:rsidR="00A86A60" w:rsidRPr="00243531">
        <w:rPr>
          <w:rFonts w:cstheme="minorHAnsi"/>
          <w:color w:val="000000" w:themeColor="text1"/>
          <w:sz w:val="24"/>
          <w:szCs w:val="24"/>
        </w:rPr>
        <w:t>, performance management, succession planning</w:t>
      </w:r>
      <w:r w:rsidR="00A86A60">
        <w:rPr>
          <w:rFonts w:cstheme="minorHAnsi"/>
          <w:color w:val="000000" w:themeColor="text1"/>
          <w:sz w:val="24"/>
          <w:szCs w:val="24"/>
        </w:rPr>
        <w:t>,</w:t>
      </w:r>
      <w:r w:rsidR="00A86A60" w:rsidRPr="00243531">
        <w:rPr>
          <w:rFonts w:cstheme="minorHAnsi"/>
          <w:color w:val="000000" w:themeColor="text1"/>
          <w:sz w:val="24"/>
          <w:szCs w:val="24"/>
        </w:rPr>
        <w:t xml:space="preserve"> and recognition</w:t>
      </w:r>
      <w:r w:rsidR="00A86A60">
        <w:rPr>
          <w:rFonts w:cstheme="minorHAnsi"/>
          <w:color w:val="000000" w:themeColor="text1"/>
          <w:sz w:val="24"/>
          <w:szCs w:val="24"/>
        </w:rPr>
        <w:t xml:space="preserve"> etc.); it can certainly make employees motivated leading to adding more value to the business of hat manufacturing. For example, If Hanoi recognises good performers with some gifts or just publicly recognise employees; this will highly </w:t>
      </w:r>
      <w:r w:rsidR="000401F3">
        <w:rPr>
          <w:rFonts w:cstheme="minorHAnsi"/>
          <w:color w:val="000000" w:themeColor="text1"/>
          <w:sz w:val="24"/>
          <w:szCs w:val="24"/>
        </w:rPr>
        <w:t xml:space="preserve">motivate employees of Hanoi because they are recognised. </w:t>
      </w:r>
      <w:r w:rsidR="00B93D02">
        <w:rPr>
          <w:rFonts w:cstheme="minorHAnsi"/>
          <w:color w:val="000000" w:themeColor="text1"/>
          <w:sz w:val="24"/>
          <w:szCs w:val="24"/>
        </w:rPr>
        <w:t>As a result employee retention will be high at the company; such retained and talented employees will certainly produce more value for Hanoi.</w:t>
      </w:r>
    </w:p>
    <w:p w:rsidR="00A771F9" w:rsidRPr="00EE0CFD" w:rsidRDefault="00A771F9" w:rsidP="00E20933">
      <w:pPr>
        <w:pStyle w:val="Heading2"/>
        <w:jc w:val="both"/>
      </w:pPr>
      <w:bookmarkStart w:id="15" w:name="_Toc59411022"/>
      <w:r w:rsidRPr="00EE0CFD">
        <w:lastRenderedPageBreak/>
        <w:t>Organisational rewards (profit sharing, gain sharing, and shared ownership) plays at t</w:t>
      </w:r>
      <w:r w:rsidR="007442AB">
        <w:t>he highest level of motivation:</w:t>
      </w:r>
      <w:bookmarkEnd w:id="15"/>
    </w:p>
    <w:p w:rsidR="00A771F9" w:rsidRDefault="000C74CB" w:rsidP="00A771F9">
      <w:pPr>
        <w:spacing w:line="360" w:lineRule="auto"/>
        <w:jc w:val="both"/>
        <w:rPr>
          <w:rFonts w:cstheme="minorHAnsi"/>
          <w:color w:val="000000" w:themeColor="text1"/>
          <w:sz w:val="24"/>
          <w:szCs w:val="24"/>
        </w:rPr>
      </w:pPr>
      <w:r>
        <w:rPr>
          <w:rFonts w:cstheme="minorHAnsi"/>
          <w:color w:val="000000" w:themeColor="text1"/>
          <w:sz w:val="24"/>
          <w:szCs w:val="24"/>
        </w:rPr>
        <w:t>Organisational rewards play the most important role to motivate and engage employees and thus leading more value to the company (</w:t>
      </w:r>
      <w:proofErr w:type="spellStart"/>
      <w:r w:rsidR="000B5C7F" w:rsidRPr="000B5C7F">
        <w:rPr>
          <w:rFonts w:cstheme="minorHAnsi"/>
          <w:color w:val="000000" w:themeColor="text1"/>
          <w:sz w:val="24"/>
          <w:szCs w:val="24"/>
        </w:rPr>
        <w:t>Lengnick</w:t>
      </w:r>
      <w:proofErr w:type="spellEnd"/>
      <w:r w:rsidR="000B5C7F" w:rsidRPr="000B5C7F">
        <w:rPr>
          <w:rFonts w:cstheme="minorHAnsi"/>
          <w:color w:val="000000" w:themeColor="text1"/>
          <w:sz w:val="24"/>
          <w:szCs w:val="24"/>
        </w:rPr>
        <w:t>-Hall</w:t>
      </w:r>
      <w:r w:rsidR="000B5C7F">
        <w:rPr>
          <w:rFonts w:cstheme="minorHAnsi"/>
          <w:color w:val="000000" w:themeColor="text1"/>
          <w:sz w:val="24"/>
          <w:szCs w:val="24"/>
        </w:rPr>
        <w:t xml:space="preserve"> et al. 2009</w:t>
      </w:r>
      <w:r>
        <w:rPr>
          <w:rFonts w:cstheme="minorHAnsi"/>
          <w:color w:val="000000" w:themeColor="text1"/>
          <w:sz w:val="24"/>
          <w:szCs w:val="24"/>
        </w:rPr>
        <w:t>). This is also supported by the theory of Maslow’s Hierarchy of needs.</w:t>
      </w:r>
      <w:r w:rsidR="00E9446B">
        <w:rPr>
          <w:rFonts w:cstheme="minorHAnsi"/>
          <w:color w:val="000000" w:themeColor="text1"/>
          <w:sz w:val="24"/>
          <w:szCs w:val="24"/>
        </w:rPr>
        <w:t xml:space="preserve"> Below image has been reproduced.</w:t>
      </w:r>
    </w:p>
    <w:p w:rsidR="000C74CB" w:rsidRDefault="000C74CB" w:rsidP="000C74CB">
      <w:pPr>
        <w:spacing w:line="360" w:lineRule="auto"/>
        <w:jc w:val="center"/>
        <w:rPr>
          <w:rFonts w:cstheme="minorHAnsi"/>
          <w:color w:val="000000" w:themeColor="text1"/>
          <w:sz w:val="24"/>
          <w:szCs w:val="24"/>
        </w:rPr>
      </w:pPr>
      <w:r w:rsidRPr="006837E9">
        <w:rPr>
          <w:rFonts w:cstheme="minorHAnsi"/>
          <w:noProof/>
          <w:color w:val="000000" w:themeColor="text1"/>
          <w:sz w:val="24"/>
          <w:szCs w:val="24"/>
          <w:lang w:eastAsia="en-GB"/>
        </w:rPr>
        <w:drawing>
          <wp:inline distT="0" distB="0" distL="0" distR="0" wp14:anchorId="0D17FD91" wp14:editId="6C676E3A">
            <wp:extent cx="3999030" cy="294322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27461" cy="2964150"/>
                    </a:xfrm>
                    <a:prstGeom prst="rect">
                      <a:avLst/>
                    </a:prstGeom>
                  </pic:spPr>
                </pic:pic>
              </a:graphicData>
            </a:graphic>
          </wp:inline>
        </w:drawing>
      </w:r>
    </w:p>
    <w:p w:rsidR="000C74CB" w:rsidRDefault="000C74CB" w:rsidP="000C74CB">
      <w:pPr>
        <w:spacing w:line="360" w:lineRule="auto"/>
        <w:jc w:val="center"/>
        <w:rPr>
          <w:rFonts w:cstheme="minorHAnsi"/>
          <w:color w:val="000000" w:themeColor="text1"/>
          <w:sz w:val="24"/>
          <w:szCs w:val="24"/>
        </w:rPr>
      </w:pPr>
      <w:r>
        <w:rPr>
          <w:rFonts w:cstheme="minorHAnsi"/>
          <w:color w:val="000000" w:themeColor="text1"/>
          <w:sz w:val="24"/>
          <w:szCs w:val="24"/>
        </w:rPr>
        <w:t>Figure 8: Organisational rewards make employees reach the stages of Esteem Needs, or Self-Actualisation stages (</w:t>
      </w:r>
      <w:proofErr w:type="spellStart"/>
      <w:r w:rsidRPr="00CC07B3">
        <w:rPr>
          <w:rFonts w:cstheme="minorHAnsi"/>
          <w:color w:val="000000" w:themeColor="text1"/>
          <w:sz w:val="24"/>
          <w:szCs w:val="24"/>
          <w:shd w:val="clear" w:color="auto" w:fill="FFFFFF"/>
        </w:rPr>
        <w:t>Marchington</w:t>
      </w:r>
      <w:proofErr w:type="spellEnd"/>
      <w:r>
        <w:rPr>
          <w:rFonts w:cstheme="minorHAnsi"/>
          <w:color w:val="000000" w:themeColor="text1"/>
          <w:sz w:val="24"/>
          <w:szCs w:val="24"/>
          <w:shd w:val="clear" w:color="auto" w:fill="FFFFFF"/>
        </w:rPr>
        <w:t xml:space="preserve"> et al. 2016</w:t>
      </w:r>
      <w:r>
        <w:rPr>
          <w:rFonts w:cstheme="minorHAnsi"/>
          <w:color w:val="000000" w:themeColor="text1"/>
          <w:sz w:val="24"/>
          <w:szCs w:val="24"/>
        </w:rPr>
        <w:t>)</w:t>
      </w:r>
    </w:p>
    <w:p w:rsidR="00D43FB6" w:rsidRPr="003E78AA" w:rsidRDefault="003E78AA" w:rsidP="00D43FB6">
      <w:pPr>
        <w:spacing w:line="360" w:lineRule="auto"/>
        <w:jc w:val="both"/>
        <w:rPr>
          <w:rFonts w:cstheme="minorHAnsi"/>
          <w:color w:val="000000" w:themeColor="text1"/>
          <w:sz w:val="24"/>
          <w:szCs w:val="24"/>
        </w:rPr>
      </w:pPr>
      <w:r>
        <w:rPr>
          <w:rFonts w:cstheme="minorHAnsi"/>
          <w:color w:val="000000" w:themeColor="text1"/>
          <w:sz w:val="24"/>
          <w:szCs w:val="24"/>
        </w:rPr>
        <w:t>If Hanoi shares a fraction of its profits or ownership with the employees; this will play the highest role than anything else to motivate and engage employees</w:t>
      </w:r>
      <w:r w:rsidR="00921605">
        <w:rPr>
          <w:rFonts w:cstheme="minorHAnsi"/>
          <w:color w:val="000000" w:themeColor="text1"/>
          <w:sz w:val="24"/>
          <w:szCs w:val="24"/>
        </w:rPr>
        <w:t xml:space="preserve"> (</w:t>
      </w:r>
      <w:proofErr w:type="spellStart"/>
      <w:r w:rsidR="00596D0B" w:rsidRPr="00CC07B3">
        <w:rPr>
          <w:rFonts w:cstheme="minorHAnsi"/>
          <w:color w:val="000000" w:themeColor="text1"/>
          <w:sz w:val="24"/>
          <w:szCs w:val="24"/>
          <w:shd w:val="clear" w:color="auto" w:fill="FFFFFF"/>
        </w:rPr>
        <w:t>Ehnert</w:t>
      </w:r>
      <w:proofErr w:type="spellEnd"/>
      <w:r w:rsidR="00596D0B" w:rsidRPr="00CC07B3">
        <w:rPr>
          <w:rFonts w:cstheme="minorHAnsi"/>
          <w:color w:val="000000" w:themeColor="text1"/>
          <w:sz w:val="24"/>
          <w:szCs w:val="24"/>
          <w:shd w:val="clear" w:color="auto" w:fill="FFFFFF"/>
        </w:rPr>
        <w:t>,</w:t>
      </w:r>
      <w:r w:rsidR="00596D0B">
        <w:rPr>
          <w:rFonts w:cstheme="minorHAnsi"/>
          <w:color w:val="000000" w:themeColor="text1"/>
          <w:sz w:val="24"/>
          <w:szCs w:val="24"/>
          <w:shd w:val="clear" w:color="auto" w:fill="FFFFFF"/>
        </w:rPr>
        <w:t xml:space="preserve"> 2009</w:t>
      </w:r>
      <w:r w:rsidR="00921605">
        <w:rPr>
          <w:rFonts w:cstheme="minorHAnsi"/>
          <w:color w:val="000000" w:themeColor="text1"/>
          <w:sz w:val="24"/>
          <w:szCs w:val="24"/>
        </w:rPr>
        <w:t>)</w:t>
      </w:r>
      <w:r>
        <w:rPr>
          <w:rFonts w:cstheme="minorHAnsi"/>
          <w:color w:val="000000" w:themeColor="text1"/>
          <w:sz w:val="24"/>
          <w:szCs w:val="24"/>
        </w:rPr>
        <w:t>.</w:t>
      </w:r>
      <w:r w:rsidR="00323A3D">
        <w:rPr>
          <w:rFonts w:cstheme="minorHAnsi"/>
          <w:color w:val="000000" w:themeColor="text1"/>
          <w:sz w:val="24"/>
          <w:szCs w:val="24"/>
        </w:rPr>
        <w:t xml:space="preserve"> The reason is that employees will feel that they are part of the higher management or they are part of the owners of the company. They will feel respected and honoured. At the same time, employees at Hanoi will care about the performance of the company and profit and loss statement which will make them more responsible about the performance of the business. </w:t>
      </w:r>
      <w:r w:rsidR="009A4160">
        <w:rPr>
          <w:rFonts w:cstheme="minorHAnsi"/>
          <w:color w:val="000000" w:themeColor="text1"/>
          <w:sz w:val="24"/>
          <w:szCs w:val="24"/>
        </w:rPr>
        <w:t>Therefore, more value will be added to the business.</w:t>
      </w:r>
    </w:p>
    <w:p w:rsidR="00D43FB6" w:rsidRDefault="00D43FB6"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43FB6" w:rsidRPr="00A80B53" w:rsidRDefault="00371EAD" w:rsidP="00DB1D52">
      <w:pPr>
        <w:pStyle w:val="Heading1"/>
      </w:pPr>
      <w:bookmarkStart w:id="16" w:name="_Toc59411023"/>
      <w:r w:rsidRPr="00A80B53">
        <w:lastRenderedPageBreak/>
        <w:t>Conclusion</w:t>
      </w:r>
      <w:bookmarkEnd w:id="16"/>
    </w:p>
    <w:p w:rsidR="00266FE4" w:rsidRDefault="00266FE4" w:rsidP="00266FE4">
      <w:pPr>
        <w:spacing w:line="360" w:lineRule="auto"/>
        <w:jc w:val="both"/>
        <w:rPr>
          <w:rFonts w:cstheme="minorHAnsi"/>
          <w:color w:val="000000" w:themeColor="text1"/>
          <w:sz w:val="24"/>
          <w:szCs w:val="24"/>
        </w:rPr>
      </w:pPr>
      <w:r>
        <w:rPr>
          <w:rFonts w:cstheme="minorHAnsi"/>
          <w:color w:val="000000" w:themeColor="text1"/>
          <w:sz w:val="24"/>
          <w:szCs w:val="24"/>
        </w:rPr>
        <w:t xml:space="preserve">Employees work in an organisation for rewards. Thus, companies should carefully design rewards policies so that employees are effectively motivated and engaged. </w:t>
      </w:r>
      <w:r>
        <w:rPr>
          <w:color w:val="000000" w:themeColor="text1"/>
          <w:sz w:val="24"/>
        </w:rPr>
        <w:t>Compensation based individual rewards are extrinsic rewards that play the most important role to engage employees and that are paid in financial terms. Benefits are rewards that employees receive apart from the basic payments such as healthcare facilities or services, retirement benefits etc. Intrinsic rewards are the non-financial and intangible benefits that employees or workers receive because of their superior performance and productivity. All these reward policies play important role to add more values to the business by engaged and motivated employees. Above all above means, organisational rewards work at the highest level of employee motivation by making them a part of organisational ownership by means such as profit sharing, gain sharing, and shared ownership</w:t>
      </w:r>
    </w:p>
    <w:p w:rsidR="00D43FB6" w:rsidRDefault="00D43FB6"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Default="00DB1D52" w:rsidP="00D43FB6">
      <w:pPr>
        <w:spacing w:line="360" w:lineRule="auto"/>
        <w:jc w:val="both"/>
        <w:rPr>
          <w:color w:val="000000" w:themeColor="text1"/>
          <w:sz w:val="24"/>
        </w:rPr>
      </w:pPr>
    </w:p>
    <w:p w:rsidR="00DB1D52" w:rsidRPr="00D43FB6" w:rsidRDefault="00DB1D52" w:rsidP="00D43FB6">
      <w:pPr>
        <w:spacing w:line="360" w:lineRule="auto"/>
        <w:jc w:val="both"/>
        <w:rPr>
          <w:color w:val="000000" w:themeColor="text1"/>
          <w:sz w:val="24"/>
        </w:rPr>
      </w:pPr>
    </w:p>
    <w:p w:rsidR="00D43FB6" w:rsidRPr="00266FE4" w:rsidRDefault="00266FE4" w:rsidP="00DB1D52">
      <w:pPr>
        <w:pStyle w:val="Heading1"/>
      </w:pPr>
      <w:bookmarkStart w:id="17" w:name="_Toc59411024"/>
      <w:r w:rsidRPr="00266FE4">
        <w:lastRenderedPageBreak/>
        <w:t>References:</w:t>
      </w:r>
      <w:bookmarkEnd w:id="17"/>
    </w:p>
    <w:p w:rsidR="00DB1D52" w:rsidRPr="00752A1E" w:rsidRDefault="00DB1D52" w:rsidP="00DB1D52">
      <w:pPr>
        <w:spacing w:line="360" w:lineRule="auto"/>
        <w:jc w:val="both"/>
        <w:rPr>
          <w:rFonts w:cstheme="minorHAnsi"/>
          <w:color w:val="000000" w:themeColor="text1"/>
          <w:sz w:val="24"/>
          <w:szCs w:val="24"/>
          <w:shd w:val="clear" w:color="auto" w:fill="FFFFFF"/>
        </w:rPr>
      </w:pPr>
      <w:r w:rsidRPr="00752A1E">
        <w:rPr>
          <w:rFonts w:cstheme="minorHAnsi"/>
          <w:color w:val="000000" w:themeColor="text1"/>
          <w:sz w:val="24"/>
          <w:szCs w:val="24"/>
          <w:shd w:val="clear" w:color="auto" w:fill="FFFFFF"/>
        </w:rPr>
        <w:t>Armstrong, M., &amp; Taylor, S. (2020). </w:t>
      </w:r>
      <w:r w:rsidRPr="00752A1E">
        <w:rPr>
          <w:rFonts w:cstheme="minorHAnsi"/>
          <w:i/>
          <w:iCs/>
          <w:color w:val="000000" w:themeColor="text1"/>
          <w:sz w:val="24"/>
          <w:szCs w:val="24"/>
          <w:shd w:val="clear" w:color="auto" w:fill="FFFFFF"/>
        </w:rPr>
        <w:t>Armstrong's handbook of human resource management practice</w:t>
      </w:r>
      <w:r w:rsidRPr="00752A1E">
        <w:rPr>
          <w:rFonts w:cstheme="minorHAnsi"/>
          <w:color w:val="000000" w:themeColor="text1"/>
          <w:sz w:val="24"/>
          <w:szCs w:val="24"/>
          <w:shd w:val="clear" w:color="auto" w:fill="FFFFFF"/>
        </w:rPr>
        <w:t xml:space="preserve">. </w:t>
      </w:r>
      <w:proofErr w:type="spellStart"/>
      <w:r w:rsidRPr="00752A1E">
        <w:rPr>
          <w:rFonts w:cstheme="minorHAnsi"/>
          <w:color w:val="000000" w:themeColor="text1"/>
          <w:sz w:val="24"/>
          <w:szCs w:val="24"/>
          <w:shd w:val="clear" w:color="auto" w:fill="FFFFFF"/>
        </w:rPr>
        <w:t>Kogan</w:t>
      </w:r>
      <w:proofErr w:type="spellEnd"/>
      <w:r w:rsidRPr="00752A1E">
        <w:rPr>
          <w:rFonts w:cstheme="minorHAnsi"/>
          <w:color w:val="000000" w:themeColor="text1"/>
          <w:sz w:val="24"/>
          <w:szCs w:val="24"/>
          <w:shd w:val="clear" w:color="auto" w:fill="FFFFFF"/>
        </w:rPr>
        <w:t xml:space="preserve"> Page Publishers.</w:t>
      </w:r>
    </w:p>
    <w:p w:rsidR="00DB1D52" w:rsidRPr="00752A1E" w:rsidRDefault="00DB1D52" w:rsidP="00DB1D52">
      <w:pPr>
        <w:spacing w:line="360" w:lineRule="auto"/>
        <w:jc w:val="both"/>
        <w:rPr>
          <w:rFonts w:cstheme="minorHAnsi"/>
          <w:color w:val="000000" w:themeColor="text1"/>
          <w:sz w:val="24"/>
          <w:szCs w:val="24"/>
          <w:shd w:val="clear" w:color="auto" w:fill="FFFFFF"/>
        </w:rPr>
      </w:pPr>
      <w:proofErr w:type="spellStart"/>
      <w:r w:rsidRPr="00752A1E">
        <w:rPr>
          <w:rFonts w:cstheme="minorHAnsi"/>
          <w:color w:val="000000" w:themeColor="text1"/>
          <w:sz w:val="24"/>
          <w:szCs w:val="24"/>
          <w:shd w:val="clear" w:color="auto" w:fill="FFFFFF"/>
        </w:rPr>
        <w:t>Boxall</w:t>
      </w:r>
      <w:proofErr w:type="spellEnd"/>
      <w:r w:rsidRPr="00752A1E">
        <w:rPr>
          <w:rFonts w:cstheme="minorHAnsi"/>
          <w:color w:val="000000" w:themeColor="text1"/>
          <w:sz w:val="24"/>
          <w:szCs w:val="24"/>
          <w:shd w:val="clear" w:color="auto" w:fill="FFFFFF"/>
        </w:rPr>
        <w:t>, P., &amp; Purcell, J. (2011). </w:t>
      </w:r>
      <w:r w:rsidRPr="00752A1E">
        <w:rPr>
          <w:rFonts w:cstheme="minorHAnsi"/>
          <w:i/>
          <w:iCs/>
          <w:color w:val="000000" w:themeColor="text1"/>
          <w:sz w:val="24"/>
          <w:szCs w:val="24"/>
          <w:shd w:val="clear" w:color="auto" w:fill="FFFFFF"/>
        </w:rPr>
        <w:t>Strategy and human resource management</w:t>
      </w:r>
      <w:r w:rsidRPr="00752A1E">
        <w:rPr>
          <w:rFonts w:cstheme="minorHAnsi"/>
          <w:color w:val="000000" w:themeColor="text1"/>
          <w:sz w:val="24"/>
          <w:szCs w:val="24"/>
          <w:shd w:val="clear" w:color="auto" w:fill="FFFFFF"/>
        </w:rPr>
        <w:t>. Macmillan International Higher Education.</w:t>
      </w:r>
    </w:p>
    <w:p w:rsidR="00DB1D52" w:rsidRPr="00752A1E" w:rsidRDefault="00DB1D52" w:rsidP="00DB1D52">
      <w:pPr>
        <w:spacing w:line="360" w:lineRule="auto"/>
        <w:jc w:val="both"/>
        <w:rPr>
          <w:rFonts w:cstheme="minorHAnsi"/>
          <w:color w:val="000000" w:themeColor="text1"/>
          <w:sz w:val="24"/>
          <w:szCs w:val="24"/>
          <w:shd w:val="clear" w:color="auto" w:fill="FFFFFF"/>
        </w:rPr>
      </w:pPr>
      <w:r w:rsidRPr="00752A1E">
        <w:rPr>
          <w:rFonts w:cstheme="minorHAnsi"/>
          <w:color w:val="000000" w:themeColor="text1"/>
          <w:sz w:val="24"/>
          <w:szCs w:val="24"/>
          <w:shd w:val="clear" w:color="auto" w:fill="FFFFFF"/>
        </w:rPr>
        <w:t>Bratton, J., &amp; Gold, J. (2017). </w:t>
      </w:r>
      <w:r w:rsidRPr="00752A1E">
        <w:rPr>
          <w:rFonts w:cstheme="minorHAnsi"/>
          <w:i/>
          <w:iCs/>
          <w:color w:val="000000" w:themeColor="text1"/>
          <w:sz w:val="24"/>
          <w:szCs w:val="24"/>
          <w:shd w:val="clear" w:color="auto" w:fill="FFFFFF"/>
        </w:rPr>
        <w:t>Human resource management: theory and practice</w:t>
      </w:r>
      <w:r w:rsidRPr="00752A1E">
        <w:rPr>
          <w:rFonts w:cstheme="minorHAnsi"/>
          <w:color w:val="000000" w:themeColor="text1"/>
          <w:sz w:val="24"/>
          <w:szCs w:val="24"/>
          <w:shd w:val="clear" w:color="auto" w:fill="FFFFFF"/>
        </w:rPr>
        <w:t>. Palgrave.</w:t>
      </w:r>
    </w:p>
    <w:p w:rsidR="00DB1D52" w:rsidRPr="00752A1E" w:rsidRDefault="00DB1D52" w:rsidP="00DB1D52">
      <w:pPr>
        <w:spacing w:line="360" w:lineRule="auto"/>
        <w:jc w:val="both"/>
        <w:rPr>
          <w:rFonts w:cstheme="minorHAnsi"/>
          <w:color w:val="000000" w:themeColor="text1"/>
          <w:sz w:val="24"/>
          <w:szCs w:val="24"/>
          <w:shd w:val="clear" w:color="auto" w:fill="FFFFFF"/>
        </w:rPr>
      </w:pPr>
      <w:r w:rsidRPr="00752A1E">
        <w:rPr>
          <w:rFonts w:cstheme="minorHAnsi"/>
          <w:color w:val="000000" w:themeColor="text1"/>
          <w:sz w:val="24"/>
          <w:szCs w:val="24"/>
          <w:shd w:val="clear" w:color="auto" w:fill="FFFFFF"/>
        </w:rPr>
        <w:t xml:space="preserve">Dowling, P., </w:t>
      </w:r>
      <w:proofErr w:type="spellStart"/>
      <w:r w:rsidRPr="00752A1E">
        <w:rPr>
          <w:rFonts w:cstheme="minorHAnsi"/>
          <w:color w:val="000000" w:themeColor="text1"/>
          <w:sz w:val="24"/>
          <w:szCs w:val="24"/>
          <w:shd w:val="clear" w:color="auto" w:fill="FFFFFF"/>
        </w:rPr>
        <w:t>Festing</w:t>
      </w:r>
      <w:proofErr w:type="spellEnd"/>
      <w:r w:rsidRPr="00752A1E">
        <w:rPr>
          <w:rFonts w:cstheme="minorHAnsi"/>
          <w:color w:val="000000" w:themeColor="text1"/>
          <w:sz w:val="24"/>
          <w:szCs w:val="24"/>
          <w:shd w:val="clear" w:color="auto" w:fill="FFFFFF"/>
        </w:rPr>
        <w:t>, M., &amp; Engle, A. D. (2013). International human resource management.</w:t>
      </w:r>
    </w:p>
    <w:p w:rsidR="00DB1D52" w:rsidRPr="00752A1E" w:rsidRDefault="00DB1D52" w:rsidP="00DB1D52">
      <w:pPr>
        <w:spacing w:line="360" w:lineRule="auto"/>
        <w:jc w:val="both"/>
        <w:rPr>
          <w:rFonts w:cstheme="minorHAnsi"/>
          <w:color w:val="000000" w:themeColor="text1"/>
          <w:sz w:val="24"/>
          <w:szCs w:val="24"/>
          <w:shd w:val="clear" w:color="auto" w:fill="FFFFFF"/>
        </w:rPr>
      </w:pPr>
      <w:proofErr w:type="spellStart"/>
      <w:r w:rsidRPr="00752A1E">
        <w:rPr>
          <w:rFonts w:cstheme="minorHAnsi"/>
          <w:color w:val="000000" w:themeColor="text1"/>
          <w:sz w:val="24"/>
          <w:szCs w:val="24"/>
          <w:shd w:val="clear" w:color="auto" w:fill="FFFFFF"/>
        </w:rPr>
        <w:t>DeCenzo</w:t>
      </w:r>
      <w:proofErr w:type="spellEnd"/>
      <w:r w:rsidRPr="00752A1E">
        <w:rPr>
          <w:rFonts w:cstheme="minorHAnsi"/>
          <w:color w:val="000000" w:themeColor="text1"/>
          <w:sz w:val="24"/>
          <w:szCs w:val="24"/>
          <w:shd w:val="clear" w:color="auto" w:fill="FFFFFF"/>
        </w:rPr>
        <w:t xml:space="preserve">, D. A., Robbins, S. P., &amp; </w:t>
      </w:r>
      <w:proofErr w:type="spellStart"/>
      <w:r w:rsidRPr="00752A1E">
        <w:rPr>
          <w:rFonts w:cstheme="minorHAnsi"/>
          <w:color w:val="000000" w:themeColor="text1"/>
          <w:sz w:val="24"/>
          <w:szCs w:val="24"/>
          <w:shd w:val="clear" w:color="auto" w:fill="FFFFFF"/>
        </w:rPr>
        <w:t>Verhulst</w:t>
      </w:r>
      <w:proofErr w:type="spellEnd"/>
      <w:r w:rsidRPr="00752A1E">
        <w:rPr>
          <w:rFonts w:cstheme="minorHAnsi"/>
          <w:color w:val="000000" w:themeColor="text1"/>
          <w:sz w:val="24"/>
          <w:szCs w:val="24"/>
          <w:shd w:val="clear" w:color="auto" w:fill="FFFFFF"/>
        </w:rPr>
        <w:t>, S. L. (2016). </w:t>
      </w:r>
      <w:r w:rsidRPr="00752A1E">
        <w:rPr>
          <w:rFonts w:cstheme="minorHAnsi"/>
          <w:i/>
          <w:iCs/>
          <w:color w:val="000000" w:themeColor="text1"/>
          <w:sz w:val="24"/>
          <w:szCs w:val="24"/>
          <w:shd w:val="clear" w:color="auto" w:fill="FFFFFF"/>
        </w:rPr>
        <w:t>Fundamentals of human resource management</w:t>
      </w:r>
      <w:r w:rsidRPr="00752A1E">
        <w:rPr>
          <w:rFonts w:cstheme="minorHAnsi"/>
          <w:color w:val="000000" w:themeColor="text1"/>
          <w:sz w:val="24"/>
          <w:szCs w:val="24"/>
          <w:shd w:val="clear" w:color="auto" w:fill="FFFFFF"/>
        </w:rPr>
        <w:t>. John Wiley &amp; Sons.</w:t>
      </w:r>
    </w:p>
    <w:p w:rsidR="00DB1D52" w:rsidRPr="00752A1E" w:rsidRDefault="00DB1D52" w:rsidP="00DB1D52">
      <w:pPr>
        <w:spacing w:line="360" w:lineRule="auto"/>
        <w:jc w:val="both"/>
        <w:rPr>
          <w:rFonts w:cstheme="minorHAnsi"/>
          <w:color w:val="000000" w:themeColor="text1"/>
          <w:sz w:val="24"/>
          <w:szCs w:val="24"/>
          <w:shd w:val="clear" w:color="auto" w:fill="FFFFFF"/>
        </w:rPr>
      </w:pPr>
      <w:proofErr w:type="spellStart"/>
      <w:r w:rsidRPr="00752A1E">
        <w:rPr>
          <w:rFonts w:cstheme="minorHAnsi"/>
          <w:color w:val="000000" w:themeColor="text1"/>
          <w:sz w:val="24"/>
          <w:szCs w:val="24"/>
          <w:shd w:val="clear" w:color="auto" w:fill="FFFFFF"/>
        </w:rPr>
        <w:t>Ehnert</w:t>
      </w:r>
      <w:proofErr w:type="spellEnd"/>
      <w:r w:rsidRPr="00752A1E">
        <w:rPr>
          <w:rFonts w:cstheme="minorHAnsi"/>
          <w:color w:val="000000" w:themeColor="text1"/>
          <w:sz w:val="24"/>
          <w:szCs w:val="24"/>
          <w:shd w:val="clear" w:color="auto" w:fill="FFFFFF"/>
        </w:rPr>
        <w:t>, I. (2009). Sustainable human resource management. </w:t>
      </w:r>
      <w:r w:rsidRPr="00752A1E">
        <w:rPr>
          <w:rFonts w:cstheme="minorHAnsi"/>
          <w:i/>
          <w:iCs/>
          <w:color w:val="000000" w:themeColor="text1"/>
          <w:sz w:val="24"/>
          <w:szCs w:val="24"/>
          <w:shd w:val="clear" w:color="auto" w:fill="FFFFFF"/>
        </w:rPr>
        <w:t>A Conceptual and Exploratory Analysis from a Paradox Perspective, Heidelberg</w:t>
      </w:r>
      <w:r w:rsidRPr="00752A1E">
        <w:rPr>
          <w:rFonts w:cstheme="minorHAnsi"/>
          <w:color w:val="000000" w:themeColor="text1"/>
          <w:sz w:val="24"/>
          <w:szCs w:val="24"/>
          <w:shd w:val="clear" w:color="auto" w:fill="FFFFFF"/>
        </w:rPr>
        <w:t>.</w:t>
      </w:r>
    </w:p>
    <w:p w:rsidR="00DB1D52" w:rsidRPr="00752A1E" w:rsidRDefault="00DB1D52" w:rsidP="00DB1D52">
      <w:pPr>
        <w:spacing w:line="360" w:lineRule="auto"/>
        <w:jc w:val="both"/>
        <w:rPr>
          <w:rFonts w:cstheme="minorHAnsi"/>
          <w:color w:val="000000" w:themeColor="text1"/>
          <w:sz w:val="24"/>
          <w:szCs w:val="24"/>
          <w:shd w:val="clear" w:color="auto" w:fill="FFFFFF"/>
        </w:rPr>
      </w:pPr>
      <w:r w:rsidRPr="00752A1E">
        <w:rPr>
          <w:rFonts w:cstheme="minorHAnsi"/>
          <w:color w:val="000000" w:themeColor="text1"/>
          <w:sz w:val="24"/>
          <w:szCs w:val="24"/>
          <w:shd w:val="clear" w:color="auto" w:fill="FFFFFF"/>
        </w:rPr>
        <w:t>Guest, D. E. (2011). Human resource management and performance: still searching for some answers. </w:t>
      </w:r>
      <w:r w:rsidRPr="00752A1E">
        <w:rPr>
          <w:rFonts w:cstheme="minorHAnsi"/>
          <w:i/>
          <w:iCs/>
          <w:color w:val="000000" w:themeColor="text1"/>
          <w:sz w:val="24"/>
          <w:szCs w:val="24"/>
          <w:shd w:val="clear" w:color="auto" w:fill="FFFFFF"/>
        </w:rPr>
        <w:t>Human resource management journal</w:t>
      </w:r>
      <w:r w:rsidRPr="00752A1E">
        <w:rPr>
          <w:rFonts w:cstheme="minorHAnsi"/>
          <w:color w:val="000000" w:themeColor="text1"/>
          <w:sz w:val="24"/>
          <w:szCs w:val="24"/>
          <w:shd w:val="clear" w:color="auto" w:fill="FFFFFF"/>
        </w:rPr>
        <w:t>, </w:t>
      </w:r>
      <w:r w:rsidRPr="00752A1E">
        <w:rPr>
          <w:rFonts w:cstheme="minorHAnsi"/>
          <w:i/>
          <w:iCs/>
          <w:color w:val="000000" w:themeColor="text1"/>
          <w:sz w:val="24"/>
          <w:szCs w:val="24"/>
          <w:shd w:val="clear" w:color="auto" w:fill="FFFFFF"/>
        </w:rPr>
        <w:t>21</w:t>
      </w:r>
      <w:r w:rsidRPr="00752A1E">
        <w:rPr>
          <w:rFonts w:cstheme="minorHAnsi"/>
          <w:color w:val="000000" w:themeColor="text1"/>
          <w:sz w:val="24"/>
          <w:szCs w:val="24"/>
          <w:shd w:val="clear" w:color="auto" w:fill="FFFFFF"/>
        </w:rPr>
        <w:t>(1), 3-13.</w:t>
      </w:r>
    </w:p>
    <w:p w:rsidR="00DB1D52" w:rsidRPr="00752A1E" w:rsidRDefault="00DB1D52" w:rsidP="00DB1D52">
      <w:pPr>
        <w:spacing w:line="360" w:lineRule="auto"/>
        <w:jc w:val="both"/>
        <w:rPr>
          <w:rFonts w:cstheme="minorHAnsi"/>
          <w:color w:val="000000" w:themeColor="text1"/>
          <w:sz w:val="24"/>
          <w:szCs w:val="24"/>
          <w:shd w:val="clear" w:color="auto" w:fill="FFFFFF"/>
        </w:rPr>
      </w:pPr>
      <w:proofErr w:type="spellStart"/>
      <w:r w:rsidRPr="00752A1E">
        <w:rPr>
          <w:rFonts w:cstheme="minorHAnsi"/>
          <w:color w:val="000000" w:themeColor="text1"/>
          <w:sz w:val="24"/>
          <w:szCs w:val="24"/>
          <w:shd w:val="clear" w:color="auto" w:fill="FFFFFF"/>
        </w:rPr>
        <w:t>Harzing</w:t>
      </w:r>
      <w:proofErr w:type="spellEnd"/>
      <w:r w:rsidRPr="00752A1E">
        <w:rPr>
          <w:rFonts w:cstheme="minorHAnsi"/>
          <w:color w:val="000000" w:themeColor="text1"/>
          <w:sz w:val="24"/>
          <w:szCs w:val="24"/>
          <w:shd w:val="clear" w:color="auto" w:fill="FFFFFF"/>
        </w:rPr>
        <w:t xml:space="preserve">, A. W., &amp; </w:t>
      </w:r>
      <w:proofErr w:type="spellStart"/>
      <w:r w:rsidRPr="00752A1E">
        <w:rPr>
          <w:rFonts w:cstheme="minorHAnsi"/>
          <w:color w:val="000000" w:themeColor="text1"/>
          <w:sz w:val="24"/>
          <w:szCs w:val="24"/>
          <w:shd w:val="clear" w:color="auto" w:fill="FFFFFF"/>
        </w:rPr>
        <w:t>Pinnington</w:t>
      </w:r>
      <w:proofErr w:type="spellEnd"/>
      <w:r w:rsidRPr="00752A1E">
        <w:rPr>
          <w:rFonts w:cstheme="minorHAnsi"/>
          <w:color w:val="000000" w:themeColor="text1"/>
          <w:sz w:val="24"/>
          <w:szCs w:val="24"/>
          <w:shd w:val="clear" w:color="auto" w:fill="FFFFFF"/>
        </w:rPr>
        <w:t>, A. (Eds.). (2010). </w:t>
      </w:r>
      <w:r w:rsidRPr="00752A1E">
        <w:rPr>
          <w:rFonts w:cstheme="minorHAnsi"/>
          <w:i/>
          <w:iCs/>
          <w:color w:val="000000" w:themeColor="text1"/>
          <w:sz w:val="24"/>
          <w:szCs w:val="24"/>
          <w:shd w:val="clear" w:color="auto" w:fill="FFFFFF"/>
        </w:rPr>
        <w:t>International human resource management</w:t>
      </w:r>
      <w:r w:rsidRPr="00752A1E">
        <w:rPr>
          <w:rFonts w:cstheme="minorHAnsi"/>
          <w:color w:val="000000" w:themeColor="text1"/>
          <w:sz w:val="24"/>
          <w:szCs w:val="24"/>
          <w:shd w:val="clear" w:color="auto" w:fill="FFFFFF"/>
        </w:rPr>
        <w:t>. Sage.</w:t>
      </w:r>
    </w:p>
    <w:p w:rsidR="00DB1D52" w:rsidRPr="00CC07B3" w:rsidRDefault="00DB1D52" w:rsidP="00DB1D52">
      <w:pPr>
        <w:spacing w:line="360" w:lineRule="auto"/>
        <w:jc w:val="both"/>
        <w:rPr>
          <w:rFonts w:cstheme="minorHAnsi"/>
          <w:color w:val="000000" w:themeColor="text1"/>
          <w:sz w:val="24"/>
          <w:szCs w:val="24"/>
        </w:rPr>
      </w:pPr>
      <w:proofErr w:type="spellStart"/>
      <w:r w:rsidRPr="00752A1E">
        <w:rPr>
          <w:rFonts w:cstheme="minorHAnsi"/>
          <w:color w:val="000000" w:themeColor="text1"/>
          <w:sz w:val="24"/>
          <w:szCs w:val="24"/>
          <w:shd w:val="clear" w:color="auto" w:fill="FFFFFF"/>
        </w:rPr>
        <w:t>Lengnick</w:t>
      </w:r>
      <w:proofErr w:type="spellEnd"/>
      <w:r w:rsidRPr="00752A1E">
        <w:rPr>
          <w:rFonts w:cstheme="minorHAnsi"/>
          <w:color w:val="000000" w:themeColor="text1"/>
          <w:sz w:val="24"/>
          <w:szCs w:val="24"/>
          <w:shd w:val="clear" w:color="auto" w:fill="FFFFFF"/>
        </w:rPr>
        <w:t xml:space="preserve">-Hall, M. L., </w:t>
      </w:r>
      <w:proofErr w:type="spellStart"/>
      <w:r w:rsidRPr="00752A1E">
        <w:rPr>
          <w:rFonts w:cstheme="minorHAnsi"/>
          <w:color w:val="000000" w:themeColor="text1"/>
          <w:sz w:val="24"/>
          <w:szCs w:val="24"/>
          <w:shd w:val="clear" w:color="auto" w:fill="FFFFFF"/>
        </w:rPr>
        <w:t>Lengnick</w:t>
      </w:r>
      <w:proofErr w:type="spellEnd"/>
      <w:r w:rsidRPr="00752A1E">
        <w:rPr>
          <w:rFonts w:cstheme="minorHAnsi"/>
          <w:color w:val="000000" w:themeColor="text1"/>
          <w:sz w:val="24"/>
          <w:szCs w:val="24"/>
          <w:shd w:val="clear" w:color="auto" w:fill="FFFFFF"/>
        </w:rPr>
        <w:t>-Hall, C. A., Andrade, L. S., &amp; Drake, B. (2009). Strategic human resource management: The evolution of the field. </w:t>
      </w:r>
      <w:r w:rsidRPr="00752A1E">
        <w:rPr>
          <w:rFonts w:cstheme="minorHAnsi"/>
          <w:i/>
          <w:iCs/>
          <w:color w:val="000000" w:themeColor="text1"/>
          <w:sz w:val="24"/>
          <w:szCs w:val="24"/>
          <w:shd w:val="clear" w:color="auto" w:fill="FFFFFF"/>
        </w:rPr>
        <w:t>Human resource management review</w:t>
      </w:r>
      <w:r w:rsidRPr="00752A1E">
        <w:rPr>
          <w:rFonts w:cstheme="minorHAnsi"/>
          <w:color w:val="000000" w:themeColor="text1"/>
          <w:sz w:val="24"/>
          <w:szCs w:val="24"/>
          <w:shd w:val="clear" w:color="auto" w:fill="FFFFFF"/>
        </w:rPr>
        <w:t>, </w:t>
      </w:r>
      <w:r w:rsidRPr="00752A1E">
        <w:rPr>
          <w:rFonts w:cstheme="minorHAnsi"/>
          <w:i/>
          <w:iCs/>
          <w:color w:val="000000" w:themeColor="text1"/>
          <w:sz w:val="24"/>
          <w:szCs w:val="24"/>
          <w:shd w:val="clear" w:color="auto" w:fill="FFFFFF"/>
        </w:rPr>
        <w:t>19</w:t>
      </w:r>
      <w:r w:rsidRPr="00752A1E">
        <w:rPr>
          <w:rFonts w:cstheme="minorHAnsi"/>
          <w:color w:val="000000" w:themeColor="text1"/>
          <w:sz w:val="24"/>
          <w:szCs w:val="24"/>
          <w:shd w:val="clear" w:color="auto" w:fill="FFFFFF"/>
        </w:rPr>
        <w:t>(2), 64-85.</w:t>
      </w:r>
    </w:p>
    <w:p w:rsidR="00DB1D52" w:rsidRPr="00752A1E" w:rsidRDefault="00DB1D52" w:rsidP="00DB1D52">
      <w:pPr>
        <w:spacing w:line="360" w:lineRule="auto"/>
        <w:jc w:val="both"/>
        <w:rPr>
          <w:rFonts w:cstheme="minorHAnsi"/>
          <w:color w:val="000000" w:themeColor="text1"/>
          <w:sz w:val="24"/>
          <w:szCs w:val="24"/>
          <w:shd w:val="clear" w:color="auto" w:fill="FFFFFF"/>
        </w:rPr>
      </w:pPr>
      <w:proofErr w:type="spellStart"/>
      <w:r w:rsidRPr="00752A1E">
        <w:rPr>
          <w:rFonts w:cstheme="minorHAnsi"/>
          <w:color w:val="000000" w:themeColor="text1"/>
          <w:sz w:val="24"/>
          <w:szCs w:val="24"/>
          <w:shd w:val="clear" w:color="auto" w:fill="FFFFFF"/>
        </w:rPr>
        <w:t>Mondy</w:t>
      </w:r>
      <w:proofErr w:type="spellEnd"/>
      <w:r w:rsidRPr="00752A1E">
        <w:rPr>
          <w:rFonts w:cstheme="minorHAnsi"/>
          <w:color w:val="000000" w:themeColor="text1"/>
          <w:sz w:val="24"/>
          <w:szCs w:val="24"/>
          <w:shd w:val="clear" w:color="auto" w:fill="FFFFFF"/>
        </w:rPr>
        <w:t xml:space="preserve">, R. W., &amp; </w:t>
      </w:r>
      <w:proofErr w:type="spellStart"/>
      <w:r w:rsidRPr="00752A1E">
        <w:rPr>
          <w:rFonts w:cstheme="minorHAnsi"/>
          <w:color w:val="000000" w:themeColor="text1"/>
          <w:sz w:val="24"/>
          <w:szCs w:val="24"/>
          <w:shd w:val="clear" w:color="auto" w:fill="FFFFFF"/>
        </w:rPr>
        <w:t>Martocchio</w:t>
      </w:r>
      <w:proofErr w:type="spellEnd"/>
      <w:r w:rsidRPr="00752A1E">
        <w:rPr>
          <w:rFonts w:cstheme="minorHAnsi"/>
          <w:color w:val="000000" w:themeColor="text1"/>
          <w:sz w:val="24"/>
          <w:szCs w:val="24"/>
          <w:shd w:val="clear" w:color="auto" w:fill="FFFFFF"/>
        </w:rPr>
        <w:t>, J. J. (2016). </w:t>
      </w:r>
      <w:r w:rsidRPr="00752A1E">
        <w:rPr>
          <w:rFonts w:cstheme="minorHAnsi"/>
          <w:i/>
          <w:iCs/>
          <w:color w:val="000000" w:themeColor="text1"/>
          <w:sz w:val="24"/>
          <w:szCs w:val="24"/>
          <w:shd w:val="clear" w:color="auto" w:fill="FFFFFF"/>
        </w:rPr>
        <w:t>Human resource management</w:t>
      </w:r>
      <w:r w:rsidRPr="00752A1E">
        <w:rPr>
          <w:rFonts w:cstheme="minorHAnsi"/>
          <w:color w:val="000000" w:themeColor="text1"/>
          <w:sz w:val="24"/>
          <w:szCs w:val="24"/>
          <w:shd w:val="clear" w:color="auto" w:fill="FFFFFF"/>
        </w:rPr>
        <w:t>. Pearson.</w:t>
      </w:r>
    </w:p>
    <w:p w:rsidR="00DB1D52" w:rsidRPr="00752A1E" w:rsidRDefault="00DB1D52" w:rsidP="00DB1D52">
      <w:pPr>
        <w:spacing w:line="360" w:lineRule="auto"/>
        <w:jc w:val="both"/>
        <w:rPr>
          <w:rFonts w:cstheme="minorHAnsi"/>
          <w:color w:val="000000" w:themeColor="text1"/>
          <w:sz w:val="24"/>
          <w:szCs w:val="24"/>
          <w:shd w:val="clear" w:color="auto" w:fill="FFFFFF"/>
        </w:rPr>
      </w:pPr>
      <w:proofErr w:type="spellStart"/>
      <w:r w:rsidRPr="00752A1E">
        <w:rPr>
          <w:rFonts w:cstheme="minorHAnsi"/>
          <w:color w:val="000000" w:themeColor="text1"/>
          <w:sz w:val="24"/>
          <w:szCs w:val="24"/>
          <w:shd w:val="clear" w:color="auto" w:fill="FFFFFF"/>
        </w:rPr>
        <w:t>Marchington</w:t>
      </w:r>
      <w:proofErr w:type="spellEnd"/>
      <w:r w:rsidRPr="00752A1E">
        <w:rPr>
          <w:rFonts w:cstheme="minorHAnsi"/>
          <w:color w:val="000000" w:themeColor="text1"/>
          <w:sz w:val="24"/>
          <w:szCs w:val="24"/>
          <w:shd w:val="clear" w:color="auto" w:fill="FFFFFF"/>
        </w:rPr>
        <w:t xml:space="preserve">, M., Wilkinson, A., Donnelly, R., &amp; </w:t>
      </w:r>
      <w:proofErr w:type="spellStart"/>
      <w:r w:rsidRPr="00752A1E">
        <w:rPr>
          <w:rFonts w:cstheme="minorHAnsi"/>
          <w:color w:val="000000" w:themeColor="text1"/>
          <w:sz w:val="24"/>
          <w:szCs w:val="24"/>
          <w:shd w:val="clear" w:color="auto" w:fill="FFFFFF"/>
        </w:rPr>
        <w:t>Kynighou</w:t>
      </w:r>
      <w:proofErr w:type="spellEnd"/>
      <w:r w:rsidRPr="00752A1E">
        <w:rPr>
          <w:rFonts w:cstheme="minorHAnsi"/>
          <w:color w:val="000000" w:themeColor="text1"/>
          <w:sz w:val="24"/>
          <w:szCs w:val="24"/>
          <w:shd w:val="clear" w:color="auto" w:fill="FFFFFF"/>
        </w:rPr>
        <w:t>, A. (2016). </w:t>
      </w:r>
      <w:r w:rsidRPr="00752A1E">
        <w:rPr>
          <w:rFonts w:cstheme="minorHAnsi"/>
          <w:i/>
          <w:iCs/>
          <w:color w:val="000000" w:themeColor="text1"/>
          <w:sz w:val="24"/>
          <w:szCs w:val="24"/>
          <w:shd w:val="clear" w:color="auto" w:fill="FFFFFF"/>
        </w:rPr>
        <w:t>Human resource management at work</w:t>
      </w:r>
      <w:r w:rsidRPr="00752A1E">
        <w:rPr>
          <w:rFonts w:cstheme="minorHAnsi"/>
          <w:color w:val="000000" w:themeColor="text1"/>
          <w:sz w:val="24"/>
          <w:szCs w:val="24"/>
          <w:shd w:val="clear" w:color="auto" w:fill="FFFFFF"/>
        </w:rPr>
        <w:t xml:space="preserve">. </w:t>
      </w:r>
      <w:proofErr w:type="spellStart"/>
      <w:r w:rsidRPr="00752A1E">
        <w:rPr>
          <w:rFonts w:cstheme="minorHAnsi"/>
          <w:color w:val="000000" w:themeColor="text1"/>
          <w:sz w:val="24"/>
          <w:szCs w:val="24"/>
          <w:shd w:val="clear" w:color="auto" w:fill="FFFFFF"/>
        </w:rPr>
        <w:t>Kogan</w:t>
      </w:r>
      <w:proofErr w:type="spellEnd"/>
      <w:r w:rsidRPr="00752A1E">
        <w:rPr>
          <w:rFonts w:cstheme="minorHAnsi"/>
          <w:color w:val="000000" w:themeColor="text1"/>
          <w:sz w:val="24"/>
          <w:szCs w:val="24"/>
          <w:shd w:val="clear" w:color="auto" w:fill="FFFFFF"/>
        </w:rPr>
        <w:t xml:space="preserve"> Page Publishers.</w:t>
      </w:r>
    </w:p>
    <w:p w:rsidR="00DB1D52" w:rsidRPr="00752A1E" w:rsidRDefault="00DB1D52" w:rsidP="00DB1D52">
      <w:pPr>
        <w:spacing w:line="360" w:lineRule="auto"/>
        <w:jc w:val="both"/>
        <w:rPr>
          <w:rFonts w:cstheme="minorHAnsi"/>
          <w:color w:val="000000" w:themeColor="text1"/>
          <w:sz w:val="24"/>
          <w:szCs w:val="24"/>
        </w:rPr>
      </w:pPr>
      <w:r w:rsidRPr="00752A1E">
        <w:rPr>
          <w:rFonts w:cstheme="minorHAnsi"/>
          <w:color w:val="000000" w:themeColor="text1"/>
          <w:sz w:val="24"/>
          <w:szCs w:val="24"/>
          <w:shd w:val="clear" w:color="auto" w:fill="FFFFFF"/>
        </w:rPr>
        <w:t>Mello, J. A. (2014). </w:t>
      </w:r>
      <w:r w:rsidRPr="00752A1E">
        <w:rPr>
          <w:rFonts w:cstheme="minorHAnsi"/>
          <w:i/>
          <w:iCs/>
          <w:color w:val="000000" w:themeColor="text1"/>
          <w:sz w:val="24"/>
          <w:szCs w:val="24"/>
          <w:shd w:val="clear" w:color="auto" w:fill="FFFFFF"/>
        </w:rPr>
        <w:t>Strategic human resource management</w:t>
      </w:r>
      <w:r w:rsidRPr="00752A1E">
        <w:rPr>
          <w:rFonts w:cstheme="minorHAnsi"/>
          <w:color w:val="000000" w:themeColor="text1"/>
          <w:sz w:val="24"/>
          <w:szCs w:val="24"/>
          <w:shd w:val="clear" w:color="auto" w:fill="FFFFFF"/>
        </w:rPr>
        <w:t>. Nelson Education.</w:t>
      </w:r>
    </w:p>
    <w:p w:rsidR="00DB1D52" w:rsidRPr="00752A1E" w:rsidRDefault="00DB1D52" w:rsidP="00DB1D52">
      <w:pPr>
        <w:spacing w:line="360" w:lineRule="auto"/>
        <w:jc w:val="both"/>
        <w:rPr>
          <w:rFonts w:cstheme="minorHAnsi"/>
          <w:color w:val="000000" w:themeColor="text1"/>
          <w:sz w:val="24"/>
          <w:szCs w:val="24"/>
          <w:shd w:val="clear" w:color="auto" w:fill="FFFFFF"/>
        </w:rPr>
      </w:pPr>
      <w:proofErr w:type="spellStart"/>
      <w:r w:rsidRPr="00752A1E">
        <w:rPr>
          <w:rFonts w:cstheme="minorHAnsi"/>
          <w:color w:val="000000" w:themeColor="text1"/>
          <w:sz w:val="24"/>
          <w:szCs w:val="24"/>
          <w:shd w:val="clear" w:color="auto" w:fill="FFFFFF"/>
        </w:rPr>
        <w:t>Noe</w:t>
      </w:r>
      <w:proofErr w:type="spellEnd"/>
      <w:r w:rsidRPr="00752A1E">
        <w:rPr>
          <w:rFonts w:cstheme="minorHAnsi"/>
          <w:color w:val="000000" w:themeColor="text1"/>
          <w:sz w:val="24"/>
          <w:szCs w:val="24"/>
          <w:shd w:val="clear" w:color="auto" w:fill="FFFFFF"/>
        </w:rPr>
        <w:t xml:space="preserve">, R. A., Hollenbeck, J. R., </w:t>
      </w:r>
      <w:proofErr w:type="spellStart"/>
      <w:r w:rsidRPr="00752A1E">
        <w:rPr>
          <w:rFonts w:cstheme="minorHAnsi"/>
          <w:color w:val="000000" w:themeColor="text1"/>
          <w:sz w:val="24"/>
          <w:szCs w:val="24"/>
          <w:shd w:val="clear" w:color="auto" w:fill="FFFFFF"/>
        </w:rPr>
        <w:t>Gerhart</w:t>
      </w:r>
      <w:proofErr w:type="spellEnd"/>
      <w:r w:rsidRPr="00752A1E">
        <w:rPr>
          <w:rFonts w:cstheme="minorHAnsi"/>
          <w:color w:val="000000" w:themeColor="text1"/>
          <w:sz w:val="24"/>
          <w:szCs w:val="24"/>
          <w:shd w:val="clear" w:color="auto" w:fill="FFFFFF"/>
        </w:rPr>
        <w:t>, B., &amp; Wright, P. M. (2017). </w:t>
      </w:r>
      <w:r w:rsidRPr="00752A1E">
        <w:rPr>
          <w:rFonts w:cstheme="minorHAnsi"/>
          <w:i/>
          <w:iCs/>
          <w:color w:val="000000" w:themeColor="text1"/>
          <w:sz w:val="24"/>
          <w:szCs w:val="24"/>
          <w:shd w:val="clear" w:color="auto" w:fill="FFFFFF"/>
        </w:rPr>
        <w:t>Human resource management: Gaining a competitive advantage</w:t>
      </w:r>
      <w:r w:rsidRPr="00752A1E">
        <w:rPr>
          <w:rFonts w:cstheme="minorHAnsi"/>
          <w:color w:val="000000" w:themeColor="text1"/>
          <w:sz w:val="24"/>
          <w:szCs w:val="24"/>
          <w:shd w:val="clear" w:color="auto" w:fill="FFFFFF"/>
        </w:rPr>
        <w:t>. New York, NY: McGraw-Hill Education.</w:t>
      </w:r>
    </w:p>
    <w:p w:rsidR="00DB1D52" w:rsidRPr="00752A1E" w:rsidRDefault="00DB1D52" w:rsidP="00DB1D52">
      <w:pPr>
        <w:spacing w:line="360" w:lineRule="auto"/>
        <w:jc w:val="both"/>
        <w:rPr>
          <w:rFonts w:cstheme="minorHAnsi"/>
          <w:color w:val="000000" w:themeColor="text1"/>
          <w:sz w:val="24"/>
          <w:szCs w:val="24"/>
        </w:rPr>
      </w:pPr>
      <w:r w:rsidRPr="00752A1E">
        <w:rPr>
          <w:rFonts w:cstheme="minorHAnsi"/>
          <w:color w:val="000000" w:themeColor="text1"/>
          <w:sz w:val="24"/>
          <w:szCs w:val="24"/>
          <w:shd w:val="clear" w:color="auto" w:fill="FFFFFF"/>
        </w:rPr>
        <w:t xml:space="preserve">Snell, S., </w:t>
      </w:r>
      <w:proofErr w:type="spellStart"/>
      <w:r w:rsidRPr="00752A1E">
        <w:rPr>
          <w:rFonts w:cstheme="minorHAnsi"/>
          <w:color w:val="000000" w:themeColor="text1"/>
          <w:sz w:val="24"/>
          <w:szCs w:val="24"/>
          <w:shd w:val="clear" w:color="auto" w:fill="FFFFFF"/>
        </w:rPr>
        <w:t>Bohlander</w:t>
      </w:r>
      <w:proofErr w:type="spellEnd"/>
      <w:r w:rsidRPr="00752A1E">
        <w:rPr>
          <w:rFonts w:cstheme="minorHAnsi"/>
          <w:color w:val="000000" w:themeColor="text1"/>
          <w:sz w:val="24"/>
          <w:szCs w:val="24"/>
          <w:shd w:val="clear" w:color="auto" w:fill="FFFFFF"/>
        </w:rPr>
        <w:t xml:space="preserve">, G. W., &amp; </w:t>
      </w:r>
      <w:proofErr w:type="spellStart"/>
      <w:r w:rsidRPr="00752A1E">
        <w:rPr>
          <w:rFonts w:cstheme="minorHAnsi"/>
          <w:color w:val="000000" w:themeColor="text1"/>
          <w:sz w:val="24"/>
          <w:szCs w:val="24"/>
          <w:shd w:val="clear" w:color="auto" w:fill="FFFFFF"/>
        </w:rPr>
        <w:t>Bohlander</w:t>
      </w:r>
      <w:proofErr w:type="spellEnd"/>
      <w:r w:rsidRPr="00752A1E">
        <w:rPr>
          <w:rFonts w:cstheme="minorHAnsi"/>
          <w:color w:val="000000" w:themeColor="text1"/>
          <w:sz w:val="24"/>
          <w:szCs w:val="24"/>
          <w:shd w:val="clear" w:color="auto" w:fill="FFFFFF"/>
        </w:rPr>
        <w:t>, G. (2010). </w:t>
      </w:r>
      <w:r w:rsidRPr="00752A1E">
        <w:rPr>
          <w:rFonts w:cstheme="minorHAnsi"/>
          <w:i/>
          <w:iCs/>
          <w:color w:val="000000" w:themeColor="text1"/>
          <w:sz w:val="24"/>
          <w:szCs w:val="24"/>
          <w:shd w:val="clear" w:color="auto" w:fill="FFFFFF"/>
        </w:rPr>
        <w:t>Principles of human resource management</w:t>
      </w:r>
      <w:r w:rsidRPr="00752A1E">
        <w:rPr>
          <w:rFonts w:cstheme="minorHAnsi"/>
          <w:color w:val="000000" w:themeColor="text1"/>
          <w:sz w:val="24"/>
          <w:szCs w:val="24"/>
          <w:shd w:val="clear" w:color="auto" w:fill="FFFFFF"/>
        </w:rPr>
        <w:t xml:space="preserve">. South-Western </w:t>
      </w:r>
      <w:proofErr w:type="spellStart"/>
      <w:r w:rsidRPr="00752A1E">
        <w:rPr>
          <w:rFonts w:cstheme="minorHAnsi"/>
          <w:color w:val="000000" w:themeColor="text1"/>
          <w:sz w:val="24"/>
          <w:szCs w:val="24"/>
          <w:shd w:val="clear" w:color="auto" w:fill="FFFFFF"/>
        </w:rPr>
        <w:t>Cengage</w:t>
      </w:r>
      <w:proofErr w:type="spellEnd"/>
      <w:r w:rsidRPr="00752A1E">
        <w:rPr>
          <w:rFonts w:cstheme="minorHAnsi"/>
          <w:color w:val="000000" w:themeColor="text1"/>
          <w:sz w:val="24"/>
          <w:szCs w:val="24"/>
          <w:shd w:val="clear" w:color="auto" w:fill="FFFFFF"/>
        </w:rPr>
        <w:t xml:space="preserve"> Learning.</w:t>
      </w:r>
    </w:p>
    <w:p w:rsidR="00DB1D52" w:rsidRPr="00752A1E" w:rsidRDefault="00DB1D52" w:rsidP="00DB1D52">
      <w:pPr>
        <w:spacing w:line="360" w:lineRule="auto"/>
        <w:jc w:val="both"/>
        <w:rPr>
          <w:rFonts w:cstheme="minorHAnsi"/>
          <w:color w:val="000000" w:themeColor="text1"/>
          <w:sz w:val="24"/>
          <w:szCs w:val="24"/>
          <w:shd w:val="clear" w:color="auto" w:fill="FFFFFF"/>
        </w:rPr>
      </w:pPr>
      <w:r w:rsidRPr="00752A1E">
        <w:rPr>
          <w:rFonts w:cstheme="minorHAnsi"/>
          <w:color w:val="000000" w:themeColor="text1"/>
          <w:sz w:val="24"/>
          <w:szCs w:val="24"/>
          <w:shd w:val="clear" w:color="auto" w:fill="FFFFFF"/>
        </w:rPr>
        <w:lastRenderedPageBreak/>
        <w:t>Sparrow, P., Brewster, C., &amp; Chung, C. (2016). </w:t>
      </w:r>
      <w:r w:rsidRPr="00752A1E">
        <w:rPr>
          <w:rFonts w:cstheme="minorHAnsi"/>
          <w:i/>
          <w:iCs/>
          <w:color w:val="000000" w:themeColor="text1"/>
          <w:sz w:val="24"/>
          <w:szCs w:val="24"/>
          <w:shd w:val="clear" w:color="auto" w:fill="FFFFFF"/>
        </w:rPr>
        <w:t>Globalizing human resource management</w:t>
      </w:r>
      <w:r w:rsidRPr="00752A1E">
        <w:rPr>
          <w:rFonts w:cstheme="minorHAnsi"/>
          <w:color w:val="000000" w:themeColor="text1"/>
          <w:sz w:val="24"/>
          <w:szCs w:val="24"/>
          <w:shd w:val="clear" w:color="auto" w:fill="FFFFFF"/>
        </w:rPr>
        <w:t>. Routledge.</w:t>
      </w:r>
    </w:p>
    <w:p w:rsidR="00266FE4" w:rsidRPr="00D43FB6" w:rsidRDefault="00266FE4" w:rsidP="00D43FB6">
      <w:pPr>
        <w:spacing w:line="360" w:lineRule="auto"/>
        <w:jc w:val="both"/>
        <w:rPr>
          <w:color w:val="000000" w:themeColor="text1"/>
          <w:sz w:val="24"/>
        </w:rPr>
      </w:pPr>
    </w:p>
    <w:sectPr w:rsidR="00266FE4" w:rsidRPr="00D43FB6">
      <w:foot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285" w:rsidRDefault="00084285" w:rsidP="00EF4F06">
      <w:pPr>
        <w:spacing w:after="0" w:line="240" w:lineRule="auto"/>
      </w:pPr>
      <w:r>
        <w:separator/>
      </w:r>
    </w:p>
  </w:endnote>
  <w:endnote w:type="continuationSeparator" w:id="0">
    <w:p w:rsidR="00084285" w:rsidRDefault="00084285" w:rsidP="00EF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0212116"/>
      <w:docPartObj>
        <w:docPartGallery w:val="Page Numbers (Bottom of Page)"/>
        <w:docPartUnique/>
      </w:docPartObj>
    </w:sdtPr>
    <w:sdtEndPr>
      <w:rPr>
        <w:noProof/>
      </w:rPr>
    </w:sdtEndPr>
    <w:sdtContent>
      <w:p w:rsidR="00E20933" w:rsidRDefault="00E20933">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rsidR="00EF4F06" w:rsidRDefault="00EF4F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285" w:rsidRDefault="00084285" w:rsidP="00EF4F06">
      <w:pPr>
        <w:spacing w:after="0" w:line="240" w:lineRule="auto"/>
      </w:pPr>
      <w:r>
        <w:separator/>
      </w:r>
    </w:p>
  </w:footnote>
  <w:footnote w:type="continuationSeparator" w:id="0">
    <w:p w:rsidR="00084285" w:rsidRDefault="00084285" w:rsidP="00EF4F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58F"/>
    <w:rsid w:val="000102DD"/>
    <w:rsid w:val="000176F2"/>
    <w:rsid w:val="00020329"/>
    <w:rsid w:val="00023327"/>
    <w:rsid w:val="00036B68"/>
    <w:rsid w:val="00036CF9"/>
    <w:rsid w:val="000401F3"/>
    <w:rsid w:val="00041080"/>
    <w:rsid w:val="00041BEF"/>
    <w:rsid w:val="00060B07"/>
    <w:rsid w:val="00064A4A"/>
    <w:rsid w:val="000744C1"/>
    <w:rsid w:val="000744E0"/>
    <w:rsid w:val="00084285"/>
    <w:rsid w:val="00085F07"/>
    <w:rsid w:val="00086E4E"/>
    <w:rsid w:val="00090F32"/>
    <w:rsid w:val="00094843"/>
    <w:rsid w:val="000977AD"/>
    <w:rsid w:val="000A0183"/>
    <w:rsid w:val="000A2C37"/>
    <w:rsid w:val="000A7A2F"/>
    <w:rsid w:val="000B0ECE"/>
    <w:rsid w:val="000B4938"/>
    <w:rsid w:val="000B5C7F"/>
    <w:rsid w:val="000C5F97"/>
    <w:rsid w:val="000C74CB"/>
    <w:rsid w:val="000D308C"/>
    <w:rsid w:val="000D3559"/>
    <w:rsid w:val="000D37B1"/>
    <w:rsid w:val="000D633C"/>
    <w:rsid w:val="000E5DC4"/>
    <w:rsid w:val="000F7807"/>
    <w:rsid w:val="00106162"/>
    <w:rsid w:val="00113396"/>
    <w:rsid w:val="001152D0"/>
    <w:rsid w:val="00124C69"/>
    <w:rsid w:val="00134A42"/>
    <w:rsid w:val="0014229A"/>
    <w:rsid w:val="00143693"/>
    <w:rsid w:val="0016667D"/>
    <w:rsid w:val="00177E4F"/>
    <w:rsid w:val="0018122B"/>
    <w:rsid w:val="00183313"/>
    <w:rsid w:val="001933E2"/>
    <w:rsid w:val="00193599"/>
    <w:rsid w:val="00195748"/>
    <w:rsid w:val="001959B9"/>
    <w:rsid w:val="001A4002"/>
    <w:rsid w:val="001B0039"/>
    <w:rsid w:val="001B5642"/>
    <w:rsid w:val="001B62DF"/>
    <w:rsid w:val="001D5E43"/>
    <w:rsid w:val="001D7492"/>
    <w:rsid w:val="001E2FDA"/>
    <w:rsid w:val="001E4BBB"/>
    <w:rsid w:val="001F57D9"/>
    <w:rsid w:val="00203781"/>
    <w:rsid w:val="00206A18"/>
    <w:rsid w:val="00214EEA"/>
    <w:rsid w:val="002340D7"/>
    <w:rsid w:val="00243531"/>
    <w:rsid w:val="00262AE4"/>
    <w:rsid w:val="00266167"/>
    <w:rsid w:val="00266FE4"/>
    <w:rsid w:val="00276300"/>
    <w:rsid w:val="00283898"/>
    <w:rsid w:val="00294B94"/>
    <w:rsid w:val="002B1AE5"/>
    <w:rsid w:val="002C0186"/>
    <w:rsid w:val="002C1B22"/>
    <w:rsid w:val="002C329D"/>
    <w:rsid w:val="002D1941"/>
    <w:rsid w:val="002D3D10"/>
    <w:rsid w:val="002D6FA3"/>
    <w:rsid w:val="002E01A0"/>
    <w:rsid w:val="002E32DF"/>
    <w:rsid w:val="002E524F"/>
    <w:rsid w:val="00307EBB"/>
    <w:rsid w:val="00310E1B"/>
    <w:rsid w:val="00314E30"/>
    <w:rsid w:val="00315F92"/>
    <w:rsid w:val="00320E45"/>
    <w:rsid w:val="00323A3D"/>
    <w:rsid w:val="00326357"/>
    <w:rsid w:val="0032644B"/>
    <w:rsid w:val="00330D8C"/>
    <w:rsid w:val="0033278E"/>
    <w:rsid w:val="00350EFC"/>
    <w:rsid w:val="0035420D"/>
    <w:rsid w:val="00355708"/>
    <w:rsid w:val="00371EAD"/>
    <w:rsid w:val="00376638"/>
    <w:rsid w:val="003836F5"/>
    <w:rsid w:val="003B6F93"/>
    <w:rsid w:val="003D4C1D"/>
    <w:rsid w:val="003E2F8E"/>
    <w:rsid w:val="003E398F"/>
    <w:rsid w:val="003E78AA"/>
    <w:rsid w:val="003F3D3E"/>
    <w:rsid w:val="003F4D77"/>
    <w:rsid w:val="003F587B"/>
    <w:rsid w:val="00413F87"/>
    <w:rsid w:val="00416930"/>
    <w:rsid w:val="00417748"/>
    <w:rsid w:val="004204E6"/>
    <w:rsid w:val="004271AD"/>
    <w:rsid w:val="00433DB9"/>
    <w:rsid w:val="00442C9F"/>
    <w:rsid w:val="004541B6"/>
    <w:rsid w:val="00457D51"/>
    <w:rsid w:val="004614A9"/>
    <w:rsid w:val="00462121"/>
    <w:rsid w:val="00471B73"/>
    <w:rsid w:val="00475391"/>
    <w:rsid w:val="00476340"/>
    <w:rsid w:val="00476C66"/>
    <w:rsid w:val="0047700A"/>
    <w:rsid w:val="0047716B"/>
    <w:rsid w:val="00480978"/>
    <w:rsid w:val="004D1DFE"/>
    <w:rsid w:val="004D576D"/>
    <w:rsid w:val="004D753A"/>
    <w:rsid w:val="004E7B7D"/>
    <w:rsid w:val="004F21C8"/>
    <w:rsid w:val="004F36C3"/>
    <w:rsid w:val="004F48C3"/>
    <w:rsid w:val="004F4C46"/>
    <w:rsid w:val="004F5C29"/>
    <w:rsid w:val="004F6B0E"/>
    <w:rsid w:val="00500761"/>
    <w:rsid w:val="005012D8"/>
    <w:rsid w:val="0050539D"/>
    <w:rsid w:val="00515F20"/>
    <w:rsid w:val="00531CF4"/>
    <w:rsid w:val="00532761"/>
    <w:rsid w:val="0053791A"/>
    <w:rsid w:val="00562561"/>
    <w:rsid w:val="0057167D"/>
    <w:rsid w:val="00580BBB"/>
    <w:rsid w:val="005870FA"/>
    <w:rsid w:val="00596D0B"/>
    <w:rsid w:val="005B53B2"/>
    <w:rsid w:val="005C0C2B"/>
    <w:rsid w:val="005C10C6"/>
    <w:rsid w:val="005D7D7C"/>
    <w:rsid w:val="005E43A0"/>
    <w:rsid w:val="005E5169"/>
    <w:rsid w:val="005E5AD7"/>
    <w:rsid w:val="005E60B9"/>
    <w:rsid w:val="005F03C3"/>
    <w:rsid w:val="005F1E6B"/>
    <w:rsid w:val="006177CD"/>
    <w:rsid w:val="00624FCA"/>
    <w:rsid w:val="006325EC"/>
    <w:rsid w:val="0063313C"/>
    <w:rsid w:val="00645118"/>
    <w:rsid w:val="006526D1"/>
    <w:rsid w:val="006549E3"/>
    <w:rsid w:val="00655A0D"/>
    <w:rsid w:val="006716E2"/>
    <w:rsid w:val="00671C91"/>
    <w:rsid w:val="00672BEA"/>
    <w:rsid w:val="00677D38"/>
    <w:rsid w:val="0068135D"/>
    <w:rsid w:val="006837E9"/>
    <w:rsid w:val="0068528A"/>
    <w:rsid w:val="006A0480"/>
    <w:rsid w:val="006A0F78"/>
    <w:rsid w:val="006A101D"/>
    <w:rsid w:val="006A1B3B"/>
    <w:rsid w:val="006D6A95"/>
    <w:rsid w:val="006E18B2"/>
    <w:rsid w:val="006E4AE1"/>
    <w:rsid w:val="006F6A2D"/>
    <w:rsid w:val="00725298"/>
    <w:rsid w:val="007328DF"/>
    <w:rsid w:val="00734A33"/>
    <w:rsid w:val="007363B6"/>
    <w:rsid w:val="00742720"/>
    <w:rsid w:val="007442AB"/>
    <w:rsid w:val="00755063"/>
    <w:rsid w:val="007854B6"/>
    <w:rsid w:val="007A329B"/>
    <w:rsid w:val="007A5B93"/>
    <w:rsid w:val="007A5C86"/>
    <w:rsid w:val="007A7A7D"/>
    <w:rsid w:val="007B01BE"/>
    <w:rsid w:val="007B1412"/>
    <w:rsid w:val="007D208B"/>
    <w:rsid w:val="007E2DAF"/>
    <w:rsid w:val="007E3A99"/>
    <w:rsid w:val="007F0039"/>
    <w:rsid w:val="007F0C3B"/>
    <w:rsid w:val="007F1428"/>
    <w:rsid w:val="007F4F81"/>
    <w:rsid w:val="00816EF8"/>
    <w:rsid w:val="00822AC7"/>
    <w:rsid w:val="00826E2A"/>
    <w:rsid w:val="00840642"/>
    <w:rsid w:val="0085038F"/>
    <w:rsid w:val="0085119D"/>
    <w:rsid w:val="00860CD1"/>
    <w:rsid w:val="00896439"/>
    <w:rsid w:val="008966EE"/>
    <w:rsid w:val="00896C43"/>
    <w:rsid w:val="0089770C"/>
    <w:rsid w:val="008A0135"/>
    <w:rsid w:val="008A0947"/>
    <w:rsid w:val="008A1BEE"/>
    <w:rsid w:val="008A3BAB"/>
    <w:rsid w:val="008A629D"/>
    <w:rsid w:val="008B0852"/>
    <w:rsid w:val="008B32E7"/>
    <w:rsid w:val="008B6887"/>
    <w:rsid w:val="008C0D17"/>
    <w:rsid w:val="008C1BBE"/>
    <w:rsid w:val="008D1F98"/>
    <w:rsid w:val="008D5176"/>
    <w:rsid w:val="008E75CE"/>
    <w:rsid w:val="008F53F6"/>
    <w:rsid w:val="008F74E0"/>
    <w:rsid w:val="00901DB7"/>
    <w:rsid w:val="00902C3E"/>
    <w:rsid w:val="00904115"/>
    <w:rsid w:val="00921605"/>
    <w:rsid w:val="00935BC6"/>
    <w:rsid w:val="009374CA"/>
    <w:rsid w:val="009450A1"/>
    <w:rsid w:val="009509A5"/>
    <w:rsid w:val="0095307A"/>
    <w:rsid w:val="009633B6"/>
    <w:rsid w:val="009842C5"/>
    <w:rsid w:val="00994993"/>
    <w:rsid w:val="009A4160"/>
    <w:rsid w:val="009B2CB2"/>
    <w:rsid w:val="009B3F28"/>
    <w:rsid w:val="009C2ACD"/>
    <w:rsid w:val="009D0E3C"/>
    <w:rsid w:val="009D7BCC"/>
    <w:rsid w:val="009F6E9E"/>
    <w:rsid w:val="00A033D3"/>
    <w:rsid w:val="00A06455"/>
    <w:rsid w:val="00A1596B"/>
    <w:rsid w:val="00A15EEC"/>
    <w:rsid w:val="00A17044"/>
    <w:rsid w:val="00A31004"/>
    <w:rsid w:val="00A4045D"/>
    <w:rsid w:val="00A4658F"/>
    <w:rsid w:val="00A54535"/>
    <w:rsid w:val="00A55162"/>
    <w:rsid w:val="00A66BE9"/>
    <w:rsid w:val="00A71470"/>
    <w:rsid w:val="00A74DD8"/>
    <w:rsid w:val="00A771F9"/>
    <w:rsid w:val="00A7766C"/>
    <w:rsid w:val="00A803E3"/>
    <w:rsid w:val="00A80B53"/>
    <w:rsid w:val="00A86A60"/>
    <w:rsid w:val="00A87622"/>
    <w:rsid w:val="00A87DBB"/>
    <w:rsid w:val="00A95551"/>
    <w:rsid w:val="00AA5D02"/>
    <w:rsid w:val="00AD23FC"/>
    <w:rsid w:val="00AD5C78"/>
    <w:rsid w:val="00AE277C"/>
    <w:rsid w:val="00AE4239"/>
    <w:rsid w:val="00AE55C7"/>
    <w:rsid w:val="00AF0475"/>
    <w:rsid w:val="00AF6A99"/>
    <w:rsid w:val="00B21FF0"/>
    <w:rsid w:val="00B23630"/>
    <w:rsid w:val="00B47271"/>
    <w:rsid w:val="00B47FC2"/>
    <w:rsid w:val="00B517A9"/>
    <w:rsid w:val="00B61932"/>
    <w:rsid w:val="00B62125"/>
    <w:rsid w:val="00B65AE9"/>
    <w:rsid w:val="00B70D2D"/>
    <w:rsid w:val="00B763A4"/>
    <w:rsid w:val="00B824A5"/>
    <w:rsid w:val="00B82EAA"/>
    <w:rsid w:val="00B866F5"/>
    <w:rsid w:val="00B90231"/>
    <w:rsid w:val="00B93D02"/>
    <w:rsid w:val="00B97AF6"/>
    <w:rsid w:val="00BA729D"/>
    <w:rsid w:val="00BB38F5"/>
    <w:rsid w:val="00BB727E"/>
    <w:rsid w:val="00BC0CB8"/>
    <w:rsid w:val="00BC5E0B"/>
    <w:rsid w:val="00BC7078"/>
    <w:rsid w:val="00BE4AF5"/>
    <w:rsid w:val="00BF025A"/>
    <w:rsid w:val="00BF107E"/>
    <w:rsid w:val="00BF296D"/>
    <w:rsid w:val="00BF5362"/>
    <w:rsid w:val="00C15BC9"/>
    <w:rsid w:val="00C21CB7"/>
    <w:rsid w:val="00C22CEE"/>
    <w:rsid w:val="00C328A9"/>
    <w:rsid w:val="00C4299D"/>
    <w:rsid w:val="00C440D5"/>
    <w:rsid w:val="00C51304"/>
    <w:rsid w:val="00C71DF6"/>
    <w:rsid w:val="00C7356E"/>
    <w:rsid w:val="00C76287"/>
    <w:rsid w:val="00C82F4D"/>
    <w:rsid w:val="00C966E7"/>
    <w:rsid w:val="00CA2025"/>
    <w:rsid w:val="00CB158F"/>
    <w:rsid w:val="00CB4DFB"/>
    <w:rsid w:val="00CC0082"/>
    <w:rsid w:val="00CC212C"/>
    <w:rsid w:val="00CC5044"/>
    <w:rsid w:val="00CC525E"/>
    <w:rsid w:val="00CC618E"/>
    <w:rsid w:val="00CD46F6"/>
    <w:rsid w:val="00CD48F6"/>
    <w:rsid w:val="00CF01A2"/>
    <w:rsid w:val="00CF18A9"/>
    <w:rsid w:val="00CF6663"/>
    <w:rsid w:val="00D04E25"/>
    <w:rsid w:val="00D14269"/>
    <w:rsid w:val="00D17B6B"/>
    <w:rsid w:val="00D23EDB"/>
    <w:rsid w:val="00D26B14"/>
    <w:rsid w:val="00D3388D"/>
    <w:rsid w:val="00D42583"/>
    <w:rsid w:val="00D43DF4"/>
    <w:rsid w:val="00D43FB6"/>
    <w:rsid w:val="00D46307"/>
    <w:rsid w:val="00D470E8"/>
    <w:rsid w:val="00D534C1"/>
    <w:rsid w:val="00D5410A"/>
    <w:rsid w:val="00D6257B"/>
    <w:rsid w:val="00D779FE"/>
    <w:rsid w:val="00D8363E"/>
    <w:rsid w:val="00D852BC"/>
    <w:rsid w:val="00D8574C"/>
    <w:rsid w:val="00D86B22"/>
    <w:rsid w:val="00D94316"/>
    <w:rsid w:val="00D95A4B"/>
    <w:rsid w:val="00D978B7"/>
    <w:rsid w:val="00DB1D52"/>
    <w:rsid w:val="00DC1C99"/>
    <w:rsid w:val="00DD5DAA"/>
    <w:rsid w:val="00DD62B2"/>
    <w:rsid w:val="00DE4B44"/>
    <w:rsid w:val="00DE6CAE"/>
    <w:rsid w:val="00DF5E2A"/>
    <w:rsid w:val="00DF79C2"/>
    <w:rsid w:val="00E12178"/>
    <w:rsid w:val="00E1538A"/>
    <w:rsid w:val="00E20933"/>
    <w:rsid w:val="00E2093A"/>
    <w:rsid w:val="00E21D03"/>
    <w:rsid w:val="00E25E70"/>
    <w:rsid w:val="00E315C8"/>
    <w:rsid w:val="00E42743"/>
    <w:rsid w:val="00E5781C"/>
    <w:rsid w:val="00E64C60"/>
    <w:rsid w:val="00E739E2"/>
    <w:rsid w:val="00E914E2"/>
    <w:rsid w:val="00E94101"/>
    <w:rsid w:val="00E9446B"/>
    <w:rsid w:val="00E9606B"/>
    <w:rsid w:val="00EC6318"/>
    <w:rsid w:val="00ED2104"/>
    <w:rsid w:val="00ED249E"/>
    <w:rsid w:val="00EE0CFD"/>
    <w:rsid w:val="00EE3A86"/>
    <w:rsid w:val="00EF26E6"/>
    <w:rsid w:val="00EF4F04"/>
    <w:rsid w:val="00EF4F06"/>
    <w:rsid w:val="00F0101E"/>
    <w:rsid w:val="00F10466"/>
    <w:rsid w:val="00F30A15"/>
    <w:rsid w:val="00F31C75"/>
    <w:rsid w:val="00F32154"/>
    <w:rsid w:val="00F424FC"/>
    <w:rsid w:val="00F456D2"/>
    <w:rsid w:val="00F47C6E"/>
    <w:rsid w:val="00F51B81"/>
    <w:rsid w:val="00F5797F"/>
    <w:rsid w:val="00F63593"/>
    <w:rsid w:val="00F64540"/>
    <w:rsid w:val="00F72536"/>
    <w:rsid w:val="00F765C5"/>
    <w:rsid w:val="00F84E3A"/>
    <w:rsid w:val="00F91F90"/>
    <w:rsid w:val="00F940B3"/>
    <w:rsid w:val="00FA384F"/>
    <w:rsid w:val="00FA5609"/>
    <w:rsid w:val="00FB5AA0"/>
    <w:rsid w:val="00FC1278"/>
    <w:rsid w:val="00FC3FB0"/>
    <w:rsid w:val="00FC75DC"/>
    <w:rsid w:val="00FC7A88"/>
    <w:rsid w:val="00FD0185"/>
    <w:rsid w:val="00FD0CB4"/>
    <w:rsid w:val="00FD1DC2"/>
    <w:rsid w:val="00FD3E7C"/>
    <w:rsid w:val="00FE02E8"/>
    <w:rsid w:val="00FE0C47"/>
    <w:rsid w:val="00FE0C77"/>
    <w:rsid w:val="00FE5F86"/>
    <w:rsid w:val="00FF5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6B9027-E03F-4E53-B048-C8B2F32C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B1D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1D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B1D5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D5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B1D5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B1D52"/>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DB1D52"/>
    <w:pPr>
      <w:outlineLvl w:val="9"/>
    </w:pPr>
    <w:rPr>
      <w:lang w:val="en-US"/>
    </w:rPr>
  </w:style>
  <w:style w:type="paragraph" w:styleId="TOC1">
    <w:name w:val="toc 1"/>
    <w:basedOn w:val="Normal"/>
    <w:next w:val="Normal"/>
    <w:autoRedefine/>
    <w:uiPriority w:val="39"/>
    <w:unhideWhenUsed/>
    <w:rsid w:val="00DB1D52"/>
    <w:pPr>
      <w:spacing w:after="100"/>
    </w:pPr>
  </w:style>
  <w:style w:type="paragraph" w:styleId="TOC2">
    <w:name w:val="toc 2"/>
    <w:basedOn w:val="Normal"/>
    <w:next w:val="Normal"/>
    <w:autoRedefine/>
    <w:uiPriority w:val="39"/>
    <w:unhideWhenUsed/>
    <w:rsid w:val="00DB1D52"/>
    <w:pPr>
      <w:spacing w:after="100"/>
      <w:ind w:left="220"/>
    </w:pPr>
  </w:style>
  <w:style w:type="paragraph" w:styleId="TOC3">
    <w:name w:val="toc 3"/>
    <w:basedOn w:val="Normal"/>
    <w:next w:val="Normal"/>
    <w:autoRedefine/>
    <w:uiPriority w:val="39"/>
    <w:unhideWhenUsed/>
    <w:rsid w:val="00DB1D52"/>
    <w:pPr>
      <w:spacing w:after="100"/>
      <w:ind w:left="440"/>
    </w:pPr>
  </w:style>
  <w:style w:type="character" w:styleId="Hyperlink">
    <w:name w:val="Hyperlink"/>
    <w:basedOn w:val="DefaultParagraphFont"/>
    <w:uiPriority w:val="99"/>
    <w:unhideWhenUsed/>
    <w:rsid w:val="00DB1D52"/>
    <w:rPr>
      <w:color w:val="0563C1" w:themeColor="hyperlink"/>
      <w:u w:val="single"/>
    </w:rPr>
  </w:style>
  <w:style w:type="paragraph" w:styleId="Header">
    <w:name w:val="header"/>
    <w:basedOn w:val="Normal"/>
    <w:link w:val="HeaderChar"/>
    <w:uiPriority w:val="99"/>
    <w:unhideWhenUsed/>
    <w:rsid w:val="00EF4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F06"/>
  </w:style>
  <w:style w:type="paragraph" w:styleId="Footer">
    <w:name w:val="footer"/>
    <w:basedOn w:val="Normal"/>
    <w:link w:val="FooterChar"/>
    <w:uiPriority w:val="99"/>
    <w:unhideWhenUsed/>
    <w:rsid w:val="00EF4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34" Type="http://schemas.openxmlformats.org/officeDocument/2006/relationships/footer" Target="footer1.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image" Target="media/image2.png"/><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diagramQuickStyle" Target="diagrams/quickStyle5.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32"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diagramLayout" Target="diagrams/layout5.xml"/><Relationship Id="rId36"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microsoft.com/office/2007/relationships/diagramDrawing" Target="diagrams/drawing5.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diagramData" Target="diagrams/data5.xml"/><Relationship Id="rId30" Type="http://schemas.openxmlformats.org/officeDocument/2006/relationships/diagramColors" Target="diagrams/colors5.xml"/><Relationship Id="rId35" Type="http://schemas.openxmlformats.org/officeDocument/2006/relationships/fontTable" Target="fontTable.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AE2D0A-5932-46FC-A9AF-146EC19CB26F}"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GB"/>
        </a:p>
      </dgm:t>
    </dgm:pt>
    <dgm:pt modelId="{60775510-8A36-4114-BAA4-B3B9AA4AFA7E}">
      <dgm:prSet phldrT="[Text]" custT="1"/>
      <dgm:spPr>
        <a:solidFill>
          <a:schemeClr val="accent6">
            <a:lumMod val="75000"/>
          </a:schemeClr>
        </a:solidFill>
      </dgm:spPr>
      <dgm:t>
        <a:bodyPr/>
        <a:lstStyle/>
        <a:p>
          <a:r>
            <a:rPr lang="en-GB" sz="1000"/>
            <a:t>Individual Rewards</a:t>
          </a:r>
        </a:p>
      </dgm:t>
    </dgm:pt>
    <dgm:pt modelId="{F2AA3B41-EB2D-44FF-B9AC-35C281B40B84}" type="parTrans" cxnId="{6ADD8C8B-9268-494C-BF6C-E10BD9B16F7D}">
      <dgm:prSet/>
      <dgm:spPr/>
      <dgm:t>
        <a:bodyPr/>
        <a:lstStyle/>
        <a:p>
          <a:endParaRPr lang="en-GB"/>
        </a:p>
      </dgm:t>
    </dgm:pt>
    <dgm:pt modelId="{555C88BC-C2E3-4836-AE92-F51EF2B4DA08}" type="sibTrans" cxnId="{6ADD8C8B-9268-494C-BF6C-E10BD9B16F7D}">
      <dgm:prSet/>
      <dgm:spPr/>
      <dgm:t>
        <a:bodyPr/>
        <a:lstStyle/>
        <a:p>
          <a:endParaRPr lang="en-GB"/>
        </a:p>
      </dgm:t>
    </dgm:pt>
    <dgm:pt modelId="{117A4696-9D96-41D4-89EE-94C89DE56E5D}">
      <dgm:prSet phldrT="[Text]"/>
      <dgm:spPr>
        <a:solidFill>
          <a:schemeClr val="accent2">
            <a:lumMod val="75000"/>
          </a:schemeClr>
        </a:solidFill>
      </dgm:spPr>
      <dgm:t>
        <a:bodyPr/>
        <a:lstStyle/>
        <a:p>
          <a:r>
            <a:rPr lang="en-GB"/>
            <a:t>Basic Pay</a:t>
          </a:r>
        </a:p>
      </dgm:t>
    </dgm:pt>
    <dgm:pt modelId="{7E3AF63F-F71E-499E-AAE4-7AC8102F2C89}" type="parTrans" cxnId="{275ADE2D-39F8-45C2-A5FB-D77A2E6666FB}">
      <dgm:prSet/>
      <dgm:spPr/>
      <dgm:t>
        <a:bodyPr/>
        <a:lstStyle/>
        <a:p>
          <a:endParaRPr lang="en-GB"/>
        </a:p>
      </dgm:t>
    </dgm:pt>
    <dgm:pt modelId="{B93A6703-2C6C-4A9A-85EA-375CC416CDBA}" type="sibTrans" cxnId="{275ADE2D-39F8-45C2-A5FB-D77A2E6666FB}">
      <dgm:prSet/>
      <dgm:spPr/>
      <dgm:t>
        <a:bodyPr/>
        <a:lstStyle/>
        <a:p>
          <a:endParaRPr lang="en-GB"/>
        </a:p>
      </dgm:t>
    </dgm:pt>
    <dgm:pt modelId="{8D54B9AF-C186-417E-8D4C-111EF2628892}">
      <dgm:prSet phldrT="[Text]"/>
      <dgm:spPr>
        <a:solidFill>
          <a:srgbClr val="00B050"/>
        </a:solidFill>
      </dgm:spPr>
      <dgm:t>
        <a:bodyPr/>
        <a:lstStyle/>
        <a:p>
          <a:r>
            <a:rPr lang="en-GB"/>
            <a:t>Overtime</a:t>
          </a:r>
        </a:p>
      </dgm:t>
    </dgm:pt>
    <dgm:pt modelId="{B3FC6D80-157F-4830-BE93-0781AA256482}" type="parTrans" cxnId="{A1FF0FB1-FBE8-45D2-889F-AA63AC9D2C17}">
      <dgm:prSet/>
      <dgm:spPr/>
      <dgm:t>
        <a:bodyPr/>
        <a:lstStyle/>
        <a:p>
          <a:endParaRPr lang="en-GB"/>
        </a:p>
      </dgm:t>
    </dgm:pt>
    <dgm:pt modelId="{A0AAB1C2-44B7-45B0-99D0-343A2E321086}" type="sibTrans" cxnId="{A1FF0FB1-FBE8-45D2-889F-AA63AC9D2C17}">
      <dgm:prSet/>
      <dgm:spPr/>
      <dgm:t>
        <a:bodyPr/>
        <a:lstStyle/>
        <a:p>
          <a:endParaRPr lang="en-GB"/>
        </a:p>
      </dgm:t>
    </dgm:pt>
    <dgm:pt modelId="{F80AB6AC-BF67-4704-9A4B-5D58D6A18A15}">
      <dgm:prSet phldrT="[Text]"/>
      <dgm:spPr>
        <a:solidFill>
          <a:schemeClr val="accent2">
            <a:lumMod val="75000"/>
          </a:schemeClr>
        </a:solidFill>
      </dgm:spPr>
      <dgm:t>
        <a:bodyPr/>
        <a:lstStyle/>
        <a:p>
          <a:r>
            <a:rPr lang="en-GB"/>
            <a:t>Piece Rate</a:t>
          </a:r>
        </a:p>
      </dgm:t>
    </dgm:pt>
    <dgm:pt modelId="{0770662A-A924-4DA6-8353-C4E5DDD80B6B}" type="parTrans" cxnId="{11FE035E-90BE-4BB4-9A27-779C2670F056}">
      <dgm:prSet/>
      <dgm:spPr/>
      <dgm:t>
        <a:bodyPr/>
        <a:lstStyle/>
        <a:p>
          <a:endParaRPr lang="en-GB"/>
        </a:p>
      </dgm:t>
    </dgm:pt>
    <dgm:pt modelId="{7FDF044D-A071-4677-AA9C-36A8D66983E4}" type="sibTrans" cxnId="{11FE035E-90BE-4BB4-9A27-779C2670F056}">
      <dgm:prSet/>
      <dgm:spPr/>
      <dgm:t>
        <a:bodyPr/>
        <a:lstStyle/>
        <a:p>
          <a:endParaRPr lang="en-GB"/>
        </a:p>
      </dgm:t>
    </dgm:pt>
    <dgm:pt modelId="{630ACB95-13CA-45B3-A975-7DA3C4AF918E}">
      <dgm:prSet phldrT="[Text]"/>
      <dgm:spPr>
        <a:solidFill>
          <a:srgbClr val="00B050"/>
        </a:solidFill>
      </dgm:spPr>
      <dgm:t>
        <a:bodyPr/>
        <a:lstStyle/>
        <a:p>
          <a:r>
            <a:rPr lang="en-GB"/>
            <a:t>Bonuses</a:t>
          </a:r>
        </a:p>
      </dgm:t>
    </dgm:pt>
    <dgm:pt modelId="{DBAB06DD-D0D4-4534-AE46-5E5E71F0FB57}" type="parTrans" cxnId="{8C828CB8-2528-4BD3-B11E-8155B52F48F8}">
      <dgm:prSet/>
      <dgm:spPr/>
      <dgm:t>
        <a:bodyPr/>
        <a:lstStyle/>
        <a:p>
          <a:endParaRPr lang="en-GB"/>
        </a:p>
      </dgm:t>
    </dgm:pt>
    <dgm:pt modelId="{E133DAD1-F92C-48AB-A13E-D5B0C11149A2}" type="sibTrans" cxnId="{8C828CB8-2528-4BD3-B11E-8155B52F48F8}">
      <dgm:prSet/>
      <dgm:spPr/>
      <dgm:t>
        <a:bodyPr/>
        <a:lstStyle/>
        <a:p>
          <a:endParaRPr lang="en-GB"/>
        </a:p>
      </dgm:t>
    </dgm:pt>
    <dgm:pt modelId="{634B5246-E582-432E-AFAA-F63D44648DCC}">
      <dgm:prSet phldrT="[Text]"/>
      <dgm:spPr>
        <a:solidFill>
          <a:schemeClr val="accent2">
            <a:lumMod val="75000"/>
          </a:schemeClr>
        </a:solidFill>
      </dgm:spPr>
      <dgm:t>
        <a:bodyPr/>
        <a:lstStyle/>
        <a:p>
          <a:r>
            <a:rPr lang="en-GB"/>
            <a:t>Merit pay</a:t>
          </a:r>
        </a:p>
      </dgm:t>
    </dgm:pt>
    <dgm:pt modelId="{9A16851E-AC4D-495F-816E-7A51E1F70151}" type="parTrans" cxnId="{0D994C1C-ABA3-49BB-840E-DA1C6CCA1D8D}">
      <dgm:prSet/>
      <dgm:spPr/>
      <dgm:t>
        <a:bodyPr/>
        <a:lstStyle/>
        <a:p>
          <a:endParaRPr lang="en-GB"/>
        </a:p>
      </dgm:t>
    </dgm:pt>
    <dgm:pt modelId="{EE8ED0B3-DAEA-443C-BF9B-232B0A379E87}" type="sibTrans" cxnId="{0D994C1C-ABA3-49BB-840E-DA1C6CCA1D8D}">
      <dgm:prSet/>
      <dgm:spPr/>
      <dgm:t>
        <a:bodyPr/>
        <a:lstStyle/>
        <a:p>
          <a:endParaRPr lang="en-GB"/>
        </a:p>
      </dgm:t>
    </dgm:pt>
    <dgm:pt modelId="{F34A767C-344B-4334-9A51-AD484CEC122E}">
      <dgm:prSet phldrT="[Text]"/>
      <dgm:spPr>
        <a:solidFill>
          <a:srgbClr val="00B050"/>
        </a:solidFill>
      </dgm:spPr>
      <dgm:t>
        <a:bodyPr/>
        <a:lstStyle/>
        <a:p>
          <a:r>
            <a:rPr lang="en-GB"/>
            <a:t>Commission</a:t>
          </a:r>
        </a:p>
      </dgm:t>
    </dgm:pt>
    <dgm:pt modelId="{074E9E30-0CCD-4A3E-8315-570106FCDAE1}" type="parTrans" cxnId="{F7903762-2D79-4A52-B007-680BFD52DFD3}">
      <dgm:prSet/>
      <dgm:spPr/>
      <dgm:t>
        <a:bodyPr/>
        <a:lstStyle/>
        <a:p>
          <a:endParaRPr lang="en-GB"/>
        </a:p>
      </dgm:t>
    </dgm:pt>
    <dgm:pt modelId="{D552FE12-0521-45C1-949E-36937F991A62}" type="sibTrans" cxnId="{F7903762-2D79-4A52-B007-680BFD52DFD3}">
      <dgm:prSet/>
      <dgm:spPr/>
      <dgm:t>
        <a:bodyPr/>
        <a:lstStyle/>
        <a:p>
          <a:endParaRPr lang="en-GB"/>
        </a:p>
      </dgm:t>
    </dgm:pt>
    <dgm:pt modelId="{74878694-04E9-4B31-8543-31F7AA8DC14C}" type="pres">
      <dgm:prSet presAssocID="{58AE2D0A-5932-46FC-A9AF-146EC19CB26F}" presName="Name0" presStyleCnt="0">
        <dgm:presLayoutVars>
          <dgm:chMax val="1"/>
          <dgm:dir/>
          <dgm:animLvl val="ctr"/>
          <dgm:resizeHandles val="exact"/>
        </dgm:presLayoutVars>
      </dgm:prSet>
      <dgm:spPr/>
      <dgm:t>
        <a:bodyPr/>
        <a:lstStyle/>
        <a:p>
          <a:endParaRPr lang="en-GB"/>
        </a:p>
      </dgm:t>
    </dgm:pt>
    <dgm:pt modelId="{B8AE16BF-D98E-4217-9DE7-0198258FC5A6}" type="pres">
      <dgm:prSet presAssocID="{60775510-8A36-4114-BAA4-B3B9AA4AFA7E}" presName="centerShape" presStyleLbl="node0" presStyleIdx="0" presStyleCnt="1" custScaleX="110618" custScaleY="110618"/>
      <dgm:spPr/>
      <dgm:t>
        <a:bodyPr/>
        <a:lstStyle/>
        <a:p>
          <a:endParaRPr lang="en-GB"/>
        </a:p>
      </dgm:t>
    </dgm:pt>
    <dgm:pt modelId="{38522DE3-F4B4-4D4F-8335-5FBEB3F18F87}" type="pres">
      <dgm:prSet presAssocID="{7E3AF63F-F71E-499E-AAE4-7AC8102F2C89}" presName="parTrans" presStyleLbl="sibTrans2D1" presStyleIdx="0" presStyleCnt="6"/>
      <dgm:spPr/>
      <dgm:t>
        <a:bodyPr/>
        <a:lstStyle/>
        <a:p>
          <a:endParaRPr lang="en-GB"/>
        </a:p>
      </dgm:t>
    </dgm:pt>
    <dgm:pt modelId="{BFDA0076-4B59-448C-A593-7CD9503DA4BF}" type="pres">
      <dgm:prSet presAssocID="{7E3AF63F-F71E-499E-AAE4-7AC8102F2C89}" presName="connectorText" presStyleLbl="sibTrans2D1" presStyleIdx="0" presStyleCnt="6"/>
      <dgm:spPr/>
      <dgm:t>
        <a:bodyPr/>
        <a:lstStyle/>
        <a:p>
          <a:endParaRPr lang="en-GB"/>
        </a:p>
      </dgm:t>
    </dgm:pt>
    <dgm:pt modelId="{BC79C64E-C80F-4C01-983F-D75D8F3B8115}" type="pres">
      <dgm:prSet presAssocID="{117A4696-9D96-41D4-89EE-94C89DE56E5D}" presName="node" presStyleLbl="node1" presStyleIdx="0" presStyleCnt="6">
        <dgm:presLayoutVars>
          <dgm:bulletEnabled val="1"/>
        </dgm:presLayoutVars>
      </dgm:prSet>
      <dgm:spPr/>
      <dgm:t>
        <a:bodyPr/>
        <a:lstStyle/>
        <a:p>
          <a:endParaRPr lang="en-GB"/>
        </a:p>
      </dgm:t>
    </dgm:pt>
    <dgm:pt modelId="{FF685FB6-658B-4AA7-9A8E-E97BE5202EC7}" type="pres">
      <dgm:prSet presAssocID="{B3FC6D80-157F-4830-BE93-0781AA256482}" presName="parTrans" presStyleLbl="sibTrans2D1" presStyleIdx="1" presStyleCnt="6"/>
      <dgm:spPr/>
      <dgm:t>
        <a:bodyPr/>
        <a:lstStyle/>
        <a:p>
          <a:endParaRPr lang="en-GB"/>
        </a:p>
      </dgm:t>
    </dgm:pt>
    <dgm:pt modelId="{2619F78A-32C3-4359-9322-8270E1EA6C2C}" type="pres">
      <dgm:prSet presAssocID="{B3FC6D80-157F-4830-BE93-0781AA256482}" presName="connectorText" presStyleLbl="sibTrans2D1" presStyleIdx="1" presStyleCnt="6"/>
      <dgm:spPr/>
      <dgm:t>
        <a:bodyPr/>
        <a:lstStyle/>
        <a:p>
          <a:endParaRPr lang="en-GB"/>
        </a:p>
      </dgm:t>
    </dgm:pt>
    <dgm:pt modelId="{8B2A73B7-62BF-4A71-9035-5CA30CAB433A}" type="pres">
      <dgm:prSet presAssocID="{8D54B9AF-C186-417E-8D4C-111EF2628892}" presName="node" presStyleLbl="node1" presStyleIdx="1" presStyleCnt="6">
        <dgm:presLayoutVars>
          <dgm:bulletEnabled val="1"/>
        </dgm:presLayoutVars>
      </dgm:prSet>
      <dgm:spPr/>
      <dgm:t>
        <a:bodyPr/>
        <a:lstStyle/>
        <a:p>
          <a:endParaRPr lang="en-GB"/>
        </a:p>
      </dgm:t>
    </dgm:pt>
    <dgm:pt modelId="{2691246C-C91C-420E-BD6B-DAB0590A30BA}" type="pres">
      <dgm:prSet presAssocID="{0770662A-A924-4DA6-8353-C4E5DDD80B6B}" presName="parTrans" presStyleLbl="sibTrans2D1" presStyleIdx="2" presStyleCnt="6"/>
      <dgm:spPr/>
      <dgm:t>
        <a:bodyPr/>
        <a:lstStyle/>
        <a:p>
          <a:endParaRPr lang="en-GB"/>
        </a:p>
      </dgm:t>
    </dgm:pt>
    <dgm:pt modelId="{B3A40E00-92BB-4FB6-AACD-31F5598822D6}" type="pres">
      <dgm:prSet presAssocID="{0770662A-A924-4DA6-8353-C4E5DDD80B6B}" presName="connectorText" presStyleLbl="sibTrans2D1" presStyleIdx="2" presStyleCnt="6"/>
      <dgm:spPr/>
      <dgm:t>
        <a:bodyPr/>
        <a:lstStyle/>
        <a:p>
          <a:endParaRPr lang="en-GB"/>
        </a:p>
      </dgm:t>
    </dgm:pt>
    <dgm:pt modelId="{467D048C-5142-4AEF-8AD6-20C7B725A0CF}" type="pres">
      <dgm:prSet presAssocID="{F80AB6AC-BF67-4704-9A4B-5D58D6A18A15}" presName="node" presStyleLbl="node1" presStyleIdx="2" presStyleCnt="6">
        <dgm:presLayoutVars>
          <dgm:bulletEnabled val="1"/>
        </dgm:presLayoutVars>
      </dgm:prSet>
      <dgm:spPr/>
      <dgm:t>
        <a:bodyPr/>
        <a:lstStyle/>
        <a:p>
          <a:endParaRPr lang="en-GB"/>
        </a:p>
      </dgm:t>
    </dgm:pt>
    <dgm:pt modelId="{15A6B3C3-9D69-49F5-B7D4-74C789720E69}" type="pres">
      <dgm:prSet presAssocID="{DBAB06DD-D0D4-4534-AE46-5E5E71F0FB57}" presName="parTrans" presStyleLbl="sibTrans2D1" presStyleIdx="3" presStyleCnt="6"/>
      <dgm:spPr/>
      <dgm:t>
        <a:bodyPr/>
        <a:lstStyle/>
        <a:p>
          <a:endParaRPr lang="en-GB"/>
        </a:p>
      </dgm:t>
    </dgm:pt>
    <dgm:pt modelId="{7BBD156F-F950-497A-ABD3-C08B8E8507F5}" type="pres">
      <dgm:prSet presAssocID="{DBAB06DD-D0D4-4534-AE46-5E5E71F0FB57}" presName="connectorText" presStyleLbl="sibTrans2D1" presStyleIdx="3" presStyleCnt="6"/>
      <dgm:spPr/>
      <dgm:t>
        <a:bodyPr/>
        <a:lstStyle/>
        <a:p>
          <a:endParaRPr lang="en-GB"/>
        </a:p>
      </dgm:t>
    </dgm:pt>
    <dgm:pt modelId="{BDCB7B3C-3FA3-45B4-9396-E4ECC46F4D9D}" type="pres">
      <dgm:prSet presAssocID="{630ACB95-13CA-45B3-A975-7DA3C4AF918E}" presName="node" presStyleLbl="node1" presStyleIdx="3" presStyleCnt="6">
        <dgm:presLayoutVars>
          <dgm:bulletEnabled val="1"/>
        </dgm:presLayoutVars>
      </dgm:prSet>
      <dgm:spPr/>
      <dgm:t>
        <a:bodyPr/>
        <a:lstStyle/>
        <a:p>
          <a:endParaRPr lang="en-GB"/>
        </a:p>
      </dgm:t>
    </dgm:pt>
    <dgm:pt modelId="{80408F82-81F7-42CA-9D98-EE4CC138474E}" type="pres">
      <dgm:prSet presAssocID="{9A16851E-AC4D-495F-816E-7A51E1F70151}" presName="parTrans" presStyleLbl="sibTrans2D1" presStyleIdx="4" presStyleCnt="6"/>
      <dgm:spPr/>
      <dgm:t>
        <a:bodyPr/>
        <a:lstStyle/>
        <a:p>
          <a:endParaRPr lang="en-GB"/>
        </a:p>
      </dgm:t>
    </dgm:pt>
    <dgm:pt modelId="{E4DEC262-7089-4A0A-BC27-847425681CAF}" type="pres">
      <dgm:prSet presAssocID="{9A16851E-AC4D-495F-816E-7A51E1F70151}" presName="connectorText" presStyleLbl="sibTrans2D1" presStyleIdx="4" presStyleCnt="6"/>
      <dgm:spPr/>
      <dgm:t>
        <a:bodyPr/>
        <a:lstStyle/>
        <a:p>
          <a:endParaRPr lang="en-GB"/>
        </a:p>
      </dgm:t>
    </dgm:pt>
    <dgm:pt modelId="{80F07FD1-204B-4DC9-A8B8-F8D96F11858C}" type="pres">
      <dgm:prSet presAssocID="{634B5246-E582-432E-AFAA-F63D44648DCC}" presName="node" presStyleLbl="node1" presStyleIdx="4" presStyleCnt="6">
        <dgm:presLayoutVars>
          <dgm:bulletEnabled val="1"/>
        </dgm:presLayoutVars>
      </dgm:prSet>
      <dgm:spPr/>
      <dgm:t>
        <a:bodyPr/>
        <a:lstStyle/>
        <a:p>
          <a:endParaRPr lang="en-GB"/>
        </a:p>
      </dgm:t>
    </dgm:pt>
    <dgm:pt modelId="{89F84C88-CD4A-4F6E-96ED-C31AE63BCC37}" type="pres">
      <dgm:prSet presAssocID="{074E9E30-0CCD-4A3E-8315-570106FCDAE1}" presName="parTrans" presStyleLbl="sibTrans2D1" presStyleIdx="5" presStyleCnt="6"/>
      <dgm:spPr/>
      <dgm:t>
        <a:bodyPr/>
        <a:lstStyle/>
        <a:p>
          <a:endParaRPr lang="en-GB"/>
        </a:p>
      </dgm:t>
    </dgm:pt>
    <dgm:pt modelId="{46EBB6B8-10B0-43BF-95FF-5D3EA9BFAA2E}" type="pres">
      <dgm:prSet presAssocID="{074E9E30-0CCD-4A3E-8315-570106FCDAE1}" presName="connectorText" presStyleLbl="sibTrans2D1" presStyleIdx="5" presStyleCnt="6"/>
      <dgm:spPr/>
      <dgm:t>
        <a:bodyPr/>
        <a:lstStyle/>
        <a:p>
          <a:endParaRPr lang="en-GB"/>
        </a:p>
      </dgm:t>
    </dgm:pt>
    <dgm:pt modelId="{ACE2F5A6-5EF7-4FDC-85C5-BCEDA1EB41BE}" type="pres">
      <dgm:prSet presAssocID="{F34A767C-344B-4334-9A51-AD484CEC122E}" presName="node" presStyleLbl="node1" presStyleIdx="5" presStyleCnt="6">
        <dgm:presLayoutVars>
          <dgm:bulletEnabled val="1"/>
        </dgm:presLayoutVars>
      </dgm:prSet>
      <dgm:spPr/>
      <dgm:t>
        <a:bodyPr/>
        <a:lstStyle/>
        <a:p>
          <a:endParaRPr lang="en-GB"/>
        </a:p>
      </dgm:t>
    </dgm:pt>
  </dgm:ptLst>
  <dgm:cxnLst>
    <dgm:cxn modelId="{A1FF0FB1-FBE8-45D2-889F-AA63AC9D2C17}" srcId="{60775510-8A36-4114-BAA4-B3B9AA4AFA7E}" destId="{8D54B9AF-C186-417E-8D4C-111EF2628892}" srcOrd="1" destOrd="0" parTransId="{B3FC6D80-157F-4830-BE93-0781AA256482}" sibTransId="{A0AAB1C2-44B7-45B0-99D0-343A2E321086}"/>
    <dgm:cxn modelId="{A7CB02DD-29BB-45FA-BE62-5D2F61D37520}" type="presOf" srcId="{117A4696-9D96-41D4-89EE-94C89DE56E5D}" destId="{BC79C64E-C80F-4C01-983F-D75D8F3B8115}" srcOrd="0" destOrd="0" presId="urn:microsoft.com/office/officeart/2005/8/layout/radial5"/>
    <dgm:cxn modelId="{F202D249-D569-46DA-A5C6-8A9EE93D446A}" type="presOf" srcId="{9A16851E-AC4D-495F-816E-7A51E1F70151}" destId="{E4DEC262-7089-4A0A-BC27-847425681CAF}" srcOrd="1" destOrd="0" presId="urn:microsoft.com/office/officeart/2005/8/layout/radial5"/>
    <dgm:cxn modelId="{F7903762-2D79-4A52-B007-680BFD52DFD3}" srcId="{60775510-8A36-4114-BAA4-B3B9AA4AFA7E}" destId="{F34A767C-344B-4334-9A51-AD484CEC122E}" srcOrd="5" destOrd="0" parTransId="{074E9E30-0CCD-4A3E-8315-570106FCDAE1}" sibTransId="{D552FE12-0521-45C1-949E-36937F991A62}"/>
    <dgm:cxn modelId="{4FA01D74-F3B2-4D47-B963-C926E19F500B}" type="presOf" srcId="{7E3AF63F-F71E-499E-AAE4-7AC8102F2C89}" destId="{BFDA0076-4B59-448C-A593-7CD9503DA4BF}" srcOrd="1" destOrd="0" presId="urn:microsoft.com/office/officeart/2005/8/layout/radial5"/>
    <dgm:cxn modelId="{4768BA83-FBEE-454A-B503-685A9C2973A5}" type="presOf" srcId="{634B5246-E582-432E-AFAA-F63D44648DCC}" destId="{80F07FD1-204B-4DC9-A8B8-F8D96F11858C}" srcOrd="0" destOrd="0" presId="urn:microsoft.com/office/officeart/2005/8/layout/radial5"/>
    <dgm:cxn modelId="{275ADE2D-39F8-45C2-A5FB-D77A2E6666FB}" srcId="{60775510-8A36-4114-BAA4-B3B9AA4AFA7E}" destId="{117A4696-9D96-41D4-89EE-94C89DE56E5D}" srcOrd="0" destOrd="0" parTransId="{7E3AF63F-F71E-499E-AAE4-7AC8102F2C89}" sibTransId="{B93A6703-2C6C-4A9A-85EA-375CC416CDBA}"/>
    <dgm:cxn modelId="{E72C202C-E167-424A-959B-039CA51CFDF6}" type="presOf" srcId="{DBAB06DD-D0D4-4534-AE46-5E5E71F0FB57}" destId="{15A6B3C3-9D69-49F5-B7D4-74C789720E69}" srcOrd="0" destOrd="0" presId="urn:microsoft.com/office/officeart/2005/8/layout/radial5"/>
    <dgm:cxn modelId="{F06F8E66-F0D3-499D-A5B3-6C4FF7E877C9}" type="presOf" srcId="{074E9E30-0CCD-4A3E-8315-570106FCDAE1}" destId="{89F84C88-CD4A-4F6E-96ED-C31AE63BCC37}" srcOrd="0" destOrd="0" presId="urn:microsoft.com/office/officeart/2005/8/layout/radial5"/>
    <dgm:cxn modelId="{1AC21D16-D5FD-4B27-B1A3-2210A6D4D91F}" type="presOf" srcId="{B3FC6D80-157F-4830-BE93-0781AA256482}" destId="{2619F78A-32C3-4359-9322-8270E1EA6C2C}" srcOrd="1" destOrd="0" presId="urn:microsoft.com/office/officeart/2005/8/layout/radial5"/>
    <dgm:cxn modelId="{008B0BFF-2EDA-4352-BD14-FD30CB7E0F88}" type="presOf" srcId="{0770662A-A924-4DA6-8353-C4E5DDD80B6B}" destId="{B3A40E00-92BB-4FB6-AACD-31F5598822D6}" srcOrd="1" destOrd="0" presId="urn:microsoft.com/office/officeart/2005/8/layout/radial5"/>
    <dgm:cxn modelId="{6DA8AE18-DD96-427C-BF61-F83EFF02AC5F}" type="presOf" srcId="{60775510-8A36-4114-BAA4-B3B9AA4AFA7E}" destId="{B8AE16BF-D98E-4217-9DE7-0198258FC5A6}" srcOrd="0" destOrd="0" presId="urn:microsoft.com/office/officeart/2005/8/layout/radial5"/>
    <dgm:cxn modelId="{5CEF9DE4-C93F-428A-9FD5-DA940FC5004A}" type="presOf" srcId="{F80AB6AC-BF67-4704-9A4B-5D58D6A18A15}" destId="{467D048C-5142-4AEF-8AD6-20C7B725A0CF}" srcOrd="0" destOrd="0" presId="urn:microsoft.com/office/officeart/2005/8/layout/radial5"/>
    <dgm:cxn modelId="{83661BA2-5FCE-4225-9A09-3E4CFC1EB791}" type="presOf" srcId="{F34A767C-344B-4334-9A51-AD484CEC122E}" destId="{ACE2F5A6-5EF7-4FDC-85C5-BCEDA1EB41BE}" srcOrd="0" destOrd="0" presId="urn:microsoft.com/office/officeart/2005/8/layout/radial5"/>
    <dgm:cxn modelId="{65324326-357E-42E7-807E-760832236F5B}" type="presOf" srcId="{074E9E30-0CCD-4A3E-8315-570106FCDAE1}" destId="{46EBB6B8-10B0-43BF-95FF-5D3EA9BFAA2E}" srcOrd="1" destOrd="0" presId="urn:microsoft.com/office/officeart/2005/8/layout/radial5"/>
    <dgm:cxn modelId="{5928C8F2-BA0E-42A1-8FE7-772B3E5EFE15}" type="presOf" srcId="{58AE2D0A-5932-46FC-A9AF-146EC19CB26F}" destId="{74878694-04E9-4B31-8543-31F7AA8DC14C}" srcOrd="0" destOrd="0" presId="urn:microsoft.com/office/officeart/2005/8/layout/radial5"/>
    <dgm:cxn modelId="{409E43C9-D4BA-4A0C-82A9-30BEB94EC92F}" type="presOf" srcId="{8D54B9AF-C186-417E-8D4C-111EF2628892}" destId="{8B2A73B7-62BF-4A71-9035-5CA30CAB433A}" srcOrd="0" destOrd="0" presId="urn:microsoft.com/office/officeart/2005/8/layout/radial5"/>
    <dgm:cxn modelId="{6ADD8C8B-9268-494C-BF6C-E10BD9B16F7D}" srcId="{58AE2D0A-5932-46FC-A9AF-146EC19CB26F}" destId="{60775510-8A36-4114-BAA4-B3B9AA4AFA7E}" srcOrd="0" destOrd="0" parTransId="{F2AA3B41-EB2D-44FF-B9AC-35C281B40B84}" sibTransId="{555C88BC-C2E3-4836-AE92-F51EF2B4DA08}"/>
    <dgm:cxn modelId="{CAEDCB7B-FE7D-4946-9860-C709DE54931E}" type="presOf" srcId="{9A16851E-AC4D-495F-816E-7A51E1F70151}" destId="{80408F82-81F7-42CA-9D98-EE4CC138474E}" srcOrd="0" destOrd="0" presId="urn:microsoft.com/office/officeart/2005/8/layout/radial5"/>
    <dgm:cxn modelId="{11FE035E-90BE-4BB4-9A27-779C2670F056}" srcId="{60775510-8A36-4114-BAA4-B3B9AA4AFA7E}" destId="{F80AB6AC-BF67-4704-9A4B-5D58D6A18A15}" srcOrd="2" destOrd="0" parTransId="{0770662A-A924-4DA6-8353-C4E5DDD80B6B}" sibTransId="{7FDF044D-A071-4677-AA9C-36A8D66983E4}"/>
    <dgm:cxn modelId="{0D994C1C-ABA3-49BB-840E-DA1C6CCA1D8D}" srcId="{60775510-8A36-4114-BAA4-B3B9AA4AFA7E}" destId="{634B5246-E582-432E-AFAA-F63D44648DCC}" srcOrd="4" destOrd="0" parTransId="{9A16851E-AC4D-495F-816E-7A51E1F70151}" sibTransId="{EE8ED0B3-DAEA-443C-BF9B-232B0A379E87}"/>
    <dgm:cxn modelId="{8C828CB8-2528-4BD3-B11E-8155B52F48F8}" srcId="{60775510-8A36-4114-BAA4-B3B9AA4AFA7E}" destId="{630ACB95-13CA-45B3-A975-7DA3C4AF918E}" srcOrd="3" destOrd="0" parTransId="{DBAB06DD-D0D4-4534-AE46-5E5E71F0FB57}" sibTransId="{E133DAD1-F92C-48AB-A13E-D5B0C11149A2}"/>
    <dgm:cxn modelId="{DEC8E447-9B4A-4786-B994-FFE67625B3BD}" type="presOf" srcId="{0770662A-A924-4DA6-8353-C4E5DDD80B6B}" destId="{2691246C-C91C-420E-BD6B-DAB0590A30BA}" srcOrd="0" destOrd="0" presId="urn:microsoft.com/office/officeart/2005/8/layout/radial5"/>
    <dgm:cxn modelId="{2CA9CEF7-057C-4A46-8508-86EA4886E6F7}" type="presOf" srcId="{630ACB95-13CA-45B3-A975-7DA3C4AF918E}" destId="{BDCB7B3C-3FA3-45B4-9396-E4ECC46F4D9D}" srcOrd="0" destOrd="0" presId="urn:microsoft.com/office/officeart/2005/8/layout/radial5"/>
    <dgm:cxn modelId="{16ADC7C8-D5FE-4D04-95BE-D5CC337FB13E}" type="presOf" srcId="{DBAB06DD-D0D4-4534-AE46-5E5E71F0FB57}" destId="{7BBD156F-F950-497A-ABD3-C08B8E8507F5}" srcOrd="1" destOrd="0" presId="urn:microsoft.com/office/officeart/2005/8/layout/radial5"/>
    <dgm:cxn modelId="{A170229C-E9E3-4702-9A20-7FFAE22ED578}" type="presOf" srcId="{B3FC6D80-157F-4830-BE93-0781AA256482}" destId="{FF685FB6-658B-4AA7-9A8E-E97BE5202EC7}" srcOrd="0" destOrd="0" presId="urn:microsoft.com/office/officeart/2005/8/layout/radial5"/>
    <dgm:cxn modelId="{CB1EB63A-6E47-465E-A271-62EBBF9E5CC9}" type="presOf" srcId="{7E3AF63F-F71E-499E-AAE4-7AC8102F2C89}" destId="{38522DE3-F4B4-4D4F-8335-5FBEB3F18F87}" srcOrd="0" destOrd="0" presId="urn:microsoft.com/office/officeart/2005/8/layout/radial5"/>
    <dgm:cxn modelId="{E198A248-197E-4E19-9F0D-BF7E7BF34D52}" type="presParOf" srcId="{74878694-04E9-4B31-8543-31F7AA8DC14C}" destId="{B8AE16BF-D98E-4217-9DE7-0198258FC5A6}" srcOrd="0" destOrd="0" presId="urn:microsoft.com/office/officeart/2005/8/layout/radial5"/>
    <dgm:cxn modelId="{24A6558A-6BBF-4880-B780-A4B28AD12E4D}" type="presParOf" srcId="{74878694-04E9-4B31-8543-31F7AA8DC14C}" destId="{38522DE3-F4B4-4D4F-8335-5FBEB3F18F87}" srcOrd="1" destOrd="0" presId="urn:microsoft.com/office/officeart/2005/8/layout/radial5"/>
    <dgm:cxn modelId="{94C34304-9BDF-4FFC-A706-C1B19C2BB1F8}" type="presParOf" srcId="{38522DE3-F4B4-4D4F-8335-5FBEB3F18F87}" destId="{BFDA0076-4B59-448C-A593-7CD9503DA4BF}" srcOrd="0" destOrd="0" presId="urn:microsoft.com/office/officeart/2005/8/layout/radial5"/>
    <dgm:cxn modelId="{C765B092-D91D-4BFA-BCF5-65BC3C8396F3}" type="presParOf" srcId="{74878694-04E9-4B31-8543-31F7AA8DC14C}" destId="{BC79C64E-C80F-4C01-983F-D75D8F3B8115}" srcOrd="2" destOrd="0" presId="urn:microsoft.com/office/officeart/2005/8/layout/radial5"/>
    <dgm:cxn modelId="{F65719EE-9173-49AA-A0FC-DFA4E5301113}" type="presParOf" srcId="{74878694-04E9-4B31-8543-31F7AA8DC14C}" destId="{FF685FB6-658B-4AA7-9A8E-E97BE5202EC7}" srcOrd="3" destOrd="0" presId="urn:microsoft.com/office/officeart/2005/8/layout/radial5"/>
    <dgm:cxn modelId="{DA6C0FAF-2D05-4561-819E-991EB392A647}" type="presParOf" srcId="{FF685FB6-658B-4AA7-9A8E-E97BE5202EC7}" destId="{2619F78A-32C3-4359-9322-8270E1EA6C2C}" srcOrd="0" destOrd="0" presId="urn:microsoft.com/office/officeart/2005/8/layout/radial5"/>
    <dgm:cxn modelId="{B0369195-2093-4223-82BF-9C7CC1491066}" type="presParOf" srcId="{74878694-04E9-4B31-8543-31F7AA8DC14C}" destId="{8B2A73B7-62BF-4A71-9035-5CA30CAB433A}" srcOrd="4" destOrd="0" presId="urn:microsoft.com/office/officeart/2005/8/layout/radial5"/>
    <dgm:cxn modelId="{3A2E94BB-E9E9-485E-8C1A-7EE6150D209D}" type="presParOf" srcId="{74878694-04E9-4B31-8543-31F7AA8DC14C}" destId="{2691246C-C91C-420E-BD6B-DAB0590A30BA}" srcOrd="5" destOrd="0" presId="urn:microsoft.com/office/officeart/2005/8/layout/radial5"/>
    <dgm:cxn modelId="{75416641-F335-4778-A7CE-A121398C0320}" type="presParOf" srcId="{2691246C-C91C-420E-BD6B-DAB0590A30BA}" destId="{B3A40E00-92BB-4FB6-AACD-31F5598822D6}" srcOrd="0" destOrd="0" presId="urn:microsoft.com/office/officeart/2005/8/layout/radial5"/>
    <dgm:cxn modelId="{41CB62FF-513C-4001-B599-A1B20429C869}" type="presParOf" srcId="{74878694-04E9-4B31-8543-31F7AA8DC14C}" destId="{467D048C-5142-4AEF-8AD6-20C7B725A0CF}" srcOrd="6" destOrd="0" presId="urn:microsoft.com/office/officeart/2005/8/layout/radial5"/>
    <dgm:cxn modelId="{8E33A06F-C2C1-482B-B6E4-8A35BCA8071D}" type="presParOf" srcId="{74878694-04E9-4B31-8543-31F7AA8DC14C}" destId="{15A6B3C3-9D69-49F5-B7D4-74C789720E69}" srcOrd="7" destOrd="0" presId="urn:microsoft.com/office/officeart/2005/8/layout/radial5"/>
    <dgm:cxn modelId="{8A597CAF-65B3-44F7-B62F-ADCDFBE69D0A}" type="presParOf" srcId="{15A6B3C3-9D69-49F5-B7D4-74C789720E69}" destId="{7BBD156F-F950-497A-ABD3-C08B8E8507F5}" srcOrd="0" destOrd="0" presId="urn:microsoft.com/office/officeart/2005/8/layout/radial5"/>
    <dgm:cxn modelId="{77C241D1-DB4B-4CDA-A36C-C0A6ABFC923B}" type="presParOf" srcId="{74878694-04E9-4B31-8543-31F7AA8DC14C}" destId="{BDCB7B3C-3FA3-45B4-9396-E4ECC46F4D9D}" srcOrd="8" destOrd="0" presId="urn:microsoft.com/office/officeart/2005/8/layout/radial5"/>
    <dgm:cxn modelId="{0C5396D9-5DD9-4C5A-9E70-4E0A7BA4443B}" type="presParOf" srcId="{74878694-04E9-4B31-8543-31F7AA8DC14C}" destId="{80408F82-81F7-42CA-9D98-EE4CC138474E}" srcOrd="9" destOrd="0" presId="urn:microsoft.com/office/officeart/2005/8/layout/radial5"/>
    <dgm:cxn modelId="{387684FE-DB15-4B0C-9DFB-3DBFAEB7C8B7}" type="presParOf" srcId="{80408F82-81F7-42CA-9D98-EE4CC138474E}" destId="{E4DEC262-7089-4A0A-BC27-847425681CAF}" srcOrd="0" destOrd="0" presId="urn:microsoft.com/office/officeart/2005/8/layout/radial5"/>
    <dgm:cxn modelId="{A4D8B8B8-8775-4718-8D15-D3F87A153259}" type="presParOf" srcId="{74878694-04E9-4B31-8543-31F7AA8DC14C}" destId="{80F07FD1-204B-4DC9-A8B8-F8D96F11858C}" srcOrd="10" destOrd="0" presId="urn:microsoft.com/office/officeart/2005/8/layout/radial5"/>
    <dgm:cxn modelId="{49AF9B43-2DA5-454A-A806-61A27EBB1AE2}" type="presParOf" srcId="{74878694-04E9-4B31-8543-31F7AA8DC14C}" destId="{89F84C88-CD4A-4F6E-96ED-C31AE63BCC37}" srcOrd="11" destOrd="0" presId="urn:microsoft.com/office/officeart/2005/8/layout/radial5"/>
    <dgm:cxn modelId="{017ED917-A6E2-458F-AFCF-866CE15AB999}" type="presParOf" srcId="{89F84C88-CD4A-4F6E-96ED-C31AE63BCC37}" destId="{46EBB6B8-10B0-43BF-95FF-5D3EA9BFAA2E}" srcOrd="0" destOrd="0" presId="urn:microsoft.com/office/officeart/2005/8/layout/radial5"/>
    <dgm:cxn modelId="{4D605E79-433B-446E-92F6-1B65F1B4AF96}" type="presParOf" srcId="{74878694-04E9-4B31-8543-31F7AA8DC14C}" destId="{ACE2F5A6-5EF7-4FDC-85C5-BCEDA1EB41BE}" srcOrd="12" destOrd="0" presId="urn:microsoft.com/office/officeart/2005/8/layout/radial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8E38CD6-96DB-436C-B9B5-3D7595220779}" type="doc">
      <dgm:prSet loTypeId="urn:microsoft.com/office/officeart/2005/8/layout/radial3" loCatId="relationship" qsTypeId="urn:microsoft.com/office/officeart/2005/8/quickstyle/simple1" qsCatId="simple" csTypeId="urn:microsoft.com/office/officeart/2005/8/colors/accent1_2" csCatId="accent1" phldr="1"/>
      <dgm:spPr/>
      <dgm:t>
        <a:bodyPr/>
        <a:lstStyle/>
        <a:p>
          <a:endParaRPr lang="en-GB"/>
        </a:p>
      </dgm:t>
    </dgm:pt>
    <dgm:pt modelId="{DE9F88F0-EC28-48FC-9DC0-2D466759BC92}">
      <dgm:prSet phldrT="[Text]" custT="1"/>
      <dgm:spPr/>
      <dgm:t>
        <a:bodyPr/>
        <a:lstStyle/>
        <a:p>
          <a:r>
            <a:rPr lang="en-GB" sz="2000"/>
            <a:t>Basic Motives</a:t>
          </a:r>
        </a:p>
      </dgm:t>
    </dgm:pt>
    <dgm:pt modelId="{C7337F5C-4CDE-431F-A777-F722D71E63BB}" type="parTrans" cxnId="{FC7831C8-21A5-4AED-B49A-29EECCA1D9CF}">
      <dgm:prSet/>
      <dgm:spPr/>
      <dgm:t>
        <a:bodyPr/>
        <a:lstStyle/>
        <a:p>
          <a:endParaRPr lang="en-GB"/>
        </a:p>
      </dgm:t>
    </dgm:pt>
    <dgm:pt modelId="{25EDEE8B-29B3-4C25-837F-110B32908E79}" type="sibTrans" cxnId="{FC7831C8-21A5-4AED-B49A-29EECCA1D9CF}">
      <dgm:prSet/>
      <dgm:spPr/>
      <dgm:t>
        <a:bodyPr/>
        <a:lstStyle/>
        <a:p>
          <a:endParaRPr lang="en-GB"/>
        </a:p>
      </dgm:t>
    </dgm:pt>
    <dgm:pt modelId="{7EECA1B9-41D0-43BA-9E62-EA826749933F}">
      <dgm:prSet phldrT="[Text]" custT="1"/>
      <dgm:spPr/>
      <dgm:t>
        <a:bodyPr/>
        <a:lstStyle/>
        <a:p>
          <a:r>
            <a:rPr lang="en-GB" sz="1050"/>
            <a:t>Skill based pay</a:t>
          </a:r>
        </a:p>
      </dgm:t>
    </dgm:pt>
    <dgm:pt modelId="{42040D4D-2014-4BD4-BF8D-4792D6232B43}" type="parTrans" cxnId="{80F2ED88-A4AB-4472-944A-CE784B4AB832}">
      <dgm:prSet/>
      <dgm:spPr/>
      <dgm:t>
        <a:bodyPr/>
        <a:lstStyle/>
        <a:p>
          <a:endParaRPr lang="en-GB"/>
        </a:p>
      </dgm:t>
    </dgm:pt>
    <dgm:pt modelId="{BB45481F-4519-4A36-BDF2-82C152434CAC}" type="sibTrans" cxnId="{80F2ED88-A4AB-4472-944A-CE784B4AB832}">
      <dgm:prSet/>
      <dgm:spPr/>
      <dgm:t>
        <a:bodyPr/>
        <a:lstStyle/>
        <a:p>
          <a:endParaRPr lang="en-GB"/>
        </a:p>
      </dgm:t>
    </dgm:pt>
    <dgm:pt modelId="{64AEDB07-E0C6-4E59-99E9-40F43D4CAA3E}">
      <dgm:prSet phldrT="[Text]" custT="1"/>
      <dgm:spPr/>
      <dgm:t>
        <a:bodyPr/>
        <a:lstStyle/>
        <a:p>
          <a:r>
            <a:rPr lang="en-GB" sz="1050"/>
            <a:t>Payment by results</a:t>
          </a:r>
        </a:p>
      </dgm:t>
    </dgm:pt>
    <dgm:pt modelId="{61AC5080-F9E6-4962-9208-B57A2AFEAECC}" type="parTrans" cxnId="{5267170F-C883-4F90-B075-EFD50A532D14}">
      <dgm:prSet/>
      <dgm:spPr/>
      <dgm:t>
        <a:bodyPr/>
        <a:lstStyle/>
        <a:p>
          <a:endParaRPr lang="en-GB"/>
        </a:p>
      </dgm:t>
    </dgm:pt>
    <dgm:pt modelId="{E8D99A8E-D894-49F0-8012-794977F4B33C}" type="sibTrans" cxnId="{5267170F-C883-4F90-B075-EFD50A532D14}">
      <dgm:prSet/>
      <dgm:spPr/>
      <dgm:t>
        <a:bodyPr/>
        <a:lstStyle/>
        <a:p>
          <a:endParaRPr lang="en-GB"/>
        </a:p>
      </dgm:t>
    </dgm:pt>
    <dgm:pt modelId="{E3C85A2C-3C4C-482C-A321-0672DDC497CF}">
      <dgm:prSet phldrT="[Text]" custT="1"/>
      <dgm:spPr/>
      <dgm:t>
        <a:bodyPr/>
        <a:lstStyle/>
        <a:p>
          <a:r>
            <a:rPr lang="en-GB" sz="1050"/>
            <a:t>Performance related pay</a:t>
          </a:r>
        </a:p>
      </dgm:t>
    </dgm:pt>
    <dgm:pt modelId="{09989C8E-7D72-45B2-AC6A-5B3D28D2211A}" type="parTrans" cxnId="{5224F07B-2923-4169-8EB5-1BB8395832FA}">
      <dgm:prSet/>
      <dgm:spPr/>
      <dgm:t>
        <a:bodyPr/>
        <a:lstStyle/>
        <a:p>
          <a:endParaRPr lang="en-GB"/>
        </a:p>
      </dgm:t>
    </dgm:pt>
    <dgm:pt modelId="{7482031C-2AE8-41F2-B526-8A2F7DBC1FA0}" type="sibTrans" cxnId="{5224F07B-2923-4169-8EB5-1BB8395832FA}">
      <dgm:prSet/>
      <dgm:spPr/>
      <dgm:t>
        <a:bodyPr/>
        <a:lstStyle/>
        <a:p>
          <a:endParaRPr lang="en-GB"/>
        </a:p>
      </dgm:t>
    </dgm:pt>
    <dgm:pt modelId="{42C67D53-E52C-4784-A43B-921176317A8B}" type="pres">
      <dgm:prSet presAssocID="{48E38CD6-96DB-436C-B9B5-3D7595220779}" presName="composite" presStyleCnt="0">
        <dgm:presLayoutVars>
          <dgm:chMax val="1"/>
          <dgm:dir/>
          <dgm:resizeHandles val="exact"/>
        </dgm:presLayoutVars>
      </dgm:prSet>
      <dgm:spPr/>
      <dgm:t>
        <a:bodyPr/>
        <a:lstStyle/>
        <a:p>
          <a:endParaRPr lang="en-GB"/>
        </a:p>
      </dgm:t>
    </dgm:pt>
    <dgm:pt modelId="{5E395894-45D4-419B-AE89-B26035CD47C0}" type="pres">
      <dgm:prSet presAssocID="{48E38CD6-96DB-436C-B9B5-3D7595220779}" presName="radial" presStyleCnt="0">
        <dgm:presLayoutVars>
          <dgm:animLvl val="ctr"/>
        </dgm:presLayoutVars>
      </dgm:prSet>
      <dgm:spPr/>
    </dgm:pt>
    <dgm:pt modelId="{4DA5D1FD-EE71-4012-A93D-5F207E64D1C8}" type="pres">
      <dgm:prSet presAssocID="{DE9F88F0-EC28-48FC-9DC0-2D466759BC92}" presName="centerShape" presStyleLbl="vennNode1" presStyleIdx="0" presStyleCnt="4"/>
      <dgm:spPr/>
      <dgm:t>
        <a:bodyPr/>
        <a:lstStyle/>
        <a:p>
          <a:endParaRPr lang="en-GB"/>
        </a:p>
      </dgm:t>
    </dgm:pt>
    <dgm:pt modelId="{19C9DB4A-2C77-4B37-9366-BF03A8DA7344}" type="pres">
      <dgm:prSet presAssocID="{7EECA1B9-41D0-43BA-9E62-EA826749933F}" presName="node" presStyleLbl="vennNode1" presStyleIdx="1" presStyleCnt="4" custScaleX="120161" custScaleY="117655">
        <dgm:presLayoutVars>
          <dgm:bulletEnabled val="1"/>
        </dgm:presLayoutVars>
      </dgm:prSet>
      <dgm:spPr/>
      <dgm:t>
        <a:bodyPr/>
        <a:lstStyle/>
        <a:p>
          <a:endParaRPr lang="en-GB"/>
        </a:p>
      </dgm:t>
    </dgm:pt>
    <dgm:pt modelId="{47F32A8B-4080-4C7D-BAAB-D831F0B3411E}" type="pres">
      <dgm:prSet presAssocID="{64AEDB07-E0C6-4E59-99E9-40F43D4CAA3E}" presName="node" presStyleLbl="vennNode1" presStyleIdx="2" presStyleCnt="4" custScaleX="120161" custScaleY="117655" custRadScaleRad="100864" custRadScaleInc="-1445">
        <dgm:presLayoutVars>
          <dgm:bulletEnabled val="1"/>
        </dgm:presLayoutVars>
      </dgm:prSet>
      <dgm:spPr/>
      <dgm:t>
        <a:bodyPr/>
        <a:lstStyle/>
        <a:p>
          <a:endParaRPr lang="en-GB"/>
        </a:p>
      </dgm:t>
    </dgm:pt>
    <dgm:pt modelId="{DCDF3A7E-A8B0-45C4-B8B1-2895FD7A5AAE}" type="pres">
      <dgm:prSet presAssocID="{E3C85A2C-3C4C-482C-A321-0672DDC497CF}" presName="node" presStyleLbl="vennNode1" presStyleIdx="3" presStyleCnt="4" custScaleX="120161" custScaleY="117655">
        <dgm:presLayoutVars>
          <dgm:bulletEnabled val="1"/>
        </dgm:presLayoutVars>
      </dgm:prSet>
      <dgm:spPr/>
      <dgm:t>
        <a:bodyPr/>
        <a:lstStyle/>
        <a:p>
          <a:endParaRPr lang="en-GB"/>
        </a:p>
      </dgm:t>
    </dgm:pt>
  </dgm:ptLst>
  <dgm:cxnLst>
    <dgm:cxn modelId="{ACDE7133-3357-456B-88E7-014883B3ABD2}" type="presOf" srcId="{64AEDB07-E0C6-4E59-99E9-40F43D4CAA3E}" destId="{47F32A8B-4080-4C7D-BAAB-D831F0B3411E}" srcOrd="0" destOrd="0" presId="urn:microsoft.com/office/officeart/2005/8/layout/radial3"/>
    <dgm:cxn modelId="{FFCE2850-706D-47D4-9D72-5364F3052B5D}" type="presOf" srcId="{E3C85A2C-3C4C-482C-A321-0672DDC497CF}" destId="{DCDF3A7E-A8B0-45C4-B8B1-2895FD7A5AAE}" srcOrd="0" destOrd="0" presId="urn:microsoft.com/office/officeart/2005/8/layout/radial3"/>
    <dgm:cxn modelId="{A41E8B45-2AC7-4903-932D-DAF1E5DEF2B7}" type="presOf" srcId="{DE9F88F0-EC28-48FC-9DC0-2D466759BC92}" destId="{4DA5D1FD-EE71-4012-A93D-5F207E64D1C8}" srcOrd="0" destOrd="0" presId="urn:microsoft.com/office/officeart/2005/8/layout/radial3"/>
    <dgm:cxn modelId="{5224F07B-2923-4169-8EB5-1BB8395832FA}" srcId="{DE9F88F0-EC28-48FC-9DC0-2D466759BC92}" destId="{E3C85A2C-3C4C-482C-A321-0672DDC497CF}" srcOrd="2" destOrd="0" parTransId="{09989C8E-7D72-45B2-AC6A-5B3D28D2211A}" sibTransId="{7482031C-2AE8-41F2-B526-8A2F7DBC1FA0}"/>
    <dgm:cxn modelId="{FC7831C8-21A5-4AED-B49A-29EECCA1D9CF}" srcId="{48E38CD6-96DB-436C-B9B5-3D7595220779}" destId="{DE9F88F0-EC28-48FC-9DC0-2D466759BC92}" srcOrd="0" destOrd="0" parTransId="{C7337F5C-4CDE-431F-A777-F722D71E63BB}" sibTransId="{25EDEE8B-29B3-4C25-837F-110B32908E79}"/>
    <dgm:cxn modelId="{771FEC68-65E1-4F8B-9CDE-483354081E81}" type="presOf" srcId="{48E38CD6-96DB-436C-B9B5-3D7595220779}" destId="{42C67D53-E52C-4784-A43B-921176317A8B}" srcOrd="0" destOrd="0" presId="urn:microsoft.com/office/officeart/2005/8/layout/radial3"/>
    <dgm:cxn modelId="{80F2ED88-A4AB-4472-944A-CE784B4AB832}" srcId="{DE9F88F0-EC28-48FC-9DC0-2D466759BC92}" destId="{7EECA1B9-41D0-43BA-9E62-EA826749933F}" srcOrd="0" destOrd="0" parTransId="{42040D4D-2014-4BD4-BF8D-4792D6232B43}" sibTransId="{BB45481F-4519-4A36-BDF2-82C152434CAC}"/>
    <dgm:cxn modelId="{A9D0195D-9495-4795-8B19-6C574219A22E}" type="presOf" srcId="{7EECA1B9-41D0-43BA-9E62-EA826749933F}" destId="{19C9DB4A-2C77-4B37-9366-BF03A8DA7344}" srcOrd="0" destOrd="0" presId="urn:microsoft.com/office/officeart/2005/8/layout/radial3"/>
    <dgm:cxn modelId="{5267170F-C883-4F90-B075-EFD50A532D14}" srcId="{DE9F88F0-EC28-48FC-9DC0-2D466759BC92}" destId="{64AEDB07-E0C6-4E59-99E9-40F43D4CAA3E}" srcOrd="1" destOrd="0" parTransId="{61AC5080-F9E6-4962-9208-B57A2AFEAECC}" sibTransId="{E8D99A8E-D894-49F0-8012-794977F4B33C}"/>
    <dgm:cxn modelId="{D53F65CE-F6C0-426B-BC6D-7F7C74F0FB6B}" type="presParOf" srcId="{42C67D53-E52C-4784-A43B-921176317A8B}" destId="{5E395894-45D4-419B-AE89-B26035CD47C0}" srcOrd="0" destOrd="0" presId="urn:microsoft.com/office/officeart/2005/8/layout/radial3"/>
    <dgm:cxn modelId="{09086006-6262-4091-A521-4F3039E50001}" type="presParOf" srcId="{5E395894-45D4-419B-AE89-B26035CD47C0}" destId="{4DA5D1FD-EE71-4012-A93D-5F207E64D1C8}" srcOrd="0" destOrd="0" presId="urn:microsoft.com/office/officeart/2005/8/layout/radial3"/>
    <dgm:cxn modelId="{0D3CD6F6-534A-4A89-8B08-941A67675E6F}" type="presParOf" srcId="{5E395894-45D4-419B-AE89-B26035CD47C0}" destId="{19C9DB4A-2C77-4B37-9366-BF03A8DA7344}" srcOrd="1" destOrd="0" presId="urn:microsoft.com/office/officeart/2005/8/layout/radial3"/>
    <dgm:cxn modelId="{608AF16C-B80F-4510-926A-8B194CEB5065}" type="presParOf" srcId="{5E395894-45D4-419B-AE89-B26035CD47C0}" destId="{47F32A8B-4080-4C7D-BAAB-D831F0B3411E}" srcOrd="2" destOrd="0" presId="urn:microsoft.com/office/officeart/2005/8/layout/radial3"/>
    <dgm:cxn modelId="{C64F85FF-FE13-496A-B1D3-ACAB5B5233D4}" type="presParOf" srcId="{5E395894-45D4-419B-AE89-B26035CD47C0}" destId="{DCDF3A7E-A8B0-45C4-B8B1-2895FD7A5AAE}" srcOrd="3" destOrd="0" presId="urn:microsoft.com/office/officeart/2005/8/layout/radial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10D5023-C0CE-451F-83E2-AC44139773DB}" type="doc">
      <dgm:prSet loTypeId="urn:microsoft.com/office/officeart/2005/8/layout/radial6" loCatId="relationship" qsTypeId="urn:microsoft.com/office/officeart/2005/8/quickstyle/simple1" qsCatId="simple" csTypeId="urn:microsoft.com/office/officeart/2005/8/colors/accent1_2" csCatId="accent1" phldr="1"/>
      <dgm:spPr/>
      <dgm:t>
        <a:bodyPr/>
        <a:lstStyle/>
        <a:p>
          <a:endParaRPr lang="en-GB"/>
        </a:p>
      </dgm:t>
    </dgm:pt>
    <dgm:pt modelId="{E0F96CA3-B7F3-487D-A221-C63FF1C27D0F}">
      <dgm:prSet phldrT="[Text]"/>
      <dgm:spPr/>
      <dgm:t>
        <a:bodyPr/>
        <a:lstStyle/>
        <a:p>
          <a:r>
            <a:rPr lang="en-GB"/>
            <a:t>Benefits based rewards</a:t>
          </a:r>
        </a:p>
      </dgm:t>
    </dgm:pt>
    <dgm:pt modelId="{74439E2E-57A6-4E76-B0FF-1F784DC60129}" type="parTrans" cxnId="{923AFDDF-9DD9-493D-AB11-E9552147AA19}">
      <dgm:prSet/>
      <dgm:spPr/>
      <dgm:t>
        <a:bodyPr/>
        <a:lstStyle/>
        <a:p>
          <a:endParaRPr lang="en-GB"/>
        </a:p>
      </dgm:t>
    </dgm:pt>
    <dgm:pt modelId="{4AF0966E-AC15-4AC2-94D1-342F2CBE89AC}" type="sibTrans" cxnId="{923AFDDF-9DD9-493D-AB11-E9552147AA19}">
      <dgm:prSet/>
      <dgm:spPr/>
      <dgm:t>
        <a:bodyPr/>
        <a:lstStyle/>
        <a:p>
          <a:endParaRPr lang="en-GB"/>
        </a:p>
      </dgm:t>
    </dgm:pt>
    <dgm:pt modelId="{0A27CA3E-3BF7-4E63-BFBB-6063EEDDCEAC}">
      <dgm:prSet phldrT="[Text]" custT="1"/>
      <dgm:spPr>
        <a:solidFill>
          <a:schemeClr val="accent2">
            <a:lumMod val="75000"/>
          </a:schemeClr>
        </a:solidFill>
      </dgm:spPr>
      <dgm:t>
        <a:bodyPr/>
        <a:lstStyle/>
        <a:p>
          <a:r>
            <a:rPr lang="en-GB" sz="1000"/>
            <a:t>Health &amp; Welfare</a:t>
          </a:r>
        </a:p>
      </dgm:t>
    </dgm:pt>
    <dgm:pt modelId="{A2D5A87D-5419-40D5-B663-8D17E797460F}" type="parTrans" cxnId="{792ACE57-EBCD-4CCF-8365-E098B7C4AEC0}">
      <dgm:prSet/>
      <dgm:spPr/>
      <dgm:t>
        <a:bodyPr/>
        <a:lstStyle/>
        <a:p>
          <a:endParaRPr lang="en-GB"/>
        </a:p>
      </dgm:t>
    </dgm:pt>
    <dgm:pt modelId="{40EC2914-1E05-4DD2-A583-F8E93410F3CA}" type="sibTrans" cxnId="{792ACE57-EBCD-4CCF-8365-E098B7C4AEC0}">
      <dgm:prSet/>
      <dgm:spPr>
        <a:solidFill>
          <a:schemeClr val="accent2">
            <a:lumMod val="75000"/>
          </a:schemeClr>
        </a:solidFill>
      </dgm:spPr>
      <dgm:t>
        <a:bodyPr/>
        <a:lstStyle/>
        <a:p>
          <a:endParaRPr lang="en-GB"/>
        </a:p>
      </dgm:t>
    </dgm:pt>
    <dgm:pt modelId="{CBC80971-8CC9-4B6B-A80B-4DF27610BD38}">
      <dgm:prSet phldrT="[Text]" custT="1"/>
      <dgm:spPr>
        <a:solidFill>
          <a:srgbClr val="00B050"/>
        </a:solidFill>
      </dgm:spPr>
      <dgm:t>
        <a:bodyPr/>
        <a:lstStyle/>
        <a:p>
          <a:r>
            <a:rPr lang="en-GB" sz="1000"/>
            <a:t>Paid Time off</a:t>
          </a:r>
        </a:p>
      </dgm:t>
    </dgm:pt>
    <dgm:pt modelId="{52871508-E410-4CBD-A852-8C6B09320EFB}" type="parTrans" cxnId="{472DD3A0-5646-49D4-80EF-A822BFC6B95A}">
      <dgm:prSet/>
      <dgm:spPr/>
      <dgm:t>
        <a:bodyPr/>
        <a:lstStyle/>
        <a:p>
          <a:endParaRPr lang="en-GB"/>
        </a:p>
      </dgm:t>
    </dgm:pt>
    <dgm:pt modelId="{E6013A77-137B-4632-80B9-45E49A4FEE24}" type="sibTrans" cxnId="{472DD3A0-5646-49D4-80EF-A822BFC6B95A}">
      <dgm:prSet/>
      <dgm:spPr>
        <a:solidFill>
          <a:srgbClr val="00B050"/>
        </a:solidFill>
      </dgm:spPr>
      <dgm:t>
        <a:bodyPr/>
        <a:lstStyle/>
        <a:p>
          <a:endParaRPr lang="en-GB"/>
        </a:p>
      </dgm:t>
    </dgm:pt>
    <dgm:pt modelId="{25CFAFAF-7B8C-497B-A674-EBAD3ED35CE8}">
      <dgm:prSet phldrT="[Text]" custT="1"/>
      <dgm:spPr>
        <a:solidFill>
          <a:schemeClr val="accent2">
            <a:lumMod val="75000"/>
          </a:schemeClr>
        </a:solidFill>
      </dgm:spPr>
      <dgm:t>
        <a:bodyPr/>
        <a:lstStyle/>
        <a:p>
          <a:r>
            <a:rPr lang="en-GB" sz="1000"/>
            <a:t>Retirement benefits</a:t>
          </a:r>
        </a:p>
      </dgm:t>
    </dgm:pt>
    <dgm:pt modelId="{5A001FA4-9FD9-46E4-AFBE-2B8BD990AEF5}" type="parTrans" cxnId="{D4B5C9DD-C101-42D1-A014-7965B3CDD3C4}">
      <dgm:prSet/>
      <dgm:spPr/>
      <dgm:t>
        <a:bodyPr/>
        <a:lstStyle/>
        <a:p>
          <a:endParaRPr lang="en-GB"/>
        </a:p>
      </dgm:t>
    </dgm:pt>
    <dgm:pt modelId="{1863FDDB-7B35-4C8A-98DB-BD1708222415}" type="sibTrans" cxnId="{D4B5C9DD-C101-42D1-A014-7965B3CDD3C4}">
      <dgm:prSet/>
      <dgm:spPr>
        <a:solidFill>
          <a:schemeClr val="accent2">
            <a:lumMod val="75000"/>
          </a:schemeClr>
        </a:solidFill>
      </dgm:spPr>
      <dgm:t>
        <a:bodyPr/>
        <a:lstStyle/>
        <a:p>
          <a:endParaRPr lang="en-GB"/>
        </a:p>
      </dgm:t>
    </dgm:pt>
    <dgm:pt modelId="{23F9FB26-C8A2-40C3-817E-E6EC1498C86A}">
      <dgm:prSet phldrT="[Text]" custT="1"/>
      <dgm:spPr>
        <a:solidFill>
          <a:srgbClr val="00B050"/>
        </a:solidFill>
      </dgm:spPr>
      <dgm:t>
        <a:bodyPr/>
        <a:lstStyle/>
        <a:p>
          <a:r>
            <a:rPr lang="en-GB" sz="1000"/>
            <a:t>Recreation (official tours etc.)</a:t>
          </a:r>
        </a:p>
      </dgm:t>
    </dgm:pt>
    <dgm:pt modelId="{B0A1A868-5580-44B1-8A4D-22E83B73A399}" type="parTrans" cxnId="{DC50C222-6BA6-4237-B1EE-3A76EB4E181C}">
      <dgm:prSet/>
      <dgm:spPr/>
      <dgm:t>
        <a:bodyPr/>
        <a:lstStyle/>
        <a:p>
          <a:endParaRPr lang="en-GB"/>
        </a:p>
      </dgm:t>
    </dgm:pt>
    <dgm:pt modelId="{6CC550A9-70AD-498F-9D10-D4911DEF254A}" type="sibTrans" cxnId="{DC50C222-6BA6-4237-B1EE-3A76EB4E181C}">
      <dgm:prSet/>
      <dgm:spPr>
        <a:solidFill>
          <a:srgbClr val="00B050"/>
        </a:solidFill>
      </dgm:spPr>
      <dgm:t>
        <a:bodyPr/>
        <a:lstStyle/>
        <a:p>
          <a:endParaRPr lang="en-GB"/>
        </a:p>
      </dgm:t>
    </dgm:pt>
    <dgm:pt modelId="{94C000A1-4190-4C32-AE11-11DB6310BAFB}" type="pres">
      <dgm:prSet presAssocID="{A10D5023-C0CE-451F-83E2-AC44139773DB}" presName="Name0" presStyleCnt="0">
        <dgm:presLayoutVars>
          <dgm:chMax val="1"/>
          <dgm:dir/>
          <dgm:animLvl val="ctr"/>
          <dgm:resizeHandles val="exact"/>
        </dgm:presLayoutVars>
      </dgm:prSet>
      <dgm:spPr/>
      <dgm:t>
        <a:bodyPr/>
        <a:lstStyle/>
        <a:p>
          <a:endParaRPr lang="en-GB"/>
        </a:p>
      </dgm:t>
    </dgm:pt>
    <dgm:pt modelId="{89BD32F6-8AD9-434F-B4DB-BF0751062F7E}" type="pres">
      <dgm:prSet presAssocID="{E0F96CA3-B7F3-487D-A221-C63FF1C27D0F}" presName="centerShape" presStyleLbl="node0" presStyleIdx="0" presStyleCnt="1"/>
      <dgm:spPr/>
      <dgm:t>
        <a:bodyPr/>
        <a:lstStyle/>
        <a:p>
          <a:endParaRPr lang="en-GB"/>
        </a:p>
      </dgm:t>
    </dgm:pt>
    <dgm:pt modelId="{31EE2B0A-5536-41A7-872D-001881BBA3D1}" type="pres">
      <dgm:prSet presAssocID="{0A27CA3E-3BF7-4E63-BFBB-6063EEDDCEAC}" presName="node" presStyleLbl="node1" presStyleIdx="0" presStyleCnt="4" custScaleX="126641" custScaleY="124883">
        <dgm:presLayoutVars>
          <dgm:bulletEnabled val="1"/>
        </dgm:presLayoutVars>
      </dgm:prSet>
      <dgm:spPr/>
      <dgm:t>
        <a:bodyPr/>
        <a:lstStyle/>
        <a:p>
          <a:endParaRPr lang="en-GB"/>
        </a:p>
      </dgm:t>
    </dgm:pt>
    <dgm:pt modelId="{58454189-32DA-4CBD-956B-D9558A67BD61}" type="pres">
      <dgm:prSet presAssocID="{0A27CA3E-3BF7-4E63-BFBB-6063EEDDCEAC}" presName="dummy" presStyleCnt="0"/>
      <dgm:spPr/>
    </dgm:pt>
    <dgm:pt modelId="{C6C0F88D-7299-4A7F-9A47-61154FF5D318}" type="pres">
      <dgm:prSet presAssocID="{40EC2914-1E05-4DD2-A583-F8E93410F3CA}" presName="sibTrans" presStyleLbl="sibTrans2D1" presStyleIdx="0" presStyleCnt="4"/>
      <dgm:spPr/>
      <dgm:t>
        <a:bodyPr/>
        <a:lstStyle/>
        <a:p>
          <a:endParaRPr lang="en-GB"/>
        </a:p>
      </dgm:t>
    </dgm:pt>
    <dgm:pt modelId="{D53B2CA7-B04E-4F9F-9852-5BF300D28872}" type="pres">
      <dgm:prSet presAssocID="{CBC80971-8CC9-4B6B-A80B-4DF27610BD38}" presName="node" presStyleLbl="node1" presStyleIdx="1" presStyleCnt="4" custScaleX="126641" custScaleY="124883">
        <dgm:presLayoutVars>
          <dgm:bulletEnabled val="1"/>
        </dgm:presLayoutVars>
      </dgm:prSet>
      <dgm:spPr/>
      <dgm:t>
        <a:bodyPr/>
        <a:lstStyle/>
        <a:p>
          <a:endParaRPr lang="en-GB"/>
        </a:p>
      </dgm:t>
    </dgm:pt>
    <dgm:pt modelId="{11A858B4-B5E4-48A3-8E11-11B02E44147F}" type="pres">
      <dgm:prSet presAssocID="{CBC80971-8CC9-4B6B-A80B-4DF27610BD38}" presName="dummy" presStyleCnt="0"/>
      <dgm:spPr/>
    </dgm:pt>
    <dgm:pt modelId="{EA1C7C12-4C13-460D-ADFC-CA83B350271C}" type="pres">
      <dgm:prSet presAssocID="{E6013A77-137B-4632-80B9-45E49A4FEE24}" presName="sibTrans" presStyleLbl="sibTrans2D1" presStyleIdx="1" presStyleCnt="4"/>
      <dgm:spPr/>
      <dgm:t>
        <a:bodyPr/>
        <a:lstStyle/>
        <a:p>
          <a:endParaRPr lang="en-GB"/>
        </a:p>
      </dgm:t>
    </dgm:pt>
    <dgm:pt modelId="{416DA7F9-AF8A-402C-9AC0-035CD22DDAF0}" type="pres">
      <dgm:prSet presAssocID="{25CFAFAF-7B8C-497B-A674-EBAD3ED35CE8}" presName="node" presStyleLbl="node1" presStyleIdx="2" presStyleCnt="4" custScaleX="126641" custScaleY="124883">
        <dgm:presLayoutVars>
          <dgm:bulletEnabled val="1"/>
        </dgm:presLayoutVars>
      </dgm:prSet>
      <dgm:spPr/>
      <dgm:t>
        <a:bodyPr/>
        <a:lstStyle/>
        <a:p>
          <a:endParaRPr lang="en-GB"/>
        </a:p>
      </dgm:t>
    </dgm:pt>
    <dgm:pt modelId="{AC144D1F-4749-492A-A3EA-47335FE73114}" type="pres">
      <dgm:prSet presAssocID="{25CFAFAF-7B8C-497B-A674-EBAD3ED35CE8}" presName="dummy" presStyleCnt="0"/>
      <dgm:spPr/>
    </dgm:pt>
    <dgm:pt modelId="{577332F5-BC7E-45B9-A973-4A7DEA76B4D6}" type="pres">
      <dgm:prSet presAssocID="{1863FDDB-7B35-4C8A-98DB-BD1708222415}" presName="sibTrans" presStyleLbl="sibTrans2D1" presStyleIdx="2" presStyleCnt="4"/>
      <dgm:spPr/>
      <dgm:t>
        <a:bodyPr/>
        <a:lstStyle/>
        <a:p>
          <a:endParaRPr lang="en-GB"/>
        </a:p>
      </dgm:t>
    </dgm:pt>
    <dgm:pt modelId="{52602C16-9989-4E47-ABC3-21DD97D953B9}" type="pres">
      <dgm:prSet presAssocID="{23F9FB26-C8A2-40C3-817E-E6EC1498C86A}" presName="node" presStyleLbl="node1" presStyleIdx="3" presStyleCnt="4" custScaleX="126641" custScaleY="124883">
        <dgm:presLayoutVars>
          <dgm:bulletEnabled val="1"/>
        </dgm:presLayoutVars>
      </dgm:prSet>
      <dgm:spPr/>
      <dgm:t>
        <a:bodyPr/>
        <a:lstStyle/>
        <a:p>
          <a:endParaRPr lang="en-GB"/>
        </a:p>
      </dgm:t>
    </dgm:pt>
    <dgm:pt modelId="{C2B13436-E0E1-4D21-8FF9-33251C099A3C}" type="pres">
      <dgm:prSet presAssocID="{23F9FB26-C8A2-40C3-817E-E6EC1498C86A}" presName="dummy" presStyleCnt="0"/>
      <dgm:spPr/>
    </dgm:pt>
    <dgm:pt modelId="{B900F880-C9EB-4470-A25C-0CE7685E78FB}" type="pres">
      <dgm:prSet presAssocID="{6CC550A9-70AD-498F-9D10-D4911DEF254A}" presName="sibTrans" presStyleLbl="sibTrans2D1" presStyleIdx="3" presStyleCnt="4"/>
      <dgm:spPr/>
      <dgm:t>
        <a:bodyPr/>
        <a:lstStyle/>
        <a:p>
          <a:endParaRPr lang="en-GB"/>
        </a:p>
      </dgm:t>
    </dgm:pt>
  </dgm:ptLst>
  <dgm:cxnLst>
    <dgm:cxn modelId="{9807D417-A0C0-4218-907F-26459FFB5312}" type="presOf" srcId="{E6013A77-137B-4632-80B9-45E49A4FEE24}" destId="{EA1C7C12-4C13-460D-ADFC-CA83B350271C}" srcOrd="0" destOrd="0" presId="urn:microsoft.com/office/officeart/2005/8/layout/radial6"/>
    <dgm:cxn modelId="{E3AF7A9E-6F66-4DB6-8BBF-57C2B54DD8BB}" type="presOf" srcId="{25CFAFAF-7B8C-497B-A674-EBAD3ED35CE8}" destId="{416DA7F9-AF8A-402C-9AC0-035CD22DDAF0}" srcOrd="0" destOrd="0" presId="urn:microsoft.com/office/officeart/2005/8/layout/radial6"/>
    <dgm:cxn modelId="{710F4075-176F-4F8C-BDFE-DCDFC9B857A0}" type="presOf" srcId="{1863FDDB-7B35-4C8A-98DB-BD1708222415}" destId="{577332F5-BC7E-45B9-A973-4A7DEA76B4D6}" srcOrd="0" destOrd="0" presId="urn:microsoft.com/office/officeart/2005/8/layout/radial6"/>
    <dgm:cxn modelId="{D4B5C9DD-C101-42D1-A014-7965B3CDD3C4}" srcId="{E0F96CA3-B7F3-487D-A221-C63FF1C27D0F}" destId="{25CFAFAF-7B8C-497B-A674-EBAD3ED35CE8}" srcOrd="2" destOrd="0" parTransId="{5A001FA4-9FD9-46E4-AFBE-2B8BD990AEF5}" sibTransId="{1863FDDB-7B35-4C8A-98DB-BD1708222415}"/>
    <dgm:cxn modelId="{F376BDE0-F8D9-42DF-841F-B5020044B0AE}" type="presOf" srcId="{A10D5023-C0CE-451F-83E2-AC44139773DB}" destId="{94C000A1-4190-4C32-AE11-11DB6310BAFB}" srcOrd="0" destOrd="0" presId="urn:microsoft.com/office/officeart/2005/8/layout/radial6"/>
    <dgm:cxn modelId="{DC50C222-6BA6-4237-B1EE-3A76EB4E181C}" srcId="{E0F96CA3-B7F3-487D-A221-C63FF1C27D0F}" destId="{23F9FB26-C8A2-40C3-817E-E6EC1498C86A}" srcOrd="3" destOrd="0" parTransId="{B0A1A868-5580-44B1-8A4D-22E83B73A399}" sibTransId="{6CC550A9-70AD-498F-9D10-D4911DEF254A}"/>
    <dgm:cxn modelId="{543A176F-3EB4-4B74-87B3-145B42D50F6D}" type="presOf" srcId="{6CC550A9-70AD-498F-9D10-D4911DEF254A}" destId="{B900F880-C9EB-4470-A25C-0CE7685E78FB}" srcOrd="0" destOrd="0" presId="urn:microsoft.com/office/officeart/2005/8/layout/radial6"/>
    <dgm:cxn modelId="{E7397F01-A22C-4DD4-89BE-5734B97C5445}" type="presOf" srcId="{23F9FB26-C8A2-40C3-817E-E6EC1498C86A}" destId="{52602C16-9989-4E47-ABC3-21DD97D953B9}" srcOrd="0" destOrd="0" presId="urn:microsoft.com/office/officeart/2005/8/layout/radial6"/>
    <dgm:cxn modelId="{1879286F-3E5F-4460-AF11-BCB039B3C98A}" type="presOf" srcId="{0A27CA3E-3BF7-4E63-BFBB-6063EEDDCEAC}" destId="{31EE2B0A-5536-41A7-872D-001881BBA3D1}" srcOrd="0" destOrd="0" presId="urn:microsoft.com/office/officeart/2005/8/layout/radial6"/>
    <dgm:cxn modelId="{C9D27E64-1C7E-4D75-B5E8-427603D60B11}" type="presOf" srcId="{40EC2914-1E05-4DD2-A583-F8E93410F3CA}" destId="{C6C0F88D-7299-4A7F-9A47-61154FF5D318}" srcOrd="0" destOrd="0" presId="urn:microsoft.com/office/officeart/2005/8/layout/radial6"/>
    <dgm:cxn modelId="{A0C6B3E4-5807-43E3-8DB3-7307F4EA2D1B}" type="presOf" srcId="{E0F96CA3-B7F3-487D-A221-C63FF1C27D0F}" destId="{89BD32F6-8AD9-434F-B4DB-BF0751062F7E}" srcOrd="0" destOrd="0" presId="urn:microsoft.com/office/officeart/2005/8/layout/radial6"/>
    <dgm:cxn modelId="{923AFDDF-9DD9-493D-AB11-E9552147AA19}" srcId="{A10D5023-C0CE-451F-83E2-AC44139773DB}" destId="{E0F96CA3-B7F3-487D-A221-C63FF1C27D0F}" srcOrd="0" destOrd="0" parTransId="{74439E2E-57A6-4E76-B0FF-1F784DC60129}" sibTransId="{4AF0966E-AC15-4AC2-94D1-342F2CBE89AC}"/>
    <dgm:cxn modelId="{792ACE57-EBCD-4CCF-8365-E098B7C4AEC0}" srcId="{E0F96CA3-B7F3-487D-A221-C63FF1C27D0F}" destId="{0A27CA3E-3BF7-4E63-BFBB-6063EEDDCEAC}" srcOrd="0" destOrd="0" parTransId="{A2D5A87D-5419-40D5-B663-8D17E797460F}" sibTransId="{40EC2914-1E05-4DD2-A583-F8E93410F3CA}"/>
    <dgm:cxn modelId="{472DD3A0-5646-49D4-80EF-A822BFC6B95A}" srcId="{E0F96CA3-B7F3-487D-A221-C63FF1C27D0F}" destId="{CBC80971-8CC9-4B6B-A80B-4DF27610BD38}" srcOrd="1" destOrd="0" parTransId="{52871508-E410-4CBD-A852-8C6B09320EFB}" sibTransId="{E6013A77-137B-4632-80B9-45E49A4FEE24}"/>
    <dgm:cxn modelId="{3F23FF35-1F91-49BB-A7FC-968CF497AF8F}" type="presOf" srcId="{CBC80971-8CC9-4B6B-A80B-4DF27610BD38}" destId="{D53B2CA7-B04E-4F9F-9852-5BF300D28872}" srcOrd="0" destOrd="0" presId="urn:microsoft.com/office/officeart/2005/8/layout/radial6"/>
    <dgm:cxn modelId="{11C92BFF-59C6-4141-9E65-EDD5A3DDD311}" type="presParOf" srcId="{94C000A1-4190-4C32-AE11-11DB6310BAFB}" destId="{89BD32F6-8AD9-434F-B4DB-BF0751062F7E}" srcOrd="0" destOrd="0" presId="urn:microsoft.com/office/officeart/2005/8/layout/radial6"/>
    <dgm:cxn modelId="{B38AA56B-AE75-418A-8A1D-66B3E9F0690A}" type="presParOf" srcId="{94C000A1-4190-4C32-AE11-11DB6310BAFB}" destId="{31EE2B0A-5536-41A7-872D-001881BBA3D1}" srcOrd="1" destOrd="0" presId="urn:microsoft.com/office/officeart/2005/8/layout/radial6"/>
    <dgm:cxn modelId="{A8987937-2A43-48A4-9C60-784C10304374}" type="presParOf" srcId="{94C000A1-4190-4C32-AE11-11DB6310BAFB}" destId="{58454189-32DA-4CBD-956B-D9558A67BD61}" srcOrd="2" destOrd="0" presId="urn:microsoft.com/office/officeart/2005/8/layout/radial6"/>
    <dgm:cxn modelId="{55D95845-5F2A-4D1A-B050-4719080C9B29}" type="presParOf" srcId="{94C000A1-4190-4C32-AE11-11DB6310BAFB}" destId="{C6C0F88D-7299-4A7F-9A47-61154FF5D318}" srcOrd="3" destOrd="0" presId="urn:microsoft.com/office/officeart/2005/8/layout/radial6"/>
    <dgm:cxn modelId="{60490804-01A3-4234-B019-5356CDA2E6EE}" type="presParOf" srcId="{94C000A1-4190-4C32-AE11-11DB6310BAFB}" destId="{D53B2CA7-B04E-4F9F-9852-5BF300D28872}" srcOrd="4" destOrd="0" presId="urn:microsoft.com/office/officeart/2005/8/layout/radial6"/>
    <dgm:cxn modelId="{6ABEEBB9-F872-47E1-83FD-BA2293E32607}" type="presParOf" srcId="{94C000A1-4190-4C32-AE11-11DB6310BAFB}" destId="{11A858B4-B5E4-48A3-8E11-11B02E44147F}" srcOrd="5" destOrd="0" presId="urn:microsoft.com/office/officeart/2005/8/layout/radial6"/>
    <dgm:cxn modelId="{6269A940-38CE-4C95-85A8-031A7C7B4254}" type="presParOf" srcId="{94C000A1-4190-4C32-AE11-11DB6310BAFB}" destId="{EA1C7C12-4C13-460D-ADFC-CA83B350271C}" srcOrd="6" destOrd="0" presId="urn:microsoft.com/office/officeart/2005/8/layout/radial6"/>
    <dgm:cxn modelId="{C337E92D-99CA-4308-A6D8-C82D42FD99CB}" type="presParOf" srcId="{94C000A1-4190-4C32-AE11-11DB6310BAFB}" destId="{416DA7F9-AF8A-402C-9AC0-035CD22DDAF0}" srcOrd="7" destOrd="0" presId="urn:microsoft.com/office/officeart/2005/8/layout/radial6"/>
    <dgm:cxn modelId="{5E02C659-DD00-46C0-B9CE-0CF2414E6EDB}" type="presParOf" srcId="{94C000A1-4190-4C32-AE11-11DB6310BAFB}" destId="{AC144D1F-4749-492A-A3EA-47335FE73114}" srcOrd="8" destOrd="0" presId="urn:microsoft.com/office/officeart/2005/8/layout/radial6"/>
    <dgm:cxn modelId="{F0C66E16-5049-487A-A814-99B002FFBE0B}" type="presParOf" srcId="{94C000A1-4190-4C32-AE11-11DB6310BAFB}" destId="{577332F5-BC7E-45B9-A973-4A7DEA76B4D6}" srcOrd="9" destOrd="0" presId="urn:microsoft.com/office/officeart/2005/8/layout/radial6"/>
    <dgm:cxn modelId="{CD0CE4F0-F35B-493A-9A27-751BDC83B1FF}" type="presParOf" srcId="{94C000A1-4190-4C32-AE11-11DB6310BAFB}" destId="{52602C16-9989-4E47-ABC3-21DD97D953B9}" srcOrd="10" destOrd="0" presId="urn:microsoft.com/office/officeart/2005/8/layout/radial6"/>
    <dgm:cxn modelId="{A91B3B5A-D018-4C43-B2CD-1224741F04CB}" type="presParOf" srcId="{94C000A1-4190-4C32-AE11-11DB6310BAFB}" destId="{C2B13436-E0E1-4D21-8FF9-33251C099A3C}" srcOrd="11" destOrd="0" presId="urn:microsoft.com/office/officeart/2005/8/layout/radial6"/>
    <dgm:cxn modelId="{1D971773-DBDD-4831-8932-2D9FE4E5764F}" type="presParOf" srcId="{94C000A1-4190-4C32-AE11-11DB6310BAFB}" destId="{B900F880-C9EB-4470-A25C-0CE7685E78FB}" srcOrd="12" destOrd="0" presId="urn:microsoft.com/office/officeart/2005/8/layout/radial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93F00A0-A246-45D8-8E09-9D3D7B6773E3}" type="doc">
      <dgm:prSet loTypeId="urn:microsoft.com/office/officeart/2005/8/layout/radial3" loCatId="relationship" qsTypeId="urn:microsoft.com/office/officeart/2005/8/quickstyle/simple1" qsCatId="simple" csTypeId="urn:microsoft.com/office/officeart/2005/8/colors/accent1_2" csCatId="accent1" phldr="1"/>
      <dgm:spPr/>
      <dgm:t>
        <a:bodyPr/>
        <a:lstStyle/>
        <a:p>
          <a:endParaRPr lang="en-GB"/>
        </a:p>
      </dgm:t>
    </dgm:pt>
    <dgm:pt modelId="{1CFCE9EF-CE2C-44D3-B47B-0D8E61FF059F}">
      <dgm:prSet phldrT="[Text]" custT="1"/>
      <dgm:spPr/>
      <dgm:t>
        <a:bodyPr/>
        <a:lstStyle/>
        <a:p>
          <a:r>
            <a:rPr lang="en-GB" sz="1800"/>
            <a:t>Intrinsic Rewards</a:t>
          </a:r>
        </a:p>
      </dgm:t>
    </dgm:pt>
    <dgm:pt modelId="{4FAE5E0C-5DFC-4A7A-A91E-B23ED8FEBD50}" type="parTrans" cxnId="{AEC36C8E-C4F5-45DE-9BFB-F7688204F56A}">
      <dgm:prSet/>
      <dgm:spPr/>
      <dgm:t>
        <a:bodyPr/>
        <a:lstStyle/>
        <a:p>
          <a:endParaRPr lang="en-GB"/>
        </a:p>
      </dgm:t>
    </dgm:pt>
    <dgm:pt modelId="{8576CD9B-A805-4A34-A68E-905CAA190F14}" type="sibTrans" cxnId="{AEC36C8E-C4F5-45DE-9BFB-F7688204F56A}">
      <dgm:prSet/>
      <dgm:spPr/>
      <dgm:t>
        <a:bodyPr/>
        <a:lstStyle/>
        <a:p>
          <a:endParaRPr lang="en-GB"/>
        </a:p>
      </dgm:t>
    </dgm:pt>
    <dgm:pt modelId="{814A9F58-A14A-4756-8AA6-12681B40C653}">
      <dgm:prSet phldrT="[Text]" custT="1"/>
      <dgm:spPr>
        <a:solidFill>
          <a:srgbClr val="00B0F0">
            <a:alpha val="50000"/>
          </a:srgbClr>
        </a:solidFill>
      </dgm:spPr>
      <dgm:t>
        <a:bodyPr/>
        <a:lstStyle/>
        <a:p>
          <a:r>
            <a:rPr lang="en-GB" sz="1050"/>
            <a:t>Training</a:t>
          </a:r>
        </a:p>
      </dgm:t>
    </dgm:pt>
    <dgm:pt modelId="{9DB040CC-72DE-451F-BB7E-C30D8B09C00F}" type="parTrans" cxnId="{0AB476FB-880D-4953-A362-AF1DDFCC7AA8}">
      <dgm:prSet/>
      <dgm:spPr/>
      <dgm:t>
        <a:bodyPr/>
        <a:lstStyle/>
        <a:p>
          <a:endParaRPr lang="en-GB"/>
        </a:p>
      </dgm:t>
    </dgm:pt>
    <dgm:pt modelId="{E8A25437-74D0-41D4-87BC-9A7E96A4748C}" type="sibTrans" cxnId="{0AB476FB-880D-4953-A362-AF1DDFCC7AA8}">
      <dgm:prSet/>
      <dgm:spPr/>
      <dgm:t>
        <a:bodyPr/>
        <a:lstStyle/>
        <a:p>
          <a:endParaRPr lang="en-GB"/>
        </a:p>
      </dgm:t>
    </dgm:pt>
    <dgm:pt modelId="{1CC5C945-8D04-46C2-BCB0-DA849D09E2F7}">
      <dgm:prSet phldrT="[Text]" custT="1"/>
      <dgm:spPr>
        <a:solidFill>
          <a:schemeClr val="tx2">
            <a:lumMod val="75000"/>
            <a:alpha val="50000"/>
          </a:schemeClr>
        </a:solidFill>
      </dgm:spPr>
      <dgm:t>
        <a:bodyPr/>
        <a:lstStyle/>
        <a:p>
          <a:r>
            <a:rPr lang="en-GB" sz="1050"/>
            <a:t>Career development</a:t>
          </a:r>
        </a:p>
      </dgm:t>
    </dgm:pt>
    <dgm:pt modelId="{449A7923-F723-4A42-879D-FC2EFEA2FFC1}" type="parTrans" cxnId="{FBC4C6C9-0EA9-42F1-BF17-96D63C01E80D}">
      <dgm:prSet/>
      <dgm:spPr/>
      <dgm:t>
        <a:bodyPr/>
        <a:lstStyle/>
        <a:p>
          <a:endParaRPr lang="en-GB"/>
        </a:p>
      </dgm:t>
    </dgm:pt>
    <dgm:pt modelId="{8F54CACC-BF58-45EC-AAE3-C614C333BE8D}" type="sibTrans" cxnId="{FBC4C6C9-0EA9-42F1-BF17-96D63C01E80D}">
      <dgm:prSet/>
      <dgm:spPr/>
      <dgm:t>
        <a:bodyPr/>
        <a:lstStyle/>
        <a:p>
          <a:endParaRPr lang="en-GB"/>
        </a:p>
      </dgm:t>
    </dgm:pt>
    <dgm:pt modelId="{EC9AD518-4334-49FD-B552-E329B8E497E7}">
      <dgm:prSet phldrT="[Text]" custT="1"/>
      <dgm:spPr>
        <a:solidFill>
          <a:srgbClr val="00B0F0">
            <a:alpha val="50000"/>
          </a:srgbClr>
        </a:solidFill>
      </dgm:spPr>
      <dgm:t>
        <a:bodyPr/>
        <a:lstStyle/>
        <a:p>
          <a:r>
            <a:rPr lang="en-GB" sz="1050"/>
            <a:t>Effective performance management</a:t>
          </a:r>
        </a:p>
      </dgm:t>
    </dgm:pt>
    <dgm:pt modelId="{45AEFAAA-B213-492D-A9C7-4893B4634866}" type="parTrans" cxnId="{11E1DF2B-3CCA-4707-9A1E-44E8D97954E3}">
      <dgm:prSet/>
      <dgm:spPr/>
      <dgm:t>
        <a:bodyPr/>
        <a:lstStyle/>
        <a:p>
          <a:endParaRPr lang="en-GB"/>
        </a:p>
      </dgm:t>
    </dgm:pt>
    <dgm:pt modelId="{E20BB1B4-C16F-4E88-BD82-3C7CCBC6A3E6}" type="sibTrans" cxnId="{11E1DF2B-3CCA-4707-9A1E-44E8D97954E3}">
      <dgm:prSet/>
      <dgm:spPr/>
      <dgm:t>
        <a:bodyPr/>
        <a:lstStyle/>
        <a:p>
          <a:endParaRPr lang="en-GB"/>
        </a:p>
      </dgm:t>
    </dgm:pt>
    <dgm:pt modelId="{E8748912-CDB6-4DD3-B90F-350A355C2A77}">
      <dgm:prSet phldrT="[Text]" custT="1"/>
      <dgm:spPr>
        <a:solidFill>
          <a:schemeClr val="tx2">
            <a:lumMod val="75000"/>
            <a:alpha val="50000"/>
          </a:schemeClr>
        </a:solidFill>
      </dgm:spPr>
      <dgm:t>
        <a:bodyPr/>
        <a:lstStyle/>
        <a:p>
          <a:r>
            <a:rPr lang="en-GB" sz="1050"/>
            <a:t>Succession planning</a:t>
          </a:r>
        </a:p>
      </dgm:t>
    </dgm:pt>
    <dgm:pt modelId="{7BEEFD9B-A3FA-4413-8604-D24F7B0C4426}" type="parTrans" cxnId="{D19F669A-54CE-49DD-8903-D8ADEC774099}">
      <dgm:prSet/>
      <dgm:spPr/>
      <dgm:t>
        <a:bodyPr/>
        <a:lstStyle/>
        <a:p>
          <a:endParaRPr lang="en-GB"/>
        </a:p>
      </dgm:t>
    </dgm:pt>
    <dgm:pt modelId="{74D84222-BC0F-4F7E-8259-90369986ADFC}" type="sibTrans" cxnId="{D19F669A-54CE-49DD-8903-D8ADEC774099}">
      <dgm:prSet/>
      <dgm:spPr/>
      <dgm:t>
        <a:bodyPr/>
        <a:lstStyle/>
        <a:p>
          <a:endParaRPr lang="en-GB"/>
        </a:p>
      </dgm:t>
    </dgm:pt>
    <dgm:pt modelId="{17BFE284-4B38-4ABF-A3C4-663D0F3040F3}">
      <dgm:prSet phldrT="[Text]" custT="1"/>
      <dgm:spPr>
        <a:solidFill>
          <a:schemeClr val="tx2">
            <a:lumMod val="75000"/>
            <a:alpha val="50000"/>
          </a:schemeClr>
        </a:solidFill>
      </dgm:spPr>
      <dgm:t>
        <a:bodyPr/>
        <a:lstStyle/>
        <a:p>
          <a:r>
            <a:rPr lang="en-GB" sz="1050"/>
            <a:t>Recognition</a:t>
          </a:r>
        </a:p>
      </dgm:t>
    </dgm:pt>
    <dgm:pt modelId="{689D6A2B-771B-4D12-B28E-94423F29D9BE}" type="parTrans" cxnId="{5BD9EB95-216D-4C3E-977D-E78966E42C9C}">
      <dgm:prSet/>
      <dgm:spPr/>
      <dgm:t>
        <a:bodyPr/>
        <a:lstStyle/>
        <a:p>
          <a:endParaRPr lang="en-GB"/>
        </a:p>
      </dgm:t>
    </dgm:pt>
    <dgm:pt modelId="{1C373703-6ADC-4A19-85E4-08424CCC7F4C}" type="sibTrans" cxnId="{5BD9EB95-216D-4C3E-977D-E78966E42C9C}">
      <dgm:prSet/>
      <dgm:spPr/>
      <dgm:t>
        <a:bodyPr/>
        <a:lstStyle/>
        <a:p>
          <a:endParaRPr lang="en-GB"/>
        </a:p>
      </dgm:t>
    </dgm:pt>
    <dgm:pt modelId="{F1011DF1-E7A1-4DE5-A11D-033199E8F1AF}" type="pres">
      <dgm:prSet presAssocID="{493F00A0-A246-45D8-8E09-9D3D7B6773E3}" presName="composite" presStyleCnt="0">
        <dgm:presLayoutVars>
          <dgm:chMax val="1"/>
          <dgm:dir/>
          <dgm:resizeHandles val="exact"/>
        </dgm:presLayoutVars>
      </dgm:prSet>
      <dgm:spPr/>
      <dgm:t>
        <a:bodyPr/>
        <a:lstStyle/>
        <a:p>
          <a:endParaRPr lang="en-GB"/>
        </a:p>
      </dgm:t>
    </dgm:pt>
    <dgm:pt modelId="{1A122FE0-D0FA-4199-B425-73E4FBEA62AC}" type="pres">
      <dgm:prSet presAssocID="{493F00A0-A246-45D8-8E09-9D3D7B6773E3}" presName="radial" presStyleCnt="0">
        <dgm:presLayoutVars>
          <dgm:animLvl val="ctr"/>
        </dgm:presLayoutVars>
      </dgm:prSet>
      <dgm:spPr/>
    </dgm:pt>
    <dgm:pt modelId="{382A50B4-F49D-4A8C-A676-D01713B7F26C}" type="pres">
      <dgm:prSet presAssocID="{1CFCE9EF-CE2C-44D3-B47B-0D8E61FF059F}" presName="centerShape" presStyleLbl="vennNode1" presStyleIdx="0" presStyleCnt="6" custScaleX="86922" custScaleY="85849"/>
      <dgm:spPr/>
      <dgm:t>
        <a:bodyPr/>
        <a:lstStyle/>
        <a:p>
          <a:endParaRPr lang="en-GB"/>
        </a:p>
      </dgm:t>
    </dgm:pt>
    <dgm:pt modelId="{C64CC267-6533-43BD-9C3B-66105D0906BD}" type="pres">
      <dgm:prSet presAssocID="{814A9F58-A14A-4756-8AA6-12681B40C653}" presName="node" presStyleLbl="vennNode1" presStyleIdx="1" presStyleCnt="6" custScaleX="132265" custScaleY="130919">
        <dgm:presLayoutVars>
          <dgm:bulletEnabled val="1"/>
        </dgm:presLayoutVars>
      </dgm:prSet>
      <dgm:spPr/>
      <dgm:t>
        <a:bodyPr/>
        <a:lstStyle/>
        <a:p>
          <a:endParaRPr lang="en-GB"/>
        </a:p>
      </dgm:t>
    </dgm:pt>
    <dgm:pt modelId="{C882B338-C4C8-45F3-A89C-059BC769FFF6}" type="pres">
      <dgm:prSet presAssocID="{1CC5C945-8D04-46C2-BCB0-DA849D09E2F7}" presName="node" presStyleLbl="vennNode1" presStyleIdx="2" presStyleCnt="6" custScaleX="132265" custScaleY="130919">
        <dgm:presLayoutVars>
          <dgm:bulletEnabled val="1"/>
        </dgm:presLayoutVars>
      </dgm:prSet>
      <dgm:spPr/>
      <dgm:t>
        <a:bodyPr/>
        <a:lstStyle/>
        <a:p>
          <a:endParaRPr lang="en-GB"/>
        </a:p>
      </dgm:t>
    </dgm:pt>
    <dgm:pt modelId="{7CB17248-B9DE-43EF-9D28-A8460E4E4AAB}" type="pres">
      <dgm:prSet presAssocID="{EC9AD518-4334-49FD-B552-E329B8E497E7}" presName="node" presStyleLbl="vennNode1" presStyleIdx="3" presStyleCnt="6" custScaleX="132265" custScaleY="130919">
        <dgm:presLayoutVars>
          <dgm:bulletEnabled val="1"/>
        </dgm:presLayoutVars>
      </dgm:prSet>
      <dgm:spPr/>
      <dgm:t>
        <a:bodyPr/>
        <a:lstStyle/>
        <a:p>
          <a:endParaRPr lang="en-GB"/>
        </a:p>
      </dgm:t>
    </dgm:pt>
    <dgm:pt modelId="{86DA827B-3916-433C-A0AF-3C67D76E9C2F}" type="pres">
      <dgm:prSet presAssocID="{E8748912-CDB6-4DD3-B90F-350A355C2A77}" presName="node" presStyleLbl="vennNode1" presStyleIdx="4" presStyleCnt="6" custScaleX="132265" custScaleY="130919">
        <dgm:presLayoutVars>
          <dgm:bulletEnabled val="1"/>
        </dgm:presLayoutVars>
      </dgm:prSet>
      <dgm:spPr/>
      <dgm:t>
        <a:bodyPr/>
        <a:lstStyle/>
        <a:p>
          <a:endParaRPr lang="en-GB"/>
        </a:p>
      </dgm:t>
    </dgm:pt>
    <dgm:pt modelId="{9D5EAFC2-90E6-4258-B15E-003DC47B78D2}" type="pres">
      <dgm:prSet presAssocID="{17BFE284-4B38-4ABF-A3C4-663D0F3040F3}" presName="node" presStyleLbl="vennNode1" presStyleIdx="5" presStyleCnt="6" custScaleX="127013" custScaleY="128002">
        <dgm:presLayoutVars>
          <dgm:bulletEnabled val="1"/>
        </dgm:presLayoutVars>
      </dgm:prSet>
      <dgm:spPr/>
      <dgm:t>
        <a:bodyPr/>
        <a:lstStyle/>
        <a:p>
          <a:endParaRPr lang="en-GB"/>
        </a:p>
      </dgm:t>
    </dgm:pt>
  </dgm:ptLst>
  <dgm:cxnLst>
    <dgm:cxn modelId="{FBC4C6C9-0EA9-42F1-BF17-96D63C01E80D}" srcId="{1CFCE9EF-CE2C-44D3-B47B-0D8E61FF059F}" destId="{1CC5C945-8D04-46C2-BCB0-DA849D09E2F7}" srcOrd="1" destOrd="0" parTransId="{449A7923-F723-4A42-879D-FC2EFEA2FFC1}" sibTransId="{8F54CACC-BF58-45EC-AAE3-C614C333BE8D}"/>
    <dgm:cxn modelId="{AEC36C8E-C4F5-45DE-9BFB-F7688204F56A}" srcId="{493F00A0-A246-45D8-8E09-9D3D7B6773E3}" destId="{1CFCE9EF-CE2C-44D3-B47B-0D8E61FF059F}" srcOrd="0" destOrd="0" parTransId="{4FAE5E0C-5DFC-4A7A-A91E-B23ED8FEBD50}" sibTransId="{8576CD9B-A805-4A34-A68E-905CAA190F14}"/>
    <dgm:cxn modelId="{CA9DADAF-5261-41B6-8174-6016170E0B10}" type="presOf" srcId="{17BFE284-4B38-4ABF-A3C4-663D0F3040F3}" destId="{9D5EAFC2-90E6-4258-B15E-003DC47B78D2}" srcOrd="0" destOrd="0" presId="urn:microsoft.com/office/officeart/2005/8/layout/radial3"/>
    <dgm:cxn modelId="{B6356D35-F96F-4DB5-8CC6-CC2C4D24C558}" type="presOf" srcId="{1CC5C945-8D04-46C2-BCB0-DA849D09E2F7}" destId="{C882B338-C4C8-45F3-A89C-059BC769FFF6}" srcOrd="0" destOrd="0" presId="urn:microsoft.com/office/officeart/2005/8/layout/radial3"/>
    <dgm:cxn modelId="{0AB476FB-880D-4953-A362-AF1DDFCC7AA8}" srcId="{1CFCE9EF-CE2C-44D3-B47B-0D8E61FF059F}" destId="{814A9F58-A14A-4756-8AA6-12681B40C653}" srcOrd="0" destOrd="0" parTransId="{9DB040CC-72DE-451F-BB7E-C30D8B09C00F}" sibTransId="{E8A25437-74D0-41D4-87BC-9A7E96A4748C}"/>
    <dgm:cxn modelId="{860ED277-557F-47D5-B641-3E1C4339DB4C}" type="presOf" srcId="{1CFCE9EF-CE2C-44D3-B47B-0D8E61FF059F}" destId="{382A50B4-F49D-4A8C-A676-D01713B7F26C}" srcOrd="0" destOrd="0" presId="urn:microsoft.com/office/officeart/2005/8/layout/radial3"/>
    <dgm:cxn modelId="{11E1DF2B-3CCA-4707-9A1E-44E8D97954E3}" srcId="{1CFCE9EF-CE2C-44D3-B47B-0D8E61FF059F}" destId="{EC9AD518-4334-49FD-B552-E329B8E497E7}" srcOrd="2" destOrd="0" parTransId="{45AEFAAA-B213-492D-A9C7-4893B4634866}" sibTransId="{E20BB1B4-C16F-4E88-BD82-3C7CCBC6A3E6}"/>
    <dgm:cxn modelId="{13443203-AFF1-468A-9A38-4347B4A4C742}" type="presOf" srcId="{EC9AD518-4334-49FD-B552-E329B8E497E7}" destId="{7CB17248-B9DE-43EF-9D28-A8460E4E4AAB}" srcOrd="0" destOrd="0" presId="urn:microsoft.com/office/officeart/2005/8/layout/radial3"/>
    <dgm:cxn modelId="{D19F669A-54CE-49DD-8903-D8ADEC774099}" srcId="{1CFCE9EF-CE2C-44D3-B47B-0D8E61FF059F}" destId="{E8748912-CDB6-4DD3-B90F-350A355C2A77}" srcOrd="3" destOrd="0" parTransId="{7BEEFD9B-A3FA-4413-8604-D24F7B0C4426}" sibTransId="{74D84222-BC0F-4F7E-8259-90369986ADFC}"/>
    <dgm:cxn modelId="{D5E3204C-0407-459C-B792-C518A3A4D447}" type="presOf" srcId="{814A9F58-A14A-4756-8AA6-12681B40C653}" destId="{C64CC267-6533-43BD-9C3B-66105D0906BD}" srcOrd="0" destOrd="0" presId="urn:microsoft.com/office/officeart/2005/8/layout/radial3"/>
    <dgm:cxn modelId="{48921268-CEAC-41A9-BDBC-4AB814248D7F}" type="presOf" srcId="{493F00A0-A246-45D8-8E09-9D3D7B6773E3}" destId="{F1011DF1-E7A1-4DE5-A11D-033199E8F1AF}" srcOrd="0" destOrd="0" presId="urn:microsoft.com/office/officeart/2005/8/layout/radial3"/>
    <dgm:cxn modelId="{5BD9EB95-216D-4C3E-977D-E78966E42C9C}" srcId="{1CFCE9EF-CE2C-44D3-B47B-0D8E61FF059F}" destId="{17BFE284-4B38-4ABF-A3C4-663D0F3040F3}" srcOrd="4" destOrd="0" parTransId="{689D6A2B-771B-4D12-B28E-94423F29D9BE}" sibTransId="{1C373703-6ADC-4A19-85E4-08424CCC7F4C}"/>
    <dgm:cxn modelId="{FB8E73C9-C830-498C-9405-EDF9752099E6}" type="presOf" srcId="{E8748912-CDB6-4DD3-B90F-350A355C2A77}" destId="{86DA827B-3916-433C-A0AF-3C67D76E9C2F}" srcOrd="0" destOrd="0" presId="urn:microsoft.com/office/officeart/2005/8/layout/radial3"/>
    <dgm:cxn modelId="{645E4519-19E2-48C4-80FA-B2A367D62652}" type="presParOf" srcId="{F1011DF1-E7A1-4DE5-A11D-033199E8F1AF}" destId="{1A122FE0-D0FA-4199-B425-73E4FBEA62AC}" srcOrd="0" destOrd="0" presId="urn:microsoft.com/office/officeart/2005/8/layout/radial3"/>
    <dgm:cxn modelId="{3B275DEC-EB8B-4A2C-A3D4-44C81487107A}" type="presParOf" srcId="{1A122FE0-D0FA-4199-B425-73E4FBEA62AC}" destId="{382A50B4-F49D-4A8C-A676-D01713B7F26C}" srcOrd="0" destOrd="0" presId="urn:microsoft.com/office/officeart/2005/8/layout/radial3"/>
    <dgm:cxn modelId="{895E22C2-1ECD-4FEE-BB66-D4C7C18E47A8}" type="presParOf" srcId="{1A122FE0-D0FA-4199-B425-73E4FBEA62AC}" destId="{C64CC267-6533-43BD-9C3B-66105D0906BD}" srcOrd="1" destOrd="0" presId="urn:microsoft.com/office/officeart/2005/8/layout/radial3"/>
    <dgm:cxn modelId="{1F5F774B-74A7-44FD-A6C0-C76813DFBEC2}" type="presParOf" srcId="{1A122FE0-D0FA-4199-B425-73E4FBEA62AC}" destId="{C882B338-C4C8-45F3-A89C-059BC769FFF6}" srcOrd="2" destOrd="0" presId="urn:microsoft.com/office/officeart/2005/8/layout/radial3"/>
    <dgm:cxn modelId="{D66F4322-9CF9-44F6-B6F0-5BB6A9AD6D51}" type="presParOf" srcId="{1A122FE0-D0FA-4199-B425-73E4FBEA62AC}" destId="{7CB17248-B9DE-43EF-9D28-A8460E4E4AAB}" srcOrd="3" destOrd="0" presId="urn:microsoft.com/office/officeart/2005/8/layout/radial3"/>
    <dgm:cxn modelId="{FCA3AB8D-A659-4D8B-9BBA-B0F0BC64A271}" type="presParOf" srcId="{1A122FE0-D0FA-4199-B425-73E4FBEA62AC}" destId="{86DA827B-3916-433C-A0AF-3C67D76E9C2F}" srcOrd="4" destOrd="0" presId="urn:microsoft.com/office/officeart/2005/8/layout/radial3"/>
    <dgm:cxn modelId="{9E7AD69D-CB2B-4479-8EE3-7A87ED0EF620}" type="presParOf" srcId="{1A122FE0-D0FA-4199-B425-73E4FBEA62AC}" destId="{9D5EAFC2-90E6-4258-B15E-003DC47B78D2}" srcOrd="5" destOrd="0" presId="urn:microsoft.com/office/officeart/2005/8/layout/radial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ACF2E9B-AD98-4648-B2CF-FB77D2C6A72B}"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GB"/>
        </a:p>
      </dgm:t>
    </dgm:pt>
    <dgm:pt modelId="{F397811A-257C-4D75-B582-B31AD9EE77E7}">
      <dgm:prSet phldrT="[Text]" custT="1"/>
      <dgm:spPr/>
      <dgm:t>
        <a:bodyPr/>
        <a:lstStyle/>
        <a:p>
          <a:r>
            <a:rPr lang="en-GB" sz="1200"/>
            <a:t>Organisational Rewards</a:t>
          </a:r>
        </a:p>
      </dgm:t>
    </dgm:pt>
    <dgm:pt modelId="{94EE98CC-3F71-4844-889A-9A7882AB93A5}" type="parTrans" cxnId="{0D5F8279-86E1-4D47-843B-69D4345DD4BA}">
      <dgm:prSet/>
      <dgm:spPr/>
      <dgm:t>
        <a:bodyPr/>
        <a:lstStyle/>
        <a:p>
          <a:endParaRPr lang="en-GB"/>
        </a:p>
      </dgm:t>
    </dgm:pt>
    <dgm:pt modelId="{D60DD7EA-379B-420A-A7D6-D70D9BF82261}" type="sibTrans" cxnId="{0D5F8279-86E1-4D47-843B-69D4345DD4BA}">
      <dgm:prSet/>
      <dgm:spPr/>
      <dgm:t>
        <a:bodyPr/>
        <a:lstStyle/>
        <a:p>
          <a:endParaRPr lang="en-GB"/>
        </a:p>
      </dgm:t>
    </dgm:pt>
    <dgm:pt modelId="{BA44A419-8F94-4030-B5D3-FB0D57635DAA}">
      <dgm:prSet phldrT="[Text]" custT="1"/>
      <dgm:spPr/>
      <dgm:t>
        <a:bodyPr/>
        <a:lstStyle/>
        <a:p>
          <a:r>
            <a:rPr lang="en-GB" sz="1100"/>
            <a:t>Profit sharing</a:t>
          </a:r>
        </a:p>
      </dgm:t>
    </dgm:pt>
    <dgm:pt modelId="{10C9353A-6436-48D5-8830-A272BC67C079}" type="parTrans" cxnId="{2D5B99D7-BF99-4055-B42F-3A890A48D9A8}">
      <dgm:prSet/>
      <dgm:spPr/>
      <dgm:t>
        <a:bodyPr/>
        <a:lstStyle/>
        <a:p>
          <a:endParaRPr lang="en-GB"/>
        </a:p>
      </dgm:t>
    </dgm:pt>
    <dgm:pt modelId="{4A6AC51B-640A-4526-AF18-E5BF32D62400}" type="sibTrans" cxnId="{2D5B99D7-BF99-4055-B42F-3A890A48D9A8}">
      <dgm:prSet/>
      <dgm:spPr/>
      <dgm:t>
        <a:bodyPr/>
        <a:lstStyle/>
        <a:p>
          <a:endParaRPr lang="en-GB"/>
        </a:p>
      </dgm:t>
    </dgm:pt>
    <dgm:pt modelId="{08CA838A-D111-4B94-8157-EF4840A5D872}">
      <dgm:prSet phldrT="[Text]" custT="1"/>
      <dgm:spPr/>
      <dgm:t>
        <a:bodyPr/>
        <a:lstStyle/>
        <a:p>
          <a:r>
            <a:rPr lang="en-GB" sz="1100"/>
            <a:t>Shared Ownership</a:t>
          </a:r>
        </a:p>
      </dgm:t>
    </dgm:pt>
    <dgm:pt modelId="{2A0D582C-CBB1-43D7-BC73-2188DD3C5FAD}" type="parTrans" cxnId="{C33B814C-B860-4285-A4E4-D0B584650D89}">
      <dgm:prSet/>
      <dgm:spPr/>
      <dgm:t>
        <a:bodyPr/>
        <a:lstStyle/>
        <a:p>
          <a:endParaRPr lang="en-GB"/>
        </a:p>
      </dgm:t>
    </dgm:pt>
    <dgm:pt modelId="{9BBA3190-6D7A-4DFD-A614-3582A13474C0}" type="sibTrans" cxnId="{C33B814C-B860-4285-A4E4-D0B584650D89}">
      <dgm:prSet/>
      <dgm:spPr/>
      <dgm:t>
        <a:bodyPr/>
        <a:lstStyle/>
        <a:p>
          <a:endParaRPr lang="en-GB"/>
        </a:p>
      </dgm:t>
    </dgm:pt>
    <dgm:pt modelId="{E70A7DAF-3746-4D95-B1A4-BB6A98624E88}">
      <dgm:prSet phldrT="[Text]" custT="1"/>
      <dgm:spPr/>
      <dgm:t>
        <a:bodyPr/>
        <a:lstStyle/>
        <a:p>
          <a:r>
            <a:rPr lang="en-GB" sz="1100"/>
            <a:t>Gain Sharing</a:t>
          </a:r>
        </a:p>
      </dgm:t>
    </dgm:pt>
    <dgm:pt modelId="{F49172CB-5EEF-4F99-AAAC-22959537271D}" type="parTrans" cxnId="{469DEB3B-6077-453B-97CA-28755047B7DA}">
      <dgm:prSet/>
      <dgm:spPr/>
      <dgm:t>
        <a:bodyPr/>
        <a:lstStyle/>
        <a:p>
          <a:endParaRPr lang="en-GB"/>
        </a:p>
      </dgm:t>
    </dgm:pt>
    <dgm:pt modelId="{5B451A4F-6735-48A4-9BBE-EB3FE2B166CA}" type="sibTrans" cxnId="{469DEB3B-6077-453B-97CA-28755047B7DA}">
      <dgm:prSet/>
      <dgm:spPr/>
      <dgm:t>
        <a:bodyPr/>
        <a:lstStyle/>
        <a:p>
          <a:endParaRPr lang="en-GB"/>
        </a:p>
      </dgm:t>
    </dgm:pt>
    <dgm:pt modelId="{272A998D-6B36-4A34-BFF1-A248922D45D1}" type="pres">
      <dgm:prSet presAssocID="{CACF2E9B-AD98-4648-B2CF-FB77D2C6A72B}" presName="Name0" presStyleCnt="0">
        <dgm:presLayoutVars>
          <dgm:chMax val="1"/>
          <dgm:chPref val="1"/>
          <dgm:dir/>
          <dgm:animOne val="branch"/>
          <dgm:animLvl val="lvl"/>
        </dgm:presLayoutVars>
      </dgm:prSet>
      <dgm:spPr/>
      <dgm:t>
        <a:bodyPr/>
        <a:lstStyle/>
        <a:p>
          <a:endParaRPr lang="en-GB"/>
        </a:p>
      </dgm:t>
    </dgm:pt>
    <dgm:pt modelId="{4ACDF0E7-B2A8-4519-B74F-C1B954D243E2}" type="pres">
      <dgm:prSet presAssocID="{F397811A-257C-4D75-B582-B31AD9EE77E7}" presName="singleCycle" presStyleCnt="0"/>
      <dgm:spPr/>
    </dgm:pt>
    <dgm:pt modelId="{E71EFEFE-1025-45B3-BFDA-58003BAF1965}" type="pres">
      <dgm:prSet presAssocID="{F397811A-257C-4D75-B582-B31AD9EE77E7}" presName="singleCenter" presStyleLbl="node1" presStyleIdx="0" presStyleCnt="4" custScaleX="119048" custScaleY="107701">
        <dgm:presLayoutVars>
          <dgm:chMax val="7"/>
          <dgm:chPref val="7"/>
        </dgm:presLayoutVars>
      </dgm:prSet>
      <dgm:spPr/>
      <dgm:t>
        <a:bodyPr/>
        <a:lstStyle/>
        <a:p>
          <a:endParaRPr lang="en-GB"/>
        </a:p>
      </dgm:t>
    </dgm:pt>
    <dgm:pt modelId="{BC08E489-CD9B-42A0-92A7-D8CC1AAEB5A2}" type="pres">
      <dgm:prSet presAssocID="{10C9353A-6436-48D5-8830-A272BC67C079}" presName="Name56" presStyleLbl="parChTrans1D2" presStyleIdx="0" presStyleCnt="3"/>
      <dgm:spPr/>
      <dgm:t>
        <a:bodyPr/>
        <a:lstStyle/>
        <a:p>
          <a:endParaRPr lang="en-GB"/>
        </a:p>
      </dgm:t>
    </dgm:pt>
    <dgm:pt modelId="{CE6A7DE3-9B7C-4EA4-BEDC-86D40EEC6AB1}" type="pres">
      <dgm:prSet presAssocID="{BA44A419-8F94-4030-B5D3-FB0D57635DAA}" presName="text0" presStyleLbl="node1" presStyleIdx="1" presStyleCnt="4" custScaleX="121045" custScaleY="120954" custRadScaleRad="81932" custRadScaleInc="-1505">
        <dgm:presLayoutVars>
          <dgm:bulletEnabled val="1"/>
        </dgm:presLayoutVars>
      </dgm:prSet>
      <dgm:spPr/>
      <dgm:t>
        <a:bodyPr/>
        <a:lstStyle/>
        <a:p>
          <a:endParaRPr lang="en-GB"/>
        </a:p>
      </dgm:t>
    </dgm:pt>
    <dgm:pt modelId="{FA5A8B8E-8046-4FB2-A930-AF6FC8EC954C}" type="pres">
      <dgm:prSet presAssocID="{2A0D582C-CBB1-43D7-BC73-2188DD3C5FAD}" presName="Name56" presStyleLbl="parChTrans1D2" presStyleIdx="1" presStyleCnt="3"/>
      <dgm:spPr/>
      <dgm:t>
        <a:bodyPr/>
        <a:lstStyle/>
        <a:p>
          <a:endParaRPr lang="en-GB"/>
        </a:p>
      </dgm:t>
    </dgm:pt>
    <dgm:pt modelId="{2CFE2402-1B95-4328-808C-4D2693C96313}" type="pres">
      <dgm:prSet presAssocID="{08CA838A-D111-4B94-8157-EF4840A5D872}" presName="text0" presStyleLbl="node1" presStyleIdx="2" presStyleCnt="4" custScaleX="121045" custScaleY="120954" custRadScaleRad="89210" custRadScaleInc="-17267">
        <dgm:presLayoutVars>
          <dgm:bulletEnabled val="1"/>
        </dgm:presLayoutVars>
      </dgm:prSet>
      <dgm:spPr/>
      <dgm:t>
        <a:bodyPr/>
        <a:lstStyle/>
        <a:p>
          <a:endParaRPr lang="en-GB"/>
        </a:p>
      </dgm:t>
    </dgm:pt>
    <dgm:pt modelId="{4518E381-ED23-4B75-8DE2-3B5B2CEAF21A}" type="pres">
      <dgm:prSet presAssocID="{F49172CB-5EEF-4F99-AAAC-22959537271D}" presName="Name56" presStyleLbl="parChTrans1D2" presStyleIdx="2" presStyleCnt="3"/>
      <dgm:spPr/>
      <dgm:t>
        <a:bodyPr/>
        <a:lstStyle/>
        <a:p>
          <a:endParaRPr lang="en-GB"/>
        </a:p>
      </dgm:t>
    </dgm:pt>
    <dgm:pt modelId="{E4926AD3-1FB2-4DAF-B7F0-4139C976C7A0}" type="pres">
      <dgm:prSet presAssocID="{E70A7DAF-3746-4D95-B1A4-BB6A98624E88}" presName="text0" presStyleLbl="node1" presStyleIdx="3" presStyleCnt="4" custScaleX="121045" custScaleY="120954" custRadScaleRad="96767" custRadScaleInc="17222">
        <dgm:presLayoutVars>
          <dgm:bulletEnabled val="1"/>
        </dgm:presLayoutVars>
      </dgm:prSet>
      <dgm:spPr/>
      <dgm:t>
        <a:bodyPr/>
        <a:lstStyle/>
        <a:p>
          <a:endParaRPr lang="en-GB"/>
        </a:p>
      </dgm:t>
    </dgm:pt>
  </dgm:ptLst>
  <dgm:cxnLst>
    <dgm:cxn modelId="{469DEB3B-6077-453B-97CA-28755047B7DA}" srcId="{F397811A-257C-4D75-B582-B31AD9EE77E7}" destId="{E70A7DAF-3746-4D95-B1A4-BB6A98624E88}" srcOrd="2" destOrd="0" parTransId="{F49172CB-5EEF-4F99-AAAC-22959537271D}" sibTransId="{5B451A4F-6735-48A4-9BBE-EB3FE2B166CA}"/>
    <dgm:cxn modelId="{AC2294CF-0633-4040-B0D3-2BDDB0B58559}" type="presOf" srcId="{10C9353A-6436-48D5-8830-A272BC67C079}" destId="{BC08E489-CD9B-42A0-92A7-D8CC1AAEB5A2}" srcOrd="0" destOrd="0" presId="urn:microsoft.com/office/officeart/2008/layout/RadialCluster"/>
    <dgm:cxn modelId="{21A24338-0D6E-44C0-8311-4ADD1C1848E7}" type="presOf" srcId="{2A0D582C-CBB1-43D7-BC73-2188DD3C5FAD}" destId="{FA5A8B8E-8046-4FB2-A930-AF6FC8EC954C}" srcOrd="0" destOrd="0" presId="urn:microsoft.com/office/officeart/2008/layout/RadialCluster"/>
    <dgm:cxn modelId="{29009D83-1253-42AD-AB82-D924C9157800}" type="presOf" srcId="{08CA838A-D111-4B94-8157-EF4840A5D872}" destId="{2CFE2402-1B95-4328-808C-4D2693C96313}" srcOrd="0" destOrd="0" presId="urn:microsoft.com/office/officeart/2008/layout/RadialCluster"/>
    <dgm:cxn modelId="{DA623354-DECA-40A6-BC0B-FA2DBDC2230D}" type="presOf" srcId="{F49172CB-5EEF-4F99-AAAC-22959537271D}" destId="{4518E381-ED23-4B75-8DE2-3B5B2CEAF21A}" srcOrd="0" destOrd="0" presId="urn:microsoft.com/office/officeart/2008/layout/RadialCluster"/>
    <dgm:cxn modelId="{76AB970A-5880-4B9B-845E-A8EBFCB65CA3}" type="presOf" srcId="{CACF2E9B-AD98-4648-B2CF-FB77D2C6A72B}" destId="{272A998D-6B36-4A34-BFF1-A248922D45D1}" srcOrd="0" destOrd="0" presId="urn:microsoft.com/office/officeart/2008/layout/RadialCluster"/>
    <dgm:cxn modelId="{0D5F8279-86E1-4D47-843B-69D4345DD4BA}" srcId="{CACF2E9B-AD98-4648-B2CF-FB77D2C6A72B}" destId="{F397811A-257C-4D75-B582-B31AD9EE77E7}" srcOrd="0" destOrd="0" parTransId="{94EE98CC-3F71-4844-889A-9A7882AB93A5}" sibTransId="{D60DD7EA-379B-420A-A7D6-D70D9BF82261}"/>
    <dgm:cxn modelId="{7609A9F2-9DF5-41AA-81D2-BA733FDE8083}" type="presOf" srcId="{E70A7DAF-3746-4D95-B1A4-BB6A98624E88}" destId="{E4926AD3-1FB2-4DAF-B7F0-4139C976C7A0}" srcOrd="0" destOrd="0" presId="urn:microsoft.com/office/officeart/2008/layout/RadialCluster"/>
    <dgm:cxn modelId="{252E7621-1BF3-495A-A8E3-8FB936026D80}" type="presOf" srcId="{BA44A419-8F94-4030-B5D3-FB0D57635DAA}" destId="{CE6A7DE3-9B7C-4EA4-BEDC-86D40EEC6AB1}" srcOrd="0" destOrd="0" presId="urn:microsoft.com/office/officeart/2008/layout/RadialCluster"/>
    <dgm:cxn modelId="{ACC0A59A-262F-4AFA-8C30-09C58A3CAD4B}" type="presOf" srcId="{F397811A-257C-4D75-B582-B31AD9EE77E7}" destId="{E71EFEFE-1025-45B3-BFDA-58003BAF1965}" srcOrd="0" destOrd="0" presId="urn:microsoft.com/office/officeart/2008/layout/RadialCluster"/>
    <dgm:cxn modelId="{2D5B99D7-BF99-4055-B42F-3A890A48D9A8}" srcId="{F397811A-257C-4D75-B582-B31AD9EE77E7}" destId="{BA44A419-8F94-4030-B5D3-FB0D57635DAA}" srcOrd="0" destOrd="0" parTransId="{10C9353A-6436-48D5-8830-A272BC67C079}" sibTransId="{4A6AC51B-640A-4526-AF18-E5BF32D62400}"/>
    <dgm:cxn modelId="{C33B814C-B860-4285-A4E4-D0B584650D89}" srcId="{F397811A-257C-4D75-B582-B31AD9EE77E7}" destId="{08CA838A-D111-4B94-8157-EF4840A5D872}" srcOrd="1" destOrd="0" parTransId="{2A0D582C-CBB1-43D7-BC73-2188DD3C5FAD}" sibTransId="{9BBA3190-6D7A-4DFD-A614-3582A13474C0}"/>
    <dgm:cxn modelId="{7830259F-B583-4B5F-BCE5-76A1A27D87D7}" type="presParOf" srcId="{272A998D-6B36-4A34-BFF1-A248922D45D1}" destId="{4ACDF0E7-B2A8-4519-B74F-C1B954D243E2}" srcOrd="0" destOrd="0" presId="urn:microsoft.com/office/officeart/2008/layout/RadialCluster"/>
    <dgm:cxn modelId="{71AAD984-0FF2-4F92-915A-48FAC9EFBC33}" type="presParOf" srcId="{4ACDF0E7-B2A8-4519-B74F-C1B954D243E2}" destId="{E71EFEFE-1025-45B3-BFDA-58003BAF1965}" srcOrd="0" destOrd="0" presId="urn:microsoft.com/office/officeart/2008/layout/RadialCluster"/>
    <dgm:cxn modelId="{D3941854-7789-4167-9C69-2317A04F0E06}" type="presParOf" srcId="{4ACDF0E7-B2A8-4519-B74F-C1B954D243E2}" destId="{BC08E489-CD9B-42A0-92A7-D8CC1AAEB5A2}" srcOrd="1" destOrd="0" presId="urn:microsoft.com/office/officeart/2008/layout/RadialCluster"/>
    <dgm:cxn modelId="{3D333D25-0834-477A-8AEC-FD3B6B36BB13}" type="presParOf" srcId="{4ACDF0E7-B2A8-4519-B74F-C1B954D243E2}" destId="{CE6A7DE3-9B7C-4EA4-BEDC-86D40EEC6AB1}" srcOrd="2" destOrd="0" presId="urn:microsoft.com/office/officeart/2008/layout/RadialCluster"/>
    <dgm:cxn modelId="{5E7B5F91-4B1A-4626-BA2D-CBD7CA9D8411}" type="presParOf" srcId="{4ACDF0E7-B2A8-4519-B74F-C1B954D243E2}" destId="{FA5A8B8E-8046-4FB2-A930-AF6FC8EC954C}" srcOrd="3" destOrd="0" presId="urn:microsoft.com/office/officeart/2008/layout/RadialCluster"/>
    <dgm:cxn modelId="{E1DFA6B7-15A9-4EBF-959F-54738848C935}" type="presParOf" srcId="{4ACDF0E7-B2A8-4519-B74F-C1B954D243E2}" destId="{2CFE2402-1B95-4328-808C-4D2693C96313}" srcOrd="4" destOrd="0" presId="urn:microsoft.com/office/officeart/2008/layout/RadialCluster"/>
    <dgm:cxn modelId="{E2E3FEA2-7977-400A-B13D-D685D675FC2C}" type="presParOf" srcId="{4ACDF0E7-B2A8-4519-B74F-C1B954D243E2}" destId="{4518E381-ED23-4B75-8DE2-3B5B2CEAF21A}" srcOrd="5" destOrd="0" presId="urn:microsoft.com/office/officeart/2008/layout/RadialCluster"/>
    <dgm:cxn modelId="{C1FDCDD9-FB91-4A48-9E6B-841EA9A09E5B}" type="presParOf" srcId="{4ACDF0E7-B2A8-4519-B74F-C1B954D243E2}" destId="{E4926AD3-1FB2-4DAF-B7F0-4139C976C7A0}" srcOrd="6" destOrd="0" presId="urn:microsoft.com/office/officeart/2008/layout/RadialCluster"/>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AE16BF-D98E-4217-9DE7-0198258FC5A6}">
      <dsp:nvSpPr>
        <dsp:cNvPr id="0" name=""/>
        <dsp:cNvSpPr/>
      </dsp:nvSpPr>
      <dsp:spPr>
        <a:xfrm>
          <a:off x="2343147" y="1200147"/>
          <a:ext cx="800105" cy="800105"/>
        </a:xfrm>
        <a:prstGeom prst="ellipse">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Individual Rewards</a:t>
          </a:r>
        </a:p>
      </dsp:txBody>
      <dsp:txXfrm>
        <a:off x="2460320" y="1317320"/>
        <a:ext cx="565759" cy="565759"/>
      </dsp:txXfrm>
    </dsp:sp>
    <dsp:sp modelId="{38522DE3-F4B4-4D4F-8335-5FBEB3F18F87}">
      <dsp:nvSpPr>
        <dsp:cNvPr id="0" name=""/>
        <dsp:cNvSpPr/>
      </dsp:nvSpPr>
      <dsp:spPr>
        <a:xfrm rot="16200000">
          <a:off x="2665234" y="934494"/>
          <a:ext cx="155930" cy="24592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GB" sz="900" kern="1200"/>
        </a:p>
      </dsp:txBody>
      <dsp:txXfrm>
        <a:off x="2688624" y="1007069"/>
        <a:ext cx="109151" cy="147553"/>
      </dsp:txXfrm>
    </dsp:sp>
    <dsp:sp modelId="{BC79C64E-C80F-4C01-983F-D75D8F3B8115}">
      <dsp:nvSpPr>
        <dsp:cNvPr id="0" name=""/>
        <dsp:cNvSpPr/>
      </dsp:nvSpPr>
      <dsp:spPr>
        <a:xfrm>
          <a:off x="2291134" y="1808"/>
          <a:ext cx="904130" cy="904130"/>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Basic Pay</a:t>
          </a:r>
        </a:p>
      </dsp:txBody>
      <dsp:txXfrm>
        <a:off x="2423541" y="134215"/>
        <a:ext cx="639316" cy="639316"/>
      </dsp:txXfrm>
    </dsp:sp>
    <dsp:sp modelId="{FF685FB6-658B-4AA7-9A8E-E97BE5202EC7}">
      <dsp:nvSpPr>
        <dsp:cNvPr id="0" name=""/>
        <dsp:cNvSpPr/>
      </dsp:nvSpPr>
      <dsp:spPr>
        <a:xfrm rot="19800000">
          <a:off x="3135264" y="1205866"/>
          <a:ext cx="155930" cy="24592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GB" sz="900" kern="1200"/>
        </a:p>
      </dsp:txBody>
      <dsp:txXfrm>
        <a:off x="3138398" y="1266746"/>
        <a:ext cx="109151" cy="147553"/>
      </dsp:txXfrm>
    </dsp:sp>
    <dsp:sp modelId="{8B2A73B7-62BF-4A71-9035-5CA30CAB433A}">
      <dsp:nvSpPr>
        <dsp:cNvPr id="0" name=""/>
        <dsp:cNvSpPr/>
      </dsp:nvSpPr>
      <dsp:spPr>
        <a:xfrm>
          <a:off x="3283882" y="574971"/>
          <a:ext cx="904130" cy="904130"/>
        </a:xfrm>
        <a:prstGeom prst="ellips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Overtime</a:t>
          </a:r>
        </a:p>
      </dsp:txBody>
      <dsp:txXfrm>
        <a:off x="3416289" y="707378"/>
        <a:ext cx="639316" cy="639316"/>
      </dsp:txXfrm>
    </dsp:sp>
    <dsp:sp modelId="{2691246C-C91C-420E-BD6B-DAB0590A30BA}">
      <dsp:nvSpPr>
        <dsp:cNvPr id="0" name=""/>
        <dsp:cNvSpPr/>
      </dsp:nvSpPr>
      <dsp:spPr>
        <a:xfrm rot="1800000">
          <a:off x="3135264" y="1748610"/>
          <a:ext cx="155930" cy="24592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GB" sz="900" kern="1200"/>
        </a:p>
      </dsp:txBody>
      <dsp:txXfrm>
        <a:off x="3138398" y="1786100"/>
        <a:ext cx="109151" cy="147553"/>
      </dsp:txXfrm>
    </dsp:sp>
    <dsp:sp modelId="{467D048C-5142-4AEF-8AD6-20C7B725A0CF}">
      <dsp:nvSpPr>
        <dsp:cNvPr id="0" name=""/>
        <dsp:cNvSpPr/>
      </dsp:nvSpPr>
      <dsp:spPr>
        <a:xfrm>
          <a:off x="3283882" y="1721297"/>
          <a:ext cx="904130" cy="904130"/>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Piece Rate</a:t>
          </a:r>
        </a:p>
      </dsp:txBody>
      <dsp:txXfrm>
        <a:off x="3416289" y="1853704"/>
        <a:ext cx="639316" cy="639316"/>
      </dsp:txXfrm>
    </dsp:sp>
    <dsp:sp modelId="{15A6B3C3-9D69-49F5-B7D4-74C789720E69}">
      <dsp:nvSpPr>
        <dsp:cNvPr id="0" name=""/>
        <dsp:cNvSpPr/>
      </dsp:nvSpPr>
      <dsp:spPr>
        <a:xfrm rot="5400000">
          <a:off x="2665234" y="2019981"/>
          <a:ext cx="155930" cy="24592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GB" sz="900" kern="1200"/>
        </a:p>
      </dsp:txBody>
      <dsp:txXfrm>
        <a:off x="2688624" y="2045777"/>
        <a:ext cx="109151" cy="147553"/>
      </dsp:txXfrm>
    </dsp:sp>
    <dsp:sp modelId="{BDCB7B3C-3FA3-45B4-9396-E4ECC46F4D9D}">
      <dsp:nvSpPr>
        <dsp:cNvPr id="0" name=""/>
        <dsp:cNvSpPr/>
      </dsp:nvSpPr>
      <dsp:spPr>
        <a:xfrm>
          <a:off x="2291134" y="2294460"/>
          <a:ext cx="904130" cy="904130"/>
        </a:xfrm>
        <a:prstGeom prst="ellips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Bonuses</a:t>
          </a:r>
        </a:p>
      </dsp:txBody>
      <dsp:txXfrm>
        <a:off x="2423541" y="2426867"/>
        <a:ext cx="639316" cy="639316"/>
      </dsp:txXfrm>
    </dsp:sp>
    <dsp:sp modelId="{80408F82-81F7-42CA-9D98-EE4CC138474E}">
      <dsp:nvSpPr>
        <dsp:cNvPr id="0" name=""/>
        <dsp:cNvSpPr/>
      </dsp:nvSpPr>
      <dsp:spPr>
        <a:xfrm rot="9000000">
          <a:off x="2195205" y="1748610"/>
          <a:ext cx="155930" cy="24592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GB" sz="900" kern="1200"/>
        </a:p>
      </dsp:txBody>
      <dsp:txXfrm rot="10800000">
        <a:off x="2238850" y="1786100"/>
        <a:ext cx="109151" cy="147553"/>
      </dsp:txXfrm>
    </dsp:sp>
    <dsp:sp modelId="{80F07FD1-204B-4DC9-A8B8-F8D96F11858C}">
      <dsp:nvSpPr>
        <dsp:cNvPr id="0" name=""/>
        <dsp:cNvSpPr/>
      </dsp:nvSpPr>
      <dsp:spPr>
        <a:xfrm>
          <a:off x="1298386" y="1721297"/>
          <a:ext cx="904130" cy="904130"/>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Merit pay</a:t>
          </a:r>
        </a:p>
      </dsp:txBody>
      <dsp:txXfrm>
        <a:off x="1430793" y="1853704"/>
        <a:ext cx="639316" cy="639316"/>
      </dsp:txXfrm>
    </dsp:sp>
    <dsp:sp modelId="{89F84C88-CD4A-4F6E-96ED-C31AE63BCC37}">
      <dsp:nvSpPr>
        <dsp:cNvPr id="0" name=""/>
        <dsp:cNvSpPr/>
      </dsp:nvSpPr>
      <dsp:spPr>
        <a:xfrm rot="12600000">
          <a:off x="2195205" y="1205866"/>
          <a:ext cx="155930" cy="24592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GB" sz="900" kern="1200"/>
        </a:p>
      </dsp:txBody>
      <dsp:txXfrm rot="10800000">
        <a:off x="2238850" y="1266746"/>
        <a:ext cx="109151" cy="147553"/>
      </dsp:txXfrm>
    </dsp:sp>
    <dsp:sp modelId="{ACE2F5A6-5EF7-4FDC-85C5-BCEDA1EB41BE}">
      <dsp:nvSpPr>
        <dsp:cNvPr id="0" name=""/>
        <dsp:cNvSpPr/>
      </dsp:nvSpPr>
      <dsp:spPr>
        <a:xfrm>
          <a:off x="1298386" y="574971"/>
          <a:ext cx="904130" cy="904130"/>
        </a:xfrm>
        <a:prstGeom prst="ellips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Commission</a:t>
          </a:r>
        </a:p>
      </dsp:txBody>
      <dsp:txXfrm>
        <a:off x="1430793" y="707378"/>
        <a:ext cx="639316" cy="6393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A5D1FD-EE71-4012-A93D-5F207E64D1C8}">
      <dsp:nvSpPr>
        <dsp:cNvPr id="0" name=""/>
        <dsp:cNvSpPr/>
      </dsp:nvSpPr>
      <dsp:spPr>
        <a:xfrm>
          <a:off x="1919183" y="669293"/>
          <a:ext cx="1404193" cy="140419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t>Basic Motives</a:t>
          </a:r>
        </a:p>
      </dsp:txBody>
      <dsp:txXfrm>
        <a:off x="2124822" y="874932"/>
        <a:ext cx="992915" cy="992915"/>
      </dsp:txXfrm>
    </dsp:sp>
    <dsp:sp modelId="{19C9DB4A-2C77-4B37-9366-BF03A8DA7344}">
      <dsp:nvSpPr>
        <dsp:cNvPr id="0" name=""/>
        <dsp:cNvSpPr/>
      </dsp:nvSpPr>
      <dsp:spPr>
        <a:xfrm>
          <a:off x="2199456" y="44804"/>
          <a:ext cx="843646" cy="82605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Skill based pay</a:t>
          </a:r>
        </a:p>
      </dsp:txBody>
      <dsp:txXfrm>
        <a:off x="2323005" y="165776"/>
        <a:ext cx="596548" cy="584107"/>
      </dsp:txXfrm>
    </dsp:sp>
    <dsp:sp modelId="{47F32A8B-4080-4C7D-BAAB-D831F0B3411E}">
      <dsp:nvSpPr>
        <dsp:cNvPr id="0" name=""/>
        <dsp:cNvSpPr/>
      </dsp:nvSpPr>
      <dsp:spPr>
        <a:xfrm>
          <a:off x="3011033" y="1394731"/>
          <a:ext cx="843646" cy="82605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Payment by results</a:t>
          </a:r>
        </a:p>
      </dsp:txBody>
      <dsp:txXfrm>
        <a:off x="3134582" y="1515703"/>
        <a:ext cx="596548" cy="584107"/>
      </dsp:txXfrm>
    </dsp:sp>
    <dsp:sp modelId="{DCDF3A7E-A8B0-45C4-B8B1-2895FD7A5AAE}">
      <dsp:nvSpPr>
        <dsp:cNvPr id="0" name=""/>
        <dsp:cNvSpPr/>
      </dsp:nvSpPr>
      <dsp:spPr>
        <a:xfrm>
          <a:off x="1408291" y="1415143"/>
          <a:ext cx="843646" cy="82605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Performance related pay</a:t>
          </a:r>
        </a:p>
      </dsp:txBody>
      <dsp:txXfrm>
        <a:off x="1531840" y="1536115"/>
        <a:ext cx="596548" cy="58410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00F880-C9EB-4470-A25C-0CE7685E78FB}">
      <dsp:nvSpPr>
        <dsp:cNvPr id="0" name=""/>
        <dsp:cNvSpPr/>
      </dsp:nvSpPr>
      <dsp:spPr>
        <a:xfrm>
          <a:off x="1511940" y="368940"/>
          <a:ext cx="2462518" cy="2462518"/>
        </a:xfrm>
        <a:prstGeom prst="blockArc">
          <a:avLst>
            <a:gd name="adj1" fmla="val 10800000"/>
            <a:gd name="adj2" fmla="val 16200000"/>
            <a:gd name="adj3" fmla="val 4639"/>
          </a:avLst>
        </a:prstGeom>
        <a:solidFill>
          <a:srgbClr val="00B050"/>
        </a:solidFill>
        <a:ln>
          <a:noFill/>
        </a:ln>
        <a:effectLst/>
      </dsp:spPr>
      <dsp:style>
        <a:lnRef idx="0">
          <a:scrgbClr r="0" g="0" b="0"/>
        </a:lnRef>
        <a:fillRef idx="1">
          <a:scrgbClr r="0" g="0" b="0"/>
        </a:fillRef>
        <a:effectRef idx="0">
          <a:scrgbClr r="0" g="0" b="0"/>
        </a:effectRef>
        <a:fontRef idx="minor">
          <a:schemeClr val="lt1"/>
        </a:fontRef>
      </dsp:style>
    </dsp:sp>
    <dsp:sp modelId="{577332F5-BC7E-45B9-A973-4A7DEA76B4D6}">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sp>
    <dsp:sp modelId="{EA1C7C12-4C13-460D-ADFC-CA83B350271C}">
      <dsp:nvSpPr>
        <dsp:cNvPr id="0" name=""/>
        <dsp:cNvSpPr/>
      </dsp:nvSpPr>
      <dsp:spPr>
        <a:xfrm>
          <a:off x="1511940" y="368940"/>
          <a:ext cx="2462518" cy="2462518"/>
        </a:xfrm>
        <a:prstGeom prst="blockArc">
          <a:avLst>
            <a:gd name="adj1" fmla="val 0"/>
            <a:gd name="adj2" fmla="val 5400000"/>
            <a:gd name="adj3" fmla="val 4639"/>
          </a:avLst>
        </a:prstGeom>
        <a:solidFill>
          <a:srgbClr val="00B050"/>
        </a:solidFill>
        <a:ln>
          <a:noFill/>
        </a:ln>
        <a:effectLst/>
      </dsp:spPr>
      <dsp:style>
        <a:lnRef idx="0">
          <a:scrgbClr r="0" g="0" b="0"/>
        </a:lnRef>
        <a:fillRef idx="1">
          <a:scrgbClr r="0" g="0" b="0"/>
        </a:fillRef>
        <a:effectRef idx="0">
          <a:scrgbClr r="0" g="0" b="0"/>
        </a:effectRef>
        <a:fontRef idx="minor">
          <a:schemeClr val="lt1"/>
        </a:fontRef>
      </dsp:style>
    </dsp:sp>
    <dsp:sp modelId="{C6C0F88D-7299-4A7F-9A47-61154FF5D318}">
      <dsp:nvSpPr>
        <dsp:cNvPr id="0" name=""/>
        <dsp:cNvSpPr/>
      </dsp:nvSpPr>
      <dsp:spPr>
        <a:xfrm>
          <a:off x="1511940" y="368940"/>
          <a:ext cx="2462518" cy="2462518"/>
        </a:xfrm>
        <a:prstGeom prst="blockArc">
          <a:avLst>
            <a:gd name="adj1" fmla="val 16200000"/>
            <a:gd name="adj2" fmla="val 0"/>
            <a:gd name="adj3" fmla="val 4639"/>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sp>
    <dsp:sp modelId="{89BD32F6-8AD9-434F-B4DB-BF0751062F7E}">
      <dsp:nvSpPr>
        <dsp:cNvPr id="0" name=""/>
        <dsp:cNvSpPr/>
      </dsp:nvSpPr>
      <dsp:spPr>
        <a:xfrm>
          <a:off x="2176611" y="1033611"/>
          <a:ext cx="1133177" cy="113317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GB" sz="1700" kern="1200"/>
            <a:t>Benefits based rewards</a:t>
          </a:r>
        </a:p>
      </dsp:txBody>
      <dsp:txXfrm>
        <a:off x="2342561" y="1199561"/>
        <a:ext cx="801277" cy="801277"/>
      </dsp:txXfrm>
    </dsp:sp>
    <dsp:sp modelId="{31EE2B0A-5536-41A7-872D-001881BBA3D1}">
      <dsp:nvSpPr>
        <dsp:cNvPr id="0" name=""/>
        <dsp:cNvSpPr/>
      </dsp:nvSpPr>
      <dsp:spPr>
        <a:xfrm>
          <a:off x="2240926" y="-97804"/>
          <a:ext cx="1004546" cy="990602"/>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Health &amp; Welfare</a:t>
          </a:r>
        </a:p>
      </dsp:txBody>
      <dsp:txXfrm>
        <a:off x="2388038" y="47266"/>
        <a:ext cx="710322" cy="700462"/>
      </dsp:txXfrm>
    </dsp:sp>
    <dsp:sp modelId="{D53B2CA7-B04E-4F9F-9852-5BF300D28872}">
      <dsp:nvSpPr>
        <dsp:cNvPr id="0" name=""/>
        <dsp:cNvSpPr/>
      </dsp:nvSpPr>
      <dsp:spPr>
        <a:xfrm>
          <a:off x="3443629" y="1104898"/>
          <a:ext cx="1004546" cy="990602"/>
        </a:xfrm>
        <a:prstGeom prst="ellips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Paid Time off</a:t>
          </a:r>
        </a:p>
      </dsp:txBody>
      <dsp:txXfrm>
        <a:off x="3590741" y="1249968"/>
        <a:ext cx="710322" cy="700462"/>
      </dsp:txXfrm>
    </dsp:sp>
    <dsp:sp modelId="{416DA7F9-AF8A-402C-9AC0-035CD22DDAF0}">
      <dsp:nvSpPr>
        <dsp:cNvPr id="0" name=""/>
        <dsp:cNvSpPr/>
      </dsp:nvSpPr>
      <dsp:spPr>
        <a:xfrm>
          <a:off x="2240926" y="2307602"/>
          <a:ext cx="1004546" cy="990602"/>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Retirement benefits</a:t>
          </a:r>
        </a:p>
      </dsp:txBody>
      <dsp:txXfrm>
        <a:off x="2388038" y="2452672"/>
        <a:ext cx="710322" cy="700462"/>
      </dsp:txXfrm>
    </dsp:sp>
    <dsp:sp modelId="{52602C16-9989-4E47-ABC3-21DD97D953B9}">
      <dsp:nvSpPr>
        <dsp:cNvPr id="0" name=""/>
        <dsp:cNvSpPr/>
      </dsp:nvSpPr>
      <dsp:spPr>
        <a:xfrm>
          <a:off x="1038223" y="1104898"/>
          <a:ext cx="1004546" cy="990602"/>
        </a:xfrm>
        <a:prstGeom prst="ellips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Recreation (official tours etc.)</a:t>
          </a:r>
        </a:p>
      </dsp:txBody>
      <dsp:txXfrm>
        <a:off x="1185335" y="1249968"/>
        <a:ext cx="710322" cy="70046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2A50B4-F49D-4A8C-A676-D01713B7F26C}">
      <dsp:nvSpPr>
        <dsp:cNvPr id="0" name=""/>
        <dsp:cNvSpPr/>
      </dsp:nvSpPr>
      <dsp:spPr>
        <a:xfrm>
          <a:off x="1931060" y="924377"/>
          <a:ext cx="1600108" cy="158035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GB" sz="1800" kern="1200"/>
            <a:t>Intrinsic Rewards</a:t>
          </a:r>
        </a:p>
      </dsp:txBody>
      <dsp:txXfrm>
        <a:off x="2165390" y="1155815"/>
        <a:ext cx="1131448" cy="1117479"/>
      </dsp:txXfrm>
    </dsp:sp>
    <dsp:sp modelId="{C64CC267-6533-43BD-9C3B-66105D0906BD}">
      <dsp:nvSpPr>
        <dsp:cNvPr id="0" name=""/>
        <dsp:cNvSpPr/>
      </dsp:nvSpPr>
      <dsp:spPr>
        <a:xfrm>
          <a:off x="2122413" y="-85498"/>
          <a:ext cx="1217403" cy="1205014"/>
        </a:xfrm>
        <a:prstGeom prst="ellipse">
          <a:avLst/>
        </a:prstGeom>
        <a:solidFill>
          <a:srgbClr val="00B0F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Training</a:t>
          </a:r>
        </a:p>
      </dsp:txBody>
      <dsp:txXfrm>
        <a:off x="2300698" y="90972"/>
        <a:ext cx="860833" cy="852074"/>
      </dsp:txXfrm>
    </dsp:sp>
    <dsp:sp modelId="{C882B338-C4C8-45F3-A89C-059BC769FFF6}">
      <dsp:nvSpPr>
        <dsp:cNvPr id="0" name=""/>
        <dsp:cNvSpPr/>
      </dsp:nvSpPr>
      <dsp:spPr>
        <a:xfrm>
          <a:off x="3261347" y="741985"/>
          <a:ext cx="1217403" cy="1205014"/>
        </a:xfrm>
        <a:prstGeom prst="ellipse">
          <a:avLst/>
        </a:prstGeom>
        <a:solidFill>
          <a:schemeClr val="tx2">
            <a:lumMod val="75000"/>
            <a:alpha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Career development</a:t>
          </a:r>
        </a:p>
      </dsp:txBody>
      <dsp:txXfrm>
        <a:off x="3439632" y="918455"/>
        <a:ext cx="860833" cy="852074"/>
      </dsp:txXfrm>
    </dsp:sp>
    <dsp:sp modelId="{7CB17248-B9DE-43EF-9D28-A8460E4E4AAB}">
      <dsp:nvSpPr>
        <dsp:cNvPr id="0" name=""/>
        <dsp:cNvSpPr/>
      </dsp:nvSpPr>
      <dsp:spPr>
        <a:xfrm>
          <a:off x="2826313" y="2080884"/>
          <a:ext cx="1217403" cy="1205014"/>
        </a:xfrm>
        <a:prstGeom prst="ellipse">
          <a:avLst/>
        </a:prstGeom>
        <a:solidFill>
          <a:srgbClr val="00B0F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Effective performance management</a:t>
          </a:r>
        </a:p>
      </dsp:txBody>
      <dsp:txXfrm>
        <a:off x="3004598" y="2257354"/>
        <a:ext cx="860833" cy="852074"/>
      </dsp:txXfrm>
    </dsp:sp>
    <dsp:sp modelId="{86DA827B-3916-433C-A0AF-3C67D76E9C2F}">
      <dsp:nvSpPr>
        <dsp:cNvPr id="0" name=""/>
        <dsp:cNvSpPr/>
      </dsp:nvSpPr>
      <dsp:spPr>
        <a:xfrm>
          <a:off x="1418512" y="2080884"/>
          <a:ext cx="1217403" cy="1205014"/>
        </a:xfrm>
        <a:prstGeom prst="ellipse">
          <a:avLst/>
        </a:prstGeom>
        <a:solidFill>
          <a:schemeClr val="tx2">
            <a:lumMod val="75000"/>
            <a:alpha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Succession planning</a:t>
          </a:r>
        </a:p>
      </dsp:txBody>
      <dsp:txXfrm>
        <a:off x="1596797" y="2257354"/>
        <a:ext cx="860833" cy="852074"/>
      </dsp:txXfrm>
    </dsp:sp>
    <dsp:sp modelId="{9D5EAFC2-90E6-4258-B15E-003DC47B78D2}">
      <dsp:nvSpPr>
        <dsp:cNvPr id="0" name=""/>
        <dsp:cNvSpPr/>
      </dsp:nvSpPr>
      <dsp:spPr>
        <a:xfrm>
          <a:off x="1007648" y="755410"/>
          <a:ext cx="1169062" cy="1178165"/>
        </a:xfrm>
        <a:prstGeom prst="ellipse">
          <a:avLst/>
        </a:prstGeom>
        <a:solidFill>
          <a:schemeClr val="tx2">
            <a:lumMod val="75000"/>
            <a:alpha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Recognition</a:t>
          </a:r>
        </a:p>
      </dsp:txBody>
      <dsp:txXfrm>
        <a:off x="1178853" y="927948"/>
        <a:ext cx="826652" cy="83308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1EFEFE-1025-45B3-BFDA-58003BAF1965}">
      <dsp:nvSpPr>
        <dsp:cNvPr id="0" name=""/>
        <dsp:cNvSpPr/>
      </dsp:nvSpPr>
      <dsp:spPr>
        <a:xfrm>
          <a:off x="2171698" y="1451966"/>
          <a:ext cx="1143003" cy="103405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GB" sz="1200" kern="1200"/>
            <a:t>Organisational Rewards</a:t>
          </a:r>
        </a:p>
      </dsp:txBody>
      <dsp:txXfrm>
        <a:off x="2222177" y="1502445"/>
        <a:ext cx="1042045" cy="933100"/>
      </dsp:txXfrm>
    </dsp:sp>
    <dsp:sp modelId="{BC08E489-CD9B-42A0-92A7-D8CC1AAEB5A2}">
      <dsp:nvSpPr>
        <dsp:cNvPr id="0" name=""/>
        <dsp:cNvSpPr/>
      </dsp:nvSpPr>
      <dsp:spPr>
        <a:xfrm rot="16145820">
          <a:off x="2581432" y="1300750"/>
          <a:ext cx="302469" cy="0"/>
        </a:xfrm>
        <a:custGeom>
          <a:avLst/>
          <a:gdLst/>
          <a:ahLst/>
          <a:cxnLst/>
          <a:rect l="0" t="0" r="0" b="0"/>
          <a:pathLst>
            <a:path>
              <a:moveTo>
                <a:pt x="0" y="0"/>
              </a:moveTo>
              <a:lnTo>
                <a:pt x="30246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6A7DE3-9B7C-4EA4-BEDC-86D40EEC6AB1}">
      <dsp:nvSpPr>
        <dsp:cNvPr id="0" name=""/>
        <dsp:cNvSpPr/>
      </dsp:nvSpPr>
      <dsp:spPr>
        <a:xfrm>
          <a:off x="2334822" y="371461"/>
          <a:ext cx="778658" cy="77807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t>Profit sharing</a:t>
          </a:r>
        </a:p>
      </dsp:txBody>
      <dsp:txXfrm>
        <a:off x="2372804" y="409443"/>
        <a:ext cx="702694" cy="702109"/>
      </dsp:txXfrm>
    </dsp:sp>
    <dsp:sp modelId="{FA5A8B8E-8046-4FB2-A930-AF6FC8EC954C}">
      <dsp:nvSpPr>
        <dsp:cNvPr id="0" name=""/>
        <dsp:cNvSpPr/>
      </dsp:nvSpPr>
      <dsp:spPr>
        <a:xfrm rot="1178388">
          <a:off x="3306096" y="2222661"/>
          <a:ext cx="295830" cy="0"/>
        </a:xfrm>
        <a:custGeom>
          <a:avLst/>
          <a:gdLst/>
          <a:ahLst/>
          <a:cxnLst/>
          <a:rect l="0" t="0" r="0" b="0"/>
          <a:pathLst>
            <a:path>
              <a:moveTo>
                <a:pt x="0" y="0"/>
              </a:moveTo>
              <a:lnTo>
                <a:pt x="29583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FE2402-1B95-4328-808C-4D2693C96313}">
      <dsp:nvSpPr>
        <dsp:cNvPr id="0" name=""/>
        <dsp:cNvSpPr/>
      </dsp:nvSpPr>
      <dsp:spPr>
        <a:xfrm>
          <a:off x="3593322" y="2022278"/>
          <a:ext cx="778658" cy="77807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t>Shared Ownership</a:t>
          </a:r>
        </a:p>
      </dsp:txBody>
      <dsp:txXfrm>
        <a:off x="3631304" y="2060260"/>
        <a:ext cx="702694" cy="702109"/>
      </dsp:txXfrm>
    </dsp:sp>
    <dsp:sp modelId="{4518E381-ED23-4B75-8DE2-3B5B2CEAF21A}">
      <dsp:nvSpPr>
        <dsp:cNvPr id="0" name=""/>
        <dsp:cNvSpPr/>
      </dsp:nvSpPr>
      <dsp:spPr>
        <a:xfrm rot="9619992">
          <a:off x="1776434" y="2241761"/>
          <a:ext cx="407138" cy="0"/>
        </a:xfrm>
        <a:custGeom>
          <a:avLst/>
          <a:gdLst/>
          <a:ahLst/>
          <a:cxnLst/>
          <a:rect l="0" t="0" r="0" b="0"/>
          <a:pathLst>
            <a:path>
              <a:moveTo>
                <a:pt x="0" y="0"/>
              </a:moveTo>
              <a:lnTo>
                <a:pt x="40713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926AD3-1FB2-4DAF-B7F0-4139C976C7A0}">
      <dsp:nvSpPr>
        <dsp:cNvPr id="0" name=""/>
        <dsp:cNvSpPr/>
      </dsp:nvSpPr>
      <dsp:spPr>
        <a:xfrm>
          <a:off x="1009650" y="2060381"/>
          <a:ext cx="778658" cy="77807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GB" sz="1100" kern="1200"/>
            <a:t>Gain Sharing</a:t>
          </a:r>
        </a:p>
      </dsp:txBody>
      <dsp:txXfrm>
        <a:off x="1047632" y="2098363"/>
        <a:ext cx="702694" cy="702109"/>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64FA8-E2C7-48C7-AEE8-32AC48E99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16</Pages>
  <Words>3274</Words>
  <Characters>18666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Afrin Pranti</dc:creator>
  <cp:keywords/>
  <dc:description/>
  <cp:lastModifiedBy>Iqbal</cp:lastModifiedBy>
  <cp:revision>3272</cp:revision>
  <dcterms:created xsi:type="dcterms:W3CDTF">2020-12-20T06:57:00Z</dcterms:created>
  <dcterms:modified xsi:type="dcterms:W3CDTF">2020-12-21T02:44:00Z</dcterms:modified>
</cp:coreProperties>
</file>