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8FA9A" w14:textId="77777777" w:rsidR="00727030" w:rsidRDefault="00727030" w:rsidP="00727030">
      <w:pPr>
        <w:ind w:firstLine="0"/>
        <w:jc w:val="center"/>
        <w:rPr>
          <w:rFonts w:ascii="Arial" w:hAnsi="Arial" w:cs="Arial"/>
          <w:b/>
          <w:bCs/>
          <w:i/>
          <w:iCs/>
          <w:sz w:val="32"/>
          <w:szCs w:val="32"/>
        </w:rPr>
      </w:pPr>
    </w:p>
    <w:p w14:paraId="435E4755" w14:textId="77777777" w:rsidR="00727030" w:rsidRDefault="00727030" w:rsidP="00727030">
      <w:pPr>
        <w:ind w:firstLine="0"/>
        <w:jc w:val="center"/>
        <w:rPr>
          <w:rFonts w:ascii="Arial" w:hAnsi="Arial" w:cs="Arial"/>
          <w:b/>
          <w:bCs/>
          <w:i/>
          <w:iCs/>
          <w:sz w:val="32"/>
          <w:szCs w:val="32"/>
        </w:rPr>
      </w:pPr>
    </w:p>
    <w:p w14:paraId="4A061F33" w14:textId="7702D97B" w:rsidR="004F7758" w:rsidRPr="00727030" w:rsidRDefault="004F7758" w:rsidP="00727030">
      <w:pPr>
        <w:ind w:firstLine="0"/>
        <w:jc w:val="center"/>
        <w:rPr>
          <w:rFonts w:ascii="Arial" w:hAnsi="Arial" w:cs="Arial"/>
          <w:sz w:val="32"/>
          <w:szCs w:val="32"/>
        </w:rPr>
      </w:pPr>
      <w:r w:rsidRPr="00727030">
        <w:rPr>
          <w:rFonts w:ascii="Arial" w:hAnsi="Arial" w:cs="Arial"/>
          <w:b/>
          <w:bCs/>
          <w:i/>
          <w:iCs/>
          <w:sz w:val="32"/>
          <w:szCs w:val="32"/>
        </w:rPr>
        <w:t>"A Vision of Change: Sustainability in the hotel industry"</w:t>
      </w:r>
    </w:p>
    <w:p w14:paraId="67E7D3CC" w14:textId="77777777" w:rsidR="004F7758" w:rsidRPr="004F7758" w:rsidRDefault="004F7758" w:rsidP="00727030">
      <w:pPr>
        <w:jc w:val="center"/>
        <w:rPr>
          <w:rFonts w:ascii="Arial" w:hAnsi="Arial" w:cs="Arial"/>
        </w:rPr>
      </w:pPr>
    </w:p>
    <w:p w14:paraId="43B52502" w14:textId="77777777" w:rsidR="004F7758" w:rsidRPr="00727030" w:rsidRDefault="004F7758" w:rsidP="00727030">
      <w:pPr>
        <w:ind w:firstLine="0"/>
        <w:jc w:val="center"/>
        <w:rPr>
          <w:rFonts w:ascii="Arial" w:hAnsi="Arial" w:cs="Arial"/>
          <w:sz w:val="36"/>
          <w:szCs w:val="36"/>
        </w:rPr>
      </w:pPr>
      <w:r w:rsidRPr="00727030">
        <w:rPr>
          <w:rFonts w:ascii="Arial" w:hAnsi="Arial" w:cs="Arial"/>
          <w:sz w:val="36"/>
          <w:szCs w:val="36"/>
        </w:rPr>
        <w:t>Module: Sustainable Hospitality &amp; Tourism Management</w:t>
      </w:r>
    </w:p>
    <w:p w14:paraId="175986C9" w14:textId="77777777" w:rsidR="004F7758" w:rsidRPr="00727030" w:rsidRDefault="004F7758" w:rsidP="00727030">
      <w:pPr>
        <w:jc w:val="center"/>
        <w:rPr>
          <w:rFonts w:ascii="Arial" w:eastAsia="Times New Roman" w:hAnsi="Arial" w:cs="Arial"/>
          <w:bCs/>
          <w:sz w:val="36"/>
          <w:szCs w:val="36"/>
          <w:lang w:eastAsia="en-GB"/>
        </w:rPr>
      </w:pPr>
      <w:r w:rsidRPr="00727030">
        <w:rPr>
          <w:rFonts w:ascii="Arial" w:hAnsi="Arial" w:cs="Arial"/>
          <w:sz w:val="36"/>
          <w:szCs w:val="36"/>
        </w:rPr>
        <w:t xml:space="preserve">Module code: </w:t>
      </w:r>
      <w:r w:rsidRPr="00727030">
        <w:rPr>
          <w:rFonts w:ascii="Arial" w:eastAsia="Times New Roman" w:hAnsi="Arial" w:cs="Arial"/>
          <w:bCs/>
          <w:sz w:val="36"/>
          <w:szCs w:val="36"/>
          <w:lang w:eastAsia="en-GB"/>
        </w:rPr>
        <w:t>BMIH5006</w:t>
      </w:r>
    </w:p>
    <w:p w14:paraId="60948451" w14:textId="77777777" w:rsidR="004F7758" w:rsidRPr="004F7758" w:rsidRDefault="004F7758" w:rsidP="004F7758">
      <w:pPr>
        <w:jc w:val="center"/>
        <w:rPr>
          <w:rFonts w:ascii="Arial" w:hAnsi="Arial" w:cs="Arial"/>
        </w:rPr>
      </w:pPr>
    </w:p>
    <w:p w14:paraId="7AE6C82A" w14:textId="19F9D3B9" w:rsidR="00727030" w:rsidRPr="00727030" w:rsidRDefault="00727030" w:rsidP="00727030">
      <w:pPr>
        <w:jc w:val="center"/>
        <w:rPr>
          <w:rFonts w:ascii="Arial" w:hAnsi="Arial" w:cs="Arial"/>
          <w:sz w:val="32"/>
          <w:szCs w:val="32"/>
        </w:rPr>
      </w:pPr>
      <w:r w:rsidRPr="00727030">
        <w:rPr>
          <w:rFonts w:ascii="Arial" w:hAnsi="Arial" w:cs="Arial"/>
          <w:sz w:val="32"/>
          <w:szCs w:val="32"/>
        </w:rPr>
        <w:t>Student Name</w:t>
      </w:r>
      <w:r w:rsidRPr="00727030">
        <w:rPr>
          <w:rFonts w:ascii="Arial" w:hAnsi="Arial" w:cs="Arial"/>
          <w:sz w:val="32"/>
          <w:szCs w:val="32"/>
        </w:rPr>
        <w:t>:</w:t>
      </w:r>
      <w:r w:rsidRPr="00727030">
        <w:rPr>
          <w:rFonts w:ascii="Arial" w:hAnsi="Arial" w:cs="Arial"/>
          <w:sz w:val="32"/>
          <w:szCs w:val="32"/>
        </w:rPr>
        <w:t xml:space="preserve"> Mohammad </w:t>
      </w:r>
      <w:proofErr w:type="spellStart"/>
      <w:r w:rsidRPr="00727030">
        <w:rPr>
          <w:rFonts w:ascii="Arial" w:hAnsi="Arial" w:cs="Arial"/>
          <w:sz w:val="32"/>
          <w:szCs w:val="32"/>
        </w:rPr>
        <w:t>Arifur</w:t>
      </w:r>
      <w:proofErr w:type="spellEnd"/>
      <w:r w:rsidRPr="00727030">
        <w:rPr>
          <w:rFonts w:ascii="Arial" w:hAnsi="Arial" w:cs="Arial"/>
          <w:sz w:val="32"/>
          <w:szCs w:val="32"/>
        </w:rPr>
        <w:t xml:space="preserve"> Rahman Khan</w:t>
      </w:r>
    </w:p>
    <w:p w14:paraId="0299E022" w14:textId="145C1E29" w:rsidR="00727030" w:rsidRPr="00727030" w:rsidRDefault="00727030" w:rsidP="00727030">
      <w:pPr>
        <w:jc w:val="center"/>
        <w:rPr>
          <w:rFonts w:ascii="Arial" w:hAnsi="Arial" w:cs="Arial"/>
          <w:sz w:val="32"/>
          <w:szCs w:val="32"/>
        </w:rPr>
      </w:pPr>
      <w:r w:rsidRPr="00727030">
        <w:rPr>
          <w:rFonts w:ascii="Arial" w:hAnsi="Arial" w:cs="Arial"/>
          <w:sz w:val="32"/>
          <w:szCs w:val="32"/>
        </w:rPr>
        <w:t>Student</w:t>
      </w:r>
      <w:r w:rsidRPr="00727030">
        <w:rPr>
          <w:rFonts w:ascii="Arial" w:hAnsi="Arial" w:cs="Arial"/>
          <w:sz w:val="32"/>
          <w:szCs w:val="32"/>
        </w:rPr>
        <w:t xml:space="preserve"> ID:</w:t>
      </w:r>
      <w:r w:rsidRPr="00727030">
        <w:rPr>
          <w:rFonts w:ascii="Arial" w:hAnsi="Arial" w:cs="Arial"/>
          <w:sz w:val="32"/>
          <w:szCs w:val="32"/>
        </w:rPr>
        <w:t>2022401</w:t>
      </w:r>
    </w:p>
    <w:p w14:paraId="3CA4F337" w14:textId="77777777" w:rsidR="004F7758" w:rsidRPr="00727030" w:rsidRDefault="004F7758" w:rsidP="004F7758">
      <w:pPr>
        <w:jc w:val="center"/>
        <w:rPr>
          <w:rFonts w:ascii="Arial" w:hAnsi="Arial" w:cs="Arial"/>
          <w:sz w:val="32"/>
          <w:szCs w:val="32"/>
        </w:rPr>
      </w:pPr>
    </w:p>
    <w:p w14:paraId="1F134C04" w14:textId="77777777" w:rsidR="004F7758" w:rsidRPr="00727030" w:rsidRDefault="004F7758" w:rsidP="004F7758">
      <w:pPr>
        <w:jc w:val="center"/>
        <w:rPr>
          <w:rFonts w:ascii="Arial" w:hAnsi="Arial" w:cs="Arial"/>
          <w:sz w:val="32"/>
          <w:szCs w:val="32"/>
        </w:rPr>
      </w:pPr>
      <w:r w:rsidRPr="00727030">
        <w:rPr>
          <w:rFonts w:ascii="Arial" w:hAnsi="Arial" w:cs="Arial"/>
          <w:sz w:val="32"/>
          <w:szCs w:val="32"/>
        </w:rPr>
        <w:t>Lecturer: Dr. Huw Thomas</w:t>
      </w:r>
    </w:p>
    <w:p w14:paraId="4257F06C" w14:textId="77777777" w:rsidR="004F7758" w:rsidRPr="004F7758" w:rsidRDefault="004F7758" w:rsidP="004F7758">
      <w:pPr>
        <w:jc w:val="center"/>
        <w:rPr>
          <w:rFonts w:ascii="Arial" w:hAnsi="Arial" w:cs="Arial"/>
        </w:rPr>
      </w:pPr>
    </w:p>
    <w:p w14:paraId="42AF3733" w14:textId="77777777" w:rsidR="004F7758" w:rsidRPr="004F7758" w:rsidRDefault="004F7758" w:rsidP="004F7758">
      <w:pPr>
        <w:jc w:val="center"/>
        <w:rPr>
          <w:rFonts w:ascii="Arial" w:hAnsi="Arial" w:cs="Arial"/>
        </w:rPr>
      </w:pPr>
    </w:p>
    <w:p w14:paraId="56E582CE" w14:textId="77777777" w:rsidR="004F7758" w:rsidRPr="004F7758" w:rsidRDefault="004F7758" w:rsidP="004F7758">
      <w:pPr>
        <w:jc w:val="center"/>
        <w:rPr>
          <w:rFonts w:ascii="Arial" w:hAnsi="Arial" w:cs="Arial"/>
        </w:rPr>
      </w:pPr>
    </w:p>
    <w:p w14:paraId="5F8383FC" w14:textId="77777777" w:rsidR="004F7758" w:rsidRPr="004F7758" w:rsidRDefault="004F7758" w:rsidP="004F7758">
      <w:pPr>
        <w:jc w:val="center"/>
        <w:rPr>
          <w:rFonts w:ascii="Arial" w:hAnsi="Arial" w:cs="Arial"/>
        </w:rPr>
      </w:pPr>
    </w:p>
    <w:p w14:paraId="536B36EF" w14:textId="77777777" w:rsidR="004F7758" w:rsidRPr="004F7758" w:rsidRDefault="004F7758" w:rsidP="004F7758">
      <w:pPr>
        <w:spacing w:after="160"/>
        <w:jc w:val="center"/>
        <w:rPr>
          <w:rFonts w:ascii="Arial" w:hAnsi="Arial" w:cs="Arial"/>
        </w:rPr>
      </w:pPr>
      <w:r w:rsidRPr="004F7758">
        <w:rPr>
          <w:rFonts w:ascii="Arial" w:hAnsi="Arial" w:cs="Arial"/>
        </w:rPr>
        <w:br w:type="page"/>
      </w:r>
    </w:p>
    <w:p w14:paraId="5327473D" w14:textId="77777777" w:rsidR="004F7758" w:rsidRPr="00727030" w:rsidRDefault="004F7758" w:rsidP="004F7758">
      <w:pPr>
        <w:spacing w:after="258"/>
        <w:ind w:firstLine="0"/>
        <w:jc w:val="center"/>
        <w:rPr>
          <w:rFonts w:ascii="Arial" w:hAnsi="Arial" w:cs="Arial"/>
          <w:b/>
          <w:iCs/>
          <w:sz w:val="28"/>
        </w:rPr>
      </w:pPr>
      <w:r w:rsidRPr="00727030">
        <w:rPr>
          <w:rFonts w:ascii="Arial" w:hAnsi="Arial" w:cs="Arial"/>
          <w:b/>
          <w:iCs/>
          <w:sz w:val="28"/>
        </w:rPr>
        <w:lastRenderedPageBreak/>
        <w:t>A VISION OF CHANGE: SUSTAINABILITY IN THE HOTEL INDUSTRY</w:t>
      </w:r>
    </w:p>
    <w:p w14:paraId="24E4D5E4" w14:textId="2CFDC6D7" w:rsidR="00790706" w:rsidRPr="004F7758" w:rsidRDefault="00790706" w:rsidP="00AC6F37">
      <w:pPr>
        <w:ind w:firstLine="0"/>
        <w:rPr>
          <w:rFonts w:ascii="Arial" w:hAnsi="Arial" w:cs="Arial"/>
          <w:b/>
          <w:bCs/>
        </w:rPr>
      </w:pPr>
      <w:r w:rsidRPr="004F7758">
        <w:rPr>
          <w:rFonts w:ascii="Arial" w:hAnsi="Arial" w:cs="Arial"/>
        </w:rPr>
        <w:t xml:space="preserve">The hotel industry is becoming more dependent on the travel and tourism industry. Over the years, the tourism industry has played a crucial role in supporting sustainable development and, by extension, accomplishing the Sustainable Development Goals (SDGs). The tourism industry maintains track of the millions of people that visit different destinations annually for a variety of reasons. As a part of the hotel industry, its primary objective is to ensure that guests have everything they may need throughout their stay. Certain economies place a greater emphasis on this industry than others. Therefore, </w:t>
      </w:r>
      <w:proofErr w:type="gramStart"/>
      <w:r w:rsidRPr="004F7758">
        <w:rPr>
          <w:rFonts w:ascii="Arial" w:hAnsi="Arial" w:cs="Arial"/>
        </w:rPr>
        <w:t>the majority of</w:t>
      </w:r>
      <w:proofErr w:type="gramEnd"/>
      <w:r w:rsidRPr="004F7758">
        <w:rPr>
          <w:rFonts w:ascii="Arial" w:hAnsi="Arial" w:cs="Arial"/>
        </w:rPr>
        <w:t xml:space="preserve"> governments have taken strategic participation to ensure the sector's proper operation. There is a reciprocal link between the hospitality industry and the tourism industry; thus, changes in one sector will have repercussions on the other. In recent years, sustainable development and sustainability in the hotel business have gained widespread attention as economies of all sorts strive to maintain the tourism industry. </w:t>
      </w:r>
      <w:r w:rsidR="00E82C7F" w:rsidRPr="004F7758">
        <w:rPr>
          <w:rFonts w:ascii="Arial" w:hAnsi="Arial" w:cs="Arial"/>
        </w:rPr>
        <w:t xml:space="preserve">According to </w:t>
      </w:r>
      <w:r w:rsidR="00E82C7F" w:rsidRPr="004F7758">
        <w:rPr>
          <w:rFonts w:ascii="Arial" w:eastAsia="Times New Roman" w:hAnsi="Arial" w:cs="Arial"/>
          <w:szCs w:val="24"/>
        </w:rPr>
        <w:t>Hossain</w:t>
      </w:r>
      <w:r w:rsidR="00E82C7F" w:rsidRPr="004F7758">
        <w:rPr>
          <w:rFonts w:ascii="Arial" w:hAnsi="Arial" w:cs="Arial"/>
        </w:rPr>
        <w:t xml:space="preserve"> </w:t>
      </w:r>
      <w:r w:rsidR="00E82C7F" w:rsidRPr="00AC6F37">
        <w:rPr>
          <w:rFonts w:ascii="Arial" w:hAnsi="Arial" w:cs="Arial"/>
          <w:i/>
          <w:iCs/>
        </w:rPr>
        <w:t>et al</w:t>
      </w:r>
      <w:r w:rsidR="00E82C7F" w:rsidRPr="004F7758">
        <w:rPr>
          <w:rFonts w:ascii="Arial" w:hAnsi="Arial" w:cs="Arial"/>
        </w:rPr>
        <w:t>. (2021) s</w:t>
      </w:r>
      <w:r w:rsidRPr="004F7758">
        <w:rPr>
          <w:rFonts w:ascii="Arial" w:hAnsi="Arial" w:cs="Arial"/>
        </w:rPr>
        <w:t>ustainability will be a determining element in any possible future advancements in the hotel industry, according to projections. While the operational level is attentive to the customer experience, the alterations must be assessed for their impact on the environment and the bottom line. Consequently, the goal of this research is to explore the hotel industry by examining sustainability and the potential effects of different changes on the sector.</w:t>
      </w:r>
    </w:p>
    <w:p w14:paraId="79EE406D" w14:textId="77777777" w:rsidR="004F7758" w:rsidRPr="004F7758" w:rsidRDefault="00790706" w:rsidP="00AC6F37">
      <w:pPr>
        <w:ind w:firstLine="0"/>
        <w:rPr>
          <w:rFonts w:ascii="Arial" w:hAnsi="Arial" w:cs="Arial"/>
        </w:rPr>
      </w:pPr>
      <w:r w:rsidRPr="004F7758">
        <w:rPr>
          <w:rFonts w:ascii="Arial" w:hAnsi="Arial" w:cs="Arial"/>
        </w:rPr>
        <w:t>Sustainability</w:t>
      </w:r>
      <w:r w:rsidR="00E82C7F" w:rsidRPr="004F7758">
        <w:rPr>
          <w:rFonts w:ascii="Arial" w:hAnsi="Arial" w:cs="Arial"/>
        </w:rPr>
        <w:t xml:space="preserve"> </w:t>
      </w:r>
      <w:r w:rsidRPr="004F7758">
        <w:rPr>
          <w:rFonts w:ascii="Arial" w:hAnsi="Arial" w:cs="Arial"/>
        </w:rPr>
        <w:t xml:space="preserve">provides continuous prosperity for the foreseeable future. The environmental aspect is included in the concept of sustainability, </w:t>
      </w:r>
      <w:proofErr w:type="gramStart"/>
      <w:r w:rsidRPr="004F7758">
        <w:rPr>
          <w:rFonts w:ascii="Arial" w:hAnsi="Arial" w:cs="Arial"/>
        </w:rPr>
        <w:t>despite the fact that</w:t>
      </w:r>
      <w:proofErr w:type="gramEnd"/>
      <w:r w:rsidRPr="004F7758">
        <w:rPr>
          <w:rFonts w:ascii="Arial" w:hAnsi="Arial" w:cs="Arial"/>
        </w:rPr>
        <w:t xml:space="preserve"> the words are not interchangeable</w:t>
      </w:r>
      <w:r w:rsidR="00E82C7F" w:rsidRPr="004F7758">
        <w:rPr>
          <w:rFonts w:ascii="Arial" w:hAnsi="Arial" w:cs="Arial"/>
        </w:rPr>
        <w:t xml:space="preserve"> (</w:t>
      </w:r>
      <w:proofErr w:type="spellStart"/>
      <w:r w:rsidR="00E82C7F" w:rsidRPr="004F7758">
        <w:rPr>
          <w:rFonts w:ascii="Arial" w:eastAsia="Times New Roman" w:hAnsi="Arial" w:cs="Arial"/>
          <w:szCs w:val="24"/>
        </w:rPr>
        <w:t>Roostaie</w:t>
      </w:r>
      <w:proofErr w:type="spellEnd"/>
      <w:r w:rsidR="00E82C7F" w:rsidRPr="004F7758">
        <w:rPr>
          <w:rFonts w:ascii="Arial" w:eastAsia="Times New Roman" w:hAnsi="Arial" w:cs="Arial"/>
          <w:szCs w:val="24"/>
        </w:rPr>
        <w:t xml:space="preserve"> </w:t>
      </w:r>
      <w:r w:rsidR="00E82C7F" w:rsidRPr="00AC6F37">
        <w:rPr>
          <w:rFonts w:ascii="Arial" w:eastAsia="Times New Roman" w:hAnsi="Arial" w:cs="Arial"/>
          <w:i/>
          <w:iCs/>
          <w:szCs w:val="24"/>
        </w:rPr>
        <w:t>et al</w:t>
      </w:r>
      <w:r w:rsidR="00E82C7F" w:rsidRPr="004F7758">
        <w:rPr>
          <w:rFonts w:ascii="Arial" w:eastAsia="Times New Roman" w:hAnsi="Arial" w:cs="Arial"/>
          <w:szCs w:val="24"/>
        </w:rPr>
        <w:t>., 2019)</w:t>
      </w:r>
      <w:r w:rsidRPr="004F7758">
        <w:rPr>
          <w:rFonts w:ascii="Arial" w:hAnsi="Arial" w:cs="Arial"/>
        </w:rPr>
        <w:t xml:space="preserve">. Therefore, sustainability is dependent on the condition of the earth, the economy, and the wealth that may be passed on to future generations. It is essential to remember that many natural resources cannot be replenished after they have been depleted. Loss of resources is unavoidable, but it may be compensated for by increasing capital and implementing suitable procedures. There has been an increase in the number of sustainability-focused policy-oriented research initiatives across a range of sectors. In general, the purpose of sustainability is </w:t>
      </w:r>
      <w:r w:rsidRPr="004F7758">
        <w:rPr>
          <w:rFonts w:ascii="Arial" w:hAnsi="Arial" w:cs="Arial"/>
        </w:rPr>
        <w:lastRenderedPageBreak/>
        <w:t>to safeguard individuals from harm by limiting the depletion of resources used to satisfy fundamental human requirements.</w:t>
      </w:r>
      <w:r w:rsidR="004F7758">
        <w:rPr>
          <w:rFonts w:ascii="Arial" w:hAnsi="Arial" w:cs="Arial"/>
        </w:rPr>
        <w:t xml:space="preserve"> </w:t>
      </w:r>
      <w:r w:rsidR="00E82C7F" w:rsidRPr="004F7758">
        <w:rPr>
          <w:rFonts w:ascii="Arial" w:hAnsi="Arial" w:cs="Arial"/>
        </w:rPr>
        <w:t xml:space="preserve">According to </w:t>
      </w:r>
      <w:r w:rsidR="00E82C7F" w:rsidRPr="004F7758">
        <w:rPr>
          <w:rFonts w:ascii="Arial" w:eastAsia="Times New Roman" w:hAnsi="Arial" w:cs="Arial"/>
          <w:szCs w:val="24"/>
        </w:rPr>
        <w:t>Purvis</w:t>
      </w:r>
      <w:r w:rsidR="00E82C7F" w:rsidRPr="004F7758">
        <w:rPr>
          <w:rFonts w:ascii="Arial" w:hAnsi="Arial" w:cs="Arial"/>
        </w:rPr>
        <w:t xml:space="preserve"> </w:t>
      </w:r>
      <w:r w:rsidR="00E82C7F" w:rsidRPr="00AC6F37">
        <w:rPr>
          <w:rFonts w:ascii="Arial" w:hAnsi="Arial" w:cs="Arial"/>
          <w:i/>
          <w:iCs/>
        </w:rPr>
        <w:t>et al.</w:t>
      </w:r>
      <w:r w:rsidR="00E82C7F" w:rsidRPr="004F7758">
        <w:rPr>
          <w:rFonts w:ascii="Arial" w:hAnsi="Arial" w:cs="Arial"/>
        </w:rPr>
        <w:t xml:space="preserve"> (2019) s</w:t>
      </w:r>
      <w:r w:rsidRPr="004F7758">
        <w:rPr>
          <w:rFonts w:ascii="Arial" w:hAnsi="Arial" w:cs="Arial"/>
        </w:rPr>
        <w:t xml:space="preserve">ocial justice, environmental protection, and financial viability are the three major pillars of sustainability. These elements are often shown as overlapping rings with sustainability at their centre. Economists may use the economic pillar to highlight </w:t>
      </w:r>
      <w:proofErr w:type="gramStart"/>
      <w:r w:rsidRPr="004F7758">
        <w:rPr>
          <w:rFonts w:ascii="Arial" w:hAnsi="Arial" w:cs="Arial"/>
        </w:rPr>
        <w:t>a number of</w:t>
      </w:r>
      <w:proofErr w:type="gramEnd"/>
      <w:r w:rsidRPr="004F7758">
        <w:rPr>
          <w:rFonts w:ascii="Arial" w:hAnsi="Arial" w:cs="Arial"/>
        </w:rPr>
        <w:t xml:space="preserve"> unsustainable practises resulting from a consumer-driven culture that regards scarce resources as a source of wealth (</w:t>
      </w:r>
      <w:proofErr w:type="spellStart"/>
      <w:r w:rsidR="000776AE" w:rsidRPr="004F7758">
        <w:rPr>
          <w:rFonts w:ascii="Arial" w:eastAsia="Times New Roman" w:hAnsi="Arial" w:cs="Arial"/>
          <w:szCs w:val="24"/>
        </w:rPr>
        <w:t>Chiffoleau</w:t>
      </w:r>
      <w:proofErr w:type="spellEnd"/>
      <w:r w:rsidR="000776AE" w:rsidRPr="004F7758">
        <w:rPr>
          <w:rFonts w:ascii="Arial" w:eastAsia="Times New Roman" w:hAnsi="Arial" w:cs="Arial"/>
          <w:szCs w:val="24"/>
        </w:rPr>
        <w:t xml:space="preserve"> and </w:t>
      </w:r>
      <w:proofErr w:type="spellStart"/>
      <w:r w:rsidR="000776AE" w:rsidRPr="004F7758">
        <w:rPr>
          <w:rFonts w:ascii="Arial" w:eastAsia="Times New Roman" w:hAnsi="Arial" w:cs="Arial"/>
          <w:szCs w:val="24"/>
        </w:rPr>
        <w:t>Dourian</w:t>
      </w:r>
      <w:proofErr w:type="spellEnd"/>
      <w:r w:rsidR="000776AE" w:rsidRPr="004F7758">
        <w:rPr>
          <w:rFonts w:ascii="Arial" w:eastAsia="Times New Roman" w:hAnsi="Arial" w:cs="Arial"/>
          <w:szCs w:val="24"/>
        </w:rPr>
        <w:t>, 2020</w:t>
      </w:r>
      <w:r w:rsidRPr="004F7758">
        <w:rPr>
          <w:rFonts w:ascii="Arial" w:hAnsi="Arial" w:cs="Arial"/>
        </w:rPr>
        <w:t xml:space="preserve">). In such a scenario, economists claim that market forces may lessen the consequences of numerous natural calamities. People believe that </w:t>
      </w:r>
      <w:proofErr w:type="gramStart"/>
      <w:r w:rsidRPr="004F7758">
        <w:rPr>
          <w:rFonts w:ascii="Arial" w:hAnsi="Arial" w:cs="Arial"/>
        </w:rPr>
        <w:t>in order for</w:t>
      </w:r>
      <w:proofErr w:type="gramEnd"/>
      <w:r w:rsidRPr="004F7758">
        <w:rPr>
          <w:rFonts w:ascii="Arial" w:hAnsi="Arial" w:cs="Arial"/>
        </w:rPr>
        <w:t xml:space="preserve"> mankind to continue to grow and progress, the environment must be safeguarded. The social pillar considers humans to be a component of the Earth's ecosystem and its resources</w:t>
      </w:r>
      <w:r w:rsidR="000776AE" w:rsidRPr="004F7758">
        <w:rPr>
          <w:rFonts w:ascii="Arial" w:hAnsi="Arial" w:cs="Arial"/>
        </w:rPr>
        <w:t xml:space="preserve"> (</w:t>
      </w:r>
      <w:proofErr w:type="spellStart"/>
      <w:r w:rsidR="000776AE" w:rsidRPr="004F7758">
        <w:rPr>
          <w:rFonts w:ascii="Arial" w:eastAsia="Times New Roman" w:hAnsi="Arial" w:cs="Arial"/>
          <w:szCs w:val="24"/>
        </w:rPr>
        <w:t>Simangan</w:t>
      </w:r>
      <w:proofErr w:type="spellEnd"/>
      <w:r w:rsidR="000776AE" w:rsidRPr="004F7758">
        <w:rPr>
          <w:rFonts w:ascii="Arial" w:eastAsia="Times New Roman" w:hAnsi="Arial" w:cs="Arial"/>
          <w:szCs w:val="24"/>
        </w:rPr>
        <w:t xml:space="preserve"> </w:t>
      </w:r>
      <w:r w:rsidR="000776AE" w:rsidRPr="00AC6F37">
        <w:rPr>
          <w:rFonts w:ascii="Arial" w:eastAsia="Times New Roman" w:hAnsi="Arial" w:cs="Arial"/>
          <w:i/>
          <w:iCs/>
          <w:szCs w:val="24"/>
        </w:rPr>
        <w:t>et al</w:t>
      </w:r>
      <w:r w:rsidR="000776AE" w:rsidRPr="004F7758">
        <w:rPr>
          <w:rFonts w:ascii="Arial" w:eastAsia="Times New Roman" w:hAnsi="Arial" w:cs="Arial"/>
          <w:szCs w:val="24"/>
        </w:rPr>
        <w:t>., 2021)</w:t>
      </w:r>
      <w:r w:rsidRPr="004F7758">
        <w:rPr>
          <w:rFonts w:ascii="Arial" w:hAnsi="Arial" w:cs="Arial"/>
        </w:rPr>
        <w:t>. This necessitates the implementation of specific measures so that people may reside there.</w:t>
      </w:r>
      <w:r w:rsidR="000E6039" w:rsidRPr="004F7758">
        <w:rPr>
          <w:rFonts w:ascii="Arial" w:hAnsi="Arial" w:cs="Arial"/>
        </w:rPr>
        <w:t xml:space="preserve"> </w:t>
      </w:r>
      <w:r w:rsidRPr="004F7758">
        <w:rPr>
          <w:rFonts w:ascii="Arial" w:hAnsi="Arial" w:cs="Arial"/>
        </w:rPr>
        <w:t xml:space="preserve">The hotel industry has a stronger relationship with sustainability and its three pillars. Notably, an increase in income and a decrease in expenses are two ways that social and environmental activities may help to financial success. </w:t>
      </w:r>
    </w:p>
    <w:p w14:paraId="442A8311" w14:textId="77777777" w:rsidR="00790706" w:rsidRPr="004F7758" w:rsidRDefault="00790706" w:rsidP="00AC6F37">
      <w:pPr>
        <w:ind w:firstLine="0"/>
        <w:rPr>
          <w:rFonts w:ascii="Arial" w:hAnsi="Arial" w:cs="Arial"/>
        </w:rPr>
      </w:pPr>
      <w:r w:rsidRPr="004F7758">
        <w:rPr>
          <w:rFonts w:ascii="Arial" w:hAnsi="Arial" w:cs="Arial"/>
        </w:rPr>
        <w:t>Revenue improvements in the hotel industry are often correlated with customer loyalty and satisfaction</w:t>
      </w:r>
      <w:r w:rsidR="000776AE" w:rsidRPr="004F7758">
        <w:rPr>
          <w:rFonts w:ascii="Arial" w:hAnsi="Arial" w:cs="Arial"/>
        </w:rPr>
        <w:t xml:space="preserve"> (</w:t>
      </w:r>
      <w:proofErr w:type="spellStart"/>
      <w:r w:rsidR="000776AE" w:rsidRPr="004F7758">
        <w:rPr>
          <w:rFonts w:ascii="Arial" w:eastAsia="Times New Roman" w:hAnsi="Arial" w:cs="Arial"/>
          <w:szCs w:val="24"/>
        </w:rPr>
        <w:t>Nobar</w:t>
      </w:r>
      <w:proofErr w:type="spellEnd"/>
      <w:r w:rsidR="000776AE" w:rsidRPr="004F7758">
        <w:rPr>
          <w:rFonts w:ascii="Arial" w:eastAsia="Times New Roman" w:hAnsi="Arial" w:cs="Arial"/>
          <w:szCs w:val="24"/>
        </w:rPr>
        <w:t xml:space="preserve"> </w:t>
      </w:r>
      <w:r w:rsidR="000776AE" w:rsidRPr="00AC6F37">
        <w:rPr>
          <w:rFonts w:ascii="Arial" w:eastAsia="Times New Roman" w:hAnsi="Arial" w:cs="Arial"/>
          <w:i/>
          <w:iCs/>
          <w:szCs w:val="24"/>
        </w:rPr>
        <w:t>et al.,</w:t>
      </w:r>
      <w:r w:rsidR="000776AE" w:rsidRPr="004F7758">
        <w:rPr>
          <w:rFonts w:ascii="Arial" w:eastAsia="Times New Roman" w:hAnsi="Arial" w:cs="Arial"/>
          <w:szCs w:val="24"/>
        </w:rPr>
        <w:t xml:space="preserve"> 2018)</w:t>
      </w:r>
      <w:r w:rsidRPr="004F7758">
        <w:rPr>
          <w:rFonts w:ascii="Arial" w:hAnsi="Arial" w:cs="Arial"/>
        </w:rPr>
        <w:t xml:space="preserve">. </w:t>
      </w:r>
      <w:proofErr w:type="gramStart"/>
      <w:r w:rsidRPr="004F7758">
        <w:rPr>
          <w:rFonts w:ascii="Arial" w:hAnsi="Arial" w:cs="Arial"/>
        </w:rPr>
        <w:t>In order to</w:t>
      </w:r>
      <w:proofErr w:type="gramEnd"/>
      <w:r w:rsidRPr="004F7758">
        <w:rPr>
          <w:rFonts w:ascii="Arial" w:hAnsi="Arial" w:cs="Arial"/>
        </w:rPr>
        <w:t xml:space="preserve"> meet the environmental requirement, hotels must also participate in eco-friendly projects. In terms of the social pillar, hotels that are part of a bigger network of local organisations and whose guests, employees, and community members are socially conscious tend to have a higher social performance (</w:t>
      </w:r>
      <w:proofErr w:type="spellStart"/>
      <w:r w:rsidR="000776AE" w:rsidRPr="004F7758">
        <w:rPr>
          <w:rFonts w:ascii="Arial" w:eastAsia="Times New Roman" w:hAnsi="Arial" w:cs="Arial"/>
          <w:szCs w:val="24"/>
        </w:rPr>
        <w:t>Abaeian</w:t>
      </w:r>
      <w:proofErr w:type="spellEnd"/>
      <w:r w:rsidRPr="004F7758">
        <w:rPr>
          <w:rFonts w:ascii="Arial" w:hAnsi="Arial" w:cs="Arial"/>
        </w:rPr>
        <w:t xml:space="preserve"> </w:t>
      </w:r>
      <w:r w:rsidRPr="00AC6F37">
        <w:rPr>
          <w:rFonts w:ascii="Arial" w:hAnsi="Arial" w:cs="Arial"/>
          <w:i/>
          <w:iCs/>
        </w:rPr>
        <w:t>et al.,</w:t>
      </w:r>
      <w:r w:rsidRPr="004F7758">
        <w:rPr>
          <w:rFonts w:ascii="Arial" w:hAnsi="Arial" w:cs="Arial"/>
        </w:rPr>
        <w:t xml:space="preserve"> 201</w:t>
      </w:r>
      <w:r w:rsidR="000776AE" w:rsidRPr="004F7758">
        <w:rPr>
          <w:rFonts w:ascii="Arial" w:hAnsi="Arial" w:cs="Arial"/>
        </w:rPr>
        <w:t>9</w:t>
      </w:r>
      <w:r w:rsidRPr="004F7758">
        <w:rPr>
          <w:rFonts w:ascii="Arial" w:hAnsi="Arial" w:cs="Arial"/>
        </w:rPr>
        <w:t>).</w:t>
      </w:r>
      <w:r w:rsidR="004F7758" w:rsidRPr="004F7758">
        <w:rPr>
          <w:rFonts w:ascii="Arial" w:hAnsi="Arial" w:cs="Arial"/>
        </w:rPr>
        <w:t xml:space="preserve"> </w:t>
      </w:r>
      <w:r w:rsidRPr="004F7758">
        <w:rPr>
          <w:rFonts w:ascii="Arial" w:hAnsi="Arial" w:cs="Arial"/>
        </w:rPr>
        <w:t xml:space="preserve">In the 21st century, businesses must prioritise sustainability </w:t>
      </w:r>
      <w:proofErr w:type="gramStart"/>
      <w:r w:rsidRPr="004F7758">
        <w:rPr>
          <w:rFonts w:ascii="Arial" w:hAnsi="Arial" w:cs="Arial"/>
        </w:rPr>
        <w:t>in order to</w:t>
      </w:r>
      <w:proofErr w:type="gramEnd"/>
      <w:r w:rsidRPr="004F7758">
        <w:rPr>
          <w:rFonts w:ascii="Arial" w:hAnsi="Arial" w:cs="Arial"/>
        </w:rPr>
        <w:t xml:space="preserve"> prosper. Sustainability, accomplished through socially responsible activities, is widely used to assure the continuing sustainability of businesses such as the hotel industry</w:t>
      </w:r>
      <w:r w:rsidR="000776AE" w:rsidRPr="004F7758">
        <w:rPr>
          <w:rFonts w:ascii="Arial" w:hAnsi="Arial" w:cs="Arial"/>
        </w:rPr>
        <w:t xml:space="preserve"> (</w:t>
      </w:r>
      <w:r w:rsidR="000776AE" w:rsidRPr="004F7758">
        <w:rPr>
          <w:rFonts w:ascii="Arial" w:eastAsia="Times New Roman" w:hAnsi="Arial" w:cs="Arial"/>
          <w:szCs w:val="24"/>
        </w:rPr>
        <w:t xml:space="preserve">Raza </w:t>
      </w:r>
      <w:r w:rsidR="000776AE" w:rsidRPr="00AC6F37">
        <w:rPr>
          <w:rFonts w:ascii="Arial" w:eastAsia="Times New Roman" w:hAnsi="Arial" w:cs="Arial"/>
          <w:i/>
          <w:iCs/>
          <w:szCs w:val="24"/>
        </w:rPr>
        <w:t>et al</w:t>
      </w:r>
      <w:r w:rsidR="000776AE" w:rsidRPr="004F7758">
        <w:rPr>
          <w:rFonts w:ascii="Arial" w:eastAsia="Times New Roman" w:hAnsi="Arial" w:cs="Arial"/>
          <w:szCs w:val="24"/>
        </w:rPr>
        <w:t>., 2021)</w:t>
      </w:r>
      <w:r w:rsidRPr="004F7758">
        <w:rPr>
          <w:rFonts w:ascii="Arial" w:hAnsi="Arial" w:cs="Arial"/>
        </w:rPr>
        <w:t>. As with other economic and governmental sectors, the hotel industry is increasingly concerned with social responsibility. Respect for visitors and the environment is the core of hospitality, thus hotel owners and management must be cognizant of both. But increasing regulatory restrictions, growing costs, and competitor actions have driven the hotel industry to include sustainability into its CSR approach</w:t>
      </w:r>
      <w:r w:rsidR="000776AE" w:rsidRPr="004F7758">
        <w:rPr>
          <w:rFonts w:ascii="Arial" w:hAnsi="Arial" w:cs="Arial"/>
        </w:rPr>
        <w:t xml:space="preserve"> (</w:t>
      </w:r>
      <w:proofErr w:type="spellStart"/>
      <w:r w:rsidR="000776AE" w:rsidRPr="004F7758">
        <w:rPr>
          <w:rFonts w:ascii="Arial" w:eastAsia="Times New Roman" w:hAnsi="Arial" w:cs="Arial"/>
          <w:szCs w:val="24"/>
        </w:rPr>
        <w:t>Madanaguli</w:t>
      </w:r>
      <w:proofErr w:type="spellEnd"/>
      <w:r w:rsidR="000776AE" w:rsidRPr="004F7758">
        <w:rPr>
          <w:rFonts w:ascii="Arial" w:eastAsia="Times New Roman" w:hAnsi="Arial" w:cs="Arial"/>
          <w:szCs w:val="24"/>
        </w:rPr>
        <w:t xml:space="preserve"> </w:t>
      </w:r>
      <w:r w:rsidR="000776AE" w:rsidRPr="00AC6F37">
        <w:rPr>
          <w:rFonts w:ascii="Arial" w:eastAsia="Times New Roman" w:hAnsi="Arial" w:cs="Arial"/>
          <w:i/>
          <w:iCs/>
          <w:szCs w:val="24"/>
        </w:rPr>
        <w:t>et al.,</w:t>
      </w:r>
      <w:r w:rsidR="000776AE" w:rsidRPr="004F7758">
        <w:rPr>
          <w:rFonts w:ascii="Arial" w:eastAsia="Times New Roman" w:hAnsi="Arial" w:cs="Arial"/>
          <w:szCs w:val="24"/>
        </w:rPr>
        <w:t xml:space="preserve"> 2022)</w:t>
      </w:r>
      <w:r w:rsidRPr="004F7758">
        <w:rPr>
          <w:rFonts w:ascii="Arial" w:hAnsi="Arial" w:cs="Arial"/>
        </w:rPr>
        <w:t>.</w:t>
      </w:r>
      <w:r w:rsidR="000776AE" w:rsidRPr="004F7758">
        <w:rPr>
          <w:rFonts w:ascii="Arial" w:hAnsi="Arial" w:cs="Arial"/>
        </w:rPr>
        <w:t xml:space="preserve"> </w:t>
      </w:r>
      <w:r w:rsidRPr="004F7758">
        <w:rPr>
          <w:rFonts w:ascii="Arial" w:hAnsi="Arial" w:cs="Arial"/>
        </w:rPr>
        <w:t xml:space="preserve">Consumers and travellers are more aware of the need for </w:t>
      </w:r>
      <w:r w:rsidRPr="004F7758">
        <w:rPr>
          <w:rFonts w:ascii="Arial" w:hAnsi="Arial" w:cs="Arial"/>
        </w:rPr>
        <w:lastRenderedPageBreak/>
        <w:t xml:space="preserve">environmental responsibility. Therefore, hotel visitors have learned to expect eco-friendly practises. These clients often choose hotels that prioritise environmental responsibility. Hotels may readily embrace and take responsibility for sustainability </w:t>
      </w:r>
      <w:proofErr w:type="gramStart"/>
      <w:r w:rsidRPr="004F7758">
        <w:rPr>
          <w:rFonts w:ascii="Arial" w:hAnsi="Arial" w:cs="Arial"/>
        </w:rPr>
        <w:t>in order to</w:t>
      </w:r>
      <w:proofErr w:type="gramEnd"/>
      <w:r w:rsidRPr="004F7758">
        <w:rPr>
          <w:rFonts w:ascii="Arial" w:hAnsi="Arial" w:cs="Arial"/>
        </w:rPr>
        <w:t xml:space="preserve"> attract and keep more customers now that they are aware of their competitors' actions</w:t>
      </w:r>
      <w:r w:rsidR="000776AE" w:rsidRPr="004F7758">
        <w:rPr>
          <w:rFonts w:ascii="Arial" w:hAnsi="Arial" w:cs="Arial"/>
        </w:rPr>
        <w:t xml:space="preserve"> (</w:t>
      </w:r>
      <w:r w:rsidR="000776AE" w:rsidRPr="004F7758">
        <w:rPr>
          <w:rFonts w:ascii="Arial" w:eastAsia="Times New Roman" w:hAnsi="Arial" w:cs="Arial"/>
          <w:szCs w:val="24"/>
        </w:rPr>
        <w:t>Arshad, 2022)</w:t>
      </w:r>
      <w:r w:rsidRPr="004F7758">
        <w:rPr>
          <w:rFonts w:ascii="Arial" w:hAnsi="Arial" w:cs="Arial"/>
        </w:rPr>
        <w:t xml:space="preserve">. As for the second issue, the government has mandated that the sector react to various developments </w:t>
      </w:r>
      <w:proofErr w:type="gramStart"/>
      <w:r w:rsidRPr="004F7758">
        <w:rPr>
          <w:rFonts w:ascii="Arial" w:hAnsi="Arial" w:cs="Arial"/>
        </w:rPr>
        <w:t>in order to</w:t>
      </w:r>
      <w:proofErr w:type="gramEnd"/>
      <w:r w:rsidRPr="004F7758">
        <w:rPr>
          <w:rFonts w:ascii="Arial" w:hAnsi="Arial" w:cs="Arial"/>
        </w:rPr>
        <w:t xml:space="preserve"> guarantee sustainability in the hotel business. </w:t>
      </w:r>
      <w:proofErr w:type="gramStart"/>
      <w:r w:rsidRPr="004F7758">
        <w:rPr>
          <w:rFonts w:ascii="Arial" w:hAnsi="Arial" w:cs="Arial"/>
        </w:rPr>
        <w:t>As a consequence</w:t>
      </w:r>
      <w:proofErr w:type="gramEnd"/>
      <w:r w:rsidRPr="004F7758">
        <w:rPr>
          <w:rFonts w:ascii="Arial" w:hAnsi="Arial" w:cs="Arial"/>
        </w:rPr>
        <w:t xml:space="preserve">, all key companies in the industry have published sustainability reports demonstrating their level of social responsibility. While these reports are purportedly intended to indicate the hotels' understanding of the challenges produced by unsustainable expansion, they also reflect the establishments' desire to solve the societal issues that have evolved </w:t>
      </w:r>
      <w:proofErr w:type="gramStart"/>
      <w:r w:rsidRPr="004F7758">
        <w:rPr>
          <w:rFonts w:ascii="Arial" w:hAnsi="Arial" w:cs="Arial"/>
        </w:rPr>
        <w:t>as a consequence of</w:t>
      </w:r>
      <w:proofErr w:type="gramEnd"/>
      <w:r w:rsidRPr="004F7758">
        <w:rPr>
          <w:rFonts w:ascii="Arial" w:hAnsi="Arial" w:cs="Arial"/>
        </w:rPr>
        <w:t xml:space="preserve"> such activities. When costs continue to climb, businesses in the hospitality industry encounter difficulty. The success of hotels is contingent on their ability to maintain profitability while working to reduce their environmental and social effect. CSR kay allows for more cost reductions. Corporate social responsibility (CSR) activities must be conducted since they may have a good or negative impact on a company's bottom line</w:t>
      </w:r>
      <w:r w:rsidR="000776AE" w:rsidRPr="004F7758">
        <w:rPr>
          <w:rFonts w:ascii="Arial" w:hAnsi="Arial" w:cs="Arial"/>
        </w:rPr>
        <w:t>.</w:t>
      </w:r>
    </w:p>
    <w:p w14:paraId="2DF30B8D" w14:textId="77777777" w:rsidR="00790706" w:rsidRPr="004F7758" w:rsidRDefault="00790706" w:rsidP="00AC6F37">
      <w:pPr>
        <w:ind w:firstLine="0"/>
        <w:rPr>
          <w:rFonts w:ascii="Arial" w:hAnsi="Arial" w:cs="Arial"/>
        </w:rPr>
      </w:pPr>
      <w:r w:rsidRPr="004F7758">
        <w:rPr>
          <w:rFonts w:ascii="Arial" w:hAnsi="Arial" w:cs="Arial"/>
        </w:rPr>
        <w:t>The anticipations of tourists are a secondary factor in investigations. The relationships between first-order items are considered</w:t>
      </w:r>
      <w:r w:rsidR="000776AE" w:rsidRPr="004F7758">
        <w:rPr>
          <w:rFonts w:ascii="Arial" w:hAnsi="Arial" w:cs="Arial"/>
        </w:rPr>
        <w:t xml:space="preserve"> and t</w:t>
      </w:r>
      <w:r w:rsidRPr="004F7758">
        <w:rPr>
          <w:rFonts w:ascii="Arial" w:hAnsi="Arial" w:cs="Arial"/>
        </w:rPr>
        <w:t>hese include advertising, personal experience, the reputation of the place, and word of mouth (</w:t>
      </w:r>
      <w:proofErr w:type="spellStart"/>
      <w:r w:rsidR="000776AE" w:rsidRPr="004F7758">
        <w:rPr>
          <w:rFonts w:ascii="Arial" w:eastAsia="Times New Roman" w:hAnsi="Arial" w:cs="Arial"/>
          <w:szCs w:val="24"/>
        </w:rPr>
        <w:t>Rosli</w:t>
      </w:r>
      <w:proofErr w:type="spellEnd"/>
      <w:r w:rsidRPr="004F7758">
        <w:rPr>
          <w:rFonts w:ascii="Arial" w:hAnsi="Arial" w:cs="Arial"/>
        </w:rPr>
        <w:t xml:space="preserve"> </w:t>
      </w:r>
      <w:r w:rsidRPr="00A659B4">
        <w:rPr>
          <w:rFonts w:ascii="Arial" w:hAnsi="Arial" w:cs="Arial"/>
          <w:i/>
          <w:iCs/>
        </w:rPr>
        <w:t>et al</w:t>
      </w:r>
      <w:r w:rsidRPr="004F7758">
        <w:rPr>
          <w:rFonts w:ascii="Arial" w:hAnsi="Arial" w:cs="Arial"/>
        </w:rPr>
        <w:t>., 20</w:t>
      </w:r>
      <w:r w:rsidR="000776AE" w:rsidRPr="004F7758">
        <w:rPr>
          <w:rFonts w:ascii="Arial" w:hAnsi="Arial" w:cs="Arial"/>
        </w:rPr>
        <w:t>1</w:t>
      </w:r>
      <w:r w:rsidRPr="004F7758">
        <w:rPr>
          <w:rFonts w:ascii="Arial" w:hAnsi="Arial" w:cs="Arial"/>
        </w:rPr>
        <w:t xml:space="preserve">9). Notably, travellers have expectations about the locations they want to visit owing to the aforementioned factors. Nonetheless, the place's reputation is the most influential factor in determining their </w:t>
      </w:r>
      <w:proofErr w:type="gramStart"/>
      <w:r w:rsidRPr="004F7758">
        <w:rPr>
          <w:rFonts w:ascii="Arial" w:hAnsi="Arial" w:cs="Arial"/>
        </w:rPr>
        <w:t>expectations, since</w:t>
      </w:r>
      <w:proofErr w:type="gramEnd"/>
      <w:r w:rsidRPr="004F7758">
        <w:rPr>
          <w:rFonts w:ascii="Arial" w:hAnsi="Arial" w:cs="Arial"/>
        </w:rPr>
        <w:t xml:space="preserve"> the great majority of tourists examine the destination's general look before to visiting. To attract and retain </w:t>
      </w:r>
      <w:proofErr w:type="gramStart"/>
      <w:r w:rsidRPr="004F7758">
        <w:rPr>
          <w:rFonts w:ascii="Arial" w:hAnsi="Arial" w:cs="Arial"/>
        </w:rPr>
        <w:t>a large number of</w:t>
      </w:r>
      <w:proofErr w:type="gramEnd"/>
      <w:r w:rsidRPr="004F7758">
        <w:rPr>
          <w:rFonts w:ascii="Arial" w:hAnsi="Arial" w:cs="Arial"/>
        </w:rPr>
        <w:t xml:space="preserve"> tourists, it is crucial that the proper authorities maintain the destination's image and quality experience.</w:t>
      </w:r>
    </w:p>
    <w:p w14:paraId="600EFB09" w14:textId="77777777" w:rsidR="00790706" w:rsidRPr="004F7758" w:rsidRDefault="00790706" w:rsidP="00AC6F37">
      <w:pPr>
        <w:ind w:firstLine="0"/>
        <w:rPr>
          <w:rFonts w:ascii="Arial" w:hAnsi="Arial" w:cs="Arial"/>
        </w:rPr>
      </w:pPr>
      <w:r w:rsidRPr="004F7758">
        <w:rPr>
          <w:rFonts w:ascii="Arial" w:hAnsi="Arial" w:cs="Arial"/>
        </w:rPr>
        <w:t xml:space="preserve">Furthermore, tourism-focused perspectives investigate the notion of collaborative creation. In other words, this encompasses the mental state and experiences of the traveller before, during, and after their journey. It is essential to recognise that tourists affect the overall or cyclical character of the tourism experience. </w:t>
      </w:r>
      <w:r w:rsidR="00B31747" w:rsidRPr="004F7758">
        <w:rPr>
          <w:rFonts w:ascii="Arial" w:hAnsi="Arial" w:cs="Arial"/>
        </w:rPr>
        <w:t>C</w:t>
      </w:r>
      <w:r w:rsidRPr="004F7758">
        <w:rPr>
          <w:rFonts w:ascii="Arial" w:hAnsi="Arial" w:cs="Arial"/>
        </w:rPr>
        <w:t xml:space="preserve">o-creation covers </w:t>
      </w:r>
      <w:r w:rsidRPr="004F7758">
        <w:rPr>
          <w:rFonts w:ascii="Arial" w:hAnsi="Arial" w:cs="Arial"/>
        </w:rPr>
        <w:lastRenderedPageBreak/>
        <w:t>processes of related interactions and activities that connect the tourist and other actors before to travel (before consumption), during a stay at the destination (during consumption), and after the voyage" (</w:t>
      </w:r>
      <w:proofErr w:type="spellStart"/>
      <w:r w:rsidR="000776AE" w:rsidRPr="004F7758">
        <w:rPr>
          <w:rFonts w:ascii="Arial" w:eastAsia="Times New Roman" w:hAnsi="Arial" w:cs="Arial"/>
          <w:szCs w:val="24"/>
        </w:rPr>
        <w:t>Buhalis</w:t>
      </w:r>
      <w:proofErr w:type="spellEnd"/>
      <w:r w:rsidRPr="004F7758">
        <w:rPr>
          <w:rFonts w:ascii="Arial" w:hAnsi="Arial" w:cs="Arial"/>
        </w:rPr>
        <w:t xml:space="preserve"> </w:t>
      </w:r>
      <w:r w:rsidRPr="00A659B4">
        <w:rPr>
          <w:rFonts w:ascii="Arial" w:hAnsi="Arial" w:cs="Arial"/>
          <w:i/>
          <w:iCs/>
        </w:rPr>
        <w:t>et al.,</w:t>
      </w:r>
      <w:r w:rsidRPr="004F7758">
        <w:rPr>
          <w:rFonts w:ascii="Arial" w:hAnsi="Arial" w:cs="Arial"/>
        </w:rPr>
        <w:t xml:space="preserve"> 20</w:t>
      </w:r>
      <w:r w:rsidR="000776AE" w:rsidRPr="004F7758">
        <w:rPr>
          <w:rFonts w:ascii="Arial" w:hAnsi="Arial" w:cs="Arial"/>
        </w:rPr>
        <w:t>22</w:t>
      </w:r>
      <w:r w:rsidRPr="004F7758">
        <w:rPr>
          <w:rFonts w:ascii="Arial" w:hAnsi="Arial" w:cs="Arial"/>
        </w:rPr>
        <w:t>). Tourists' firsthand reports of famous attractions and activities provide information on the preferences of tourists for certain retail shops.</w:t>
      </w:r>
      <w:r w:rsidR="000E6039" w:rsidRPr="004F7758">
        <w:rPr>
          <w:rFonts w:ascii="Arial" w:hAnsi="Arial" w:cs="Arial"/>
        </w:rPr>
        <w:t xml:space="preserve"> </w:t>
      </w:r>
      <w:r w:rsidRPr="004F7758">
        <w:rPr>
          <w:rFonts w:ascii="Arial" w:hAnsi="Arial" w:cs="Arial"/>
        </w:rPr>
        <w:t>Several hotels focus their strategy on revenue generation and revenue management. Companies have procedures in place to preserve their survival, but visitors often have a greater influence on these strategies</w:t>
      </w:r>
      <w:r w:rsidR="00B31747" w:rsidRPr="004F7758">
        <w:rPr>
          <w:rFonts w:ascii="Arial" w:hAnsi="Arial" w:cs="Arial"/>
        </w:rPr>
        <w:t xml:space="preserve"> (</w:t>
      </w:r>
      <w:r w:rsidR="00B31747" w:rsidRPr="004F7758">
        <w:rPr>
          <w:rFonts w:ascii="Arial" w:eastAsia="Times New Roman" w:hAnsi="Arial" w:cs="Arial"/>
          <w:szCs w:val="24"/>
        </w:rPr>
        <w:t xml:space="preserve">Alves </w:t>
      </w:r>
      <w:r w:rsidR="00B31747" w:rsidRPr="00A659B4">
        <w:rPr>
          <w:rFonts w:ascii="Arial" w:eastAsia="Times New Roman" w:hAnsi="Arial" w:cs="Arial"/>
          <w:i/>
          <w:iCs/>
          <w:szCs w:val="24"/>
        </w:rPr>
        <w:t>et al.,</w:t>
      </w:r>
      <w:r w:rsidR="00B31747" w:rsidRPr="004F7758">
        <w:rPr>
          <w:rFonts w:ascii="Arial" w:eastAsia="Times New Roman" w:hAnsi="Arial" w:cs="Arial"/>
          <w:szCs w:val="24"/>
        </w:rPr>
        <w:t xml:space="preserve"> 2020)</w:t>
      </w:r>
      <w:r w:rsidRPr="004F7758">
        <w:rPr>
          <w:rFonts w:ascii="Arial" w:hAnsi="Arial" w:cs="Arial"/>
        </w:rPr>
        <w:t>. One example is the fact that hotels must make every effort to preserve the excellent public image that clients have grown to expect from the hospitality industry. These variables have a substantial influence on earnings. To increase profits, the co-creation hotel industry must match the increased demands of modern tourists.</w:t>
      </w:r>
    </w:p>
    <w:p w14:paraId="39C167CE" w14:textId="77777777" w:rsidR="00790706" w:rsidRPr="004F7758" w:rsidRDefault="00790706" w:rsidP="00AC6F37">
      <w:pPr>
        <w:ind w:firstLine="0"/>
        <w:rPr>
          <w:rFonts w:ascii="Arial" w:hAnsi="Arial" w:cs="Arial"/>
        </w:rPr>
      </w:pPr>
      <w:r w:rsidRPr="004F7758">
        <w:rPr>
          <w:rFonts w:ascii="Arial" w:hAnsi="Arial" w:cs="Arial"/>
        </w:rPr>
        <w:t>The circular economy is a realistic economic strategy because it makes use of the first and second laws of thermodynamics (</w:t>
      </w:r>
      <w:proofErr w:type="spellStart"/>
      <w:r w:rsidR="00B31747" w:rsidRPr="004F7758">
        <w:rPr>
          <w:rFonts w:ascii="Arial" w:eastAsia="Times New Roman" w:hAnsi="Arial" w:cs="Arial"/>
          <w:szCs w:val="24"/>
        </w:rPr>
        <w:t>Norouzi</w:t>
      </w:r>
      <w:proofErr w:type="spellEnd"/>
      <w:r w:rsidRPr="004F7758">
        <w:rPr>
          <w:rFonts w:ascii="Arial" w:hAnsi="Arial" w:cs="Arial"/>
        </w:rPr>
        <w:t>, 20</w:t>
      </w:r>
      <w:r w:rsidR="00B31747" w:rsidRPr="004F7758">
        <w:rPr>
          <w:rFonts w:ascii="Arial" w:hAnsi="Arial" w:cs="Arial"/>
        </w:rPr>
        <w:t>22</w:t>
      </w:r>
      <w:r w:rsidRPr="004F7758">
        <w:rPr>
          <w:rFonts w:ascii="Arial" w:hAnsi="Arial" w:cs="Arial"/>
        </w:rPr>
        <w:t xml:space="preserve">). </w:t>
      </w:r>
      <w:r w:rsidR="00B31747" w:rsidRPr="004F7758">
        <w:rPr>
          <w:rFonts w:ascii="Arial" w:hAnsi="Arial" w:cs="Arial"/>
        </w:rPr>
        <w:t>C</w:t>
      </w:r>
      <w:r w:rsidRPr="004F7758">
        <w:rPr>
          <w:rFonts w:ascii="Arial" w:hAnsi="Arial" w:cs="Arial"/>
        </w:rPr>
        <w:t xml:space="preserve">ircular economy </w:t>
      </w:r>
      <w:r w:rsidR="00B31747" w:rsidRPr="004F7758">
        <w:rPr>
          <w:rFonts w:ascii="Arial" w:hAnsi="Arial" w:cs="Arial"/>
        </w:rPr>
        <w:t xml:space="preserve">is </w:t>
      </w:r>
      <w:r w:rsidRPr="004F7758">
        <w:rPr>
          <w:rFonts w:ascii="Arial" w:hAnsi="Arial" w:cs="Arial"/>
        </w:rPr>
        <w:t>a procedure that modifies the use of resources in manufacturing. Thus, the outputs of one process may be utilised as inputs for another, and rather of being wasted, goods can be recycled or reused</w:t>
      </w:r>
      <w:r w:rsidR="00B31747" w:rsidRPr="004F7758">
        <w:rPr>
          <w:rFonts w:ascii="Arial" w:hAnsi="Arial" w:cs="Arial"/>
        </w:rPr>
        <w:t>.</w:t>
      </w:r>
      <w:r w:rsidRPr="004F7758">
        <w:rPr>
          <w:rFonts w:ascii="Arial" w:hAnsi="Arial" w:cs="Arial"/>
        </w:rPr>
        <w:t xml:space="preserve"> </w:t>
      </w:r>
      <w:r w:rsidR="00B31747" w:rsidRPr="004F7758">
        <w:rPr>
          <w:rFonts w:ascii="Arial" w:eastAsia="Times New Roman" w:hAnsi="Arial" w:cs="Arial"/>
          <w:szCs w:val="24"/>
        </w:rPr>
        <w:t>Hossain</w:t>
      </w:r>
      <w:r w:rsidR="00B31747" w:rsidRPr="004F7758">
        <w:rPr>
          <w:rFonts w:ascii="Arial" w:hAnsi="Arial" w:cs="Arial"/>
        </w:rPr>
        <w:t xml:space="preserve"> </w:t>
      </w:r>
      <w:r w:rsidR="00B31747" w:rsidRPr="00A659B4">
        <w:rPr>
          <w:rFonts w:ascii="Arial" w:hAnsi="Arial" w:cs="Arial"/>
          <w:i/>
          <w:iCs/>
        </w:rPr>
        <w:t>et al</w:t>
      </w:r>
      <w:r w:rsidR="00B31747" w:rsidRPr="004F7758">
        <w:rPr>
          <w:rFonts w:ascii="Arial" w:hAnsi="Arial" w:cs="Arial"/>
        </w:rPr>
        <w:t xml:space="preserve">. </w:t>
      </w:r>
      <w:r w:rsidRPr="004F7758">
        <w:rPr>
          <w:rFonts w:ascii="Arial" w:hAnsi="Arial" w:cs="Arial"/>
        </w:rPr>
        <w:t>(20</w:t>
      </w:r>
      <w:r w:rsidR="00B31747" w:rsidRPr="004F7758">
        <w:rPr>
          <w:rFonts w:ascii="Arial" w:hAnsi="Arial" w:cs="Arial"/>
        </w:rPr>
        <w:t>20</w:t>
      </w:r>
      <w:r w:rsidRPr="004F7758">
        <w:rPr>
          <w:rFonts w:ascii="Arial" w:hAnsi="Arial" w:cs="Arial"/>
        </w:rPr>
        <w:t>) provides a similar definition of the strategy, highlighting its focus on physical resource restriction, recycling, and reuse to avoid the waste of any resource. The circular economy is essential because it maximises the utilisation of finite resources over their entire life cycle. Redesigning systems and recycling obsolete items is not only beneficial for the environment, but also for the human population.</w:t>
      </w:r>
      <w:r w:rsidR="00B31747" w:rsidRPr="004F7758">
        <w:rPr>
          <w:rFonts w:ascii="Arial" w:hAnsi="Arial" w:cs="Arial"/>
        </w:rPr>
        <w:t xml:space="preserve"> </w:t>
      </w:r>
      <w:r w:rsidRPr="004F7758">
        <w:rPr>
          <w:rFonts w:ascii="Arial" w:hAnsi="Arial" w:cs="Arial"/>
        </w:rPr>
        <w:t>Circular economy and corporate social responsibility are intimately intertwined. In today's competitive business climate and fast expanding global economy, CSR has gained importance. Corporate social responsibility (CSR) is the incorporation of environmental and social issues into company operations to aid in the success of businesses (</w:t>
      </w:r>
      <w:r w:rsidR="00B31747" w:rsidRPr="004F7758">
        <w:rPr>
          <w:rFonts w:ascii="Arial" w:eastAsia="Times New Roman" w:hAnsi="Arial" w:cs="Arial"/>
          <w:szCs w:val="24"/>
        </w:rPr>
        <w:t>Sehgal</w:t>
      </w:r>
      <w:r w:rsidR="00B31747" w:rsidRPr="004F7758">
        <w:rPr>
          <w:rFonts w:ascii="Arial" w:hAnsi="Arial" w:cs="Arial"/>
        </w:rPr>
        <w:t xml:space="preserve"> </w:t>
      </w:r>
      <w:r w:rsidRPr="004F7758">
        <w:rPr>
          <w:rFonts w:ascii="Arial" w:hAnsi="Arial" w:cs="Arial"/>
        </w:rPr>
        <w:t>et al., 20</w:t>
      </w:r>
      <w:r w:rsidR="00B31747" w:rsidRPr="004F7758">
        <w:rPr>
          <w:rFonts w:ascii="Arial" w:hAnsi="Arial" w:cs="Arial"/>
        </w:rPr>
        <w:t>20</w:t>
      </w:r>
      <w:r w:rsidRPr="004F7758">
        <w:rPr>
          <w:rFonts w:ascii="Arial" w:hAnsi="Arial" w:cs="Arial"/>
        </w:rPr>
        <w:t xml:space="preserve">). However, the circular economy considers environmental factors alongside economic ones by establishing three economic functions that comprise the ecosystem. Assimilator, provider, and utility constitute three of </w:t>
      </w:r>
      <w:r w:rsidR="00B31747" w:rsidRPr="004F7758">
        <w:rPr>
          <w:rFonts w:ascii="Arial" w:hAnsi="Arial" w:cs="Arial"/>
        </w:rPr>
        <w:t>these positions</w:t>
      </w:r>
      <w:r w:rsidRPr="004F7758">
        <w:rPr>
          <w:rFonts w:ascii="Arial" w:hAnsi="Arial" w:cs="Arial"/>
        </w:rPr>
        <w:t>. Therefore, it is apparent that environmental analysis and long-term sustainability are connected.</w:t>
      </w:r>
    </w:p>
    <w:p w14:paraId="4BB81404" w14:textId="77777777" w:rsidR="00790706" w:rsidRPr="004F7758" w:rsidRDefault="00AB58EF" w:rsidP="00AC6F37">
      <w:pPr>
        <w:ind w:firstLine="0"/>
        <w:rPr>
          <w:rFonts w:ascii="Arial" w:hAnsi="Arial" w:cs="Arial"/>
        </w:rPr>
      </w:pPr>
      <w:r w:rsidRPr="004F7758">
        <w:rPr>
          <w:rFonts w:ascii="Arial" w:hAnsi="Arial" w:cs="Arial"/>
        </w:rPr>
        <w:lastRenderedPageBreak/>
        <w:t xml:space="preserve">The Ellen </w:t>
      </w:r>
      <w:proofErr w:type="spellStart"/>
      <w:r w:rsidRPr="004F7758">
        <w:rPr>
          <w:rFonts w:ascii="Arial" w:hAnsi="Arial" w:cs="Arial"/>
        </w:rPr>
        <w:t>MacArther</w:t>
      </w:r>
      <w:proofErr w:type="spellEnd"/>
      <w:r w:rsidRPr="004F7758">
        <w:rPr>
          <w:rFonts w:ascii="Arial" w:hAnsi="Arial" w:cs="Arial"/>
        </w:rPr>
        <w:t xml:space="preserve"> Foundation </w:t>
      </w:r>
      <w:r w:rsidR="00790706" w:rsidRPr="004F7758">
        <w:rPr>
          <w:rFonts w:ascii="Arial" w:hAnsi="Arial" w:cs="Arial"/>
        </w:rPr>
        <w:t>was constructed with the strong belief that supporting sustainable development is crucial for having a positive influence on the global economy, society, and environment</w:t>
      </w:r>
      <w:r w:rsidR="002E1EC6" w:rsidRPr="004F7758">
        <w:rPr>
          <w:rFonts w:ascii="Arial" w:hAnsi="Arial" w:cs="Arial"/>
        </w:rPr>
        <w:t xml:space="preserve"> (</w:t>
      </w:r>
      <w:proofErr w:type="spellStart"/>
      <w:r w:rsidR="002E1EC6" w:rsidRPr="004F7758">
        <w:rPr>
          <w:rFonts w:ascii="Arial" w:eastAsia="Times New Roman" w:hAnsi="Arial" w:cs="Arial"/>
          <w:szCs w:val="24"/>
        </w:rPr>
        <w:t>Rasiah</w:t>
      </w:r>
      <w:proofErr w:type="spellEnd"/>
      <w:r w:rsidR="002E1EC6" w:rsidRPr="004F7758">
        <w:rPr>
          <w:rFonts w:ascii="Arial" w:eastAsia="Times New Roman" w:hAnsi="Arial" w:cs="Arial"/>
          <w:szCs w:val="24"/>
        </w:rPr>
        <w:t>, 2019)</w:t>
      </w:r>
      <w:r w:rsidR="00790706" w:rsidRPr="004F7758">
        <w:rPr>
          <w:rFonts w:ascii="Arial" w:hAnsi="Arial" w:cs="Arial"/>
        </w:rPr>
        <w:t>. The hotel demonstrates its support for the policy in several ways, including the "A "Giving Something Back team" and "Sustainability Taskforce." "A cross-level and cross-department team is responsible for preserving this policy via a range of programmes and activities. As the hotel regards CSR as a collective activity, participation is open to anyone. To encourage CSTR, steps have been implemented such as forcing staff to recycle items and discouraging the printing of emails</w:t>
      </w:r>
      <w:r w:rsidR="002E1EC6" w:rsidRPr="004F7758">
        <w:rPr>
          <w:rFonts w:ascii="Arial" w:hAnsi="Arial" w:cs="Arial"/>
        </w:rPr>
        <w:t xml:space="preserve"> (</w:t>
      </w:r>
      <w:proofErr w:type="spellStart"/>
      <w:r w:rsidR="002E1EC6" w:rsidRPr="004F7758">
        <w:rPr>
          <w:rFonts w:ascii="Arial" w:eastAsia="Times New Roman" w:hAnsi="Arial" w:cs="Arial"/>
          <w:szCs w:val="24"/>
        </w:rPr>
        <w:t>Dallinger</w:t>
      </w:r>
      <w:proofErr w:type="spellEnd"/>
      <w:r w:rsidR="002E1EC6" w:rsidRPr="004F7758">
        <w:rPr>
          <w:rFonts w:ascii="Arial" w:eastAsia="Times New Roman" w:hAnsi="Arial" w:cs="Arial"/>
          <w:szCs w:val="24"/>
        </w:rPr>
        <w:t xml:space="preserve"> </w:t>
      </w:r>
      <w:r w:rsidR="002E1EC6" w:rsidRPr="00A659B4">
        <w:rPr>
          <w:rFonts w:ascii="Arial" w:eastAsia="Times New Roman" w:hAnsi="Arial" w:cs="Arial"/>
          <w:i/>
          <w:iCs/>
          <w:szCs w:val="24"/>
        </w:rPr>
        <w:t>et al</w:t>
      </w:r>
      <w:r w:rsidR="002E1EC6" w:rsidRPr="004F7758">
        <w:rPr>
          <w:rFonts w:ascii="Arial" w:eastAsia="Times New Roman" w:hAnsi="Arial" w:cs="Arial"/>
          <w:szCs w:val="24"/>
        </w:rPr>
        <w:t>., 2020)</w:t>
      </w:r>
      <w:r w:rsidR="00790706" w:rsidRPr="004F7758">
        <w:rPr>
          <w:rFonts w:ascii="Arial" w:hAnsi="Arial" w:cs="Arial"/>
        </w:rPr>
        <w:t>. In addition, companies must assess the ethical attitudes of their suppliers prior to making orders, dispose of any chemicals they use safely, and consider the impact of their activities on the local and global population.</w:t>
      </w:r>
      <w:r w:rsidR="004F7758">
        <w:rPr>
          <w:rFonts w:ascii="Arial" w:hAnsi="Arial" w:cs="Arial"/>
        </w:rPr>
        <w:t xml:space="preserve"> </w:t>
      </w:r>
      <w:r w:rsidR="004F7758" w:rsidRPr="004F7758">
        <w:rPr>
          <w:rFonts w:ascii="Arial" w:hAnsi="Arial" w:cs="Arial"/>
        </w:rPr>
        <w:t>For example, a sustainable hotel chain prioritises social and environmental responsibility without sacrificing profits. The legitimacy and, most importantly, the success of a CSR programme rests on these bedrock principles. Lego, one of the most trusted brands in the world, is committed to promoting the healthy development of children through imaginative play and the preservation of the planet. Lego is the only toy company to get the Climate Savers Partner accreditation from the World Wildlife Fund for its efforts to reduce its impact on the environment.</w:t>
      </w:r>
    </w:p>
    <w:p w14:paraId="6FE4B08C" w14:textId="77777777" w:rsidR="000E6039" w:rsidRPr="004F7758" w:rsidRDefault="00790706" w:rsidP="00AC6F37">
      <w:pPr>
        <w:ind w:firstLine="0"/>
        <w:rPr>
          <w:rFonts w:ascii="Arial" w:hAnsi="Arial" w:cs="Arial"/>
        </w:rPr>
      </w:pPr>
      <w:r w:rsidRPr="004F7758">
        <w:rPr>
          <w:rFonts w:ascii="Arial" w:hAnsi="Arial" w:cs="Arial"/>
        </w:rPr>
        <w:t>Sustainability is supported by the three pillars of environmentalism, economics, and social organisation</w:t>
      </w:r>
      <w:r w:rsidR="002E1EC6" w:rsidRPr="004F7758">
        <w:rPr>
          <w:rFonts w:ascii="Arial" w:hAnsi="Arial" w:cs="Arial"/>
        </w:rPr>
        <w:t xml:space="preserve"> (</w:t>
      </w:r>
      <w:proofErr w:type="spellStart"/>
      <w:r w:rsidR="002E1EC6" w:rsidRPr="004F7758">
        <w:rPr>
          <w:rFonts w:ascii="Arial" w:eastAsia="Times New Roman" w:hAnsi="Arial" w:cs="Arial"/>
          <w:szCs w:val="24"/>
        </w:rPr>
        <w:t>Braccini</w:t>
      </w:r>
      <w:proofErr w:type="spellEnd"/>
      <w:r w:rsidR="002E1EC6" w:rsidRPr="004F7758">
        <w:rPr>
          <w:rFonts w:ascii="Arial" w:eastAsia="Times New Roman" w:hAnsi="Arial" w:cs="Arial"/>
          <w:szCs w:val="24"/>
        </w:rPr>
        <w:t xml:space="preserve">, </w:t>
      </w:r>
      <w:proofErr w:type="gramStart"/>
      <w:r w:rsidR="002E1EC6" w:rsidRPr="004F7758">
        <w:rPr>
          <w:rFonts w:ascii="Arial" w:eastAsia="Times New Roman" w:hAnsi="Arial" w:cs="Arial"/>
          <w:szCs w:val="24"/>
        </w:rPr>
        <w:t>A.M.</w:t>
      </w:r>
      <w:proofErr w:type="gramEnd"/>
      <w:r w:rsidR="002E1EC6" w:rsidRPr="004F7758">
        <w:rPr>
          <w:rFonts w:ascii="Arial" w:eastAsia="Times New Roman" w:hAnsi="Arial" w:cs="Arial"/>
          <w:szCs w:val="24"/>
        </w:rPr>
        <w:t xml:space="preserve"> and Margherita, 2018)</w:t>
      </w:r>
      <w:r w:rsidRPr="004F7758">
        <w:rPr>
          <w:rFonts w:ascii="Arial" w:hAnsi="Arial" w:cs="Arial"/>
        </w:rPr>
        <w:t xml:space="preserve">. As part of its Corporate Social Responsibility (CSR), </w:t>
      </w:r>
      <w:r w:rsidR="00AB58EF" w:rsidRPr="004F7758">
        <w:rPr>
          <w:rFonts w:ascii="Arial" w:hAnsi="Arial" w:cs="Arial"/>
        </w:rPr>
        <w:t xml:space="preserve">The Ellen </w:t>
      </w:r>
      <w:proofErr w:type="spellStart"/>
      <w:r w:rsidR="00AB58EF" w:rsidRPr="004F7758">
        <w:rPr>
          <w:rFonts w:ascii="Arial" w:hAnsi="Arial" w:cs="Arial"/>
        </w:rPr>
        <w:t>MacArther</w:t>
      </w:r>
      <w:proofErr w:type="spellEnd"/>
      <w:r w:rsidR="00AB58EF" w:rsidRPr="004F7758">
        <w:rPr>
          <w:rFonts w:ascii="Arial" w:hAnsi="Arial" w:cs="Arial"/>
        </w:rPr>
        <w:t xml:space="preserve"> Foundation </w:t>
      </w:r>
      <w:r w:rsidRPr="004F7758">
        <w:rPr>
          <w:rFonts w:ascii="Arial" w:hAnsi="Arial" w:cs="Arial"/>
        </w:rPr>
        <w:t>makes philanthropic contributions. These issues coincide with the social pillar of sustainability because they benefit individuals and communities. Examples are the COSMIC action, the springboard charity, and the hospitality action. The hotels' understanding of the necessity to properly dispose of and recycle a range of chemicals supports their use of environmentally friendly products</w:t>
      </w:r>
      <w:r w:rsidR="002E1EC6" w:rsidRPr="004F7758">
        <w:rPr>
          <w:rFonts w:ascii="Arial" w:hAnsi="Arial" w:cs="Arial"/>
        </w:rPr>
        <w:t xml:space="preserve"> (</w:t>
      </w:r>
      <w:proofErr w:type="spellStart"/>
      <w:r w:rsidR="002E1EC6" w:rsidRPr="004F7758">
        <w:rPr>
          <w:rFonts w:ascii="Arial" w:eastAsia="Times New Roman" w:hAnsi="Arial" w:cs="Arial"/>
          <w:szCs w:val="24"/>
        </w:rPr>
        <w:t>Yusliza</w:t>
      </w:r>
      <w:proofErr w:type="spellEnd"/>
      <w:r w:rsidR="002E1EC6" w:rsidRPr="004F7758">
        <w:rPr>
          <w:rFonts w:ascii="Arial" w:eastAsia="Times New Roman" w:hAnsi="Arial" w:cs="Arial"/>
          <w:szCs w:val="24"/>
        </w:rPr>
        <w:t xml:space="preserve"> et al., 2020)</w:t>
      </w:r>
      <w:r w:rsidRPr="004F7758">
        <w:rPr>
          <w:rFonts w:ascii="Arial" w:hAnsi="Arial" w:cs="Arial"/>
        </w:rPr>
        <w:t>. Therefore, it can be said with certainty that this CSR activity has solid environmental sustainability grounds. While the hotel's philanthropic activities are designed to enhance community ties, the enterprise is equally concerned with ensuring the profitability of its revenue management platform.</w:t>
      </w:r>
    </w:p>
    <w:p w14:paraId="3355D58F" w14:textId="1EC1E592" w:rsidR="004F7758" w:rsidRPr="004F7758" w:rsidRDefault="00790706" w:rsidP="00AC6F37">
      <w:pPr>
        <w:ind w:firstLine="0"/>
        <w:rPr>
          <w:rFonts w:ascii="Arial" w:hAnsi="Arial" w:cs="Arial"/>
          <w:b/>
          <w:bCs/>
        </w:rPr>
      </w:pPr>
      <w:r w:rsidRPr="004F7758">
        <w:rPr>
          <w:rFonts w:ascii="Arial" w:hAnsi="Arial" w:cs="Arial"/>
        </w:rPr>
        <w:lastRenderedPageBreak/>
        <w:t xml:space="preserve">This research has investigated the hotel industry through the perspective of sustainability, analysing how different changes might impact the industry. It has been shown that the hotel industry is an essential economic component in many countries. Notably, the hotel and tourist industries are interwoven; hence, traveller preferences influence hotel operations and vice versa. </w:t>
      </w:r>
      <w:proofErr w:type="gramStart"/>
      <w:r w:rsidRPr="004F7758">
        <w:rPr>
          <w:rFonts w:ascii="Arial" w:hAnsi="Arial" w:cs="Arial"/>
        </w:rPr>
        <w:t>In order to</w:t>
      </w:r>
      <w:proofErr w:type="gramEnd"/>
      <w:r w:rsidRPr="004F7758">
        <w:rPr>
          <w:rFonts w:ascii="Arial" w:hAnsi="Arial" w:cs="Arial"/>
        </w:rPr>
        <w:t xml:space="preserve"> exist, hotels must thus incorporate green practises that comply to the three pillars of sustainability. The London Landmark Hotels is an excellent example of a hotel whose corporate social responsibility (CSR) activities have resulted in significant advantages.</w:t>
      </w:r>
    </w:p>
    <w:p w14:paraId="7EEE9B99" w14:textId="77777777" w:rsidR="004F7758" w:rsidRDefault="004F7758">
      <w:pPr>
        <w:spacing w:before="0" w:after="153"/>
        <w:ind w:left="835" w:firstLine="706"/>
        <w:rPr>
          <w:rFonts w:ascii="Arial" w:hAnsi="Arial" w:cs="Arial"/>
          <w:b/>
          <w:bCs/>
          <w:sz w:val="28"/>
          <w:szCs w:val="24"/>
        </w:rPr>
      </w:pPr>
      <w:r>
        <w:rPr>
          <w:rFonts w:ascii="Arial" w:hAnsi="Arial" w:cs="Arial"/>
          <w:b/>
          <w:bCs/>
          <w:sz w:val="28"/>
          <w:szCs w:val="24"/>
        </w:rPr>
        <w:br w:type="page"/>
      </w:r>
    </w:p>
    <w:p w14:paraId="22D435D1" w14:textId="77777777" w:rsidR="008F0DF2" w:rsidRPr="004F7758" w:rsidRDefault="004F7758" w:rsidP="004F7758">
      <w:pPr>
        <w:spacing w:after="252"/>
        <w:ind w:left="17" w:right="3" w:hanging="10"/>
        <w:rPr>
          <w:rFonts w:ascii="Arial" w:hAnsi="Arial" w:cs="Arial"/>
          <w:b/>
          <w:bCs/>
          <w:sz w:val="28"/>
          <w:szCs w:val="24"/>
        </w:rPr>
      </w:pPr>
      <w:r>
        <w:rPr>
          <w:rFonts w:ascii="Arial" w:hAnsi="Arial" w:cs="Arial"/>
          <w:b/>
          <w:bCs/>
          <w:sz w:val="28"/>
          <w:szCs w:val="24"/>
        </w:rPr>
        <w:lastRenderedPageBreak/>
        <w:t>Reference</w:t>
      </w:r>
    </w:p>
    <w:p w14:paraId="422168DE" w14:textId="5B860B9C"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Abaeian</w:t>
      </w:r>
      <w:proofErr w:type="spellEnd"/>
      <w:r w:rsidRPr="00AC6F37">
        <w:rPr>
          <w:rFonts w:ascii="Arial" w:hAnsi="Arial" w:cs="Arial"/>
          <w:szCs w:val="24"/>
        </w:rPr>
        <w:t xml:space="preserve">, V., </w:t>
      </w:r>
      <w:proofErr w:type="spellStart"/>
      <w:r w:rsidRPr="00AC6F37">
        <w:rPr>
          <w:rFonts w:ascii="Arial" w:hAnsi="Arial" w:cs="Arial"/>
          <w:szCs w:val="24"/>
        </w:rPr>
        <w:t>Khong</w:t>
      </w:r>
      <w:proofErr w:type="spellEnd"/>
      <w:r w:rsidRPr="00AC6F37">
        <w:rPr>
          <w:rFonts w:ascii="Arial" w:hAnsi="Arial" w:cs="Arial"/>
          <w:szCs w:val="24"/>
        </w:rPr>
        <w:t xml:space="preserve">, K.W., Yeoh, K.K. and McCabe, S., </w:t>
      </w:r>
      <w:r w:rsidR="00727030" w:rsidRPr="00AC6F37">
        <w:rPr>
          <w:rFonts w:ascii="Arial" w:hAnsi="Arial" w:cs="Arial"/>
          <w:szCs w:val="24"/>
        </w:rPr>
        <w:t>(</w:t>
      </w:r>
      <w:r w:rsidRPr="00AC6F37">
        <w:rPr>
          <w:rFonts w:ascii="Arial" w:hAnsi="Arial" w:cs="Arial"/>
          <w:szCs w:val="24"/>
        </w:rPr>
        <w:t>2019</w:t>
      </w:r>
      <w:r w:rsidR="00727030" w:rsidRPr="00AC6F37">
        <w:rPr>
          <w:rFonts w:ascii="Arial" w:hAnsi="Arial" w:cs="Arial"/>
          <w:szCs w:val="24"/>
        </w:rPr>
        <w:t>)</w:t>
      </w:r>
      <w:r w:rsidRPr="00AC6F37">
        <w:rPr>
          <w:rFonts w:ascii="Arial" w:hAnsi="Arial" w:cs="Arial"/>
          <w:szCs w:val="24"/>
        </w:rPr>
        <w:t>. Motivations of undertaking CSR initiatives by independent hotels: a holistic approach. International Journal of Contemporary Hospitality Management.</w:t>
      </w:r>
    </w:p>
    <w:p w14:paraId="40783611" w14:textId="77777777" w:rsidR="00AC6F37" w:rsidRPr="00AC6F37" w:rsidRDefault="00AC6F37" w:rsidP="00AC6F37">
      <w:pPr>
        <w:pStyle w:val="NoSpacing"/>
        <w:spacing w:line="360" w:lineRule="auto"/>
        <w:ind w:firstLine="0"/>
        <w:rPr>
          <w:rFonts w:ascii="Arial" w:hAnsi="Arial" w:cs="Arial"/>
          <w:szCs w:val="24"/>
        </w:rPr>
      </w:pPr>
    </w:p>
    <w:p w14:paraId="16C0F39A" w14:textId="5EBEEE36" w:rsidR="008F0DF2" w:rsidRPr="00AC6F37" w:rsidRDefault="008F0DF2" w:rsidP="00AC6F37">
      <w:pPr>
        <w:pStyle w:val="NoSpacing"/>
        <w:spacing w:line="360" w:lineRule="auto"/>
        <w:ind w:firstLine="0"/>
        <w:rPr>
          <w:rFonts w:ascii="Arial" w:hAnsi="Arial" w:cs="Arial"/>
          <w:szCs w:val="24"/>
        </w:rPr>
      </w:pPr>
      <w:r w:rsidRPr="00AC6F37">
        <w:rPr>
          <w:rFonts w:ascii="Arial" w:hAnsi="Arial" w:cs="Arial"/>
          <w:szCs w:val="24"/>
        </w:rPr>
        <w:t xml:space="preserve">Arshad, W., </w:t>
      </w:r>
      <w:r w:rsidR="00727030" w:rsidRPr="00AC6F37">
        <w:rPr>
          <w:rFonts w:ascii="Arial" w:hAnsi="Arial" w:cs="Arial"/>
          <w:szCs w:val="24"/>
        </w:rPr>
        <w:t>(</w:t>
      </w:r>
      <w:r w:rsidRPr="00AC6F37">
        <w:rPr>
          <w:rFonts w:ascii="Arial" w:hAnsi="Arial" w:cs="Arial"/>
          <w:szCs w:val="24"/>
        </w:rPr>
        <w:t>2022</w:t>
      </w:r>
      <w:r w:rsidR="00727030" w:rsidRPr="00AC6F37">
        <w:rPr>
          <w:rFonts w:ascii="Arial" w:hAnsi="Arial" w:cs="Arial"/>
          <w:szCs w:val="24"/>
        </w:rPr>
        <w:t>)</w:t>
      </w:r>
      <w:r w:rsidRPr="00AC6F37">
        <w:rPr>
          <w:rFonts w:ascii="Arial" w:hAnsi="Arial" w:cs="Arial"/>
          <w:szCs w:val="24"/>
        </w:rPr>
        <w:t xml:space="preserve">. What is the effect of sustainability practices by Norwegian hotels on their customer satisfaction? (Master's thesis, </w:t>
      </w:r>
      <w:proofErr w:type="spellStart"/>
      <w:r w:rsidRPr="00AC6F37">
        <w:rPr>
          <w:rFonts w:ascii="Arial" w:hAnsi="Arial" w:cs="Arial"/>
          <w:szCs w:val="24"/>
        </w:rPr>
        <w:t>uis</w:t>
      </w:r>
      <w:proofErr w:type="spellEnd"/>
      <w:r w:rsidRPr="00AC6F37">
        <w:rPr>
          <w:rFonts w:ascii="Arial" w:hAnsi="Arial" w:cs="Arial"/>
          <w:szCs w:val="24"/>
        </w:rPr>
        <w:t>).</w:t>
      </w:r>
    </w:p>
    <w:p w14:paraId="5DC564C2" w14:textId="77777777" w:rsidR="00AC6F37" w:rsidRPr="00AC6F37" w:rsidRDefault="00AC6F37" w:rsidP="00AC6F37">
      <w:pPr>
        <w:pStyle w:val="NoSpacing"/>
        <w:spacing w:line="360" w:lineRule="auto"/>
        <w:ind w:firstLine="0"/>
        <w:rPr>
          <w:rFonts w:ascii="Arial" w:hAnsi="Arial" w:cs="Arial"/>
          <w:szCs w:val="24"/>
        </w:rPr>
      </w:pPr>
    </w:p>
    <w:p w14:paraId="034E2474" w14:textId="78B749D4" w:rsidR="008F0DF2" w:rsidRPr="00AC6F37" w:rsidRDefault="008F0DF2" w:rsidP="00AC6F37">
      <w:pPr>
        <w:pStyle w:val="NoSpacing"/>
        <w:spacing w:line="360" w:lineRule="auto"/>
        <w:ind w:firstLine="0"/>
        <w:rPr>
          <w:rFonts w:ascii="Arial" w:hAnsi="Arial" w:cs="Arial"/>
          <w:szCs w:val="24"/>
        </w:rPr>
      </w:pPr>
      <w:r w:rsidRPr="00AC6F37">
        <w:rPr>
          <w:rFonts w:ascii="Arial" w:hAnsi="Arial" w:cs="Arial"/>
          <w:szCs w:val="24"/>
        </w:rPr>
        <w:t xml:space="preserve">Alves, J.C., Lok, T.C., Luo, Y. and Hao, W., </w:t>
      </w:r>
      <w:r w:rsidR="00727030" w:rsidRPr="00AC6F37">
        <w:rPr>
          <w:rFonts w:ascii="Arial" w:hAnsi="Arial" w:cs="Arial"/>
          <w:szCs w:val="24"/>
        </w:rPr>
        <w:t>(</w:t>
      </w:r>
      <w:r w:rsidRPr="00AC6F37">
        <w:rPr>
          <w:rFonts w:ascii="Arial" w:hAnsi="Arial" w:cs="Arial"/>
          <w:szCs w:val="24"/>
        </w:rPr>
        <w:t>2020</w:t>
      </w:r>
      <w:r w:rsidR="00727030" w:rsidRPr="00AC6F37">
        <w:rPr>
          <w:rFonts w:ascii="Arial" w:hAnsi="Arial" w:cs="Arial"/>
          <w:szCs w:val="24"/>
        </w:rPr>
        <w:t>)</w:t>
      </w:r>
      <w:r w:rsidRPr="00AC6F37">
        <w:rPr>
          <w:rFonts w:ascii="Arial" w:hAnsi="Arial" w:cs="Arial"/>
          <w:szCs w:val="24"/>
        </w:rPr>
        <w:t xml:space="preserve">. Crisis management for small business during the COVID-19 outbreak: Survival, </w:t>
      </w:r>
      <w:proofErr w:type="gramStart"/>
      <w:r w:rsidRPr="00AC6F37">
        <w:rPr>
          <w:rFonts w:ascii="Arial" w:hAnsi="Arial" w:cs="Arial"/>
          <w:szCs w:val="24"/>
        </w:rPr>
        <w:t>resilience</w:t>
      </w:r>
      <w:proofErr w:type="gramEnd"/>
      <w:r w:rsidRPr="00AC6F37">
        <w:rPr>
          <w:rFonts w:ascii="Arial" w:hAnsi="Arial" w:cs="Arial"/>
          <w:szCs w:val="24"/>
        </w:rPr>
        <w:t xml:space="preserve"> and renewal strategies of firms in Macau.</w:t>
      </w:r>
    </w:p>
    <w:p w14:paraId="2A9844AD" w14:textId="77777777" w:rsidR="00AC6F37" w:rsidRPr="00AC6F37" w:rsidRDefault="00AC6F37" w:rsidP="00AC6F37">
      <w:pPr>
        <w:pStyle w:val="NoSpacing"/>
        <w:spacing w:line="360" w:lineRule="auto"/>
        <w:ind w:firstLine="0"/>
        <w:rPr>
          <w:rFonts w:ascii="Arial" w:hAnsi="Arial" w:cs="Arial"/>
          <w:szCs w:val="24"/>
        </w:rPr>
      </w:pPr>
    </w:p>
    <w:p w14:paraId="67D930E2" w14:textId="2E8F61A9"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Buhalis</w:t>
      </w:r>
      <w:proofErr w:type="spellEnd"/>
      <w:r w:rsidRPr="00AC6F37">
        <w:rPr>
          <w:rFonts w:ascii="Arial" w:hAnsi="Arial" w:cs="Arial"/>
          <w:szCs w:val="24"/>
        </w:rPr>
        <w:t xml:space="preserve">, D., </w:t>
      </w:r>
      <w:proofErr w:type="spellStart"/>
      <w:r w:rsidRPr="00AC6F37">
        <w:rPr>
          <w:rFonts w:ascii="Arial" w:hAnsi="Arial" w:cs="Arial"/>
          <w:szCs w:val="24"/>
        </w:rPr>
        <w:t>Papathanassis</w:t>
      </w:r>
      <w:proofErr w:type="spellEnd"/>
      <w:r w:rsidRPr="00AC6F37">
        <w:rPr>
          <w:rFonts w:ascii="Arial" w:hAnsi="Arial" w:cs="Arial"/>
          <w:szCs w:val="24"/>
        </w:rPr>
        <w:t xml:space="preserve">, A. and </w:t>
      </w:r>
      <w:proofErr w:type="spellStart"/>
      <w:r w:rsidRPr="00AC6F37">
        <w:rPr>
          <w:rFonts w:ascii="Arial" w:hAnsi="Arial" w:cs="Arial"/>
          <w:szCs w:val="24"/>
        </w:rPr>
        <w:t>Vafeidou</w:t>
      </w:r>
      <w:proofErr w:type="spellEnd"/>
      <w:r w:rsidRPr="00AC6F37">
        <w:rPr>
          <w:rFonts w:ascii="Arial" w:hAnsi="Arial" w:cs="Arial"/>
          <w:szCs w:val="24"/>
        </w:rPr>
        <w:t xml:space="preserve">, M., </w:t>
      </w:r>
      <w:r w:rsidR="00727030" w:rsidRPr="00AC6F37">
        <w:rPr>
          <w:rFonts w:ascii="Arial" w:hAnsi="Arial" w:cs="Arial"/>
          <w:szCs w:val="24"/>
        </w:rPr>
        <w:t>(</w:t>
      </w:r>
      <w:r w:rsidRPr="00AC6F37">
        <w:rPr>
          <w:rFonts w:ascii="Arial" w:hAnsi="Arial" w:cs="Arial"/>
          <w:szCs w:val="24"/>
        </w:rPr>
        <w:t>2022</w:t>
      </w:r>
      <w:r w:rsidR="00727030" w:rsidRPr="00AC6F37">
        <w:rPr>
          <w:rFonts w:ascii="Arial" w:hAnsi="Arial" w:cs="Arial"/>
          <w:szCs w:val="24"/>
        </w:rPr>
        <w:t>)</w:t>
      </w:r>
      <w:r w:rsidRPr="00AC6F37">
        <w:rPr>
          <w:rFonts w:ascii="Arial" w:hAnsi="Arial" w:cs="Arial"/>
          <w:szCs w:val="24"/>
        </w:rPr>
        <w:t>. Smart cruising: smart technology applications and their diffusion in cruise tourism. Journal of Hospitality and Tourism Technology, (ahead-of-print).</w:t>
      </w:r>
    </w:p>
    <w:p w14:paraId="4DA26ECE" w14:textId="77777777" w:rsidR="00AC6F37" w:rsidRPr="00AC6F37" w:rsidRDefault="00AC6F37" w:rsidP="00AC6F37">
      <w:pPr>
        <w:pStyle w:val="NoSpacing"/>
        <w:spacing w:line="360" w:lineRule="auto"/>
        <w:ind w:firstLine="0"/>
        <w:rPr>
          <w:rFonts w:ascii="Arial" w:hAnsi="Arial" w:cs="Arial"/>
          <w:szCs w:val="24"/>
        </w:rPr>
      </w:pPr>
    </w:p>
    <w:p w14:paraId="12353788" w14:textId="6B81A994"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Braccini</w:t>
      </w:r>
      <w:proofErr w:type="spellEnd"/>
      <w:r w:rsidRPr="00AC6F37">
        <w:rPr>
          <w:rFonts w:ascii="Arial" w:hAnsi="Arial" w:cs="Arial"/>
          <w:szCs w:val="24"/>
        </w:rPr>
        <w:t xml:space="preserve">, </w:t>
      </w:r>
      <w:proofErr w:type="gramStart"/>
      <w:r w:rsidRPr="00AC6F37">
        <w:rPr>
          <w:rFonts w:ascii="Arial" w:hAnsi="Arial" w:cs="Arial"/>
          <w:szCs w:val="24"/>
        </w:rPr>
        <w:t>A.M.</w:t>
      </w:r>
      <w:proofErr w:type="gramEnd"/>
      <w:r w:rsidRPr="00AC6F37">
        <w:rPr>
          <w:rFonts w:ascii="Arial" w:hAnsi="Arial" w:cs="Arial"/>
          <w:szCs w:val="24"/>
        </w:rPr>
        <w:t xml:space="preserve"> and Margherita, E.G., </w:t>
      </w:r>
      <w:r w:rsidR="00727030" w:rsidRPr="00AC6F37">
        <w:rPr>
          <w:rFonts w:ascii="Arial" w:hAnsi="Arial" w:cs="Arial"/>
          <w:szCs w:val="24"/>
        </w:rPr>
        <w:t>(</w:t>
      </w:r>
      <w:r w:rsidRPr="00AC6F37">
        <w:rPr>
          <w:rFonts w:ascii="Arial" w:hAnsi="Arial" w:cs="Arial"/>
          <w:szCs w:val="24"/>
        </w:rPr>
        <w:t>2018</w:t>
      </w:r>
      <w:r w:rsidR="00727030" w:rsidRPr="00AC6F37">
        <w:rPr>
          <w:rFonts w:ascii="Arial" w:hAnsi="Arial" w:cs="Arial"/>
          <w:szCs w:val="24"/>
        </w:rPr>
        <w:t>)</w:t>
      </w:r>
      <w:r w:rsidRPr="00AC6F37">
        <w:rPr>
          <w:rFonts w:ascii="Arial" w:hAnsi="Arial" w:cs="Arial"/>
          <w:szCs w:val="24"/>
        </w:rPr>
        <w:t>. Exploring organizational sustainability of industry 4.0 under the triple bottom line: The case of a manufacturing company. Sustainability, 11(1), p.36.</w:t>
      </w:r>
    </w:p>
    <w:p w14:paraId="68537D50" w14:textId="77777777" w:rsidR="00AC6F37" w:rsidRPr="00AC6F37" w:rsidRDefault="00AC6F37" w:rsidP="00AC6F37">
      <w:pPr>
        <w:pStyle w:val="NoSpacing"/>
        <w:spacing w:line="360" w:lineRule="auto"/>
        <w:ind w:firstLine="0"/>
        <w:rPr>
          <w:rFonts w:ascii="Arial" w:hAnsi="Arial" w:cs="Arial"/>
          <w:szCs w:val="24"/>
        </w:rPr>
      </w:pPr>
    </w:p>
    <w:p w14:paraId="1EA01654" w14:textId="65FB4B4A"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Chiffoleau</w:t>
      </w:r>
      <w:proofErr w:type="spellEnd"/>
      <w:r w:rsidRPr="00AC6F37">
        <w:rPr>
          <w:rFonts w:ascii="Arial" w:hAnsi="Arial" w:cs="Arial"/>
          <w:szCs w:val="24"/>
        </w:rPr>
        <w:t xml:space="preserve">, Y. and </w:t>
      </w:r>
      <w:proofErr w:type="spellStart"/>
      <w:r w:rsidRPr="00AC6F37">
        <w:rPr>
          <w:rFonts w:ascii="Arial" w:hAnsi="Arial" w:cs="Arial"/>
          <w:szCs w:val="24"/>
        </w:rPr>
        <w:t>Dourian</w:t>
      </w:r>
      <w:proofErr w:type="spellEnd"/>
      <w:r w:rsidRPr="00AC6F37">
        <w:rPr>
          <w:rFonts w:ascii="Arial" w:hAnsi="Arial" w:cs="Arial"/>
          <w:szCs w:val="24"/>
        </w:rPr>
        <w:t xml:space="preserve">, T., </w:t>
      </w:r>
      <w:r w:rsidR="00727030" w:rsidRPr="00AC6F37">
        <w:rPr>
          <w:rFonts w:ascii="Arial" w:hAnsi="Arial" w:cs="Arial"/>
          <w:szCs w:val="24"/>
        </w:rPr>
        <w:t>(</w:t>
      </w:r>
      <w:r w:rsidRPr="00AC6F37">
        <w:rPr>
          <w:rFonts w:ascii="Arial" w:hAnsi="Arial" w:cs="Arial"/>
          <w:szCs w:val="24"/>
        </w:rPr>
        <w:t>2020</w:t>
      </w:r>
      <w:r w:rsidR="00727030" w:rsidRPr="00AC6F37">
        <w:rPr>
          <w:rFonts w:ascii="Arial" w:hAnsi="Arial" w:cs="Arial"/>
          <w:szCs w:val="24"/>
        </w:rPr>
        <w:t>)</w:t>
      </w:r>
      <w:r w:rsidRPr="00AC6F37">
        <w:rPr>
          <w:rFonts w:ascii="Arial" w:hAnsi="Arial" w:cs="Arial"/>
          <w:szCs w:val="24"/>
        </w:rPr>
        <w:t>. Sustainable food supply chains: is shortening the answer? A literature review for a research and innovation agenda. Sustainability, 12(23), p.9831.</w:t>
      </w:r>
    </w:p>
    <w:p w14:paraId="74843EEE" w14:textId="77777777" w:rsidR="00AC6F37" w:rsidRPr="00AC6F37" w:rsidRDefault="00AC6F37" w:rsidP="00AC6F37">
      <w:pPr>
        <w:pStyle w:val="NoSpacing"/>
        <w:spacing w:line="360" w:lineRule="auto"/>
        <w:ind w:firstLine="0"/>
        <w:rPr>
          <w:rFonts w:ascii="Arial" w:hAnsi="Arial" w:cs="Arial"/>
          <w:szCs w:val="24"/>
        </w:rPr>
      </w:pPr>
    </w:p>
    <w:p w14:paraId="7E8557A6" w14:textId="7D7EBB50"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Dallinger</w:t>
      </w:r>
      <w:proofErr w:type="spellEnd"/>
      <w:r w:rsidRPr="00AC6F37">
        <w:rPr>
          <w:rFonts w:ascii="Arial" w:hAnsi="Arial" w:cs="Arial"/>
          <w:szCs w:val="24"/>
        </w:rPr>
        <w:t xml:space="preserve">, D., Gutmann, B. and </w:t>
      </w:r>
      <w:proofErr w:type="spellStart"/>
      <w:r w:rsidRPr="00AC6F37">
        <w:rPr>
          <w:rFonts w:ascii="Arial" w:hAnsi="Arial" w:cs="Arial"/>
          <w:szCs w:val="24"/>
        </w:rPr>
        <w:t>Kappe</w:t>
      </w:r>
      <w:proofErr w:type="spellEnd"/>
      <w:r w:rsidRPr="00AC6F37">
        <w:rPr>
          <w:rFonts w:ascii="Arial" w:hAnsi="Arial" w:cs="Arial"/>
          <w:szCs w:val="24"/>
        </w:rPr>
        <w:t xml:space="preserve">, C.O., </w:t>
      </w:r>
      <w:r w:rsidR="00727030" w:rsidRPr="00AC6F37">
        <w:rPr>
          <w:rFonts w:ascii="Arial" w:hAnsi="Arial" w:cs="Arial"/>
          <w:szCs w:val="24"/>
        </w:rPr>
        <w:t>(</w:t>
      </w:r>
      <w:r w:rsidRPr="00AC6F37">
        <w:rPr>
          <w:rFonts w:ascii="Arial" w:hAnsi="Arial" w:cs="Arial"/>
          <w:szCs w:val="24"/>
        </w:rPr>
        <w:t>2020</w:t>
      </w:r>
      <w:r w:rsidR="00727030" w:rsidRPr="00AC6F37">
        <w:rPr>
          <w:rFonts w:ascii="Arial" w:hAnsi="Arial" w:cs="Arial"/>
          <w:szCs w:val="24"/>
        </w:rPr>
        <w:t>)</w:t>
      </w:r>
      <w:r w:rsidRPr="00AC6F37">
        <w:rPr>
          <w:rFonts w:ascii="Arial" w:hAnsi="Arial" w:cs="Arial"/>
          <w:szCs w:val="24"/>
        </w:rPr>
        <w:t>. The concept of chemical generators: on-site on-demand production of hazardous reagents in continuous flow. Accounts of Chemical Research, 53(7), pp.1330-1341.</w:t>
      </w:r>
    </w:p>
    <w:p w14:paraId="5C8071EA" w14:textId="53F43020" w:rsidR="008F0DF2" w:rsidRPr="00AC6F37" w:rsidRDefault="008F0DF2" w:rsidP="00AC6F37">
      <w:pPr>
        <w:pStyle w:val="NoSpacing"/>
        <w:spacing w:line="360" w:lineRule="auto"/>
        <w:ind w:firstLine="0"/>
        <w:rPr>
          <w:rFonts w:ascii="Arial" w:hAnsi="Arial" w:cs="Arial"/>
          <w:szCs w:val="24"/>
        </w:rPr>
      </w:pPr>
      <w:r w:rsidRPr="00AC6F37">
        <w:rPr>
          <w:rFonts w:ascii="Arial" w:hAnsi="Arial" w:cs="Arial"/>
          <w:szCs w:val="24"/>
        </w:rPr>
        <w:lastRenderedPageBreak/>
        <w:t xml:space="preserve">Hossain, M.U., Ng, S.T., </w:t>
      </w:r>
      <w:proofErr w:type="spellStart"/>
      <w:r w:rsidRPr="00AC6F37">
        <w:rPr>
          <w:rFonts w:ascii="Arial" w:hAnsi="Arial" w:cs="Arial"/>
          <w:szCs w:val="24"/>
        </w:rPr>
        <w:t>Antwi-Afari</w:t>
      </w:r>
      <w:proofErr w:type="spellEnd"/>
      <w:r w:rsidRPr="00AC6F37">
        <w:rPr>
          <w:rFonts w:ascii="Arial" w:hAnsi="Arial" w:cs="Arial"/>
          <w:szCs w:val="24"/>
        </w:rPr>
        <w:t xml:space="preserve">, P. and Amor, B., </w:t>
      </w:r>
      <w:r w:rsidR="00AC6F37" w:rsidRPr="00AC6F37">
        <w:rPr>
          <w:rFonts w:ascii="Arial" w:hAnsi="Arial" w:cs="Arial"/>
          <w:szCs w:val="24"/>
        </w:rPr>
        <w:t>(</w:t>
      </w:r>
      <w:r w:rsidRPr="00AC6F37">
        <w:rPr>
          <w:rFonts w:ascii="Arial" w:hAnsi="Arial" w:cs="Arial"/>
          <w:szCs w:val="24"/>
        </w:rPr>
        <w:t>2020</w:t>
      </w:r>
      <w:r w:rsidR="00AC6F37" w:rsidRPr="00AC6F37">
        <w:rPr>
          <w:rFonts w:ascii="Arial" w:hAnsi="Arial" w:cs="Arial"/>
          <w:szCs w:val="24"/>
        </w:rPr>
        <w:t>)</w:t>
      </w:r>
      <w:r w:rsidRPr="00AC6F37">
        <w:rPr>
          <w:rFonts w:ascii="Arial" w:hAnsi="Arial" w:cs="Arial"/>
          <w:szCs w:val="24"/>
        </w:rPr>
        <w:t xml:space="preserve">. Circular economy and the construction industry: Existing trends, </w:t>
      </w:r>
      <w:proofErr w:type="gramStart"/>
      <w:r w:rsidRPr="00AC6F37">
        <w:rPr>
          <w:rFonts w:ascii="Arial" w:hAnsi="Arial" w:cs="Arial"/>
          <w:szCs w:val="24"/>
        </w:rPr>
        <w:t>challenges</w:t>
      </w:r>
      <w:proofErr w:type="gramEnd"/>
      <w:r w:rsidRPr="00AC6F37">
        <w:rPr>
          <w:rFonts w:ascii="Arial" w:hAnsi="Arial" w:cs="Arial"/>
          <w:szCs w:val="24"/>
        </w:rPr>
        <w:t xml:space="preserve"> and prospective framework for sustainable construction. Renewable and Sustainable Energy Reviews, 130, p.109948.</w:t>
      </w:r>
    </w:p>
    <w:p w14:paraId="59E7293E" w14:textId="77777777" w:rsidR="00AC6F37" w:rsidRPr="00AC6F37" w:rsidRDefault="00AC6F37" w:rsidP="00AC6F37">
      <w:pPr>
        <w:pStyle w:val="NoSpacing"/>
        <w:spacing w:line="360" w:lineRule="auto"/>
        <w:ind w:firstLine="0"/>
        <w:rPr>
          <w:rFonts w:ascii="Arial" w:hAnsi="Arial" w:cs="Arial"/>
          <w:szCs w:val="24"/>
        </w:rPr>
      </w:pPr>
    </w:p>
    <w:p w14:paraId="469F0C87" w14:textId="106F23A1" w:rsidR="008F0DF2" w:rsidRPr="00AC6F37" w:rsidRDefault="008F0DF2" w:rsidP="00AC6F37">
      <w:pPr>
        <w:pStyle w:val="NoSpacing"/>
        <w:spacing w:line="360" w:lineRule="auto"/>
        <w:ind w:firstLine="0"/>
        <w:rPr>
          <w:rFonts w:ascii="Arial" w:hAnsi="Arial" w:cs="Arial"/>
          <w:szCs w:val="24"/>
        </w:rPr>
      </w:pPr>
      <w:r w:rsidRPr="00AC6F37">
        <w:rPr>
          <w:rFonts w:ascii="Arial" w:hAnsi="Arial" w:cs="Arial"/>
          <w:szCs w:val="24"/>
        </w:rPr>
        <w:t xml:space="preserve">Hossain, M.S., Hussain, K., Kannan, </w:t>
      </w:r>
      <w:proofErr w:type="gramStart"/>
      <w:r w:rsidRPr="00AC6F37">
        <w:rPr>
          <w:rFonts w:ascii="Arial" w:hAnsi="Arial" w:cs="Arial"/>
          <w:szCs w:val="24"/>
        </w:rPr>
        <w:t>S.</w:t>
      </w:r>
      <w:proofErr w:type="gramEnd"/>
      <w:r w:rsidRPr="00AC6F37">
        <w:rPr>
          <w:rFonts w:ascii="Arial" w:hAnsi="Arial" w:cs="Arial"/>
          <w:szCs w:val="24"/>
        </w:rPr>
        <w:t xml:space="preserve"> and Nair, S.K.K.R., </w:t>
      </w:r>
      <w:r w:rsidR="00AC6F37" w:rsidRPr="00AC6F37">
        <w:rPr>
          <w:rFonts w:ascii="Arial" w:hAnsi="Arial" w:cs="Arial"/>
          <w:szCs w:val="24"/>
        </w:rPr>
        <w:t>(</w:t>
      </w:r>
      <w:r w:rsidRPr="00AC6F37">
        <w:rPr>
          <w:rFonts w:ascii="Arial" w:hAnsi="Arial" w:cs="Arial"/>
          <w:szCs w:val="24"/>
        </w:rPr>
        <w:t>2021</w:t>
      </w:r>
      <w:r w:rsidR="00AC6F37" w:rsidRPr="00AC6F37">
        <w:rPr>
          <w:rFonts w:ascii="Arial" w:hAnsi="Arial" w:cs="Arial"/>
          <w:szCs w:val="24"/>
        </w:rPr>
        <w:t>)</w:t>
      </w:r>
      <w:r w:rsidRPr="00AC6F37">
        <w:rPr>
          <w:rFonts w:ascii="Arial" w:hAnsi="Arial" w:cs="Arial"/>
          <w:szCs w:val="24"/>
        </w:rPr>
        <w:t>. Determinants of sustainable competitive advantage from resource-based view: implications for hotel industry. Journal of Hospitality and Tourism Insights.</w:t>
      </w:r>
    </w:p>
    <w:p w14:paraId="12B69203" w14:textId="77777777" w:rsidR="00AC6F37" w:rsidRPr="00AC6F37" w:rsidRDefault="00AC6F37" w:rsidP="00AC6F37">
      <w:pPr>
        <w:pStyle w:val="NoSpacing"/>
        <w:spacing w:line="360" w:lineRule="auto"/>
        <w:ind w:firstLine="0"/>
        <w:rPr>
          <w:rFonts w:ascii="Arial" w:hAnsi="Arial" w:cs="Arial"/>
          <w:szCs w:val="24"/>
        </w:rPr>
      </w:pPr>
    </w:p>
    <w:p w14:paraId="5EB06DCF" w14:textId="010C2B40"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Madanaguli</w:t>
      </w:r>
      <w:proofErr w:type="spellEnd"/>
      <w:r w:rsidRPr="00AC6F37">
        <w:rPr>
          <w:rFonts w:ascii="Arial" w:hAnsi="Arial" w:cs="Arial"/>
          <w:szCs w:val="24"/>
        </w:rPr>
        <w:t xml:space="preserve">, A., Srivastava, S., Ferraris, A. and </w:t>
      </w:r>
      <w:proofErr w:type="spellStart"/>
      <w:r w:rsidRPr="00AC6F37">
        <w:rPr>
          <w:rFonts w:ascii="Arial" w:hAnsi="Arial" w:cs="Arial"/>
          <w:szCs w:val="24"/>
        </w:rPr>
        <w:t>Dhir</w:t>
      </w:r>
      <w:proofErr w:type="spellEnd"/>
      <w:r w:rsidRPr="00AC6F37">
        <w:rPr>
          <w:rFonts w:ascii="Arial" w:hAnsi="Arial" w:cs="Arial"/>
          <w:szCs w:val="24"/>
        </w:rPr>
        <w:t xml:space="preserve">, A., </w:t>
      </w:r>
      <w:r w:rsidR="00AC6F37" w:rsidRPr="00AC6F37">
        <w:rPr>
          <w:rFonts w:ascii="Arial" w:hAnsi="Arial" w:cs="Arial"/>
          <w:szCs w:val="24"/>
        </w:rPr>
        <w:t>(</w:t>
      </w:r>
      <w:r w:rsidRPr="00AC6F37">
        <w:rPr>
          <w:rFonts w:ascii="Arial" w:hAnsi="Arial" w:cs="Arial"/>
          <w:szCs w:val="24"/>
        </w:rPr>
        <w:t>2022</w:t>
      </w:r>
      <w:r w:rsidR="00AC6F37" w:rsidRPr="00AC6F37">
        <w:rPr>
          <w:rFonts w:ascii="Arial" w:hAnsi="Arial" w:cs="Arial"/>
          <w:szCs w:val="24"/>
        </w:rPr>
        <w:t>)</w:t>
      </w:r>
      <w:r w:rsidRPr="00AC6F37">
        <w:rPr>
          <w:rFonts w:ascii="Arial" w:hAnsi="Arial" w:cs="Arial"/>
          <w:szCs w:val="24"/>
        </w:rPr>
        <w:t xml:space="preserve">. Corporate social responsibility and sustainability in the tourism sector: A systematic literature review and </w:t>
      </w:r>
      <w:proofErr w:type="gramStart"/>
      <w:r w:rsidRPr="00AC6F37">
        <w:rPr>
          <w:rFonts w:ascii="Arial" w:hAnsi="Arial" w:cs="Arial"/>
          <w:szCs w:val="24"/>
        </w:rPr>
        <w:t>future outlook</w:t>
      </w:r>
      <w:proofErr w:type="gramEnd"/>
      <w:r w:rsidRPr="00AC6F37">
        <w:rPr>
          <w:rFonts w:ascii="Arial" w:hAnsi="Arial" w:cs="Arial"/>
          <w:szCs w:val="24"/>
        </w:rPr>
        <w:t>. Sustainable Development, 30(3), pp.447-461.</w:t>
      </w:r>
    </w:p>
    <w:p w14:paraId="4AE3E588" w14:textId="77777777" w:rsidR="00AC6F37" w:rsidRPr="00AC6F37" w:rsidRDefault="00AC6F37" w:rsidP="00AC6F37">
      <w:pPr>
        <w:pStyle w:val="NoSpacing"/>
        <w:spacing w:line="360" w:lineRule="auto"/>
        <w:ind w:firstLine="0"/>
        <w:rPr>
          <w:rFonts w:ascii="Arial" w:hAnsi="Arial" w:cs="Arial"/>
          <w:szCs w:val="24"/>
        </w:rPr>
      </w:pPr>
    </w:p>
    <w:p w14:paraId="31718514" w14:textId="23E95D7D"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Nobar</w:t>
      </w:r>
      <w:proofErr w:type="spellEnd"/>
      <w:r w:rsidRPr="00AC6F37">
        <w:rPr>
          <w:rFonts w:ascii="Arial" w:hAnsi="Arial" w:cs="Arial"/>
          <w:szCs w:val="24"/>
        </w:rPr>
        <w:t xml:space="preserve">, H.B.K. and </w:t>
      </w:r>
      <w:proofErr w:type="spellStart"/>
      <w:r w:rsidRPr="00AC6F37">
        <w:rPr>
          <w:rFonts w:ascii="Arial" w:hAnsi="Arial" w:cs="Arial"/>
          <w:szCs w:val="24"/>
        </w:rPr>
        <w:t>Rostamzadeh</w:t>
      </w:r>
      <w:proofErr w:type="spellEnd"/>
      <w:r w:rsidRPr="00AC6F37">
        <w:rPr>
          <w:rFonts w:ascii="Arial" w:hAnsi="Arial" w:cs="Arial"/>
          <w:szCs w:val="24"/>
        </w:rPr>
        <w:t xml:space="preserve">, R., </w:t>
      </w:r>
      <w:r w:rsidR="00AC6F37" w:rsidRPr="00AC6F37">
        <w:rPr>
          <w:rFonts w:ascii="Arial" w:hAnsi="Arial" w:cs="Arial"/>
          <w:szCs w:val="24"/>
        </w:rPr>
        <w:t>(</w:t>
      </w:r>
      <w:r w:rsidRPr="00AC6F37">
        <w:rPr>
          <w:rFonts w:ascii="Arial" w:hAnsi="Arial" w:cs="Arial"/>
          <w:szCs w:val="24"/>
        </w:rPr>
        <w:t>2018</w:t>
      </w:r>
      <w:r w:rsidR="00AC6F37" w:rsidRPr="00AC6F37">
        <w:rPr>
          <w:rFonts w:ascii="Arial" w:hAnsi="Arial" w:cs="Arial"/>
          <w:szCs w:val="24"/>
        </w:rPr>
        <w:t>)</w:t>
      </w:r>
      <w:r w:rsidRPr="00AC6F37">
        <w:rPr>
          <w:rFonts w:ascii="Arial" w:hAnsi="Arial" w:cs="Arial"/>
          <w:szCs w:val="24"/>
        </w:rPr>
        <w:t>. The impact of customer satisfaction, customer experience and customer loyalty on brand power: empirical evidence from hotel industry. Journal of Business Economics and Management, 19(2), pp.417-430.</w:t>
      </w:r>
    </w:p>
    <w:p w14:paraId="4AB44380" w14:textId="77777777" w:rsidR="00AC6F37" w:rsidRPr="00AC6F37" w:rsidRDefault="00AC6F37" w:rsidP="00AC6F37">
      <w:pPr>
        <w:pStyle w:val="NoSpacing"/>
        <w:spacing w:line="360" w:lineRule="auto"/>
        <w:ind w:firstLine="0"/>
        <w:rPr>
          <w:rFonts w:ascii="Arial" w:hAnsi="Arial" w:cs="Arial"/>
          <w:szCs w:val="24"/>
        </w:rPr>
      </w:pPr>
    </w:p>
    <w:p w14:paraId="6B0B12CD" w14:textId="008E5D18"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Norouzi</w:t>
      </w:r>
      <w:proofErr w:type="spellEnd"/>
      <w:r w:rsidRPr="00AC6F37">
        <w:rPr>
          <w:rFonts w:ascii="Arial" w:hAnsi="Arial" w:cs="Arial"/>
          <w:szCs w:val="24"/>
        </w:rPr>
        <w:t xml:space="preserve">, N., </w:t>
      </w:r>
      <w:r w:rsidR="00AC6F37" w:rsidRPr="00AC6F37">
        <w:rPr>
          <w:rFonts w:ascii="Arial" w:hAnsi="Arial" w:cs="Arial"/>
          <w:szCs w:val="24"/>
        </w:rPr>
        <w:t>(</w:t>
      </w:r>
      <w:r w:rsidRPr="00AC6F37">
        <w:rPr>
          <w:rFonts w:ascii="Arial" w:hAnsi="Arial" w:cs="Arial"/>
          <w:szCs w:val="24"/>
        </w:rPr>
        <w:t>2022</w:t>
      </w:r>
      <w:r w:rsidR="00AC6F37" w:rsidRPr="00AC6F37">
        <w:rPr>
          <w:rFonts w:ascii="Arial" w:hAnsi="Arial" w:cs="Arial"/>
          <w:szCs w:val="24"/>
        </w:rPr>
        <w:t>)</w:t>
      </w:r>
      <w:r w:rsidRPr="00AC6F37">
        <w:rPr>
          <w:rFonts w:ascii="Arial" w:hAnsi="Arial" w:cs="Arial"/>
          <w:szCs w:val="24"/>
        </w:rPr>
        <w:t>. A Practical and Analytic View on Legal Framework of Circular Economics as One of the Recent Economic Law Insights: A Comparative Legal Study. Circular Economy and Sustainability, pp.1-26.</w:t>
      </w:r>
    </w:p>
    <w:p w14:paraId="70962228" w14:textId="77777777" w:rsidR="00AC6F37" w:rsidRPr="00AC6F37" w:rsidRDefault="00AC6F37" w:rsidP="00AC6F37">
      <w:pPr>
        <w:pStyle w:val="NoSpacing"/>
        <w:spacing w:line="360" w:lineRule="auto"/>
        <w:ind w:firstLine="0"/>
        <w:rPr>
          <w:rFonts w:ascii="Arial" w:hAnsi="Arial" w:cs="Arial"/>
          <w:szCs w:val="24"/>
        </w:rPr>
      </w:pPr>
    </w:p>
    <w:p w14:paraId="22DD27B4" w14:textId="4AA93A77" w:rsidR="008F0DF2" w:rsidRPr="00AC6F37" w:rsidRDefault="008F0DF2" w:rsidP="00AC6F37">
      <w:pPr>
        <w:pStyle w:val="NoSpacing"/>
        <w:spacing w:line="360" w:lineRule="auto"/>
        <w:ind w:firstLine="0"/>
        <w:rPr>
          <w:rFonts w:ascii="Arial" w:hAnsi="Arial" w:cs="Arial"/>
          <w:szCs w:val="24"/>
        </w:rPr>
      </w:pPr>
      <w:r w:rsidRPr="00AC6F37">
        <w:rPr>
          <w:rFonts w:ascii="Arial" w:hAnsi="Arial" w:cs="Arial"/>
          <w:szCs w:val="24"/>
        </w:rPr>
        <w:t xml:space="preserve">Purvis, B., Mao, Y. and Robinson, D., </w:t>
      </w:r>
      <w:r w:rsidR="00AC6F37" w:rsidRPr="00AC6F37">
        <w:rPr>
          <w:rFonts w:ascii="Arial" w:hAnsi="Arial" w:cs="Arial"/>
          <w:szCs w:val="24"/>
        </w:rPr>
        <w:t>(</w:t>
      </w:r>
      <w:r w:rsidRPr="00AC6F37">
        <w:rPr>
          <w:rFonts w:ascii="Arial" w:hAnsi="Arial" w:cs="Arial"/>
          <w:szCs w:val="24"/>
        </w:rPr>
        <w:t>2019</w:t>
      </w:r>
      <w:r w:rsidR="00AC6F37" w:rsidRPr="00AC6F37">
        <w:rPr>
          <w:rFonts w:ascii="Arial" w:hAnsi="Arial" w:cs="Arial"/>
          <w:szCs w:val="24"/>
        </w:rPr>
        <w:t>)</w:t>
      </w:r>
      <w:r w:rsidRPr="00AC6F37">
        <w:rPr>
          <w:rFonts w:ascii="Arial" w:hAnsi="Arial" w:cs="Arial"/>
          <w:szCs w:val="24"/>
        </w:rPr>
        <w:t>. Three pillars of sustainability: in search of conceptual origins. Sustainability science, 14(3), pp.681-695.</w:t>
      </w:r>
    </w:p>
    <w:p w14:paraId="5934B5D4" w14:textId="77777777" w:rsidR="00AC6F37" w:rsidRPr="00AC6F37" w:rsidRDefault="00AC6F37" w:rsidP="00AC6F37">
      <w:pPr>
        <w:pStyle w:val="NoSpacing"/>
        <w:spacing w:line="360" w:lineRule="auto"/>
        <w:ind w:firstLine="0"/>
        <w:rPr>
          <w:rFonts w:ascii="Arial" w:hAnsi="Arial" w:cs="Arial"/>
          <w:szCs w:val="24"/>
        </w:rPr>
      </w:pPr>
    </w:p>
    <w:p w14:paraId="1948E728" w14:textId="5630749C" w:rsidR="008F0DF2" w:rsidRPr="00AC6F37" w:rsidRDefault="008F0DF2" w:rsidP="00AC6F37">
      <w:pPr>
        <w:pStyle w:val="NoSpacing"/>
        <w:spacing w:line="360" w:lineRule="auto"/>
        <w:ind w:firstLine="0"/>
        <w:rPr>
          <w:rFonts w:ascii="Arial" w:hAnsi="Arial" w:cs="Arial"/>
          <w:szCs w:val="24"/>
        </w:rPr>
      </w:pPr>
      <w:r w:rsidRPr="00AC6F37">
        <w:rPr>
          <w:rFonts w:ascii="Arial" w:hAnsi="Arial" w:cs="Arial"/>
          <w:szCs w:val="24"/>
        </w:rPr>
        <w:t xml:space="preserve">Raza, A., Farrukh, M., Iqbal, M.K., Farhan, M. and Wu, Y., </w:t>
      </w:r>
      <w:r w:rsidR="00AC6F37" w:rsidRPr="00AC6F37">
        <w:rPr>
          <w:rFonts w:ascii="Arial" w:hAnsi="Arial" w:cs="Arial"/>
          <w:szCs w:val="24"/>
        </w:rPr>
        <w:t>(</w:t>
      </w:r>
      <w:r w:rsidRPr="00AC6F37">
        <w:rPr>
          <w:rFonts w:ascii="Arial" w:hAnsi="Arial" w:cs="Arial"/>
          <w:szCs w:val="24"/>
        </w:rPr>
        <w:t>2021</w:t>
      </w:r>
      <w:r w:rsidR="00AC6F37" w:rsidRPr="00AC6F37">
        <w:rPr>
          <w:rFonts w:ascii="Arial" w:hAnsi="Arial" w:cs="Arial"/>
          <w:szCs w:val="24"/>
        </w:rPr>
        <w:t>)</w:t>
      </w:r>
      <w:r w:rsidRPr="00AC6F37">
        <w:rPr>
          <w:rFonts w:ascii="Arial" w:hAnsi="Arial" w:cs="Arial"/>
          <w:szCs w:val="24"/>
        </w:rPr>
        <w:t>. Corporate social responsibility and employees' voluntary pro</w:t>
      </w:r>
      <w:r w:rsidRPr="00AC6F37">
        <w:rPr>
          <w:rFonts w:ascii="Cambria Math" w:hAnsi="Cambria Math" w:cs="Cambria Math"/>
          <w:szCs w:val="24"/>
        </w:rPr>
        <w:t>‐</w:t>
      </w:r>
      <w:r w:rsidRPr="00AC6F37">
        <w:rPr>
          <w:rFonts w:ascii="Arial" w:hAnsi="Arial" w:cs="Arial"/>
          <w:szCs w:val="24"/>
        </w:rPr>
        <w:t>environmental behavior: The role of organizational pride and employee engagement. Corporate Social Responsibility and Environmental Management, 28(3), pp.1104-1116.</w:t>
      </w:r>
    </w:p>
    <w:p w14:paraId="1BF66269" w14:textId="77777777" w:rsidR="00AC6F37" w:rsidRPr="00AC6F37" w:rsidRDefault="00AC6F37" w:rsidP="00AC6F37">
      <w:pPr>
        <w:pStyle w:val="NoSpacing"/>
        <w:spacing w:line="360" w:lineRule="auto"/>
        <w:ind w:firstLine="0"/>
        <w:rPr>
          <w:rFonts w:ascii="Arial" w:hAnsi="Arial" w:cs="Arial"/>
          <w:szCs w:val="24"/>
        </w:rPr>
      </w:pPr>
    </w:p>
    <w:p w14:paraId="1CD896F1" w14:textId="562A1289"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lastRenderedPageBreak/>
        <w:t>Rosli</w:t>
      </w:r>
      <w:proofErr w:type="spellEnd"/>
      <w:r w:rsidRPr="00AC6F37">
        <w:rPr>
          <w:rFonts w:ascii="Arial" w:hAnsi="Arial" w:cs="Arial"/>
          <w:szCs w:val="24"/>
        </w:rPr>
        <w:t xml:space="preserve">, N., Ha, N.C. and Ghazali, E.M., </w:t>
      </w:r>
      <w:r w:rsidR="00AC6F37" w:rsidRPr="00AC6F37">
        <w:rPr>
          <w:rFonts w:ascii="Arial" w:hAnsi="Arial" w:cs="Arial"/>
          <w:szCs w:val="24"/>
        </w:rPr>
        <w:t>(</w:t>
      </w:r>
      <w:r w:rsidRPr="00AC6F37">
        <w:rPr>
          <w:rFonts w:ascii="Arial" w:hAnsi="Arial" w:cs="Arial"/>
          <w:szCs w:val="24"/>
        </w:rPr>
        <w:t>2019</w:t>
      </w:r>
      <w:r w:rsidR="00AC6F37" w:rsidRPr="00AC6F37">
        <w:rPr>
          <w:rFonts w:ascii="Arial" w:hAnsi="Arial" w:cs="Arial"/>
          <w:szCs w:val="24"/>
        </w:rPr>
        <w:t>)</w:t>
      </w:r>
      <w:r w:rsidRPr="00AC6F37">
        <w:rPr>
          <w:rFonts w:ascii="Arial" w:hAnsi="Arial" w:cs="Arial"/>
          <w:szCs w:val="24"/>
        </w:rPr>
        <w:t>. Bridging the gap between branding and sustainability by fostering brand credibility and brand attachment in travellers’ hotel choice. The Bottom Line.</w:t>
      </w:r>
    </w:p>
    <w:p w14:paraId="2715FB0C" w14:textId="77777777" w:rsidR="00AC6F37" w:rsidRPr="00AC6F37" w:rsidRDefault="00AC6F37" w:rsidP="00AC6F37">
      <w:pPr>
        <w:pStyle w:val="NoSpacing"/>
        <w:spacing w:line="360" w:lineRule="auto"/>
        <w:ind w:firstLine="0"/>
        <w:rPr>
          <w:rFonts w:ascii="Arial" w:hAnsi="Arial" w:cs="Arial"/>
          <w:szCs w:val="24"/>
        </w:rPr>
      </w:pPr>
    </w:p>
    <w:p w14:paraId="3C2351E0" w14:textId="114CB6B5"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Rasiah</w:t>
      </w:r>
      <w:proofErr w:type="spellEnd"/>
      <w:r w:rsidRPr="00AC6F37">
        <w:rPr>
          <w:rFonts w:ascii="Arial" w:hAnsi="Arial" w:cs="Arial"/>
          <w:szCs w:val="24"/>
        </w:rPr>
        <w:t xml:space="preserve">, R., </w:t>
      </w:r>
      <w:r w:rsidR="00AC6F37" w:rsidRPr="00AC6F37">
        <w:rPr>
          <w:rFonts w:ascii="Arial" w:hAnsi="Arial" w:cs="Arial"/>
          <w:szCs w:val="24"/>
        </w:rPr>
        <w:t>(</w:t>
      </w:r>
      <w:r w:rsidRPr="00AC6F37">
        <w:rPr>
          <w:rFonts w:ascii="Arial" w:hAnsi="Arial" w:cs="Arial"/>
          <w:szCs w:val="24"/>
        </w:rPr>
        <w:t>2019</w:t>
      </w:r>
      <w:r w:rsidR="00AC6F37" w:rsidRPr="00AC6F37">
        <w:rPr>
          <w:rFonts w:ascii="Arial" w:hAnsi="Arial" w:cs="Arial"/>
          <w:szCs w:val="24"/>
        </w:rPr>
        <w:t>)</w:t>
      </w:r>
      <w:r w:rsidRPr="00AC6F37">
        <w:rPr>
          <w:rFonts w:ascii="Arial" w:hAnsi="Arial" w:cs="Arial"/>
          <w:szCs w:val="24"/>
        </w:rPr>
        <w:t>. Building networks to harness innovation synergies: Towards an open systems approach to sustainable development. Journal of Open Innovation: Technology, Market, and Complexity, 5(3), p.70.</w:t>
      </w:r>
    </w:p>
    <w:p w14:paraId="4709EBD6" w14:textId="77777777" w:rsidR="00AC6F37" w:rsidRPr="00AC6F37" w:rsidRDefault="00AC6F37" w:rsidP="00AC6F37">
      <w:pPr>
        <w:pStyle w:val="NoSpacing"/>
        <w:spacing w:line="360" w:lineRule="auto"/>
        <w:ind w:firstLine="0"/>
        <w:rPr>
          <w:rFonts w:ascii="Arial" w:hAnsi="Arial" w:cs="Arial"/>
          <w:szCs w:val="24"/>
        </w:rPr>
      </w:pPr>
    </w:p>
    <w:p w14:paraId="3208CC4D" w14:textId="62A93F6A"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Roostaie</w:t>
      </w:r>
      <w:proofErr w:type="spellEnd"/>
      <w:r w:rsidRPr="00AC6F37">
        <w:rPr>
          <w:rFonts w:ascii="Arial" w:hAnsi="Arial" w:cs="Arial"/>
          <w:szCs w:val="24"/>
        </w:rPr>
        <w:t xml:space="preserve">, S., </w:t>
      </w:r>
      <w:proofErr w:type="spellStart"/>
      <w:r w:rsidRPr="00AC6F37">
        <w:rPr>
          <w:rFonts w:ascii="Arial" w:hAnsi="Arial" w:cs="Arial"/>
          <w:szCs w:val="24"/>
        </w:rPr>
        <w:t>Nawari</w:t>
      </w:r>
      <w:proofErr w:type="spellEnd"/>
      <w:r w:rsidRPr="00AC6F37">
        <w:rPr>
          <w:rFonts w:ascii="Arial" w:hAnsi="Arial" w:cs="Arial"/>
          <w:szCs w:val="24"/>
        </w:rPr>
        <w:t xml:space="preserve">, N. and </w:t>
      </w:r>
      <w:proofErr w:type="spellStart"/>
      <w:r w:rsidRPr="00AC6F37">
        <w:rPr>
          <w:rFonts w:ascii="Arial" w:hAnsi="Arial" w:cs="Arial"/>
          <w:szCs w:val="24"/>
        </w:rPr>
        <w:t>Kibert</w:t>
      </w:r>
      <w:proofErr w:type="spellEnd"/>
      <w:r w:rsidRPr="00AC6F37">
        <w:rPr>
          <w:rFonts w:ascii="Arial" w:hAnsi="Arial" w:cs="Arial"/>
          <w:szCs w:val="24"/>
        </w:rPr>
        <w:t xml:space="preserve">, C.J., </w:t>
      </w:r>
      <w:r w:rsidR="00AC6F37" w:rsidRPr="00AC6F37">
        <w:rPr>
          <w:rFonts w:ascii="Arial" w:hAnsi="Arial" w:cs="Arial"/>
          <w:szCs w:val="24"/>
        </w:rPr>
        <w:t>(</w:t>
      </w:r>
      <w:r w:rsidRPr="00AC6F37">
        <w:rPr>
          <w:rFonts w:ascii="Arial" w:hAnsi="Arial" w:cs="Arial"/>
          <w:szCs w:val="24"/>
        </w:rPr>
        <w:t>2019</w:t>
      </w:r>
      <w:r w:rsidR="00AC6F37" w:rsidRPr="00AC6F37">
        <w:rPr>
          <w:rFonts w:ascii="Arial" w:hAnsi="Arial" w:cs="Arial"/>
          <w:szCs w:val="24"/>
        </w:rPr>
        <w:t>)</w:t>
      </w:r>
      <w:r w:rsidRPr="00AC6F37">
        <w:rPr>
          <w:rFonts w:ascii="Arial" w:hAnsi="Arial" w:cs="Arial"/>
          <w:szCs w:val="24"/>
        </w:rPr>
        <w:t>. Sustainability and resilience: A review of definitions, relationships, and their integration into a combined building assessment framework. Building and Environment, 154, pp.132-144.</w:t>
      </w:r>
    </w:p>
    <w:p w14:paraId="11F2BB13" w14:textId="77777777" w:rsidR="00AC6F37" w:rsidRPr="00AC6F37" w:rsidRDefault="00AC6F37" w:rsidP="00AC6F37">
      <w:pPr>
        <w:pStyle w:val="NoSpacing"/>
        <w:spacing w:line="360" w:lineRule="auto"/>
        <w:ind w:firstLine="0"/>
        <w:rPr>
          <w:rFonts w:ascii="Arial" w:hAnsi="Arial" w:cs="Arial"/>
          <w:szCs w:val="24"/>
        </w:rPr>
      </w:pPr>
    </w:p>
    <w:p w14:paraId="16927C38" w14:textId="27FF7B28" w:rsidR="008F0DF2" w:rsidRPr="00AC6F37" w:rsidRDefault="008F0DF2" w:rsidP="00AC6F37">
      <w:pPr>
        <w:pStyle w:val="NoSpacing"/>
        <w:spacing w:line="360" w:lineRule="auto"/>
        <w:ind w:firstLine="0"/>
        <w:rPr>
          <w:rFonts w:ascii="Arial" w:hAnsi="Arial" w:cs="Arial"/>
          <w:szCs w:val="24"/>
        </w:rPr>
      </w:pPr>
      <w:r w:rsidRPr="00AC6F37">
        <w:rPr>
          <w:rFonts w:ascii="Arial" w:hAnsi="Arial" w:cs="Arial"/>
          <w:szCs w:val="24"/>
        </w:rPr>
        <w:t xml:space="preserve">Sehgal, G., Kee, D.M.H., Low, A.R., Chin, Y.S., Woo, E.M.Y., Lee, P.F. and Almutairi, F., </w:t>
      </w:r>
      <w:r w:rsidR="00AC6F37" w:rsidRPr="00AC6F37">
        <w:rPr>
          <w:rFonts w:ascii="Arial" w:hAnsi="Arial" w:cs="Arial"/>
          <w:szCs w:val="24"/>
        </w:rPr>
        <w:t>(</w:t>
      </w:r>
      <w:r w:rsidRPr="00AC6F37">
        <w:rPr>
          <w:rFonts w:ascii="Arial" w:hAnsi="Arial" w:cs="Arial"/>
          <w:szCs w:val="24"/>
        </w:rPr>
        <w:t>2020</w:t>
      </w:r>
      <w:r w:rsidR="00AC6F37" w:rsidRPr="00AC6F37">
        <w:rPr>
          <w:rFonts w:ascii="Arial" w:hAnsi="Arial" w:cs="Arial"/>
          <w:szCs w:val="24"/>
        </w:rPr>
        <w:t>)</w:t>
      </w:r>
      <w:r w:rsidRPr="00AC6F37">
        <w:rPr>
          <w:rFonts w:ascii="Arial" w:hAnsi="Arial" w:cs="Arial"/>
          <w:szCs w:val="24"/>
        </w:rPr>
        <w:t>. Corporate social responsibility: A case study of Microsoft Corporation. Asia Pacific Journal of Management and Education (APJME), 3(1), pp.63-71.</w:t>
      </w:r>
    </w:p>
    <w:p w14:paraId="0F246A4D" w14:textId="77777777" w:rsidR="00AC6F37" w:rsidRPr="00AC6F37" w:rsidRDefault="00AC6F37" w:rsidP="00AC6F37">
      <w:pPr>
        <w:pStyle w:val="NoSpacing"/>
        <w:spacing w:line="360" w:lineRule="auto"/>
        <w:ind w:firstLine="0"/>
        <w:rPr>
          <w:rFonts w:ascii="Arial" w:hAnsi="Arial" w:cs="Arial"/>
          <w:szCs w:val="24"/>
        </w:rPr>
      </w:pPr>
    </w:p>
    <w:p w14:paraId="0CB42672" w14:textId="030ECB5E" w:rsidR="008F0DF2" w:rsidRPr="00AC6F37" w:rsidRDefault="008F0DF2" w:rsidP="00AC6F37">
      <w:pPr>
        <w:pStyle w:val="NoSpacing"/>
        <w:spacing w:line="360" w:lineRule="auto"/>
        <w:ind w:firstLine="0"/>
        <w:rPr>
          <w:rFonts w:ascii="Arial" w:hAnsi="Arial" w:cs="Arial"/>
          <w:szCs w:val="24"/>
        </w:rPr>
      </w:pPr>
      <w:proofErr w:type="spellStart"/>
      <w:r w:rsidRPr="00AC6F37">
        <w:rPr>
          <w:rFonts w:ascii="Arial" w:hAnsi="Arial" w:cs="Arial"/>
          <w:szCs w:val="24"/>
        </w:rPr>
        <w:t>Simangan</w:t>
      </w:r>
      <w:proofErr w:type="spellEnd"/>
      <w:r w:rsidRPr="00AC6F37">
        <w:rPr>
          <w:rFonts w:ascii="Arial" w:hAnsi="Arial" w:cs="Arial"/>
          <w:szCs w:val="24"/>
        </w:rPr>
        <w:t xml:space="preserve">, D., Sharifi, A. and Kaneko, S., </w:t>
      </w:r>
      <w:r w:rsidR="00AC6F37" w:rsidRPr="00AC6F37">
        <w:rPr>
          <w:rFonts w:ascii="Arial" w:hAnsi="Arial" w:cs="Arial"/>
          <w:szCs w:val="24"/>
        </w:rPr>
        <w:t>(</w:t>
      </w:r>
      <w:r w:rsidRPr="00AC6F37">
        <w:rPr>
          <w:rFonts w:ascii="Arial" w:hAnsi="Arial" w:cs="Arial"/>
          <w:szCs w:val="24"/>
        </w:rPr>
        <w:t>2021</w:t>
      </w:r>
      <w:r w:rsidR="00AC6F37" w:rsidRPr="00AC6F37">
        <w:rPr>
          <w:rFonts w:ascii="Arial" w:hAnsi="Arial" w:cs="Arial"/>
          <w:szCs w:val="24"/>
        </w:rPr>
        <w:t>)</w:t>
      </w:r>
      <w:r w:rsidRPr="00AC6F37">
        <w:rPr>
          <w:rFonts w:ascii="Arial" w:hAnsi="Arial" w:cs="Arial"/>
          <w:szCs w:val="24"/>
        </w:rPr>
        <w:t>. Positive Peace Pillars and Sustainability Dimensions: An Analytical Framework. International Studies Review, 23(4), pp.1884-1905.</w:t>
      </w:r>
    </w:p>
    <w:p w14:paraId="699C7BE2" w14:textId="77777777" w:rsidR="00AC6F37" w:rsidRPr="00AC6F37" w:rsidRDefault="00AC6F37" w:rsidP="00AC6F37">
      <w:pPr>
        <w:pStyle w:val="NoSpacing"/>
        <w:spacing w:line="360" w:lineRule="auto"/>
        <w:ind w:firstLine="0"/>
        <w:rPr>
          <w:rFonts w:ascii="Arial" w:hAnsi="Arial" w:cs="Arial"/>
          <w:szCs w:val="24"/>
        </w:rPr>
      </w:pPr>
    </w:p>
    <w:p w14:paraId="76339C6E" w14:textId="186AFD59" w:rsidR="008F0DF2" w:rsidRPr="00AC6F37" w:rsidRDefault="008F0DF2" w:rsidP="00AC6F37">
      <w:pPr>
        <w:pStyle w:val="NoSpacing"/>
        <w:spacing w:line="360" w:lineRule="auto"/>
        <w:ind w:firstLine="0"/>
        <w:rPr>
          <w:rFonts w:ascii="Arial" w:hAnsi="Arial" w:cs="Arial"/>
          <w:szCs w:val="24"/>
        </w:rPr>
        <w:sectPr w:rsidR="008F0DF2" w:rsidRPr="00AC6F37">
          <w:headerReference w:type="even" r:id="rId7"/>
          <w:headerReference w:type="default" r:id="rId8"/>
          <w:footerReference w:type="default" r:id="rId9"/>
          <w:headerReference w:type="first" r:id="rId10"/>
          <w:pgSz w:w="12240" w:h="15840"/>
          <w:pgMar w:top="1709" w:right="1444" w:bottom="1631" w:left="1442" w:header="730" w:footer="720" w:gutter="0"/>
          <w:cols w:space="720"/>
        </w:sectPr>
      </w:pPr>
      <w:proofErr w:type="spellStart"/>
      <w:r w:rsidRPr="00AC6F37">
        <w:rPr>
          <w:rFonts w:ascii="Arial" w:hAnsi="Arial" w:cs="Arial"/>
          <w:szCs w:val="24"/>
        </w:rPr>
        <w:t>Yusliza</w:t>
      </w:r>
      <w:proofErr w:type="spellEnd"/>
      <w:r w:rsidRPr="00AC6F37">
        <w:rPr>
          <w:rFonts w:ascii="Arial" w:hAnsi="Arial" w:cs="Arial"/>
          <w:szCs w:val="24"/>
        </w:rPr>
        <w:t xml:space="preserve">, M.Y., </w:t>
      </w:r>
      <w:proofErr w:type="spellStart"/>
      <w:r w:rsidRPr="00AC6F37">
        <w:rPr>
          <w:rFonts w:ascii="Arial" w:hAnsi="Arial" w:cs="Arial"/>
          <w:szCs w:val="24"/>
        </w:rPr>
        <w:t>Amirudin</w:t>
      </w:r>
      <w:proofErr w:type="spellEnd"/>
      <w:r w:rsidRPr="00AC6F37">
        <w:rPr>
          <w:rFonts w:ascii="Arial" w:hAnsi="Arial" w:cs="Arial"/>
          <w:szCs w:val="24"/>
        </w:rPr>
        <w:t xml:space="preserve">, A., </w:t>
      </w:r>
      <w:proofErr w:type="spellStart"/>
      <w:r w:rsidRPr="00AC6F37">
        <w:rPr>
          <w:rFonts w:ascii="Arial" w:hAnsi="Arial" w:cs="Arial"/>
          <w:szCs w:val="24"/>
        </w:rPr>
        <w:t>Rahadi</w:t>
      </w:r>
      <w:proofErr w:type="spellEnd"/>
      <w:r w:rsidRPr="00AC6F37">
        <w:rPr>
          <w:rFonts w:ascii="Arial" w:hAnsi="Arial" w:cs="Arial"/>
          <w:szCs w:val="24"/>
        </w:rPr>
        <w:t xml:space="preserve">, R.A., Nik Sarah </w:t>
      </w:r>
      <w:proofErr w:type="spellStart"/>
      <w:r w:rsidRPr="00AC6F37">
        <w:rPr>
          <w:rFonts w:ascii="Arial" w:hAnsi="Arial" w:cs="Arial"/>
          <w:szCs w:val="24"/>
        </w:rPr>
        <w:t>Athirah</w:t>
      </w:r>
      <w:proofErr w:type="spellEnd"/>
      <w:r w:rsidRPr="00AC6F37">
        <w:rPr>
          <w:rFonts w:ascii="Arial" w:hAnsi="Arial" w:cs="Arial"/>
          <w:szCs w:val="24"/>
        </w:rPr>
        <w:t xml:space="preserve">, N.A., </w:t>
      </w:r>
      <w:proofErr w:type="spellStart"/>
      <w:r w:rsidRPr="00AC6F37">
        <w:rPr>
          <w:rFonts w:ascii="Arial" w:hAnsi="Arial" w:cs="Arial"/>
          <w:szCs w:val="24"/>
        </w:rPr>
        <w:t>Ramayah</w:t>
      </w:r>
      <w:proofErr w:type="spellEnd"/>
      <w:r w:rsidRPr="00AC6F37">
        <w:rPr>
          <w:rFonts w:ascii="Arial" w:hAnsi="Arial" w:cs="Arial"/>
          <w:szCs w:val="24"/>
        </w:rPr>
        <w:t xml:space="preserve">, T., Muhammad, Z., Dal Mas, F., Massaro, M., </w:t>
      </w:r>
      <w:proofErr w:type="spellStart"/>
      <w:r w:rsidRPr="00AC6F37">
        <w:rPr>
          <w:rFonts w:ascii="Arial" w:hAnsi="Arial" w:cs="Arial"/>
          <w:szCs w:val="24"/>
        </w:rPr>
        <w:t>Saputra</w:t>
      </w:r>
      <w:proofErr w:type="spellEnd"/>
      <w:r w:rsidRPr="00AC6F37">
        <w:rPr>
          <w:rFonts w:ascii="Arial" w:hAnsi="Arial" w:cs="Arial"/>
          <w:szCs w:val="24"/>
        </w:rPr>
        <w:t xml:space="preserve">, J. and </w:t>
      </w:r>
      <w:proofErr w:type="spellStart"/>
      <w:r w:rsidRPr="00AC6F37">
        <w:rPr>
          <w:rFonts w:ascii="Arial" w:hAnsi="Arial" w:cs="Arial"/>
          <w:szCs w:val="24"/>
        </w:rPr>
        <w:t>Mokhlis</w:t>
      </w:r>
      <w:proofErr w:type="spellEnd"/>
      <w:r w:rsidRPr="00AC6F37">
        <w:rPr>
          <w:rFonts w:ascii="Arial" w:hAnsi="Arial" w:cs="Arial"/>
          <w:szCs w:val="24"/>
        </w:rPr>
        <w:t xml:space="preserve">, S., </w:t>
      </w:r>
      <w:r w:rsidR="00AC6F37" w:rsidRPr="00AC6F37">
        <w:rPr>
          <w:rFonts w:ascii="Arial" w:hAnsi="Arial" w:cs="Arial"/>
          <w:szCs w:val="24"/>
        </w:rPr>
        <w:t>(</w:t>
      </w:r>
      <w:r w:rsidRPr="00AC6F37">
        <w:rPr>
          <w:rFonts w:ascii="Arial" w:hAnsi="Arial" w:cs="Arial"/>
          <w:szCs w:val="24"/>
        </w:rPr>
        <w:t>2020</w:t>
      </w:r>
      <w:r w:rsidR="00AC6F37" w:rsidRPr="00AC6F37">
        <w:rPr>
          <w:rFonts w:ascii="Arial" w:hAnsi="Arial" w:cs="Arial"/>
          <w:szCs w:val="24"/>
        </w:rPr>
        <w:t>)</w:t>
      </w:r>
      <w:r w:rsidRPr="00AC6F37">
        <w:rPr>
          <w:rFonts w:ascii="Arial" w:hAnsi="Arial" w:cs="Arial"/>
          <w:szCs w:val="24"/>
        </w:rPr>
        <w:t>. An investigation of pro-environmental behaviour and sustainable development in Malaysia. Sustainability, 12(17), p.7083.</w:t>
      </w:r>
    </w:p>
    <w:p w14:paraId="350530EE" w14:textId="77777777" w:rsidR="00F56D6D" w:rsidRPr="004F7758" w:rsidRDefault="00F56D6D" w:rsidP="004F7758">
      <w:pPr>
        <w:spacing w:after="0"/>
        <w:ind w:firstLine="0"/>
        <w:rPr>
          <w:rFonts w:ascii="Arial" w:hAnsi="Arial" w:cs="Arial"/>
        </w:rPr>
      </w:pPr>
    </w:p>
    <w:sectPr w:rsidR="00F56D6D" w:rsidRPr="004F7758">
      <w:headerReference w:type="even" r:id="rId11"/>
      <w:headerReference w:type="default" r:id="rId12"/>
      <w:headerReference w:type="first" r:id="rId1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43B5A" w14:textId="77777777" w:rsidR="007049A4" w:rsidRDefault="007049A4">
      <w:pPr>
        <w:spacing w:before="0" w:after="0" w:line="240" w:lineRule="auto"/>
      </w:pPr>
      <w:r>
        <w:separator/>
      </w:r>
    </w:p>
  </w:endnote>
  <w:endnote w:type="continuationSeparator" w:id="0">
    <w:p w14:paraId="060BF8FC" w14:textId="77777777" w:rsidR="007049A4" w:rsidRDefault="007049A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173178"/>
      <w:docPartObj>
        <w:docPartGallery w:val="Page Numbers (Bottom of Page)"/>
        <w:docPartUnique/>
      </w:docPartObj>
    </w:sdtPr>
    <w:sdtEndPr>
      <w:rPr>
        <w:noProof/>
      </w:rPr>
    </w:sdtEndPr>
    <w:sdtContent>
      <w:p w14:paraId="5CD128F5" w14:textId="77777777" w:rsidR="004F7758" w:rsidRDefault="004F7758">
        <w:pPr>
          <w:pStyle w:val="Footer"/>
          <w:jc w:val="right"/>
        </w:pPr>
        <w:r>
          <w:fldChar w:fldCharType="begin"/>
        </w:r>
        <w:r>
          <w:instrText xml:space="preserve"> PAGE   \* MERGEFORMAT </w:instrText>
        </w:r>
        <w:r>
          <w:fldChar w:fldCharType="separate"/>
        </w:r>
        <w:r w:rsidR="002B5009">
          <w:rPr>
            <w:noProof/>
          </w:rPr>
          <w:t>9</w:t>
        </w:r>
        <w:r>
          <w:rPr>
            <w:noProof/>
          </w:rPr>
          <w:fldChar w:fldCharType="end"/>
        </w:r>
      </w:p>
    </w:sdtContent>
  </w:sdt>
  <w:p w14:paraId="5F1D1F83" w14:textId="77777777" w:rsidR="004F7758" w:rsidRDefault="004F7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435B5" w14:textId="77777777" w:rsidR="007049A4" w:rsidRDefault="007049A4">
      <w:pPr>
        <w:spacing w:before="0" w:after="0" w:line="240" w:lineRule="auto"/>
      </w:pPr>
      <w:r>
        <w:separator/>
      </w:r>
    </w:p>
  </w:footnote>
  <w:footnote w:type="continuationSeparator" w:id="0">
    <w:p w14:paraId="4DBC2F9A" w14:textId="77777777" w:rsidR="007049A4" w:rsidRDefault="007049A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56F16" w14:textId="77777777" w:rsidR="00F56D6D" w:rsidRDefault="0099016D">
    <w:pPr>
      <w:spacing w:after="0" w:line="259" w:lineRule="auto"/>
      <w:ind w:right="840" w:firstLine="0"/>
      <w:jc w:val="right"/>
    </w:pPr>
    <w:r>
      <w:rPr>
        <w:rFonts w:ascii="Calibri" w:hAnsi="Calibri"/>
      </w:rPr>
      <w:t xml:space="preserve">A Vision of Change: Sustainability in the Hotel Industry  </w:t>
    </w:r>
    <w:r>
      <w:fldChar w:fldCharType="begin"/>
    </w:r>
    <w:r>
      <w:instrText xml:space="preserve"> PAGE   \* MERGEFORMAT </w:instrText>
    </w:r>
    <w:r>
      <w:fldChar w:fldCharType="separate"/>
    </w:r>
    <w:r>
      <w:rPr>
        <w:rFonts w:ascii="Calibri" w:hAnsi="Calibri"/>
      </w:rP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DF69F" w14:textId="77777777" w:rsidR="00F56D6D" w:rsidRDefault="00F56D6D">
    <w:pPr>
      <w:spacing w:after="0" w:line="259" w:lineRule="auto"/>
      <w:ind w:right="840" w:firstLine="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756BD" w14:textId="77777777" w:rsidR="00F56D6D" w:rsidRDefault="0099016D">
    <w:pPr>
      <w:spacing w:after="0" w:line="259" w:lineRule="auto"/>
      <w:ind w:right="840" w:firstLine="0"/>
      <w:jc w:val="right"/>
    </w:pPr>
    <w:r>
      <w:rPr>
        <w:rFonts w:ascii="Calibri" w:hAnsi="Calibri"/>
      </w:rPr>
      <w:t xml:space="preserve">A Vision of Change: Sustainability in the Hotel Industry  </w:t>
    </w:r>
    <w:r>
      <w:fldChar w:fldCharType="begin"/>
    </w:r>
    <w:r>
      <w:instrText xml:space="preserve"> PAGE   \* MERGEFORMAT </w:instrText>
    </w:r>
    <w:r>
      <w:fldChar w:fldCharType="separate"/>
    </w:r>
    <w:r>
      <w:rPr>
        <w:rFonts w:ascii="Calibri" w:hAnsi="Calibri"/>
      </w:rPr>
      <w:t>1</w:t>
    </w:r>
    <w: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51EA0" w14:textId="77777777" w:rsidR="00F56D6D" w:rsidRDefault="00F56D6D">
    <w:pPr>
      <w:spacing w:after="160" w:line="259" w:lineRule="auto"/>
      <w:ind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1637D" w14:textId="77777777" w:rsidR="00F56D6D" w:rsidRDefault="00F56D6D">
    <w:pPr>
      <w:spacing w:after="160" w:line="259" w:lineRule="auto"/>
      <w:ind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E0E2A" w14:textId="77777777" w:rsidR="00F56D6D" w:rsidRDefault="00F56D6D">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E0468"/>
    <w:multiLevelType w:val="hybridMultilevel"/>
    <w:tmpl w:val="51E2BE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CxNDI1MTIxADItLZR0lIJTi4sz8/NACoxqAZg/BnYsAAAA"/>
  </w:docVars>
  <w:rsids>
    <w:rsidRoot w:val="00F56D6D"/>
    <w:rsid w:val="0005725C"/>
    <w:rsid w:val="000776AE"/>
    <w:rsid w:val="000E6039"/>
    <w:rsid w:val="00187244"/>
    <w:rsid w:val="002A1689"/>
    <w:rsid w:val="002B5009"/>
    <w:rsid w:val="002E1EC6"/>
    <w:rsid w:val="004F7758"/>
    <w:rsid w:val="007049A4"/>
    <w:rsid w:val="00727030"/>
    <w:rsid w:val="00790706"/>
    <w:rsid w:val="007E5B14"/>
    <w:rsid w:val="008F0DF2"/>
    <w:rsid w:val="0099016D"/>
    <w:rsid w:val="00A5521E"/>
    <w:rsid w:val="00A659B4"/>
    <w:rsid w:val="00AB58EF"/>
    <w:rsid w:val="00AC6F37"/>
    <w:rsid w:val="00AD5334"/>
    <w:rsid w:val="00B31747"/>
    <w:rsid w:val="00BF45C3"/>
    <w:rsid w:val="00E82C7F"/>
    <w:rsid w:val="00F56D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673F5"/>
  <w15:docId w15:val="{5D316DE3-C125-4F59-8C45-46D909135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CA" w:eastAsia="en-CA" w:bidi="ar-SA"/>
      </w:rPr>
    </w:rPrDefault>
    <w:pPrDefault>
      <w:pPr>
        <w:spacing w:after="153" w:line="360" w:lineRule="auto"/>
        <w:ind w:left="835" w:firstLine="706"/>
        <w:jc w:val="both"/>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F0DF2"/>
    <w:pPr>
      <w:spacing w:before="240" w:after="240"/>
      <w:ind w:left="0" w:firstLine="720"/>
    </w:pPr>
    <w:rPr>
      <w:rFonts w:ascii="Times New Roman" w:eastAsia="Calibri" w:hAnsi="Times New Roman"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907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0706"/>
    <w:rPr>
      <w:rFonts w:ascii="Times New Roman" w:eastAsia="Calibri" w:hAnsi="Times New Roman" w:cs="Calibri"/>
      <w:color w:val="000000"/>
      <w:sz w:val="24"/>
    </w:rPr>
  </w:style>
  <w:style w:type="paragraph" w:styleId="NoSpacing">
    <w:name w:val="No Spacing"/>
    <w:uiPriority w:val="1"/>
    <w:qFormat/>
    <w:rsid w:val="004F7758"/>
    <w:pPr>
      <w:spacing w:after="0" w:line="240" w:lineRule="auto"/>
      <w:ind w:left="0" w:firstLine="720"/>
    </w:pPr>
    <w:rPr>
      <w:rFonts w:ascii="Times New Roman" w:eastAsia="Calibri" w:hAnsi="Times New Roman" w:cs="Calibri"/>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2582</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Arifur Rahman Khan (2022401)</dc:creator>
  <cp:keywords/>
  <cp:lastModifiedBy>Mohammad Arifur Rahman Khan (2022401)</cp:lastModifiedBy>
  <cp:revision>2</cp:revision>
  <dcterms:created xsi:type="dcterms:W3CDTF">2022-10-26T23:24:00Z</dcterms:created>
  <dcterms:modified xsi:type="dcterms:W3CDTF">2022-10-26T23:24:00Z</dcterms:modified>
</cp:coreProperties>
</file>