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49D87" w14:textId="51903078" w:rsidR="00B1655C" w:rsidRPr="00CE6AD2" w:rsidRDefault="005357CC" w:rsidP="005357CC">
      <w:pPr>
        <w:jc w:val="center"/>
        <w:rPr>
          <w:rFonts w:ascii="Arial" w:hAnsi="Arial" w:cs="Arial"/>
          <w:sz w:val="28"/>
          <w:szCs w:val="28"/>
          <w:lang w:val="en-GB"/>
        </w:rPr>
      </w:pPr>
      <w:r w:rsidRPr="00CE6AD2">
        <w:rPr>
          <w:rFonts w:ascii="Arial" w:hAnsi="Arial" w:cs="Arial"/>
          <w:sz w:val="28"/>
          <w:szCs w:val="28"/>
          <w:lang w:val="en-GB"/>
        </w:rPr>
        <w:t>UNIVERSITY OF WALES TRINITY SAINT DAVID</w:t>
      </w:r>
    </w:p>
    <w:p w14:paraId="23A03DF1" w14:textId="557511ED" w:rsidR="005357CC" w:rsidRPr="00CE6AD2" w:rsidRDefault="005357CC" w:rsidP="005357CC">
      <w:pPr>
        <w:jc w:val="center"/>
        <w:rPr>
          <w:rFonts w:ascii="Times New Roman" w:hAnsi="Times New Roman" w:cs="Times New Roman"/>
          <w:sz w:val="24"/>
          <w:szCs w:val="24"/>
          <w:lang w:val="en-GB"/>
        </w:rPr>
      </w:pPr>
    </w:p>
    <w:p w14:paraId="073DA6F7" w14:textId="633AFA7D" w:rsidR="005357CC" w:rsidRPr="00CE6AD2" w:rsidRDefault="005357CC" w:rsidP="005357CC">
      <w:pPr>
        <w:jc w:val="center"/>
        <w:rPr>
          <w:rFonts w:ascii="Times New Roman" w:hAnsi="Times New Roman" w:cs="Times New Roman"/>
          <w:sz w:val="24"/>
          <w:szCs w:val="24"/>
          <w:lang w:val="en-GB"/>
        </w:rPr>
      </w:pPr>
    </w:p>
    <w:p w14:paraId="7E00BD3E" w14:textId="77777777" w:rsidR="005357CC" w:rsidRPr="00CE6AD2" w:rsidRDefault="005357CC" w:rsidP="005357CC">
      <w:pPr>
        <w:jc w:val="center"/>
        <w:rPr>
          <w:rFonts w:ascii="Times New Roman" w:hAnsi="Times New Roman" w:cs="Times New Roman"/>
          <w:sz w:val="24"/>
          <w:szCs w:val="24"/>
          <w:lang w:val="en-GB"/>
        </w:rPr>
      </w:pPr>
    </w:p>
    <w:p w14:paraId="193566F7" w14:textId="77777777" w:rsidR="005357CC" w:rsidRPr="00CE6AD2" w:rsidRDefault="005357CC" w:rsidP="00856CBD">
      <w:pPr>
        <w:rPr>
          <w:rFonts w:ascii="Times New Roman" w:hAnsi="Times New Roman" w:cs="Times New Roman"/>
          <w:sz w:val="24"/>
          <w:szCs w:val="24"/>
          <w:lang w:val="en-GB"/>
        </w:rPr>
      </w:pPr>
    </w:p>
    <w:p w14:paraId="2FBA0638" w14:textId="77777777" w:rsidR="005357CC" w:rsidRPr="00CE6AD2" w:rsidRDefault="005357CC" w:rsidP="005357CC">
      <w:pPr>
        <w:jc w:val="center"/>
        <w:rPr>
          <w:rFonts w:ascii="Times New Roman" w:hAnsi="Times New Roman" w:cs="Times New Roman"/>
          <w:sz w:val="24"/>
          <w:szCs w:val="24"/>
          <w:lang w:val="en-GB"/>
        </w:rPr>
      </w:pPr>
    </w:p>
    <w:p w14:paraId="6031B320" w14:textId="51E5807F" w:rsidR="005357CC" w:rsidRPr="00CE6AD2" w:rsidRDefault="005357CC" w:rsidP="005357CC">
      <w:pPr>
        <w:jc w:val="center"/>
        <w:rPr>
          <w:rFonts w:ascii="Times New Roman" w:hAnsi="Times New Roman" w:cs="Times New Roman"/>
          <w:sz w:val="24"/>
          <w:szCs w:val="24"/>
          <w:lang w:val="en-GB"/>
        </w:rPr>
      </w:pPr>
    </w:p>
    <w:p w14:paraId="6C7F6EDC" w14:textId="51E967B8" w:rsidR="00856CBD" w:rsidRPr="00CE6AD2" w:rsidRDefault="00856CBD" w:rsidP="005357CC">
      <w:pPr>
        <w:jc w:val="center"/>
        <w:rPr>
          <w:rFonts w:ascii="Times New Roman" w:hAnsi="Times New Roman" w:cs="Times New Roman"/>
          <w:sz w:val="24"/>
          <w:szCs w:val="24"/>
          <w:lang w:val="en-GB"/>
        </w:rPr>
      </w:pPr>
    </w:p>
    <w:p w14:paraId="023CE553" w14:textId="13CE5905" w:rsidR="00856CBD" w:rsidRPr="00CE6AD2" w:rsidRDefault="00856CBD" w:rsidP="005357CC">
      <w:pPr>
        <w:jc w:val="center"/>
        <w:rPr>
          <w:rFonts w:ascii="Times New Roman" w:hAnsi="Times New Roman" w:cs="Times New Roman"/>
          <w:sz w:val="24"/>
          <w:szCs w:val="24"/>
          <w:lang w:val="en-GB"/>
        </w:rPr>
      </w:pPr>
    </w:p>
    <w:p w14:paraId="6E39D301" w14:textId="3B60C46D" w:rsidR="00856CBD" w:rsidRPr="00CE6AD2" w:rsidRDefault="00856CBD" w:rsidP="005357CC">
      <w:pPr>
        <w:jc w:val="center"/>
        <w:rPr>
          <w:rFonts w:ascii="Times New Roman" w:hAnsi="Times New Roman" w:cs="Times New Roman"/>
          <w:sz w:val="24"/>
          <w:szCs w:val="24"/>
          <w:lang w:val="en-GB"/>
        </w:rPr>
      </w:pPr>
    </w:p>
    <w:p w14:paraId="0A5C5534" w14:textId="133D69EF" w:rsidR="00856CBD" w:rsidRPr="00CE6AD2" w:rsidRDefault="00856CBD" w:rsidP="005357CC">
      <w:pPr>
        <w:jc w:val="center"/>
        <w:rPr>
          <w:rFonts w:ascii="Times New Roman" w:hAnsi="Times New Roman" w:cs="Times New Roman"/>
          <w:sz w:val="24"/>
          <w:szCs w:val="24"/>
          <w:lang w:val="en-GB"/>
        </w:rPr>
      </w:pPr>
    </w:p>
    <w:p w14:paraId="7C63B506" w14:textId="77777777" w:rsidR="00856CBD" w:rsidRPr="00CE6AD2" w:rsidRDefault="00856CBD" w:rsidP="005357CC">
      <w:pPr>
        <w:jc w:val="center"/>
        <w:rPr>
          <w:rFonts w:ascii="Times New Roman" w:hAnsi="Times New Roman" w:cs="Times New Roman"/>
          <w:sz w:val="24"/>
          <w:szCs w:val="24"/>
          <w:lang w:val="en-GB"/>
        </w:rPr>
      </w:pPr>
    </w:p>
    <w:p w14:paraId="3F766061" w14:textId="77777777" w:rsidR="00856CBD" w:rsidRPr="00CE6AD2" w:rsidRDefault="00856CBD" w:rsidP="005357CC">
      <w:pPr>
        <w:jc w:val="center"/>
        <w:rPr>
          <w:rFonts w:ascii="Times New Roman" w:hAnsi="Times New Roman" w:cs="Times New Roman"/>
          <w:sz w:val="24"/>
          <w:szCs w:val="24"/>
          <w:lang w:val="en-GB"/>
        </w:rPr>
      </w:pPr>
    </w:p>
    <w:p w14:paraId="4F7000C8" w14:textId="77777777" w:rsidR="00856CBD" w:rsidRPr="00CE6AD2" w:rsidRDefault="00856CBD" w:rsidP="00856CBD">
      <w:pPr>
        <w:jc w:val="center"/>
        <w:rPr>
          <w:rFonts w:ascii="Arial" w:hAnsi="Arial" w:cs="Arial"/>
          <w:b/>
          <w:bCs/>
          <w:sz w:val="28"/>
          <w:szCs w:val="28"/>
          <w:lang w:val="en-GB"/>
        </w:rPr>
      </w:pPr>
      <w:r w:rsidRPr="00CE6AD2">
        <w:rPr>
          <w:rFonts w:ascii="Arial" w:hAnsi="Arial" w:cs="Arial"/>
          <w:b/>
          <w:bCs/>
          <w:sz w:val="28"/>
          <w:szCs w:val="28"/>
          <w:lang w:val="en-GB"/>
        </w:rPr>
        <w:t>Program: BA (Hons) Business Management</w:t>
      </w:r>
    </w:p>
    <w:p w14:paraId="24033182" w14:textId="77777777" w:rsidR="00856CBD" w:rsidRPr="00CE6AD2" w:rsidRDefault="00856CBD" w:rsidP="005357CC">
      <w:pPr>
        <w:jc w:val="center"/>
        <w:rPr>
          <w:rFonts w:ascii="Times New Roman" w:hAnsi="Times New Roman" w:cs="Times New Roman"/>
          <w:sz w:val="24"/>
          <w:szCs w:val="24"/>
          <w:lang w:val="en-GB"/>
        </w:rPr>
      </w:pPr>
    </w:p>
    <w:p w14:paraId="68A8866B" w14:textId="0E8D5CE7" w:rsidR="005357CC" w:rsidRPr="00CE6AD2" w:rsidRDefault="005357CC" w:rsidP="005357CC">
      <w:pPr>
        <w:jc w:val="center"/>
        <w:rPr>
          <w:rFonts w:ascii="Arial" w:hAnsi="Arial" w:cs="Arial"/>
          <w:sz w:val="28"/>
          <w:szCs w:val="28"/>
          <w:lang w:val="en-GB"/>
        </w:rPr>
      </w:pPr>
      <w:r w:rsidRPr="00CE6AD2">
        <w:rPr>
          <w:rFonts w:ascii="Arial" w:hAnsi="Arial" w:cs="Arial"/>
          <w:sz w:val="28"/>
          <w:szCs w:val="28"/>
          <w:lang w:val="en-GB"/>
        </w:rPr>
        <w:t>Individual Assignment 1</w:t>
      </w:r>
    </w:p>
    <w:p w14:paraId="48E5CF4D" w14:textId="298F182D" w:rsidR="005357CC" w:rsidRPr="00CE6AD2" w:rsidRDefault="005357CC" w:rsidP="005357CC">
      <w:pPr>
        <w:jc w:val="center"/>
        <w:rPr>
          <w:rFonts w:ascii="Arial" w:hAnsi="Arial" w:cs="Arial"/>
          <w:sz w:val="28"/>
          <w:szCs w:val="28"/>
          <w:lang w:val="en-GB"/>
        </w:rPr>
      </w:pPr>
    </w:p>
    <w:p w14:paraId="719F48EA" w14:textId="06BD3FA8" w:rsidR="00856CBD" w:rsidRPr="00CE6AD2" w:rsidRDefault="00856CBD" w:rsidP="005357CC">
      <w:pPr>
        <w:jc w:val="center"/>
        <w:rPr>
          <w:rFonts w:ascii="Arial" w:hAnsi="Arial" w:cs="Arial"/>
          <w:sz w:val="28"/>
          <w:szCs w:val="28"/>
          <w:lang w:val="en-GB"/>
        </w:rPr>
      </w:pPr>
    </w:p>
    <w:p w14:paraId="4A3212B2" w14:textId="7E04160B" w:rsidR="00856CBD" w:rsidRPr="00CE6AD2" w:rsidRDefault="00856CBD" w:rsidP="005357CC">
      <w:pPr>
        <w:jc w:val="center"/>
        <w:rPr>
          <w:rFonts w:ascii="Arial" w:hAnsi="Arial" w:cs="Arial"/>
          <w:sz w:val="28"/>
          <w:szCs w:val="28"/>
          <w:lang w:val="en-GB"/>
        </w:rPr>
      </w:pPr>
    </w:p>
    <w:p w14:paraId="7DCEACF6" w14:textId="7CCE5B11" w:rsidR="00856CBD" w:rsidRPr="00CE6AD2" w:rsidRDefault="00856CBD" w:rsidP="005357CC">
      <w:pPr>
        <w:jc w:val="center"/>
        <w:rPr>
          <w:rFonts w:ascii="Arial" w:hAnsi="Arial" w:cs="Arial"/>
          <w:sz w:val="28"/>
          <w:szCs w:val="28"/>
          <w:lang w:val="en-GB"/>
        </w:rPr>
      </w:pPr>
    </w:p>
    <w:p w14:paraId="13888534" w14:textId="776AD043" w:rsidR="00856CBD" w:rsidRPr="00CE6AD2" w:rsidRDefault="00856CBD" w:rsidP="005357CC">
      <w:pPr>
        <w:jc w:val="center"/>
        <w:rPr>
          <w:rFonts w:ascii="Arial" w:hAnsi="Arial" w:cs="Arial"/>
          <w:sz w:val="28"/>
          <w:szCs w:val="28"/>
          <w:lang w:val="en-GB"/>
        </w:rPr>
      </w:pPr>
    </w:p>
    <w:p w14:paraId="57C49944" w14:textId="2C38BA85" w:rsidR="00856CBD" w:rsidRPr="00CE6AD2" w:rsidRDefault="00856CBD" w:rsidP="005357CC">
      <w:pPr>
        <w:jc w:val="center"/>
        <w:rPr>
          <w:rFonts w:ascii="Arial" w:hAnsi="Arial" w:cs="Arial"/>
          <w:sz w:val="28"/>
          <w:szCs w:val="28"/>
          <w:lang w:val="en-GB"/>
        </w:rPr>
      </w:pPr>
    </w:p>
    <w:p w14:paraId="17583A9D" w14:textId="2ECD58A7" w:rsidR="00856CBD" w:rsidRPr="00CE6AD2" w:rsidRDefault="00856CBD" w:rsidP="005357CC">
      <w:pPr>
        <w:jc w:val="center"/>
        <w:rPr>
          <w:rFonts w:ascii="Arial" w:hAnsi="Arial" w:cs="Arial"/>
          <w:sz w:val="28"/>
          <w:szCs w:val="28"/>
          <w:lang w:val="en-GB"/>
        </w:rPr>
      </w:pPr>
    </w:p>
    <w:p w14:paraId="16CEBA50" w14:textId="77777777" w:rsidR="00856CBD" w:rsidRPr="00CE6AD2" w:rsidRDefault="00856CBD" w:rsidP="005357CC">
      <w:pPr>
        <w:jc w:val="center"/>
        <w:rPr>
          <w:rFonts w:ascii="Arial" w:hAnsi="Arial" w:cs="Arial"/>
          <w:sz w:val="28"/>
          <w:szCs w:val="28"/>
          <w:lang w:val="en-GB"/>
        </w:rPr>
      </w:pPr>
    </w:p>
    <w:p w14:paraId="05FCE4FD" w14:textId="77777777" w:rsidR="00856CBD" w:rsidRPr="00CE6AD2" w:rsidRDefault="00856CBD" w:rsidP="005357CC">
      <w:pPr>
        <w:jc w:val="center"/>
        <w:rPr>
          <w:rFonts w:ascii="Arial" w:hAnsi="Arial" w:cs="Arial"/>
          <w:sz w:val="28"/>
          <w:szCs w:val="28"/>
          <w:lang w:val="en-GB"/>
        </w:rPr>
      </w:pPr>
    </w:p>
    <w:p w14:paraId="3755E17F" w14:textId="77777777" w:rsidR="005357CC" w:rsidRPr="00CE6AD2" w:rsidRDefault="005357CC" w:rsidP="005357CC">
      <w:pPr>
        <w:jc w:val="center"/>
        <w:rPr>
          <w:rFonts w:ascii="Arial" w:hAnsi="Arial" w:cs="Arial"/>
          <w:sz w:val="28"/>
          <w:szCs w:val="28"/>
          <w:lang w:val="en-GB"/>
        </w:rPr>
      </w:pPr>
      <w:r w:rsidRPr="00CE6AD2">
        <w:rPr>
          <w:rFonts w:ascii="Arial" w:hAnsi="Arial" w:cs="Arial"/>
          <w:sz w:val="28"/>
          <w:szCs w:val="28"/>
          <w:lang w:val="en-GB"/>
        </w:rPr>
        <w:t>Student: Georgian Valentin Bularda – 2109232</w:t>
      </w:r>
    </w:p>
    <w:p w14:paraId="3AAC52CD" w14:textId="2CE84CC7" w:rsidR="005357CC" w:rsidRPr="00CE6AD2" w:rsidRDefault="005357CC" w:rsidP="005357CC">
      <w:pPr>
        <w:jc w:val="center"/>
        <w:rPr>
          <w:rFonts w:ascii="Arial" w:hAnsi="Arial" w:cs="Arial"/>
          <w:sz w:val="28"/>
          <w:szCs w:val="28"/>
          <w:lang w:val="en-GB"/>
        </w:rPr>
      </w:pPr>
      <w:r w:rsidRPr="00CE6AD2">
        <w:rPr>
          <w:rFonts w:ascii="Arial" w:hAnsi="Arial" w:cs="Arial"/>
          <w:sz w:val="28"/>
          <w:szCs w:val="28"/>
          <w:lang w:val="en-GB"/>
        </w:rPr>
        <w:t xml:space="preserve">Module: </w:t>
      </w:r>
      <w:r w:rsidR="0049041B" w:rsidRPr="00CE6AD2">
        <w:rPr>
          <w:rFonts w:ascii="Arial" w:hAnsi="Arial" w:cs="Arial"/>
          <w:sz w:val="28"/>
          <w:szCs w:val="28"/>
          <w:lang w:val="en-GB"/>
        </w:rPr>
        <w:t>Introducing the Modern Workplace</w:t>
      </w:r>
      <w:r w:rsidRPr="00CE6AD2">
        <w:rPr>
          <w:rFonts w:ascii="Arial" w:hAnsi="Arial" w:cs="Arial"/>
          <w:sz w:val="28"/>
          <w:szCs w:val="28"/>
          <w:lang w:val="en-GB"/>
        </w:rPr>
        <w:t xml:space="preserve"> LCBB400</w:t>
      </w:r>
      <w:r w:rsidR="0049041B" w:rsidRPr="00CE6AD2">
        <w:rPr>
          <w:rFonts w:ascii="Arial" w:hAnsi="Arial" w:cs="Arial"/>
          <w:sz w:val="28"/>
          <w:szCs w:val="28"/>
          <w:lang w:val="en-GB"/>
        </w:rPr>
        <w:t>3</w:t>
      </w:r>
    </w:p>
    <w:p w14:paraId="05EBCC2B" w14:textId="03D7854D" w:rsidR="005357CC" w:rsidRPr="00CE6AD2" w:rsidRDefault="005357CC" w:rsidP="005357CC">
      <w:pPr>
        <w:jc w:val="center"/>
        <w:rPr>
          <w:rFonts w:ascii="Arial" w:hAnsi="Arial" w:cs="Arial"/>
          <w:sz w:val="28"/>
          <w:szCs w:val="28"/>
          <w:lang w:val="en-GB"/>
        </w:rPr>
      </w:pPr>
      <w:r w:rsidRPr="00CE6AD2">
        <w:rPr>
          <w:rFonts w:ascii="Arial" w:hAnsi="Arial" w:cs="Arial"/>
          <w:sz w:val="28"/>
          <w:szCs w:val="28"/>
          <w:lang w:val="en-GB"/>
        </w:rPr>
        <w:t xml:space="preserve">Lecture D. </w:t>
      </w:r>
      <w:r w:rsidR="000A3506" w:rsidRPr="00CE6AD2">
        <w:rPr>
          <w:rFonts w:ascii="Arial" w:hAnsi="Arial" w:cs="Arial"/>
          <w:sz w:val="28"/>
          <w:szCs w:val="28"/>
          <w:lang w:val="en-GB"/>
        </w:rPr>
        <w:t xml:space="preserve">Buddhi Pathak </w:t>
      </w:r>
    </w:p>
    <w:p w14:paraId="6FB50791" w14:textId="2F012CC0" w:rsidR="005357CC" w:rsidRPr="00CE6AD2" w:rsidRDefault="005357CC" w:rsidP="005357CC">
      <w:pPr>
        <w:jc w:val="center"/>
        <w:rPr>
          <w:rFonts w:ascii="Arial" w:hAnsi="Arial" w:cs="Arial"/>
          <w:sz w:val="28"/>
          <w:szCs w:val="28"/>
          <w:lang w:val="en-GB"/>
        </w:rPr>
      </w:pPr>
      <w:r w:rsidRPr="00CE6AD2">
        <w:rPr>
          <w:rFonts w:ascii="Arial" w:hAnsi="Arial" w:cs="Arial"/>
          <w:sz w:val="28"/>
          <w:szCs w:val="28"/>
          <w:lang w:val="en-GB"/>
        </w:rPr>
        <w:t>March 2022</w:t>
      </w:r>
    </w:p>
    <w:p w14:paraId="11E0FAB8" w14:textId="15D950D1" w:rsidR="00CE6AD2" w:rsidRPr="00CE6AD2" w:rsidRDefault="00CE6AD2" w:rsidP="00CE6AD2">
      <w:pPr>
        <w:spacing w:line="480" w:lineRule="auto"/>
        <w:rPr>
          <w:rFonts w:ascii="Times New Roman" w:eastAsia="Times New Roman" w:hAnsi="Times New Roman" w:cs="Times New Roman"/>
          <w:b/>
          <w:bCs/>
          <w:sz w:val="32"/>
          <w:szCs w:val="32"/>
          <w:lang w:val="en-GB"/>
        </w:rPr>
      </w:pPr>
      <w:r w:rsidRPr="00CE6AD2">
        <w:rPr>
          <w:rFonts w:ascii="Times New Roman" w:eastAsia="Times New Roman" w:hAnsi="Times New Roman" w:cs="Times New Roman"/>
          <w:b/>
          <w:bCs/>
          <w:sz w:val="32"/>
          <w:szCs w:val="32"/>
          <w:lang w:val="en-GB"/>
        </w:rPr>
        <w:lastRenderedPageBreak/>
        <w:t>I</w:t>
      </w:r>
      <w:r>
        <w:rPr>
          <w:rFonts w:ascii="Times New Roman" w:eastAsia="Times New Roman" w:hAnsi="Times New Roman" w:cs="Times New Roman"/>
          <w:b/>
          <w:bCs/>
          <w:sz w:val="32"/>
          <w:szCs w:val="32"/>
          <w:lang w:val="en-GB"/>
        </w:rPr>
        <w:t>NTRODUCTION</w:t>
      </w:r>
      <w:r w:rsidRPr="00CE6AD2">
        <w:rPr>
          <w:rFonts w:ascii="Times New Roman" w:eastAsia="Times New Roman" w:hAnsi="Times New Roman" w:cs="Times New Roman"/>
          <w:b/>
          <w:bCs/>
          <w:sz w:val="32"/>
          <w:szCs w:val="32"/>
          <w:lang w:val="en-GB"/>
        </w:rPr>
        <w:t>:</w:t>
      </w:r>
    </w:p>
    <w:p w14:paraId="7EFF1E76" w14:textId="77777777" w:rsidR="00CE6AD2" w:rsidRPr="00CE6AD2" w:rsidRDefault="00CE6AD2" w:rsidP="00CE6AD2">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Any incentive program relies on the managerial role in quality leadership. Leaders establish the company's goals while also providing cohesiveness. As a result, leaders are responsible for building and managing the organizational conditions. Staff can get fully engaged in attaining the organisation’s objectives in this atmosphere. As the driving force that establishes goals and aids staff to achieve those targets, excellent governance is crucial in order to increase excellence across the firm. We know that there are 4 main responsibilities in management. They are in charge of organizing, planning, directing, and supervising the situation (Lalarukh, 2012).</w:t>
      </w:r>
    </w:p>
    <w:p w14:paraId="1C4088DC" w14:textId="77777777" w:rsidR="00CE6AD2" w:rsidRPr="00CE6AD2" w:rsidRDefault="00CE6AD2" w:rsidP="00CE6AD2">
      <w:pPr>
        <w:spacing w:line="480" w:lineRule="auto"/>
        <w:rPr>
          <w:rFonts w:ascii="Times New Roman" w:eastAsia="Times New Roman" w:hAnsi="Times New Roman" w:cs="Times New Roman"/>
          <w:sz w:val="24"/>
          <w:szCs w:val="24"/>
          <w:lang w:val="en-GB"/>
        </w:rPr>
      </w:pPr>
    </w:p>
    <w:p w14:paraId="4C598D23" w14:textId="77777777" w:rsidR="00CE6AD2" w:rsidRPr="0054643D" w:rsidRDefault="00CE6AD2" w:rsidP="00CE6AD2">
      <w:pPr>
        <w:rPr>
          <w:rFonts w:ascii="Times New Roman" w:hAnsi="Times New Roman" w:cs="Times New Roman"/>
          <w:b/>
          <w:bCs/>
          <w:sz w:val="32"/>
          <w:szCs w:val="32"/>
          <w:lang w:val="en-GB"/>
        </w:rPr>
      </w:pPr>
      <w:r w:rsidRPr="0054643D">
        <w:rPr>
          <w:rFonts w:ascii="Times New Roman" w:hAnsi="Times New Roman" w:cs="Times New Roman"/>
          <w:b/>
          <w:bCs/>
          <w:sz w:val="32"/>
          <w:szCs w:val="32"/>
          <w:lang w:val="en-GB"/>
        </w:rPr>
        <w:t>DISCUSSION AND ANALYSIS:</w:t>
      </w:r>
    </w:p>
    <w:p w14:paraId="21D80AEF" w14:textId="77777777" w:rsidR="00874005"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 xml:space="preserve">Individuals with a good entrepreneurial orientation are outstanding project supervisors. This helps them to think about a program in order other than the fundamental management qualifications necessary. The task manager's responsibility is to guide groups and staff members to the final. Project managers maintain a constant stream of data and expertise. To keep the project going ahead, they require both technical know-how and first-hand experience of the duties they give to others. Technical knowledge, on the other hand, does more than allow project managers to successfully transmit ideas to all involved parties (Tovmasyan, 2017). </w:t>
      </w:r>
    </w:p>
    <w:p w14:paraId="6FD526DD" w14:textId="77777777" w:rsidR="00874005"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 xml:space="preserve">To command the respect of their teammates, successful project managers exploit their specialist expertise. Because managers have more impact on rulings than anyone else in the corporation, their main objective would be to use what they understand to not only win workers' regard, but to keep it throughout the venture and into the coming years. At the end of the day, whether the venture succeeds or fails is decided solely by the day. The project manager is in charge of it and he shoulders the blame. The final outcome, planning and way to implement, </w:t>
      </w:r>
      <w:r w:rsidRPr="00CE6AD2">
        <w:rPr>
          <w:rFonts w:ascii="Times New Roman" w:eastAsia="Times New Roman" w:hAnsi="Times New Roman" w:cs="Times New Roman"/>
          <w:sz w:val="24"/>
          <w:szCs w:val="24"/>
          <w:lang w:val="en-GB"/>
        </w:rPr>
        <w:lastRenderedPageBreak/>
        <w:t xml:space="preserve">making preparations and sequence analysis, resource management, making time tables, time guesstimating, budgeting, developing a financial plan, documentary evidence, making graphs and schedules analysis, trying to manage risks and challenges, measuring and reviewing growth, teamwork, corporate strategy , enterprise collaborating, working with resellers, regulate and supervise, and profit full realization are all component of project manager's job description etc (Berry, 2010). Managers rarely actively engage in the ways that generate results, preferring instead to sustain and advance beneficial bilateral contact among multiple stakeholders in order to lower the total chance of loss. A project manager serves as a stakeholder, determining and implementing the client's requirements. </w:t>
      </w:r>
    </w:p>
    <w:p w14:paraId="540E9F29" w14:textId="77777777" w:rsidR="00874005"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 xml:space="preserve">The able to respond to the negotiating entities' diverse standard processes and to build tight connections with the designated representatives is critical in ensuring that the major concerns of price, timing, and performance, as well as client satisfaction, are met. Building company managers are in charge of overseeing all parts of the construction phase, working in conjunction with engineering and architecture to generate designs, schedules, and material and labor prices.(Faerman, 2018). </w:t>
      </w:r>
    </w:p>
    <w:p w14:paraId="2F78B145" w14:textId="77777777" w:rsidR="00874005"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 xml:space="preserve">They also handle freelancers and staff, collect revenues, and guarantee that all phases of the problem are up to standards. Primary tasks of a construction manager include total decision making, sharing of benefits, timekeeping, benchmarking, financial planning, administrative work, and managing relations with stakeholders. Benchmarking is an important element of a manager's job, and it's comparable to designing a building project. Performance numbers are milestones in a building lifecycle of the project that are used to evaluate and identify the program's healthiness. Comparing is essential for a building project progress manager to stay on top of the project's state. They're utilised to calculate a program's timeframe, cost, and overall effectiveness. without a reference point. The construction manager may find it tricky to keep track about where the work is in its timetable and how the overall budget is </w:t>
      </w:r>
      <w:r w:rsidRPr="00CE6AD2">
        <w:rPr>
          <w:rFonts w:ascii="Times New Roman" w:eastAsia="Times New Roman" w:hAnsi="Times New Roman" w:cs="Times New Roman"/>
          <w:sz w:val="24"/>
          <w:szCs w:val="24"/>
          <w:lang w:val="en-GB"/>
        </w:rPr>
        <w:lastRenderedPageBreak/>
        <w:t xml:space="preserve">developing. Another crucial function of a leader is risk management. Managing risk include detecting and responding to the negative consequences of an issue, as well as ensuring safety regulations. </w:t>
      </w:r>
    </w:p>
    <w:p w14:paraId="7425240C" w14:textId="4FFCC75A"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A project manager who integrates risk mitigation into their ultimate strategy is often more efficient and capable of delivering the project successfully within the set requirement specification white construction project managers. may fill a variety of roles within each specific project, but their obligations are crucial to project success (Sparrow, 2013).</w:t>
      </w:r>
    </w:p>
    <w:p w14:paraId="4FE4DEFD" w14:textId="77777777"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The roles and responsibilities of a project manager is critical for the timely completion of a project work. Being, a centre of decision-making authority, he can achieve all the milestones related with a project. The role and responsibility have changed due to many technological interventions and change of the quality parameters of project works. It can be described into the four headings,</w:t>
      </w:r>
    </w:p>
    <w:p w14:paraId="1A4B68DA" w14:textId="77777777" w:rsidR="00CE6AD2" w:rsidRPr="00874005" w:rsidRDefault="00CE6AD2" w:rsidP="00874005">
      <w:pPr>
        <w:spacing w:line="480" w:lineRule="auto"/>
        <w:jc w:val="both"/>
        <w:rPr>
          <w:rFonts w:ascii="Times New Roman" w:eastAsia="Times New Roman" w:hAnsi="Times New Roman" w:cs="Times New Roman"/>
          <w:b/>
          <w:bCs/>
          <w:sz w:val="24"/>
          <w:szCs w:val="24"/>
          <w:lang w:val="en-GB"/>
        </w:rPr>
      </w:pPr>
      <w:r w:rsidRPr="00874005">
        <w:rPr>
          <w:rFonts w:ascii="Times New Roman" w:eastAsia="Times New Roman" w:hAnsi="Times New Roman" w:cs="Times New Roman"/>
          <w:b/>
          <w:bCs/>
          <w:sz w:val="24"/>
          <w:szCs w:val="24"/>
          <w:lang w:val="en-GB"/>
        </w:rPr>
        <w:t>1) Managing the cost and time overruns:</w:t>
      </w:r>
    </w:p>
    <w:p w14:paraId="5A023DF9" w14:textId="77777777"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The role of managing project work is critical in the sense that if, project manager will not be active and dynamic then he cannot manage the increased cost due to delay in many activities so his responsibilities will be crucial. Timely completion is critical for the successful project management (Caldwell, 2003).</w:t>
      </w:r>
    </w:p>
    <w:p w14:paraId="23105DF0" w14:textId="77777777" w:rsidR="00CE6AD2" w:rsidRPr="00874005" w:rsidRDefault="00CE6AD2" w:rsidP="00874005">
      <w:pPr>
        <w:spacing w:line="480" w:lineRule="auto"/>
        <w:jc w:val="both"/>
        <w:rPr>
          <w:rFonts w:ascii="Times New Roman" w:eastAsia="Times New Roman" w:hAnsi="Times New Roman" w:cs="Times New Roman"/>
          <w:b/>
          <w:bCs/>
          <w:sz w:val="24"/>
          <w:szCs w:val="24"/>
          <w:lang w:val="en-GB"/>
        </w:rPr>
      </w:pPr>
      <w:r w:rsidRPr="00874005">
        <w:rPr>
          <w:rFonts w:ascii="Times New Roman" w:eastAsia="Times New Roman" w:hAnsi="Times New Roman" w:cs="Times New Roman"/>
          <w:b/>
          <w:bCs/>
          <w:sz w:val="24"/>
          <w:szCs w:val="24"/>
          <w:lang w:val="en-GB"/>
        </w:rPr>
        <w:t>2) Management of procurement, planning and resource allocation:</w:t>
      </w:r>
    </w:p>
    <w:p w14:paraId="45F089EB" w14:textId="44357B48" w:rsid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He will be responsible for managing the procurement of raw materials and human resources. He will also be responsible for making of a schedule, laydown, work breakdown structure etc. He will also allocate funds for many activities. He will plan the budget for project work.</w:t>
      </w:r>
    </w:p>
    <w:p w14:paraId="52C7637B" w14:textId="77777777" w:rsidR="00874005" w:rsidRPr="00CE6AD2" w:rsidRDefault="00874005" w:rsidP="00874005">
      <w:pPr>
        <w:spacing w:line="480" w:lineRule="auto"/>
        <w:ind w:firstLine="708"/>
        <w:jc w:val="both"/>
        <w:rPr>
          <w:rFonts w:ascii="Times New Roman" w:eastAsia="Times New Roman" w:hAnsi="Times New Roman" w:cs="Times New Roman"/>
          <w:sz w:val="24"/>
          <w:szCs w:val="24"/>
          <w:lang w:val="en-GB"/>
        </w:rPr>
      </w:pPr>
    </w:p>
    <w:p w14:paraId="37E7CC05" w14:textId="77777777" w:rsidR="00CE6AD2" w:rsidRPr="00874005" w:rsidRDefault="00CE6AD2" w:rsidP="00874005">
      <w:pPr>
        <w:spacing w:line="480" w:lineRule="auto"/>
        <w:jc w:val="both"/>
        <w:rPr>
          <w:rFonts w:ascii="Times New Roman" w:eastAsia="Times New Roman" w:hAnsi="Times New Roman" w:cs="Times New Roman"/>
          <w:b/>
          <w:bCs/>
          <w:sz w:val="24"/>
          <w:szCs w:val="24"/>
          <w:lang w:val="en-GB"/>
        </w:rPr>
      </w:pPr>
      <w:r w:rsidRPr="00874005">
        <w:rPr>
          <w:rFonts w:ascii="Times New Roman" w:eastAsia="Times New Roman" w:hAnsi="Times New Roman" w:cs="Times New Roman"/>
          <w:b/>
          <w:bCs/>
          <w:sz w:val="24"/>
          <w:szCs w:val="24"/>
          <w:lang w:val="en-GB"/>
        </w:rPr>
        <w:lastRenderedPageBreak/>
        <w:t>3) Setting up the project goals and objectives:</w:t>
      </w:r>
    </w:p>
    <w:p w14:paraId="528AB8E0" w14:textId="77777777"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A good project manager will define all the crucial goals to achieve within a specified time. Objectives are made to fulfil the major project work like timely reporting at work sites, weekly target etc. Technological objectives can also be made.</w:t>
      </w:r>
    </w:p>
    <w:p w14:paraId="2EE35A25" w14:textId="77777777" w:rsidR="00CE6AD2" w:rsidRPr="00874005" w:rsidRDefault="00CE6AD2" w:rsidP="00874005">
      <w:pPr>
        <w:spacing w:line="480" w:lineRule="auto"/>
        <w:jc w:val="both"/>
        <w:rPr>
          <w:rFonts w:ascii="Times New Roman" w:eastAsia="Times New Roman" w:hAnsi="Times New Roman" w:cs="Times New Roman"/>
          <w:b/>
          <w:bCs/>
          <w:sz w:val="24"/>
          <w:szCs w:val="24"/>
          <w:lang w:val="en-GB"/>
        </w:rPr>
      </w:pPr>
      <w:r w:rsidRPr="00874005">
        <w:rPr>
          <w:rFonts w:ascii="Times New Roman" w:eastAsia="Times New Roman" w:hAnsi="Times New Roman" w:cs="Times New Roman"/>
          <w:b/>
          <w:bCs/>
          <w:sz w:val="24"/>
          <w:szCs w:val="24"/>
          <w:lang w:val="en-GB"/>
        </w:rPr>
        <w:t>4) Creation of ethical guidelines and value framework for each stakeholder:</w:t>
      </w:r>
    </w:p>
    <w:p w14:paraId="6305FF14" w14:textId="77777777"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Now a days, a project manager will be said as ethical one if he will set some priorities and guidelines for every people associated with the project work. He should be responsible to set up some value-based principles for the project unit. He will always motivate and inspire his employees to behave and contribute maximum for the organization (Lee Soo-chang, 2010).</w:t>
      </w:r>
    </w:p>
    <w:p w14:paraId="78178099" w14:textId="77777777"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Culture is about emotions, psychology, and complex sub-conscious patterns. When a culture is ingrained in a team or group, people act in unison with the shared values and assumptions towards a common goal. This culture and behaviour get expressed without any conscious effort in all their day-to-day activities. Culture establishes the social (organizational) norms for behaviour in the company and this is very vital especially for critical decision making and difficult situations.</w:t>
      </w:r>
    </w:p>
    <w:p w14:paraId="6E8ABEA9" w14:textId="5EAAFF30"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Several mergers failed e.g., / AOL-TIME WARNER AND hp-COMPAQ, due to cultural issues. Culture is the most difficult thing to change in a company.</w:t>
      </w:r>
      <w:r w:rsidR="00874005">
        <w:rPr>
          <w:rFonts w:ascii="Times New Roman" w:eastAsia="Times New Roman" w:hAnsi="Times New Roman" w:cs="Times New Roman"/>
          <w:sz w:val="24"/>
          <w:szCs w:val="24"/>
          <w:lang w:val="en-GB"/>
        </w:rPr>
        <w:t xml:space="preserve"> </w:t>
      </w:r>
      <w:r w:rsidRPr="00CE6AD2">
        <w:rPr>
          <w:rFonts w:ascii="Times New Roman" w:eastAsia="Times New Roman" w:hAnsi="Times New Roman" w:cs="Times New Roman"/>
          <w:sz w:val="24"/>
          <w:szCs w:val="24"/>
          <w:lang w:val="en-GB"/>
        </w:rPr>
        <w:t>For e.g., innovative companies have set a culture of innovation that pervades all their activities, processes, and policies. It is this culture that drives the innovation and their strategy</w:t>
      </w:r>
      <w:r w:rsidR="00874005">
        <w:rPr>
          <w:rFonts w:ascii="Times New Roman" w:eastAsia="Times New Roman" w:hAnsi="Times New Roman" w:cs="Times New Roman"/>
          <w:sz w:val="24"/>
          <w:szCs w:val="24"/>
          <w:lang w:val="en-GB"/>
        </w:rPr>
        <w:t>.</w:t>
      </w:r>
    </w:p>
    <w:p w14:paraId="5BC14C09" w14:textId="77777777"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Quality – People’s belief about quality and the importance of quality affect product performance. For e.g. In Motorola and Toyota quality is deemed sacred and these organizations excel because of quality. Their entire culture is driven towards quality and measures to improve quality. Their strategy is aligned with the culture.</w:t>
      </w:r>
    </w:p>
    <w:p w14:paraId="7E2DBC88" w14:textId="4D097521"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lastRenderedPageBreak/>
        <w:t>Efficiency- Wal-Mart has a frugal culture. Wal-Mart is able to achieve, every day low cost,’ at its retail centres because its employees are very frugal and driven towards cost savings. Even top-level managers travel only in economic class, and this gets reflected in them.</w:t>
      </w:r>
      <w:r w:rsidR="00874005">
        <w:rPr>
          <w:rFonts w:ascii="Times New Roman" w:eastAsia="Times New Roman" w:hAnsi="Times New Roman" w:cs="Times New Roman"/>
          <w:sz w:val="24"/>
          <w:szCs w:val="24"/>
          <w:lang w:val="en-GB"/>
        </w:rPr>
        <w:t xml:space="preserve"> </w:t>
      </w:r>
      <w:r w:rsidRPr="00CE6AD2">
        <w:rPr>
          <w:rFonts w:ascii="Times New Roman" w:eastAsia="Times New Roman" w:hAnsi="Times New Roman" w:cs="Times New Roman"/>
          <w:sz w:val="24"/>
          <w:szCs w:val="24"/>
          <w:lang w:val="en-GB"/>
        </w:rPr>
        <w:t>Netflix has a no vacation policy, but its employees can take days off with restrictions. This has improved their productivity and the employees know what the company actually values</w:t>
      </w:r>
      <w:r w:rsidR="00874005">
        <w:rPr>
          <w:rFonts w:ascii="Times New Roman" w:eastAsia="Times New Roman" w:hAnsi="Times New Roman" w:cs="Times New Roman"/>
          <w:sz w:val="24"/>
          <w:szCs w:val="24"/>
          <w:lang w:val="en-GB"/>
        </w:rPr>
        <w:t>.</w:t>
      </w:r>
    </w:p>
    <w:p w14:paraId="3BA6A2AB" w14:textId="77777777"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Innovation- the culture of an organization gets reflected in the practices and policies of the company. For e.g., Apple and Google are known for their creativity-enhancing techniques and management style.</w:t>
      </w:r>
    </w:p>
    <w:p w14:paraId="691D8431" w14:textId="56E99A51" w:rsidR="00CE6AD2" w:rsidRPr="00CE6AD2" w:rsidRDefault="00CE6AD2" w:rsidP="00874005">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Customer satisfaction- Customer service is highly dependent on culture. Several companies have a customer first policy e.g., Southwest airlines operates successfully and is known for its happy customers because of a culture of,’ customer first'.</w:t>
      </w:r>
      <w:r w:rsidR="00874005">
        <w:rPr>
          <w:rFonts w:ascii="Times New Roman" w:eastAsia="Times New Roman" w:hAnsi="Times New Roman" w:cs="Times New Roman"/>
          <w:sz w:val="24"/>
          <w:szCs w:val="24"/>
          <w:lang w:val="en-GB"/>
        </w:rPr>
        <w:t xml:space="preserve"> </w:t>
      </w:r>
      <w:r w:rsidRPr="00CE6AD2">
        <w:rPr>
          <w:rFonts w:ascii="Times New Roman" w:eastAsia="Times New Roman" w:hAnsi="Times New Roman" w:cs="Times New Roman"/>
          <w:sz w:val="24"/>
          <w:szCs w:val="24"/>
          <w:lang w:val="en-GB"/>
        </w:rPr>
        <w:t>Employee retention- several companies have a friendly and paternal culture that helps them to recruit and retain employees. Organisational learning and ability to adapt is highly dependent on culture (Lee, 2008).</w:t>
      </w:r>
    </w:p>
    <w:p w14:paraId="40536264" w14:textId="44B7BFA6" w:rsidR="00CE6AD2" w:rsidRPr="00CE6AD2" w:rsidRDefault="00CE6AD2" w:rsidP="00874005">
      <w:pPr>
        <w:spacing w:line="480" w:lineRule="auto"/>
        <w:ind w:firstLine="708"/>
        <w:jc w:val="both"/>
        <w:rPr>
          <w:rFonts w:ascii="Times New Roman" w:eastAsia="Times New Roman" w:hAnsi="Times New Roman" w:cs="Times New Roman"/>
          <w:color w:val="333333"/>
          <w:sz w:val="24"/>
          <w:szCs w:val="24"/>
          <w:lang w:val="en-GB"/>
        </w:rPr>
      </w:pPr>
      <w:r w:rsidRPr="00CE6AD2">
        <w:rPr>
          <w:rFonts w:ascii="Times New Roman" w:eastAsia="Times New Roman" w:hAnsi="Times New Roman" w:cs="Times New Roman"/>
          <w:color w:val="333333"/>
          <w:sz w:val="24"/>
          <w:szCs w:val="24"/>
          <w:lang w:val="en-GB"/>
        </w:rPr>
        <w:t>When managers show good moral leadership, employees emulate the good behaviour. Eventually ethical atmosphere will flourish the business. For example, if the manager is taking credit of subordinate, then honest employees will start to hide their work with colleagues and may result in lack of teamwork</w:t>
      </w:r>
      <w:r w:rsidR="00874005">
        <w:rPr>
          <w:rFonts w:ascii="Times New Roman" w:eastAsia="Times New Roman" w:hAnsi="Times New Roman" w:cs="Times New Roman"/>
          <w:color w:val="333333"/>
          <w:sz w:val="24"/>
          <w:szCs w:val="24"/>
          <w:lang w:val="en-GB"/>
        </w:rPr>
        <w:t xml:space="preserve"> </w:t>
      </w:r>
      <w:r w:rsidRPr="00CE6AD2">
        <w:rPr>
          <w:rFonts w:ascii="Times New Roman" w:eastAsia="Times New Roman" w:hAnsi="Times New Roman" w:cs="Times New Roman"/>
          <w:color w:val="333333"/>
          <w:sz w:val="24"/>
          <w:szCs w:val="24"/>
          <w:lang w:val="en-GB"/>
        </w:rPr>
        <w:t>If a company has a culture of rewarding employees who pursue personal goal rather than organisational goals, then the business may suffer (Ogbeibu, 2018).</w:t>
      </w:r>
    </w:p>
    <w:p w14:paraId="59F265C0" w14:textId="77777777" w:rsidR="00CE6AD2" w:rsidRPr="00CE6AD2" w:rsidRDefault="00CE6AD2" w:rsidP="00874005">
      <w:pPr>
        <w:spacing w:line="480" w:lineRule="auto"/>
        <w:jc w:val="both"/>
        <w:rPr>
          <w:rFonts w:ascii="Times New Roman" w:eastAsia="Times New Roman" w:hAnsi="Times New Roman" w:cs="Times New Roman"/>
          <w:color w:val="333333"/>
          <w:sz w:val="24"/>
          <w:szCs w:val="24"/>
          <w:lang w:val="en-GB"/>
        </w:rPr>
      </w:pPr>
      <w:r w:rsidRPr="00CE6AD2">
        <w:rPr>
          <w:rFonts w:ascii="Times New Roman" w:eastAsia="Times New Roman" w:hAnsi="Times New Roman" w:cs="Times New Roman"/>
          <w:color w:val="333333"/>
          <w:sz w:val="24"/>
          <w:szCs w:val="24"/>
          <w:lang w:val="en-GB"/>
        </w:rPr>
        <w:t>Same will be case where the organisation has good culture like good discipline among employees and encourages honest discussion about policy including providing whistle-blowers with protection will surely improve the business.</w:t>
      </w:r>
    </w:p>
    <w:p w14:paraId="43366545" w14:textId="77777777" w:rsidR="00CE6AD2" w:rsidRPr="00CE6AD2" w:rsidRDefault="00CE6AD2" w:rsidP="00874005">
      <w:pPr>
        <w:spacing w:line="480" w:lineRule="auto"/>
        <w:ind w:firstLine="708"/>
        <w:jc w:val="both"/>
        <w:rPr>
          <w:rFonts w:ascii="Times New Roman" w:eastAsia="Times New Roman" w:hAnsi="Times New Roman" w:cs="Times New Roman"/>
          <w:color w:val="333333"/>
          <w:sz w:val="24"/>
          <w:szCs w:val="24"/>
          <w:lang w:val="en-GB"/>
        </w:rPr>
      </w:pPr>
      <w:r w:rsidRPr="00CE6AD2">
        <w:rPr>
          <w:rFonts w:ascii="Times New Roman" w:eastAsia="Times New Roman" w:hAnsi="Times New Roman" w:cs="Times New Roman"/>
          <w:color w:val="333333"/>
          <w:sz w:val="24"/>
          <w:szCs w:val="24"/>
          <w:lang w:val="en-GB"/>
        </w:rPr>
        <w:t xml:space="preserve">Organizational culture has a huge impact on project management. The success of a project depends to a great extent on the culture of the organization. If organizations follow </w:t>
      </w:r>
      <w:r w:rsidRPr="00CE6AD2">
        <w:rPr>
          <w:rFonts w:ascii="Times New Roman" w:eastAsia="Times New Roman" w:hAnsi="Times New Roman" w:cs="Times New Roman"/>
          <w:color w:val="333333"/>
          <w:sz w:val="24"/>
          <w:szCs w:val="24"/>
          <w:lang w:val="en-GB"/>
        </w:rPr>
        <w:lastRenderedPageBreak/>
        <w:t>good and scalable project management processes and employees are aligned to these processes, the projects done by the company are mostly successful. Project team have a clear understanding of creating a work plan, scope of project, risk mitigation, etc. Since they have a fair idea of standard project management processes, any project can be handled easily (Kibera, 2019).</w:t>
      </w:r>
    </w:p>
    <w:p w14:paraId="2C8C7842" w14:textId="5E485090" w:rsidR="00CE6AD2" w:rsidRPr="00CE6AD2" w:rsidRDefault="00CE6AD2" w:rsidP="000A04C0">
      <w:pPr>
        <w:spacing w:line="480" w:lineRule="auto"/>
        <w:ind w:firstLine="708"/>
        <w:jc w:val="both"/>
        <w:rPr>
          <w:rFonts w:ascii="Times New Roman" w:eastAsia="Times New Roman" w:hAnsi="Times New Roman" w:cs="Times New Roman"/>
          <w:color w:val="333333"/>
          <w:sz w:val="24"/>
          <w:szCs w:val="24"/>
          <w:lang w:val="en-GB"/>
        </w:rPr>
      </w:pPr>
      <w:r w:rsidRPr="00CE6AD2">
        <w:rPr>
          <w:rFonts w:ascii="Times New Roman" w:eastAsia="Times New Roman" w:hAnsi="Times New Roman" w:cs="Times New Roman"/>
          <w:color w:val="333333"/>
          <w:sz w:val="24"/>
          <w:szCs w:val="24"/>
          <w:lang w:val="en-GB"/>
        </w:rPr>
        <w:t>Training culture also plays a major role. Few organizations are not good at training their project managers or employees. Good training also impacts success of projects.</w:t>
      </w:r>
      <w:r w:rsidR="000A04C0">
        <w:rPr>
          <w:rFonts w:ascii="Times New Roman" w:eastAsia="Times New Roman" w:hAnsi="Times New Roman" w:cs="Times New Roman"/>
          <w:color w:val="333333"/>
          <w:sz w:val="24"/>
          <w:szCs w:val="24"/>
          <w:lang w:val="en-GB"/>
        </w:rPr>
        <w:t xml:space="preserve"> </w:t>
      </w:r>
      <w:r w:rsidRPr="00CE6AD2">
        <w:rPr>
          <w:rFonts w:ascii="Times New Roman" w:eastAsia="Times New Roman" w:hAnsi="Times New Roman" w:cs="Times New Roman"/>
          <w:color w:val="333333"/>
          <w:sz w:val="24"/>
          <w:szCs w:val="24"/>
          <w:lang w:val="en-GB"/>
        </w:rPr>
        <w:t>In an organization where roles and responsibilities are clearly defined, it becomes clear and easier to assign various responsibilities of the project to the team members. When people are well aware of what is expected from them and are aligned, the success rate of projects is high (Crowley, 2017).</w:t>
      </w:r>
    </w:p>
    <w:p w14:paraId="23EE3E84" w14:textId="77777777" w:rsidR="00CE6AD2" w:rsidRPr="00CE6AD2" w:rsidRDefault="00CE6AD2" w:rsidP="000A04C0">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It is said in management that leaders who lead by example are the best leaders. In other words, these leaders walk the talk. Employees or people following a leader looks up to the leader for guidance and vision. The leader has to inspire his followers. We often see leaders in field of sport as being leaders who lead by example.</w:t>
      </w:r>
    </w:p>
    <w:p w14:paraId="05E10CD2" w14:textId="77777777" w:rsidR="00CE6AD2" w:rsidRPr="00CE6AD2" w:rsidRDefault="00CE6AD2" w:rsidP="000A04C0">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I would like to discuss the case of MS Dhoni. He is the captain of Indian Cricket team. When the chips are down and the team is struggling in a game, he more often than not, in many situations has pulled the team out of the difficult situation. An example of such a leader from the business or corporate life is Jack Welch, the former CEO of GE. He did and introduced many new and radical things in GE. For example, he pushed the people to think out of the box, by himself thinking differently while implementing his strategy.</w:t>
      </w:r>
    </w:p>
    <w:p w14:paraId="25B596FA" w14:textId="77777777" w:rsidR="00CE6AD2" w:rsidRPr="00CE6AD2" w:rsidRDefault="00CE6AD2" w:rsidP="000A04C0">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 xml:space="preserve">I am very strongly affected by this, and I feel that a leader who leads by example is the best leader (Patyal, 2016). He or she inspires the maximum faith and confidence in the </w:t>
      </w:r>
      <w:r w:rsidRPr="00CE6AD2">
        <w:rPr>
          <w:rFonts w:ascii="Times New Roman" w:eastAsia="Times New Roman" w:hAnsi="Times New Roman" w:cs="Times New Roman"/>
          <w:sz w:val="24"/>
          <w:szCs w:val="24"/>
          <w:lang w:val="en-GB"/>
        </w:rPr>
        <w:lastRenderedPageBreak/>
        <w:t>followers. I also try and inculcate this trait and take maximum responsibility for the team. I try and do as much work as possible and do things that I preach.</w:t>
      </w:r>
    </w:p>
    <w:p w14:paraId="426DC19F" w14:textId="77777777" w:rsidR="00CE6AD2" w:rsidRPr="00CE6AD2" w:rsidRDefault="00CE6AD2" w:rsidP="00CE6AD2">
      <w:pPr>
        <w:spacing w:line="480" w:lineRule="auto"/>
        <w:rPr>
          <w:rFonts w:ascii="Times New Roman" w:eastAsia="Times New Roman" w:hAnsi="Times New Roman" w:cs="Times New Roman"/>
          <w:sz w:val="24"/>
          <w:szCs w:val="24"/>
          <w:lang w:val="en-GB"/>
        </w:rPr>
      </w:pPr>
    </w:p>
    <w:p w14:paraId="18D99B98" w14:textId="17477A68" w:rsidR="00CE6AD2" w:rsidRPr="000A04C0" w:rsidRDefault="00874005" w:rsidP="000A04C0">
      <w:pPr>
        <w:jc w:val="both"/>
        <w:rPr>
          <w:rFonts w:ascii="Times New Roman" w:hAnsi="Times New Roman" w:cs="Times New Roman"/>
          <w:b/>
          <w:bCs/>
          <w:sz w:val="32"/>
          <w:szCs w:val="32"/>
          <w:lang w:val="en-GB"/>
        </w:rPr>
      </w:pPr>
      <w:r w:rsidRPr="0054643D">
        <w:rPr>
          <w:rFonts w:ascii="Times New Roman" w:hAnsi="Times New Roman" w:cs="Times New Roman"/>
          <w:b/>
          <w:bCs/>
          <w:sz w:val="32"/>
          <w:szCs w:val="32"/>
          <w:lang w:val="en-GB"/>
        </w:rPr>
        <w:t>CONCLUSION:</w:t>
      </w:r>
    </w:p>
    <w:p w14:paraId="6F32C99E" w14:textId="2C2FB64F" w:rsidR="00CE6AD2" w:rsidRDefault="00CE6AD2" w:rsidP="000A04C0">
      <w:pPr>
        <w:spacing w:line="480" w:lineRule="auto"/>
        <w:ind w:firstLine="708"/>
        <w:jc w:val="both"/>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It was founded that the function of management in good leadership is the foundation of every performance enhancing plan. Leaders create sense of unity while also determining the firm's mission. Individuals with a good entrepreneurial spirit make outstanding project managers. This enables them to consider a task further than the core set of skills required to handle it. It is the task management's job to guide groups and teammates to the end zone. Managers maintain expertise and information up to date in a systematic fashion. Workers imitate excellent leadership when managers demonstrate it. Ultimately, the firm will thrive in an ethical environment. For instance, if the boss takes recognition for the success of a junior, truthful individuals may begin to conceal their labour from co-workers, which may lead to a lack of cooperation. The boss must motivate his supporters. Managers in sports are frequently seen as mentors who set a good example. As a result, excellent management is critical in order to increase performance across the business, as the key driver that serves as a catalyst and aids people in achieving those goals.</w:t>
      </w:r>
    </w:p>
    <w:p w14:paraId="3D71B5F6" w14:textId="77777777" w:rsidR="000A04C0" w:rsidRPr="00CE6AD2" w:rsidRDefault="000A04C0" w:rsidP="000A04C0">
      <w:pPr>
        <w:spacing w:line="480" w:lineRule="auto"/>
        <w:ind w:firstLine="708"/>
        <w:jc w:val="both"/>
        <w:rPr>
          <w:rFonts w:ascii="Times New Roman" w:eastAsia="Times New Roman" w:hAnsi="Times New Roman" w:cs="Times New Roman"/>
          <w:sz w:val="24"/>
          <w:szCs w:val="24"/>
          <w:lang w:val="en-GB"/>
        </w:rPr>
      </w:pPr>
    </w:p>
    <w:p w14:paraId="2B24E9D1" w14:textId="4E5E8039" w:rsidR="00CE6AD2" w:rsidRPr="000A04C0" w:rsidRDefault="00874005" w:rsidP="000A04C0">
      <w:pPr>
        <w:jc w:val="center"/>
        <w:rPr>
          <w:rFonts w:ascii="Times New Roman" w:hAnsi="Times New Roman" w:cs="Times New Roman"/>
          <w:b/>
          <w:bCs/>
          <w:sz w:val="40"/>
          <w:szCs w:val="40"/>
          <w:lang w:val="en-GB"/>
        </w:rPr>
      </w:pPr>
      <w:r w:rsidRPr="0054643D">
        <w:rPr>
          <w:rFonts w:ascii="Times New Roman" w:hAnsi="Times New Roman" w:cs="Times New Roman"/>
          <w:b/>
          <w:bCs/>
          <w:sz w:val="40"/>
          <w:szCs w:val="40"/>
          <w:lang w:val="en-GB"/>
        </w:rPr>
        <w:t>References</w:t>
      </w:r>
    </w:p>
    <w:p w14:paraId="422ACBBF" w14:textId="77777777" w:rsidR="00CE6AD2" w:rsidRPr="00CE6AD2" w:rsidRDefault="00CE6AD2" w:rsidP="00CE6AD2">
      <w:pPr>
        <w:spacing w:line="480" w:lineRule="auto"/>
        <w:ind w:left="720" w:hanging="720"/>
        <w:rPr>
          <w:rFonts w:ascii="Calibri" w:eastAsia="Calibri" w:hAnsi="Calibri" w:cs="SimSun"/>
          <w:lang w:val="en-GB"/>
        </w:rPr>
      </w:pPr>
      <w:r w:rsidRPr="00CE6AD2">
        <w:rPr>
          <w:rFonts w:ascii="Times New Roman" w:eastAsia="Times New Roman" w:hAnsi="Times New Roman" w:cs="Times New Roman"/>
          <w:sz w:val="24"/>
          <w:szCs w:val="24"/>
          <w:lang w:val="en-GB"/>
        </w:rPr>
        <w:t xml:space="preserve">Joseph, O. O., &amp; Kibera, F. (2019). Organizational Culture and Performance: Evidence </w:t>
      </w:r>
      <w:bookmarkStart w:id="0" w:name="_Int_RASzxWRn"/>
      <w:r w:rsidRPr="00CE6AD2">
        <w:rPr>
          <w:rFonts w:ascii="Times New Roman" w:eastAsia="Times New Roman" w:hAnsi="Times New Roman" w:cs="Times New Roman"/>
          <w:sz w:val="24"/>
          <w:szCs w:val="24"/>
          <w:lang w:val="en-GB"/>
        </w:rPr>
        <w:t>From</w:t>
      </w:r>
      <w:bookmarkEnd w:id="0"/>
      <w:r w:rsidRPr="00CE6AD2">
        <w:rPr>
          <w:rFonts w:ascii="Times New Roman" w:eastAsia="Times New Roman" w:hAnsi="Times New Roman" w:cs="Times New Roman"/>
          <w:sz w:val="24"/>
          <w:szCs w:val="24"/>
          <w:lang w:val="en-GB"/>
        </w:rPr>
        <w:t xml:space="preserve"> Microfinance Institutions in Kenya. </w:t>
      </w:r>
      <w:r w:rsidRPr="00CE6AD2">
        <w:rPr>
          <w:rFonts w:ascii="Times New Roman" w:eastAsia="Times New Roman" w:hAnsi="Times New Roman" w:cs="Times New Roman"/>
          <w:i/>
          <w:iCs/>
          <w:sz w:val="24"/>
          <w:szCs w:val="24"/>
          <w:lang w:val="en-GB"/>
        </w:rPr>
        <w:t>SAGE Open</w:t>
      </w:r>
      <w:r w:rsidRPr="00CE6AD2">
        <w:rPr>
          <w:rFonts w:ascii="Times New Roman" w:eastAsia="Times New Roman" w:hAnsi="Times New Roman" w:cs="Times New Roman"/>
          <w:sz w:val="24"/>
          <w:szCs w:val="24"/>
          <w:lang w:val="en-GB"/>
        </w:rPr>
        <w:t xml:space="preserve">, </w:t>
      </w:r>
      <w:r w:rsidRPr="00CE6AD2">
        <w:rPr>
          <w:rFonts w:ascii="Times New Roman" w:eastAsia="Times New Roman" w:hAnsi="Times New Roman" w:cs="Times New Roman"/>
          <w:i/>
          <w:iCs/>
          <w:sz w:val="24"/>
          <w:szCs w:val="24"/>
          <w:lang w:val="en-GB"/>
        </w:rPr>
        <w:t>9</w:t>
      </w:r>
      <w:r w:rsidRPr="00CE6AD2">
        <w:rPr>
          <w:rFonts w:ascii="Times New Roman" w:eastAsia="Times New Roman" w:hAnsi="Times New Roman" w:cs="Times New Roman"/>
          <w:sz w:val="24"/>
          <w:szCs w:val="24"/>
          <w:lang w:val="en-GB"/>
        </w:rPr>
        <w:t xml:space="preserve">(1), 215824401983593. </w:t>
      </w:r>
      <w:hyperlink r:id="rId5" w:history="1">
        <w:r w:rsidRPr="00CE6AD2">
          <w:rPr>
            <w:rStyle w:val="Hyperlink"/>
            <w:rFonts w:ascii="Times New Roman" w:eastAsia="Times New Roman" w:hAnsi="Times New Roman" w:cs="Times New Roman"/>
            <w:sz w:val="24"/>
            <w:szCs w:val="24"/>
            <w:lang w:val="en-GB"/>
          </w:rPr>
          <w:t>https://doi.org/10.1177/2158244019835934</w:t>
        </w:r>
      </w:hyperlink>
    </w:p>
    <w:p w14:paraId="7ED72989" w14:textId="77777777" w:rsidR="00CE6AD2" w:rsidRPr="00CE6AD2" w:rsidRDefault="00CE6AD2" w:rsidP="00CE6AD2">
      <w:pPr>
        <w:spacing w:line="480" w:lineRule="auto"/>
        <w:ind w:left="720" w:hanging="720"/>
        <w:rPr>
          <w:lang w:val="en-GB"/>
        </w:rPr>
      </w:pPr>
      <w:r w:rsidRPr="00CE6AD2">
        <w:rPr>
          <w:lang w:val="en-GB"/>
        </w:rPr>
        <w:lastRenderedPageBreak/>
        <w:t>Berry, F. S. (2010). Understanding the Role of the Manager in Organizational Performance and Community Engagement. Public Administration Review, 70, s153–s155. https://doi.org/10.1111/j.1540-6210.2010.02260.x</w:t>
      </w:r>
    </w:p>
    <w:p w14:paraId="1F617418" w14:textId="77777777" w:rsidR="00CE6AD2" w:rsidRPr="00CE6AD2" w:rsidRDefault="00CE6AD2" w:rsidP="00CE6AD2">
      <w:pPr>
        <w:spacing w:line="480" w:lineRule="auto"/>
        <w:ind w:left="720" w:hanging="720"/>
        <w:rPr>
          <w:lang w:val="en-GB"/>
        </w:rPr>
      </w:pPr>
      <w:r w:rsidRPr="00CE6AD2">
        <w:rPr>
          <w:lang w:val="en-GB"/>
        </w:rPr>
        <w:t>Sparrow, J. (2013). The five key roles of managers: how HR can build engagement that lasts. Strategic HR Review, 12(2), 83–88. https://doi.org/10.1108/14754391311322491</w:t>
      </w:r>
    </w:p>
    <w:p w14:paraId="78AF71FD" w14:textId="77777777" w:rsidR="00CE6AD2" w:rsidRPr="00CE6AD2" w:rsidRDefault="00CE6AD2" w:rsidP="00CE6AD2">
      <w:pPr>
        <w:spacing w:line="480" w:lineRule="auto"/>
        <w:ind w:left="720" w:hanging="720"/>
        <w:rPr>
          <w:lang w:val="en-GB"/>
        </w:rPr>
      </w:pPr>
      <w:r w:rsidRPr="00CE6AD2">
        <w:rPr>
          <w:rFonts w:ascii="Times New Roman" w:eastAsia="Times New Roman" w:hAnsi="Times New Roman" w:cs="Times New Roman"/>
          <w:sz w:val="24"/>
          <w:szCs w:val="24"/>
          <w:lang w:val="en-GB"/>
        </w:rPr>
        <w:t xml:space="preserve">Lee Soo-chang. (2010). A Study on Impact of Organizational Culture and Organizational Citizenship Behaviour on Organizational Performance -Based on Local Public Hospital-. </w:t>
      </w:r>
      <w:r w:rsidRPr="00CE6AD2">
        <w:rPr>
          <w:rFonts w:ascii="Times New Roman" w:eastAsia="Times New Roman" w:hAnsi="Times New Roman" w:cs="Times New Roman"/>
          <w:i/>
          <w:iCs/>
          <w:sz w:val="24"/>
          <w:szCs w:val="24"/>
          <w:lang w:val="en-GB"/>
        </w:rPr>
        <w:t>The Korean Governance Review</w:t>
      </w:r>
      <w:r w:rsidRPr="00CE6AD2">
        <w:rPr>
          <w:rFonts w:ascii="Times New Roman" w:eastAsia="Times New Roman" w:hAnsi="Times New Roman" w:cs="Times New Roman"/>
          <w:sz w:val="24"/>
          <w:szCs w:val="24"/>
          <w:lang w:val="en-GB"/>
        </w:rPr>
        <w:t xml:space="preserve">, </w:t>
      </w:r>
      <w:r w:rsidRPr="00CE6AD2">
        <w:rPr>
          <w:rFonts w:ascii="Times New Roman" w:eastAsia="Times New Roman" w:hAnsi="Times New Roman" w:cs="Times New Roman"/>
          <w:i/>
          <w:iCs/>
          <w:sz w:val="24"/>
          <w:szCs w:val="24"/>
          <w:lang w:val="en-GB"/>
        </w:rPr>
        <w:t>17</w:t>
      </w:r>
      <w:r w:rsidRPr="00CE6AD2">
        <w:rPr>
          <w:rFonts w:ascii="Times New Roman" w:eastAsia="Times New Roman" w:hAnsi="Times New Roman" w:cs="Times New Roman"/>
          <w:sz w:val="24"/>
          <w:szCs w:val="24"/>
          <w:lang w:val="en-GB"/>
        </w:rPr>
        <w:t xml:space="preserve">(1), 29–51. </w:t>
      </w:r>
      <w:hyperlink r:id="rId6" w:history="1">
        <w:r w:rsidRPr="00CE6AD2">
          <w:rPr>
            <w:rStyle w:val="Hyperlink"/>
            <w:rFonts w:ascii="Times New Roman" w:eastAsia="Times New Roman" w:hAnsi="Times New Roman" w:cs="Times New Roman"/>
            <w:sz w:val="24"/>
            <w:szCs w:val="24"/>
            <w:lang w:val="en-GB"/>
          </w:rPr>
          <w:t>https://doi.org/10.17089/kgr.2010.17.1.002</w:t>
        </w:r>
      </w:hyperlink>
    </w:p>
    <w:p w14:paraId="7DB4FCBB" w14:textId="77777777" w:rsidR="00CE6AD2" w:rsidRPr="00CE6AD2" w:rsidRDefault="00CE6AD2" w:rsidP="00CE6AD2">
      <w:pPr>
        <w:spacing w:line="480" w:lineRule="auto"/>
        <w:ind w:left="720" w:hanging="720"/>
        <w:rPr>
          <w:lang w:val="en-GB"/>
        </w:rPr>
      </w:pPr>
      <w:r w:rsidRPr="00CE6AD2">
        <w:rPr>
          <w:rFonts w:ascii="Times New Roman" w:eastAsia="Times New Roman" w:hAnsi="Times New Roman" w:cs="Times New Roman"/>
          <w:sz w:val="24"/>
          <w:szCs w:val="24"/>
          <w:lang w:val="en-GB"/>
        </w:rPr>
        <w:t xml:space="preserve">Tovmasyan, G. (2017). The Role of Managers in Organizations: Psychological Aspects. </w:t>
      </w:r>
      <w:r w:rsidRPr="00CE6AD2">
        <w:rPr>
          <w:rFonts w:ascii="Times New Roman" w:eastAsia="Times New Roman" w:hAnsi="Times New Roman" w:cs="Times New Roman"/>
          <w:i/>
          <w:iCs/>
          <w:sz w:val="24"/>
          <w:szCs w:val="24"/>
          <w:lang w:val="en-GB"/>
        </w:rPr>
        <w:t>Business Ethics and Leadership</w:t>
      </w:r>
      <w:r w:rsidRPr="00CE6AD2">
        <w:rPr>
          <w:rFonts w:ascii="Times New Roman" w:eastAsia="Times New Roman" w:hAnsi="Times New Roman" w:cs="Times New Roman"/>
          <w:sz w:val="24"/>
          <w:szCs w:val="24"/>
          <w:lang w:val="en-GB"/>
        </w:rPr>
        <w:t xml:space="preserve">, </w:t>
      </w:r>
      <w:r w:rsidRPr="00CE6AD2">
        <w:rPr>
          <w:rFonts w:ascii="Times New Roman" w:eastAsia="Times New Roman" w:hAnsi="Times New Roman" w:cs="Times New Roman"/>
          <w:i/>
          <w:iCs/>
          <w:sz w:val="24"/>
          <w:szCs w:val="24"/>
          <w:lang w:val="en-GB"/>
        </w:rPr>
        <w:t>1</w:t>
      </w:r>
      <w:r w:rsidRPr="00CE6AD2">
        <w:rPr>
          <w:rFonts w:ascii="Times New Roman" w:eastAsia="Times New Roman" w:hAnsi="Times New Roman" w:cs="Times New Roman"/>
          <w:sz w:val="24"/>
          <w:szCs w:val="24"/>
          <w:lang w:val="en-GB"/>
        </w:rPr>
        <w:t xml:space="preserve">(3), 20–26. </w:t>
      </w:r>
      <w:hyperlink r:id="rId7" w:history="1">
        <w:r w:rsidRPr="00CE6AD2">
          <w:rPr>
            <w:rStyle w:val="Hyperlink"/>
            <w:rFonts w:ascii="Times New Roman" w:eastAsia="Times New Roman" w:hAnsi="Times New Roman" w:cs="Times New Roman"/>
            <w:sz w:val="24"/>
            <w:szCs w:val="24"/>
            <w:lang w:val="en-GB"/>
          </w:rPr>
          <w:t>https://doi.org/10.21272/bel.1(3).20-26.2017</w:t>
        </w:r>
      </w:hyperlink>
    </w:p>
    <w:p w14:paraId="23507BA9" w14:textId="77777777" w:rsidR="00CE6AD2" w:rsidRPr="00CE6AD2" w:rsidRDefault="00CE6AD2" w:rsidP="00CE6AD2">
      <w:pPr>
        <w:spacing w:line="480" w:lineRule="auto"/>
        <w:ind w:left="720" w:hanging="720"/>
        <w:rPr>
          <w:lang w:val="en-GB"/>
        </w:rPr>
      </w:pPr>
      <w:r w:rsidRPr="00CE6AD2">
        <w:rPr>
          <w:lang w:val="en-GB"/>
        </w:rPr>
        <w:t>Caldwell, R. (2003). The Changing Roles of Personnel Managers: Old Ambiguities, New Uncertainties. Journal of Management Studies, 40(4), 983–1004. https://doi.org/10.1111/1467-6486.00367</w:t>
      </w:r>
    </w:p>
    <w:p w14:paraId="61A4C142" w14:textId="77777777" w:rsidR="00CE6AD2" w:rsidRPr="00CE6AD2" w:rsidRDefault="00CE6AD2" w:rsidP="00CE6AD2">
      <w:pPr>
        <w:spacing w:line="480" w:lineRule="auto"/>
        <w:ind w:left="720" w:hanging="720"/>
        <w:rPr>
          <w:lang w:val="en-GB"/>
        </w:rPr>
      </w:pPr>
      <w:r w:rsidRPr="00CE6AD2">
        <w:rPr>
          <w:rFonts w:ascii="Times New Roman" w:eastAsia="Times New Roman" w:hAnsi="Times New Roman" w:cs="Times New Roman"/>
          <w:sz w:val="24"/>
          <w:szCs w:val="24"/>
          <w:lang w:val="en-GB"/>
        </w:rPr>
        <w:t xml:space="preserve">Park, H. H., &amp; Faerman, S. (2018). Becoming a </w:t>
      </w:r>
      <w:bookmarkStart w:id="1" w:name="_Int_LbI4lUA8"/>
      <w:r w:rsidRPr="00CE6AD2">
        <w:rPr>
          <w:rFonts w:ascii="Times New Roman" w:eastAsia="Times New Roman" w:hAnsi="Times New Roman" w:cs="Times New Roman"/>
          <w:sz w:val="24"/>
          <w:szCs w:val="24"/>
          <w:lang w:val="en-GB"/>
        </w:rPr>
        <w:t>Manager</w:t>
      </w:r>
      <w:bookmarkEnd w:id="1"/>
      <w:r w:rsidRPr="00CE6AD2">
        <w:rPr>
          <w:rFonts w:ascii="Times New Roman" w:eastAsia="Times New Roman" w:hAnsi="Times New Roman" w:cs="Times New Roman"/>
          <w:sz w:val="24"/>
          <w:szCs w:val="24"/>
          <w:lang w:val="en-GB"/>
        </w:rPr>
        <w:t xml:space="preserve">: Learning the Importance of Emotional and Social Competence in Managerial Transitions. </w:t>
      </w:r>
      <w:r w:rsidRPr="00CE6AD2">
        <w:rPr>
          <w:rFonts w:ascii="Times New Roman" w:eastAsia="Times New Roman" w:hAnsi="Times New Roman" w:cs="Times New Roman"/>
          <w:i/>
          <w:iCs/>
          <w:sz w:val="24"/>
          <w:szCs w:val="24"/>
          <w:lang w:val="en-GB"/>
        </w:rPr>
        <w:t>The American Review of Public Administration</w:t>
      </w:r>
      <w:r w:rsidRPr="00CE6AD2">
        <w:rPr>
          <w:rFonts w:ascii="Times New Roman" w:eastAsia="Times New Roman" w:hAnsi="Times New Roman" w:cs="Times New Roman"/>
          <w:sz w:val="24"/>
          <w:szCs w:val="24"/>
          <w:lang w:val="en-GB"/>
        </w:rPr>
        <w:t xml:space="preserve">, </w:t>
      </w:r>
      <w:r w:rsidRPr="00CE6AD2">
        <w:rPr>
          <w:rFonts w:ascii="Times New Roman" w:eastAsia="Times New Roman" w:hAnsi="Times New Roman" w:cs="Times New Roman"/>
          <w:i/>
          <w:iCs/>
          <w:sz w:val="24"/>
          <w:szCs w:val="24"/>
          <w:lang w:val="en-GB"/>
        </w:rPr>
        <w:t>49</w:t>
      </w:r>
      <w:r w:rsidRPr="00CE6AD2">
        <w:rPr>
          <w:rFonts w:ascii="Times New Roman" w:eastAsia="Times New Roman" w:hAnsi="Times New Roman" w:cs="Times New Roman"/>
          <w:sz w:val="24"/>
          <w:szCs w:val="24"/>
          <w:lang w:val="en-GB"/>
        </w:rPr>
        <w:t xml:space="preserve">(1), 98–115. </w:t>
      </w:r>
      <w:hyperlink r:id="rId8" w:history="1">
        <w:r w:rsidRPr="00CE6AD2">
          <w:rPr>
            <w:rStyle w:val="Hyperlink"/>
            <w:rFonts w:ascii="Times New Roman" w:eastAsia="Times New Roman" w:hAnsi="Times New Roman" w:cs="Times New Roman"/>
            <w:sz w:val="24"/>
            <w:szCs w:val="24"/>
            <w:lang w:val="en-GB"/>
          </w:rPr>
          <w:t>https://doi.org/10.1177/0275074018785448</w:t>
        </w:r>
      </w:hyperlink>
    </w:p>
    <w:p w14:paraId="0896EA08" w14:textId="77777777" w:rsidR="00CE6AD2" w:rsidRPr="00CE6AD2" w:rsidRDefault="00CE6AD2" w:rsidP="00CE6AD2">
      <w:pPr>
        <w:spacing w:line="480" w:lineRule="auto"/>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Shahzad, Fakhar &amp; Luqman, Adeel &amp; Khan, Ayesha &amp; Shabbir, Lalarukh. (2012). Impact of Organizational Culture on Organizational Performance: An Overview. 3. 975-985.</w:t>
      </w:r>
    </w:p>
    <w:p w14:paraId="209CDB59" w14:textId="77777777" w:rsidR="00CE6AD2" w:rsidRPr="00CE6AD2" w:rsidRDefault="00CE6AD2" w:rsidP="00CE6AD2">
      <w:pPr>
        <w:spacing w:line="480" w:lineRule="auto"/>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Lee, C. K., Tan, B., &amp; Chiu, J. Z. (2008). The impact of organisational culture and learning on innovation performance. International Journal of Innovation and Learning, 5(4), 413. https://doi.org/10.1504/ijil.2008.017561</w:t>
      </w:r>
    </w:p>
    <w:p w14:paraId="3C979FC7" w14:textId="77777777" w:rsidR="00CE6AD2" w:rsidRPr="00CE6AD2" w:rsidRDefault="00CE6AD2" w:rsidP="00CE6AD2">
      <w:pPr>
        <w:spacing w:line="480" w:lineRule="auto"/>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lastRenderedPageBreak/>
        <w:t>Ogbeibu, S., Senadjki, A., &amp; Gaskin, J. (2018). The moderating effect of benevolence on the impact of organisational culture on employee creativity. Journal of Business Research, 90, 334–346. https://doi.org/10.1016/j.jbusres.2018.05.032</w:t>
      </w:r>
    </w:p>
    <w:p w14:paraId="1FD962D9" w14:textId="77777777" w:rsidR="00CE6AD2" w:rsidRPr="00CE6AD2" w:rsidRDefault="00CE6AD2" w:rsidP="00CE6AD2">
      <w:pPr>
        <w:spacing w:line="480" w:lineRule="auto"/>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Cropley, D., &amp; Cropley, A. (2017). Innovation capacity, organisational culture and gender. European Journal of Innovation Management, 20(3), 493–510. https://doi.org/10.1108/ejim-12-2016-0120</w:t>
      </w:r>
    </w:p>
    <w:p w14:paraId="71B1D23B" w14:textId="77777777" w:rsidR="00CE6AD2" w:rsidRPr="00CE6AD2" w:rsidRDefault="00CE6AD2" w:rsidP="00CE6AD2">
      <w:pPr>
        <w:spacing w:line="480" w:lineRule="auto"/>
        <w:rPr>
          <w:rFonts w:ascii="Times New Roman" w:eastAsia="Times New Roman" w:hAnsi="Times New Roman" w:cs="Times New Roman"/>
          <w:sz w:val="24"/>
          <w:szCs w:val="24"/>
          <w:lang w:val="en-GB"/>
        </w:rPr>
      </w:pPr>
      <w:r w:rsidRPr="00CE6AD2">
        <w:rPr>
          <w:rFonts w:ascii="Times New Roman" w:eastAsia="Times New Roman" w:hAnsi="Times New Roman" w:cs="Times New Roman"/>
          <w:sz w:val="24"/>
          <w:szCs w:val="24"/>
          <w:lang w:val="en-GB"/>
        </w:rPr>
        <w:t>Patyal, V. S., &amp; Koilakuntla, M. (2016). Relationship between organisational culture, quality practices and performance: conceptual framework. International Journal of Productivity and Quality Management, 19(3), 319. https://doi.org/10.1504/ijpqm.2016.10000211</w:t>
      </w:r>
    </w:p>
    <w:p w14:paraId="5B1E91EC" w14:textId="77777777" w:rsidR="00562EE8" w:rsidRPr="00CE6AD2" w:rsidRDefault="00562EE8" w:rsidP="00562EE8">
      <w:pPr>
        <w:rPr>
          <w:rFonts w:ascii="Times New Roman" w:hAnsi="Times New Roman" w:cs="Times New Roman"/>
          <w:sz w:val="24"/>
          <w:szCs w:val="24"/>
          <w:lang w:val="en-GB"/>
        </w:rPr>
      </w:pPr>
    </w:p>
    <w:sectPr w:rsidR="00562EE8" w:rsidRPr="00CE6AD2" w:rsidSect="002C7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C6E45"/>
    <w:multiLevelType w:val="hybridMultilevel"/>
    <w:tmpl w:val="2820CBBC"/>
    <w:lvl w:ilvl="0" w:tplc="B7D85198">
      <w:start w:val="1"/>
      <w:numFmt w:val="bullet"/>
      <w:lvlText w:val=""/>
      <w:lvlJc w:val="left"/>
      <w:pPr>
        <w:ind w:left="720" w:hanging="360"/>
      </w:pPr>
      <w:rPr>
        <w:rFonts w:ascii="Symbol" w:hAnsi="Symbol" w:hint="default"/>
      </w:rPr>
    </w:lvl>
    <w:lvl w:ilvl="1" w:tplc="B232D9BC" w:tentative="1">
      <w:start w:val="1"/>
      <w:numFmt w:val="bullet"/>
      <w:lvlText w:val="o"/>
      <w:lvlJc w:val="left"/>
      <w:pPr>
        <w:ind w:left="1440" w:hanging="360"/>
      </w:pPr>
      <w:rPr>
        <w:rFonts w:ascii="Courier New" w:hAnsi="Courier New" w:cs="Courier New" w:hint="default"/>
      </w:rPr>
    </w:lvl>
    <w:lvl w:ilvl="2" w:tplc="9B62A684" w:tentative="1">
      <w:start w:val="1"/>
      <w:numFmt w:val="bullet"/>
      <w:lvlText w:val=""/>
      <w:lvlJc w:val="left"/>
      <w:pPr>
        <w:ind w:left="2160" w:hanging="360"/>
      </w:pPr>
      <w:rPr>
        <w:rFonts w:ascii="Wingdings" w:hAnsi="Wingdings" w:hint="default"/>
      </w:rPr>
    </w:lvl>
    <w:lvl w:ilvl="3" w:tplc="A378A9A4" w:tentative="1">
      <w:start w:val="1"/>
      <w:numFmt w:val="bullet"/>
      <w:lvlText w:val=""/>
      <w:lvlJc w:val="left"/>
      <w:pPr>
        <w:ind w:left="2880" w:hanging="360"/>
      </w:pPr>
      <w:rPr>
        <w:rFonts w:ascii="Symbol" w:hAnsi="Symbol" w:hint="default"/>
      </w:rPr>
    </w:lvl>
    <w:lvl w:ilvl="4" w:tplc="843C609A" w:tentative="1">
      <w:start w:val="1"/>
      <w:numFmt w:val="bullet"/>
      <w:lvlText w:val="o"/>
      <w:lvlJc w:val="left"/>
      <w:pPr>
        <w:ind w:left="3600" w:hanging="360"/>
      </w:pPr>
      <w:rPr>
        <w:rFonts w:ascii="Courier New" w:hAnsi="Courier New" w:cs="Courier New" w:hint="default"/>
      </w:rPr>
    </w:lvl>
    <w:lvl w:ilvl="5" w:tplc="6A4C6040" w:tentative="1">
      <w:start w:val="1"/>
      <w:numFmt w:val="bullet"/>
      <w:lvlText w:val=""/>
      <w:lvlJc w:val="left"/>
      <w:pPr>
        <w:ind w:left="4320" w:hanging="360"/>
      </w:pPr>
      <w:rPr>
        <w:rFonts w:ascii="Wingdings" w:hAnsi="Wingdings" w:hint="default"/>
      </w:rPr>
    </w:lvl>
    <w:lvl w:ilvl="6" w:tplc="028C012A" w:tentative="1">
      <w:start w:val="1"/>
      <w:numFmt w:val="bullet"/>
      <w:lvlText w:val=""/>
      <w:lvlJc w:val="left"/>
      <w:pPr>
        <w:ind w:left="5040" w:hanging="360"/>
      </w:pPr>
      <w:rPr>
        <w:rFonts w:ascii="Symbol" w:hAnsi="Symbol" w:hint="default"/>
      </w:rPr>
    </w:lvl>
    <w:lvl w:ilvl="7" w:tplc="0570190E" w:tentative="1">
      <w:start w:val="1"/>
      <w:numFmt w:val="bullet"/>
      <w:lvlText w:val="o"/>
      <w:lvlJc w:val="left"/>
      <w:pPr>
        <w:ind w:left="5760" w:hanging="360"/>
      </w:pPr>
      <w:rPr>
        <w:rFonts w:ascii="Courier New" w:hAnsi="Courier New" w:cs="Courier New" w:hint="default"/>
      </w:rPr>
    </w:lvl>
    <w:lvl w:ilvl="8" w:tplc="9A58C9D8" w:tentative="1">
      <w:start w:val="1"/>
      <w:numFmt w:val="bullet"/>
      <w:lvlText w:val=""/>
      <w:lvlJc w:val="left"/>
      <w:pPr>
        <w:ind w:left="6480" w:hanging="360"/>
      </w:pPr>
      <w:rPr>
        <w:rFonts w:ascii="Wingdings" w:hAnsi="Wingdings" w:hint="default"/>
      </w:rPr>
    </w:lvl>
  </w:abstractNum>
  <w:abstractNum w:abstractNumId="1" w15:restartNumberingAfterBreak="0">
    <w:nsid w:val="188A0BA1"/>
    <w:multiLevelType w:val="hybridMultilevel"/>
    <w:tmpl w:val="38A8E95E"/>
    <w:lvl w:ilvl="0" w:tplc="37BCA968">
      <w:start w:val="1"/>
      <w:numFmt w:val="bullet"/>
      <w:lvlText w:val=""/>
      <w:lvlJc w:val="left"/>
      <w:pPr>
        <w:ind w:left="720" w:hanging="360"/>
      </w:pPr>
      <w:rPr>
        <w:rFonts w:ascii="Symbol" w:hAnsi="Symbol" w:hint="default"/>
      </w:rPr>
    </w:lvl>
    <w:lvl w:ilvl="1" w:tplc="8E7E1B16" w:tentative="1">
      <w:start w:val="1"/>
      <w:numFmt w:val="bullet"/>
      <w:lvlText w:val="o"/>
      <w:lvlJc w:val="left"/>
      <w:pPr>
        <w:ind w:left="1440" w:hanging="360"/>
      </w:pPr>
      <w:rPr>
        <w:rFonts w:ascii="Courier New" w:hAnsi="Courier New" w:cs="Courier New" w:hint="default"/>
      </w:rPr>
    </w:lvl>
    <w:lvl w:ilvl="2" w:tplc="79C4CE24" w:tentative="1">
      <w:start w:val="1"/>
      <w:numFmt w:val="bullet"/>
      <w:lvlText w:val=""/>
      <w:lvlJc w:val="left"/>
      <w:pPr>
        <w:ind w:left="2160" w:hanging="360"/>
      </w:pPr>
      <w:rPr>
        <w:rFonts w:ascii="Wingdings" w:hAnsi="Wingdings" w:hint="default"/>
      </w:rPr>
    </w:lvl>
    <w:lvl w:ilvl="3" w:tplc="E87A4BAA" w:tentative="1">
      <w:start w:val="1"/>
      <w:numFmt w:val="bullet"/>
      <w:lvlText w:val=""/>
      <w:lvlJc w:val="left"/>
      <w:pPr>
        <w:ind w:left="2880" w:hanging="360"/>
      </w:pPr>
      <w:rPr>
        <w:rFonts w:ascii="Symbol" w:hAnsi="Symbol" w:hint="default"/>
      </w:rPr>
    </w:lvl>
    <w:lvl w:ilvl="4" w:tplc="0EDA175E" w:tentative="1">
      <w:start w:val="1"/>
      <w:numFmt w:val="bullet"/>
      <w:lvlText w:val="o"/>
      <w:lvlJc w:val="left"/>
      <w:pPr>
        <w:ind w:left="3600" w:hanging="360"/>
      </w:pPr>
      <w:rPr>
        <w:rFonts w:ascii="Courier New" w:hAnsi="Courier New" w:cs="Courier New" w:hint="default"/>
      </w:rPr>
    </w:lvl>
    <w:lvl w:ilvl="5" w:tplc="C90A4248" w:tentative="1">
      <w:start w:val="1"/>
      <w:numFmt w:val="bullet"/>
      <w:lvlText w:val=""/>
      <w:lvlJc w:val="left"/>
      <w:pPr>
        <w:ind w:left="4320" w:hanging="360"/>
      </w:pPr>
      <w:rPr>
        <w:rFonts w:ascii="Wingdings" w:hAnsi="Wingdings" w:hint="default"/>
      </w:rPr>
    </w:lvl>
    <w:lvl w:ilvl="6" w:tplc="3E106A50" w:tentative="1">
      <w:start w:val="1"/>
      <w:numFmt w:val="bullet"/>
      <w:lvlText w:val=""/>
      <w:lvlJc w:val="left"/>
      <w:pPr>
        <w:ind w:left="5040" w:hanging="360"/>
      </w:pPr>
      <w:rPr>
        <w:rFonts w:ascii="Symbol" w:hAnsi="Symbol" w:hint="default"/>
      </w:rPr>
    </w:lvl>
    <w:lvl w:ilvl="7" w:tplc="0750EB84" w:tentative="1">
      <w:start w:val="1"/>
      <w:numFmt w:val="bullet"/>
      <w:lvlText w:val="o"/>
      <w:lvlJc w:val="left"/>
      <w:pPr>
        <w:ind w:left="5760" w:hanging="360"/>
      </w:pPr>
      <w:rPr>
        <w:rFonts w:ascii="Courier New" w:hAnsi="Courier New" w:cs="Courier New" w:hint="default"/>
      </w:rPr>
    </w:lvl>
    <w:lvl w:ilvl="8" w:tplc="D0444300" w:tentative="1">
      <w:start w:val="1"/>
      <w:numFmt w:val="bullet"/>
      <w:lvlText w:val=""/>
      <w:lvlJc w:val="left"/>
      <w:pPr>
        <w:ind w:left="6480" w:hanging="360"/>
      </w:pPr>
      <w:rPr>
        <w:rFonts w:ascii="Wingdings" w:hAnsi="Wingdings" w:hint="default"/>
      </w:rPr>
    </w:lvl>
  </w:abstractNum>
  <w:abstractNum w:abstractNumId="2" w15:restartNumberingAfterBreak="0">
    <w:nsid w:val="611C3FB6"/>
    <w:multiLevelType w:val="hybridMultilevel"/>
    <w:tmpl w:val="D2D4BB6A"/>
    <w:lvl w:ilvl="0" w:tplc="FEF6EE98">
      <w:start w:val="1"/>
      <w:numFmt w:val="decimal"/>
      <w:lvlText w:val="%1."/>
      <w:lvlJc w:val="left"/>
      <w:pPr>
        <w:ind w:left="720" w:hanging="360"/>
      </w:pPr>
    </w:lvl>
    <w:lvl w:ilvl="1" w:tplc="D5C4676E" w:tentative="1">
      <w:start w:val="1"/>
      <w:numFmt w:val="lowerLetter"/>
      <w:lvlText w:val="%2."/>
      <w:lvlJc w:val="left"/>
      <w:pPr>
        <w:ind w:left="1440" w:hanging="360"/>
      </w:pPr>
    </w:lvl>
    <w:lvl w:ilvl="2" w:tplc="5A88AEA0" w:tentative="1">
      <w:start w:val="1"/>
      <w:numFmt w:val="lowerRoman"/>
      <w:lvlText w:val="%3."/>
      <w:lvlJc w:val="right"/>
      <w:pPr>
        <w:ind w:left="2160" w:hanging="180"/>
      </w:pPr>
    </w:lvl>
    <w:lvl w:ilvl="3" w:tplc="C2D0563A" w:tentative="1">
      <w:start w:val="1"/>
      <w:numFmt w:val="decimal"/>
      <w:lvlText w:val="%4."/>
      <w:lvlJc w:val="left"/>
      <w:pPr>
        <w:ind w:left="2880" w:hanging="360"/>
      </w:pPr>
    </w:lvl>
    <w:lvl w:ilvl="4" w:tplc="653E8876" w:tentative="1">
      <w:start w:val="1"/>
      <w:numFmt w:val="lowerLetter"/>
      <w:lvlText w:val="%5."/>
      <w:lvlJc w:val="left"/>
      <w:pPr>
        <w:ind w:left="3600" w:hanging="360"/>
      </w:pPr>
    </w:lvl>
    <w:lvl w:ilvl="5" w:tplc="AE88224A" w:tentative="1">
      <w:start w:val="1"/>
      <w:numFmt w:val="lowerRoman"/>
      <w:lvlText w:val="%6."/>
      <w:lvlJc w:val="right"/>
      <w:pPr>
        <w:ind w:left="4320" w:hanging="180"/>
      </w:pPr>
    </w:lvl>
    <w:lvl w:ilvl="6" w:tplc="DEAE7450" w:tentative="1">
      <w:start w:val="1"/>
      <w:numFmt w:val="decimal"/>
      <w:lvlText w:val="%7."/>
      <w:lvlJc w:val="left"/>
      <w:pPr>
        <w:ind w:left="5040" w:hanging="360"/>
      </w:pPr>
    </w:lvl>
    <w:lvl w:ilvl="7" w:tplc="A3E63E42" w:tentative="1">
      <w:start w:val="1"/>
      <w:numFmt w:val="lowerLetter"/>
      <w:lvlText w:val="%8."/>
      <w:lvlJc w:val="left"/>
      <w:pPr>
        <w:ind w:left="5760" w:hanging="360"/>
      </w:pPr>
    </w:lvl>
    <w:lvl w:ilvl="8" w:tplc="BC8CFC14"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55C"/>
    <w:rsid w:val="000A04C0"/>
    <w:rsid w:val="000A3506"/>
    <w:rsid w:val="002C7D3C"/>
    <w:rsid w:val="0049041B"/>
    <w:rsid w:val="005357CC"/>
    <w:rsid w:val="0054643D"/>
    <w:rsid w:val="00562EE8"/>
    <w:rsid w:val="00856CBD"/>
    <w:rsid w:val="00874005"/>
    <w:rsid w:val="00983548"/>
    <w:rsid w:val="00B1655C"/>
    <w:rsid w:val="00CE6AD2"/>
    <w:rsid w:val="00ED326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F8FC9"/>
  <w15:chartTrackingRefBased/>
  <w15:docId w15:val="{8D147780-85F3-420A-80A1-ED7C339A1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43D"/>
    <w:pPr>
      <w:ind w:left="720"/>
      <w:contextualSpacing/>
    </w:pPr>
    <w:rPr>
      <w:lang w:val="en-US"/>
    </w:rPr>
  </w:style>
  <w:style w:type="paragraph" w:styleId="NormalWeb">
    <w:name w:val="Normal (Web)"/>
    <w:basedOn w:val="Normal"/>
    <w:uiPriority w:val="99"/>
    <w:unhideWhenUsed/>
    <w:rsid w:val="0054643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464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6012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75074018785448" TargetMode="External"/><Relationship Id="rId3" Type="http://schemas.openxmlformats.org/officeDocument/2006/relationships/settings" Target="settings.xml"/><Relationship Id="rId7" Type="http://schemas.openxmlformats.org/officeDocument/2006/relationships/hyperlink" Target="https://doi.org/10.21272/bel.1(3).20-26.20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7089/kgr.2010.17.1.002" TargetMode="External"/><Relationship Id="rId5" Type="http://schemas.openxmlformats.org/officeDocument/2006/relationships/hyperlink" Target="https://doi.org/10.1177/215824401983593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10</Pages>
  <Words>2328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Valentin Bularda</dc:creator>
  <cp:keywords/>
  <dc:description/>
  <cp:lastModifiedBy>Georgian Valentin Bularda</cp:lastModifiedBy>
  <cp:revision>6</cp:revision>
  <dcterms:created xsi:type="dcterms:W3CDTF">2022-03-02T19:44:00Z</dcterms:created>
  <dcterms:modified xsi:type="dcterms:W3CDTF">2022-03-02T20:47:00Z</dcterms:modified>
</cp:coreProperties>
</file>