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BF67CE" w14:textId="77777777" w:rsidR="00E46FE1" w:rsidRPr="00C77445" w:rsidRDefault="00E46FE1" w:rsidP="00B06DDD">
      <w:pPr>
        <w:pStyle w:val="NormalWeb"/>
        <w:spacing w:line="300" w:lineRule="atLeast"/>
        <w:rPr>
          <w:rFonts w:ascii="Arial" w:hAnsi="Arial" w:cs="Arial"/>
          <w:highlight w:val="yellow"/>
        </w:rPr>
      </w:pPr>
    </w:p>
    <w:p w14:paraId="76A1269B" w14:textId="78116E74" w:rsidR="00E46FE1" w:rsidRPr="00C77445" w:rsidRDefault="00E46FE1" w:rsidP="00B06DDD">
      <w:pPr>
        <w:pStyle w:val="NormalWeb"/>
        <w:spacing w:line="300" w:lineRule="atLeast"/>
        <w:rPr>
          <w:rFonts w:ascii="Arial" w:hAnsi="Arial" w:cs="Arial"/>
          <w:highlight w:val="yellow"/>
        </w:rPr>
      </w:pPr>
      <w:r w:rsidRPr="00C77445">
        <w:rPr>
          <w:rFonts w:ascii="Arial" w:hAnsi="Arial" w:cs="Arial"/>
          <w:noProof/>
        </w:rPr>
        <w:drawing>
          <wp:inline distT="0" distB="0" distL="0" distR="0" wp14:anchorId="4FC74E60" wp14:editId="59816E8B">
            <wp:extent cx="6000750" cy="4714876"/>
            <wp:effectExtent l="0" t="0" r="0" b="9525"/>
            <wp:docPr id="1453320695" name="Picture 1" descr="A stethoscope coming ou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320695" name="Picture 1" descr="A stethoscope coming out of a computer&#10;&#10;AI-generated content may be incorrect."/>
                    <pic:cNvPicPr/>
                  </pic:nvPicPr>
                  <pic:blipFill>
                    <a:blip r:embed="rId6"/>
                    <a:stretch>
                      <a:fillRect/>
                    </a:stretch>
                  </pic:blipFill>
                  <pic:spPr>
                    <a:xfrm>
                      <a:off x="0" y="0"/>
                      <a:ext cx="6007796" cy="4720412"/>
                    </a:xfrm>
                    <a:prstGeom prst="rect">
                      <a:avLst/>
                    </a:prstGeom>
                  </pic:spPr>
                </pic:pic>
              </a:graphicData>
            </a:graphic>
          </wp:inline>
        </w:drawing>
      </w:r>
    </w:p>
    <w:sdt>
      <w:sdtPr>
        <w:rPr>
          <w:rFonts w:ascii="Arial" w:hAnsi="Arial" w:cs="Arial"/>
          <w:color w:val="000000"/>
          <w:highlight w:val="yellow"/>
        </w:rPr>
        <w:tag w:val="MENDELEY_CITATION_v3_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"/>
        <w:id w:val="-2026396602"/>
        <w:placeholder>
          <w:docPart w:val="DefaultPlaceholder_-1854013440"/>
        </w:placeholder>
      </w:sdtPr>
      <w:sdtEndPr>
        <w:rPr>
          <w:highlight w:val="none"/>
        </w:rPr>
      </w:sdtEndPr>
      <w:sdtContent>
        <w:p w14:paraId="2338428C" w14:textId="549A3312" w:rsidR="00B2448B" w:rsidRPr="00C77445" w:rsidRDefault="00603808" w:rsidP="00B06DDD">
          <w:pPr>
            <w:pStyle w:val="NormalWeb"/>
            <w:spacing w:line="300" w:lineRule="atLeast"/>
            <w:rPr>
              <w:rFonts w:ascii="Arial" w:hAnsi="Arial" w:cs="Arial"/>
            </w:rPr>
          </w:pPr>
          <w:r w:rsidRPr="00C77445">
            <w:rPr>
              <w:rFonts w:ascii="Arial" w:hAnsi="Arial" w:cs="Arial"/>
              <w:color w:val="000000"/>
            </w:rPr>
            <w:t>(Schmid, 2016)</w:t>
          </w:r>
        </w:p>
      </w:sdtContent>
    </w:sdt>
    <w:p w14:paraId="421349FA" w14:textId="77777777" w:rsidR="00B2448B" w:rsidRPr="00C77445" w:rsidRDefault="00B2448B" w:rsidP="00AB0034">
      <w:pPr>
        <w:pStyle w:val="Title"/>
        <w:jc w:val="center"/>
        <w:rPr>
          <w:rFonts w:ascii="Arial" w:hAnsi="Arial" w:cs="Arial"/>
          <w:b/>
          <w:bCs/>
          <w:sz w:val="24"/>
          <w:szCs w:val="24"/>
          <w:u w:val="single"/>
        </w:rPr>
      </w:pPr>
    </w:p>
    <w:p w14:paraId="7A940571" w14:textId="1FE8D3D5" w:rsidR="00AB0034" w:rsidRPr="00C77445" w:rsidRDefault="00AB0034" w:rsidP="00AB0034">
      <w:pPr>
        <w:pStyle w:val="Title"/>
        <w:jc w:val="center"/>
        <w:rPr>
          <w:rFonts w:ascii="Arial" w:hAnsi="Arial" w:cs="Arial"/>
          <w:b/>
          <w:bCs/>
          <w:sz w:val="24"/>
          <w:szCs w:val="24"/>
          <w:u w:val="single"/>
        </w:rPr>
      </w:pPr>
      <w:r w:rsidRPr="00C77445">
        <w:rPr>
          <w:rFonts w:ascii="Arial" w:hAnsi="Arial" w:cs="Arial"/>
          <w:b/>
          <w:bCs/>
          <w:sz w:val="24"/>
          <w:szCs w:val="24"/>
          <w:u w:val="single"/>
        </w:rPr>
        <w:t xml:space="preserve">Programme, Project and Change Management in Health and Social Care  - Analysis of Video Consultation Implementation </w:t>
      </w:r>
    </w:p>
    <w:p w14:paraId="5279823B" w14:textId="77777777" w:rsidR="00AB0034" w:rsidRPr="00C77445" w:rsidRDefault="00AB0034" w:rsidP="00AB0034">
      <w:pPr>
        <w:jc w:val="center"/>
        <w:rPr>
          <w:rFonts w:ascii="Arial" w:hAnsi="Arial" w:cs="Arial"/>
          <w:sz w:val="24"/>
          <w:szCs w:val="24"/>
        </w:rPr>
      </w:pPr>
    </w:p>
    <w:p w14:paraId="1BA1AB47" w14:textId="49941F17" w:rsidR="00AB0034" w:rsidRPr="00C77445" w:rsidRDefault="00AB0034" w:rsidP="00AB0034">
      <w:pPr>
        <w:jc w:val="center"/>
        <w:rPr>
          <w:rFonts w:ascii="Arial" w:hAnsi="Arial" w:cs="Arial"/>
          <w:sz w:val="24"/>
          <w:szCs w:val="24"/>
        </w:rPr>
      </w:pPr>
      <w:r w:rsidRPr="00C77445">
        <w:rPr>
          <w:rFonts w:ascii="Arial" w:hAnsi="Arial" w:cs="Arial"/>
          <w:sz w:val="24"/>
          <w:szCs w:val="24"/>
        </w:rPr>
        <w:t>Kerri Emms (2518327)</w:t>
      </w:r>
    </w:p>
    <w:p w14:paraId="24347393" w14:textId="693449D2" w:rsidR="00AB0034" w:rsidRPr="00C77445" w:rsidRDefault="00AB0034" w:rsidP="00AB0034">
      <w:pPr>
        <w:pStyle w:val="Subtitle"/>
        <w:jc w:val="center"/>
        <w:rPr>
          <w:rFonts w:ascii="Arial" w:hAnsi="Arial" w:cs="Arial"/>
          <w:color w:val="auto"/>
          <w:sz w:val="24"/>
          <w:szCs w:val="24"/>
        </w:rPr>
      </w:pPr>
      <w:r w:rsidRPr="00C77445">
        <w:rPr>
          <w:rFonts w:ascii="Arial" w:hAnsi="Arial" w:cs="Arial"/>
          <w:color w:val="auto"/>
          <w:sz w:val="24"/>
          <w:szCs w:val="24"/>
        </w:rPr>
        <w:t>EMMS_KERRI_2518327_BMDS7009-CW1 .DOCX</w:t>
      </w:r>
    </w:p>
    <w:p w14:paraId="0B428B66" w14:textId="41989709" w:rsidR="00AB0034" w:rsidRPr="00C77445" w:rsidRDefault="00AB0034" w:rsidP="00AB0034">
      <w:pPr>
        <w:pStyle w:val="ContactInfo"/>
        <w:rPr>
          <w:rFonts w:ascii="Arial" w:hAnsi="Arial" w:cs="Arial"/>
          <w:color w:val="auto"/>
          <w:sz w:val="24"/>
          <w:szCs w:val="24"/>
        </w:rPr>
      </w:pPr>
      <w:r w:rsidRPr="00C77445">
        <w:rPr>
          <w:rFonts w:ascii="Arial" w:hAnsi="Arial" w:cs="Arial"/>
          <w:color w:val="auto"/>
          <w:sz w:val="24"/>
          <w:szCs w:val="24"/>
        </w:rPr>
        <w:t>Kerri Emms</w:t>
      </w:r>
      <w:r w:rsidRPr="00C77445">
        <w:rPr>
          <w:rFonts w:ascii="Arial" w:hAnsi="Arial" w:cs="Arial"/>
          <w:color w:val="auto"/>
          <w:sz w:val="24"/>
          <w:szCs w:val="24"/>
          <w:lang w:val="en-GB" w:bidi="en-GB"/>
        </w:rPr>
        <w:t xml:space="preserve"> | </w:t>
      </w:r>
      <w:r w:rsidRPr="00C77445">
        <w:rPr>
          <w:rFonts w:ascii="Arial" w:hAnsi="Arial" w:cs="Arial"/>
          <w:color w:val="auto"/>
          <w:sz w:val="24"/>
          <w:szCs w:val="24"/>
        </w:rPr>
        <w:t>MSC Digital Transformation for Health and Care Professionals</w:t>
      </w:r>
      <w:r w:rsidRPr="00C77445">
        <w:rPr>
          <w:rFonts w:ascii="Arial" w:hAnsi="Arial" w:cs="Arial"/>
          <w:color w:val="auto"/>
          <w:sz w:val="24"/>
          <w:szCs w:val="24"/>
          <w:lang w:val="en-GB" w:bidi="en-GB"/>
        </w:rPr>
        <w:t xml:space="preserve"> | January 2026</w:t>
      </w:r>
      <w:r w:rsidRPr="00C77445">
        <w:rPr>
          <w:rFonts w:ascii="Arial" w:hAnsi="Arial" w:cs="Arial"/>
          <w:color w:val="auto"/>
          <w:sz w:val="24"/>
          <w:szCs w:val="24"/>
        </w:rPr>
        <w:t xml:space="preserve"> </w:t>
      </w:r>
    </w:p>
    <w:p w14:paraId="4BB1A6FE" w14:textId="77777777" w:rsidR="00E46FE1" w:rsidRPr="00C77445" w:rsidRDefault="00E46FE1" w:rsidP="00B06DDD">
      <w:pPr>
        <w:pStyle w:val="NormalWeb"/>
        <w:spacing w:line="300" w:lineRule="atLeast"/>
        <w:rPr>
          <w:rFonts w:ascii="Arial" w:hAnsi="Arial" w:cs="Arial"/>
          <w:highlight w:val="yellow"/>
        </w:rPr>
      </w:pPr>
    </w:p>
    <w:p w14:paraId="7E82FD9B" w14:textId="77777777" w:rsidR="00E46FE1" w:rsidRPr="00C77445" w:rsidRDefault="00E46FE1" w:rsidP="00B06DDD">
      <w:pPr>
        <w:pStyle w:val="NormalWeb"/>
        <w:spacing w:line="300" w:lineRule="atLeast"/>
        <w:rPr>
          <w:rFonts w:ascii="Arial" w:hAnsi="Arial" w:cs="Arial"/>
          <w:highlight w:val="yellow"/>
        </w:rPr>
      </w:pPr>
    </w:p>
    <w:p w14:paraId="3B143654" w14:textId="77777777" w:rsidR="00DD2B0A" w:rsidRPr="00C77445" w:rsidRDefault="00DD2B0A" w:rsidP="001A1F2D">
      <w:pPr>
        <w:pStyle w:val="NormalWeb"/>
        <w:spacing w:line="300" w:lineRule="atLeast"/>
        <w:jc w:val="both"/>
        <w:rPr>
          <w:rFonts w:ascii="Arial" w:hAnsi="Arial" w:cs="Arial"/>
        </w:rPr>
      </w:pPr>
    </w:p>
    <w:p w14:paraId="425A9C15" w14:textId="1CCAC00E" w:rsidR="00FC5828" w:rsidRPr="00C77445" w:rsidRDefault="00B06DDD" w:rsidP="00FC5828">
      <w:pPr>
        <w:pStyle w:val="NormalWeb"/>
        <w:spacing w:line="300" w:lineRule="atLeast"/>
        <w:jc w:val="both"/>
        <w:rPr>
          <w:rFonts w:ascii="Arial" w:hAnsi="Arial" w:cs="Arial"/>
          <w:b/>
          <w:bCs/>
          <w:u w:val="single"/>
        </w:rPr>
      </w:pPr>
      <w:r w:rsidRPr="00C77445">
        <w:rPr>
          <w:rFonts w:ascii="Arial" w:hAnsi="Arial" w:cs="Arial"/>
          <w:b/>
          <w:bCs/>
          <w:u w:val="single"/>
        </w:rPr>
        <w:lastRenderedPageBreak/>
        <w:t>Introduction</w:t>
      </w:r>
      <w:r w:rsidR="005F05A4" w:rsidRPr="00C77445">
        <w:rPr>
          <w:rFonts w:ascii="Arial" w:hAnsi="Arial" w:cs="Arial"/>
          <w:b/>
          <w:bCs/>
          <w:u w:val="single"/>
        </w:rPr>
        <w:t xml:space="preserve"> </w:t>
      </w:r>
    </w:p>
    <w:p w14:paraId="3BFBB9A4" w14:textId="678BEED3" w:rsidR="00F056E2" w:rsidRPr="00C77445" w:rsidRDefault="00FC5828" w:rsidP="00A33A8D">
      <w:pPr>
        <w:spacing w:line="300" w:lineRule="atLeast"/>
        <w:jc w:val="both"/>
        <w:rPr>
          <w:rFonts w:ascii="Arial" w:hAnsi="Arial" w:cs="Arial"/>
          <w:sz w:val="24"/>
          <w:szCs w:val="24"/>
        </w:rPr>
      </w:pPr>
      <w:r w:rsidRPr="00C77445">
        <w:rPr>
          <w:rFonts w:ascii="Arial" w:hAnsi="Arial" w:cs="Arial"/>
          <w:sz w:val="24"/>
          <w:szCs w:val="24"/>
        </w:rPr>
        <w:br/>
      </w:r>
      <w:r w:rsidR="00F056E2" w:rsidRPr="00C77445">
        <w:rPr>
          <w:rFonts w:ascii="Arial" w:hAnsi="Arial" w:cs="Arial"/>
          <w:sz w:val="24"/>
          <w:szCs w:val="24"/>
        </w:rPr>
        <w:t xml:space="preserve">This essay conducts an examination of the implementation, integration, benefits, and challenges </w:t>
      </w:r>
      <w:r w:rsidR="00E45A71" w:rsidRPr="00C77445">
        <w:rPr>
          <w:rFonts w:ascii="Arial" w:hAnsi="Arial" w:cs="Arial"/>
          <w:sz w:val="24"/>
          <w:szCs w:val="24"/>
        </w:rPr>
        <w:t xml:space="preserve">of </w:t>
      </w:r>
      <w:r w:rsidR="00A33A8D" w:rsidRPr="00C77445">
        <w:rPr>
          <w:rFonts w:ascii="Arial" w:hAnsi="Arial" w:cs="Arial"/>
          <w:sz w:val="24"/>
          <w:szCs w:val="24"/>
        </w:rPr>
        <w:t>V</w:t>
      </w:r>
      <w:r w:rsidR="00F056E2" w:rsidRPr="00C77445">
        <w:rPr>
          <w:rFonts w:ascii="Arial" w:hAnsi="Arial" w:cs="Arial"/>
          <w:sz w:val="24"/>
          <w:szCs w:val="24"/>
        </w:rPr>
        <w:t xml:space="preserve">ideo </w:t>
      </w:r>
      <w:r w:rsidR="00A33A8D" w:rsidRPr="00C77445">
        <w:rPr>
          <w:rFonts w:ascii="Arial" w:hAnsi="Arial" w:cs="Arial"/>
          <w:sz w:val="24"/>
          <w:szCs w:val="24"/>
        </w:rPr>
        <w:t>C</w:t>
      </w:r>
      <w:r w:rsidR="00F056E2" w:rsidRPr="00C77445">
        <w:rPr>
          <w:rFonts w:ascii="Arial" w:hAnsi="Arial" w:cs="Arial"/>
          <w:sz w:val="24"/>
          <w:szCs w:val="24"/>
        </w:rPr>
        <w:t>onsultation software (VC)  in Wales, with particular emphasis on Aneurin Bevan University Health Board (ABUHB). It</w:t>
      </w:r>
      <w:r w:rsidR="00E45A71" w:rsidRPr="00C77445">
        <w:rPr>
          <w:rFonts w:ascii="Arial" w:hAnsi="Arial" w:cs="Arial"/>
          <w:sz w:val="24"/>
          <w:szCs w:val="24"/>
        </w:rPr>
        <w:t xml:space="preserve"> </w:t>
      </w:r>
      <w:r w:rsidR="00DE2E3F" w:rsidRPr="00C77445">
        <w:rPr>
          <w:rFonts w:ascii="Arial" w:eastAsia="Times New Roman" w:hAnsi="Arial" w:cs="Arial"/>
          <w:kern w:val="0"/>
          <w:sz w:val="24"/>
          <w:szCs w:val="24"/>
          <w:lang w:eastAsia="en-GB"/>
          <w14:ligatures w14:val="none"/>
        </w:rPr>
        <w:t>evaluate</w:t>
      </w:r>
      <w:r w:rsidR="00E45A71" w:rsidRPr="00C77445">
        <w:rPr>
          <w:rFonts w:ascii="Arial" w:eastAsia="Times New Roman" w:hAnsi="Arial" w:cs="Arial"/>
          <w:kern w:val="0"/>
          <w:sz w:val="24"/>
          <w:szCs w:val="24"/>
          <w:lang w:eastAsia="en-GB"/>
          <w14:ligatures w14:val="none"/>
        </w:rPr>
        <w:t>s</w:t>
      </w:r>
      <w:r w:rsidR="00DE2E3F" w:rsidRPr="00C77445">
        <w:rPr>
          <w:rFonts w:ascii="Arial" w:eastAsia="Times New Roman" w:hAnsi="Arial" w:cs="Arial"/>
          <w:kern w:val="0"/>
          <w:sz w:val="24"/>
          <w:szCs w:val="24"/>
          <w:lang w:eastAsia="en-GB"/>
          <w14:ligatures w14:val="none"/>
        </w:rPr>
        <w:t xml:space="preserve"> how effectively the VC platform supports digital transformation and patient</w:t>
      </w:r>
      <w:r w:rsidR="00DE2E3F" w:rsidRPr="00C77445">
        <w:rPr>
          <w:rFonts w:ascii="Arial" w:eastAsia="Times New Roman" w:hAnsi="Arial" w:cs="Arial"/>
          <w:kern w:val="0"/>
          <w:sz w:val="24"/>
          <w:szCs w:val="24"/>
          <w:lang w:eastAsia="en-GB"/>
          <w14:ligatures w14:val="none"/>
        </w:rPr>
        <w:noBreakHyphen/>
        <w:t xml:space="preserve">centred care </w:t>
      </w:r>
      <w:r w:rsidR="00F056E2" w:rsidRPr="00C77445">
        <w:rPr>
          <w:rFonts w:ascii="Arial" w:hAnsi="Arial" w:cs="Arial"/>
          <w:sz w:val="24"/>
          <w:szCs w:val="24"/>
        </w:rPr>
        <w:t>through the FITT Framework</w:t>
      </w:r>
      <w:r w:rsidR="0070502B" w:rsidRPr="00C77445">
        <w:rPr>
          <w:rFonts w:ascii="Arial" w:eastAsia="Times New Roman" w:hAnsi="Arial" w:cs="Arial"/>
          <w:kern w:val="0"/>
          <w:sz w:val="24"/>
          <w:szCs w:val="24"/>
          <w:lang w:eastAsia="en-GB"/>
          <w14:ligatures w14:val="none"/>
        </w:rPr>
        <w:t xml:space="preserve"> which evaluates the fit between users, individuals, work processes tasks, and the technology</w:t>
      </w:r>
      <w:r w:rsidR="00F056E2" w:rsidRPr="00C77445">
        <w:rPr>
          <w:rFonts w:ascii="Arial" w:hAnsi="Arial" w:cs="Arial"/>
          <w:sz w:val="24"/>
          <w:szCs w:val="24"/>
        </w:rPr>
        <w:t xml:space="preserve">, </w:t>
      </w:r>
      <w:r w:rsidR="004B4E10" w:rsidRPr="00C77445">
        <w:rPr>
          <w:rFonts w:ascii="Arial" w:hAnsi="Arial" w:cs="Arial"/>
          <w:sz w:val="24"/>
          <w:szCs w:val="24"/>
        </w:rPr>
        <w:t>considering</w:t>
      </w:r>
      <w:r w:rsidR="00F056E2" w:rsidRPr="00C77445">
        <w:rPr>
          <w:rFonts w:ascii="Arial" w:hAnsi="Arial" w:cs="Arial"/>
          <w:sz w:val="24"/>
          <w:szCs w:val="24"/>
        </w:rPr>
        <w:t xml:space="preserve"> relevant Welsh digital standards, national health technology strategies, and staff expectations.</w:t>
      </w:r>
      <w:r w:rsidR="00A33A8D" w:rsidRPr="00C77445">
        <w:rPr>
          <w:rFonts w:ascii="Arial" w:hAnsi="Arial" w:cs="Arial"/>
          <w:sz w:val="24"/>
          <w:szCs w:val="24"/>
        </w:rPr>
        <w:t xml:space="preserve"> </w:t>
      </w:r>
    </w:p>
    <w:p w14:paraId="5FD5A885" w14:textId="2FAABEB4" w:rsidR="00E45A71" w:rsidRPr="00C77445" w:rsidRDefault="00624326" w:rsidP="0070502B">
      <w:pPr>
        <w:spacing w:line="300" w:lineRule="atLeast"/>
        <w:jc w:val="both"/>
        <w:rPr>
          <w:rFonts w:ascii="Arial" w:eastAsia="Times New Roman" w:hAnsi="Arial" w:cs="Arial"/>
          <w:kern w:val="0"/>
          <w:sz w:val="24"/>
          <w:szCs w:val="24"/>
          <w:lang w:eastAsia="en-GB"/>
          <w14:ligatures w14:val="none"/>
        </w:rPr>
      </w:pPr>
      <w:r w:rsidRPr="00C77445">
        <w:rPr>
          <w:rFonts w:ascii="Arial" w:eastAsia="+mn-ea" w:hAnsi="Arial" w:cs="Arial"/>
          <w:kern w:val="24"/>
          <w:sz w:val="24"/>
          <w:szCs w:val="24"/>
        </w:rPr>
        <w:t>The</w:t>
      </w:r>
      <w:r w:rsidR="00E45A71" w:rsidRPr="00C77445">
        <w:rPr>
          <w:rFonts w:ascii="Arial" w:eastAsia="+mn-ea" w:hAnsi="Arial" w:cs="Arial"/>
          <w:kern w:val="24"/>
          <w:sz w:val="24"/>
          <w:szCs w:val="24"/>
        </w:rPr>
        <w:t xml:space="preserve"> primary</w:t>
      </w:r>
      <w:r w:rsidRPr="00C77445">
        <w:rPr>
          <w:rFonts w:ascii="Arial" w:eastAsia="+mn-ea" w:hAnsi="Arial" w:cs="Arial"/>
          <w:kern w:val="24"/>
          <w:sz w:val="24"/>
          <w:szCs w:val="24"/>
        </w:rPr>
        <w:t xml:space="preserve"> purpose of the video consultation solution was to provide Virtual appointments, follow ups and reviews </w:t>
      </w:r>
      <w:r w:rsidR="00E45A71" w:rsidRPr="00C77445">
        <w:rPr>
          <w:rFonts w:ascii="Arial" w:eastAsia="+mn-ea" w:hAnsi="Arial" w:cs="Arial"/>
          <w:kern w:val="24"/>
          <w:sz w:val="24"/>
          <w:szCs w:val="24"/>
        </w:rPr>
        <w:t>when face to face care was limited.</w:t>
      </w:r>
      <w:r w:rsidR="00E45A71" w:rsidRPr="00C77445">
        <w:rPr>
          <w:rFonts w:ascii="Arial" w:eastAsia="Times New Roman" w:hAnsi="Arial" w:cs="Arial"/>
          <w:kern w:val="0"/>
          <w:sz w:val="24"/>
          <w:szCs w:val="24"/>
          <w:lang w:eastAsia="en-GB"/>
          <w14:ligatures w14:val="none"/>
        </w:rPr>
        <w:t xml:space="preserve"> This approach supported the vision set out in A Healthier Wales and the Welsh Digital Health and Social Care Strategy </w:t>
      </w:r>
      <w:sdt>
        <w:sdtPr>
          <w:rPr>
            <w:rFonts w:ascii="Arial" w:eastAsia="Times New Roman" w:hAnsi="Arial" w:cs="Arial"/>
            <w:color w:val="000000"/>
            <w:kern w:val="0"/>
            <w:sz w:val="24"/>
            <w:szCs w:val="24"/>
            <w:lang w:eastAsia="en-GB"/>
            <w14:ligatures w14:val="none"/>
          </w:rPr>
          <w:tag w:val="MENDELEY_CITATION_v3_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"/>
          <w:id w:val="683481479"/>
          <w:placeholder>
            <w:docPart w:val="EE29764D89664966AFC312E32DC6E49E"/>
          </w:placeholder>
        </w:sdtPr>
        <w:sdtContent>
          <w:r w:rsidR="00603808" w:rsidRPr="00C77445">
            <w:rPr>
              <w:rFonts w:ascii="Arial" w:eastAsia="Times New Roman" w:hAnsi="Arial" w:cs="Arial"/>
              <w:color w:val="000000"/>
              <w:kern w:val="0"/>
              <w:sz w:val="24"/>
              <w:szCs w:val="24"/>
              <w:lang w:eastAsia="en-GB"/>
              <w14:ligatures w14:val="none"/>
            </w:rPr>
            <w:t>(Welsh Government, 2018)</w:t>
          </w:r>
        </w:sdtContent>
      </w:sdt>
      <w:r w:rsidR="00E45A71" w:rsidRPr="00C77445">
        <w:rPr>
          <w:rFonts w:ascii="Arial" w:eastAsia="Times New Roman" w:hAnsi="Arial" w:cs="Arial"/>
          <w:kern w:val="0"/>
          <w:sz w:val="24"/>
          <w:szCs w:val="24"/>
          <w:lang w:eastAsia="en-GB"/>
          <w14:ligatures w14:val="none"/>
        </w:rPr>
        <w:t xml:space="preserve">. Within ABUHB, VC has moved from a pandemic contingency to a strategic solution, for modern health systems  </w:t>
      </w:r>
      <w:sdt>
        <w:sdtPr>
          <w:rPr>
            <w:rFonts w:ascii="Arial" w:hAnsi="Arial" w:cs="Arial"/>
            <w:color w:val="000000"/>
            <w:sz w:val="24"/>
            <w:szCs w:val="24"/>
          </w:rPr>
          <w:tag w:val="MENDELEY_CITATION_v3_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"/>
          <w:id w:val="-2059844674"/>
          <w:placeholder>
            <w:docPart w:val="5BC5CC95F57149848C96013F816CF46E"/>
          </w:placeholder>
        </w:sdtPr>
        <w:sdtContent>
          <w:r w:rsidR="00603808" w:rsidRPr="00C77445">
            <w:rPr>
              <w:rFonts w:ascii="Arial" w:hAnsi="Arial" w:cs="Arial"/>
              <w:color w:val="000000"/>
              <w:sz w:val="24"/>
              <w:szCs w:val="24"/>
            </w:rPr>
            <w:t>(Tec Cymru, 2021)</w:t>
          </w:r>
        </w:sdtContent>
      </w:sdt>
      <w:r w:rsidR="00F42DCB" w:rsidRPr="00C77445">
        <w:rPr>
          <w:rFonts w:ascii="Arial" w:hAnsi="Arial" w:cs="Arial"/>
          <w:color w:val="000000"/>
          <w:sz w:val="24"/>
          <w:szCs w:val="24"/>
        </w:rPr>
        <w:t>.</w:t>
      </w:r>
    </w:p>
    <w:p w14:paraId="2C1D4A89" w14:textId="77777777" w:rsidR="00E45A71" w:rsidRPr="00C77445" w:rsidRDefault="00E45A71" w:rsidP="00624326">
      <w:pPr>
        <w:spacing w:after="0" w:line="300" w:lineRule="atLeast"/>
        <w:jc w:val="both"/>
        <w:rPr>
          <w:rFonts w:ascii="Arial" w:eastAsia="+mn-ea" w:hAnsi="Arial" w:cs="Arial"/>
          <w:kern w:val="24"/>
          <w:sz w:val="24"/>
          <w:szCs w:val="24"/>
        </w:rPr>
      </w:pPr>
    </w:p>
    <w:p w14:paraId="044E32EC" w14:textId="662AB248" w:rsidR="00624326" w:rsidRPr="00C77445" w:rsidRDefault="004B165B" w:rsidP="004B165B">
      <w:pPr>
        <w:jc w:val="both"/>
        <w:rPr>
          <w:rFonts w:ascii="Arial" w:hAnsi="Arial" w:cs="Arial"/>
          <w:sz w:val="24"/>
          <w:szCs w:val="24"/>
        </w:rPr>
      </w:pPr>
      <w:r w:rsidRPr="00C77445">
        <w:rPr>
          <w:rFonts w:ascii="Arial" w:eastAsia="Times New Roman" w:hAnsi="Arial" w:cs="Arial"/>
          <w:kern w:val="0"/>
          <w:sz w:val="24"/>
          <w:szCs w:val="24"/>
          <w:lang w:eastAsia="en-GB"/>
          <w14:ligatures w14:val="none"/>
        </w:rPr>
        <w:t>The</w:t>
      </w:r>
      <w:r w:rsidR="0070502B" w:rsidRPr="00C77445">
        <w:rPr>
          <w:rFonts w:ascii="Arial" w:eastAsia="Times New Roman" w:hAnsi="Arial" w:cs="Arial"/>
          <w:kern w:val="0"/>
          <w:sz w:val="24"/>
          <w:szCs w:val="24"/>
          <w:lang w:eastAsia="en-GB"/>
          <w14:ligatures w14:val="none"/>
        </w:rPr>
        <w:t xml:space="preserve"> </w:t>
      </w:r>
      <w:r w:rsidRPr="00C77445">
        <w:rPr>
          <w:rFonts w:ascii="Arial" w:eastAsia="Times New Roman" w:hAnsi="Arial" w:cs="Arial"/>
          <w:kern w:val="0"/>
          <w:sz w:val="24"/>
          <w:szCs w:val="24"/>
          <w:lang w:eastAsia="en-GB"/>
          <w14:ligatures w14:val="none"/>
        </w:rPr>
        <w:t>rapid rollout</w:t>
      </w:r>
      <w:r w:rsidR="0070502B" w:rsidRPr="00C77445">
        <w:rPr>
          <w:rFonts w:ascii="Arial" w:eastAsia="Times New Roman" w:hAnsi="Arial" w:cs="Arial"/>
          <w:kern w:val="0"/>
          <w:sz w:val="24"/>
          <w:szCs w:val="24"/>
          <w:lang w:eastAsia="en-GB"/>
          <w14:ligatures w14:val="none"/>
        </w:rPr>
        <w:t xml:space="preserve"> VC</w:t>
      </w:r>
      <w:r w:rsidRPr="00C77445">
        <w:rPr>
          <w:rFonts w:ascii="Arial" w:eastAsia="Times New Roman" w:hAnsi="Arial" w:cs="Arial"/>
          <w:kern w:val="0"/>
          <w:sz w:val="24"/>
          <w:szCs w:val="24"/>
          <w:lang w:eastAsia="en-GB"/>
          <w14:ligatures w14:val="none"/>
        </w:rPr>
        <w:t xml:space="preserve"> across Wales shows how quickly digital services are being adopted. Understanding the benefits and challenges is key to improving future digital health initiatives </w:t>
      </w:r>
      <w:sdt>
        <w:sdtPr>
          <w:rPr>
            <w:rFonts w:ascii="Arial" w:hAnsi="Arial" w:cs="Arial"/>
            <w:color w:val="000000"/>
            <w:sz w:val="24"/>
            <w:szCs w:val="24"/>
          </w:rPr>
          <w:tag w:val="MENDELEY_CITATION_v3_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"/>
          <w:id w:val="-70349928"/>
          <w:placeholder>
            <w:docPart w:val="63593CBBC89C4C3FADA27EE7B03B0C72"/>
          </w:placeholder>
        </w:sdtPr>
        <w:sdtContent>
          <w:r w:rsidR="00603808" w:rsidRPr="00C77445">
            <w:rPr>
              <w:rFonts w:ascii="Arial" w:hAnsi="Arial" w:cs="Arial"/>
              <w:color w:val="000000"/>
              <w:sz w:val="24"/>
              <w:szCs w:val="24"/>
            </w:rPr>
            <w:t>(Welsh Government, 2023)</w:t>
          </w:r>
        </w:sdtContent>
      </w:sdt>
      <w:r w:rsidRPr="00C77445">
        <w:rPr>
          <w:rFonts w:ascii="Arial" w:hAnsi="Arial" w:cs="Arial"/>
          <w:sz w:val="24"/>
          <w:szCs w:val="24"/>
        </w:rPr>
        <w:t>.</w:t>
      </w:r>
    </w:p>
    <w:p w14:paraId="63E34A5B" w14:textId="2BB04249" w:rsidR="00C3782E" w:rsidRPr="00C77445" w:rsidRDefault="00DE2E3F" w:rsidP="00C3782E">
      <w:pPr>
        <w:spacing w:after="0" w:line="300" w:lineRule="atLeast"/>
        <w:jc w:val="both"/>
        <w:rPr>
          <w:rFonts w:ascii="Arial" w:hAnsi="Arial" w:cs="Arial"/>
          <w:sz w:val="24"/>
          <w:szCs w:val="24"/>
        </w:rPr>
      </w:pPr>
      <w:r w:rsidRPr="00C77445">
        <w:rPr>
          <w:rFonts w:ascii="Arial" w:eastAsia="Times New Roman" w:hAnsi="Arial" w:cs="Arial"/>
          <w:kern w:val="0"/>
          <w:sz w:val="24"/>
          <w:szCs w:val="24"/>
          <w:lang w:eastAsia="en-GB"/>
          <w14:ligatures w14:val="none"/>
        </w:rPr>
        <w:t xml:space="preserve">Continued investment would allow the VC service to expand across multiple specialties and settings, providing a flexible and accessible model of care for patients, families, and staff. By increasing choice, improving convenience, and enabling greater care, VC enhances patient experience while also reducing travel, time, cost, and environmental impact </w:t>
      </w:r>
      <w:sdt>
        <w:sdtPr>
          <w:rPr>
            <w:rFonts w:ascii="Arial" w:eastAsia="Times New Roman" w:hAnsi="Arial" w:cs="Arial"/>
            <w:color w:val="000000"/>
            <w:kern w:val="0"/>
            <w:sz w:val="24"/>
            <w:szCs w:val="24"/>
            <w:lang w:eastAsia="en-GB"/>
            <w14:ligatures w14:val="none"/>
          </w:rPr>
          <w:tag w:val="MENDELEY_CITATION_v3_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"/>
          <w:id w:val="498166931"/>
          <w:placeholder>
            <w:docPart w:val="C530E34C2138496EA85F91EC2C49BC75"/>
          </w:placeholder>
        </w:sdtPr>
        <w:sdtContent>
          <w:r w:rsidR="00603808" w:rsidRPr="00C77445">
            <w:rPr>
              <w:rFonts w:ascii="Arial" w:eastAsia="Times New Roman" w:hAnsi="Arial" w:cs="Arial"/>
              <w:color w:val="000000"/>
              <w:kern w:val="0"/>
              <w:sz w:val="24"/>
              <w:szCs w:val="24"/>
              <w:lang w:eastAsia="en-GB"/>
              <w14:ligatures w14:val="none"/>
            </w:rPr>
            <w:t>(Aneurin Bevan University Health Board, no date)</w:t>
          </w:r>
        </w:sdtContent>
      </w:sdt>
      <w:r w:rsidR="00F42DCB" w:rsidRPr="00C77445">
        <w:rPr>
          <w:rFonts w:ascii="Arial" w:eastAsia="Times New Roman" w:hAnsi="Arial" w:cs="Arial"/>
          <w:color w:val="000000"/>
          <w:kern w:val="0"/>
          <w:sz w:val="24"/>
          <w:szCs w:val="24"/>
          <w:lang w:eastAsia="en-GB"/>
          <w14:ligatures w14:val="none"/>
        </w:rPr>
        <w:t>.</w:t>
      </w:r>
      <w:r w:rsidR="00C3782E" w:rsidRPr="00C77445">
        <w:rPr>
          <w:rFonts w:ascii="Arial" w:hAnsi="Arial" w:cs="Arial"/>
          <w:sz w:val="24"/>
          <w:szCs w:val="24"/>
        </w:rPr>
        <w:t xml:space="preserve"> </w:t>
      </w:r>
      <w:r w:rsidR="00603808" w:rsidRPr="00C77445">
        <w:rPr>
          <w:rFonts w:ascii="Arial" w:hAnsi="Arial" w:cs="Arial"/>
          <w:sz w:val="24"/>
          <w:szCs w:val="24"/>
        </w:rPr>
        <w:t>T</w:t>
      </w:r>
      <w:r w:rsidR="00C3782E" w:rsidRPr="00C77445">
        <w:rPr>
          <w:rFonts w:ascii="Arial" w:hAnsi="Arial" w:cs="Arial"/>
          <w:sz w:val="24"/>
          <w:szCs w:val="24"/>
        </w:rPr>
        <w:t>able 1 below provides definitions of key terms referenced in this assignment to aid understanding.</w:t>
      </w:r>
    </w:p>
    <w:p w14:paraId="7C5162A2" w14:textId="77777777" w:rsidR="00DE2E3F" w:rsidRPr="00C77445" w:rsidRDefault="00DE2E3F" w:rsidP="00A33A8D">
      <w:pPr>
        <w:spacing w:after="0" w:line="300" w:lineRule="atLeast"/>
        <w:jc w:val="both"/>
        <w:rPr>
          <w:rFonts w:ascii="Arial" w:eastAsia="Times New Roman" w:hAnsi="Arial" w:cs="Arial"/>
          <w:kern w:val="0"/>
          <w:sz w:val="24"/>
          <w:szCs w:val="24"/>
          <w:lang w:eastAsia="en-GB"/>
          <w14:ligatures w14:val="none"/>
        </w:rPr>
      </w:pPr>
    </w:p>
    <w:p w14:paraId="5C766A1D" w14:textId="3C5EEA3B" w:rsidR="00C3782E" w:rsidRPr="00C77445" w:rsidRDefault="00017B0C" w:rsidP="00C3782E">
      <w:pPr>
        <w:spacing w:after="0" w:line="300" w:lineRule="atLeast"/>
        <w:jc w:val="both"/>
        <w:rPr>
          <w:rFonts w:ascii="Arial" w:hAnsi="Arial" w:cs="Arial"/>
          <w:sz w:val="24"/>
          <w:szCs w:val="24"/>
        </w:rPr>
      </w:pPr>
      <w:r w:rsidRPr="00C77445">
        <w:rPr>
          <w:rFonts w:ascii="Arial" w:hAnsi="Arial" w:cs="Arial"/>
          <w:sz w:val="24"/>
          <w:szCs w:val="24"/>
        </w:rPr>
        <w:t xml:space="preserve">Table </w:t>
      </w:r>
      <w:r w:rsidRPr="00C77445">
        <w:rPr>
          <w:rFonts w:ascii="Arial" w:hAnsi="Arial" w:cs="Arial"/>
          <w:i/>
          <w:iCs/>
          <w:sz w:val="24"/>
          <w:szCs w:val="24"/>
        </w:rPr>
        <w:fldChar w:fldCharType="begin"/>
      </w:r>
      <w:r w:rsidRPr="00C77445">
        <w:rPr>
          <w:rFonts w:ascii="Arial" w:hAnsi="Arial" w:cs="Arial"/>
          <w:sz w:val="24"/>
          <w:szCs w:val="24"/>
        </w:rPr>
        <w:instrText xml:space="preserve"> SEQ Table \* ARABIC </w:instrText>
      </w:r>
      <w:r w:rsidRPr="00C77445">
        <w:rPr>
          <w:rFonts w:ascii="Arial" w:hAnsi="Arial" w:cs="Arial"/>
          <w:i/>
          <w:iCs/>
          <w:sz w:val="24"/>
          <w:szCs w:val="24"/>
        </w:rPr>
        <w:fldChar w:fldCharType="separate"/>
      </w:r>
      <w:r w:rsidR="004B4E10" w:rsidRPr="00C77445">
        <w:rPr>
          <w:rFonts w:ascii="Arial" w:hAnsi="Arial" w:cs="Arial"/>
          <w:noProof/>
          <w:sz w:val="24"/>
          <w:szCs w:val="24"/>
        </w:rPr>
        <w:t>1</w:t>
      </w:r>
      <w:r w:rsidRPr="00C77445">
        <w:rPr>
          <w:rFonts w:ascii="Arial" w:hAnsi="Arial" w:cs="Arial"/>
          <w:i/>
          <w:iCs/>
          <w:sz w:val="24"/>
          <w:szCs w:val="24"/>
        </w:rPr>
        <w:fldChar w:fldCharType="end"/>
      </w:r>
      <w:r w:rsidRPr="00C77445">
        <w:rPr>
          <w:rFonts w:ascii="Arial" w:hAnsi="Arial" w:cs="Arial"/>
          <w:sz w:val="24"/>
          <w:szCs w:val="24"/>
        </w:rPr>
        <w:t xml:space="preserve"> –Definitions</w:t>
      </w:r>
      <w:r w:rsidR="004B165B" w:rsidRPr="00C77445">
        <w:rPr>
          <w:rFonts w:ascii="Arial" w:hAnsi="Arial" w:cs="Arial"/>
          <w:sz w:val="24"/>
          <w:szCs w:val="24"/>
        </w:rPr>
        <w:t xml:space="preserve"> </w:t>
      </w:r>
      <w:r w:rsidR="00C3782E" w:rsidRPr="00C77445">
        <w:rPr>
          <w:rFonts w:ascii="Arial" w:hAnsi="Arial" w:cs="Arial"/>
          <w:sz w:val="24"/>
          <w:szCs w:val="24"/>
        </w:rPr>
        <w:t xml:space="preserve"> </w:t>
      </w:r>
    </w:p>
    <w:p w14:paraId="6D27794E" w14:textId="45D1B473" w:rsidR="00017B0C" w:rsidRPr="00C77445" w:rsidRDefault="00017B0C" w:rsidP="00017B0C">
      <w:pPr>
        <w:pStyle w:val="Caption"/>
        <w:rPr>
          <w:rFonts w:ascii="Arial" w:hAnsi="Arial" w:cs="Arial"/>
          <w:i w:val="0"/>
          <w:iCs w:val="0"/>
          <w:color w:val="auto"/>
          <w:sz w:val="24"/>
          <w:szCs w:val="24"/>
        </w:rPr>
      </w:pPr>
    </w:p>
    <w:tbl>
      <w:tblPr>
        <w:tblStyle w:val="TableGrid"/>
        <w:tblW w:w="9776" w:type="dxa"/>
        <w:tblLook w:val="04A0" w:firstRow="1" w:lastRow="0" w:firstColumn="1" w:lastColumn="0" w:noHBand="0" w:noVBand="1"/>
      </w:tblPr>
      <w:tblGrid>
        <w:gridCol w:w="1838"/>
        <w:gridCol w:w="6095"/>
        <w:gridCol w:w="1843"/>
      </w:tblGrid>
      <w:tr w:rsidR="004B4E10" w:rsidRPr="00C77445" w14:paraId="4E7AD306" w14:textId="6F95F0D2" w:rsidTr="006277A9">
        <w:tc>
          <w:tcPr>
            <w:tcW w:w="1838" w:type="dxa"/>
          </w:tcPr>
          <w:p w14:paraId="1533B08F" w14:textId="2F7F88DD" w:rsidR="006277A9" w:rsidRPr="00C77445" w:rsidRDefault="006277A9" w:rsidP="00726AD1">
            <w:pPr>
              <w:pStyle w:val="NormalWeb"/>
              <w:spacing w:line="300" w:lineRule="atLeast"/>
              <w:jc w:val="both"/>
              <w:rPr>
                <w:rFonts w:ascii="Arial" w:hAnsi="Arial" w:cs="Arial"/>
              </w:rPr>
            </w:pPr>
          </w:p>
        </w:tc>
        <w:tc>
          <w:tcPr>
            <w:tcW w:w="6095" w:type="dxa"/>
          </w:tcPr>
          <w:p w14:paraId="7B090E93" w14:textId="0821F945" w:rsidR="006277A9" w:rsidRPr="00C77445" w:rsidRDefault="00017B0C" w:rsidP="00726AD1">
            <w:pPr>
              <w:pStyle w:val="NormalWeb"/>
              <w:spacing w:line="300" w:lineRule="atLeast"/>
              <w:jc w:val="both"/>
              <w:rPr>
                <w:rFonts w:ascii="Arial" w:hAnsi="Arial" w:cs="Arial"/>
              </w:rPr>
            </w:pPr>
            <w:r w:rsidRPr="00C77445">
              <w:rPr>
                <w:rFonts w:ascii="Arial" w:hAnsi="Arial" w:cs="Arial"/>
              </w:rPr>
              <w:t>Definition</w:t>
            </w:r>
          </w:p>
        </w:tc>
        <w:tc>
          <w:tcPr>
            <w:tcW w:w="1843" w:type="dxa"/>
          </w:tcPr>
          <w:p w14:paraId="6644AC63" w14:textId="1105B2FB" w:rsidR="006277A9" w:rsidRPr="00C77445" w:rsidRDefault="00B5065E" w:rsidP="00726AD1">
            <w:pPr>
              <w:pStyle w:val="NormalWeb"/>
              <w:spacing w:line="300" w:lineRule="atLeast"/>
              <w:jc w:val="both"/>
              <w:rPr>
                <w:rFonts w:ascii="Arial" w:hAnsi="Arial" w:cs="Arial"/>
              </w:rPr>
            </w:pPr>
            <w:r w:rsidRPr="00C77445">
              <w:rPr>
                <w:rFonts w:ascii="Arial" w:hAnsi="Arial" w:cs="Arial"/>
              </w:rPr>
              <w:t>Reference</w:t>
            </w:r>
          </w:p>
        </w:tc>
      </w:tr>
      <w:tr w:rsidR="004B4E10" w:rsidRPr="00C77445" w14:paraId="198D95A9" w14:textId="739634CB" w:rsidTr="006277A9">
        <w:tc>
          <w:tcPr>
            <w:tcW w:w="1838" w:type="dxa"/>
          </w:tcPr>
          <w:p w14:paraId="58FE6BAA" w14:textId="0E5C214A" w:rsidR="006277A9" w:rsidRPr="00C77445" w:rsidRDefault="006277A9" w:rsidP="00726AD1">
            <w:pPr>
              <w:pStyle w:val="NormalWeb"/>
              <w:spacing w:line="300" w:lineRule="atLeast"/>
              <w:jc w:val="both"/>
              <w:rPr>
                <w:rFonts w:ascii="Arial" w:hAnsi="Arial" w:cs="Arial"/>
              </w:rPr>
            </w:pPr>
            <w:r w:rsidRPr="00C77445">
              <w:rPr>
                <w:rFonts w:ascii="Arial" w:hAnsi="Arial" w:cs="Arial"/>
              </w:rPr>
              <w:t xml:space="preserve">Aneurin Bevan University </w:t>
            </w:r>
            <w:r w:rsidR="004B4E10" w:rsidRPr="00C77445">
              <w:rPr>
                <w:rFonts w:ascii="Arial" w:hAnsi="Arial" w:cs="Arial"/>
              </w:rPr>
              <w:t>Health</w:t>
            </w:r>
            <w:r w:rsidRPr="00C77445">
              <w:rPr>
                <w:rFonts w:ascii="Arial" w:hAnsi="Arial" w:cs="Arial"/>
              </w:rPr>
              <w:t xml:space="preserve"> Board </w:t>
            </w:r>
          </w:p>
        </w:tc>
        <w:tc>
          <w:tcPr>
            <w:tcW w:w="6095" w:type="dxa"/>
          </w:tcPr>
          <w:p w14:paraId="33753479" w14:textId="760C2233" w:rsidR="006277A9" w:rsidRPr="00C77445" w:rsidRDefault="00AF673C" w:rsidP="00726AD1">
            <w:pPr>
              <w:pStyle w:val="NormalWeb"/>
              <w:spacing w:line="300" w:lineRule="atLeast"/>
              <w:jc w:val="both"/>
              <w:rPr>
                <w:rFonts w:ascii="Arial" w:hAnsi="Arial" w:cs="Arial"/>
              </w:rPr>
            </w:pPr>
            <w:r w:rsidRPr="00C77445">
              <w:rPr>
                <w:rFonts w:ascii="Arial" w:hAnsi="Arial" w:cs="Arial"/>
              </w:rPr>
              <w:t>ABUHB</w:t>
            </w:r>
            <w:r w:rsidR="006277A9" w:rsidRPr="00C77445">
              <w:rPr>
                <w:rFonts w:ascii="Arial" w:hAnsi="Arial" w:cs="Arial"/>
              </w:rPr>
              <w:t xml:space="preserve"> is the local health board of NHS Wales for Gwent</w:t>
            </w:r>
            <w:r w:rsidRPr="00C77445">
              <w:rPr>
                <w:rFonts w:ascii="Arial" w:hAnsi="Arial" w:cs="Arial"/>
              </w:rPr>
              <w:t>.</w:t>
            </w:r>
            <w:r w:rsidR="006277A9" w:rsidRPr="00C77445">
              <w:rPr>
                <w:rFonts w:ascii="Arial" w:hAnsi="Arial" w:cs="Arial"/>
              </w:rPr>
              <w:t xml:space="preserve"> Headquartered in Caerleon</w:t>
            </w:r>
          </w:p>
        </w:tc>
        <w:sdt>
          <w:sdtPr>
            <w:rPr>
              <w:rFonts w:ascii="Arial" w:hAnsi="Arial" w:cs="Arial"/>
              <w:color w:val="000000"/>
            </w:rPr>
            <w:tag w:val="MENDELEY_CITATION_v3_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"/>
            <w:id w:val="1067836302"/>
            <w:placeholder>
              <w:docPart w:val="DefaultPlaceholder_-1854013440"/>
            </w:placeholder>
          </w:sdtPr>
          <w:sdtContent>
            <w:tc>
              <w:tcPr>
                <w:tcW w:w="1843" w:type="dxa"/>
              </w:tcPr>
              <w:p w14:paraId="64743FFD" w14:textId="5DE81631" w:rsidR="006277A9" w:rsidRPr="00C77445" w:rsidRDefault="00603808" w:rsidP="00726AD1">
                <w:pPr>
                  <w:pStyle w:val="NormalWeb"/>
                  <w:spacing w:line="300" w:lineRule="atLeast"/>
                  <w:jc w:val="both"/>
                  <w:rPr>
                    <w:rFonts w:ascii="Arial" w:hAnsi="Arial" w:cs="Arial"/>
                  </w:rPr>
                </w:pPr>
                <w:r w:rsidRPr="00C77445">
                  <w:rPr>
                    <w:rFonts w:ascii="Arial" w:hAnsi="Arial" w:cs="Arial"/>
                    <w:color w:val="000000"/>
                  </w:rPr>
                  <w:t>(Aneurin Bevan Health Board, no date)</w:t>
                </w:r>
              </w:p>
            </w:tc>
          </w:sdtContent>
        </w:sdt>
      </w:tr>
      <w:tr w:rsidR="004B4E10" w:rsidRPr="00C77445" w14:paraId="2CB41F98" w14:textId="5AC7AAA5" w:rsidTr="006277A9">
        <w:tc>
          <w:tcPr>
            <w:tcW w:w="1838" w:type="dxa"/>
          </w:tcPr>
          <w:p w14:paraId="67B334D5" w14:textId="406D3503" w:rsidR="006277A9" w:rsidRPr="00C77445" w:rsidRDefault="006277A9" w:rsidP="00726AD1">
            <w:pPr>
              <w:pStyle w:val="NormalWeb"/>
              <w:spacing w:line="300" w:lineRule="atLeast"/>
              <w:jc w:val="both"/>
              <w:rPr>
                <w:rFonts w:ascii="Arial" w:hAnsi="Arial" w:cs="Arial"/>
              </w:rPr>
            </w:pPr>
            <w:r w:rsidRPr="00C77445">
              <w:rPr>
                <w:rFonts w:ascii="Arial" w:hAnsi="Arial" w:cs="Arial"/>
              </w:rPr>
              <w:t>Tec Cymru</w:t>
            </w:r>
          </w:p>
        </w:tc>
        <w:tc>
          <w:tcPr>
            <w:tcW w:w="6095" w:type="dxa"/>
          </w:tcPr>
          <w:p w14:paraId="60FEB14F" w14:textId="68A11562" w:rsidR="006277A9" w:rsidRPr="00C77445" w:rsidRDefault="006277A9" w:rsidP="00726AD1">
            <w:pPr>
              <w:pStyle w:val="NormalWeb"/>
              <w:spacing w:line="300" w:lineRule="atLeast"/>
              <w:jc w:val="both"/>
              <w:rPr>
                <w:rFonts w:ascii="Arial" w:hAnsi="Arial" w:cs="Arial"/>
              </w:rPr>
            </w:pPr>
            <w:r w:rsidRPr="00C77445">
              <w:rPr>
                <w:rFonts w:ascii="Arial" w:hAnsi="Arial" w:cs="Arial"/>
              </w:rPr>
              <w:t xml:space="preserve">TEC Cymru is a national programme funded by </w:t>
            </w:r>
            <w:r w:rsidR="00017B0C" w:rsidRPr="00C77445">
              <w:rPr>
                <w:rFonts w:ascii="Arial" w:hAnsi="Arial" w:cs="Arial"/>
              </w:rPr>
              <w:t xml:space="preserve">the </w:t>
            </w:r>
            <w:r w:rsidRPr="00C77445">
              <w:rPr>
                <w:rFonts w:ascii="Arial" w:hAnsi="Arial" w:cs="Arial"/>
              </w:rPr>
              <w:t>Welsh Government that helps bring technology into care services in Wales.</w:t>
            </w:r>
          </w:p>
        </w:tc>
        <w:sdt>
          <w:sdtPr>
            <w:rPr>
              <w:rFonts w:ascii="Arial" w:hAnsi="Arial" w:cs="Arial"/>
              <w:color w:val="000000"/>
            </w:rPr>
            <w:tag w:val="MENDELEY_CITATION_v3_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"/>
            <w:id w:val="-147603555"/>
            <w:placeholder>
              <w:docPart w:val="DefaultPlaceholder_-1854013440"/>
            </w:placeholder>
          </w:sdtPr>
          <w:sdtContent>
            <w:tc>
              <w:tcPr>
                <w:tcW w:w="1843" w:type="dxa"/>
              </w:tcPr>
              <w:p w14:paraId="38EA5EB3" w14:textId="23EFAEB6" w:rsidR="006277A9" w:rsidRPr="00C77445" w:rsidRDefault="00603808" w:rsidP="00726AD1">
                <w:pPr>
                  <w:pStyle w:val="NormalWeb"/>
                  <w:spacing w:line="300" w:lineRule="atLeast"/>
                  <w:jc w:val="both"/>
                  <w:rPr>
                    <w:rFonts w:ascii="Arial" w:hAnsi="Arial" w:cs="Arial"/>
                  </w:rPr>
                </w:pPr>
                <w:r w:rsidRPr="00C77445">
                  <w:rPr>
                    <w:rFonts w:ascii="Arial" w:hAnsi="Arial" w:cs="Arial"/>
                    <w:color w:val="000000"/>
                  </w:rPr>
                  <w:t>(Welsh Government, no date)</w:t>
                </w:r>
              </w:p>
            </w:tc>
          </w:sdtContent>
        </w:sdt>
      </w:tr>
      <w:tr w:rsidR="004B4E10" w:rsidRPr="00C77445" w14:paraId="30A642AE" w14:textId="123FBBF1" w:rsidTr="006277A9">
        <w:tc>
          <w:tcPr>
            <w:tcW w:w="1838" w:type="dxa"/>
          </w:tcPr>
          <w:p w14:paraId="152CD945" w14:textId="4649439E" w:rsidR="006277A9" w:rsidRPr="00C77445" w:rsidRDefault="006277A9" w:rsidP="00726AD1">
            <w:pPr>
              <w:pStyle w:val="NormalWeb"/>
              <w:spacing w:line="300" w:lineRule="atLeast"/>
              <w:jc w:val="both"/>
              <w:rPr>
                <w:rFonts w:ascii="Arial" w:hAnsi="Arial" w:cs="Arial"/>
              </w:rPr>
            </w:pPr>
            <w:r w:rsidRPr="00C77445">
              <w:rPr>
                <w:rFonts w:ascii="Arial" w:hAnsi="Arial" w:cs="Arial"/>
              </w:rPr>
              <w:t xml:space="preserve">Video Consultation </w:t>
            </w:r>
          </w:p>
        </w:tc>
        <w:tc>
          <w:tcPr>
            <w:tcW w:w="6095" w:type="dxa"/>
          </w:tcPr>
          <w:p w14:paraId="7497F7BE" w14:textId="3DA71EEB" w:rsidR="006277A9" w:rsidRPr="00C77445" w:rsidRDefault="006277A9" w:rsidP="00726AD1">
            <w:pPr>
              <w:pStyle w:val="NormalWeb"/>
              <w:spacing w:line="300" w:lineRule="atLeast"/>
              <w:jc w:val="both"/>
              <w:rPr>
                <w:rFonts w:ascii="Arial" w:hAnsi="Arial" w:cs="Arial"/>
              </w:rPr>
            </w:pPr>
            <w:r w:rsidRPr="00C77445">
              <w:rPr>
                <w:rFonts w:ascii="Arial" w:hAnsi="Arial" w:cs="Arial"/>
              </w:rPr>
              <w:t>Virtual Pre-Agreed appointment between Patient and Healthcare Provider</w:t>
            </w:r>
          </w:p>
        </w:tc>
        <w:sdt>
          <w:sdtPr>
            <w:rPr>
              <w:rFonts w:ascii="Arial" w:hAnsi="Arial" w:cs="Arial"/>
              <w:color w:val="000000"/>
            </w:rPr>
            <w:tag w:val="MENDELEY_CITATION_v3_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"/>
            <w:id w:val="805441879"/>
            <w:placeholder>
              <w:docPart w:val="DefaultPlaceholder_-1854013440"/>
            </w:placeholder>
          </w:sdtPr>
          <w:sdtContent>
            <w:tc>
              <w:tcPr>
                <w:tcW w:w="1843" w:type="dxa"/>
              </w:tcPr>
              <w:p w14:paraId="3219C7E5" w14:textId="6976AE88" w:rsidR="006277A9" w:rsidRPr="00C77445" w:rsidRDefault="00603808" w:rsidP="00726AD1">
                <w:pPr>
                  <w:pStyle w:val="NormalWeb"/>
                  <w:spacing w:line="300" w:lineRule="atLeast"/>
                  <w:jc w:val="both"/>
                  <w:rPr>
                    <w:rFonts w:ascii="Arial" w:hAnsi="Arial" w:cs="Arial"/>
                  </w:rPr>
                </w:pPr>
                <w:r w:rsidRPr="00C77445">
                  <w:rPr>
                    <w:rFonts w:ascii="Arial" w:hAnsi="Arial" w:cs="Arial"/>
                    <w:color w:val="000000"/>
                  </w:rPr>
                  <w:t>(Crown Commercial Service, no date)</w:t>
                </w:r>
              </w:p>
            </w:tc>
          </w:sdtContent>
        </w:sdt>
      </w:tr>
      <w:tr w:rsidR="004B4E10" w:rsidRPr="00C77445" w14:paraId="64D388F9" w14:textId="77777777" w:rsidTr="006277A9">
        <w:tc>
          <w:tcPr>
            <w:tcW w:w="1838" w:type="dxa"/>
          </w:tcPr>
          <w:p w14:paraId="1B9B12D4" w14:textId="223AA22F" w:rsidR="002352B2" w:rsidRPr="00C77445" w:rsidRDefault="002352B2" w:rsidP="00726AD1">
            <w:pPr>
              <w:pStyle w:val="NormalWeb"/>
              <w:spacing w:line="300" w:lineRule="atLeast"/>
              <w:jc w:val="both"/>
              <w:rPr>
                <w:rFonts w:ascii="Arial" w:hAnsi="Arial" w:cs="Arial"/>
              </w:rPr>
            </w:pPr>
            <w:r w:rsidRPr="00C77445">
              <w:rPr>
                <w:rFonts w:ascii="Arial" w:hAnsi="Arial" w:cs="Arial"/>
              </w:rPr>
              <w:t>Attend Anywhere</w:t>
            </w:r>
          </w:p>
        </w:tc>
        <w:tc>
          <w:tcPr>
            <w:tcW w:w="6095" w:type="dxa"/>
          </w:tcPr>
          <w:p w14:paraId="272E0052" w14:textId="36AD503F" w:rsidR="002352B2" w:rsidRPr="00C77445" w:rsidRDefault="002352B2" w:rsidP="00726AD1">
            <w:pPr>
              <w:pStyle w:val="NormalWeb"/>
              <w:spacing w:line="300" w:lineRule="atLeast"/>
              <w:jc w:val="both"/>
              <w:rPr>
                <w:rFonts w:ascii="Arial" w:hAnsi="Arial" w:cs="Arial"/>
              </w:rPr>
            </w:pPr>
            <w:r w:rsidRPr="00C77445">
              <w:rPr>
                <w:rFonts w:ascii="Arial" w:hAnsi="Arial" w:cs="Arial"/>
              </w:rPr>
              <w:t>The Video Consultation provider</w:t>
            </w:r>
            <w:r w:rsidR="00B94DE7" w:rsidRPr="00C77445">
              <w:rPr>
                <w:rFonts w:ascii="Arial" w:hAnsi="Arial" w:cs="Arial"/>
              </w:rPr>
              <w:t xml:space="preserve"> solution</w:t>
            </w:r>
          </w:p>
        </w:tc>
        <w:sdt>
          <w:sdtPr>
            <w:rPr>
              <w:rFonts w:ascii="Arial" w:hAnsi="Arial" w:cs="Arial"/>
              <w:color w:val="000000"/>
            </w:rPr>
            <w:tag w:val="MENDELEY_CITATION_v3_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"/>
            <w:id w:val="-1725282689"/>
            <w:placeholder>
              <w:docPart w:val="DefaultPlaceholder_-1854013440"/>
            </w:placeholder>
          </w:sdtPr>
          <w:sdtContent>
            <w:tc>
              <w:tcPr>
                <w:tcW w:w="1843" w:type="dxa"/>
              </w:tcPr>
              <w:p w14:paraId="2ACF1133" w14:textId="0992CF27" w:rsidR="002352B2" w:rsidRPr="00C77445" w:rsidRDefault="00603808" w:rsidP="00726AD1">
                <w:pPr>
                  <w:pStyle w:val="NormalWeb"/>
                  <w:spacing w:line="300" w:lineRule="atLeast"/>
                  <w:jc w:val="both"/>
                  <w:rPr>
                    <w:rFonts w:ascii="Arial" w:hAnsi="Arial" w:cs="Arial"/>
                  </w:rPr>
                </w:pPr>
                <w:r w:rsidRPr="00C77445">
                  <w:rPr>
                    <w:rFonts w:ascii="Arial" w:hAnsi="Arial" w:cs="Arial"/>
                    <w:color w:val="000000"/>
                  </w:rPr>
                  <w:t>(Crown Commercial Service, no date)</w:t>
                </w:r>
              </w:p>
            </w:tc>
          </w:sdtContent>
        </w:sdt>
      </w:tr>
      <w:tr w:rsidR="004B4E10" w:rsidRPr="00C77445" w14:paraId="00B36585" w14:textId="221670A3" w:rsidTr="006277A9">
        <w:tc>
          <w:tcPr>
            <w:tcW w:w="1838" w:type="dxa"/>
          </w:tcPr>
          <w:p w14:paraId="17CFD827" w14:textId="64F02054" w:rsidR="006277A9" w:rsidRPr="00C77445" w:rsidRDefault="006277A9" w:rsidP="00726AD1">
            <w:pPr>
              <w:pStyle w:val="NormalWeb"/>
              <w:spacing w:line="300" w:lineRule="atLeast"/>
              <w:jc w:val="both"/>
              <w:rPr>
                <w:rFonts w:ascii="Arial" w:hAnsi="Arial" w:cs="Arial"/>
              </w:rPr>
            </w:pPr>
            <w:r w:rsidRPr="00C77445">
              <w:rPr>
                <w:rFonts w:ascii="Arial" w:hAnsi="Arial" w:cs="Arial"/>
              </w:rPr>
              <w:lastRenderedPageBreak/>
              <w:t>Welsh Roadmap Health Care</w:t>
            </w:r>
          </w:p>
        </w:tc>
        <w:tc>
          <w:tcPr>
            <w:tcW w:w="6095" w:type="dxa"/>
          </w:tcPr>
          <w:p w14:paraId="1BA41481" w14:textId="67F08F3C" w:rsidR="006277A9" w:rsidRPr="00C77445" w:rsidRDefault="00017B0C" w:rsidP="00726AD1">
            <w:pPr>
              <w:pStyle w:val="NormalWeb"/>
              <w:spacing w:line="300" w:lineRule="atLeast"/>
              <w:jc w:val="both"/>
              <w:rPr>
                <w:rFonts w:ascii="Arial" w:hAnsi="Arial" w:cs="Arial"/>
              </w:rPr>
            </w:pPr>
            <w:r w:rsidRPr="00C77445">
              <w:rPr>
                <w:rFonts w:ascii="Arial" w:hAnsi="Arial" w:cs="Arial"/>
              </w:rPr>
              <w:t>Promotes shared responsibility for keeping people and communities healthy, with a strong focus on prevention and early help</w:t>
            </w:r>
          </w:p>
        </w:tc>
        <w:sdt>
          <w:sdtPr>
            <w:rPr>
              <w:rFonts w:ascii="Arial" w:hAnsi="Arial" w:cs="Arial"/>
              <w:color w:val="000000"/>
            </w:rPr>
            <w:tag w:val="MENDELEY_CITATION_v3_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"/>
            <w:id w:val="2005779089"/>
            <w:placeholder>
              <w:docPart w:val="DefaultPlaceholder_-1854013440"/>
            </w:placeholder>
          </w:sdtPr>
          <w:sdtContent>
            <w:tc>
              <w:tcPr>
                <w:tcW w:w="1843" w:type="dxa"/>
              </w:tcPr>
              <w:p w14:paraId="51EBEBE4" w14:textId="1D0C2004" w:rsidR="006277A9" w:rsidRPr="00C77445" w:rsidRDefault="00603808" w:rsidP="00726AD1">
                <w:pPr>
                  <w:pStyle w:val="NormalWeb"/>
                  <w:spacing w:line="300" w:lineRule="atLeast"/>
                  <w:jc w:val="both"/>
                  <w:rPr>
                    <w:rFonts w:ascii="Arial" w:hAnsi="Arial" w:cs="Arial"/>
                  </w:rPr>
                </w:pPr>
                <w:r w:rsidRPr="00C77445">
                  <w:rPr>
                    <w:rFonts w:ascii="Arial" w:hAnsi="Arial" w:cs="Arial"/>
                    <w:color w:val="000000"/>
                  </w:rPr>
                  <w:t>(Welsh Government, 2023)</w:t>
                </w:r>
              </w:p>
            </w:tc>
          </w:sdtContent>
        </w:sdt>
      </w:tr>
      <w:tr w:rsidR="006277A9" w:rsidRPr="00C77445" w14:paraId="504B2E3E" w14:textId="62C55907" w:rsidTr="006277A9">
        <w:tc>
          <w:tcPr>
            <w:tcW w:w="1838" w:type="dxa"/>
          </w:tcPr>
          <w:p w14:paraId="1135BC2E" w14:textId="4F60E64E" w:rsidR="006277A9" w:rsidRPr="00C77445" w:rsidRDefault="00FA195C" w:rsidP="00726AD1">
            <w:pPr>
              <w:pStyle w:val="NormalWeb"/>
              <w:spacing w:line="300" w:lineRule="atLeast"/>
              <w:jc w:val="both"/>
              <w:rPr>
                <w:rFonts w:ascii="Arial" w:hAnsi="Arial" w:cs="Arial"/>
              </w:rPr>
            </w:pPr>
            <w:r w:rsidRPr="00C77445">
              <w:rPr>
                <w:rFonts w:ascii="Arial" w:hAnsi="Arial" w:cs="Arial"/>
              </w:rPr>
              <w:t xml:space="preserve">A healthier Wales </w:t>
            </w:r>
          </w:p>
        </w:tc>
        <w:tc>
          <w:tcPr>
            <w:tcW w:w="6095" w:type="dxa"/>
          </w:tcPr>
          <w:p w14:paraId="26D55F21" w14:textId="0EEC2E99" w:rsidR="00655D76" w:rsidRPr="00C77445" w:rsidRDefault="00017B0C" w:rsidP="00655D76">
            <w:pPr>
              <w:spacing w:line="300" w:lineRule="atLeast"/>
              <w:rPr>
                <w:rFonts w:ascii="Arial" w:eastAsia="Times New Roman" w:hAnsi="Arial" w:cs="Arial"/>
                <w:kern w:val="0"/>
                <w:sz w:val="24"/>
                <w:szCs w:val="24"/>
                <w:lang w:eastAsia="en-GB"/>
                <w14:ligatures w14:val="none"/>
              </w:rPr>
            </w:pPr>
            <w:r w:rsidRPr="00C77445">
              <w:rPr>
                <w:rFonts w:ascii="Arial" w:hAnsi="Arial" w:cs="Arial"/>
                <w:sz w:val="24"/>
                <w:szCs w:val="24"/>
              </w:rPr>
              <w:t xml:space="preserve">The </w:t>
            </w:r>
            <w:r w:rsidR="00655D76" w:rsidRPr="00C77445">
              <w:rPr>
                <w:rFonts w:ascii="Arial" w:hAnsi="Arial" w:cs="Arial"/>
                <w:sz w:val="24"/>
                <w:szCs w:val="24"/>
              </w:rPr>
              <w:t xml:space="preserve">Welsh Government's long-term plan to transform health and social care. </w:t>
            </w:r>
            <w:r w:rsidR="00B21618" w:rsidRPr="00C77445">
              <w:rPr>
                <w:rFonts w:ascii="Arial" w:eastAsia="Times New Roman" w:hAnsi="Arial" w:cs="Arial"/>
                <w:kern w:val="0"/>
                <w:sz w:val="24"/>
                <w:szCs w:val="24"/>
                <w:lang w:eastAsia="en-GB"/>
                <w14:ligatures w14:val="none"/>
              </w:rPr>
              <w:t>It is</w:t>
            </w:r>
            <w:r w:rsidRPr="00C77445">
              <w:rPr>
                <w:rFonts w:ascii="Arial" w:eastAsia="Times New Roman" w:hAnsi="Arial" w:cs="Arial"/>
                <w:kern w:val="0"/>
                <w:sz w:val="24"/>
                <w:szCs w:val="24"/>
                <w:lang w:eastAsia="en-GB"/>
                <w14:ligatures w14:val="none"/>
              </w:rPr>
              <w:t xml:space="preserve"> a </w:t>
            </w:r>
            <w:r w:rsidR="00655D76" w:rsidRPr="00C77445">
              <w:rPr>
                <w:rFonts w:ascii="Arial" w:eastAsia="Times New Roman" w:hAnsi="Arial" w:cs="Arial"/>
                <w:kern w:val="0"/>
                <w:sz w:val="24"/>
                <w:szCs w:val="24"/>
                <w:lang w:eastAsia="en-GB"/>
                <w14:ligatures w14:val="none"/>
              </w:rPr>
              <w:t>plan to improve health and social care by focusing on prevention, community care, technology, and working together across services.</w:t>
            </w:r>
          </w:p>
          <w:p w14:paraId="5580FBDD" w14:textId="62AF2D55" w:rsidR="006277A9" w:rsidRPr="00C77445" w:rsidRDefault="006277A9" w:rsidP="00726AD1">
            <w:pPr>
              <w:pStyle w:val="NormalWeb"/>
              <w:spacing w:line="300" w:lineRule="atLeast"/>
              <w:jc w:val="both"/>
              <w:rPr>
                <w:rFonts w:ascii="Arial" w:hAnsi="Arial" w:cs="Arial"/>
              </w:rPr>
            </w:pPr>
          </w:p>
        </w:tc>
        <w:sdt>
          <w:sdtPr>
            <w:rPr>
              <w:rFonts w:ascii="Arial" w:hAnsi="Arial" w:cs="Arial"/>
              <w:color w:val="000000"/>
            </w:rPr>
            <w:tag w:val="MENDELEY_CITATION_v3_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"/>
            <w:id w:val="447126385"/>
            <w:placeholder>
              <w:docPart w:val="DefaultPlaceholder_-1854013440"/>
            </w:placeholder>
          </w:sdtPr>
          <w:sdtContent>
            <w:tc>
              <w:tcPr>
                <w:tcW w:w="1843" w:type="dxa"/>
              </w:tcPr>
              <w:p w14:paraId="47F53B28" w14:textId="07435485" w:rsidR="006277A9" w:rsidRPr="00C77445" w:rsidRDefault="00603808" w:rsidP="00726AD1">
                <w:pPr>
                  <w:pStyle w:val="NormalWeb"/>
                  <w:spacing w:line="300" w:lineRule="atLeast"/>
                  <w:jc w:val="both"/>
                  <w:rPr>
                    <w:rFonts w:ascii="Arial" w:hAnsi="Arial" w:cs="Arial"/>
                  </w:rPr>
                </w:pPr>
                <w:r w:rsidRPr="00C77445">
                  <w:rPr>
                    <w:rFonts w:ascii="Arial" w:hAnsi="Arial" w:cs="Arial"/>
                    <w:color w:val="000000"/>
                  </w:rPr>
                  <w:t>(Welsh Government, 2018)</w:t>
                </w:r>
              </w:p>
            </w:tc>
          </w:sdtContent>
        </w:sdt>
      </w:tr>
    </w:tbl>
    <w:p w14:paraId="7A0B84E2" w14:textId="77777777" w:rsidR="00403749" w:rsidRPr="00C77445" w:rsidRDefault="00403749" w:rsidP="00726AD1">
      <w:pPr>
        <w:spacing w:after="0" w:line="300" w:lineRule="atLeast"/>
        <w:jc w:val="both"/>
        <w:rPr>
          <w:rFonts w:ascii="Arial" w:eastAsia="Times New Roman" w:hAnsi="Arial" w:cs="Arial"/>
          <w:kern w:val="0"/>
          <w:sz w:val="24"/>
          <w:szCs w:val="24"/>
          <w:lang w:eastAsia="en-GB"/>
          <w14:ligatures w14:val="none"/>
        </w:rPr>
      </w:pPr>
    </w:p>
    <w:p w14:paraId="403675B4" w14:textId="10C07BAD" w:rsidR="006178B3" w:rsidRPr="00C77445" w:rsidRDefault="006178B3" w:rsidP="00BE2898">
      <w:pPr>
        <w:spacing w:line="300" w:lineRule="atLeast"/>
        <w:jc w:val="both"/>
        <w:rPr>
          <w:rFonts w:ascii="Arial" w:eastAsia="Times New Roman" w:hAnsi="Arial" w:cs="Arial"/>
          <w:kern w:val="0"/>
          <w:sz w:val="24"/>
          <w:szCs w:val="24"/>
          <w:lang w:eastAsia="en-GB"/>
          <w14:ligatures w14:val="none"/>
        </w:rPr>
      </w:pPr>
      <w:r w:rsidRPr="00C77445">
        <w:rPr>
          <w:rFonts w:ascii="Arial" w:hAnsi="Arial" w:cs="Arial"/>
          <w:sz w:val="24"/>
          <w:szCs w:val="24"/>
        </w:rPr>
        <w:t xml:space="preserve">Welsh digital strategies including the </w:t>
      </w:r>
      <w:r w:rsidR="00B21618" w:rsidRPr="00C77445">
        <w:rPr>
          <w:rFonts w:ascii="Arial" w:hAnsi="Arial" w:cs="Arial"/>
          <w:sz w:val="24"/>
          <w:szCs w:val="24"/>
        </w:rPr>
        <w:t>Welsh</w:t>
      </w:r>
      <w:r w:rsidRPr="00C77445">
        <w:rPr>
          <w:rFonts w:ascii="Arial" w:hAnsi="Arial" w:cs="Arial"/>
          <w:sz w:val="24"/>
          <w:szCs w:val="24"/>
        </w:rPr>
        <w:t xml:space="preserve"> road maps and </w:t>
      </w:r>
      <w:r w:rsidR="00F42DCB" w:rsidRPr="00C77445">
        <w:rPr>
          <w:rFonts w:ascii="Arial" w:hAnsi="Arial" w:cs="Arial"/>
          <w:sz w:val="24"/>
          <w:szCs w:val="24"/>
        </w:rPr>
        <w:t>“</w:t>
      </w:r>
      <w:r w:rsidRPr="00C77445">
        <w:rPr>
          <w:rFonts w:ascii="Arial" w:hAnsi="Arial" w:cs="Arial"/>
          <w:sz w:val="24"/>
          <w:szCs w:val="24"/>
        </w:rPr>
        <w:t>A healthier Wales</w:t>
      </w:r>
      <w:r w:rsidR="00F42DCB" w:rsidRPr="00C77445">
        <w:rPr>
          <w:rFonts w:ascii="Arial" w:hAnsi="Arial" w:cs="Arial"/>
          <w:sz w:val="24"/>
          <w:szCs w:val="24"/>
        </w:rPr>
        <w:t>”</w:t>
      </w:r>
      <w:r w:rsidRPr="00C77445">
        <w:rPr>
          <w:rFonts w:ascii="Arial" w:hAnsi="Arial" w:cs="Arial"/>
          <w:sz w:val="24"/>
          <w:szCs w:val="24"/>
        </w:rPr>
        <w:t xml:space="preserve"> outline a </w:t>
      </w:r>
      <w:r w:rsidR="00B21618" w:rsidRPr="00C77445">
        <w:rPr>
          <w:rFonts w:ascii="Arial" w:hAnsi="Arial" w:cs="Arial"/>
          <w:sz w:val="24"/>
          <w:szCs w:val="24"/>
        </w:rPr>
        <w:t>long-term</w:t>
      </w:r>
      <w:r w:rsidRPr="00C77445">
        <w:rPr>
          <w:rFonts w:ascii="Arial" w:hAnsi="Arial" w:cs="Arial"/>
          <w:sz w:val="24"/>
          <w:szCs w:val="24"/>
        </w:rPr>
        <w:t xml:space="preserve">  </w:t>
      </w:r>
      <w:r w:rsidRPr="00C77445">
        <w:rPr>
          <w:rFonts w:ascii="Arial" w:eastAsia="Times New Roman" w:hAnsi="Arial" w:cs="Arial"/>
          <w:kern w:val="0"/>
          <w:sz w:val="24"/>
          <w:szCs w:val="24"/>
          <w:lang w:eastAsia="en-GB"/>
          <w14:ligatures w14:val="none"/>
        </w:rPr>
        <w:t>vision to modernise health and social care through a digital</w:t>
      </w:r>
      <w:r w:rsidRPr="00C77445">
        <w:rPr>
          <w:rFonts w:ascii="Arial" w:eastAsia="Times New Roman" w:hAnsi="Arial" w:cs="Arial"/>
          <w:kern w:val="0"/>
          <w:sz w:val="24"/>
          <w:szCs w:val="24"/>
          <w:lang w:eastAsia="en-GB"/>
          <w14:ligatures w14:val="none"/>
        </w:rPr>
        <w:noBreakHyphen/>
        <w:t xml:space="preserve">first approach. </w:t>
      </w:r>
      <w:r w:rsidR="004B165B" w:rsidRPr="00C77445">
        <w:rPr>
          <w:rFonts w:ascii="Arial" w:hAnsi="Arial" w:cs="Arial"/>
          <w:sz w:val="24"/>
          <w:szCs w:val="24"/>
        </w:rPr>
        <w:t xml:space="preserve">Key initiatives include the implementation of video consultation services. </w:t>
      </w:r>
      <w:sdt>
        <w:sdtPr>
          <w:rPr>
            <w:rFonts w:ascii="Arial" w:hAnsi="Arial" w:cs="Arial"/>
            <w:color w:val="000000"/>
            <w:sz w:val="24"/>
            <w:szCs w:val="24"/>
          </w:rPr>
          <w:tag w:val="MENDELEY_CITATION_v3_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"/>
          <w:id w:val="1623962829"/>
          <w:placeholder>
            <w:docPart w:val="CE01291C35584698ABCA02CD2B34F462"/>
          </w:placeholder>
        </w:sdtPr>
        <w:sdtContent>
          <w:r w:rsidR="00603808" w:rsidRPr="00C77445">
            <w:rPr>
              <w:rFonts w:ascii="Arial" w:hAnsi="Arial" w:cs="Arial"/>
              <w:color w:val="000000"/>
              <w:sz w:val="24"/>
              <w:szCs w:val="24"/>
            </w:rPr>
            <w:t>(Welsh Government, 2023)</w:t>
          </w:r>
        </w:sdtContent>
      </w:sdt>
      <w:r w:rsidR="00F42DCB" w:rsidRPr="00C77445">
        <w:rPr>
          <w:rFonts w:ascii="Arial" w:hAnsi="Arial" w:cs="Arial"/>
          <w:color w:val="000000"/>
          <w:sz w:val="24"/>
          <w:szCs w:val="24"/>
        </w:rPr>
        <w:t>,</w:t>
      </w:r>
      <w:r w:rsidR="004B165B" w:rsidRPr="00C77445">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"/>
          <w:id w:val="296499600"/>
          <w:placeholder>
            <w:docPart w:val="CE01291C35584698ABCA02CD2B34F462"/>
          </w:placeholder>
        </w:sdtPr>
        <w:sdtContent>
          <w:r w:rsidR="00603808" w:rsidRPr="00C77445">
            <w:rPr>
              <w:rFonts w:ascii="Arial" w:hAnsi="Arial" w:cs="Arial"/>
              <w:color w:val="000000"/>
              <w:sz w:val="24"/>
              <w:szCs w:val="24"/>
            </w:rPr>
            <w:t>(Welsh Government, 2018)</w:t>
          </w:r>
        </w:sdtContent>
      </w:sdt>
      <w:r w:rsidRPr="00C77445">
        <w:rPr>
          <w:rFonts w:ascii="Arial" w:eastAsia="Times New Roman" w:hAnsi="Arial" w:cs="Arial"/>
          <w:kern w:val="0"/>
          <w:sz w:val="24"/>
          <w:szCs w:val="24"/>
          <w:lang w:eastAsia="en-GB"/>
          <w14:ligatures w14:val="none"/>
        </w:rPr>
        <w:t>.</w:t>
      </w:r>
    </w:p>
    <w:p w14:paraId="6C31C885" w14:textId="173EAEC2" w:rsidR="00810FE9" w:rsidRPr="00C77445" w:rsidRDefault="00A33A8D" w:rsidP="00BE2898">
      <w:pPr>
        <w:spacing w:after="0" w:line="300" w:lineRule="atLeast"/>
        <w:jc w:val="both"/>
        <w:rPr>
          <w:rFonts w:ascii="Arial" w:eastAsia="Times New Roman" w:hAnsi="Arial" w:cs="Arial"/>
          <w:kern w:val="0"/>
          <w:sz w:val="24"/>
          <w:szCs w:val="24"/>
          <w:lang w:eastAsia="en-GB"/>
          <w14:ligatures w14:val="none"/>
        </w:rPr>
      </w:pPr>
      <w:r w:rsidRPr="00C77445">
        <w:rPr>
          <w:rFonts w:ascii="Arial" w:hAnsi="Arial" w:cs="Arial"/>
          <w:sz w:val="24"/>
          <w:szCs w:val="24"/>
        </w:rPr>
        <w:t>ABUHB</w:t>
      </w:r>
      <w:r w:rsidR="009F09EC" w:rsidRPr="00C77445">
        <w:rPr>
          <w:rFonts w:ascii="Arial" w:hAnsi="Arial" w:cs="Arial"/>
          <w:sz w:val="24"/>
          <w:szCs w:val="24"/>
        </w:rPr>
        <w:t xml:space="preserve"> in partnership</w:t>
      </w:r>
      <w:r w:rsidR="00017B0C" w:rsidRPr="00C77445">
        <w:rPr>
          <w:rFonts w:ascii="Arial" w:hAnsi="Arial" w:cs="Arial"/>
          <w:sz w:val="24"/>
          <w:szCs w:val="24"/>
        </w:rPr>
        <w:t xml:space="preserve"> with Tec Cymru</w:t>
      </w:r>
      <w:r w:rsidR="00810FE9" w:rsidRPr="00C77445">
        <w:rPr>
          <w:rFonts w:ascii="Arial" w:hAnsi="Arial" w:cs="Arial"/>
          <w:sz w:val="24"/>
          <w:szCs w:val="24"/>
        </w:rPr>
        <w:t xml:space="preserve"> </w:t>
      </w:r>
      <w:r w:rsidR="00017B0C" w:rsidRPr="00C77445">
        <w:rPr>
          <w:rFonts w:ascii="Arial" w:hAnsi="Arial" w:cs="Arial"/>
          <w:sz w:val="24"/>
          <w:szCs w:val="24"/>
        </w:rPr>
        <w:t>led</w:t>
      </w:r>
      <w:r w:rsidR="00810FE9" w:rsidRPr="00C77445">
        <w:rPr>
          <w:rFonts w:ascii="Arial" w:hAnsi="Arial" w:cs="Arial"/>
          <w:sz w:val="24"/>
          <w:szCs w:val="24"/>
        </w:rPr>
        <w:t xml:space="preserve"> the procurement </w:t>
      </w:r>
      <w:r w:rsidRPr="00C77445">
        <w:rPr>
          <w:rFonts w:ascii="Arial" w:hAnsi="Arial" w:cs="Arial"/>
          <w:sz w:val="24"/>
          <w:szCs w:val="24"/>
        </w:rPr>
        <w:t xml:space="preserve">and deployment </w:t>
      </w:r>
      <w:r w:rsidR="00810FE9" w:rsidRPr="00C77445">
        <w:rPr>
          <w:rFonts w:ascii="Arial" w:hAnsi="Arial" w:cs="Arial"/>
          <w:sz w:val="24"/>
          <w:szCs w:val="24"/>
        </w:rPr>
        <w:t>of a Video Consultation platform for NHS Wales, which provide</w:t>
      </w:r>
      <w:r w:rsidR="00017B0C" w:rsidRPr="00C77445">
        <w:rPr>
          <w:rFonts w:ascii="Arial" w:hAnsi="Arial" w:cs="Arial"/>
          <w:sz w:val="24"/>
          <w:szCs w:val="24"/>
        </w:rPr>
        <w:t>d</w:t>
      </w:r>
      <w:r w:rsidR="00810FE9" w:rsidRPr="00C77445">
        <w:rPr>
          <w:rFonts w:ascii="Arial" w:hAnsi="Arial" w:cs="Arial"/>
          <w:sz w:val="24"/>
          <w:szCs w:val="24"/>
        </w:rPr>
        <w:t xml:space="preserve"> care to around three million people across multiple Health Boards and Trusts. </w:t>
      </w:r>
      <w:sdt>
        <w:sdtPr>
          <w:rPr>
            <w:rFonts w:ascii="Arial" w:hAnsi="Arial" w:cs="Arial"/>
            <w:color w:val="000000"/>
            <w:sz w:val="24"/>
            <w:szCs w:val="24"/>
          </w:rPr>
          <w:tag w:val="MENDELEY_CITATION_v3_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"/>
          <w:id w:val="1186021443"/>
          <w:placeholder>
            <w:docPart w:val="DefaultPlaceholder_-1854013440"/>
          </w:placeholder>
        </w:sdtPr>
        <w:sdtContent>
          <w:r w:rsidR="00603808" w:rsidRPr="00C77445">
            <w:rPr>
              <w:rFonts w:ascii="Arial" w:hAnsi="Arial" w:cs="Arial"/>
              <w:color w:val="000000"/>
              <w:sz w:val="24"/>
              <w:szCs w:val="24"/>
            </w:rPr>
            <w:t>(Tec Cymru, 2021)</w:t>
          </w:r>
        </w:sdtContent>
      </w:sdt>
      <w:r w:rsidR="00AC1551" w:rsidRPr="00C77445">
        <w:rPr>
          <w:rFonts w:ascii="Arial" w:hAnsi="Arial" w:cs="Arial"/>
          <w:sz w:val="24"/>
          <w:szCs w:val="24"/>
        </w:rPr>
        <w:t>.</w:t>
      </w:r>
    </w:p>
    <w:p w14:paraId="116A3146" w14:textId="77777777" w:rsidR="00624326" w:rsidRPr="00C77445" w:rsidRDefault="00624326" w:rsidP="00624326">
      <w:pPr>
        <w:spacing w:after="0" w:line="300" w:lineRule="atLeast"/>
        <w:rPr>
          <w:rFonts w:ascii="Arial" w:eastAsia="Times New Roman" w:hAnsi="Arial" w:cs="Arial"/>
          <w:kern w:val="0"/>
          <w:sz w:val="24"/>
          <w:szCs w:val="24"/>
          <w:lang w:eastAsia="en-GB"/>
          <w14:ligatures w14:val="none"/>
        </w:rPr>
      </w:pPr>
    </w:p>
    <w:p w14:paraId="6E795C66" w14:textId="383B6993" w:rsidR="00A2359F" w:rsidRPr="00C77445" w:rsidRDefault="00F52BC2" w:rsidP="00A2359F">
      <w:pPr>
        <w:spacing w:line="300" w:lineRule="atLeast"/>
        <w:jc w:val="both"/>
        <w:rPr>
          <w:rFonts w:ascii="Arial" w:hAnsi="Arial" w:cs="Arial"/>
          <w:sz w:val="24"/>
          <w:szCs w:val="24"/>
        </w:rPr>
      </w:pPr>
      <w:r w:rsidRPr="00C77445">
        <w:rPr>
          <w:rFonts w:ascii="Arial" w:eastAsia="Times New Roman" w:hAnsi="Arial" w:cs="Arial"/>
          <w:kern w:val="0"/>
          <w:sz w:val="24"/>
          <w:szCs w:val="24"/>
          <w:lang w:eastAsia="en-GB"/>
          <w14:ligatures w14:val="none"/>
        </w:rPr>
        <w:t xml:space="preserve">Contract award was made to Attend Anywhere as the VC platform. Attend Anywhere is a secure, web-based video consultation platform that lets patients join appointments through a browser without installing software. It includes virtual waiting rooms, strong security compliance, and integration with clinical </w:t>
      </w:r>
      <w:r w:rsidR="001D18A6" w:rsidRPr="00C77445">
        <w:rPr>
          <w:rFonts w:ascii="Arial" w:eastAsia="Times New Roman" w:hAnsi="Arial" w:cs="Arial"/>
          <w:kern w:val="0"/>
          <w:sz w:val="24"/>
          <w:szCs w:val="24"/>
          <w:lang w:eastAsia="en-GB"/>
          <w14:ligatures w14:val="none"/>
        </w:rPr>
        <w:t xml:space="preserve">workflows. </w:t>
      </w:r>
      <w:r w:rsidR="001D18A6" w:rsidRPr="00C77445">
        <w:rPr>
          <w:rStyle w:val="CommentReference"/>
          <w:rFonts w:ascii="Arial" w:hAnsi="Arial" w:cs="Arial"/>
          <w:color w:val="000000"/>
          <w:sz w:val="24"/>
          <w:szCs w:val="24"/>
        </w:rPr>
        <w:t>Crown</w:t>
      </w:r>
      <w:sdt>
        <w:sdtPr>
          <w:rPr>
            <w:rFonts w:ascii="Arial" w:eastAsia="Times New Roman" w:hAnsi="Arial" w:cs="Arial"/>
            <w:color w:val="000000"/>
            <w:kern w:val="0"/>
            <w:sz w:val="24"/>
            <w:szCs w:val="24"/>
            <w:lang w:eastAsia="en-GB"/>
            <w14:ligatures w14:val="none"/>
          </w:rPr>
          <w:tag w:val="MENDELEY_CITATION_v3_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"/>
          <w:id w:val="894627352"/>
          <w:placeholder>
            <w:docPart w:val="DefaultPlaceholder_-1854013440"/>
          </w:placeholder>
        </w:sdtPr>
        <w:sdtContent>
          <w:r w:rsidR="00603808" w:rsidRPr="00C77445">
            <w:rPr>
              <w:rStyle w:val="CommentReference"/>
              <w:rFonts w:ascii="Arial" w:hAnsi="Arial" w:cs="Arial"/>
              <w:color w:val="000000"/>
              <w:sz w:val="24"/>
              <w:szCs w:val="24"/>
            </w:rPr>
            <w:t xml:space="preserve"> Commercial Service, no date)</w:t>
          </w:r>
        </w:sdtContent>
      </w:sdt>
      <w:r w:rsidR="00F42DCB" w:rsidRPr="00C77445">
        <w:rPr>
          <w:rFonts w:ascii="Arial" w:eastAsia="Times New Roman" w:hAnsi="Arial" w:cs="Arial"/>
          <w:color w:val="000000"/>
          <w:kern w:val="0"/>
          <w:sz w:val="24"/>
          <w:szCs w:val="24"/>
          <w:lang w:eastAsia="en-GB"/>
          <w14:ligatures w14:val="none"/>
        </w:rPr>
        <w:t>.</w:t>
      </w:r>
      <w:r w:rsidRPr="00C77445">
        <w:rPr>
          <w:rFonts w:ascii="Arial" w:eastAsia="Times New Roman" w:hAnsi="Arial" w:cs="Arial"/>
          <w:kern w:val="0"/>
          <w:sz w:val="24"/>
          <w:szCs w:val="24"/>
          <w:lang w:eastAsia="en-GB"/>
          <w14:ligatures w14:val="none"/>
        </w:rPr>
        <w:t xml:space="preserve"> </w:t>
      </w:r>
      <w:r w:rsidR="00A2359F" w:rsidRPr="00C77445">
        <w:rPr>
          <w:rFonts w:ascii="Arial" w:eastAsia="Times New Roman" w:hAnsi="Arial" w:cs="Arial"/>
          <w:kern w:val="0"/>
          <w:sz w:val="24"/>
          <w:szCs w:val="24"/>
          <w:lang w:eastAsia="en-GB"/>
          <w14:ligatures w14:val="none"/>
        </w:rPr>
        <w:t xml:space="preserve">Its proven </w:t>
      </w:r>
      <w:r w:rsidRPr="00C77445">
        <w:rPr>
          <w:rFonts w:ascii="Arial" w:eastAsia="Times New Roman" w:hAnsi="Arial" w:cs="Arial"/>
          <w:kern w:val="0"/>
          <w:sz w:val="24"/>
          <w:szCs w:val="24"/>
          <w:lang w:eastAsia="en-GB"/>
          <w14:ligatures w14:val="none"/>
        </w:rPr>
        <w:t>track record in Australia and Scotland, demonstrating reliability and advanced functionality for video consultations</w:t>
      </w:r>
      <w:r w:rsidR="00A2359F" w:rsidRPr="00C77445">
        <w:rPr>
          <w:rFonts w:ascii="Arial" w:eastAsia="Times New Roman" w:hAnsi="Arial" w:cs="Arial"/>
          <w:kern w:val="0"/>
          <w:sz w:val="24"/>
          <w:szCs w:val="24"/>
          <w:lang w:eastAsia="en-GB"/>
          <w14:ligatures w14:val="none"/>
        </w:rPr>
        <w:t xml:space="preserve"> further supported this</w:t>
      </w:r>
      <w:r w:rsidR="00054CB0" w:rsidRPr="00C77445">
        <w:rPr>
          <w:rFonts w:ascii="Arial" w:hAnsi="Arial" w:cs="Arial"/>
          <w:sz w:val="24"/>
          <w:szCs w:val="24"/>
        </w:rPr>
        <w:t>.</w:t>
      </w:r>
      <w:sdt>
        <w:sdtPr>
          <w:rPr>
            <w:rFonts w:ascii="Arial" w:hAnsi="Arial" w:cs="Arial"/>
            <w:color w:val="000000"/>
            <w:sz w:val="24"/>
            <w:szCs w:val="24"/>
          </w:rPr>
          <w:tag w:val="MENDELEY_CITATION_v3_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"/>
          <w:id w:val="197512367"/>
          <w:placeholder>
            <w:docPart w:val="A39272E7C9154ECF9FAB229C8481EF26"/>
          </w:placeholder>
        </w:sdtPr>
        <w:sdtContent>
          <w:r w:rsidR="00603808" w:rsidRPr="00C77445">
            <w:rPr>
              <w:rFonts w:ascii="Arial" w:hAnsi="Arial" w:cs="Arial"/>
              <w:color w:val="000000"/>
              <w:sz w:val="24"/>
              <w:szCs w:val="24"/>
            </w:rPr>
            <w:t>(Wardhaugh, 2020)</w:t>
          </w:r>
        </w:sdtContent>
      </w:sdt>
      <w:r w:rsidRPr="00C77445">
        <w:rPr>
          <w:rFonts w:ascii="Arial" w:eastAsia="Times New Roman" w:hAnsi="Arial" w:cs="Arial"/>
          <w:kern w:val="0"/>
          <w:sz w:val="24"/>
          <w:szCs w:val="24"/>
          <w:lang w:eastAsia="en-GB"/>
          <w14:ligatures w14:val="none"/>
        </w:rPr>
        <w:t xml:space="preserve">. </w:t>
      </w:r>
      <w:r w:rsidR="00A2359F" w:rsidRPr="00C77445">
        <w:rPr>
          <w:rFonts w:ascii="Arial" w:eastAsia="Times New Roman" w:hAnsi="Arial" w:cs="Arial"/>
          <w:kern w:val="0"/>
          <w:sz w:val="24"/>
          <w:szCs w:val="24"/>
          <w:lang w:eastAsia="en-GB"/>
          <w14:ligatures w14:val="none"/>
        </w:rPr>
        <w:t xml:space="preserve">The platform was introduced </w:t>
      </w:r>
      <w:r w:rsidR="00A2359F" w:rsidRPr="00C77445">
        <w:rPr>
          <w:rFonts w:ascii="Arial" w:hAnsi="Arial" w:cs="Arial"/>
          <w:sz w:val="24"/>
          <w:szCs w:val="24"/>
        </w:rPr>
        <w:t>with a set of clear strategic</w:t>
      </w:r>
      <w:r w:rsidR="00F42DCB" w:rsidRPr="00C77445">
        <w:rPr>
          <w:rFonts w:ascii="Arial" w:hAnsi="Arial" w:cs="Arial"/>
          <w:sz w:val="24"/>
          <w:szCs w:val="24"/>
        </w:rPr>
        <w:t xml:space="preserve"> objectives</w:t>
      </w:r>
      <w:r w:rsidR="00C3782E" w:rsidRPr="00C77445">
        <w:rPr>
          <w:rFonts w:ascii="Arial" w:hAnsi="Arial" w:cs="Arial"/>
          <w:sz w:val="24"/>
          <w:szCs w:val="24"/>
        </w:rPr>
        <w:t xml:space="preserve"> </w:t>
      </w:r>
      <w:r w:rsidR="00A2359F" w:rsidRPr="00C77445">
        <w:rPr>
          <w:rFonts w:ascii="Arial" w:hAnsi="Arial" w:cs="Arial"/>
          <w:sz w:val="24"/>
          <w:szCs w:val="24"/>
        </w:rPr>
        <w:t xml:space="preserve">including reducing </w:t>
      </w:r>
      <w:r w:rsidR="00B21618" w:rsidRPr="00C77445">
        <w:rPr>
          <w:rFonts w:ascii="Arial" w:hAnsi="Arial" w:cs="Arial"/>
          <w:sz w:val="24"/>
          <w:szCs w:val="24"/>
        </w:rPr>
        <w:t>unnecessary</w:t>
      </w:r>
      <w:r w:rsidR="00A2359F" w:rsidRPr="00C77445">
        <w:rPr>
          <w:rFonts w:ascii="Arial" w:hAnsi="Arial" w:cs="Arial"/>
          <w:sz w:val="24"/>
          <w:szCs w:val="24"/>
        </w:rPr>
        <w:t xml:space="preserve"> hospital </w:t>
      </w:r>
      <w:r w:rsidR="00B21618" w:rsidRPr="00C77445">
        <w:rPr>
          <w:rFonts w:ascii="Arial" w:hAnsi="Arial" w:cs="Arial"/>
          <w:sz w:val="24"/>
          <w:szCs w:val="24"/>
        </w:rPr>
        <w:t>attendance and</w:t>
      </w:r>
      <w:r w:rsidR="00A2359F" w:rsidRPr="00C77445">
        <w:rPr>
          <w:rFonts w:ascii="Arial" w:hAnsi="Arial" w:cs="Arial"/>
          <w:sz w:val="24"/>
          <w:szCs w:val="24"/>
        </w:rPr>
        <w:t xml:space="preserve"> maintaining continuity of care captured within the </w:t>
      </w:r>
      <w:r w:rsidR="00F42DCB" w:rsidRPr="00C77445">
        <w:rPr>
          <w:rFonts w:ascii="Arial" w:hAnsi="Arial" w:cs="Arial"/>
          <w:sz w:val="24"/>
          <w:szCs w:val="24"/>
        </w:rPr>
        <w:t>“</w:t>
      </w:r>
      <w:r w:rsidR="00A2359F" w:rsidRPr="00C77445">
        <w:rPr>
          <w:rFonts w:ascii="Arial" w:hAnsi="Arial" w:cs="Arial"/>
          <w:sz w:val="24"/>
          <w:szCs w:val="24"/>
        </w:rPr>
        <w:t>Benefit Strategy</w:t>
      </w:r>
      <w:r w:rsidR="00F42DCB" w:rsidRPr="00C77445">
        <w:rPr>
          <w:rFonts w:ascii="Arial" w:hAnsi="Arial" w:cs="Arial"/>
          <w:sz w:val="24"/>
          <w:szCs w:val="24"/>
        </w:rPr>
        <w:t>”</w:t>
      </w:r>
      <w:r w:rsidR="00A2359F" w:rsidRPr="00C77445">
        <w:rPr>
          <w:rFonts w:ascii="Arial" w:hAnsi="Arial" w:cs="Arial"/>
          <w:sz w:val="24"/>
          <w:szCs w:val="24"/>
        </w:rPr>
        <w:t xml:space="preserve"> planning document (</w:t>
      </w:r>
      <w:sdt>
        <w:sdtPr>
          <w:rPr>
            <w:rFonts w:ascii="Arial" w:hAnsi="Arial" w:cs="Arial"/>
            <w:color w:val="000000"/>
            <w:sz w:val="24"/>
            <w:szCs w:val="24"/>
          </w:rPr>
          <w:tag w:val="MENDELEY_CITATION_v3_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"/>
          <w:id w:val="-1965646627"/>
          <w:placeholder>
            <w:docPart w:val="BB379CC83ED64C37A2526BCB19E12F7D"/>
          </w:placeholder>
        </w:sdtPr>
        <w:sdtContent>
          <w:r w:rsidR="00603808" w:rsidRPr="00C77445">
            <w:rPr>
              <w:rFonts w:ascii="Arial" w:hAnsi="Arial" w:cs="Arial"/>
              <w:color w:val="000000"/>
              <w:sz w:val="24"/>
              <w:szCs w:val="24"/>
            </w:rPr>
            <w:t>(Benefit Strategy and Un-Published, no date)</w:t>
          </w:r>
        </w:sdtContent>
      </w:sdt>
      <w:r w:rsidR="00A2359F" w:rsidRPr="00C77445">
        <w:rPr>
          <w:rFonts w:ascii="Arial" w:hAnsi="Arial" w:cs="Arial"/>
          <w:sz w:val="24"/>
          <w:szCs w:val="24"/>
        </w:rPr>
        <w:t xml:space="preserve">. </w:t>
      </w:r>
    </w:p>
    <w:p w14:paraId="103CA958" w14:textId="12FC8F8B" w:rsidR="008130A3" w:rsidRPr="00C77445" w:rsidRDefault="00BF3C78" w:rsidP="00D271C9">
      <w:pPr>
        <w:spacing w:line="300" w:lineRule="atLeast"/>
        <w:jc w:val="both"/>
        <w:rPr>
          <w:rFonts w:ascii="Arial" w:eastAsia="Times New Roman" w:hAnsi="Arial" w:cs="Arial"/>
          <w:kern w:val="0"/>
          <w:sz w:val="24"/>
          <w:szCs w:val="24"/>
          <w:lang w:eastAsia="en-GB"/>
          <w14:ligatures w14:val="none"/>
        </w:rPr>
      </w:pPr>
      <w:r w:rsidRPr="00C77445">
        <w:rPr>
          <w:rFonts w:ascii="Arial" w:eastAsia="Times New Roman" w:hAnsi="Arial" w:cs="Arial"/>
          <w:kern w:val="0"/>
          <w:sz w:val="24"/>
          <w:szCs w:val="24"/>
          <w:lang w:eastAsia="en-GB"/>
          <w14:ligatures w14:val="none"/>
        </w:rPr>
        <w:t>The timeline</w:t>
      </w:r>
      <w:r w:rsidR="000020DE" w:rsidRPr="00C77445">
        <w:rPr>
          <w:rFonts w:ascii="Arial" w:eastAsia="Times New Roman" w:hAnsi="Arial" w:cs="Arial"/>
          <w:kern w:val="0"/>
          <w:sz w:val="24"/>
          <w:szCs w:val="24"/>
          <w:lang w:eastAsia="en-GB"/>
          <w14:ligatures w14:val="none"/>
        </w:rPr>
        <w:t xml:space="preserve"> in Table 2</w:t>
      </w:r>
      <w:r w:rsidRPr="00C77445">
        <w:rPr>
          <w:rFonts w:ascii="Arial" w:eastAsia="Times New Roman" w:hAnsi="Arial" w:cs="Arial"/>
          <w:kern w:val="0"/>
          <w:sz w:val="24"/>
          <w:szCs w:val="24"/>
          <w:lang w:eastAsia="en-GB"/>
          <w14:ligatures w14:val="none"/>
        </w:rPr>
        <w:t xml:space="preserve"> illustrates key milestones in the adoption of video consultation within healthcare</w:t>
      </w:r>
      <w:r w:rsidR="00855407" w:rsidRPr="00C77445">
        <w:rPr>
          <w:rFonts w:ascii="Arial" w:hAnsi="Arial" w:cs="Arial"/>
          <w:sz w:val="24"/>
          <w:szCs w:val="24"/>
        </w:rPr>
        <w:t xml:space="preserve">, </w:t>
      </w:r>
    </w:p>
    <w:p w14:paraId="0B8727EE" w14:textId="4B0CB9FD" w:rsidR="000020DE" w:rsidRPr="00C77445" w:rsidRDefault="000020DE" w:rsidP="000020DE">
      <w:pPr>
        <w:pStyle w:val="Caption"/>
        <w:rPr>
          <w:rFonts w:ascii="Arial" w:eastAsia="Times New Roman" w:hAnsi="Arial" w:cs="Arial"/>
          <w:i w:val="0"/>
          <w:iCs w:val="0"/>
          <w:color w:val="auto"/>
          <w:kern w:val="0"/>
          <w:sz w:val="24"/>
          <w:szCs w:val="24"/>
          <w:lang w:eastAsia="en-GB"/>
          <w14:ligatures w14:val="none"/>
        </w:rPr>
      </w:pPr>
      <w:r w:rsidRPr="00C77445">
        <w:rPr>
          <w:rFonts w:ascii="Arial" w:hAnsi="Arial" w:cs="Arial"/>
          <w:i w:val="0"/>
          <w:iCs w:val="0"/>
          <w:color w:val="auto"/>
          <w:sz w:val="24"/>
          <w:szCs w:val="24"/>
        </w:rPr>
        <w:t xml:space="preserve">Table </w:t>
      </w:r>
      <w:r w:rsidRPr="00C77445">
        <w:rPr>
          <w:rFonts w:ascii="Arial" w:hAnsi="Arial" w:cs="Arial"/>
          <w:i w:val="0"/>
          <w:iCs w:val="0"/>
          <w:color w:val="auto"/>
          <w:sz w:val="24"/>
          <w:szCs w:val="24"/>
        </w:rPr>
        <w:fldChar w:fldCharType="begin"/>
      </w:r>
      <w:r w:rsidRPr="00C77445">
        <w:rPr>
          <w:rFonts w:ascii="Arial" w:hAnsi="Arial" w:cs="Arial"/>
          <w:i w:val="0"/>
          <w:iCs w:val="0"/>
          <w:color w:val="auto"/>
          <w:sz w:val="24"/>
          <w:szCs w:val="24"/>
        </w:rPr>
        <w:instrText xml:space="preserve"> SEQ Table \* ARABIC </w:instrText>
      </w:r>
      <w:r w:rsidRPr="00C77445">
        <w:rPr>
          <w:rFonts w:ascii="Arial" w:hAnsi="Arial" w:cs="Arial"/>
          <w:i w:val="0"/>
          <w:iCs w:val="0"/>
          <w:color w:val="auto"/>
          <w:sz w:val="24"/>
          <w:szCs w:val="24"/>
        </w:rPr>
        <w:fldChar w:fldCharType="separate"/>
      </w:r>
      <w:r w:rsidR="004B4E10" w:rsidRPr="00C77445">
        <w:rPr>
          <w:rFonts w:ascii="Arial" w:hAnsi="Arial" w:cs="Arial"/>
          <w:i w:val="0"/>
          <w:iCs w:val="0"/>
          <w:noProof/>
          <w:color w:val="auto"/>
          <w:sz w:val="24"/>
          <w:szCs w:val="24"/>
        </w:rPr>
        <w:t>2</w:t>
      </w:r>
      <w:r w:rsidRPr="00C77445">
        <w:rPr>
          <w:rFonts w:ascii="Arial" w:hAnsi="Arial" w:cs="Arial"/>
          <w:i w:val="0"/>
          <w:iCs w:val="0"/>
          <w:color w:val="auto"/>
          <w:sz w:val="24"/>
          <w:szCs w:val="24"/>
        </w:rPr>
        <w:fldChar w:fldCharType="end"/>
      </w:r>
      <w:r w:rsidRPr="00C77445">
        <w:rPr>
          <w:rFonts w:ascii="Arial" w:hAnsi="Arial" w:cs="Arial"/>
          <w:i w:val="0"/>
          <w:iCs w:val="0"/>
          <w:color w:val="auto"/>
          <w:sz w:val="24"/>
          <w:szCs w:val="24"/>
        </w:rPr>
        <w:t xml:space="preserve"> – Implementation Timeline</w:t>
      </w:r>
    </w:p>
    <w:p w14:paraId="1EF6EA63" w14:textId="023959D5" w:rsidR="00C10E10" w:rsidRPr="00C77445" w:rsidRDefault="00C10E10" w:rsidP="007A0BC8">
      <w:pPr>
        <w:spacing w:after="0" w:line="300" w:lineRule="atLeast"/>
        <w:jc w:val="both"/>
        <w:rPr>
          <w:rFonts w:ascii="Arial" w:eastAsia="Times New Roman" w:hAnsi="Arial" w:cs="Arial"/>
          <w:kern w:val="0"/>
          <w:sz w:val="24"/>
          <w:szCs w:val="24"/>
          <w:lang w:eastAsia="en-GB"/>
          <w14:ligatures w14:val="none"/>
        </w:rPr>
      </w:pPr>
    </w:p>
    <w:tbl>
      <w:tblPr>
        <w:tblStyle w:val="TableGrid"/>
        <w:tblW w:w="9634" w:type="dxa"/>
        <w:tblLook w:val="04A0" w:firstRow="1" w:lastRow="0" w:firstColumn="1" w:lastColumn="0" w:noHBand="0" w:noVBand="1"/>
      </w:tblPr>
      <w:tblGrid>
        <w:gridCol w:w="2254"/>
        <w:gridCol w:w="4262"/>
        <w:gridCol w:w="3118"/>
      </w:tblGrid>
      <w:tr w:rsidR="004B4E10" w:rsidRPr="00C77445" w14:paraId="79591436" w14:textId="77777777" w:rsidTr="000020DE">
        <w:tc>
          <w:tcPr>
            <w:tcW w:w="2254" w:type="dxa"/>
          </w:tcPr>
          <w:p w14:paraId="30906D7D" w14:textId="4C316959" w:rsidR="000020DE" w:rsidRPr="00C77445" w:rsidRDefault="000020DE" w:rsidP="007A0BC8">
            <w:pPr>
              <w:spacing w:line="300" w:lineRule="atLeast"/>
              <w:jc w:val="both"/>
              <w:rPr>
                <w:rFonts w:ascii="Arial" w:eastAsia="Times New Roman" w:hAnsi="Arial" w:cs="Arial"/>
                <w:kern w:val="0"/>
                <w:sz w:val="24"/>
                <w:szCs w:val="24"/>
                <w:lang w:eastAsia="en-GB"/>
                <w14:ligatures w14:val="none"/>
              </w:rPr>
            </w:pPr>
            <w:r w:rsidRPr="00C77445">
              <w:rPr>
                <w:rFonts w:ascii="Arial" w:eastAsia="Times New Roman" w:hAnsi="Arial" w:cs="Arial"/>
                <w:kern w:val="0"/>
                <w:sz w:val="24"/>
                <w:szCs w:val="24"/>
                <w:lang w:eastAsia="en-GB"/>
                <w14:ligatures w14:val="none"/>
              </w:rPr>
              <w:t>Date / Period</w:t>
            </w:r>
          </w:p>
        </w:tc>
        <w:tc>
          <w:tcPr>
            <w:tcW w:w="4262" w:type="dxa"/>
          </w:tcPr>
          <w:p w14:paraId="2FC51D04" w14:textId="4D9BB6C8" w:rsidR="000020DE" w:rsidRPr="00C77445" w:rsidRDefault="000020DE" w:rsidP="007A0BC8">
            <w:pPr>
              <w:spacing w:line="300" w:lineRule="atLeast"/>
              <w:jc w:val="both"/>
              <w:rPr>
                <w:rFonts w:ascii="Arial" w:eastAsia="Times New Roman" w:hAnsi="Arial" w:cs="Arial"/>
                <w:kern w:val="0"/>
                <w:sz w:val="24"/>
                <w:szCs w:val="24"/>
                <w:lang w:eastAsia="en-GB"/>
                <w14:ligatures w14:val="none"/>
              </w:rPr>
            </w:pPr>
            <w:r w:rsidRPr="00C77445">
              <w:rPr>
                <w:rFonts w:ascii="Arial" w:eastAsia="Times New Roman" w:hAnsi="Arial" w:cs="Arial"/>
                <w:kern w:val="0"/>
                <w:sz w:val="24"/>
                <w:szCs w:val="24"/>
                <w:lang w:eastAsia="en-GB"/>
                <w14:ligatures w14:val="none"/>
              </w:rPr>
              <w:t>Task / Milestone</w:t>
            </w:r>
          </w:p>
        </w:tc>
        <w:tc>
          <w:tcPr>
            <w:tcW w:w="3118" w:type="dxa"/>
          </w:tcPr>
          <w:p w14:paraId="37F6FCAB" w14:textId="3306D1E1" w:rsidR="000020DE" w:rsidRPr="00C77445" w:rsidRDefault="009B52BE" w:rsidP="007A0BC8">
            <w:pPr>
              <w:spacing w:line="300" w:lineRule="atLeast"/>
              <w:jc w:val="both"/>
              <w:rPr>
                <w:rFonts w:ascii="Arial" w:eastAsia="Times New Roman" w:hAnsi="Arial" w:cs="Arial"/>
                <w:kern w:val="0"/>
                <w:sz w:val="24"/>
                <w:szCs w:val="24"/>
                <w:lang w:eastAsia="en-GB"/>
                <w14:ligatures w14:val="none"/>
              </w:rPr>
            </w:pPr>
            <w:r w:rsidRPr="00C77445">
              <w:rPr>
                <w:rFonts w:ascii="Arial" w:eastAsia="Times New Roman" w:hAnsi="Arial" w:cs="Arial"/>
                <w:kern w:val="0"/>
                <w:sz w:val="24"/>
                <w:szCs w:val="24"/>
                <w:lang w:eastAsia="en-GB"/>
                <w14:ligatures w14:val="none"/>
              </w:rPr>
              <w:t>Reference</w:t>
            </w:r>
          </w:p>
        </w:tc>
      </w:tr>
      <w:tr w:rsidR="004B4E10" w:rsidRPr="00C77445" w14:paraId="4C28B573" w14:textId="77777777" w:rsidTr="000020DE">
        <w:tc>
          <w:tcPr>
            <w:tcW w:w="2254" w:type="dxa"/>
          </w:tcPr>
          <w:p w14:paraId="69695214" w14:textId="6C217583" w:rsidR="000020DE" w:rsidRPr="00C77445" w:rsidRDefault="000020DE" w:rsidP="007A0BC8">
            <w:pPr>
              <w:spacing w:line="300" w:lineRule="atLeast"/>
              <w:jc w:val="both"/>
              <w:rPr>
                <w:rFonts w:ascii="Arial" w:eastAsia="Times New Roman" w:hAnsi="Arial" w:cs="Arial"/>
                <w:kern w:val="0"/>
                <w:sz w:val="24"/>
                <w:szCs w:val="24"/>
                <w:lang w:eastAsia="en-GB"/>
                <w14:ligatures w14:val="none"/>
              </w:rPr>
            </w:pPr>
            <w:r w:rsidRPr="00C77445">
              <w:rPr>
                <w:rFonts w:ascii="Arial" w:eastAsia="Times New Roman" w:hAnsi="Arial" w:cs="Arial"/>
                <w:kern w:val="0"/>
                <w:sz w:val="24"/>
                <w:szCs w:val="24"/>
                <w:lang w:eastAsia="en-GB"/>
                <w14:ligatures w14:val="none"/>
              </w:rPr>
              <w:t>2018</w:t>
            </w:r>
          </w:p>
        </w:tc>
        <w:tc>
          <w:tcPr>
            <w:tcW w:w="4262" w:type="dxa"/>
          </w:tcPr>
          <w:p w14:paraId="087EA9DA" w14:textId="32B79D2E" w:rsidR="000020DE" w:rsidRPr="00C77445" w:rsidRDefault="000020DE" w:rsidP="007A0BC8">
            <w:pPr>
              <w:spacing w:line="300" w:lineRule="atLeast"/>
              <w:jc w:val="both"/>
              <w:rPr>
                <w:rFonts w:ascii="Arial" w:eastAsia="Times New Roman" w:hAnsi="Arial" w:cs="Arial"/>
                <w:kern w:val="0"/>
                <w:sz w:val="24"/>
                <w:szCs w:val="24"/>
                <w:lang w:eastAsia="en-GB"/>
                <w14:ligatures w14:val="none"/>
              </w:rPr>
            </w:pPr>
            <w:r w:rsidRPr="00C77445">
              <w:rPr>
                <w:rFonts w:ascii="Arial" w:eastAsia="Times New Roman" w:hAnsi="Arial" w:cs="Arial"/>
                <w:kern w:val="0"/>
                <w:sz w:val="24"/>
                <w:szCs w:val="24"/>
                <w:lang w:eastAsia="en-GB"/>
                <w14:ligatures w14:val="none"/>
              </w:rPr>
              <w:t>Initial pilot of video consultation in Wales led by TEC Cymru and Aneurin Bevan UHB to test feasibility and gather evidence for national scale</w:t>
            </w:r>
          </w:p>
        </w:tc>
        <w:tc>
          <w:tcPr>
            <w:tcW w:w="3118" w:type="dxa"/>
          </w:tcPr>
          <w:p w14:paraId="58469C15" w14:textId="50624657" w:rsidR="000020DE" w:rsidRPr="00C77445" w:rsidRDefault="00000000" w:rsidP="000020DE">
            <w:pPr>
              <w:spacing w:line="300" w:lineRule="atLeast"/>
              <w:jc w:val="both"/>
              <w:rPr>
                <w:rFonts w:ascii="Arial" w:eastAsia="Times New Roman" w:hAnsi="Arial" w:cs="Arial"/>
                <w:kern w:val="0"/>
                <w:sz w:val="24"/>
                <w:szCs w:val="24"/>
                <w:lang w:eastAsia="en-GB"/>
                <w14:ligatures w14:val="none"/>
              </w:rPr>
            </w:pPr>
            <w:sdt>
              <w:sdtPr>
                <w:rPr>
                  <w:rFonts w:ascii="Arial" w:hAnsi="Arial" w:cs="Arial"/>
                  <w:color w:val="000000"/>
                  <w:sz w:val="24"/>
                  <w:szCs w:val="24"/>
                </w:rPr>
                <w:tag w:val="MENDELEY_CITATION_v3_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"/>
                <w:id w:val="-1643649380"/>
                <w:placeholder>
                  <w:docPart w:val="DD58CECAC42E41CB99CD36AB9ACF9CE4"/>
                </w:placeholder>
              </w:sdtPr>
              <w:sdtContent>
                <w:r w:rsidR="00603808" w:rsidRPr="00C77445">
                  <w:rPr>
                    <w:rFonts w:ascii="Arial" w:hAnsi="Arial" w:cs="Arial"/>
                    <w:color w:val="000000"/>
                    <w:sz w:val="24"/>
                    <w:szCs w:val="24"/>
                  </w:rPr>
                  <w:t>(Welsh Government, 2018)</w:t>
                </w:r>
              </w:sdtContent>
            </w:sdt>
          </w:p>
          <w:p w14:paraId="27DEB13D" w14:textId="77777777" w:rsidR="000020DE" w:rsidRPr="00C77445" w:rsidRDefault="000020DE" w:rsidP="000020DE">
            <w:pPr>
              <w:spacing w:line="300" w:lineRule="atLeast"/>
              <w:jc w:val="both"/>
              <w:rPr>
                <w:rFonts w:ascii="Arial" w:eastAsia="Times New Roman" w:hAnsi="Arial" w:cs="Arial"/>
                <w:kern w:val="0"/>
                <w:sz w:val="24"/>
                <w:szCs w:val="24"/>
                <w:lang w:eastAsia="en-GB"/>
                <w14:ligatures w14:val="none"/>
              </w:rPr>
            </w:pPr>
          </w:p>
          <w:p w14:paraId="7E46C8D6" w14:textId="77777777" w:rsidR="000020DE" w:rsidRPr="00C77445" w:rsidRDefault="000020DE" w:rsidP="007A0BC8">
            <w:pPr>
              <w:spacing w:line="300" w:lineRule="atLeast"/>
              <w:jc w:val="both"/>
              <w:rPr>
                <w:rFonts w:ascii="Arial" w:eastAsia="Times New Roman" w:hAnsi="Arial" w:cs="Arial"/>
                <w:kern w:val="0"/>
                <w:sz w:val="24"/>
                <w:szCs w:val="24"/>
                <w:lang w:eastAsia="en-GB"/>
                <w14:ligatures w14:val="none"/>
              </w:rPr>
            </w:pPr>
          </w:p>
        </w:tc>
      </w:tr>
      <w:tr w:rsidR="004B4E10" w:rsidRPr="00C77445" w14:paraId="7861047B" w14:textId="77777777" w:rsidTr="000020DE">
        <w:tc>
          <w:tcPr>
            <w:tcW w:w="2254" w:type="dxa"/>
          </w:tcPr>
          <w:p w14:paraId="50C5EBE5" w14:textId="6B46C196" w:rsidR="000020DE" w:rsidRPr="00C77445" w:rsidRDefault="000020DE" w:rsidP="007A0BC8">
            <w:pPr>
              <w:spacing w:line="300" w:lineRule="atLeast"/>
              <w:jc w:val="both"/>
              <w:rPr>
                <w:rFonts w:ascii="Arial" w:eastAsia="Times New Roman" w:hAnsi="Arial" w:cs="Arial"/>
                <w:kern w:val="0"/>
                <w:sz w:val="24"/>
                <w:szCs w:val="24"/>
                <w:lang w:eastAsia="en-GB"/>
                <w14:ligatures w14:val="none"/>
              </w:rPr>
            </w:pPr>
            <w:r w:rsidRPr="00C77445">
              <w:rPr>
                <w:rFonts w:ascii="Arial" w:eastAsia="Times New Roman" w:hAnsi="Arial" w:cs="Arial"/>
                <w:kern w:val="0"/>
                <w:sz w:val="24"/>
                <w:szCs w:val="24"/>
                <w:lang w:eastAsia="en-GB"/>
                <w14:ligatures w14:val="none"/>
              </w:rPr>
              <w:t>Early March 2020</w:t>
            </w:r>
          </w:p>
        </w:tc>
        <w:tc>
          <w:tcPr>
            <w:tcW w:w="4262" w:type="dxa"/>
          </w:tcPr>
          <w:p w14:paraId="53F79857" w14:textId="5CEC95A0" w:rsidR="000020DE" w:rsidRPr="00C77445" w:rsidRDefault="000020DE" w:rsidP="007A0BC8">
            <w:pPr>
              <w:spacing w:line="300" w:lineRule="atLeast"/>
              <w:jc w:val="both"/>
              <w:rPr>
                <w:rFonts w:ascii="Arial" w:eastAsia="Times New Roman" w:hAnsi="Arial" w:cs="Arial"/>
                <w:kern w:val="0"/>
                <w:sz w:val="24"/>
                <w:szCs w:val="24"/>
                <w:lang w:eastAsia="en-GB"/>
                <w14:ligatures w14:val="none"/>
              </w:rPr>
            </w:pPr>
            <w:r w:rsidRPr="00C77445">
              <w:rPr>
                <w:rFonts w:ascii="Arial" w:eastAsia="Times New Roman" w:hAnsi="Arial" w:cs="Arial"/>
                <w:kern w:val="0"/>
                <w:sz w:val="24"/>
                <w:szCs w:val="24"/>
                <w:lang w:eastAsia="en-GB"/>
                <w14:ligatures w14:val="none"/>
              </w:rPr>
              <w:t>Welsh Government request to enable video consultations for 405 GP practices within 12 weeks (by 20 May 2020).</w:t>
            </w:r>
          </w:p>
        </w:tc>
        <w:sdt>
          <w:sdtPr>
            <w:rPr>
              <w:rFonts w:ascii="Arial" w:hAnsi="Arial" w:cs="Arial"/>
              <w:color w:val="000000"/>
              <w:sz w:val="24"/>
              <w:szCs w:val="24"/>
            </w:rPr>
            <w:tag w:val="MENDELEY_CITATION_v3_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"/>
            <w:id w:val="-665867200"/>
            <w:placeholder>
              <w:docPart w:val="37D7A13E5F55488085D46E1B355392AE"/>
            </w:placeholder>
          </w:sdtPr>
          <w:sdtContent>
            <w:tc>
              <w:tcPr>
                <w:tcW w:w="3118" w:type="dxa"/>
              </w:tcPr>
              <w:p w14:paraId="5C9C2DE0" w14:textId="140BC2AE" w:rsidR="000020DE" w:rsidRPr="00C77445" w:rsidRDefault="00603808" w:rsidP="007A0BC8">
                <w:pPr>
                  <w:spacing w:line="300" w:lineRule="atLeast"/>
                  <w:jc w:val="both"/>
                  <w:rPr>
                    <w:rFonts w:ascii="Arial" w:eastAsia="Times New Roman" w:hAnsi="Arial" w:cs="Arial"/>
                    <w:kern w:val="0"/>
                    <w:sz w:val="24"/>
                    <w:szCs w:val="24"/>
                    <w:lang w:eastAsia="en-GB"/>
                    <w14:ligatures w14:val="none"/>
                  </w:rPr>
                </w:pPr>
                <w:r w:rsidRPr="00C77445">
                  <w:rPr>
                    <w:rFonts w:ascii="Arial" w:hAnsi="Arial" w:cs="Arial"/>
                    <w:color w:val="000000"/>
                    <w:sz w:val="24"/>
                    <w:szCs w:val="24"/>
                  </w:rPr>
                  <w:t>(Welsh Government, 2020)</w:t>
                </w:r>
              </w:p>
            </w:tc>
          </w:sdtContent>
        </w:sdt>
      </w:tr>
      <w:tr w:rsidR="004B4E10" w:rsidRPr="00C77445" w14:paraId="4533EE6A" w14:textId="77777777" w:rsidTr="000020DE">
        <w:tc>
          <w:tcPr>
            <w:tcW w:w="2254" w:type="dxa"/>
          </w:tcPr>
          <w:p w14:paraId="3CF5E6C8" w14:textId="2F4FBA8A" w:rsidR="000020DE" w:rsidRPr="00C77445" w:rsidRDefault="000020DE" w:rsidP="007A0BC8">
            <w:pPr>
              <w:spacing w:line="300" w:lineRule="atLeast"/>
              <w:jc w:val="both"/>
              <w:rPr>
                <w:rFonts w:ascii="Arial" w:eastAsia="Times New Roman" w:hAnsi="Arial" w:cs="Arial"/>
                <w:kern w:val="0"/>
                <w:sz w:val="24"/>
                <w:szCs w:val="24"/>
                <w:lang w:eastAsia="en-GB"/>
                <w14:ligatures w14:val="none"/>
              </w:rPr>
            </w:pPr>
            <w:r w:rsidRPr="00C77445">
              <w:rPr>
                <w:rFonts w:ascii="Arial" w:eastAsia="Times New Roman" w:hAnsi="Arial" w:cs="Arial"/>
                <w:kern w:val="0"/>
                <w:sz w:val="24"/>
                <w:szCs w:val="24"/>
                <w:lang w:eastAsia="en-GB"/>
                <w14:ligatures w14:val="none"/>
              </w:rPr>
              <w:t>March 2020</w:t>
            </w:r>
          </w:p>
        </w:tc>
        <w:tc>
          <w:tcPr>
            <w:tcW w:w="4262" w:type="dxa"/>
          </w:tcPr>
          <w:p w14:paraId="40A3697D" w14:textId="05EAD6DA" w:rsidR="000020DE" w:rsidRPr="00C77445" w:rsidRDefault="000020DE" w:rsidP="007A0BC8">
            <w:pPr>
              <w:spacing w:line="300" w:lineRule="atLeast"/>
              <w:jc w:val="both"/>
              <w:rPr>
                <w:rFonts w:ascii="Arial" w:eastAsia="Times New Roman" w:hAnsi="Arial" w:cs="Arial"/>
                <w:kern w:val="0"/>
                <w:sz w:val="24"/>
                <w:szCs w:val="24"/>
                <w:lang w:eastAsia="en-GB"/>
                <w14:ligatures w14:val="none"/>
              </w:rPr>
            </w:pPr>
            <w:r w:rsidRPr="00C77445">
              <w:rPr>
                <w:rFonts w:ascii="Arial" w:eastAsia="Times New Roman" w:hAnsi="Arial" w:cs="Arial"/>
                <w:kern w:val="0"/>
                <w:sz w:val="24"/>
                <w:szCs w:val="24"/>
                <w:lang w:eastAsia="en-GB"/>
                <w14:ligatures w14:val="none"/>
              </w:rPr>
              <w:t xml:space="preserve">Minister Gethin Vaughan approved the national rollout of video consultation </w:t>
            </w:r>
            <w:r w:rsidRPr="00C77445">
              <w:rPr>
                <w:rFonts w:ascii="Arial" w:eastAsia="Times New Roman" w:hAnsi="Arial" w:cs="Arial"/>
                <w:kern w:val="0"/>
                <w:sz w:val="24"/>
                <w:szCs w:val="24"/>
                <w:lang w:eastAsia="en-GB"/>
                <w14:ligatures w14:val="none"/>
              </w:rPr>
              <w:lastRenderedPageBreak/>
              <w:t>as part of the Welsh Government’s COVID</w:t>
            </w:r>
            <w:r w:rsidRPr="00C77445">
              <w:rPr>
                <w:rFonts w:ascii="Cambria Math" w:eastAsia="Times New Roman" w:hAnsi="Cambria Math" w:cs="Cambria Math"/>
                <w:kern w:val="0"/>
                <w:sz w:val="24"/>
                <w:szCs w:val="24"/>
                <w:lang w:eastAsia="en-GB"/>
                <w14:ligatures w14:val="none"/>
              </w:rPr>
              <w:t>‑</w:t>
            </w:r>
            <w:r w:rsidR="00B21618" w:rsidRPr="00C77445">
              <w:rPr>
                <w:rFonts w:ascii="Arial" w:eastAsia="Times New Roman" w:hAnsi="Arial" w:cs="Arial"/>
                <w:kern w:val="0"/>
                <w:sz w:val="24"/>
                <w:szCs w:val="24"/>
                <w:lang w:eastAsia="en-GB"/>
                <w14:ligatures w14:val="none"/>
              </w:rPr>
              <w:t>19</w:t>
            </w:r>
            <w:r w:rsidRPr="00C77445">
              <w:rPr>
                <w:rFonts w:ascii="Arial" w:eastAsia="Times New Roman" w:hAnsi="Arial" w:cs="Arial"/>
                <w:kern w:val="0"/>
                <w:sz w:val="24"/>
                <w:szCs w:val="24"/>
                <w:lang w:eastAsia="en-GB"/>
                <w14:ligatures w14:val="none"/>
              </w:rPr>
              <w:t xml:space="preserve"> response.</w:t>
            </w:r>
          </w:p>
        </w:tc>
        <w:tc>
          <w:tcPr>
            <w:tcW w:w="3118" w:type="dxa"/>
          </w:tcPr>
          <w:p w14:paraId="5812AA4A" w14:textId="2099DF50" w:rsidR="000020DE" w:rsidRPr="00C77445" w:rsidRDefault="00000000" w:rsidP="007A0BC8">
            <w:pPr>
              <w:spacing w:line="300" w:lineRule="atLeast"/>
              <w:jc w:val="both"/>
              <w:rPr>
                <w:rFonts w:ascii="Arial" w:eastAsia="Times New Roman" w:hAnsi="Arial" w:cs="Arial"/>
                <w:kern w:val="0"/>
                <w:sz w:val="24"/>
                <w:szCs w:val="24"/>
                <w:lang w:eastAsia="en-GB"/>
                <w14:ligatures w14:val="none"/>
              </w:rPr>
            </w:pPr>
            <w:sdt>
              <w:sdtPr>
                <w:rPr>
                  <w:rFonts w:ascii="Arial" w:hAnsi="Arial" w:cs="Arial"/>
                  <w:color w:val="000000"/>
                  <w:sz w:val="24"/>
                  <w:szCs w:val="24"/>
                </w:rPr>
                <w:tag w:val="MENDELEY_CITATION_v3_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"/>
                <w:id w:val="-1668703162"/>
                <w:placeholder>
                  <w:docPart w:val="71740F3E9E784027B4DD4D496EA44DDF"/>
                </w:placeholder>
              </w:sdtPr>
              <w:sdtContent>
                <w:r w:rsidR="00603808" w:rsidRPr="00C77445">
                  <w:rPr>
                    <w:rFonts w:ascii="Arial" w:hAnsi="Arial" w:cs="Arial"/>
                    <w:color w:val="000000"/>
                    <w:sz w:val="24"/>
                    <w:szCs w:val="24"/>
                  </w:rPr>
                  <w:t>(Gov Wired, 2020)</w:t>
                </w:r>
              </w:sdtContent>
            </w:sdt>
          </w:p>
        </w:tc>
      </w:tr>
      <w:tr w:rsidR="004B4E10" w:rsidRPr="00C77445" w14:paraId="237807B0" w14:textId="77777777" w:rsidTr="000020DE">
        <w:tc>
          <w:tcPr>
            <w:tcW w:w="2254" w:type="dxa"/>
          </w:tcPr>
          <w:p w14:paraId="744E23A8" w14:textId="0C8BB0E3" w:rsidR="000020DE" w:rsidRPr="00C77445" w:rsidRDefault="000020DE" w:rsidP="007A0BC8">
            <w:pPr>
              <w:spacing w:line="300" w:lineRule="atLeast"/>
              <w:jc w:val="both"/>
              <w:rPr>
                <w:rFonts w:ascii="Arial" w:eastAsia="Times New Roman" w:hAnsi="Arial" w:cs="Arial"/>
                <w:kern w:val="0"/>
                <w:sz w:val="24"/>
                <w:szCs w:val="24"/>
                <w:lang w:eastAsia="en-GB"/>
                <w14:ligatures w14:val="none"/>
              </w:rPr>
            </w:pPr>
            <w:r w:rsidRPr="00C77445">
              <w:rPr>
                <w:rFonts w:ascii="Arial" w:eastAsia="Times New Roman" w:hAnsi="Arial" w:cs="Arial"/>
                <w:kern w:val="0"/>
                <w:sz w:val="24"/>
                <w:szCs w:val="24"/>
                <w:lang w:eastAsia="en-GB"/>
                <w14:ligatures w14:val="none"/>
              </w:rPr>
              <w:t>March–April 2020 (First 7 weeks)</w:t>
            </w:r>
          </w:p>
        </w:tc>
        <w:tc>
          <w:tcPr>
            <w:tcW w:w="4262" w:type="dxa"/>
          </w:tcPr>
          <w:p w14:paraId="74BAEB59" w14:textId="2B39CEE6" w:rsidR="000020DE" w:rsidRPr="00C77445" w:rsidRDefault="00727C75" w:rsidP="007A0BC8">
            <w:pPr>
              <w:spacing w:line="300" w:lineRule="atLeast"/>
              <w:jc w:val="both"/>
              <w:rPr>
                <w:rFonts w:ascii="Arial" w:eastAsia="Times New Roman" w:hAnsi="Arial" w:cs="Arial"/>
                <w:kern w:val="0"/>
                <w:sz w:val="24"/>
                <w:szCs w:val="24"/>
                <w:lang w:eastAsia="en-GB"/>
                <w14:ligatures w14:val="none"/>
              </w:rPr>
            </w:pPr>
            <w:r w:rsidRPr="00C77445">
              <w:rPr>
                <w:rFonts w:ascii="Arial" w:eastAsia="Times New Roman" w:hAnsi="Arial" w:cs="Arial"/>
                <w:kern w:val="0"/>
                <w:sz w:val="24"/>
                <w:szCs w:val="24"/>
                <w:lang w:eastAsia="en-GB"/>
                <w14:ligatures w14:val="none"/>
              </w:rPr>
              <w:t>87% of GP practices technically enabled, trained, and live across Wales.</w:t>
            </w:r>
          </w:p>
        </w:tc>
        <w:sdt>
          <w:sdtPr>
            <w:rPr>
              <w:rFonts w:ascii="Arial" w:hAnsi="Arial" w:cs="Arial"/>
              <w:color w:val="000000"/>
              <w:sz w:val="24"/>
              <w:szCs w:val="24"/>
            </w:rPr>
            <w:tag w:val="MENDELEY_CITATION_v3_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"/>
            <w:id w:val="1372807916"/>
            <w:placeholder>
              <w:docPart w:val="D74A1329A6BC42F3837D3E304276F7C1"/>
            </w:placeholder>
          </w:sdtPr>
          <w:sdtContent>
            <w:tc>
              <w:tcPr>
                <w:tcW w:w="3118" w:type="dxa"/>
              </w:tcPr>
              <w:p w14:paraId="41E3B755" w14:textId="79BF00A1" w:rsidR="000020DE" w:rsidRPr="00C77445" w:rsidRDefault="00603808" w:rsidP="007A0BC8">
                <w:pPr>
                  <w:spacing w:line="300" w:lineRule="atLeast"/>
                  <w:jc w:val="both"/>
                  <w:rPr>
                    <w:rFonts w:ascii="Arial" w:eastAsia="Times New Roman" w:hAnsi="Arial" w:cs="Arial"/>
                    <w:kern w:val="0"/>
                    <w:sz w:val="24"/>
                    <w:szCs w:val="24"/>
                    <w:lang w:eastAsia="en-GB"/>
                    <w14:ligatures w14:val="none"/>
                  </w:rPr>
                </w:pPr>
                <w:r w:rsidRPr="00C77445">
                  <w:rPr>
                    <w:rFonts w:ascii="Arial" w:hAnsi="Arial" w:cs="Arial"/>
                    <w:color w:val="000000"/>
                    <w:sz w:val="24"/>
                    <w:szCs w:val="24"/>
                  </w:rPr>
                  <w:t>(Welsh Government, 2020)</w:t>
                </w:r>
              </w:p>
            </w:tc>
          </w:sdtContent>
        </w:sdt>
      </w:tr>
      <w:tr w:rsidR="004B4E10" w:rsidRPr="00C77445" w14:paraId="40B32ED3" w14:textId="77777777" w:rsidTr="000020DE">
        <w:tc>
          <w:tcPr>
            <w:tcW w:w="2254" w:type="dxa"/>
          </w:tcPr>
          <w:p w14:paraId="4ECBBE08" w14:textId="7106FB52" w:rsidR="000020DE" w:rsidRPr="00C77445" w:rsidRDefault="000020DE" w:rsidP="007A0BC8">
            <w:pPr>
              <w:spacing w:line="300" w:lineRule="atLeast"/>
              <w:jc w:val="both"/>
              <w:rPr>
                <w:rFonts w:ascii="Arial" w:eastAsia="Times New Roman" w:hAnsi="Arial" w:cs="Arial"/>
                <w:kern w:val="0"/>
                <w:sz w:val="24"/>
                <w:szCs w:val="24"/>
                <w:lang w:eastAsia="en-GB"/>
                <w14:ligatures w14:val="none"/>
              </w:rPr>
            </w:pPr>
            <w:r w:rsidRPr="00C77445">
              <w:rPr>
                <w:rFonts w:ascii="Arial" w:eastAsia="Times New Roman" w:hAnsi="Arial" w:cs="Arial"/>
                <w:kern w:val="0"/>
                <w:sz w:val="24"/>
                <w:szCs w:val="24"/>
                <w:lang w:eastAsia="en-GB"/>
                <w14:ligatures w14:val="none"/>
              </w:rPr>
              <w:t>Late March 2020</w:t>
            </w:r>
          </w:p>
        </w:tc>
        <w:tc>
          <w:tcPr>
            <w:tcW w:w="4262" w:type="dxa"/>
          </w:tcPr>
          <w:p w14:paraId="7946239A" w14:textId="6ABF42B3" w:rsidR="000020DE" w:rsidRPr="00C77445" w:rsidRDefault="00727C75" w:rsidP="007A0BC8">
            <w:pPr>
              <w:spacing w:line="300" w:lineRule="atLeast"/>
              <w:jc w:val="both"/>
              <w:rPr>
                <w:rFonts w:ascii="Arial" w:eastAsia="Times New Roman" w:hAnsi="Arial" w:cs="Arial"/>
                <w:kern w:val="0"/>
                <w:sz w:val="24"/>
                <w:szCs w:val="24"/>
                <w:lang w:eastAsia="en-GB"/>
                <w14:ligatures w14:val="none"/>
              </w:rPr>
            </w:pPr>
            <w:r w:rsidRPr="00C77445">
              <w:rPr>
                <w:rFonts w:ascii="Arial" w:eastAsia="Times New Roman" w:hAnsi="Arial" w:cs="Arial"/>
                <w:kern w:val="0"/>
                <w:sz w:val="24"/>
                <w:szCs w:val="24"/>
                <w:lang w:eastAsia="en-GB"/>
                <w14:ligatures w14:val="none"/>
              </w:rPr>
              <w:t>Scope expanded to include secondary care, therapies, and community services.</w:t>
            </w:r>
          </w:p>
        </w:tc>
        <w:tc>
          <w:tcPr>
            <w:tcW w:w="3118" w:type="dxa"/>
          </w:tcPr>
          <w:p w14:paraId="12D0BDF7" w14:textId="5D93579F" w:rsidR="000020DE" w:rsidRPr="00C77445" w:rsidRDefault="00000000" w:rsidP="007A0BC8">
            <w:pPr>
              <w:spacing w:line="300" w:lineRule="atLeast"/>
              <w:jc w:val="both"/>
              <w:rPr>
                <w:rFonts w:ascii="Arial" w:eastAsia="Times New Roman" w:hAnsi="Arial" w:cs="Arial"/>
                <w:kern w:val="0"/>
                <w:sz w:val="24"/>
                <w:szCs w:val="24"/>
                <w:lang w:eastAsia="en-GB"/>
                <w14:ligatures w14:val="none"/>
              </w:rPr>
            </w:pPr>
            <w:sdt>
              <w:sdtPr>
                <w:rPr>
                  <w:rFonts w:ascii="Arial" w:hAnsi="Arial" w:cs="Arial"/>
                  <w:color w:val="000000"/>
                  <w:sz w:val="24"/>
                  <w:szCs w:val="24"/>
                </w:rPr>
                <w:tag w:val="MENDELEY_CITATION_v3_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"/>
                <w:id w:val="-1366832590"/>
                <w:placeholder>
                  <w:docPart w:val="0E0578DA23F844458AF72E0B1B278876"/>
                </w:placeholder>
              </w:sdtPr>
              <w:sdtContent>
                <w:r w:rsidR="00603808" w:rsidRPr="00C77445">
                  <w:rPr>
                    <w:rFonts w:ascii="Arial" w:hAnsi="Arial" w:cs="Arial"/>
                    <w:color w:val="000000"/>
                    <w:sz w:val="24"/>
                    <w:szCs w:val="24"/>
                  </w:rPr>
                  <w:t>(Welsh Government, 2020)</w:t>
                </w:r>
              </w:sdtContent>
            </w:sdt>
          </w:p>
        </w:tc>
      </w:tr>
      <w:tr w:rsidR="004B4E10" w:rsidRPr="00C77445" w14:paraId="46014765" w14:textId="77777777" w:rsidTr="000020DE">
        <w:tc>
          <w:tcPr>
            <w:tcW w:w="2254" w:type="dxa"/>
          </w:tcPr>
          <w:p w14:paraId="0B228BF2" w14:textId="5A1F66C7" w:rsidR="000020DE" w:rsidRPr="00C77445" w:rsidRDefault="000020DE" w:rsidP="007A0BC8">
            <w:pPr>
              <w:spacing w:line="300" w:lineRule="atLeast"/>
              <w:jc w:val="both"/>
              <w:rPr>
                <w:rFonts w:ascii="Arial" w:eastAsia="Times New Roman" w:hAnsi="Arial" w:cs="Arial"/>
                <w:kern w:val="0"/>
                <w:sz w:val="24"/>
                <w:szCs w:val="24"/>
                <w:lang w:eastAsia="en-GB"/>
                <w14:ligatures w14:val="none"/>
              </w:rPr>
            </w:pPr>
            <w:r w:rsidRPr="00C77445">
              <w:rPr>
                <w:rFonts w:ascii="Arial" w:eastAsia="Times New Roman" w:hAnsi="Arial" w:cs="Arial"/>
                <w:kern w:val="0"/>
                <w:sz w:val="24"/>
                <w:szCs w:val="24"/>
                <w:lang w:eastAsia="en-GB"/>
                <w14:ligatures w14:val="none"/>
              </w:rPr>
              <w:t>April 2020</w:t>
            </w:r>
          </w:p>
        </w:tc>
        <w:tc>
          <w:tcPr>
            <w:tcW w:w="4262" w:type="dxa"/>
          </w:tcPr>
          <w:p w14:paraId="475F7FFB" w14:textId="75758A21" w:rsidR="000020DE" w:rsidRPr="00C77445" w:rsidRDefault="00727C75" w:rsidP="007A0BC8">
            <w:pPr>
              <w:spacing w:line="300" w:lineRule="atLeast"/>
              <w:jc w:val="both"/>
              <w:rPr>
                <w:rFonts w:ascii="Arial" w:eastAsia="Times New Roman" w:hAnsi="Arial" w:cs="Arial"/>
                <w:kern w:val="0"/>
                <w:sz w:val="24"/>
                <w:szCs w:val="24"/>
                <w:lang w:eastAsia="en-GB"/>
                <w14:ligatures w14:val="none"/>
              </w:rPr>
            </w:pPr>
            <w:r w:rsidRPr="00C77445">
              <w:rPr>
                <w:rFonts w:ascii="Arial" w:eastAsia="Times New Roman" w:hAnsi="Arial" w:cs="Arial"/>
                <w:kern w:val="0"/>
                <w:sz w:val="24"/>
                <w:szCs w:val="24"/>
                <w:lang w:eastAsia="en-GB"/>
                <w14:ligatures w14:val="none"/>
              </w:rPr>
              <w:t>Video Consultation Service rolled out across all Health Boards, supporting safe and flexible remote care in line with A Healthier Wales.</w:t>
            </w:r>
          </w:p>
        </w:tc>
        <w:tc>
          <w:tcPr>
            <w:tcW w:w="3118" w:type="dxa"/>
          </w:tcPr>
          <w:p w14:paraId="20741457" w14:textId="6AA263C1" w:rsidR="00727C75" w:rsidRPr="00C77445" w:rsidRDefault="00000000" w:rsidP="00727C75">
            <w:pPr>
              <w:spacing w:line="300" w:lineRule="atLeast"/>
              <w:jc w:val="both"/>
              <w:rPr>
                <w:rFonts w:ascii="Arial" w:eastAsia="Times New Roman" w:hAnsi="Arial" w:cs="Arial"/>
                <w:kern w:val="0"/>
                <w:sz w:val="24"/>
                <w:szCs w:val="24"/>
                <w:lang w:eastAsia="en-GB"/>
                <w14:ligatures w14:val="none"/>
              </w:rPr>
            </w:pPr>
            <w:sdt>
              <w:sdtPr>
                <w:rPr>
                  <w:rFonts w:ascii="Arial" w:hAnsi="Arial" w:cs="Arial"/>
                  <w:color w:val="000000"/>
                  <w:sz w:val="24"/>
                  <w:szCs w:val="24"/>
                </w:rPr>
                <w:tag w:val="MENDELEY_CITATION_v3_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"/>
                <w:id w:val="372278358"/>
                <w:placeholder>
                  <w:docPart w:val="6DAA6556C73C4C0BA9985C0B358E7F3B"/>
                </w:placeholder>
              </w:sdtPr>
              <w:sdtContent>
                <w:r w:rsidR="00603808" w:rsidRPr="00C77445">
                  <w:rPr>
                    <w:rFonts w:ascii="Arial" w:hAnsi="Arial" w:cs="Arial"/>
                    <w:color w:val="000000"/>
                    <w:sz w:val="24"/>
                    <w:szCs w:val="24"/>
                  </w:rPr>
                  <w:t>(Welsh Government, 2018)</w:t>
                </w:r>
              </w:sdtContent>
            </w:sdt>
          </w:p>
          <w:p w14:paraId="35BD9B72" w14:textId="77777777" w:rsidR="000020DE" w:rsidRPr="00C77445" w:rsidRDefault="000020DE" w:rsidP="007A0BC8">
            <w:pPr>
              <w:spacing w:line="300" w:lineRule="atLeast"/>
              <w:jc w:val="both"/>
              <w:rPr>
                <w:rFonts w:ascii="Arial" w:eastAsia="Times New Roman" w:hAnsi="Arial" w:cs="Arial"/>
                <w:kern w:val="0"/>
                <w:sz w:val="24"/>
                <w:szCs w:val="24"/>
                <w:lang w:eastAsia="en-GB"/>
                <w14:ligatures w14:val="none"/>
              </w:rPr>
            </w:pPr>
          </w:p>
        </w:tc>
      </w:tr>
      <w:tr w:rsidR="004B4E10" w:rsidRPr="00C77445" w14:paraId="4FD72081" w14:textId="77777777" w:rsidTr="000020DE">
        <w:tc>
          <w:tcPr>
            <w:tcW w:w="2254" w:type="dxa"/>
          </w:tcPr>
          <w:p w14:paraId="70AAEBEE" w14:textId="463672EC" w:rsidR="000020DE" w:rsidRPr="00C77445" w:rsidRDefault="000020DE" w:rsidP="007A0BC8">
            <w:pPr>
              <w:spacing w:line="300" w:lineRule="atLeast"/>
              <w:jc w:val="both"/>
              <w:rPr>
                <w:rFonts w:ascii="Arial" w:eastAsia="Times New Roman" w:hAnsi="Arial" w:cs="Arial"/>
                <w:kern w:val="0"/>
                <w:sz w:val="24"/>
                <w:szCs w:val="24"/>
                <w:lang w:eastAsia="en-GB"/>
                <w14:ligatures w14:val="none"/>
              </w:rPr>
            </w:pPr>
            <w:r w:rsidRPr="00C77445">
              <w:rPr>
                <w:rFonts w:ascii="Arial" w:eastAsia="Times New Roman" w:hAnsi="Arial" w:cs="Arial"/>
                <w:kern w:val="0"/>
                <w:sz w:val="24"/>
                <w:szCs w:val="24"/>
                <w:lang w:eastAsia="en-GB"/>
                <w14:ligatures w14:val="none"/>
              </w:rPr>
              <w:t>2020–2021</w:t>
            </w:r>
          </w:p>
        </w:tc>
        <w:tc>
          <w:tcPr>
            <w:tcW w:w="4262" w:type="dxa"/>
          </w:tcPr>
          <w:p w14:paraId="6829F581" w14:textId="108BE03A" w:rsidR="000020DE" w:rsidRPr="00C77445" w:rsidRDefault="00727C75" w:rsidP="007A0BC8">
            <w:pPr>
              <w:spacing w:line="300" w:lineRule="atLeast"/>
              <w:jc w:val="both"/>
              <w:rPr>
                <w:rFonts w:ascii="Arial" w:eastAsia="Times New Roman" w:hAnsi="Arial" w:cs="Arial"/>
                <w:kern w:val="0"/>
                <w:sz w:val="24"/>
                <w:szCs w:val="24"/>
                <w:lang w:eastAsia="en-GB"/>
                <w14:ligatures w14:val="none"/>
              </w:rPr>
            </w:pPr>
            <w:r w:rsidRPr="00C77445">
              <w:rPr>
                <w:rFonts w:ascii="Arial" w:eastAsia="Times New Roman" w:hAnsi="Arial" w:cs="Arial"/>
                <w:kern w:val="0"/>
                <w:sz w:val="24"/>
                <w:szCs w:val="24"/>
                <w:lang w:eastAsia="en-GB"/>
                <w14:ligatures w14:val="none"/>
              </w:rPr>
              <w:t>Embedding into routine practice: business case approved Dec 2020, securing continued funding to scale VC across NHS Wales and extend into wider health, social care, and education settings.</w:t>
            </w:r>
          </w:p>
        </w:tc>
        <w:tc>
          <w:tcPr>
            <w:tcW w:w="3118" w:type="dxa"/>
          </w:tcPr>
          <w:p w14:paraId="2CBC535F" w14:textId="439C58BC" w:rsidR="000020DE" w:rsidRPr="00C77445" w:rsidRDefault="00727C75" w:rsidP="007A0BC8">
            <w:pPr>
              <w:spacing w:line="300" w:lineRule="atLeast"/>
              <w:jc w:val="both"/>
              <w:rPr>
                <w:rFonts w:ascii="Arial" w:eastAsia="Times New Roman" w:hAnsi="Arial" w:cs="Arial"/>
                <w:kern w:val="0"/>
                <w:sz w:val="24"/>
                <w:szCs w:val="24"/>
                <w:lang w:eastAsia="en-GB"/>
                <w14:ligatures w14:val="none"/>
              </w:rPr>
            </w:pPr>
            <w:r w:rsidRPr="00C77445">
              <w:rPr>
                <w:rFonts w:ascii="Arial" w:eastAsia="Times New Roman" w:hAnsi="Arial" w:cs="Arial"/>
                <w:kern w:val="0"/>
                <w:sz w:val="24"/>
                <w:szCs w:val="24"/>
                <w:lang w:eastAsia="en-GB"/>
                <w14:ligatures w14:val="none"/>
              </w:rPr>
              <w:t>.</w:t>
            </w:r>
            <w:sdt>
              <w:sdtPr>
                <w:rPr>
                  <w:rFonts w:ascii="Arial" w:eastAsia="Times New Roman" w:hAnsi="Arial" w:cs="Arial"/>
                  <w:color w:val="000000"/>
                  <w:kern w:val="0"/>
                  <w:sz w:val="24"/>
                  <w:szCs w:val="24"/>
                  <w:lang w:eastAsia="en-GB"/>
                  <w14:ligatures w14:val="none"/>
                </w:rPr>
                <w:tag w:val="MENDELEY_CITATION_v3_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"/>
                <w:id w:val="-1105882958"/>
                <w:placeholder>
                  <w:docPart w:val="352ADF94CDBA435A8DF39472D69E3870"/>
                </w:placeholder>
              </w:sdtPr>
              <w:sdtContent>
                <w:r w:rsidR="00603808" w:rsidRPr="00C77445">
                  <w:rPr>
                    <w:rFonts w:ascii="Arial" w:eastAsia="Times New Roman" w:hAnsi="Arial" w:cs="Arial"/>
                    <w:color w:val="000000"/>
                    <w:kern w:val="0"/>
                    <w:sz w:val="24"/>
                    <w:szCs w:val="24"/>
                    <w:lang w:eastAsia="en-GB"/>
                    <w14:ligatures w14:val="none"/>
                  </w:rPr>
                  <w:t>Meredith, 2022)</w:t>
                </w:r>
              </w:sdtContent>
            </w:sdt>
          </w:p>
        </w:tc>
      </w:tr>
      <w:tr w:rsidR="000020DE" w:rsidRPr="00C77445" w14:paraId="049AE6CD" w14:textId="77777777" w:rsidTr="000020DE">
        <w:tc>
          <w:tcPr>
            <w:tcW w:w="2254" w:type="dxa"/>
          </w:tcPr>
          <w:p w14:paraId="0506DE12" w14:textId="7FD91283" w:rsidR="000020DE" w:rsidRPr="00C77445" w:rsidRDefault="000020DE" w:rsidP="007A0BC8">
            <w:pPr>
              <w:spacing w:line="300" w:lineRule="atLeast"/>
              <w:jc w:val="both"/>
              <w:rPr>
                <w:rFonts w:ascii="Arial" w:eastAsia="Times New Roman" w:hAnsi="Arial" w:cs="Arial"/>
                <w:kern w:val="0"/>
                <w:sz w:val="24"/>
                <w:szCs w:val="24"/>
                <w:lang w:eastAsia="en-GB"/>
                <w14:ligatures w14:val="none"/>
              </w:rPr>
            </w:pPr>
            <w:r w:rsidRPr="00C77445">
              <w:rPr>
                <w:rFonts w:ascii="Arial" w:eastAsia="Times New Roman" w:hAnsi="Arial" w:cs="Arial"/>
                <w:kern w:val="0"/>
                <w:sz w:val="24"/>
                <w:szCs w:val="24"/>
                <w:lang w:eastAsia="en-GB"/>
                <w14:ligatures w14:val="none"/>
              </w:rPr>
              <w:t>Post</w:t>
            </w:r>
            <w:r w:rsidRPr="00C77445">
              <w:rPr>
                <w:rFonts w:ascii="Cambria Math" w:eastAsia="Times New Roman" w:hAnsi="Cambria Math" w:cs="Cambria Math"/>
                <w:kern w:val="0"/>
                <w:sz w:val="24"/>
                <w:szCs w:val="24"/>
                <w:lang w:eastAsia="en-GB"/>
                <w14:ligatures w14:val="none"/>
              </w:rPr>
              <w:t>‑</w:t>
            </w:r>
            <w:r w:rsidRPr="00C77445">
              <w:rPr>
                <w:rFonts w:ascii="Arial" w:eastAsia="Times New Roman" w:hAnsi="Arial" w:cs="Arial"/>
                <w:kern w:val="0"/>
                <w:sz w:val="24"/>
                <w:szCs w:val="24"/>
                <w:lang w:eastAsia="en-GB"/>
                <w14:ligatures w14:val="none"/>
              </w:rPr>
              <w:t>2021 (Ongoing)</w:t>
            </w:r>
          </w:p>
        </w:tc>
        <w:tc>
          <w:tcPr>
            <w:tcW w:w="4262" w:type="dxa"/>
          </w:tcPr>
          <w:p w14:paraId="73821D65" w14:textId="67F90B6F" w:rsidR="000020DE" w:rsidRPr="00C77445" w:rsidRDefault="00727C75" w:rsidP="007A0BC8">
            <w:pPr>
              <w:spacing w:line="300" w:lineRule="atLeast"/>
              <w:jc w:val="both"/>
              <w:rPr>
                <w:rFonts w:ascii="Arial" w:eastAsia="Times New Roman" w:hAnsi="Arial" w:cs="Arial"/>
                <w:kern w:val="0"/>
                <w:sz w:val="24"/>
                <w:szCs w:val="24"/>
                <w:lang w:eastAsia="en-GB"/>
                <w14:ligatures w14:val="none"/>
              </w:rPr>
            </w:pPr>
            <w:r w:rsidRPr="00C77445">
              <w:rPr>
                <w:rFonts w:ascii="Arial" w:eastAsia="Times New Roman" w:hAnsi="Arial" w:cs="Arial"/>
                <w:kern w:val="0"/>
                <w:sz w:val="24"/>
                <w:szCs w:val="24"/>
                <w:lang w:eastAsia="en-GB"/>
                <w14:ligatures w14:val="none"/>
              </w:rPr>
              <w:t>Integration of VC into routine clinical workflows and alignment with the Welsh Digital Health and Social Care Strategy.</w:t>
            </w:r>
          </w:p>
        </w:tc>
        <w:tc>
          <w:tcPr>
            <w:tcW w:w="3118" w:type="dxa"/>
          </w:tcPr>
          <w:p w14:paraId="6B245DE9" w14:textId="1C5458CC" w:rsidR="00727C75" w:rsidRPr="00C77445" w:rsidRDefault="00000000" w:rsidP="00727C75">
            <w:pPr>
              <w:spacing w:line="300" w:lineRule="atLeast"/>
              <w:jc w:val="both"/>
              <w:rPr>
                <w:rFonts w:ascii="Arial" w:eastAsia="Times New Roman" w:hAnsi="Arial" w:cs="Arial"/>
                <w:kern w:val="0"/>
                <w:sz w:val="24"/>
                <w:szCs w:val="24"/>
                <w:lang w:eastAsia="en-GB"/>
                <w14:ligatures w14:val="none"/>
              </w:rPr>
            </w:pPr>
            <w:sdt>
              <w:sdtPr>
                <w:rPr>
                  <w:rFonts w:ascii="Arial" w:hAnsi="Arial" w:cs="Arial"/>
                  <w:color w:val="000000"/>
                  <w:sz w:val="24"/>
                  <w:szCs w:val="24"/>
                </w:rPr>
                <w:tag w:val="MENDELEY_CITATION_v3_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"/>
                <w:id w:val="725338818"/>
                <w:placeholder>
                  <w:docPart w:val="A6B4D31BD6AC40B2BB94549209AEABD4"/>
                </w:placeholder>
              </w:sdtPr>
              <w:sdtContent>
                <w:r w:rsidR="00603808" w:rsidRPr="00C77445">
                  <w:rPr>
                    <w:rFonts w:ascii="Arial" w:hAnsi="Arial" w:cs="Arial"/>
                    <w:color w:val="000000"/>
                    <w:sz w:val="24"/>
                    <w:szCs w:val="24"/>
                  </w:rPr>
                  <w:t>(Welsh Government, 2018)</w:t>
                </w:r>
              </w:sdtContent>
            </w:sdt>
          </w:p>
          <w:p w14:paraId="6D33A30F" w14:textId="77777777" w:rsidR="00727C75" w:rsidRPr="00C77445" w:rsidRDefault="00727C75" w:rsidP="00727C75">
            <w:pPr>
              <w:spacing w:line="300" w:lineRule="atLeast"/>
              <w:jc w:val="both"/>
              <w:rPr>
                <w:rFonts w:ascii="Arial" w:eastAsia="Times New Roman" w:hAnsi="Arial" w:cs="Arial"/>
                <w:kern w:val="0"/>
                <w:sz w:val="24"/>
                <w:szCs w:val="24"/>
                <w:lang w:eastAsia="en-GB"/>
                <w14:ligatures w14:val="none"/>
              </w:rPr>
            </w:pPr>
          </w:p>
          <w:p w14:paraId="61AEA91F" w14:textId="77777777" w:rsidR="000020DE" w:rsidRPr="00C77445" w:rsidRDefault="000020DE" w:rsidP="007A0BC8">
            <w:pPr>
              <w:spacing w:line="300" w:lineRule="atLeast"/>
              <w:jc w:val="both"/>
              <w:rPr>
                <w:rFonts w:ascii="Arial" w:eastAsia="Times New Roman" w:hAnsi="Arial" w:cs="Arial"/>
                <w:kern w:val="0"/>
                <w:sz w:val="24"/>
                <w:szCs w:val="24"/>
                <w:lang w:eastAsia="en-GB"/>
                <w14:ligatures w14:val="none"/>
              </w:rPr>
            </w:pPr>
          </w:p>
        </w:tc>
      </w:tr>
    </w:tbl>
    <w:p w14:paraId="34E2BAAA" w14:textId="0C5CD43F" w:rsidR="003069D2" w:rsidRPr="00C77445" w:rsidRDefault="00A2359F" w:rsidP="003E5CFE">
      <w:pPr>
        <w:pStyle w:val="NormalWeb"/>
        <w:spacing w:line="300" w:lineRule="atLeast"/>
        <w:jc w:val="both"/>
        <w:rPr>
          <w:rFonts w:ascii="Arial" w:hAnsi="Arial" w:cs="Arial"/>
        </w:rPr>
      </w:pPr>
      <w:r w:rsidRPr="00C77445">
        <w:rPr>
          <w:rFonts w:ascii="Arial" w:hAnsi="Arial" w:cs="Arial"/>
        </w:rPr>
        <w:t xml:space="preserve"> </w:t>
      </w:r>
      <w:r w:rsidR="003069D2" w:rsidRPr="00C77445">
        <w:rPr>
          <w:rFonts w:ascii="Arial" w:hAnsi="Arial" w:cs="Arial"/>
        </w:rPr>
        <w:t>Following the announcement from</w:t>
      </w:r>
      <w:r w:rsidR="00C3782E" w:rsidRPr="00C77445">
        <w:rPr>
          <w:rFonts w:ascii="Arial" w:hAnsi="Arial" w:cs="Arial"/>
        </w:rPr>
        <w:t xml:space="preserve"> the Minister of Health and </w:t>
      </w:r>
      <w:r w:rsidR="00C80B38">
        <w:rPr>
          <w:rFonts w:ascii="Arial" w:hAnsi="Arial" w:cs="Arial"/>
        </w:rPr>
        <w:t>S</w:t>
      </w:r>
      <w:r w:rsidR="00C3782E" w:rsidRPr="00C77445">
        <w:rPr>
          <w:rFonts w:ascii="Arial" w:hAnsi="Arial" w:cs="Arial"/>
        </w:rPr>
        <w:t>ocial Services in Welsh Government</w:t>
      </w:r>
      <w:r w:rsidR="00C80B38">
        <w:rPr>
          <w:rFonts w:ascii="Arial" w:hAnsi="Arial" w:cs="Arial"/>
        </w:rPr>
        <w:t>,</w:t>
      </w:r>
      <w:r w:rsidR="003069D2" w:rsidRPr="00C77445">
        <w:rPr>
          <w:rFonts w:ascii="Arial" w:hAnsi="Arial" w:cs="Arial"/>
        </w:rPr>
        <w:t xml:space="preserve"> Gethin Vaughan </w:t>
      </w:r>
      <w:sdt>
        <w:sdtPr>
          <w:rPr>
            <w:rFonts w:ascii="Arial" w:hAnsi="Arial" w:cs="Arial"/>
            <w:color w:val="000000"/>
          </w:rPr>
          <w:tag w:val="MENDELEY_CITATION_v3_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"/>
          <w:id w:val="990986826"/>
          <w:placeholder>
            <w:docPart w:val="B5023C7E212C4AA185BAE1529DF45366"/>
          </w:placeholder>
        </w:sdtPr>
        <w:sdtContent>
          <w:r w:rsidR="00603808" w:rsidRPr="00C77445">
            <w:rPr>
              <w:rFonts w:ascii="Arial" w:hAnsi="Arial" w:cs="Arial"/>
              <w:color w:val="000000"/>
            </w:rPr>
            <w:t>(Gov Wired, 2020)</w:t>
          </w:r>
        </w:sdtContent>
      </w:sdt>
      <w:r w:rsidR="003069D2" w:rsidRPr="00C77445">
        <w:rPr>
          <w:rFonts w:ascii="Arial" w:hAnsi="Arial" w:cs="Arial"/>
        </w:rPr>
        <w:t xml:space="preserve"> ,</w:t>
      </w:r>
      <w:r w:rsidR="00903EB7" w:rsidRPr="00C77445">
        <w:rPr>
          <w:rFonts w:ascii="Arial" w:hAnsi="Arial" w:cs="Arial"/>
        </w:rPr>
        <w:t xml:space="preserve"> </w:t>
      </w:r>
      <w:r w:rsidR="003069D2" w:rsidRPr="00C77445">
        <w:rPr>
          <w:rFonts w:ascii="Arial" w:hAnsi="Arial" w:cs="Arial"/>
        </w:rPr>
        <w:t xml:space="preserve">the </w:t>
      </w:r>
      <w:r w:rsidR="0092458F" w:rsidRPr="00C77445">
        <w:rPr>
          <w:rFonts w:ascii="Arial" w:hAnsi="Arial" w:cs="Arial"/>
        </w:rPr>
        <w:t xml:space="preserve">VC </w:t>
      </w:r>
      <w:r w:rsidR="003069D2" w:rsidRPr="00C77445">
        <w:rPr>
          <w:rFonts w:ascii="Arial" w:hAnsi="Arial" w:cs="Arial"/>
        </w:rPr>
        <w:t>service expanded rapidly</w:t>
      </w:r>
      <w:r w:rsidR="00C80B38">
        <w:rPr>
          <w:rFonts w:ascii="Arial" w:hAnsi="Arial" w:cs="Arial"/>
        </w:rPr>
        <w:t>.</w:t>
      </w:r>
      <w:r w:rsidR="0092458F" w:rsidRPr="00C77445">
        <w:rPr>
          <w:rFonts w:ascii="Arial" w:hAnsi="Arial" w:cs="Arial"/>
        </w:rPr>
        <w:t xml:space="preserve"> </w:t>
      </w:r>
      <w:r w:rsidR="00C80B38">
        <w:rPr>
          <w:rFonts w:ascii="Arial" w:hAnsi="Arial" w:cs="Arial"/>
        </w:rPr>
        <w:t>I</w:t>
      </w:r>
      <w:r w:rsidR="003069D2" w:rsidRPr="00C77445">
        <w:rPr>
          <w:rFonts w:ascii="Arial" w:hAnsi="Arial" w:cs="Arial"/>
        </w:rPr>
        <w:t xml:space="preserve">mplementation was prioritised immediately, with staff redeployed to create a joint implementation team dedicated to the fast rollout of the service across Gwent GP practices, and subsequently across secondary and community care </w:t>
      </w:r>
      <w:sdt>
        <w:sdtPr>
          <w:rPr>
            <w:rFonts w:ascii="Arial" w:hAnsi="Arial" w:cs="Arial"/>
            <w:color w:val="000000"/>
          </w:rPr>
          <w:tag w:val="MENDELEY_CITATION_v3_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"/>
          <w:id w:val="-1711804277"/>
          <w:placeholder>
            <w:docPart w:val="4D7D5F79A7C94C398A085A07B6842F51"/>
          </w:placeholder>
        </w:sdtPr>
        <w:sdtContent>
          <w:r w:rsidR="00603808" w:rsidRPr="00C77445">
            <w:rPr>
              <w:rFonts w:ascii="Arial" w:hAnsi="Arial" w:cs="Arial"/>
              <w:color w:val="000000"/>
            </w:rPr>
            <w:t>(Welsh Government, 2020)</w:t>
          </w:r>
        </w:sdtContent>
      </w:sdt>
      <w:r w:rsidR="003069D2" w:rsidRPr="00C77445">
        <w:rPr>
          <w:rFonts w:ascii="Arial" w:hAnsi="Arial" w:cs="Arial"/>
        </w:rPr>
        <w:t>. Owing to the rapid and unique nature of the rollout, the size of the joint implementation team across ABUHB and TEC Cymru is not formally recorded. However, it is known that the multidisciplinary core team was led by</w:t>
      </w:r>
      <w:r w:rsidR="00C3782E" w:rsidRPr="00C77445">
        <w:rPr>
          <w:rFonts w:ascii="Arial" w:hAnsi="Arial" w:cs="Arial"/>
        </w:rPr>
        <w:t xml:space="preserve"> Programme Lead</w:t>
      </w:r>
      <w:r w:rsidR="003069D2" w:rsidRPr="00C77445">
        <w:rPr>
          <w:rFonts w:ascii="Arial" w:hAnsi="Arial" w:cs="Arial"/>
        </w:rPr>
        <w:t xml:space="preserve"> Sarah Khalil of TEC Cymru</w:t>
      </w:r>
      <w:r w:rsidR="00C80B38">
        <w:rPr>
          <w:rFonts w:ascii="Arial" w:hAnsi="Arial" w:cs="Arial"/>
        </w:rPr>
        <w:t xml:space="preserve">. </w:t>
      </w:r>
      <w:sdt>
        <w:sdtPr>
          <w:rPr>
            <w:rFonts w:ascii="Arial" w:hAnsi="Arial" w:cs="Arial"/>
            <w:color w:val="000000"/>
          </w:rPr>
          <w:tag w:val="MENDELEY_CITATION_v3_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"/>
          <w:id w:val="-1051075109"/>
          <w:placeholder>
            <w:docPart w:val="AC93B9D2BD8540BA91706A2E8529712C"/>
          </w:placeholder>
        </w:sdtPr>
        <w:sdtContent>
          <w:r w:rsidR="00603808" w:rsidRPr="00C77445">
            <w:rPr>
              <w:rFonts w:ascii="Arial" w:hAnsi="Arial" w:cs="Arial"/>
              <w:color w:val="000000"/>
            </w:rPr>
            <w:t>(Welsh Government, 2020)</w:t>
          </w:r>
        </w:sdtContent>
      </w:sdt>
    </w:p>
    <w:p w14:paraId="541B792C" w14:textId="1AE48457" w:rsidR="008F736F" w:rsidRPr="00C77445" w:rsidRDefault="003069D2" w:rsidP="003E5CFE">
      <w:pPr>
        <w:pStyle w:val="NormalWeb"/>
        <w:jc w:val="both"/>
        <w:rPr>
          <w:rFonts w:ascii="Arial" w:hAnsi="Arial" w:cs="Arial"/>
        </w:rPr>
      </w:pPr>
      <w:r w:rsidRPr="00C77445">
        <w:rPr>
          <w:rFonts w:ascii="Arial" w:hAnsi="Arial" w:cs="Arial"/>
        </w:rPr>
        <w:t xml:space="preserve">Implementation followed a structured PDSA (Plan–Do–Study–Act) methodology, with key activity areas including establishing security compliance, </w:t>
      </w:r>
      <w:r w:rsidR="004B4E10" w:rsidRPr="00C77445">
        <w:rPr>
          <w:rFonts w:ascii="Arial" w:hAnsi="Arial" w:cs="Arial"/>
        </w:rPr>
        <w:t>configuring,</w:t>
      </w:r>
      <w:r w:rsidRPr="00C77445">
        <w:rPr>
          <w:rFonts w:ascii="Arial" w:hAnsi="Arial" w:cs="Arial"/>
        </w:rPr>
        <w:t xml:space="preserve"> and deploying infrastructure, providing staff training, delivering communication campaigns, and creating ongoing collaborative working groups</w:t>
      </w:r>
      <w:sdt>
        <w:sdtPr>
          <w:rPr>
            <w:rFonts w:ascii="Arial" w:hAnsi="Arial" w:cs="Arial"/>
            <w:color w:val="000000"/>
          </w:rPr>
          <w:tag w:val="MENDELEY_CITATION_v3_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"/>
          <w:id w:val="170764719"/>
          <w:placeholder>
            <w:docPart w:val="D8E15B84AB7A4EF086F326A6FA29CE1C"/>
          </w:placeholder>
        </w:sdtPr>
        <w:sdtContent>
          <w:r w:rsidR="00603808" w:rsidRPr="00C77445">
            <w:rPr>
              <w:rFonts w:ascii="Arial" w:hAnsi="Arial" w:cs="Arial"/>
              <w:color w:val="000000"/>
            </w:rPr>
            <w:t>(Welsh Government, 2020)</w:t>
          </w:r>
        </w:sdtContent>
      </w:sdt>
      <w:r w:rsidR="00AD3579" w:rsidRPr="00C77445">
        <w:rPr>
          <w:rFonts w:ascii="Arial" w:hAnsi="Arial" w:cs="Arial"/>
          <w:color w:val="000000"/>
        </w:rPr>
        <w:t xml:space="preserve"> (Table 3)</w:t>
      </w:r>
      <w:r w:rsidR="008F736F" w:rsidRPr="00C77445">
        <w:rPr>
          <w:rFonts w:ascii="Arial" w:hAnsi="Arial" w:cs="Arial"/>
        </w:rPr>
        <w:t>.</w:t>
      </w:r>
    </w:p>
    <w:p w14:paraId="1994A531" w14:textId="77777777" w:rsidR="00AD3579" w:rsidRPr="00C77445" w:rsidRDefault="00AD3579" w:rsidP="003E5CFE">
      <w:pPr>
        <w:pStyle w:val="NormalWeb"/>
        <w:jc w:val="both"/>
        <w:rPr>
          <w:rFonts w:ascii="Arial" w:hAnsi="Arial" w:cs="Arial"/>
        </w:rPr>
      </w:pPr>
    </w:p>
    <w:p w14:paraId="76CCE33E" w14:textId="17383C24" w:rsidR="004B4E10" w:rsidRPr="00C77445" w:rsidRDefault="004B4E10" w:rsidP="004B4E10">
      <w:pPr>
        <w:pStyle w:val="Caption"/>
        <w:rPr>
          <w:rFonts w:ascii="Arial" w:hAnsi="Arial" w:cs="Arial"/>
          <w:i w:val="0"/>
          <w:iCs w:val="0"/>
          <w:color w:val="auto"/>
          <w:sz w:val="24"/>
          <w:szCs w:val="24"/>
        </w:rPr>
      </w:pPr>
      <w:r w:rsidRPr="00C77445">
        <w:rPr>
          <w:rFonts w:ascii="Arial" w:hAnsi="Arial" w:cs="Arial"/>
          <w:i w:val="0"/>
          <w:iCs w:val="0"/>
          <w:color w:val="auto"/>
          <w:sz w:val="24"/>
          <w:szCs w:val="24"/>
        </w:rPr>
        <w:t xml:space="preserve">Table </w:t>
      </w:r>
      <w:r w:rsidRPr="00C77445">
        <w:rPr>
          <w:rFonts w:ascii="Arial" w:hAnsi="Arial" w:cs="Arial"/>
          <w:i w:val="0"/>
          <w:iCs w:val="0"/>
          <w:color w:val="auto"/>
          <w:sz w:val="24"/>
          <w:szCs w:val="24"/>
        </w:rPr>
        <w:fldChar w:fldCharType="begin"/>
      </w:r>
      <w:r w:rsidRPr="00C77445">
        <w:rPr>
          <w:rFonts w:ascii="Arial" w:hAnsi="Arial" w:cs="Arial"/>
          <w:i w:val="0"/>
          <w:iCs w:val="0"/>
          <w:color w:val="auto"/>
          <w:sz w:val="24"/>
          <w:szCs w:val="24"/>
        </w:rPr>
        <w:instrText xml:space="preserve"> SEQ Table \* ARABIC </w:instrText>
      </w:r>
      <w:r w:rsidRPr="00C77445">
        <w:rPr>
          <w:rFonts w:ascii="Arial" w:hAnsi="Arial" w:cs="Arial"/>
          <w:i w:val="0"/>
          <w:iCs w:val="0"/>
          <w:color w:val="auto"/>
          <w:sz w:val="24"/>
          <w:szCs w:val="24"/>
        </w:rPr>
        <w:fldChar w:fldCharType="separate"/>
      </w:r>
      <w:r w:rsidRPr="00C77445">
        <w:rPr>
          <w:rFonts w:ascii="Arial" w:hAnsi="Arial" w:cs="Arial"/>
          <w:i w:val="0"/>
          <w:iCs w:val="0"/>
          <w:noProof/>
          <w:color w:val="auto"/>
          <w:sz w:val="24"/>
          <w:szCs w:val="24"/>
        </w:rPr>
        <w:t>3</w:t>
      </w:r>
      <w:r w:rsidRPr="00C77445">
        <w:rPr>
          <w:rFonts w:ascii="Arial" w:hAnsi="Arial" w:cs="Arial"/>
          <w:i w:val="0"/>
          <w:iCs w:val="0"/>
          <w:color w:val="auto"/>
          <w:sz w:val="24"/>
          <w:szCs w:val="24"/>
        </w:rPr>
        <w:fldChar w:fldCharType="end"/>
      </w:r>
      <w:r w:rsidRPr="00C77445">
        <w:rPr>
          <w:rFonts w:ascii="Arial" w:hAnsi="Arial" w:cs="Arial"/>
          <w:i w:val="0"/>
          <w:iCs w:val="0"/>
          <w:color w:val="auto"/>
          <w:sz w:val="24"/>
          <w:szCs w:val="24"/>
        </w:rPr>
        <w:t xml:space="preserve"> - </w:t>
      </w:r>
      <w:r w:rsidR="009B52BE" w:rsidRPr="00C77445">
        <w:rPr>
          <w:rFonts w:ascii="Arial" w:hAnsi="Arial" w:cs="Arial"/>
          <w:i w:val="0"/>
          <w:iCs w:val="0"/>
          <w:color w:val="auto"/>
          <w:sz w:val="24"/>
          <w:szCs w:val="24"/>
        </w:rPr>
        <w:t>Highlights</w:t>
      </w:r>
      <w:r w:rsidRPr="00C77445">
        <w:rPr>
          <w:rFonts w:ascii="Arial" w:hAnsi="Arial" w:cs="Arial"/>
          <w:i w:val="0"/>
          <w:iCs w:val="0"/>
          <w:color w:val="auto"/>
          <w:sz w:val="24"/>
          <w:szCs w:val="24"/>
        </w:rPr>
        <w:t xml:space="preserve"> Implementation task points. </w:t>
      </w:r>
    </w:p>
    <w:tbl>
      <w:tblPr>
        <w:tblStyle w:val="TableGrid"/>
        <w:tblW w:w="9493" w:type="dxa"/>
        <w:tblLook w:val="04A0" w:firstRow="1" w:lastRow="0" w:firstColumn="1" w:lastColumn="0" w:noHBand="0" w:noVBand="1"/>
      </w:tblPr>
      <w:tblGrid>
        <w:gridCol w:w="1980"/>
        <w:gridCol w:w="4252"/>
        <w:gridCol w:w="3261"/>
      </w:tblGrid>
      <w:tr w:rsidR="004B4E10" w:rsidRPr="00C77445" w14:paraId="2550D7F9" w14:textId="77777777" w:rsidTr="00C15676">
        <w:tc>
          <w:tcPr>
            <w:tcW w:w="1980" w:type="dxa"/>
          </w:tcPr>
          <w:p w14:paraId="655E4EE5" w14:textId="44D0A07E" w:rsidR="00C15676" w:rsidRPr="00C77445" w:rsidRDefault="00C15676" w:rsidP="00C07A99">
            <w:pPr>
              <w:pStyle w:val="NormalWeb"/>
              <w:spacing w:line="300" w:lineRule="atLeast"/>
              <w:jc w:val="both"/>
              <w:rPr>
                <w:rFonts w:ascii="Arial" w:hAnsi="Arial" w:cs="Arial"/>
              </w:rPr>
            </w:pPr>
            <w:r w:rsidRPr="00C77445">
              <w:rPr>
                <w:rFonts w:ascii="Arial" w:hAnsi="Arial" w:cs="Arial"/>
              </w:rPr>
              <w:t>Area</w:t>
            </w:r>
          </w:p>
        </w:tc>
        <w:tc>
          <w:tcPr>
            <w:tcW w:w="4252" w:type="dxa"/>
          </w:tcPr>
          <w:p w14:paraId="6E058D8A" w14:textId="2D9B2E12" w:rsidR="00C15676" w:rsidRPr="00C77445" w:rsidRDefault="00C15676" w:rsidP="00C07A99">
            <w:pPr>
              <w:pStyle w:val="NormalWeb"/>
              <w:spacing w:line="300" w:lineRule="atLeast"/>
              <w:jc w:val="both"/>
              <w:rPr>
                <w:rFonts w:ascii="Arial" w:hAnsi="Arial" w:cs="Arial"/>
              </w:rPr>
            </w:pPr>
            <w:r w:rsidRPr="00C77445">
              <w:rPr>
                <w:rFonts w:ascii="Arial" w:hAnsi="Arial" w:cs="Arial"/>
              </w:rPr>
              <w:t xml:space="preserve">Task </w:t>
            </w:r>
          </w:p>
        </w:tc>
        <w:tc>
          <w:tcPr>
            <w:tcW w:w="3261" w:type="dxa"/>
          </w:tcPr>
          <w:p w14:paraId="6613EBFB" w14:textId="22B7F6AB" w:rsidR="00C15676" w:rsidRPr="00C77445" w:rsidRDefault="009B52BE" w:rsidP="00C07A99">
            <w:pPr>
              <w:pStyle w:val="NormalWeb"/>
              <w:spacing w:line="300" w:lineRule="atLeast"/>
              <w:jc w:val="both"/>
              <w:rPr>
                <w:rFonts w:ascii="Arial" w:hAnsi="Arial" w:cs="Arial"/>
              </w:rPr>
            </w:pPr>
            <w:r w:rsidRPr="00C77445">
              <w:rPr>
                <w:rFonts w:ascii="Arial" w:hAnsi="Arial" w:cs="Arial"/>
              </w:rPr>
              <w:t>Reference</w:t>
            </w:r>
          </w:p>
        </w:tc>
      </w:tr>
      <w:tr w:rsidR="004B4E10" w:rsidRPr="00C77445" w14:paraId="1D855331" w14:textId="77777777" w:rsidTr="00C15676">
        <w:tc>
          <w:tcPr>
            <w:tcW w:w="1980" w:type="dxa"/>
          </w:tcPr>
          <w:p w14:paraId="297A327E" w14:textId="3AE83661" w:rsidR="00C15676" w:rsidRPr="00C77445" w:rsidRDefault="00C15676" w:rsidP="00C07A99">
            <w:pPr>
              <w:pStyle w:val="NormalWeb"/>
              <w:spacing w:line="300" w:lineRule="atLeast"/>
              <w:jc w:val="both"/>
              <w:rPr>
                <w:rFonts w:ascii="Arial" w:hAnsi="Arial" w:cs="Arial"/>
              </w:rPr>
            </w:pPr>
            <w:r w:rsidRPr="00C77445">
              <w:rPr>
                <w:rFonts w:ascii="Arial" w:hAnsi="Arial" w:cs="Arial"/>
              </w:rPr>
              <w:t>Security</w:t>
            </w:r>
          </w:p>
        </w:tc>
        <w:tc>
          <w:tcPr>
            <w:tcW w:w="4252" w:type="dxa"/>
          </w:tcPr>
          <w:p w14:paraId="4FEFC6BE" w14:textId="038D889F" w:rsidR="00C15676" w:rsidRPr="00C77445" w:rsidRDefault="00C15676" w:rsidP="00C07A99">
            <w:pPr>
              <w:pStyle w:val="NormalWeb"/>
              <w:spacing w:line="300" w:lineRule="atLeast"/>
              <w:jc w:val="both"/>
              <w:rPr>
                <w:rFonts w:ascii="Arial" w:hAnsi="Arial" w:cs="Arial"/>
              </w:rPr>
            </w:pPr>
            <w:r w:rsidRPr="00C77445">
              <w:rPr>
                <w:rFonts w:ascii="Arial" w:hAnsi="Arial" w:cs="Arial"/>
              </w:rPr>
              <w:t xml:space="preserve">Establish Security compliance </w:t>
            </w:r>
          </w:p>
        </w:tc>
        <w:sdt>
          <w:sdtPr>
            <w:rPr>
              <w:rFonts w:ascii="Arial" w:hAnsi="Arial" w:cs="Arial"/>
              <w:color w:val="000000"/>
            </w:rPr>
            <w:tag w:val="MENDELEY_CITATION_v3_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"/>
            <w:id w:val="-729842072"/>
            <w:placeholder>
              <w:docPart w:val="DefaultPlaceholder_-1854013440"/>
            </w:placeholder>
          </w:sdtPr>
          <w:sdtContent>
            <w:tc>
              <w:tcPr>
                <w:tcW w:w="3261" w:type="dxa"/>
              </w:tcPr>
              <w:p w14:paraId="3CA83EFD" w14:textId="121729D0" w:rsidR="00C15676" w:rsidRPr="00C77445" w:rsidRDefault="00603808" w:rsidP="00C07A99">
                <w:pPr>
                  <w:pStyle w:val="NormalWeb"/>
                  <w:spacing w:line="300" w:lineRule="atLeast"/>
                  <w:jc w:val="both"/>
                  <w:rPr>
                    <w:rFonts w:ascii="Arial" w:hAnsi="Arial" w:cs="Arial"/>
                  </w:rPr>
                </w:pPr>
                <w:r w:rsidRPr="00C77445">
                  <w:rPr>
                    <w:rFonts w:ascii="Arial" w:hAnsi="Arial" w:cs="Arial"/>
                    <w:color w:val="000000"/>
                  </w:rPr>
                  <w:t>(Welsh Government, 2020)</w:t>
                </w:r>
              </w:p>
            </w:tc>
          </w:sdtContent>
        </w:sdt>
      </w:tr>
      <w:tr w:rsidR="004B4E10" w:rsidRPr="00C77445" w14:paraId="0B349D19" w14:textId="77777777" w:rsidTr="00C15676">
        <w:tc>
          <w:tcPr>
            <w:tcW w:w="1980" w:type="dxa"/>
          </w:tcPr>
          <w:p w14:paraId="71D68488" w14:textId="2510B127" w:rsidR="00C15676" w:rsidRPr="00C77445" w:rsidRDefault="00C15676" w:rsidP="00C07A99">
            <w:pPr>
              <w:pStyle w:val="NormalWeb"/>
              <w:spacing w:line="300" w:lineRule="atLeast"/>
              <w:jc w:val="both"/>
              <w:rPr>
                <w:rFonts w:ascii="Arial" w:hAnsi="Arial" w:cs="Arial"/>
              </w:rPr>
            </w:pPr>
            <w:r w:rsidRPr="00C77445">
              <w:rPr>
                <w:rFonts w:ascii="Arial" w:hAnsi="Arial" w:cs="Arial"/>
              </w:rPr>
              <w:t>Configure Solution</w:t>
            </w:r>
          </w:p>
        </w:tc>
        <w:tc>
          <w:tcPr>
            <w:tcW w:w="4252" w:type="dxa"/>
          </w:tcPr>
          <w:p w14:paraId="4DA741D4" w14:textId="5E66FE3B" w:rsidR="00C15676" w:rsidRPr="00C77445" w:rsidRDefault="00C15676" w:rsidP="00C07A99">
            <w:pPr>
              <w:pStyle w:val="NormalWeb"/>
              <w:spacing w:line="300" w:lineRule="atLeast"/>
              <w:jc w:val="both"/>
              <w:rPr>
                <w:rFonts w:ascii="Arial" w:hAnsi="Arial" w:cs="Arial"/>
              </w:rPr>
            </w:pPr>
            <w:r w:rsidRPr="00C77445">
              <w:rPr>
                <w:rFonts w:ascii="Arial" w:hAnsi="Arial" w:cs="Arial"/>
              </w:rPr>
              <w:t>Configure the solution and ensure correct infrastructure in place</w:t>
            </w:r>
          </w:p>
        </w:tc>
        <w:sdt>
          <w:sdtPr>
            <w:rPr>
              <w:rFonts w:ascii="Arial" w:hAnsi="Arial" w:cs="Arial"/>
              <w:color w:val="000000"/>
            </w:rPr>
            <w:tag w:val="MENDELEY_CITATION_v3_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"/>
            <w:id w:val="1554109376"/>
            <w:placeholder>
              <w:docPart w:val="DefaultPlaceholder_-1854013440"/>
            </w:placeholder>
          </w:sdtPr>
          <w:sdtContent>
            <w:tc>
              <w:tcPr>
                <w:tcW w:w="3261" w:type="dxa"/>
              </w:tcPr>
              <w:p w14:paraId="24953590" w14:textId="55347345" w:rsidR="00C15676" w:rsidRPr="00C77445" w:rsidRDefault="00603808" w:rsidP="00C07A99">
                <w:pPr>
                  <w:pStyle w:val="NormalWeb"/>
                  <w:spacing w:line="300" w:lineRule="atLeast"/>
                  <w:jc w:val="both"/>
                  <w:rPr>
                    <w:rFonts w:ascii="Arial" w:hAnsi="Arial" w:cs="Arial"/>
                  </w:rPr>
                </w:pPr>
                <w:r w:rsidRPr="00C77445">
                  <w:rPr>
                    <w:rFonts w:ascii="Arial" w:hAnsi="Arial" w:cs="Arial"/>
                    <w:color w:val="000000"/>
                  </w:rPr>
                  <w:t>(Welsh Government, 2020)</w:t>
                </w:r>
              </w:p>
            </w:tc>
          </w:sdtContent>
        </w:sdt>
      </w:tr>
      <w:tr w:rsidR="004B4E10" w:rsidRPr="00C77445" w14:paraId="35FBC518" w14:textId="77777777" w:rsidTr="00C15676">
        <w:tc>
          <w:tcPr>
            <w:tcW w:w="1980" w:type="dxa"/>
          </w:tcPr>
          <w:p w14:paraId="1ED54C21" w14:textId="7590429D" w:rsidR="00C15676" w:rsidRPr="00C77445" w:rsidRDefault="00C15676" w:rsidP="00C07A99">
            <w:pPr>
              <w:pStyle w:val="NormalWeb"/>
              <w:spacing w:line="300" w:lineRule="atLeast"/>
              <w:jc w:val="both"/>
              <w:rPr>
                <w:rFonts w:ascii="Arial" w:hAnsi="Arial" w:cs="Arial"/>
              </w:rPr>
            </w:pPr>
            <w:r w:rsidRPr="00C77445">
              <w:rPr>
                <w:rFonts w:ascii="Arial" w:hAnsi="Arial" w:cs="Arial"/>
              </w:rPr>
              <w:lastRenderedPageBreak/>
              <w:t>Deployment</w:t>
            </w:r>
          </w:p>
        </w:tc>
        <w:tc>
          <w:tcPr>
            <w:tcW w:w="4252" w:type="dxa"/>
          </w:tcPr>
          <w:p w14:paraId="77D652D8" w14:textId="4B322984" w:rsidR="00C15676" w:rsidRPr="00C77445" w:rsidRDefault="00C15676" w:rsidP="00C07A99">
            <w:pPr>
              <w:pStyle w:val="NormalWeb"/>
              <w:spacing w:line="300" w:lineRule="atLeast"/>
              <w:jc w:val="both"/>
              <w:rPr>
                <w:rFonts w:ascii="Arial" w:hAnsi="Arial" w:cs="Arial"/>
              </w:rPr>
            </w:pPr>
            <w:r w:rsidRPr="00C77445">
              <w:rPr>
                <w:rFonts w:ascii="Arial" w:hAnsi="Arial" w:cs="Arial"/>
              </w:rPr>
              <w:t>Set up infrastructure and Deploy solution</w:t>
            </w:r>
          </w:p>
        </w:tc>
        <w:sdt>
          <w:sdtPr>
            <w:rPr>
              <w:rFonts w:ascii="Arial" w:hAnsi="Arial" w:cs="Arial"/>
              <w:color w:val="000000"/>
            </w:rPr>
            <w:tag w:val="MENDELEY_CITATION_v3_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"/>
            <w:id w:val="-1434813280"/>
            <w:placeholder>
              <w:docPart w:val="DefaultPlaceholder_-1854013440"/>
            </w:placeholder>
          </w:sdtPr>
          <w:sdtContent>
            <w:tc>
              <w:tcPr>
                <w:tcW w:w="3261" w:type="dxa"/>
              </w:tcPr>
              <w:p w14:paraId="743525E5" w14:textId="0B8555E0" w:rsidR="00C15676" w:rsidRPr="00C77445" w:rsidRDefault="00603808" w:rsidP="00C07A99">
                <w:pPr>
                  <w:pStyle w:val="NormalWeb"/>
                  <w:spacing w:line="300" w:lineRule="atLeast"/>
                  <w:jc w:val="both"/>
                  <w:rPr>
                    <w:rFonts w:ascii="Arial" w:hAnsi="Arial" w:cs="Arial"/>
                  </w:rPr>
                </w:pPr>
                <w:r w:rsidRPr="00C77445">
                  <w:rPr>
                    <w:rFonts w:ascii="Arial" w:hAnsi="Arial" w:cs="Arial"/>
                    <w:color w:val="000000"/>
                  </w:rPr>
                  <w:t>(Welsh Government, 2020)</w:t>
                </w:r>
              </w:p>
            </w:tc>
          </w:sdtContent>
        </w:sdt>
      </w:tr>
      <w:tr w:rsidR="004B4E10" w:rsidRPr="00C77445" w14:paraId="671F3FA4" w14:textId="77777777" w:rsidTr="00C15676">
        <w:tc>
          <w:tcPr>
            <w:tcW w:w="1980" w:type="dxa"/>
          </w:tcPr>
          <w:p w14:paraId="16C4E9C9" w14:textId="28598D5E" w:rsidR="00C15676" w:rsidRPr="00C77445" w:rsidRDefault="00C15676" w:rsidP="00C07A99">
            <w:pPr>
              <w:pStyle w:val="NormalWeb"/>
              <w:spacing w:line="300" w:lineRule="atLeast"/>
              <w:jc w:val="both"/>
              <w:rPr>
                <w:rFonts w:ascii="Arial" w:hAnsi="Arial" w:cs="Arial"/>
              </w:rPr>
            </w:pPr>
            <w:r w:rsidRPr="00C77445">
              <w:rPr>
                <w:rFonts w:ascii="Arial" w:hAnsi="Arial" w:cs="Arial"/>
              </w:rPr>
              <w:t>Training</w:t>
            </w:r>
          </w:p>
        </w:tc>
        <w:tc>
          <w:tcPr>
            <w:tcW w:w="4252" w:type="dxa"/>
          </w:tcPr>
          <w:p w14:paraId="1B49831D" w14:textId="5C4E7F46" w:rsidR="00C15676" w:rsidRPr="00C77445" w:rsidRDefault="00C15676" w:rsidP="00C07A99">
            <w:pPr>
              <w:pStyle w:val="NormalWeb"/>
              <w:spacing w:line="300" w:lineRule="atLeast"/>
              <w:jc w:val="both"/>
              <w:rPr>
                <w:rFonts w:ascii="Arial" w:hAnsi="Arial" w:cs="Arial"/>
              </w:rPr>
            </w:pPr>
            <w:r w:rsidRPr="00C77445">
              <w:rPr>
                <w:rFonts w:ascii="Arial" w:hAnsi="Arial" w:cs="Arial"/>
              </w:rPr>
              <w:t>Provide and deliver Training and support for Staff</w:t>
            </w:r>
          </w:p>
        </w:tc>
        <w:tc>
          <w:tcPr>
            <w:tcW w:w="3261" w:type="dxa"/>
          </w:tcPr>
          <w:p w14:paraId="6E37A0C3" w14:textId="29623342" w:rsidR="00C15676" w:rsidRPr="00C77445" w:rsidRDefault="00C15676" w:rsidP="00C07A99">
            <w:pPr>
              <w:pStyle w:val="NormalWeb"/>
              <w:spacing w:line="300" w:lineRule="atLeast"/>
              <w:jc w:val="both"/>
              <w:rPr>
                <w:rFonts w:ascii="Arial" w:hAnsi="Arial" w:cs="Arial"/>
              </w:rPr>
            </w:pPr>
          </w:p>
        </w:tc>
      </w:tr>
      <w:tr w:rsidR="004B4E10" w:rsidRPr="00C77445" w14:paraId="55A23B96" w14:textId="77777777" w:rsidTr="00C15676">
        <w:tc>
          <w:tcPr>
            <w:tcW w:w="1980" w:type="dxa"/>
          </w:tcPr>
          <w:p w14:paraId="34D95883" w14:textId="587B9454" w:rsidR="00C15676" w:rsidRPr="00C77445" w:rsidRDefault="00C15676" w:rsidP="00C07A99">
            <w:pPr>
              <w:pStyle w:val="NormalWeb"/>
              <w:spacing w:line="300" w:lineRule="atLeast"/>
              <w:jc w:val="both"/>
              <w:rPr>
                <w:rFonts w:ascii="Arial" w:hAnsi="Arial" w:cs="Arial"/>
              </w:rPr>
            </w:pPr>
            <w:r w:rsidRPr="00C77445">
              <w:rPr>
                <w:rFonts w:ascii="Arial" w:hAnsi="Arial" w:cs="Arial"/>
              </w:rPr>
              <w:t>Communication</w:t>
            </w:r>
          </w:p>
        </w:tc>
        <w:tc>
          <w:tcPr>
            <w:tcW w:w="4252" w:type="dxa"/>
          </w:tcPr>
          <w:p w14:paraId="11255C94" w14:textId="4F3BBCDD" w:rsidR="00C15676" w:rsidRPr="00C77445" w:rsidRDefault="00C15676" w:rsidP="00C07A99">
            <w:pPr>
              <w:pStyle w:val="NormalWeb"/>
              <w:spacing w:line="300" w:lineRule="atLeast"/>
              <w:jc w:val="both"/>
              <w:rPr>
                <w:rFonts w:ascii="Arial" w:hAnsi="Arial" w:cs="Arial"/>
              </w:rPr>
            </w:pPr>
            <w:r w:rsidRPr="00C77445">
              <w:rPr>
                <w:rFonts w:ascii="Arial" w:hAnsi="Arial" w:cs="Arial"/>
              </w:rPr>
              <w:t>Create awareness Campaigns</w:t>
            </w:r>
          </w:p>
        </w:tc>
        <w:sdt>
          <w:sdtPr>
            <w:rPr>
              <w:rFonts w:ascii="Arial" w:hAnsi="Arial" w:cs="Arial"/>
              <w:color w:val="000000"/>
            </w:rPr>
            <w:tag w:val="MENDELEY_CITATION_v3_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"/>
            <w:id w:val="1872114047"/>
            <w:placeholder>
              <w:docPart w:val="DefaultPlaceholder_-1854013440"/>
            </w:placeholder>
          </w:sdtPr>
          <w:sdtContent>
            <w:tc>
              <w:tcPr>
                <w:tcW w:w="3261" w:type="dxa"/>
              </w:tcPr>
              <w:p w14:paraId="615D5C13" w14:textId="1F4D0A94" w:rsidR="00C15676" w:rsidRPr="00C77445" w:rsidRDefault="00603808" w:rsidP="00C07A99">
                <w:pPr>
                  <w:pStyle w:val="NormalWeb"/>
                  <w:spacing w:line="300" w:lineRule="atLeast"/>
                  <w:jc w:val="both"/>
                  <w:rPr>
                    <w:rFonts w:ascii="Arial" w:hAnsi="Arial" w:cs="Arial"/>
                  </w:rPr>
                </w:pPr>
                <w:r w:rsidRPr="00C77445">
                  <w:rPr>
                    <w:rFonts w:ascii="Arial" w:hAnsi="Arial" w:cs="Arial"/>
                    <w:color w:val="000000"/>
                  </w:rPr>
                  <w:t>(Welsh Government, 2020)</w:t>
                </w:r>
              </w:p>
            </w:tc>
          </w:sdtContent>
        </w:sdt>
      </w:tr>
      <w:tr w:rsidR="00C15676" w:rsidRPr="00C77445" w14:paraId="42B1BEE1" w14:textId="77777777" w:rsidTr="00C15676">
        <w:tc>
          <w:tcPr>
            <w:tcW w:w="1980" w:type="dxa"/>
          </w:tcPr>
          <w:p w14:paraId="4BD4DEE8" w14:textId="4E40A8F9" w:rsidR="00C15676" w:rsidRPr="00C77445" w:rsidRDefault="00C15676" w:rsidP="00C07A99">
            <w:pPr>
              <w:pStyle w:val="NormalWeb"/>
              <w:spacing w:line="300" w:lineRule="atLeast"/>
              <w:jc w:val="both"/>
              <w:rPr>
                <w:rFonts w:ascii="Arial" w:hAnsi="Arial" w:cs="Arial"/>
              </w:rPr>
            </w:pPr>
            <w:r w:rsidRPr="00C77445">
              <w:rPr>
                <w:rFonts w:ascii="Arial" w:hAnsi="Arial" w:cs="Arial"/>
              </w:rPr>
              <w:t>Collaborative Working</w:t>
            </w:r>
          </w:p>
        </w:tc>
        <w:tc>
          <w:tcPr>
            <w:tcW w:w="4252" w:type="dxa"/>
          </w:tcPr>
          <w:p w14:paraId="407835F6" w14:textId="2A07D55F" w:rsidR="00C15676" w:rsidRPr="00C77445" w:rsidRDefault="00C15676" w:rsidP="00C07A99">
            <w:pPr>
              <w:pStyle w:val="NormalWeb"/>
              <w:spacing w:line="300" w:lineRule="atLeast"/>
              <w:jc w:val="both"/>
              <w:rPr>
                <w:rFonts w:ascii="Arial" w:hAnsi="Arial" w:cs="Arial"/>
              </w:rPr>
            </w:pPr>
            <w:r w:rsidRPr="00C77445">
              <w:rPr>
                <w:rFonts w:ascii="Arial" w:hAnsi="Arial" w:cs="Arial"/>
              </w:rPr>
              <w:t>Create and continue Collaborative working groups throughout implementation and deployment</w:t>
            </w:r>
          </w:p>
        </w:tc>
        <w:sdt>
          <w:sdtPr>
            <w:rPr>
              <w:rFonts w:ascii="Arial" w:hAnsi="Arial" w:cs="Arial"/>
              <w:color w:val="000000"/>
            </w:rPr>
            <w:tag w:val="MENDELEY_CITATION_v3_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"/>
            <w:id w:val="-1560092886"/>
            <w:placeholder>
              <w:docPart w:val="DefaultPlaceholder_-1854013440"/>
            </w:placeholder>
          </w:sdtPr>
          <w:sdtContent>
            <w:tc>
              <w:tcPr>
                <w:tcW w:w="3261" w:type="dxa"/>
              </w:tcPr>
              <w:p w14:paraId="5EBAE360" w14:textId="41899575" w:rsidR="00C15676" w:rsidRPr="00C77445" w:rsidRDefault="00603808" w:rsidP="00C07A99">
                <w:pPr>
                  <w:pStyle w:val="NormalWeb"/>
                  <w:spacing w:line="300" w:lineRule="atLeast"/>
                  <w:jc w:val="both"/>
                  <w:rPr>
                    <w:rFonts w:ascii="Arial" w:hAnsi="Arial" w:cs="Arial"/>
                  </w:rPr>
                </w:pPr>
                <w:r w:rsidRPr="00C77445">
                  <w:rPr>
                    <w:rFonts w:ascii="Arial" w:hAnsi="Arial" w:cs="Arial"/>
                    <w:color w:val="000000"/>
                  </w:rPr>
                  <w:t>(Welsh Government, 2020)</w:t>
                </w:r>
              </w:p>
            </w:tc>
          </w:sdtContent>
        </w:sdt>
      </w:tr>
    </w:tbl>
    <w:p w14:paraId="134DFFF4" w14:textId="77777777" w:rsidR="002C3E5B" w:rsidRPr="00C77445" w:rsidRDefault="002C3E5B" w:rsidP="00E91C36">
      <w:pPr>
        <w:jc w:val="both"/>
        <w:rPr>
          <w:rFonts w:ascii="Arial" w:hAnsi="Arial" w:cs="Arial"/>
          <w:b/>
          <w:bCs/>
          <w:sz w:val="24"/>
          <w:szCs w:val="24"/>
          <w:u w:val="single"/>
        </w:rPr>
      </w:pPr>
    </w:p>
    <w:p w14:paraId="577BE61B" w14:textId="77777777" w:rsidR="00A25E76" w:rsidRPr="00C77445" w:rsidRDefault="000F3F6E" w:rsidP="00A25E76">
      <w:pPr>
        <w:jc w:val="both"/>
        <w:rPr>
          <w:rFonts w:ascii="Arial" w:hAnsi="Arial" w:cs="Arial"/>
          <w:b/>
          <w:bCs/>
          <w:sz w:val="24"/>
          <w:szCs w:val="24"/>
          <w:u w:val="single"/>
        </w:rPr>
      </w:pPr>
      <w:r w:rsidRPr="00C77445">
        <w:rPr>
          <w:rFonts w:ascii="Arial" w:hAnsi="Arial" w:cs="Arial"/>
          <w:b/>
          <w:bCs/>
          <w:sz w:val="24"/>
          <w:szCs w:val="24"/>
          <w:u w:val="single"/>
        </w:rPr>
        <w:t>Methods</w:t>
      </w:r>
      <w:r w:rsidR="00915B7D" w:rsidRPr="00C77445">
        <w:rPr>
          <w:rFonts w:ascii="Arial" w:hAnsi="Arial" w:cs="Arial"/>
          <w:b/>
          <w:bCs/>
          <w:sz w:val="24"/>
          <w:szCs w:val="24"/>
          <w:u w:val="single"/>
        </w:rPr>
        <w:t xml:space="preserve"> </w:t>
      </w:r>
    </w:p>
    <w:p w14:paraId="7482AD0E" w14:textId="34C4A557" w:rsidR="00D5357A" w:rsidRPr="00C77445" w:rsidRDefault="002C7186" w:rsidP="00A25E76">
      <w:pPr>
        <w:jc w:val="both"/>
        <w:rPr>
          <w:rFonts w:ascii="Arial" w:hAnsi="Arial" w:cs="Arial"/>
          <w:b/>
          <w:bCs/>
          <w:sz w:val="24"/>
          <w:szCs w:val="24"/>
          <w:u w:val="single"/>
        </w:rPr>
      </w:pPr>
      <w:r w:rsidRPr="00C77445">
        <w:rPr>
          <w:rFonts w:ascii="Arial" w:hAnsi="Arial" w:cs="Arial"/>
          <w:sz w:val="24"/>
          <w:szCs w:val="24"/>
          <w:highlight w:val="yellow"/>
        </w:rPr>
        <w:br/>
      </w:r>
      <w:r w:rsidR="007C530C" w:rsidRPr="00C77445">
        <w:rPr>
          <w:rFonts w:ascii="Arial" w:eastAsia="Times New Roman" w:hAnsi="Arial" w:cs="Arial"/>
          <w:kern w:val="0"/>
          <w:sz w:val="24"/>
          <w:szCs w:val="24"/>
          <w:lang w:eastAsia="en-GB"/>
          <w14:ligatures w14:val="none"/>
        </w:rPr>
        <w:t xml:space="preserve">This study </w:t>
      </w:r>
      <w:r w:rsidR="00AD3579" w:rsidRPr="00C77445">
        <w:rPr>
          <w:rFonts w:ascii="Arial" w:eastAsia="Times New Roman" w:hAnsi="Arial" w:cs="Arial"/>
          <w:kern w:val="0"/>
          <w:sz w:val="24"/>
          <w:szCs w:val="24"/>
          <w:lang w:eastAsia="en-GB"/>
          <w14:ligatures w14:val="none"/>
        </w:rPr>
        <w:t xml:space="preserve">uses </w:t>
      </w:r>
      <w:r w:rsidR="007C530C" w:rsidRPr="00C77445">
        <w:rPr>
          <w:rFonts w:ascii="Arial" w:eastAsia="Times New Roman" w:hAnsi="Arial" w:cs="Arial"/>
          <w:kern w:val="0"/>
          <w:sz w:val="24"/>
          <w:szCs w:val="24"/>
          <w:lang w:eastAsia="en-GB"/>
          <w14:ligatures w14:val="none"/>
        </w:rPr>
        <w:t>a mixed-method approach</w:t>
      </w:r>
      <w:r w:rsidR="00AD3579" w:rsidRPr="00C77445">
        <w:rPr>
          <w:rFonts w:ascii="Arial" w:eastAsia="Times New Roman" w:hAnsi="Arial" w:cs="Arial"/>
          <w:kern w:val="0"/>
          <w:sz w:val="24"/>
          <w:szCs w:val="24"/>
          <w:lang w:eastAsia="en-GB"/>
          <w14:ligatures w14:val="none"/>
        </w:rPr>
        <w:t xml:space="preserve"> for data collection</w:t>
      </w:r>
      <w:r w:rsidR="007C530C" w:rsidRPr="00C77445">
        <w:rPr>
          <w:rFonts w:ascii="Arial" w:eastAsia="Times New Roman" w:hAnsi="Arial" w:cs="Arial"/>
          <w:kern w:val="0"/>
          <w:sz w:val="24"/>
          <w:szCs w:val="24"/>
          <w:lang w:eastAsia="en-GB"/>
          <w14:ligatures w14:val="none"/>
        </w:rPr>
        <w:t>, combining document analysis with qualitative feedback to provide a comprehensive understanding</w:t>
      </w:r>
      <w:r w:rsidR="00603808" w:rsidRPr="00C77445">
        <w:rPr>
          <w:rFonts w:ascii="Arial" w:eastAsia="Times New Roman" w:hAnsi="Arial" w:cs="Arial"/>
          <w:kern w:val="0"/>
          <w:sz w:val="24"/>
          <w:szCs w:val="24"/>
          <w:lang w:eastAsia="en-GB"/>
          <w14:ligatures w14:val="none"/>
        </w:rPr>
        <w:t>.</w:t>
      </w:r>
      <w:r w:rsidR="000F6E24" w:rsidRPr="00C77445">
        <w:rPr>
          <w:rFonts w:ascii="Arial" w:eastAsia="Times New Roman" w:hAnsi="Arial" w:cs="Arial"/>
          <w:kern w:val="0"/>
          <w:sz w:val="24"/>
          <w:szCs w:val="24"/>
          <w:lang w:eastAsia="en-GB"/>
          <w14:ligatures w14:val="none"/>
        </w:rPr>
        <w:t xml:space="preserve"> Document sources were collected through review of Welsh Government policy reports, national programme guidelines, peer-reviewed articles, and organisational records from Aneurin Bevan University Health Board (ABUHB), TEC Cymru</w:t>
      </w:r>
      <w:r w:rsidR="00AD3579" w:rsidRPr="00C77445">
        <w:rPr>
          <w:rFonts w:ascii="Arial" w:eastAsia="Times New Roman" w:hAnsi="Arial" w:cs="Arial"/>
          <w:kern w:val="0"/>
          <w:sz w:val="24"/>
          <w:szCs w:val="24"/>
          <w:lang w:eastAsia="en-GB"/>
          <w14:ligatures w14:val="none"/>
        </w:rPr>
        <w:t>.</w:t>
      </w:r>
      <w:r w:rsidR="000F6E24" w:rsidRPr="00C77445">
        <w:rPr>
          <w:rFonts w:ascii="Arial" w:eastAsia="Times New Roman" w:hAnsi="Arial" w:cs="Arial"/>
          <w:kern w:val="0"/>
          <w:sz w:val="24"/>
          <w:szCs w:val="24"/>
          <w:lang w:eastAsia="en-GB"/>
          <w14:ligatures w14:val="none"/>
        </w:rPr>
        <w:t xml:space="preserve"> </w:t>
      </w:r>
      <w:r w:rsidR="00AD3579" w:rsidRPr="00C77445">
        <w:rPr>
          <w:rFonts w:ascii="Arial" w:eastAsia="Times New Roman" w:hAnsi="Arial" w:cs="Arial"/>
          <w:kern w:val="0"/>
          <w:sz w:val="24"/>
          <w:szCs w:val="24"/>
          <w:lang w:eastAsia="en-GB"/>
          <w14:ligatures w14:val="none"/>
        </w:rPr>
        <w:t xml:space="preserve">Finally, </w:t>
      </w:r>
      <w:r w:rsidR="000F6E24" w:rsidRPr="00C77445">
        <w:rPr>
          <w:rFonts w:ascii="Arial" w:eastAsia="Times New Roman" w:hAnsi="Arial" w:cs="Arial"/>
          <w:kern w:val="0"/>
          <w:sz w:val="24"/>
          <w:szCs w:val="24"/>
          <w:lang w:eastAsia="en-GB"/>
          <w14:ligatures w14:val="none"/>
        </w:rPr>
        <w:t xml:space="preserve">procurement documentation </w:t>
      </w:r>
      <w:r w:rsidR="00FA1D4C" w:rsidRPr="00C77445">
        <w:rPr>
          <w:rFonts w:ascii="Arial" w:eastAsia="Times New Roman" w:hAnsi="Arial" w:cs="Arial"/>
          <w:kern w:val="0"/>
          <w:sz w:val="24"/>
          <w:szCs w:val="24"/>
          <w:lang w:eastAsia="en-GB"/>
          <w14:ligatures w14:val="none"/>
        </w:rPr>
        <w:t>qualitative</w:t>
      </w:r>
      <w:r w:rsidR="000F6E24" w:rsidRPr="00C77445">
        <w:rPr>
          <w:rFonts w:ascii="Arial" w:eastAsia="Times New Roman" w:hAnsi="Arial" w:cs="Arial"/>
          <w:kern w:val="0"/>
          <w:sz w:val="24"/>
          <w:szCs w:val="24"/>
          <w:lang w:eastAsia="en-GB"/>
          <w14:ligatures w14:val="none"/>
        </w:rPr>
        <w:t xml:space="preserve"> data were gathered via structured input from ABUHB project managers, implementation leads, and user feedback on the video consultation solution. This triangulated collection method ensured alignment between official policy and practical experience, enhancing validity. Unpublished internal documents were included where they offered unique operational </w:t>
      </w:r>
      <w:r w:rsidR="00B21618" w:rsidRPr="00C77445">
        <w:rPr>
          <w:rFonts w:ascii="Arial" w:eastAsia="Times New Roman" w:hAnsi="Arial" w:cs="Arial"/>
          <w:kern w:val="0"/>
          <w:sz w:val="24"/>
          <w:szCs w:val="24"/>
          <w:lang w:eastAsia="en-GB"/>
          <w14:ligatures w14:val="none"/>
        </w:rPr>
        <w:t>insights,</w:t>
      </w:r>
      <w:r w:rsidR="000F6E24" w:rsidRPr="00C77445">
        <w:rPr>
          <w:rFonts w:ascii="Arial" w:eastAsia="Times New Roman" w:hAnsi="Arial" w:cs="Arial"/>
          <w:kern w:val="0"/>
          <w:sz w:val="24"/>
          <w:szCs w:val="24"/>
          <w:lang w:eastAsia="en-GB"/>
          <w14:ligatures w14:val="none"/>
        </w:rPr>
        <w:t xml:space="preserve"> </w:t>
      </w:r>
      <w:r w:rsidR="00B21618" w:rsidRPr="00C77445">
        <w:rPr>
          <w:rFonts w:ascii="Arial" w:eastAsia="Times New Roman" w:hAnsi="Arial" w:cs="Arial"/>
          <w:kern w:val="0"/>
          <w:sz w:val="24"/>
          <w:szCs w:val="24"/>
          <w:lang w:eastAsia="en-GB"/>
          <w14:ligatures w14:val="none"/>
        </w:rPr>
        <w:t>however</w:t>
      </w:r>
      <w:r w:rsidR="000F6E24" w:rsidRPr="00C77445">
        <w:rPr>
          <w:rFonts w:ascii="Arial" w:eastAsia="Times New Roman" w:hAnsi="Arial" w:cs="Arial"/>
          <w:kern w:val="0"/>
          <w:sz w:val="24"/>
          <w:szCs w:val="24"/>
          <w:lang w:eastAsia="en-GB"/>
          <w14:ligatures w14:val="none"/>
        </w:rPr>
        <w:t xml:space="preserve"> the</w:t>
      </w:r>
      <w:r w:rsidR="00FA1D4C" w:rsidRPr="00C77445">
        <w:rPr>
          <w:rFonts w:ascii="Arial" w:eastAsia="Times New Roman" w:hAnsi="Arial" w:cs="Arial"/>
          <w:kern w:val="0"/>
          <w:sz w:val="24"/>
          <w:szCs w:val="24"/>
          <w:lang w:eastAsia="en-GB"/>
          <w14:ligatures w14:val="none"/>
        </w:rPr>
        <w:t xml:space="preserve">se documents may have limitations, such as reliance on unpublished internal documents and </w:t>
      </w:r>
      <w:r w:rsidR="00AD3579" w:rsidRPr="00C77445">
        <w:rPr>
          <w:rFonts w:ascii="Arial" w:eastAsia="Times New Roman" w:hAnsi="Arial" w:cs="Arial"/>
          <w:kern w:val="0"/>
          <w:sz w:val="24"/>
          <w:szCs w:val="24"/>
          <w:lang w:eastAsia="en-GB"/>
          <w14:ligatures w14:val="none"/>
        </w:rPr>
        <w:t>b</w:t>
      </w:r>
      <w:r w:rsidR="00FA1D4C" w:rsidRPr="00C77445">
        <w:rPr>
          <w:rFonts w:ascii="Arial" w:eastAsia="Times New Roman" w:hAnsi="Arial" w:cs="Arial"/>
          <w:kern w:val="0"/>
          <w:sz w:val="24"/>
          <w:szCs w:val="24"/>
          <w:lang w:eastAsia="en-GB"/>
          <w14:ligatures w14:val="none"/>
        </w:rPr>
        <w:t>ias.</w:t>
      </w:r>
    </w:p>
    <w:p w14:paraId="56D89455" w14:textId="7FA5E8E5" w:rsidR="00404139" w:rsidRPr="00C77445" w:rsidRDefault="00D5357A" w:rsidP="00A25E76">
      <w:pPr>
        <w:spacing w:line="300" w:lineRule="atLeast"/>
        <w:jc w:val="both"/>
        <w:rPr>
          <w:rFonts w:ascii="Arial" w:eastAsia="Times New Roman" w:hAnsi="Arial" w:cs="Arial"/>
          <w:kern w:val="0"/>
          <w:sz w:val="24"/>
          <w:szCs w:val="24"/>
          <w:lang w:eastAsia="en-GB"/>
          <w14:ligatures w14:val="none"/>
        </w:rPr>
      </w:pPr>
      <w:r w:rsidRPr="00C77445">
        <w:rPr>
          <w:rFonts w:ascii="Arial" w:eastAsia="Times New Roman" w:hAnsi="Arial" w:cs="Arial"/>
          <w:kern w:val="0"/>
          <w:sz w:val="24"/>
          <w:szCs w:val="24"/>
          <w:lang w:eastAsia="en-GB"/>
          <w14:ligatures w14:val="none"/>
        </w:rPr>
        <w:t xml:space="preserve">To examine the factors influencing the implementation and success of </w:t>
      </w:r>
      <w:r w:rsidR="00404139" w:rsidRPr="00C77445">
        <w:rPr>
          <w:rFonts w:ascii="Arial" w:eastAsia="Times New Roman" w:hAnsi="Arial" w:cs="Arial"/>
          <w:kern w:val="0"/>
          <w:sz w:val="24"/>
          <w:szCs w:val="24"/>
          <w:lang w:eastAsia="en-GB"/>
          <w14:ligatures w14:val="none"/>
        </w:rPr>
        <w:t>Video Consultation within ABUHB</w:t>
      </w:r>
      <w:r w:rsidRPr="00C77445">
        <w:rPr>
          <w:rFonts w:ascii="Arial" w:eastAsia="Times New Roman" w:hAnsi="Arial" w:cs="Arial"/>
          <w:kern w:val="0"/>
          <w:sz w:val="24"/>
          <w:szCs w:val="24"/>
          <w:lang w:eastAsia="en-GB"/>
          <w14:ligatures w14:val="none"/>
        </w:rPr>
        <w:t>, this assignment applies the FITT Framework</w:t>
      </w:r>
      <w:r w:rsidR="00812DBA" w:rsidRPr="00C77445">
        <w:rPr>
          <w:rFonts w:ascii="Arial" w:eastAsia="Times New Roman" w:hAnsi="Arial" w:cs="Arial"/>
          <w:kern w:val="0"/>
          <w:sz w:val="24"/>
          <w:szCs w:val="24"/>
          <w:lang w:eastAsia="en-GB"/>
          <w14:ligatures w14:val="none"/>
        </w:rPr>
        <w:t xml:space="preserve"> </w:t>
      </w:r>
      <w:sdt>
        <w:sdtPr>
          <w:rPr>
            <w:rFonts w:ascii="Arial" w:hAnsi="Arial" w:cs="Arial"/>
            <w:color w:val="000000"/>
            <w:sz w:val="24"/>
            <w:szCs w:val="24"/>
          </w:rPr>
          <w:tag w:val="MENDELEY_CITATION_v3_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ET0kiOiIxMC4xMTg2LzE0NzItNjk0Ny02LTMiLCJJU1NOIjoiMTQ3Mi02OTQ3IiwiaXNzdWVkIjp7ImRhdGUtcGFydHMiOltbMjAwNiwxMiw5XV19LCJwYWdlIjoiMyIsImlzc3VlIjoiMSIsInZvbHVtZSI6IjYiLCJjb250YWluZXItdGl0bGUtc2hvcnQiOiJCTUMgTWVkLiBJbmZvcm0uIERlY2lzLiBNYWsuIn0sImlzVGVtcG9yYXJ5IjpmYWxzZX1dfQ=="/>
          <w:id w:val="1469403566"/>
          <w:placeholder>
            <w:docPart w:val="EF6B130EB78844DE9F15E20F9F14AE8E"/>
          </w:placeholder>
        </w:sdtPr>
        <w:sdtContent>
          <w:r w:rsidR="00603808" w:rsidRPr="00C77445">
            <w:rPr>
              <w:rFonts w:ascii="Arial" w:hAnsi="Arial" w:cs="Arial"/>
              <w:color w:val="000000"/>
              <w:sz w:val="24"/>
              <w:szCs w:val="24"/>
            </w:rPr>
            <w:t>(Ammenwerth, Iller and Mahler, 2006)</w:t>
          </w:r>
        </w:sdtContent>
      </w:sdt>
      <w:r w:rsidR="005A54A4" w:rsidRPr="00C77445">
        <w:rPr>
          <w:rFonts w:ascii="Arial" w:hAnsi="Arial" w:cs="Arial"/>
          <w:color w:val="000000"/>
          <w:sz w:val="24"/>
          <w:szCs w:val="24"/>
        </w:rPr>
        <w:t xml:space="preserve"> (Figure 1)</w:t>
      </w:r>
      <w:r w:rsidRPr="00C77445">
        <w:rPr>
          <w:rFonts w:ascii="Arial" w:eastAsia="Times New Roman" w:hAnsi="Arial" w:cs="Arial"/>
          <w:kern w:val="0"/>
          <w:sz w:val="24"/>
          <w:szCs w:val="24"/>
          <w:lang w:eastAsia="en-GB"/>
          <w14:ligatures w14:val="none"/>
        </w:rPr>
        <w:t xml:space="preserve">. </w:t>
      </w:r>
      <w:r w:rsidR="004B5B0B" w:rsidRPr="00C77445">
        <w:rPr>
          <w:rFonts w:ascii="Arial" w:hAnsi="Arial" w:cs="Arial"/>
          <w:sz w:val="24"/>
          <w:szCs w:val="24"/>
        </w:rPr>
        <w:t>The FITT model examines the interaction between three core areas</w:t>
      </w:r>
      <w:r w:rsidR="004A15A2" w:rsidRPr="00C77445">
        <w:rPr>
          <w:rFonts w:ascii="Arial" w:hAnsi="Arial" w:cs="Arial"/>
          <w:sz w:val="24"/>
          <w:szCs w:val="24"/>
        </w:rPr>
        <w:t>:</w:t>
      </w:r>
      <w:r w:rsidR="004B5B0B" w:rsidRPr="00C77445">
        <w:rPr>
          <w:rFonts w:ascii="Arial" w:hAnsi="Arial" w:cs="Arial"/>
          <w:sz w:val="24"/>
          <w:szCs w:val="24"/>
        </w:rPr>
        <w:t xml:space="preserve"> Individual, Task, and Technology</w:t>
      </w:r>
      <w:r w:rsidR="00404139" w:rsidRPr="00C77445">
        <w:rPr>
          <w:rFonts w:ascii="Arial" w:hAnsi="Arial" w:cs="Arial"/>
          <w:sz w:val="24"/>
          <w:szCs w:val="24"/>
        </w:rPr>
        <w:t xml:space="preserve"> to </w:t>
      </w:r>
      <w:r w:rsidR="00B21618" w:rsidRPr="00C77445">
        <w:rPr>
          <w:rFonts w:ascii="Arial" w:hAnsi="Arial" w:cs="Arial"/>
          <w:sz w:val="24"/>
          <w:szCs w:val="24"/>
        </w:rPr>
        <w:t>review</w:t>
      </w:r>
      <w:r w:rsidR="00404139" w:rsidRPr="00C77445">
        <w:rPr>
          <w:rFonts w:ascii="Arial" w:eastAsia="Times New Roman" w:hAnsi="Arial" w:cs="Arial"/>
          <w:kern w:val="0"/>
          <w:sz w:val="24"/>
          <w:szCs w:val="24"/>
          <w:lang w:eastAsia="en-GB"/>
          <w14:ligatures w14:val="none"/>
        </w:rPr>
        <w:t xml:space="preserve"> how </w:t>
      </w:r>
      <w:r w:rsidR="00AD3579" w:rsidRPr="00C77445">
        <w:rPr>
          <w:rFonts w:ascii="Arial" w:eastAsia="Times New Roman" w:hAnsi="Arial" w:cs="Arial"/>
          <w:kern w:val="0"/>
          <w:sz w:val="24"/>
          <w:szCs w:val="24"/>
          <w:lang w:eastAsia="en-GB"/>
          <w14:ligatures w14:val="none"/>
        </w:rPr>
        <w:t>they</w:t>
      </w:r>
      <w:r w:rsidR="00404139" w:rsidRPr="00C77445">
        <w:rPr>
          <w:rFonts w:ascii="Arial" w:eastAsia="Times New Roman" w:hAnsi="Arial" w:cs="Arial"/>
          <w:kern w:val="0"/>
          <w:sz w:val="24"/>
          <w:szCs w:val="24"/>
          <w:lang w:eastAsia="en-GB"/>
          <w14:ligatures w14:val="none"/>
        </w:rPr>
        <w:t xml:space="preserve"> interact show</w:t>
      </w:r>
      <w:r w:rsidR="00AD3579" w:rsidRPr="00C77445">
        <w:rPr>
          <w:rFonts w:ascii="Arial" w:eastAsia="Times New Roman" w:hAnsi="Arial" w:cs="Arial"/>
          <w:kern w:val="0"/>
          <w:sz w:val="24"/>
          <w:szCs w:val="24"/>
          <w:lang w:eastAsia="en-GB"/>
          <w14:ligatures w14:val="none"/>
        </w:rPr>
        <w:t>ing</w:t>
      </w:r>
      <w:r w:rsidR="00404139" w:rsidRPr="00C77445">
        <w:rPr>
          <w:rFonts w:ascii="Arial" w:eastAsia="Times New Roman" w:hAnsi="Arial" w:cs="Arial"/>
          <w:kern w:val="0"/>
          <w:sz w:val="24"/>
          <w:szCs w:val="24"/>
          <w:lang w:eastAsia="en-GB"/>
          <w14:ligatures w14:val="none"/>
        </w:rPr>
        <w:t xml:space="preserve"> the key factors that affect the success of health IT adoption.</w:t>
      </w:r>
      <w:r w:rsidR="00D43CAC" w:rsidRPr="00C77445">
        <w:rPr>
          <w:rFonts w:ascii="Arial" w:eastAsia="Times New Roman" w:hAnsi="Arial" w:cs="Arial"/>
          <w:kern w:val="0"/>
          <w:sz w:val="24"/>
          <w:szCs w:val="24"/>
          <w:lang w:eastAsia="en-GB"/>
          <w14:ligatures w14:val="none"/>
        </w:rPr>
        <w:t xml:space="preserve"> This is particularly relevant to ABUHB’s deployment of the VC solution, where rapid implementation during the COVID-19 pandemic required close alignment between staff, clinical workflows, and digital tools. The key factors influencing VC adoption within ABUHB are outlined in Table 4.</w:t>
      </w:r>
    </w:p>
    <w:p w14:paraId="1F24CC22" w14:textId="32C3A4AF" w:rsidR="00D5357A" w:rsidRPr="00C77445" w:rsidRDefault="00D5357A" w:rsidP="00A25E76">
      <w:pPr>
        <w:pStyle w:val="ListParagraph"/>
        <w:numPr>
          <w:ilvl w:val="0"/>
          <w:numId w:val="13"/>
        </w:numPr>
        <w:spacing w:line="300" w:lineRule="atLeast"/>
        <w:jc w:val="both"/>
        <w:rPr>
          <w:rFonts w:ascii="Arial" w:eastAsia="+mn-ea" w:hAnsi="Arial" w:cs="Arial"/>
          <w:kern w:val="24"/>
          <w:sz w:val="24"/>
          <w:szCs w:val="24"/>
        </w:rPr>
      </w:pPr>
      <w:r w:rsidRPr="00C77445">
        <w:rPr>
          <w:rFonts w:ascii="Arial" w:eastAsia="+mn-ea" w:hAnsi="Arial" w:cs="Arial"/>
          <w:b/>
          <w:bCs/>
          <w:kern w:val="24"/>
          <w:sz w:val="24"/>
          <w:szCs w:val="24"/>
        </w:rPr>
        <w:t xml:space="preserve">Individual </w:t>
      </w:r>
      <w:r w:rsidRPr="00C77445">
        <w:rPr>
          <w:rFonts w:ascii="Arial" w:eastAsia="+mn-ea" w:hAnsi="Arial" w:cs="Arial"/>
          <w:kern w:val="24"/>
          <w:sz w:val="24"/>
          <w:szCs w:val="24"/>
        </w:rPr>
        <w:t xml:space="preserve">- This </w:t>
      </w:r>
      <w:r w:rsidR="00D43CAC" w:rsidRPr="00C77445">
        <w:rPr>
          <w:rFonts w:ascii="Arial" w:eastAsia="+mn-ea" w:hAnsi="Arial" w:cs="Arial"/>
          <w:kern w:val="24"/>
          <w:sz w:val="24"/>
          <w:szCs w:val="24"/>
        </w:rPr>
        <w:t xml:space="preserve">refers to </w:t>
      </w:r>
      <w:r w:rsidRPr="00C77445">
        <w:rPr>
          <w:rFonts w:ascii="Arial" w:eastAsia="+mn-ea" w:hAnsi="Arial" w:cs="Arial"/>
          <w:kern w:val="24"/>
          <w:sz w:val="24"/>
          <w:szCs w:val="24"/>
        </w:rPr>
        <w:t xml:space="preserve"> the human factor</w:t>
      </w:r>
      <w:r w:rsidR="004A15A2" w:rsidRPr="00C77445">
        <w:rPr>
          <w:rFonts w:ascii="Arial" w:eastAsia="+mn-ea" w:hAnsi="Arial" w:cs="Arial"/>
          <w:kern w:val="24"/>
          <w:sz w:val="24"/>
          <w:szCs w:val="24"/>
        </w:rPr>
        <w:t>,</w:t>
      </w:r>
      <w:r w:rsidRPr="00C77445">
        <w:rPr>
          <w:rFonts w:ascii="Arial" w:eastAsia="+mn-ea" w:hAnsi="Arial" w:cs="Arial"/>
          <w:kern w:val="24"/>
          <w:sz w:val="24"/>
          <w:szCs w:val="24"/>
        </w:rPr>
        <w:t xml:space="preserve"> the individuals who utilise the </w:t>
      </w:r>
      <w:r w:rsidR="004B4E10" w:rsidRPr="00C77445">
        <w:rPr>
          <w:rFonts w:ascii="Arial" w:eastAsia="+mn-ea" w:hAnsi="Arial" w:cs="Arial"/>
          <w:kern w:val="24"/>
          <w:sz w:val="24"/>
          <w:szCs w:val="24"/>
        </w:rPr>
        <w:t>system.</w:t>
      </w:r>
    </w:p>
    <w:p w14:paraId="61B7EC65" w14:textId="05F285AE" w:rsidR="00D5357A" w:rsidRPr="00C77445" w:rsidRDefault="00D5357A" w:rsidP="00A25E76">
      <w:pPr>
        <w:pStyle w:val="ListParagraph"/>
        <w:numPr>
          <w:ilvl w:val="0"/>
          <w:numId w:val="13"/>
        </w:numPr>
        <w:jc w:val="both"/>
        <w:rPr>
          <w:rFonts w:ascii="Arial" w:eastAsia="+mn-ea" w:hAnsi="Arial" w:cs="Arial"/>
          <w:kern w:val="24"/>
          <w:sz w:val="24"/>
          <w:szCs w:val="24"/>
        </w:rPr>
      </w:pPr>
      <w:r w:rsidRPr="00C77445">
        <w:rPr>
          <w:rFonts w:ascii="Arial" w:eastAsia="+mn-ea" w:hAnsi="Arial" w:cs="Arial"/>
          <w:b/>
          <w:bCs/>
          <w:kern w:val="24"/>
          <w:sz w:val="24"/>
          <w:szCs w:val="24"/>
        </w:rPr>
        <w:t xml:space="preserve">Task </w:t>
      </w:r>
      <w:r w:rsidRPr="00C77445">
        <w:rPr>
          <w:rFonts w:ascii="Arial" w:eastAsia="+mn-ea" w:hAnsi="Arial" w:cs="Arial"/>
          <w:kern w:val="24"/>
          <w:sz w:val="24"/>
          <w:szCs w:val="24"/>
        </w:rPr>
        <w:t xml:space="preserve">- This </w:t>
      </w:r>
      <w:r w:rsidR="00D43CAC" w:rsidRPr="00C77445">
        <w:rPr>
          <w:rFonts w:ascii="Arial" w:eastAsia="+mn-ea" w:hAnsi="Arial" w:cs="Arial"/>
          <w:kern w:val="24"/>
          <w:sz w:val="24"/>
          <w:szCs w:val="24"/>
        </w:rPr>
        <w:t xml:space="preserve">refers to </w:t>
      </w:r>
      <w:r w:rsidRPr="00C77445">
        <w:rPr>
          <w:rFonts w:ascii="Arial" w:eastAsia="+mn-ea" w:hAnsi="Arial" w:cs="Arial"/>
          <w:kern w:val="24"/>
          <w:sz w:val="24"/>
          <w:szCs w:val="24"/>
        </w:rPr>
        <w:t xml:space="preserve"> the solution goals of the technology – How the Technology will function to achieve the Tasks </w:t>
      </w:r>
      <w:r w:rsidR="004B4E10" w:rsidRPr="00C77445">
        <w:rPr>
          <w:rFonts w:ascii="Arial" w:eastAsia="+mn-ea" w:hAnsi="Arial" w:cs="Arial"/>
          <w:kern w:val="24"/>
          <w:sz w:val="24"/>
          <w:szCs w:val="24"/>
        </w:rPr>
        <w:t>required.</w:t>
      </w:r>
    </w:p>
    <w:p w14:paraId="2E90C127" w14:textId="4AE17196" w:rsidR="005F05A4" w:rsidRPr="00C77445" w:rsidRDefault="00D5357A" w:rsidP="00A25E76">
      <w:pPr>
        <w:pStyle w:val="ListParagraph"/>
        <w:numPr>
          <w:ilvl w:val="0"/>
          <w:numId w:val="13"/>
        </w:numPr>
        <w:jc w:val="both"/>
        <w:rPr>
          <w:rFonts w:ascii="Arial" w:eastAsia="+mn-ea" w:hAnsi="Arial" w:cs="Arial"/>
          <w:kern w:val="24"/>
          <w:sz w:val="24"/>
          <w:szCs w:val="24"/>
        </w:rPr>
      </w:pPr>
      <w:r w:rsidRPr="00C77445">
        <w:rPr>
          <w:rFonts w:ascii="Arial" w:eastAsia="+mn-ea" w:hAnsi="Arial" w:cs="Arial"/>
          <w:b/>
          <w:bCs/>
          <w:kern w:val="24"/>
          <w:sz w:val="24"/>
          <w:szCs w:val="24"/>
        </w:rPr>
        <w:t xml:space="preserve">Technology </w:t>
      </w:r>
      <w:r w:rsidRPr="00C77445">
        <w:rPr>
          <w:rFonts w:ascii="Arial" w:eastAsia="+mn-ea" w:hAnsi="Arial" w:cs="Arial"/>
          <w:kern w:val="24"/>
          <w:sz w:val="24"/>
          <w:szCs w:val="24"/>
        </w:rPr>
        <w:t xml:space="preserve">– This </w:t>
      </w:r>
      <w:r w:rsidR="00D43CAC" w:rsidRPr="00C77445">
        <w:rPr>
          <w:rFonts w:ascii="Arial" w:eastAsia="+mn-ea" w:hAnsi="Arial" w:cs="Arial"/>
          <w:kern w:val="24"/>
          <w:sz w:val="24"/>
          <w:szCs w:val="24"/>
        </w:rPr>
        <w:t xml:space="preserve">refers to </w:t>
      </w:r>
      <w:r w:rsidRPr="00C77445">
        <w:rPr>
          <w:rFonts w:ascii="Arial" w:eastAsia="+mn-ea" w:hAnsi="Arial" w:cs="Arial"/>
          <w:kern w:val="24"/>
          <w:sz w:val="24"/>
          <w:szCs w:val="24"/>
        </w:rPr>
        <w:t xml:space="preserve"> how the technology completes the required </w:t>
      </w:r>
      <w:r w:rsidR="004B4E10" w:rsidRPr="00C77445">
        <w:rPr>
          <w:rFonts w:ascii="Arial" w:eastAsia="+mn-ea" w:hAnsi="Arial" w:cs="Arial"/>
          <w:kern w:val="24"/>
          <w:sz w:val="24"/>
          <w:szCs w:val="24"/>
        </w:rPr>
        <w:t>tasks.</w:t>
      </w:r>
    </w:p>
    <w:p w14:paraId="65C8E5EF" w14:textId="46DF1EC3" w:rsidR="005E43B5" w:rsidRPr="00C77445" w:rsidRDefault="005F05A4" w:rsidP="005A54A4">
      <w:pPr>
        <w:spacing w:after="0" w:line="300" w:lineRule="atLeast"/>
        <w:jc w:val="both"/>
        <w:rPr>
          <w:rFonts w:ascii="Arial" w:hAnsi="Arial" w:cs="Arial"/>
          <w:color w:val="000000"/>
          <w:sz w:val="24"/>
          <w:szCs w:val="24"/>
        </w:rPr>
      </w:pPr>
      <w:r w:rsidRPr="00C77445">
        <w:rPr>
          <w:rFonts w:ascii="Arial" w:eastAsia="Times New Roman" w:hAnsi="Arial" w:cs="Arial"/>
          <w:kern w:val="0"/>
          <w:sz w:val="24"/>
          <w:szCs w:val="24"/>
          <w:lang w:eastAsia="en-GB"/>
          <w14:ligatures w14:val="none"/>
        </w:rPr>
        <w:t>By examining the alignment between these three elements, the FITT framework enables an assessment of the factors that contributed to the adoption, usability, and overall success of the Video Consultation solution within NHS Wales</w:t>
      </w:r>
      <w:r w:rsidR="00BA7FE5" w:rsidRPr="00C77445">
        <w:rPr>
          <w:rFonts w:ascii="Arial" w:eastAsia="Times New Roman" w:hAnsi="Arial" w:cs="Arial"/>
          <w:kern w:val="0"/>
          <w:sz w:val="24"/>
          <w:szCs w:val="24"/>
          <w:lang w:eastAsia="en-GB"/>
          <w14:ligatures w14:val="none"/>
        </w:rPr>
        <w:t xml:space="preserve"> </w:t>
      </w:r>
      <w:bookmarkStart w:id="0" w:name="_Hlk218967402"/>
      <w:sdt>
        <w:sdtPr>
          <w:rPr>
            <w:rFonts w:ascii="Arial" w:hAnsi="Arial" w:cs="Arial"/>
            <w:color w:val="000000"/>
            <w:sz w:val="24"/>
            <w:szCs w:val="24"/>
          </w:rPr>
          <w:tag w:val="MENDELEY_CITATION_v3_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ET0kiOiIxMC4xMTg2LzE0NzItNjk0Ny02LTMiLCJJU1NOIjoiMTQ3Mi02OTQ3IiwiaXNzdWVkIjp7ImRhdGUtcGFydHMiOltbMjAwNiwxMiw5XV19LCJwYWdlIjoiMyIsImlzc3VlIjoiMSIsInZvbHVtZSI6IjYiLCJjb250YWluZXItdGl0bGUtc2hvcnQiOiJCTUMgTWVkLiBJbmZvcm0uIERlY2lzLiBNYWsuIn0sImlzVGVtcG9yYXJ5IjpmYWxzZX1dfQ=="/>
          <w:id w:val="-275480367"/>
          <w:placeholder>
            <w:docPart w:val="DefaultPlaceholder_-1854013440"/>
          </w:placeholder>
        </w:sdtPr>
        <w:sdtContent>
          <w:r w:rsidR="00603808" w:rsidRPr="00C77445">
            <w:rPr>
              <w:rFonts w:ascii="Arial" w:hAnsi="Arial" w:cs="Arial"/>
              <w:color w:val="000000"/>
              <w:sz w:val="24"/>
              <w:szCs w:val="24"/>
            </w:rPr>
            <w:t>(Ammenwerth, Iller and Mahler, 2006)</w:t>
          </w:r>
        </w:sdtContent>
      </w:sdt>
      <w:bookmarkEnd w:id="0"/>
      <w:r w:rsidR="00BA7FE5" w:rsidRPr="00C77445">
        <w:rPr>
          <w:rFonts w:ascii="Arial" w:hAnsi="Arial" w:cs="Arial"/>
          <w:sz w:val="24"/>
          <w:szCs w:val="24"/>
        </w:rPr>
        <w:t>.</w:t>
      </w:r>
    </w:p>
    <w:p w14:paraId="758CFC51" w14:textId="77777777" w:rsidR="0036350F" w:rsidRPr="00C77445" w:rsidRDefault="0036350F" w:rsidP="0036350F">
      <w:pPr>
        <w:spacing w:after="0" w:line="300" w:lineRule="atLeast"/>
        <w:jc w:val="both"/>
        <w:rPr>
          <w:rFonts w:ascii="Arial" w:hAnsi="Arial" w:cs="Arial"/>
          <w:sz w:val="24"/>
          <w:szCs w:val="24"/>
        </w:rPr>
      </w:pPr>
    </w:p>
    <w:p w14:paraId="12481B7B" w14:textId="77777777" w:rsidR="0036350F" w:rsidRPr="00C77445" w:rsidRDefault="0036350F" w:rsidP="005F05A4">
      <w:pPr>
        <w:spacing w:after="0" w:line="300" w:lineRule="atLeast"/>
        <w:rPr>
          <w:rFonts w:ascii="Arial" w:eastAsia="Times New Roman" w:hAnsi="Arial" w:cs="Arial"/>
          <w:kern w:val="0"/>
          <w:sz w:val="24"/>
          <w:szCs w:val="24"/>
          <w:lang w:eastAsia="en-GB"/>
          <w14:ligatures w14:val="none"/>
        </w:rPr>
      </w:pPr>
    </w:p>
    <w:p w14:paraId="65B37E60" w14:textId="77777777" w:rsidR="005F05A4" w:rsidRPr="00C77445" w:rsidRDefault="005F05A4" w:rsidP="001A1F2D">
      <w:pPr>
        <w:jc w:val="both"/>
        <w:rPr>
          <w:rFonts w:ascii="Arial" w:eastAsia="+mn-ea" w:hAnsi="Arial" w:cs="Arial"/>
          <w:kern w:val="24"/>
          <w:sz w:val="24"/>
          <w:szCs w:val="24"/>
        </w:rPr>
      </w:pPr>
    </w:p>
    <w:p w14:paraId="6F0CC8CE" w14:textId="3E69F655" w:rsidR="00B8396D" w:rsidRPr="00C77445" w:rsidRDefault="00B8396D" w:rsidP="001A1F2D">
      <w:pPr>
        <w:jc w:val="both"/>
        <w:rPr>
          <w:rFonts w:ascii="Arial" w:eastAsia="+mn-ea" w:hAnsi="Arial" w:cs="Arial"/>
          <w:kern w:val="24"/>
          <w:sz w:val="24"/>
          <w:szCs w:val="24"/>
        </w:rPr>
      </w:pPr>
      <w:r w:rsidRPr="00C77445">
        <w:rPr>
          <w:rFonts w:ascii="Arial" w:eastAsia="+mn-ea" w:hAnsi="Arial" w:cs="Arial"/>
          <w:noProof/>
          <w:kern w:val="24"/>
          <w:sz w:val="24"/>
          <w:szCs w:val="24"/>
        </w:rPr>
        <w:drawing>
          <wp:inline distT="0" distB="0" distL="0" distR="0" wp14:anchorId="021BF3E6" wp14:editId="235045BA">
            <wp:extent cx="6265534" cy="3009900"/>
            <wp:effectExtent l="0" t="0" r="2540" b="0"/>
            <wp:docPr id="20207878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787889" name=""/>
                    <pic:cNvPicPr/>
                  </pic:nvPicPr>
                  <pic:blipFill>
                    <a:blip r:embed="rId7"/>
                    <a:stretch>
                      <a:fillRect/>
                    </a:stretch>
                  </pic:blipFill>
                  <pic:spPr>
                    <a:xfrm>
                      <a:off x="0" y="0"/>
                      <a:ext cx="6285166" cy="3019331"/>
                    </a:xfrm>
                    <a:prstGeom prst="rect">
                      <a:avLst/>
                    </a:prstGeom>
                  </pic:spPr>
                </pic:pic>
              </a:graphicData>
            </a:graphic>
          </wp:inline>
        </w:drawing>
      </w:r>
    </w:p>
    <w:p w14:paraId="62C99F73" w14:textId="0E8665D7" w:rsidR="005E43B5" w:rsidRPr="00C77445" w:rsidRDefault="005E43B5" w:rsidP="001A1F2D">
      <w:pPr>
        <w:jc w:val="both"/>
        <w:rPr>
          <w:rFonts w:ascii="Arial" w:eastAsia="+mn-ea" w:hAnsi="Arial" w:cs="Arial"/>
          <w:kern w:val="24"/>
          <w:sz w:val="24"/>
          <w:szCs w:val="24"/>
        </w:rPr>
      </w:pPr>
    </w:p>
    <w:p w14:paraId="6DDF2795" w14:textId="4E0F274D" w:rsidR="00B8396D" w:rsidRPr="00C77445" w:rsidRDefault="008E1BC0" w:rsidP="00B8396D">
      <w:pPr>
        <w:pStyle w:val="Heading1"/>
        <w:shd w:val="clear" w:color="auto" w:fill="FFFFFF"/>
        <w:spacing w:before="0" w:after="0"/>
        <w:rPr>
          <w:rFonts w:ascii="Arial" w:eastAsia="Times New Roman" w:hAnsi="Arial" w:cs="Arial"/>
          <w:color w:val="111111"/>
          <w:kern w:val="36"/>
          <w:sz w:val="24"/>
          <w:szCs w:val="24"/>
          <w:lang w:eastAsia="en-GB"/>
          <w14:ligatures w14:val="none"/>
        </w:rPr>
      </w:pPr>
      <w:r w:rsidRPr="00C77445">
        <w:rPr>
          <w:rFonts w:ascii="Arial" w:hAnsi="Arial" w:cs="Arial"/>
          <w:color w:val="auto"/>
          <w:sz w:val="24"/>
          <w:szCs w:val="24"/>
        </w:rPr>
        <w:t xml:space="preserve">Figure </w:t>
      </w:r>
      <w:r w:rsidRPr="00C77445">
        <w:rPr>
          <w:rFonts w:ascii="Arial" w:hAnsi="Arial" w:cs="Arial"/>
          <w:color w:val="auto"/>
          <w:sz w:val="24"/>
          <w:szCs w:val="24"/>
        </w:rPr>
        <w:fldChar w:fldCharType="begin"/>
      </w:r>
      <w:r w:rsidRPr="00C77445">
        <w:rPr>
          <w:rFonts w:ascii="Arial" w:hAnsi="Arial" w:cs="Arial"/>
          <w:color w:val="auto"/>
          <w:sz w:val="24"/>
          <w:szCs w:val="24"/>
        </w:rPr>
        <w:instrText xml:space="preserve"> SEQ Figure \* ARABIC </w:instrText>
      </w:r>
      <w:r w:rsidRPr="00C77445">
        <w:rPr>
          <w:rFonts w:ascii="Arial" w:hAnsi="Arial" w:cs="Arial"/>
          <w:color w:val="auto"/>
          <w:sz w:val="24"/>
          <w:szCs w:val="24"/>
        </w:rPr>
        <w:fldChar w:fldCharType="separate"/>
      </w:r>
      <w:r w:rsidR="007523E0" w:rsidRPr="00C77445">
        <w:rPr>
          <w:rFonts w:ascii="Arial" w:hAnsi="Arial" w:cs="Arial"/>
          <w:noProof/>
          <w:color w:val="auto"/>
          <w:sz w:val="24"/>
          <w:szCs w:val="24"/>
        </w:rPr>
        <w:t>1</w:t>
      </w:r>
      <w:r w:rsidRPr="00C77445">
        <w:rPr>
          <w:rFonts w:ascii="Arial" w:hAnsi="Arial" w:cs="Arial"/>
          <w:color w:val="auto"/>
          <w:sz w:val="24"/>
          <w:szCs w:val="24"/>
        </w:rPr>
        <w:fldChar w:fldCharType="end"/>
      </w:r>
      <w:r w:rsidRPr="00C77445">
        <w:rPr>
          <w:rFonts w:ascii="Arial" w:hAnsi="Arial" w:cs="Arial"/>
          <w:color w:val="auto"/>
          <w:sz w:val="24"/>
          <w:szCs w:val="24"/>
        </w:rPr>
        <w:t xml:space="preserve"> - FITT Framework</w:t>
      </w:r>
      <w:r w:rsidR="00B8396D" w:rsidRPr="00C77445">
        <w:rPr>
          <w:rFonts w:ascii="Arial" w:hAnsi="Arial" w:cs="Arial"/>
          <w:color w:val="auto"/>
          <w:sz w:val="24"/>
          <w:szCs w:val="24"/>
        </w:rPr>
        <w:t xml:space="preserve">- </w:t>
      </w:r>
      <w:r w:rsidR="00B8396D" w:rsidRPr="00C77445">
        <w:rPr>
          <w:rFonts w:ascii="Arial" w:eastAsia="Times New Roman" w:hAnsi="Arial" w:cs="Arial"/>
          <w:color w:val="111111"/>
          <w:kern w:val="36"/>
          <w:sz w:val="24"/>
          <w:szCs w:val="24"/>
          <w:lang w:eastAsia="en-GB"/>
          <w14:ligatures w14:val="none"/>
        </w:rPr>
        <w:t>FITT Framework to assess usability</w:t>
      </w:r>
      <w:r w:rsidR="00391DF9" w:rsidRPr="00C77445">
        <w:rPr>
          <w:rFonts w:ascii="Arial" w:eastAsia="Times New Roman" w:hAnsi="Arial" w:cs="Arial"/>
          <w:color w:val="111111"/>
          <w:kern w:val="36"/>
          <w:sz w:val="24"/>
          <w:szCs w:val="24"/>
          <w:lang w:eastAsia="en-GB"/>
          <w14:ligatures w14:val="none"/>
        </w:rPr>
        <w:t xml:space="preserve"> </w:t>
      </w:r>
      <w:sdt>
        <w:sdtPr>
          <w:rPr>
            <w:rFonts w:ascii="Arial" w:eastAsia="Times New Roman" w:hAnsi="Arial" w:cs="Arial"/>
            <w:color w:val="111111"/>
            <w:kern w:val="36"/>
            <w:sz w:val="24"/>
            <w:szCs w:val="24"/>
            <w:lang w:eastAsia="en-GB"/>
            <w14:ligatures w14:val="none"/>
          </w:rPr>
          <w:tag w:val="MENDELEY_CITATION_v3_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"/>
          <w:id w:val="264039592"/>
          <w:placeholder>
            <w:docPart w:val="DefaultPlaceholder_-1854013440"/>
          </w:placeholder>
        </w:sdtPr>
        <w:sdtContent>
          <w:r w:rsidR="00603808" w:rsidRPr="00C77445">
            <w:rPr>
              <w:rFonts w:ascii="Arial" w:eastAsia="Times New Roman" w:hAnsi="Arial" w:cs="Arial"/>
              <w:color w:val="111111"/>
              <w:sz w:val="24"/>
              <w:szCs w:val="24"/>
            </w:rPr>
            <w:t xml:space="preserve">(Steele Gray </w:t>
          </w:r>
          <w:r w:rsidR="00603808" w:rsidRPr="00C77445">
            <w:rPr>
              <w:rFonts w:ascii="Arial" w:eastAsia="Times New Roman" w:hAnsi="Arial" w:cs="Arial"/>
              <w:i/>
              <w:iCs/>
              <w:color w:val="111111"/>
              <w:sz w:val="24"/>
              <w:szCs w:val="24"/>
            </w:rPr>
            <w:t>et al.</w:t>
          </w:r>
          <w:r w:rsidR="00603808" w:rsidRPr="00C77445">
            <w:rPr>
              <w:rFonts w:ascii="Arial" w:eastAsia="Times New Roman" w:hAnsi="Arial" w:cs="Arial"/>
              <w:color w:val="111111"/>
              <w:sz w:val="24"/>
              <w:szCs w:val="24"/>
            </w:rPr>
            <w:t>, 2016)</w:t>
          </w:r>
        </w:sdtContent>
      </w:sdt>
    </w:p>
    <w:p w14:paraId="66908A91" w14:textId="35EA5085" w:rsidR="008E1BC0" w:rsidRPr="00C77445" w:rsidRDefault="008E1BC0" w:rsidP="008E1BC0">
      <w:pPr>
        <w:pStyle w:val="Caption"/>
        <w:tabs>
          <w:tab w:val="left" w:pos="3264"/>
        </w:tabs>
        <w:rPr>
          <w:rFonts w:ascii="Arial" w:eastAsia="Times New Roman" w:hAnsi="Arial" w:cs="Arial"/>
          <w:i w:val="0"/>
          <w:iCs w:val="0"/>
          <w:color w:val="auto"/>
          <w:kern w:val="0"/>
          <w:sz w:val="24"/>
          <w:szCs w:val="24"/>
          <w:lang w:eastAsia="en-GB"/>
          <w14:ligatures w14:val="none"/>
        </w:rPr>
      </w:pPr>
      <w:r w:rsidRPr="00C77445">
        <w:rPr>
          <w:rFonts w:ascii="Arial" w:hAnsi="Arial" w:cs="Arial"/>
          <w:i w:val="0"/>
          <w:iCs w:val="0"/>
          <w:color w:val="auto"/>
          <w:sz w:val="24"/>
          <w:szCs w:val="24"/>
        </w:rPr>
        <w:tab/>
        <w:t xml:space="preserve"> </w:t>
      </w:r>
    </w:p>
    <w:p w14:paraId="110139A4" w14:textId="679026FF" w:rsidR="005E43B5" w:rsidRPr="00C77445" w:rsidRDefault="004A5680" w:rsidP="004A5680">
      <w:pPr>
        <w:pStyle w:val="Caption"/>
        <w:rPr>
          <w:rFonts w:ascii="Arial" w:eastAsia="+mn-ea" w:hAnsi="Arial" w:cs="Arial"/>
          <w:i w:val="0"/>
          <w:iCs w:val="0"/>
          <w:color w:val="auto"/>
          <w:kern w:val="24"/>
          <w:sz w:val="24"/>
          <w:szCs w:val="24"/>
        </w:rPr>
      </w:pPr>
      <w:r w:rsidRPr="00C77445">
        <w:rPr>
          <w:rFonts w:ascii="Arial" w:hAnsi="Arial" w:cs="Arial"/>
          <w:i w:val="0"/>
          <w:iCs w:val="0"/>
          <w:color w:val="auto"/>
          <w:sz w:val="24"/>
          <w:szCs w:val="24"/>
        </w:rPr>
        <w:t xml:space="preserve">Table </w:t>
      </w:r>
      <w:r w:rsidRPr="00C77445">
        <w:rPr>
          <w:rFonts w:ascii="Arial" w:hAnsi="Arial" w:cs="Arial"/>
          <w:i w:val="0"/>
          <w:iCs w:val="0"/>
          <w:color w:val="auto"/>
          <w:sz w:val="24"/>
          <w:szCs w:val="24"/>
        </w:rPr>
        <w:fldChar w:fldCharType="begin"/>
      </w:r>
      <w:r w:rsidRPr="00C77445">
        <w:rPr>
          <w:rFonts w:ascii="Arial" w:hAnsi="Arial" w:cs="Arial"/>
          <w:i w:val="0"/>
          <w:iCs w:val="0"/>
          <w:color w:val="auto"/>
          <w:sz w:val="24"/>
          <w:szCs w:val="24"/>
        </w:rPr>
        <w:instrText xml:space="preserve"> SEQ Table \* ARABIC </w:instrText>
      </w:r>
      <w:r w:rsidRPr="00C77445">
        <w:rPr>
          <w:rFonts w:ascii="Arial" w:hAnsi="Arial" w:cs="Arial"/>
          <w:i w:val="0"/>
          <w:iCs w:val="0"/>
          <w:color w:val="auto"/>
          <w:sz w:val="24"/>
          <w:szCs w:val="24"/>
        </w:rPr>
        <w:fldChar w:fldCharType="separate"/>
      </w:r>
      <w:r w:rsidR="004B4E10" w:rsidRPr="00C77445">
        <w:rPr>
          <w:rFonts w:ascii="Arial" w:hAnsi="Arial" w:cs="Arial"/>
          <w:i w:val="0"/>
          <w:iCs w:val="0"/>
          <w:noProof/>
          <w:color w:val="auto"/>
          <w:sz w:val="24"/>
          <w:szCs w:val="24"/>
        </w:rPr>
        <w:t>4</w:t>
      </w:r>
      <w:r w:rsidRPr="00C77445">
        <w:rPr>
          <w:rFonts w:ascii="Arial" w:hAnsi="Arial" w:cs="Arial"/>
          <w:i w:val="0"/>
          <w:iCs w:val="0"/>
          <w:color w:val="auto"/>
          <w:sz w:val="24"/>
          <w:szCs w:val="24"/>
        </w:rPr>
        <w:fldChar w:fldCharType="end"/>
      </w:r>
      <w:r w:rsidRPr="00C77445">
        <w:rPr>
          <w:rFonts w:ascii="Arial" w:hAnsi="Arial" w:cs="Arial"/>
          <w:i w:val="0"/>
          <w:iCs w:val="0"/>
          <w:color w:val="auto"/>
          <w:sz w:val="24"/>
          <w:szCs w:val="24"/>
        </w:rPr>
        <w:t xml:space="preserve"> - VC FITT Framework Highlights</w:t>
      </w:r>
    </w:p>
    <w:tbl>
      <w:tblPr>
        <w:tblStyle w:val="TableGrid"/>
        <w:tblW w:w="9634" w:type="dxa"/>
        <w:tblLook w:val="04A0" w:firstRow="1" w:lastRow="0" w:firstColumn="1" w:lastColumn="0" w:noHBand="0" w:noVBand="1"/>
      </w:tblPr>
      <w:tblGrid>
        <w:gridCol w:w="1696"/>
        <w:gridCol w:w="3942"/>
        <w:gridCol w:w="3996"/>
      </w:tblGrid>
      <w:tr w:rsidR="004B4E10" w:rsidRPr="00C77445" w14:paraId="0B05D7B2" w14:textId="75DA0AAF" w:rsidTr="00AB2301">
        <w:tc>
          <w:tcPr>
            <w:tcW w:w="1696" w:type="dxa"/>
          </w:tcPr>
          <w:p w14:paraId="38E1574D" w14:textId="40B41B00" w:rsidR="00476BA6" w:rsidRPr="00C77445" w:rsidRDefault="00476BA6" w:rsidP="001A1F2D">
            <w:pPr>
              <w:jc w:val="both"/>
              <w:rPr>
                <w:rFonts w:ascii="Arial" w:eastAsia="+mn-ea" w:hAnsi="Arial" w:cs="Arial"/>
                <w:kern w:val="24"/>
                <w:sz w:val="24"/>
                <w:szCs w:val="24"/>
              </w:rPr>
            </w:pPr>
            <w:r w:rsidRPr="00C77445">
              <w:rPr>
                <w:rFonts w:ascii="Arial" w:eastAsia="+mn-ea" w:hAnsi="Arial" w:cs="Arial"/>
                <w:kern w:val="24"/>
                <w:sz w:val="24"/>
                <w:szCs w:val="24"/>
              </w:rPr>
              <w:t>FITT Framework Areas</w:t>
            </w:r>
          </w:p>
        </w:tc>
        <w:tc>
          <w:tcPr>
            <w:tcW w:w="3942" w:type="dxa"/>
          </w:tcPr>
          <w:p w14:paraId="37DEFF90" w14:textId="0F713DC4" w:rsidR="00476BA6" w:rsidRPr="00C77445" w:rsidRDefault="00476BA6" w:rsidP="001A1F2D">
            <w:pPr>
              <w:jc w:val="both"/>
              <w:rPr>
                <w:rFonts w:ascii="Arial" w:eastAsia="+mn-ea" w:hAnsi="Arial" w:cs="Arial"/>
                <w:kern w:val="24"/>
                <w:sz w:val="24"/>
                <w:szCs w:val="24"/>
              </w:rPr>
            </w:pPr>
            <w:r w:rsidRPr="00C77445">
              <w:rPr>
                <w:rFonts w:ascii="Arial" w:eastAsia="+mn-ea" w:hAnsi="Arial" w:cs="Arial"/>
                <w:kern w:val="24"/>
                <w:sz w:val="24"/>
                <w:szCs w:val="24"/>
              </w:rPr>
              <w:t xml:space="preserve">Groups / Areas </w:t>
            </w:r>
          </w:p>
        </w:tc>
        <w:tc>
          <w:tcPr>
            <w:tcW w:w="3996" w:type="dxa"/>
          </w:tcPr>
          <w:p w14:paraId="48D8D170" w14:textId="2E0200AA" w:rsidR="00476BA6" w:rsidRPr="00C77445" w:rsidRDefault="00054CB0" w:rsidP="001A1F2D">
            <w:pPr>
              <w:jc w:val="both"/>
              <w:rPr>
                <w:rFonts w:ascii="Arial" w:eastAsia="+mn-ea" w:hAnsi="Arial" w:cs="Arial"/>
                <w:kern w:val="24"/>
                <w:sz w:val="24"/>
                <w:szCs w:val="24"/>
              </w:rPr>
            </w:pPr>
            <w:r w:rsidRPr="00C77445">
              <w:rPr>
                <w:rFonts w:ascii="Arial" w:eastAsia="+mn-ea" w:hAnsi="Arial" w:cs="Arial"/>
                <w:kern w:val="24"/>
                <w:sz w:val="24"/>
                <w:szCs w:val="24"/>
              </w:rPr>
              <w:t>Key Considerations</w:t>
            </w:r>
          </w:p>
        </w:tc>
      </w:tr>
      <w:tr w:rsidR="004B4E10" w:rsidRPr="00C77445" w14:paraId="5E422CBE" w14:textId="40E784E3" w:rsidTr="00AB2301">
        <w:tc>
          <w:tcPr>
            <w:tcW w:w="1696" w:type="dxa"/>
          </w:tcPr>
          <w:p w14:paraId="474EEA3A" w14:textId="170D69EA" w:rsidR="00476BA6" w:rsidRPr="00C77445" w:rsidRDefault="00476BA6" w:rsidP="001A1F2D">
            <w:pPr>
              <w:jc w:val="both"/>
              <w:rPr>
                <w:rFonts w:ascii="Arial" w:eastAsia="+mn-ea" w:hAnsi="Arial" w:cs="Arial"/>
                <w:kern w:val="24"/>
                <w:sz w:val="24"/>
                <w:szCs w:val="24"/>
              </w:rPr>
            </w:pPr>
            <w:r w:rsidRPr="00C77445">
              <w:rPr>
                <w:rFonts w:ascii="Arial" w:eastAsia="+mn-ea" w:hAnsi="Arial" w:cs="Arial"/>
                <w:kern w:val="24"/>
                <w:sz w:val="24"/>
                <w:szCs w:val="24"/>
              </w:rPr>
              <w:t>Individual</w:t>
            </w:r>
          </w:p>
        </w:tc>
        <w:tc>
          <w:tcPr>
            <w:tcW w:w="3942" w:type="dxa"/>
          </w:tcPr>
          <w:p w14:paraId="397C900F" w14:textId="0975B5FE" w:rsidR="00476BA6" w:rsidRPr="00C77445" w:rsidRDefault="00476BA6" w:rsidP="001A1F2D">
            <w:pPr>
              <w:jc w:val="both"/>
              <w:rPr>
                <w:rFonts w:ascii="Arial" w:eastAsia="+mn-ea" w:hAnsi="Arial" w:cs="Arial"/>
                <w:kern w:val="24"/>
                <w:sz w:val="24"/>
                <w:szCs w:val="24"/>
              </w:rPr>
            </w:pPr>
            <w:r w:rsidRPr="00C77445">
              <w:rPr>
                <w:rFonts w:ascii="Arial" w:eastAsia="+mn-ea" w:hAnsi="Arial" w:cs="Arial"/>
                <w:kern w:val="24"/>
                <w:sz w:val="24"/>
                <w:szCs w:val="24"/>
              </w:rPr>
              <w:t xml:space="preserve"> Programme Leads, Magers, Staff, Training </w:t>
            </w:r>
            <w:r w:rsidR="004B4E10" w:rsidRPr="00C77445">
              <w:rPr>
                <w:rFonts w:ascii="Arial" w:eastAsia="+mn-ea" w:hAnsi="Arial" w:cs="Arial"/>
                <w:kern w:val="24"/>
                <w:sz w:val="24"/>
                <w:szCs w:val="24"/>
              </w:rPr>
              <w:t>Teams,</w:t>
            </w:r>
            <w:r w:rsidRPr="00C77445">
              <w:rPr>
                <w:rFonts w:ascii="Arial" w:eastAsia="+mn-ea" w:hAnsi="Arial" w:cs="Arial"/>
                <w:kern w:val="24"/>
                <w:sz w:val="24"/>
                <w:szCs w:val="24"/>
              </w:rPr>
              <w:t xml:space="preserve"> and stakeholders</w:t>
            </w:r>
          </w:p>
        </w:tc>
        <w:tc>
          <w:tcPr>
            <w:tcW w:w="3996" w:type="dxa"/>
          </w:tcPr>
          <w:p w14:paraId="0CE1D215" w14:textId="29F611E4" w:rsidR="00476BA6" w:rsidRPr="00C77445" w:rsidRDefault="00476BA6" w:rsidP="00476BA6">
            <w:pPr>
              <w:spacing w:line="300" w:lineRule="atLeast"/>
              <w:rPr>
                <w:rFonts w:ascii="Arial" w:eastAsia="+mn-ea" w:hAnsi="Arial" w:cs="Arial"/>
                <w:kern w:val="24"/>
                <w:sz w:val="24"/>
                <w:szCs w:val="24"/>
              </w:rPr>
            </w:pPr>
            <w:r w:rsidRPr="00C77445">
              <w:rPr>
                <w:rFonts w:ascii="Arial" w:eastAsia="+mn-ea" w:hAnsi="Arial" w:cs="Arial"/>
                <w:kern w:val="24"/>
                <w:sz w:val="24"/>
                <w:szCs w:val="24"/>
              </w:rPr>
              <w:t xml:space="preserve">Digital Literacy, Attitudes towards VC, </w:t>
            </w:r>
            <w:r w:rsidR="00C85BA1" w:rsidRPr="00C77445">
              <w:rPr>
                <w:rFonts w:ascii="Arial" w:eastAsia="+mn-ea" w:hAnsi="Arial" w:cs="Arial"/>
                <w:kern w:val="24"/>
                <w:sz w:val="24"/>
                <w:szCs w:val="24"/>
              </w:rPr>
              <w:t>Training roll out and uptake</w:t>
            </w:r>
          </w:p>
        </w:tc>
      </w:tr>
      <w:tr w:rsidR="004B4E10" w:rsidRPr="00C77445" w14:paraId="27E8F160" w14:textId="4E452C65" w:rsidTr="00AB2301">
        <w:tc>
          <w:tcPr>
            <w:tcW w:w="1696" w:type="dxa"/>
          </w:tcPr>
          <w:p w14:paraId="2BBB4D4A" w14:textId="426A0A9E" w:rsidR="00476BA6" w:rsidRPr="00C77445" w:rsidRDefault="00476BA6" w:rsidP="001A1F2D">
            <w:pPr>
              <w:jc w:val="both"/>
              <w:rPr>
                <w:rFonts w:ascii="Arial" w:eastAsia="+mn-ea" w:hAnsi="Arial" w:cs="Arial"/>
                <w:kern w:val="24"/>
                <w:sz w:val="24"/>
                <w:szCs w:val="24"/>
              </w:rPr>
            </w:pPr>
            <w:r w:rsidRPr="00C77445">
              <w:rPr>
                <w:rFonts w:ascii="Arial" w:eastAsia="+mn-ea" w:hAnsi="Arial" w:cs="Arial"/>
                <w:kern w:val="24"/>
                <w:sz w:val="24"/>
                <w:szCs w:val="24"/>
              </w:rPr>
              <w:t>Task</w:t>
            </w:r>
          </w:p>
        </w:tc>
        <w:tc>
          <w:tcPr>
            <w:tcW w:w="3942" w:type="dxa"/>
          </w:tcPr>
          <w:p w14:paraId="4B90E8AC" w14:textId="3CDEE8A6" w:rsidR="00476BA6" w:rsidRPr="00C77445" w:rsidRDefault="00476BA6" w:rsidP="001A1F2D">
            <w:pPr>
              <w:jc w:val="both"/>
              <w:rPr>
                <w:rFonts w:ascii="Arial" w:eastAsia="+mn-ea" w:hAnsi="Arial" w:cs="Arial"/>
                <w:kern w:val="24"/>
                <w:sz w:val="24"/>
                <w:szCs w:val="24"/>
              </w:rPr>
            </w:pPr>
            <w:r w:rsidRPr="00C77445">
              <w:rPr>
                <w:rFonts w:ascii="Arial" w:eastAsia="+mn-ea" w:hAnsi="Arial" w:cs="Arial"/>
                <w:kern w:val="24"/>
                <w:sz w:val="24"/>
                <w:szCs w:val="24"/>
              </w:rPr>
              <w:t>The task of the video consultation solution was to provide Virtual appointments, follow ups and reviews where other forms of patient appointments were not available.</w:t>
            </w:r>
          </w:p>
        </w:tc>
        <w:tc>
          <w:tcPr>
            <w:tcW w:w="3996" w:type="dxa"/>
          </w:tcPr>
          <w:p w14:paraId="4EC50472" w14:textId="37AC579F" w:rsidR="00476BA6" w:rsidRPr="00C77445" w:rsidRDefault="00C85BA1" w:rsidP="00C06D67">
            <w:pPr>
              <w:jc w:val="both"/>
              <w:rPr>
                <w:rFonts w:ascii="Arial" w:eastAsia="+mn-ea" w:hAnsi="Arial" w:cs="Arial"/>
                <w:kern w:val="24"/>
                <w:sz w:val="24"/>
                <w:szCs w:val="24"/>
              </w:rPr>
            </w:pPr>
            <w:r w:rsidRPr="00C77445">
              <w:rPr>
                <w:rFonts w:ascii="Arial" w:eastAsia="+mn-ea" w:hAnsi="Arial" w:cs="Arial"/>
                <w:kern w:val="24"/>
                <w:sz w:val="24"/>
                <w:szCs w:val="24"/>
              </w:rPr>
              <w:t>Clinical Workflows, are the VC appointments suitable for the Patient</w:t>
            </w:r>
          </w:p>
        </w:tc>
      </w:tr>
      <w:tr w:rsidR="00476BA6" w:rsidRPr="00C77445" w14:paraId="0C9E489B" w14:textId="77485683" w:rsidTr="00AB2301">
        <w:tc>
          <w:tcPr>
            <w:tcW w:w="1696" w:type="dxa"/>
          </w:tcPr>
          <w:p w14:paraId="2E80C692" w14:textId="0A2D04AB" w:rsidR="00476BA6" w:rsidRPr="00C77445" w:rsidRDefault="00476BA6" w:rsidP="001A1F2D">
            <w:pPr>
              <w:jc w:val="both"/>
              <w:rPr>
                <w:rFonts w:ascii="Arial" w:eastAsia="+mn-ea" w:hAnsi="Arial" w:cs="Arial"/>
                <w:kern w:val="24"/>
                <w:sz w:val="24"/>
                <w:szCs w:val="24"/>
              </w:rPr>
            </w:pPr>
            <w:r w:rsidRPr="00C77445">
              <w:rPr>
                <w:rFonts w:ascii="Arial" w:eastAsia="+mn-ea" w:hAnsi="Arial" w:cs="Arial"/>
                <w:kern w:val="24"/>
                <w:sz w:val="24"/>
                <w:szCs w:val="24"/>
              </w:rPr>
              <w:t>Technology</w:t>
            </w:r>
          </w:p>
        </w:tc>
        <w:tc>
          <w:tcPr>
            <w:tcW w:w="3942" w:type="dxa"/>
          </w:tcPr>
          <w:p w14:paraId="1C3C9C98" w14:textId="77777777" w:rsidR="00476BA6" w:rsidRPr="00C77445" w:rsidRDefault="00476BA6" w:rsidP="00C06D67">
            <w:pPr>
              <w:spacing w:line="300" w:lineRule="atLeast"/>
              <w:rPr>
                <w:rFonts w:ascii="Arial" w:eastAsia="Times New Roman" w:hAnsi="Arial" w:cs="Arial"/>
                <w:kern w:val="0"/>
                <w:sz w:val="24"/>
                <w:szCs w:val="24"/>
                <w:lang w:eastAsia="en-GB"/>
                <w14:ligatures w14:val="none"/>
              </w:rPr>
            </w:pPr>
            <w:r w:rsidRPr="00C77445">
              <w:rPr>
                <w:rFonts w:ascii="Arial" w:eastAsia="Times New Roman" w:hAnsi="Arial" w:cs="Arial"/>
                <w:kern w:val="0"/>
                <w:sz w:val="24"/>
                <w:szCs w:val="24"/>
                <w:lang w:eastAsia="en-GB"/>
                <w14:ligatures w14:val="none"/>
              </w:rPr>
              <w:t>Attend Anywhere Platform: Core video consultation tool.</w:t>
            </w:r>
          </w:p>
          <w:p w14:paraId="1D4E8896" w14:textId="77777777" w:rsidR="00476BA6" w:rsidRPr="00C77445" w:rsidRDefault="00476BA6" w:rsidP="001A1F2D">
            <w:pPr>
              <w:jc w:val="both"/>
              <w:rPr>
                <w:rFonts w:ascii="Arial" w:eastAsia="+mn-ea" w:hAnsi="Arial" w:cs="Arial"/>
                <w:kern w:val="24"/>
                <w:sz w:val="24"/>
                <w:szCs w:val="24"/>
              </w:rPr>
            </w:pPr>
          </w:p>
        </w:tc>
        <w:tc>
          <w:tcPr>
            <w:tcW w:w="3996" w:type="dxa"/>
          </w:tcPr>
          <w:p w14:paraId="2D2BDC46" w14:textId="3C6D2660" w:rsidR="00476BA6" w:rsidRPr="00C77445" w:rsidRDefault="00C85BA1" w:rsidP="00C06D67">
            <w:pPr>
              <w:spacing w:line="300" w:lineRule="atLeast"/>
              <w:rPr>
                <w:rFonts w:ascii="Arial" w:eastAsia="Times New Roman" w:hAnsi="Arial" w:cs="Arial"/>
                <w:kern w:val="0"/>
                <w:sz w:val="24"/>
                <w:szCs w:val="24"/>
                <w:lang w:eastAsia="en-GB"/>
                <w14:ligatures w14:val="none"/>
              </w:rPr>
            </w:pPr>
            <w:r w:rsidRPr="00C77445">
              <w:rPr>
                <w:rFonts w:ascii="Arial" w:eastAsia="Times New Roman" w:hAnsi="Arial" w:cs="Arial"/>
                <w:kern w:val="0"/>
                <w:sz w:val="24"/>
                <w:szCs w:val="24"/>
                <w:lang w:eastAsia="en-GB"/>
                <w14:ligatures w14:val="none"/>
              </w:rPr>
              <w:t xml:space="preserve">Is the infrastructure in place, </w:t>
            </w:r>
            <w:r w:rsidR="00AB2301" w:rsidRPr="00C77445">
              <w:rPr>
                <w:rFonts w:ascii="Arial" w:eastAsia="Times New Roman" w:hAnsi="Arial" w:cs="Arial"/>
                <w:kern w:val="0"/>
                <w:sz w:val="24"/>
                <w:szCs w:val="24"/>
                <w:lang w:eastAsia="en-GB"/>
                <w14:ligatures w14:val="none"/>
              </w:rPr>
              <w:t xml:space="preserve">and </w:t>
            </w:r>
            <w:r w:rsidRPr="00C77445">
              <w:rPr>
                <w:rFonts w:ascii="Arial" w:eastAsia="Times New Roman" w:hAnsi="Arial" w:cs="Arial"/>
                <w:kern w:val="0"/>
                <w:sz w:val="24"/>
                <w:szCs w:val="24"/>
                <w:lang w:eastAsia="en-GB"/>
                <w14:ligatures w14:val="none"/>
              </w:rPr>
              <w:t>does the technology embed/connect to  the required systems</w:t>
            </w:r>
            <w:r w:rsidR="00D7285B" w:rsidRPr="00C77445">
              <w:rPr>
                <w:rFonts w:ascii="Arial" w:eastAsia="Times New Roman" w:hAnsi="Arial" w:cs="Arial"/>
                <w:kern w:val="0"/>
                <w:sz w:val="24"/>
                <w:szCs w:val="24"/>
                <w:lang w:eastAsia="en-GB"/>
                <w14:ligatures w14:val="none"/>
              </w:rPr>
              <w:t>?</w:t>
            </w:r>
          </w:p>
        </w:tc>
      </w:tr>
    </w:tbl>
    <w:p w14:paraId="0CA368CC" w14:textId="77777777" w:rsidR="003071BC" w:rsidRPr="00C77445" w:rsidRDefault="003071BC" w:rsidP="001A1F2D">
      <w:pPr>
        <w:jc w:val="both"/>
        <w:rPr>
          <w:rFonts w:ascii="Arial" w:eastAsia="+mn-ea" w:hAnsi="Arial" w:cs="Arial"/>
          <w:kern w:val="24"/>
          <w:sz w:val="24"/>
          <w:szCs w:val="24"/>
        </w:rPr>
      </w:pPr>
    </w:p>
    <w:p w14:paraId="080C3721" w14:textId="040A0CCB" w:rsidR="008575F4" w:rsidRPr="00C77445" w:rsidRDefault="008575F4" w:rsidP="00C77445">
      <w:pPr>
        <w:spacing w:line="300" w:lineRule="atLeast"/>
        <w:jc w:val="both"/>
        <w:rPr>
          <w:rFonts w:ascii="Arial" w:eastAsia="Times New Roman" w:hAnsi="Arial" w:cs="Arial"/>
          <w:kern w:val="0"/>
          <w:sz w:val="24"/>
          <w:szCs w:val="24"/>
          <w:lang w:eastAsia="en-GB"/>
          <w14:ligatures w14:val="none"/>
        </w:rPr>
      </w:pPr>
      <w:r w:rsidRPr="00C77445">
        <w:rPr>
          <w:rFonts w:ascii="Arial" w:hAnsi="Arial" w:cs="Arial"/>
          <w:sz w:val="24"/>
          <w:szCs w:val="24"/>
        </w:rPr>
        <w:t xml:space="preserve">Within the FITT framework in Figure 2, thunderbolts are utilised to identify areas of risk,  </w:t>
      </w:r>
      <w:r w:rsidRPr="009C2223">
        <w:rPr>
          <w:rFonts w:ascii="Arial" w:eastAsia="Times New Roman" w:hAnsi="Arial" w:cs="Arial"/>
          <w:kern w:val="0"/>
          <w:sz w:val="24"/>
          <w:szCs w:val="24"/>
          <w:lang w:eastAsia="en-GB"/>
          <w14:ligatures w14:val="none"/>
        </w:rPr>
        <w:t xml:space="preserve">of risk or misalignment, particularly in the interactions between the Individual and the Task, and between the Individual and the Technology. </w:t>
      </w:r>
      <w:r w:rsidRPr="00C77445">
        <w:rPr>
          <w:rFonts w:ascii="Arial" w:eastAsia="Times New Roman" w:hAnsi="Arial" w:cs="Arial"/>
          <w:kern w:val="0"/>
          <w:sz w:val="24"/>
          <w:szCs w:val="24"/>
          <w:lang w:eastAsia="en-GB"/>
          <w14:ligatures w14:val="none"/>
        </w:rPr>
        <w:t xml:space="preserve">These markers draw attention to points where the introduction of VC may create workflow disruption, </w:t>
      </w:r>
      <w:r w:rsidRPr="00C77445">
        <w:rPr>
          <w:rFonts w:ascii="Arial" w:eastAsia="Times New Roman" w:hAnsi="Arial" w:cs="Arial"/>
          <w:kern w:val="0"/>
          <w:sz w:val="24"/>
          <w:szCs w:val="24"/>
          <w:lang w:eastAsia="en-GB"/>
          <w14:ligatures w14:val="none"/>
        </w:rPr>
        <w:lastRenderedPageBreak/>
        <w:t xml:space="preserve">uncertainty, or barriers to adoption. Using a consistent visual notation allows clearer comparison across data sources and helps identify recurring patterns of risk </w:t>
      </w:r>
    </w:p>
    <w:p w14:paraId="6FC7B052" w14:textId="0D7A0C5C" w:rsidR="00CA7135" w:rsidRPr="00C77445" w:rsidRDefault="00CA7135" w:rsidP="00C77445">
      <w:pPr>
        <w:spacing w:after="0" w:line="300" w:lineRule="atLeast"/>
        <w:jc w:val="both"/>
        <w:rPr>
          <w:rFonts w:ascii="Arial" w:eastAsia="+mn-ea" w:hAnsi="Arial" w:cs="Arial"/>
          <w:kern w:val="24"/>
          <w:sz w:val="24"/>
          <w:szCs w:val="24"/>
        </w:rPr>
      </w:pPr>
    </w:p>
    <w:p w14:paraId="43214BA3" w14:textId="77777777" w:rsidR="008F5B47" w:rsidRPr="00C77445" w:rsidRDefault="008F5B47" w:rsidP="00C77445">
      <w:pPr>
        <w:spacing w:line="300" w:lineRule="atLeast"/>
        <w:jc w:val="both"/>
        <w:rPr>
          <w:rFonts w:ascii="Arial" w:eastAsia="Times New Roman" w:hAnsi="Arial" w:cs="Arial"/>
          <w:kern w:val="0"/>
          <w:sz w:val="24"/>
          <w:szCs w:val="24"/>
          <w:lang w:eastAsia="en-GB"/>
          <w14:ligatures w14:val="none"/>
        </w:rPr>
      </w:pPr>
      <w:r w:rsidRPr="00C77445">
        <w:rPr>
          <w:rFonts w:ascii="Arial" w:eastAsia="Times New Roman" w:hAnsi="Arial" w:cs="Arial"/>
          <w:b/>
          <w:bCs/>
          <w:kern w:val="0"/>
          <w:sz w:val="24"/>
          <w:szCs w:val="24"/>
          <w:lang w:eastAsia="en-GB"/>
          <w14:ligatures w14:val="none"/>
        </w:rPr>
        <w:t>Sun Symbol:</w:t>
      </w:r>
      <w:r w:rsidRPr="00C77445">
        <w:rPr>
          <w:rFonts w:ascii="Arial" w:eastAsia="Times New Roman" w:hAnsi="Arial" w:cs="Arial"/>
          <w:kern w:val="0"/>
          <w:sz w:val="24"/>
          <w:szCs w:val="24"/>
          <w:lang w:eastAsia="en-GB"/>
          <w14:ligatures w14:val="none"/>
        </w:rPr>
        <w:t xml:space="preserve"> Represents success. When people’s skills and attitudes align with tasks and technology, video conferencing works well—bringing clarity, efficiency, and satisfaction, indicates good fit.</w:t>
      </w:r>
    </w:p>
    <w:p w14:paraId="6F5F86A7" w14:textId="77777777" w:rsidR="008F5B47" w:rsidRPr="00C77445" w:rsidRDefault="008F5B47" w:rsidP="00C77445">
      <w:pPr>
        <w:spacing w:before="100" w:beforeAutospacing="1" w:after="100" w:afterAutospacing="1" w:line="300" w:lineRule="atLeast"/>
        <w:jc w:val="both"/>
        <w:rPr>
          <w:rFonts w:ascii="Arial" w:eastAsia="Times New Roman" w:hAnsi="Arial" w:cs="Arial"/>
          <w:kern w:val="0"/>
          <w:sz w:val="24"/>
          <w:szCs w:val="24"/>
          <w:lang w:eastAsia="en-GB"/>
          <w14:ligatures w14:val="none"/>
        </w:rPr>
      </w:pPr>
      <w:r w:rsidRPr="00C77445">
        <w:rPr>
          <w:rFonts w:ascii="Arial" w:eastAsia="Times New Roman" w:hAnsi="Arial" w:cs="Arial"/>
          <w:b/>
          <w:bCs/>
          <w:kern w:val="0"/>
          <w:sz w:val="24"/>
          <w:szCs w:val="24"/>
          <w:lang w:eastAsia="en-GB"/>
          <w14:ligatures w14:val="none"/>
        </w:rPr>
        <w:t>Thunderbolts:</w:t>
      </w:r>
      <w:r w:rsidRPr="00C77445">
        <w:rPr>
          <w:rFonts w:ascii="Arial" w:eastAsia="Times New Roman" w:hAnsi="Arial" w:cs="Arial"/>
          <w:kern w:val="0"/>
          <w:sz w:val="24"/>
          <w:szCs w:val="24"/>
          <w:lang w:eastAsia="en-GB"/>
          <w14:ligatures w14:val="none"/>
        </w:rPr>
        <w:t xml:space="preserve"> Represent risks. These usually come from technology issues like poor usability, unreliable performance, or lack of integration, which can disrupt workflows and reduce adoption or such as clinician uncertainty about remote decisions without physical examination.</w:t>
      </w:r>
    </w:p>
    <w:p w14:paraId="3EBD97B9" w14:textId="77777777" w:rsidR="008F5B47" w:rsidRPr="00C77445" w:rsidRDefault="008F5B47" w:rsidP="008F5B47">
      <w:pPr>
        <w:pStyle w:val="NormalWeb"/>
        <w:spacing w:line="300" w:lineRule="atLeast"/>
        <w:rPr>
          <w:rFonts w:ascii="Arial" w:hAnsi="Arial" w:cs="Arial"/>
        </w:rPr>
      </w:pPr>
      <w:r w:rsidRPr="00C77445">
        <w:rPr>
          <w:rFonts w:ascii="Arial" w:hAnsi="Arial" w:cs="Arial"/>
          <w:noProof/>
        </w:rPr>
        <w:drawing>
          <wp:inline distT="0" distB="0" distL="0" distR="0" wp14:anchorId="63B80B3C" wp14:editId="2693F0DD">
            <wp:extent cx="4568665" cy="2981325"/>
            <wp:effectExtent l="0" t="0" r="3810" b="0"/>
            <wp:docPr id="19660982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6098261" name=""/>
                    <pic:cNvPicPr/>
                  </pic:nvPicPr>
                  <pic:blipFill>
                    <a:blip r:embed="rId8"/>
                    <a:stretch>
                      <a:fillRect/>
                    </a:stretch>
                  </pic:blipFill>
                  <pic:spPr>
                    <a:xfrm>
                      <a:off x="0" y="0"/>
                      <a:ext cx="4574226" cy="2984954"/>
                    </a:xfrm>
                    <a:prstGeom prst="rect">
                      <a:avLst/>
                    </a:prstGeom>
                  </pic:spPr>
                </pic:pic>
              </a:graphicData>
            </a:graphic>
          </wp:inline>
        </w:drawing>
      </w:r>
    </w:p>
    <w:p w14:paraId="538E8584" w14:textId="3E349F10" w:rsidR="00C77445" w:rsidRPr="00C77445" w:rsidRDefault="008F5B47" w:rsidP="00C77445">
      <w:pPr>
        <w:spacing w:line="300" w:lineRule="atLeast"/>
        <w:rPr>
          <w:rFonts w:ascii="Arial" w:eastAsia="Times New Roman" w:hAnsi="Arial" w:cs="Arial"/>
          <w:kern w:val="0"/>
          <w:sz w:val="24"/>
          <w:szCs w:val="24"/>
          <w:lang w:eastAsia="en-GB"/>
          <w14:ligatures w14:val="none"/>
        </w:rPr>
      </w:pPr>
      <w:r w:rsidRPr="00C77445">
        <w:rPr>
          <w:rFonts w:ascii="Arial" w:hAnsi="Arial" w:cs="Arial"/>
          <w:sz w:val="24"/>
          <w:szCs w:val="24"/>
        </w:rPr>
        <w:t xml:space="preserve">Figure </w:t>
      </w:r>
      <w:r w:rsidRPr="00C77445">
        <w:rPr>
          <w:rFonts w:ascii="Arial" w:hAnsi="Arial" w:cs="Arial"/>
          <w:i/>
          <w:iCs/>
          <w:sz w:val="24"/>
          <w:szCs w:val="24"/>
        </w:rPr>
        <w:fldChar w:fldCharType="begin"/>
      </w:r>
      <w:r w:rsidRPr="00C77445">
        <w:rPr>
          <w:rFonts w:ascii="Arial" w:hAnsi="Arial" w:cs="Arial"/>
          <w:sz w:val="24"/>
          <w:szCs w:val="24"/>
        </w:rPr>
        <w:instrText xml:space="preserve"> SEQ Figure \* ARABIC </w:instrText>
      </w:r>
      <w:r w:rsidRPr="00C77445">
        <w:rPr>
          <w:rFonts w:ascii="Arial" w:hAnsi="Arial" w:cs="Arial"/>
          <w:i/>
          <w:iCs/>
          <w:sz w:val="24"/>
          <w:szCs w:val="24"/>
        </w:rPr>
        <w:fldChar w:fldCharType="separate"/>
      </w:r>
      <w:r w:rsidRPr="00C77445">
        <w:rPr>
          <w:rFonts w:ascii="Arial" w:hAnsi="Arial" w:cs="Arial"/>
          <w:noProof/>
          <w:sz w:val="24"/>
          <w:szCs w:val="24"/>
        </w:rPr>
        <w:t>2</w:t>
      </w:r>
      <w:r w:rsidRPr="00C77445">
        <w:rPr>
          <w:rFonts w:ascii="Arial" w:hAnsi="Arial" w:cs="Arial"/>
          <w:i/>
          <w:iCs/>
          <w:noProof/>
          <w:sz w:val="24"/>
          <w:szCs w:val="24"/>
        </w:rPr>
        <w:fldChar w:fldCharType="end"/>
      </w:r>
      <w:r w:rsidRPr="00C77445">
        <w:rPr>
          <w:rFonts w:ascii="Arial" w:hAnsi="Arial" w:cs="Arial"/>
          <w:sz w:val="24"/>
          <w:szCs w:val="24"/>
        </w:rPr>
        <w:t xml:space="preserve"> -FITT framework for virtual consultations</w:t>
      </w:r>
      <w:r w:rsidR="00C77445" w:rsidRPr="00C77445">
        <w:rPr>
          <w:rFonts w:ascii="Arial" w:hAnsi="Arial" w:cs="Arial"/>
          <w:sz w:val="24"/>
          <w:szCs w:val="24"/>
        </w:rPr>
        <w:t xml:space="preserve"> to illustrate alignment and misalignment</w:t>
      </w:r>
      <w:r w:rsidRPr="00C77445">
        <w:rPr>
          <w:rFonts w:ascii="Arial" w:hAnsi="Arial" w:cs="Arial"/>
          <w:sz w:val="24"/>
          <w:szCs w:val="24"/>
        </w:rPr>
        <w:t>.</w:t>
      </w:r>
      <w:r w:rsidR="00C77445" w:rsidRPr="00C77445">
        <w:rPr>
          <w:rFonts w:ascii="Arial" w:eastAsia="Times New Roman" w:hAnsi="Arial" w:cs="Arial"/>
          <w:kern w:val="0"/>
          <w:sz w:val="24"/>
          <w:szCs w:val="24"/>
          <w:lang w:eastAsia="en-GB"/>
          <w14:ligatures w14:val="none"/>
        </w:rPr>
        <w:t xml:space="preserve"> </w:t>
      </w:r>
    </w:p>
    <w:p w14:paraId="0A727325" w14:textId="1DA5005B" w:rsidR="008F5B47" w:rsidRPr="00C77445" w:rsidRDefault="008F5B47" w:rsidP="008F5B47">
      <w:pPr>
        <w:pStyle w:val="Caption"/>
        <w:rPr>
          <w:rFonts w:ascii="Arial" w:eastAsia="Times New Roman" w:hAnsi="Arial" w:cs="Arial"/>
          <w:i w:val="0"/>
          <w:iCs w:val="0"/>
          <w:color w:val="auto"/>
          <w:kern w:val="0"/>
          <w:sz w:val="24"/>
          <w:szCs w:val="24"/>
          <w:lang w:eastAsia="en-GB"/>
          <w14:ligatures w14:val="none"/>
        </w:rPr>
      </w:pPr>
    </w:p>
    <w:p w14:paraId="7E028CC3" w14:textId="77777777" w:rsidR="008F5B47" w:rsidRPr="00C77445" w:rsidRDefault="008F5B47" w:rsidP="00C203C3">
      <w:pPr>
        <w:spacing w:after="0" w:line="300" w:lineRule="atLeast"/>
        <w:jc w:val="both"/>
        <w:rPr>
          <w:rFonts w:ascii="Arial" w:eastAsia="Times New Roman" w:hAnsi="Arial" w:cs="Arial"/>
          <w:kern w:val="0"/>
          <w:sz w:val="24"/>
          <w:szCs w:val="24"/>
          <w:lang w:eastAsia="en-GB"/>
          <w14:ligatures w14:val="none"/>
        </w:rPr>
      </w:pPr>
    </w:p>
    <w:p w14:paraId="5CF614FC" w14:textId="50B1BD64" w:rsidR="00E23B64" w:rsidRPr="00C77445" w:rsidRDefault="00D54A70" w:rsidP="00C203C3">
      <w:pPr>
        <w:spacing w:after="0" w:line="300" w:lineRule="atLeast"/>
        <w:jc w:val="both"/>
        <w:rPr>
          <w:rFonts w:ascii="Arial" w:eastAsia="Times New Roman" w:hAnsi="Arial" w:cs="Arial"/>
          <w:kern w:val="0"/>
          <w:sz w:val="24"/>
          <w:szCs w:val="24"/>
          <w:lang w:eastAsia="en-GB"/>
          <w14:ligatures w14:val="none"/>
        </w:rPr>
      </w:pPr>
      <w:r w:rsidRPr="00C77445">
        <w:rPr>
          <w:rFonts w:ascii="Arial" w:eastAsia="Times New Roman" w:hAnsi="Arial" w:cs="Arial"/>
          <w:kern w:val="0"/>
          <w:sz w:val="24"/>
          <w:szCs w:val="24"/>
          <w:lang w:eastAsia="en-GB"/>
          <w14:ligatures w14:val="none"/>
        </w:rPr>
        <w:t>While models focusing on individuals, tasks, and technology provide useful insights, they do not fully account for wider organisational and environmental factors that influence digital health projects. A comprehensive understanding requires consideration of sociotechnical and contextual elements that shape adoption and sustainability. This is particularly important given the lessons from previous large-scale programmes, such as the NHS National Programme for IT, which failed partly due to inadequate stakeholder engagement, limited attention to organisational context, and overly centralised delivery approaches. Successful implementation of digital solutions demands recognition of the complexity of change and the interplay between people, processes, and organisational environments</w:t>
      </w:r>
      <w:sdt>
        <w:sdtPr>
          <w:rPr>
            <w:rFonts w:ascii="Arial" w:hAnsi="Arial" w:cs="Arial"/>
            <w:color w:val="000000"/>
            <w:sz w:val="24"/>
            <w:szCs w:val="24"/>
          </w:rPr>
          <w:tag w:val="MENDELEY_CITATION_v3_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"/>
          <w:id w:val="-888951880"/>
          <w:placeholder>
            <w:docPart w:val="19B4E67C67F54B38A4AB348F29C7A078"/>
          </w:placeholder>
        </w:sdtPr>
        <w:sdtContent>
          <w:r w:rsidR="00603808" w:rsidRPr="00C77445">
            <w:rPr>
              <w:rFonts w:ascii="Arial" w:hAnsi="Arial" w:cs="Arial"/>
              <w:color w:val="000000"/>
              <w:sz w:val="24"/>
              <w:szCs w:val="24"/>
            </w:rPr>
            <w:t>(Justinia, 2017)</w:t>
          </w:r>
        </w:sdtContent>
      </w:sdt>
      <w:r w:rsidR="005A54A4" w:rsidRPr="00C77445">
        <w:rPr>
          <w:rFonts w:ascii="Arial" w:hAnsi="Arial" w:cs="Arial"/>
          <w:color w:val="000000"/>
          <w:sz w:val="24"/>
          <w:szCs w:val="24"/>
        </w:rPr>
        <w:t>.</w:t>
      </w:r>
      <w:r w:rsidR="004831EA" w:rsidRPr="00C77445">
        <w:rPr>
          <w:rFonts w:ascii="Arial" w:hAnsi="Arial" w:cs="Arial"/>
          <w:sz w:val="24"/>
          <w:szCs w:val="24"/>
        </w:rPr>
        <w:t xml:space="preserve"> </w:t>
      </w:r>
    </w:p>
    <w:p w14:paraId="496AD7F8" w14:textId="4E34DD45" w:rsidR="00851AE8" w:rsidRPr="00C77445" w:rsidRDefault="000F3F6E" w:rsidP="00851AE8">
      <w:pPr>
        <w:pStyle w:val="NormalWeb"/>
        <w:spacing w:line="300" w:lineRule="atLeast"/>
        <w:jc w:val="both"/>
        <w:rPr>
          <w:rFonts w:ascii="Arial" w:hAnsi="Arial" w:cs="Arial"/>
          <w:b/>
          <w:bCs/>
          <w:u w:val="single"/>
        </w:rPr>
      </w:pPr>
      <w:r w:rsidRPr="00C77445">
        <w:rPr>
          <w:rFonts w:ascii="Arial" w:hAnsi="Arial" w:cs="Arial"/>
          <w:b/>
          <w:bCs/>
          <w:u w:val="single"/>
        </w:rPr>
        <w:t>Results</w:t>
      </w:r>
      <w:r w:rsidR="00941E96" w:rsidRPr="00C77445">
        <w:rPr>
          <w:rFonts w:ascii="Arial" w:hAnsi="Arial" w:cs="Arial"/>
          <w:b/>
          <w:bCs/>
          <w:u w:val="single"/>
        </w:rPr>
        <w:t xml:space="preserve"> </w:t>
      </w:r>
    </w:p>
    <w:p w14:paraId="6B2F37BA" w14:textId="78C19263" w:rsidR="001D18A6" w:rsidRPr="00C77445" w:rsidRDefault="001D18A6" w:rsidP="00603808">
      <w:pPr>
        <w:spacing w:after="0" w:line="300" w:lineRule="atLeast"/>
        <w:jc w:val="both"/>
        <w:rPr>
          <w:rFonts w:ascii="Arial" w:eastAsia="Times New Roman" w:hAnsi="Arial" w:cs="Arial"/>
          <w:kern w:val="0"/>
          <w:sz w:val="24"/>
          <w:szCs w:val="24"/>
          <w:lang w:eastAsia="en-GB"/>
          <w14:ligatures w14:val="none"/>
        </w:rPr>
      </w:pPr>
    </w:p>
    <w:p w14:paraId="08E01124" w14:textId="6BDDF903" w:rsidR="009B0463" w:rsidRPr="00C77445" w:rsidRDefault="00851AE8" w:rsidP="009B0463">
      <w:pPr>
        <w:jc w:val="both"/>
        <w:rPr>
          <w:rFonts w:ascii="Arial" w:hAnsi="Arial" w:cs="Arial"/>
          <w:sz w:val="24"/>
          <w:szCs w:val="24"/>
        </w:rPr>
      </w:pPr>
      <w:r w:rsidRPr="00C77445">
        <w:rPr>
          <w:rFonts w:ascii="Arial" w:eastAsia="Times New Roman" w:hAnsi="Arial" w:cs="Arial"/>
          <w:kern w:val="0"/>
          <w:sz w:val="24"/>
          <w:szCs w:val="24"/>
          <w:lang w:eastAsia="en-GB"/>
          <w14:ligatures w14:val="none"/>
        </w:rPr>
        <w:t xml:space="preserve">Evidence indicates that while VC rapidly became </w:t>
      </w:r>
      <w:r w:rsidR="00B21618" w:rsidRPr="00C77445">
        <w:rPr>
          <w:rFonts w:ascii="Arial" w:eastAsia="Times New Roman" w:hAnsi="Arial" w:cs="Arial"/>
          <w:kern w:val="0"/>
          <w:sz w:val="24"/>
          <w:szCs w:val="24"/>
          <w:lang w:eastAsia="en-GB"/>
          <w14:ligatures w14:val="none"/>
        </w:rPr>
        <w:t>a principal component</w:t>
      </w:r>
      <w:r w:rsidRPr="00C77445">
        <w:rPr>
          <w:rFonts w:ascii="Arial" w:eastAsia="Times New Roman" w:hAnsi="Arial" w:cs="Arial"/>
          <w:kern w:val="0"/>
          <w:sz w:val="24"/>
          <w:szCs w:val="24"/>
          <w:lang w:eastAsia="en-GB"/>
          <w14:ligatures w14:val="none"/>
        </w:rPr>
        <w:t xml:space="preserve"> of healthcare delivery during COVID</w:t>
      </w:r>
      <w:r w:rsidRPr="00C77445">
        <w:rPr>
          <w:rFonts w:ascii="Arial" w:eastAsia="Times New Roman" w:hAnsi="Arial" w:cs="Arial"/>
          <w:kern w:val="0"/>
          <w:sz w:val="24"/>
          <w:szCs w:val="24"/>
          <w:lang w:eastAsia="en-GB"/>
          <w14:ligatures w14:val="none"/>
        </w:rPr>
        <w:noBreakHyphen/>
        <w:t xml:space="preserve">19, its implementation required significant cultural, technical, and organisational change. Staff across Wales were </w:t>
      </w:r>
      <w:r w:rsidR="00B21618" w:rsidRPr="00C77445">
        <w:rPr>
          <w:rFonts w:ascii="Arial" w:eastAsia="Times New Roman" w:hAnsi="Arial" w:cs="Arial"/>
          <w:kern w:val="0"/>
          <w:sz w:val="24"/>
          <w:szCs w:val="24"/>
          <w:lang w:eastAsia="en-GB"/>
          <w14:ligatures w14:val="none"/>
        </w:rPr>
        <w:t>positive</w:t>
      </w:r>
      <w:r w:rsidRPr="00C77445">
        <w:rPr>
          <w:rFonts w:ascii="Arial" w:eastAsia="Times New Roman" w:hAnsi="Arial" w:cs="Arial"/>
          <w:kern w:val="0"/>
          <w:sz w:val="24"/>
          <w:szCs w:val="24"/>
          <w:lang w:eastAsia="en-GB"/>
          <w14:ligatures w14:val="none"/>
        </w:rPr>
        <w:t xml:space="preserve"> about VC,</w:t>
      </w:r>
      <w:sdt>
        <w:sdtPr>
          <w:rPr>
            <w:rFonts w:ascii="Arial" w:eastAsia="Times New Roman" w:hAnsi="Arial" w:cs="Arial"/>
            <w:color w:val="000000"/>
            <w:kern w:val="0"/>
            <w:sz w:val="24"/>
            <w:szCs w:val="24"/>
            <w:lang w:eastAsia="en-GB"/>
            <w14:ligatures w14:val="none"/>
          </w:rPr>
          <w:tag w:val="MENDELEY_CITATION_v3_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"/>
          <w:id w:val="-1437514535"/>
          <w:placeholder>
            <w:docPart w:val="DefaultPlaceholder_-1854013440"/>
          </w:placeholder>
        </w:sdtPr>
        <w:sdtContent>
          <w:r w:rsidR="00603808" w:rsidRPr="00C77445">
            <w:rPr>
              <w:rFonts w:ascii="Arial" w:eastAsia="Times New Roman" w:hAnsi="Arial" w:cs="Arial"/>
              <w:color w:val="000000"/>
              <w:sz w:val="24"/>
              <w:szCs w:val="24"/>
            </w:rPr>
            <w:t xml:space="preserve">(Johns </w:t>
          </w:r>
          <w:r w:rsidR="00603808" w:rsidRPr="00C77445">
            <w:rPr>
              <w:rFonts w:ascii="Arial" w:eastAsia="Times New Roman" w:hAnsi="Arial" w:cs="Arial"/>
              <w:i/>
              <w:iCs/>
              <w:color w:val="000000"/>
              <w:sz w:val="24"/>
              <w:szCs w:val="24"/>
            </w:rPr>
            <w:t>et al.</w:t>
          </w:r>
          <w:r w:rsidR="00603808" w:rsidRPr="00C77445">
            <w:rPr>
              <w:rFonts w:ascii="Arial" w:eastAsia="Times New Roman" w:hAnsi="Arial" w:cs="Arial"/>
              <w:color w:val="000000"/>
              <w:sz w:val="24"/>
              <w:szCs w:val="24"/>
            </w:rPr>
            <w:t>, 2022)</w:t>
          </w:r>
        </w:sdtContent>
      </w:sdt>
      <w:r w:rsidRPr="00C77445">
        <w:rPr>
          <w:rFonts w:ascii="Arial" w:eastAsia="Times New Roman" w:hAnsi="Arial" w:cs="Arial"/>
          <w:kern w:val="0"/>
          <w:sz w:val="24"/>
          <w:szCs w:val="24"/>
          <w:lang w:eastAsia="en-GB"/>
          <w14:ligatures w14:val="none"/>
        </w:rPr>
        <w:t xml:space="preserve"> but surveys from ABUHB and Tec Cymru highlight persistent barriers affecting both patients and clinicians </w:t>
      </w:r>
      <w:sdt>
        <w:sdtPr>
          <w:rPr>
            <w:rFonts w:ascii="Arial" w:eastAsia="Times New Roman" w:hAnsi="Arial" w:cs="Arial"/>
            <w:color w:val="000000"/>
            <w:kern w:val="0"/>
            <w:sz w:val="24"/>
            <w:szCs w:val="24"/>
            <w:lang w:eastAsia="en-GB"/>
            <w14:ligatures w14:val="none"/>
          </w:rPr>
          <w:tag w:val="MENDELEY_CITATION_v3_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"/>
          <w:id w:val="1554885272"/>
          <w:placeholder>
            <w:docPart w:val="52B927F8F5304CB0AFBA1F3E08F62864"/>
          </w:placeholder>
        </w:sdtPr>
        <w:sdtContent>
          <w:r w:rsidR="00603808" w:rsidRPr="00C77445">
            <w:rPr>
              <w:rFonts w:ascii="Arial" w:eastAsia="Times New Roman" w:hAnsi="Arial" w:cs="Arial"/>
              <w:color w:val="000000"/>
              <w:kern w:val="0"/>
              <w:sz w:val="24"/>
              <w:szCs w:val="24"/>
              <w:lang w:eastAsia="en-GB"/>
              <w14:ligatures w14:val="none"/>
            </w:rPr>
            <w:t>(Ahuja, 2021; Smith, 2021)</w:t>
          </w:r>
        </w:sdtContent>
      </w:sdt>
      <w:r w:rsidR="00603808" w:rsidRPr="00C77445">
        <w:rPr>
          <w:rFonts w:ascii="Arial" w:hAnsi="Arial" w:cs="Arial"/>
          <w:sz w:val="24"/>
          <w:szCs w:val="24"/>
        </w:rPr>
        <w:t xml:space="preserve"> </w:t>
      </w:r>
      <w:r w:rsidR="009B0463" w:rsidRPr="00C77445">
        <w:rPr>
          <w:rFonts w:ascii="Arial" w:hAnsi="Arial" w:cs="Arial"/>
          <w:sz w:val="24"/>
          <w:szCs w:val="24"/>
        </w:rPr>
        <w:t>reviewing these barriers together shows how people, organisations, and technology all interact in ways that can make successful change more difficult</w:t>
      </w:r>
    </w:p>
    <w:p w14:paraId="38F0EF07" w14:textId="16FE487B" w:rsidR="001D18A6" w:rsidRPr="00C77445" w:rsidRDefault="001D18A6" w:rsidP="00603808">
      <w:pPr>
        <w:spacing w:after="0" w:line="300" w:lineRule="atLeast"/>
        <w:jc w:val="both"/>
        <w:rPr>
          <w:rFonts w:ascii="Arial" w:hAnsi="Arial" w:cs="Arial"/>
          <w:sz w:val="24"/>
          <w:szCs w:val="24"/>
        </w:rPr>
      </w:pPr>
    </w:p>
    <w:p w14:paraId="635873E3" w14:textId="42FBD64E" w:rsidR="001D18A6" w:rsidRPr="00C77445" w:rsidRDefault="009B0463" w:rsidP="00603808">
      <w:pPr>
        <w:spacing w:after="0" w:line="300" w:lineRule="atLeast"/>
        <w:jc w:val="both"/>
        <w:rPr>
          <w:rFonts w:ascii="Arial" w:hAnsi="Arial" w:cs="Arial"/>
          <w:sz w:val="24"/>
          <w:szCs w:val="24"/>
        </w:rPr>
      </w:pPr>
      <w:r w:rsidRPr="00C77445">
        <w:rPr>
          <w:rFonts w:ascii="Arial" w:hAnsi="Arial" w:cs="Arial"/>
          <w:sz w:val="24"/>
          <w:szCs w:val="24"/>
        </w:rPr>
        <w:t>Barriers to adoption  of VC</w:t>
      </w:r>
    </w:p>
    <w:p w14:paraId="79EF1706" w14:textId="77777777" w:rsidR="009B0463" w:rsidRPr="00C77445" w:rsidRDefault="009B0463" w:rsidP="00603808">
      <w:pPr>
        <w:spacing w:after="0" w:line="300" w:lineRule="atLeast"/>
        <w:jc w:val="both"/>
        <w:rPr>
          <w:rFonts w:ascii="Arial" w:hAnsi="Arial" w:cs="Arial"/>
          <w:sz w:val="24"/>
          <w:szCs w:val="24"/>
        </w:rPr>
      </w:pPr>
    </w:p>
    <w:p w14:paraId="4A22AEED" w14:textId="0E0EA83A" w:rsidR="00603808" w:rsidRPr="00C77445" w:rsidRDefault="00603808" w:rsidP="00603808">
      <w:pPr>
        <w:spacing w:after="0" w:line="300" w:lineRule="atLeast"/>
        <w:jc w:val="both"/>
        <w:rPr>
          <w:rFonts w:ascii="Arial" w:eastAsia="Times New Roman" w:hAnsi="Arial" w:cs="Arial"/>
          <w:kern w:val="0"/>
          <w:sz w:val="24"/>
          <w:szCs w:val="24"/>
          <w:lang w:eastAsia="en-GB"/>
          <w14:ligatures w14:val="none"/>
        </w:rPr>
      </w:pPr>
      <w:r w:rsidRPr="00C77445">
        <w:rPr>
          <w:rFonts w:ascii="Arial" w:eastAsia="Times New Roman" w:hAnsi="Arial" w:cs="Arial"/>
          <w:kern w:val="0"/>
          <w:sz w:val="24"/>
          <w:szCs w:val="24"/>
          <w:lang w:eastAsia="en-GB"/>
          <w14:ligatures w14:val="none"/>
        </w:rPr>
        <w:t>Table 5 below outlines the main barriers that have affected both patients and staff in adopting video consultation services. Presenting these barriers together helps illustrate how individual, organisational, and technological factors interact to constrain successful digital transformation.</w:t>
      </w:r>
    </w:p>
    <w:p w14:paraId="72F52499" w14:textId="77777777" w:rsidR="007523E0" w:rsidRPr="00C77445" w:rsidRDefault="007523E0" w:rsidP="00EF53F6">
      <w:pPr>
        <w:jc w:val="both"/>
        <w:rPr>
          <w:rFonts w:ascii="Arial" w:eastAsia="Times New Roman" w:hAnsi="Arial" w:cs="Arial"/>
          <w:kern w:val="0"/>
          <w:sz w:val="24"/>
          <w:szCs w:val="24"/>
          <w:lang w:eastAsia="en-GB"/>
          <w14:ligatures w14:val="none"/>
        </w:rPr>
      </w:pPr>
    </w:p>
    <w:p w14:paraId="7244C319" w14:textId="127D7055" w:rsidR="00681F6A" w:rsidRPr="00C77445" w:rsidRDefault="004B4E10" w:rsidP="004B4E10">
      <w:pPr>
        <w:pStyle w:val="Caption"/>
        <w:rPr>
          <w:rFonts w:ascii="Arial" w:eastAsia="Times New Roman" w:hAnsi="Arial" w:cs="Arial"/>
          <w:i w:val="0"/>
          <w:iCs w:val="0"/>
          <w:color w:val="auto"/>
          <w:kern w:val="0"/>
          <w:sz w:val="24"/>
          <w:szCs w:val="24"/>
          <w:highlight w:val="magenta"/>
          <w:lang w:eastAsia="en-GB"/>
          <w14:ligatures w14:val="none"/>
        </w:rPr>
      </w:pPr>
      <w:r w:rsidRPr="00C77445">
        <w:rPr>
          <w:rFonts w:ascii="Arial" w:hAnsi="Arial" w:cs="Arial"/>
          <w:i w:val="0"/>
          <w:iCs w:val="0"/>
          <w:color w:val="auto"/>
          <w:sz w:val="24"/>
          <w:szCs w:val="24"/>
        </w:rPr>
        <w:t xml:space="preserve">Table </w:t>
      </w:r>
      <w:r w:rsidRPr="00C77445">
        <w:rPr>
          <w:rFonts w:ascii="Arial" w:hAnsi="Arial" w:cs="Arial"/>
          <w:i w:val="0"/>
          <w:iCs w:val="0"/>
          <w:color w:val="auto"/>
          <w:sz w:val="24"/>
          <w:szCs w:val="24"/>
        </w:rPr>
        <w:fldChar w:fldCharType="begin"/>
      </w:r>
      <w:r w:rsidRPr="00C77445">
        <w:rPr>
          <w:rFonts w:ascii="Arial" w:hAnsi="Arial" w:cs="Arial"/>
          <w:i w:val="0"/>
          <w:iCs w:val="0"/>
          <w:color w:val="auto"/>
          <w:sz w:val="24"/>
          <w:szCs w:val="24"/>
        </w:rPr>
        <w:instrText xml:space="preserve"> SEQ Table \* ARABIC </w:instrText>
      </w:r>
      <w:r w:rsidRPr="00C77445">
        <w:rPr>
          <w:rFonts w:ascii="Arial" w:hAnsi="Arial" w:cs="Arial"/>
          <w:i w:val="0"/>
          <w:iCs w:val="0"/>
          <w:color w:val="auto"/>
          <w:sz w:val="24"/>
          <w:szCs w:val="24"/>
        </w:rPr>
        <w:fldChar w:fldCharType="separate"/>
      </w:r>
      <w:r w:rsidRPr="00C77445">
        <w:rPr>
          <w:rFonts w:ascii="Arial" w:hAnsi="Arial" w:cs="Arial"/>
          <w:i w:val="0"/>
          <w:iCs w:val="0"/>
          <w:noProof/>
          <w:color w:val="auto"/>
          <w:sz w:val="24"/>
          <w:szCs w:val="24"/>
        </w:rPr>
        <w:t>5</w:t>
      </w:r>
      <w:r w:rsidRPr="00C77445">
        <w:rPr>
          <w:rFonts w:ascii="Arial" w:hAnsi="Arial" w:cs="Arial"/>
          <w:i w:val="0"/>
          <w:iCs w:val="0"/>
          <w:color w:val="auto"/>
          <w:sz w:val="24"/>
          <w:szCs w:val="24"/>
        </w:rPr>
        <w:fldChar w:fldCharType="end"/>
      </w:r>
      <w:r w:rsidRPr="00C77445">
        <w:rPr>
          <w:rFonts w:ascii="Arial" w:hAnsi="Arial" w:cs="Arial"/>
          <w:i w:val="0"/>
          <w:iCs w:val="0"/>
          <w:color w:val="auto"/>
          <w:sz w:val="24"/>
          <w:szCs w:val="24"/>
        </w:rPr>
        <w:t xml:space="preserve"> </w:t>
      </w:r>
      <w:r w:rsidR="00603808" w:rsidRPr="00C77445">
        <w:rPr>
          <w:rFonts w:ascii="Arial" w:hAnsi="Arial" w:cs="Arial"/>
          <w:i w:val="0"/>
          <w:iCs w:val="0"/>
          <w:color w:val="auto"/>
          <w:sz w:val="24"/>
          <w:szCs w:val="24"/>
        </w:rPr>
        <w:t>–</w:t>
      </w:r>
      <w:r w:rsidRPr="00C77445">
        <w:rPr>
          <w:rFonts w:ascii="Arial" w:hAnsi="Arial" w:cs="Arial"/>
          <w:i w:val="0"/>
          <w:iCs w:val="0"/>
          <w:color w:val="auto"/>
          <w:sz w:val="24"/>
          <w:szCs w:val="24"/>
        </w:rPr>
        <w:t xml:space="preserve"> Barriers</w:t>
      </w:r>
      <w:r w:rsidR="00603808" w:rsidRPr="00C77445">
        <w:rPr>
          <w:rFonts w:ascii="Arial" w:hAnsi="Arial" w:cs="Arial"/>
          <w:i w:val="0"/>
          <w:iCs w:val="0"/>
          <w:color w:val="auto"/>
          <w:sz w:val="24"/>
          <w:szCs w:val="24"/>
        </w:rPr>
        <w:t xml:space="preserve"> in adoption of VC</w:t>
      </w:r>
    </w:p>
    <w:tbl>
      <w:tblPr>
        <w:tblStyle w:val="TableGrid"/>
        <w:tblW w:w="9351" w:type="dxa"/>
        <w:tblLook w:val="04A0" w:firstRow="1" w:lastRow="0" w:firstColumn="1" w:lastColumn="0" w:noHBand="0" w:noVBand="1"/>
      </w:tblPr>
      <w:tblGrid>
        <w:gridCol w:w="1980"/>
        <w:gridCol w:w="7371"/>
      </w:tblGrid>
      <w:tr w:rsidR="004B4E10" w:rsidRPr="00C77445" w14:paraId="5A92B3F1" w14:textId="77777777" w:rsidTr="00681F6A">
        <w:tc>
          <w:tcPr>
            <w:tcW w:w="1980" w:type="dxa"/>
          </w:tcPr>
          <w:p w14:paraId="1F1AF27C" w14:textId="7847531A" w:rsidR="00681F6A" w:rsidRPr="00C77445" w:rsidRDefault="00681F6A" w:rsidP="00EF53F6">
            <w:pPr>
              <w:jc w:val="both"/>
              <w:rPr>
                <w:rFonts w:ascii="Arial" w:eastAsia="Times New Roman" w:hAnsi="Arial" w:cs="Arial"/>
                <w:kern w:val="0"/>
                <w:sz w:val="24"/>
                <w:szCs w:val="24"/>
                <w:lang w:eastAsia="en-GB"/>
                <w14:ligatures w14:val="none"/>
              </w:rPr>
            </w:pPr>
            <w:r w:rsidRPr="00C77445">
              <w:rPr>
                <w:rFonts w:ascii="Arial" w:eastAsia="Times New Roman" w:hAnsi="Arial" w:cs="Arial"/>
                <w:kern w:val="0"/>
                <w:sz w:val="24"/>
                <w:szCs w:val="24"/>
                <w:lang w:eastAsia="en-GB"/>
                <w14:ligatures w14:val="none"/>
              </w:rPr>
              <w:t>Barrier</w:t>
            </w:r>
          </w:p>
        </w:tc>
        <w:tc>
          <w:tcPr>
            <w:tcW w:w="7371" w:type="dxa"/>
          </w:tcPr>
          <w:p w14:paraId="67D55224" w14:textId="77777777" w:rsidR="00681F6A" w:rsidRPr="00C77445" w:rsidRDefault="00681F6A" w:rsidP="00EF53F6">
            <w:pPr>
              <w:jc w:val="both"/>
              <w:rPr>
                <w:rFonts w:ascii="Arial" w:eastAsia="Times New Roman" w:hAnsi="Arial" w:cs="Arial"/>
                <w:kern w:val="0"/>
                <w:sz w:val="24"/>
                <w:szCs w:val="24"/>
                <w:lang w:eastAsia="en-GB"/>
                <w14:ligatures w14:val="none"/>
              </w:rPr>
            </w:pPr>
          </w:p>
        </w:tc>
      </w:tr>
      <w:tr w:rsidR="004B4E10" w:rsidRPr="00C77445" w14:paraId="77D0E8B6" w14:textId="77777777" w:rsidTr="00681F6A">
        <w:tc>
          <w:tcPr>
            <w:tcW w:w="1980" w:type="dxa"/>
          </w:tcPr>
          <w:p w14:paraId="7A20078A" w14:textId="77777777" w:rsidR="00681F6A" w:rsidRPr="00C77445" w:rsidRDefault="00681F6A" w:rsidP="00681F6A">
            <w:pPr>
              <w:spacing w:before="100" w:beforeAutospacing="1" w:after="100" w:afterAutospacing="1" w:line="300" w:lineRule="atLeast"/>
              <w:outlineLvl w:val="2"/>
              <w:rPr>
                <w:rFonts w:ascii="Arial" w:eastAsia="Times New Roman" w:hAnsi="Arial" w:cs="Arial"/>
                <w:kern w:val="0"/>
                <w:sz w:val="24"/>
                <w:szCs w:val="24"/>
                <w:lang w:eastAsia="en-GB"/>
                <w14:ligatures w14:val="none"/>
              </w:rPr>
            </w:pPr>
            <w:r w:rsidRPr="00C77445">
              <w:rPr>
                <w:rFonts w:ascii="Arial" w:eastAsia="Times New Roman" w:hAnsi="Arial" w:cs="Arial"/>
                <w:kern w:val="0"/>
                <w:sz w:val="24"/>
                <w:szCs w:val="24"/>
                <w:lang w:eastAsia="en-GB"/>
                <w14:ligatures w14:val="none"/>
              </w:rPr>
              <w:t>Patient Barrier</w:t>
            </w:r>
          </w:p>
          <w:p w14:paraId="490E1DDC" w14:textId="77777777" w:rsidR="00681F6A" w:rsidRPr="00C77445" w:rsidRDefault="00681F6A" w:rsidP="00EF53F6">
            <w:pPr>
              <w:jc w:val="both"/>
              <w:rPr>
                <w:rFonts w:ascii="Arial" w:eastAsia="Times New Roman" w:hAnsi="Arial" w:cs="Arial"/>
                <w:kern w:val="0"/>
                <w:sz w:val="24"/>
                <w:szCs w:val="24"/>
                <w:lang w:eastAsia="en-GB"/>
                <w14:ligatures w14:val="none"/>
              </w:rPr>
            </w:pPr>
          </w:p>
        </w:tc>
        <w:tc>
          <w:tcPr>
            <w:tcW w:w="7371" w:type="dxa"/>
          </w:tcPr>
          <w:p w14:paraId="7AE8CF64" w14:textId="08AA82F6" w:rsidR="00681F6A" w:rsidRPr="00C77445" w:rsidRDefault="00681F6A" w:rsidP="00681F6A">
            <w:pPr>
              <w:jc w:val="both"/>
              <w:rPr>
                <w:rFonts w:ascii="Arial" w:eastAsia="Times New Roman" w:hAnsi="Arial" w:cs="Arial"/>
                <w:kern w:val="0"/>
                <w:sz w:val="24"/>
                <w:szCs w:val="24"/>
                <w:lang w:eastAsia="en-GB"/>
                <w14:ligatures w14:val="none"/>
              </w:rPr>
            </w:pPr>
            <w:r w:rsidRPr="00C77445">
              <w:rPr>
                <w:rFonts w:ascii="Arial" w:eastAsia="Times New Roman" w:hAnsi="Arial" w:cs="Arial"/>
                <w:kern w:val="0"/>
                <w:sz w:val="24"/>
                <w:szCs w:val="24"/>
                <w:lang w:eastAsia="en-GB"/>
                <w14:ligatures w14:val="none"/>
              </w:rPr>
              <w:t xml:space="preserve">Not enough guidance on how to use video </w:t>
            </w:r>
            <w:r w:rsidR="004B4E10" w:rsidRPr="00C77445">
              <w:rPr>
                <w:rFonts w:ascii="Arial" w:eastAsia="Times New Roman" w:hAnsi="Arial" w:cs="Arial"/>
                <w:kern w:val="0"/>
                <w:sz w:val="24"/>
                <w:szCs w:val="24"/>
                <w:lang w:eastAsia="en-GB"/>
                <w14:ligatures w14:val="none"/>
              </w:rPr>
              <w:t>platforms.</w:t>
            </w:r>
          </w:p>
          <w:p w14:paraId="50691A40" w14:textId="21BA3137" w:rsidR="00681F6A" w:rsidRPr="00C77445" w:rsidRDefault="00681F6A" w:rsidP="00681F6A">
            <w:pPr>
              <w:jc w:val="both"/>
              <w:rPr>
                <w:rFonts w:ascii="Arial" w:eastAsia="Times New Roman" w:hAnsi="Arial" w:cs="Arial"/>
                <w:kern w:val="0"/>
                <w:sz w:val="24"/>
                <w:szCs w:val="24"/>
                <w:lang w:eastAsia="en-GB"/>
                <w14:ligatures w14:val="none"/>
              </w:rPr>
            </w:pPr>
            <w:r w:rsidRPr="00C77445">
              <w:rPr>
                <w:rFonts w:ascii="Arial" w:eastAsia="Times New Roman" w:hAnsi="Arial" w:cs="Arial"/>
                <w:kern w:val="0"/>
                <w:sz w:val="24"/>
                <w:szCs w:val="24"/>
                <w:lang w:eastAsia="en-GB"/>
                <w14:ligatures w14:val="none"/>
              </w:rPr>
              <w:t xml:space="preserve">Limited awareness that video consultations are </w:t>
            </w:r>
            <w:r w:rsidR="004B4E10" w:rsidRPr="00C77445">
              <w:rPr>
                <w:rFonts w:ascii="Arial" w:eastAsia="Times New Roman" w:hAnsi="Arial" w:cs="Arial"/>
                <w:kern w:val="0"/>
                <w:sz w:val="24"/>
                <w:szCs w:val="24"/>
                <w:lang w:eastAsia="en-GB"/>
                <w14:ligatures w14:val="none"/>
              </w:rPr>
              <w:t>available.</w:t>
            </w:r>
          </w:p>
          <w:p w14:paraId="3D9C5DAF" w14:textId="4D6F88E4" w:rsidR="00681F6A" w:rsidRPr="00C77445" w:rsidRDefault="00681F6A" w:rsidP="00681F6A">
            <w:pPr>
              <w:jc w:val="both"/>
              <w:rPr>
                <w:rFonts w:ascii="Arial" w:eastAsia="Times New Roman" w:hAnsi="Arial" w:cs="Arial"/>
                <w:kern w:val="0"/>
                <w:sz w:val="24"/>
                <w:szCs w:val="24"/>
                <w:lang w:eastAsia="en-GB"/>
                <w14:ligatures w14:val="none"/>
              </w:rPr>
            </w:pPr>
            <w:r w:rsidRPr="00C77445">
              <w:rPr>
                <w:rFonts w:ascii="Arial" w:eastAsia="Times New Roman" w:hAnsi="Arial" w:cs="Arial"/>
                <w:kern w:val="0"/>
                <w:sz w:val="24"/>
                <w:szCs w:val="24"/>
                <w:lang w:eastAsia="en-GB"/>
                <w14:ligatures w14:val="none"/>
              </w:rPr>
              <w:t>Low technical skills and confidence</w:t>
            </w:r>
          </w:p>
        </w:tc>
      </w:tr>
      <w:tr w:rsidR="004B4E10" w:rsidRPr="00C77445" w14:paraId="73950533" w14:textId="77777777" w:rsidTr="00681F6A">
        <w:tc>
          <w:tcPr>
            <w:tcW w:w="1980" w:type="dxa"/>
          </w:tcPr>
          <w:p w14:paraId="5AE929BD" w14:textId="77777777" w:rsidR="00681F6A" w:rsidRPr="00C77445" w:rsidRDefault="00681F6A" w:rsidP="00681F6A">
            <w:pPr>
              <w:spacing w:before="100" w:beforeAutospacing="1" w:after="100" w:afterAutospacing="1" w:line="300" w:lineRule="atLeast"/>
              <w:outlineLvl w:val="2"/>
              <w:rPr>
                <w:rFonts w:ascii="Arial" w:eastAsia="Times New Roman" w:hAnsi="Arial" w:cs="Arial"/>
                <w:kern w:val="0"/>
                <w:sz w:val="24"/>
                <w:szCs w:val="24"/>
                <w:lang w:eastAsia="en-GB"/>
                <w14:ligatures w14:val="none"/>
              </w:rPr>
            </w:pPr>
            <w:r w:rsidRPr="00C77445">
              <w:rPr>
                <w:rFonts w:ascii="Arial" w:eastAsia="Times New Roman" w:hAnsi="Arial" w:cs="Arial"/>
                <w:kern w:val="0"/>
                <w:sz w:val="24"/>
                <w:szCs w:val="24"/>
                <w:lang w:eastAsia="en-GB"/>
                <w14:ligatures w14:val="none"/>
              </w:rPr>
              <w:t>Staff Barrier</w:t>
            </w:r>
          </w:p>
          <w:p w14:paraId="247C9152" w14:textId="77777777" w:rsidR="00681F6A" w:rsidRPr="00C77445" w:rsidRDefault="00681F6A" w:rsidP="00EF53F6">
            <w:pPr>
              <w:jc w:val="both"/>
              <w:rPr>
                <w:rFonts w:ascii="Arial" w:eastAsia="Times New Roman" w:hAnsi="Arial" w:cs="Arial"/>
                <w:kern w:val="0"/>
                <w:sz w:val="24"/>
                <w:szCs w:val="24"/>
                <w:lang w:eastAsia="en-GB"/>
                <w14:ligatures w14:val="none"/>
              </w:rPr>
            </w:pPr>
          </w:p>
        </w:tc>
        <w:tc>
          <w:tcPr>
            <w:tcW w:w="7371" w:type="dxa"/>
          </w:tcPr>
          <w:p w14:paraId="5624AB46" w14:textId="77777777" w:rsidR="00681F6A" w:rsidRPr="00C77445" w:rsidRDefault="00681F6A" w:rsidP="00681F6A">
            <w:pPr>
              <w:pStyle w:val="NoSpacing"/>
              <w:rPr>
                <w:rFonts w:ascii="Arial" w:hAnsi="Arial" w:cs="Arial"/>
                <w:sz w:val="24"/>
                <w:szCs w:val="24"/>
                <w:lang w:eastAsia="en-GB"/>
              </w:rPr>
            </w:pPr>
            <w:r w:rsidRPr="00C77445">
              <w:rPr>
                <w:rFonts w:ascii="Arial" w:hAnsi="Arial" w:cs="Arial"/>
                <w:sz w:val="24"/>
                <w:szCs w:val="24"/>
                <w:lang w:eastAsia="en-GB"/>
              </w:rPr>
              <w:t>Lack of technical confidence</w:t>
            </w:r>
          </w:p>
          <w:p w14:paraId="791C76F0" w14:textId="6D9A5E68" w:rsidR="00681F6A" w:rsidRPr="00C77445" w:rsidRDefault="00681F6A" w:rsidP="00681F6A">
            <w:pPr>
              <w:pStyle w:val="NoSpacing"/>
              <w:rPr>
                <w:rFonts w:ascii="Arial" w:hAnsi="Arial" w:cs="Arial"/>
                <w:sz w:val="24"/>
                <w:szCs w:val="24"/>
                <w:lang w:eastAsia="en-GB"/>
              </w:rPr>
            </w:pPr>
            <w:r w:rsidRPr="00C77445">
              <w:rPr>
                <w:rFonts w:ascii="Arial" w:hAnsi="Arial" w:cs="Arial"/>
                <w:sz w:val="24"/>
                <w:szCs w:val="24"/>
                <w:lang w:eastAsia="en-GB"/>
              </w:rPr>
              <w:t>Strong preference for face-to-face care</w:t>
            </w:r>
          </w:p>
          <w:p w14:paraId="540BDCCF" w14:textId="77777777" w:rsidR="00681F6A" w:rsidRPr="00C77445" w:rsidRDefault="00681F6A" w:rsidP="00681F6A">
            <w:pPr>
              <w:pStyle w:val="NoSpacing"/>
              <w:rPr>
                <w:rFonts w:ascii="Arial" w:hAnsi="Arial" w:cs="Arial"/>
                <w:sz w:val="24"/>
                <w:szCs w:val="24"/>
                <w:lang w:eastAsia="en-GB"/>
              </w:rPr>
            </w:pPr>
            <w:r w:rsidRPr="00C77445">
              <w:rPr>
                <w:rFonts w:ascii="Arial" w:hAnsi="Arial" w:cs="Arial"/>
                <w:sz w:val="24"/>
                <w:szCs w:val="24"/>
                <w:lang w:eastAsia="en-GB"/>
              </w:rPr>
              <w:t>Poor integration between video platforms and clinical systems</w:t>
            </w:r>
          </w:p>
          <w:p w14:paraId="6622C258" w14:textId="77777777" w:rsidR="00681F6A" w:rsidRPr="00C77445" w:rsidRDefault="00681F6A" w:rsidP="00681F6A">
            <w:pPr>
              <w:pStyle w:val="NoSpacing"/>
              <w:rPr>
                <w:rFonts w:ascii="Arial" w:hAnsi="Arial" w:cs="Arial"/>
                <w:sz w:val="24"/>
                <w:szCs w:val="24"/>
                <w:lang w:eastAsia="en-GB"/>
              </w:rPr>
            </w:pPr>
            <w:r w:rsidRPr="00C77445">
              <w:rPr>
                <w:rFonts w:ascii="Arial" w:hAnsi="Arial" w:cs="Arial"/>
                <w:sz w:val="24"/>
                <w:szCs w:val="24"/>
                <w:lang w:eastAsia="en-GB"/>
              </w:rPr>
              <w:t>Extra burden of supporting service transformation alongside clinical duties</w:t>
            </w:r>
          </w:p>
          <w:p w14:paraId="59DFAC5D" w14:textId="77777777" w:rsidR="00681F6A" w:rsidRPr="00C77445" w:rsidRDefault="00681F6A" w:rsidP="00EF53F6">
            <w:pPr>
              <w:jc w:val="both"/>
              <w:rPr>
                <w:rFonts w:ascii="Arial" w:eastAsia="Times New Roman" w:hAnsi="Arial" w:cs="Arial"/>
                <w:kern w:val="0"/>
                <w:sz w:val="24"/>
                <w:szCs w:val="24"/>
                <w:lang w:eastAsia="en-GB"/>
                <w14:ligatures w14:val="none"/>
              </w:rPr>
            </w:pPr>
          </w:p>
        </w:tc>
      </w:tr>
      <w:tr w:rsidR="004B4E10" w:rsidRPr="00C77445" w14:paraId="3A2DA74E" w14:textId="77777777" w:rsidTr="00681F6A">
        <w:tc>
          <w:tcPr>
            <w:tcW w:w="1980" w:type="dxa"/>
          </w:tcPr>
          <w:p w14:paraId="56E77FF3" w14:textId="77777777" w:rsidR="00681F6A" w:rsidRPr="00C77445" w:rsidRDefault="00681F6A" w:rsidP="00681F6A">
            <w:pPr>
              <w:spacing w:before="100" w:beforeAutospacing="1" w:after="100" w:afterAutospacing="1" w:line="300" w:lineRule="atLeast"/>
              <w:outlineLvl w:val="2"/>
              <w:rPr>
                <w:rFonts w:ascii="Arial" w:eastAsia="Times New Roman" w:hAnsi="Arial" w:cs="Arial"/>
                <w:kern w:val="0"/>
                <w:sz w:val="24"/>
                <w:szCs w:val="24"/>
                <w:lang w:eastAsia="en-GB"/>
                <w14:ligatures w14:val="none"/>
              </w:rPr>
            </w:pPr>
            <w:r w:rsidRPr="00C77445">
              <w:rPr>
                <w:rFonts w:ascii="Arial" w:eastAsia="Times New Roman" w:hAnsi="Arial" w:cs="Arial"/>
                <w:kern w:val="0"/>
                <w:sz w:val="24"/>
                <w:szCs w:val="24"/>
                <w:lang w:eastAsia="en-GB"/>
                <w14:ligatures w14:val="none"/>
              </w:rPr>
              <w:t>Overall Impact</w:t>
            </w:r>
          </w:p>
          <w:p w14:paraId="36F574AE" w14:textId="77777777" w:rsidR="00681F6A" w:rsidRPr="00C77445" w:rsidRDefault="00681F6A" w:rsidP="00EF53F6">
            <w:pPr>
              <w:jc w:val="both"/>
              <w:rPr>
                <w:rFonts w:ascii="Arial" w:eastAsia="Times New Roman" w:hAnsi="Arial" w:cs="Arial"/>
                <w:kern w:val="0"/>
                <w:sz w:val="24"/>
                <w:szCs w:val="24"/>
                <w:lang w:eastAsia="en-GB"/>
                <w14:ligatures w14:val="none"/>
              </w:rPr>
            </w:pPr>
          </w:p>
        </w:tc>
        <w:tc>
          <w:tcPr>
            <w:tcW w:w="7371" w:type="dxa"/>
          </w:tcPr>
          <w:p w14:paraId="34A29865" w14:textId="07BF7689" w:rsidR="00681F6A" w:rsidRPr="00C77445" w:rsidRDefault="00681F6A" w:rsidP="00681F6A">
            <w:pPr>
              <w:spacing w:before="100" w:beforeAutospacing="1" w:after="100" w:afterAutospacing="1" w:line="300" w:lineRule="atLeast"/>
              <w:rPr>
                <w:rFonts w:ascii="Arial" w:eastAsia="Times New Roman" w:hAnsi="Arial" w:cs="Arial"/>
                <w:kern w:val="0"/>
                <w:sz w:val="24"/>
                <w:szCs w:val="24"/>
                <w:lang w:eastAsia="en-GB"/>
                <w14:ligatures w14:val="none"/>
              </w:rPr>
            </w:pPr>
            <w:r w:rsidRPr="00C77445">
              <w:rPr>
                <w:rFonts w:ascii="Arial" w:eastAsia="Times New Roman" w:hAnsi="Arial" w:cs="Arial"/>
                <w:kern w:val="0"/>
                <w:sz w:val="24"/>
                <w:szCs w:val="24"/>
                <w:lang w:eastAsia="en-GB"/>
                <w14:ligatures w14:val="none"/>
              </w:rPr>
              <w:t xml:space="preserve">These issues make it harder to achieve lasting cultural change and widespread adoption of digital health </w:t>
            </w:r>
            <w:r w:rsidR="004B4E10" w:rsidRPr="00C77445">
              <w:rPr>
                <w:rFonts w:ascii="Arial" w:eastAsia="Times New Roman" w:hAnsi="Arial" w:cs="Arial"/>
                <w:kern w:val="0"/>
                <w:sz w:val="24"/>
                <w:szCs w:val="24"/>
                <w:lang w:eastAsia="en-GB"/>
                <w14:ligatures w14:val="none"/>
              </w:rPr>
              <w:t>solutions.</w:t>
            </w:r>
          </w:p>
          <w:p w14:paraId="018A1A7F" w14:textId="77777777" w:rsidR="00681F6A" w:rsidRPr="00C77445" w:rsidRDefault="00681F6A" w:rsidP="00EF53F6">
            <w:pPr>
              <w:jc w:val="both"/>
              <w:rPr>
                <w:rFonts w:ascii="Arial" w:eastAsia="Times New Roman" w:hAnsi="Arial" w:cs="Arial"/>
                <w:kern w:val="0"/>
                <w:sz w:val="24"/>
                <w:szCs w:val="24"/>
                <w:lang w:eastAsia="en-GB"/>
                <w14:ligatures w14:val="none"/>
              </w:rPr>
            </w:pPr>
          </w:p>
        </w:tc>
      </w:tr>
    </w:tbl>
    <w:p w14:paraId="0C8E92D7" w14:textId="77777777" w:rsidR="00941E96" w:rsidRPr="00C77445" w:rsidRDefault="00941E96" w:rsidP="001A1F2D">
      <w:pPr>
        <w:spacing w:after="0" w:line="300" w:lineRule="atLeast"/>
        <w:jc w:val="both"/>
        <w:rPr>
          <w:rFonts w:ascii="Arial" w:hAnsi="Arial" w:cs="Arial"/>
          <w:sz w:val="24"/>
          <w:szCs w:val="24"/>
          <w:shd w:val="clear" w:color="auto" w:fill="FFFFFF"/>
        </w:rPr>
      </w:pPr>
    </w:p>
    <w:p w14:paraId="150388F0" w14:textId="68B6041A" w:rsidR="00851AE8" w:rsidRPr="00C77445" w:rsidRDefault="00851AE8" w:rsidP="007523E0">
      <w:pPr>
        <w:spacing w:before="100" w:beforeAutospacing="1" w:after="100" w:afterAutospacing="1" w:line="300" w:lineRule="atLeast"/>
        <w:jc w:val="both"/>
        <w:rPr>
          <w:rFonts w:ascii="Arial" w:eastAsia="Times New Roman" w:hAnsi="Arial" w:cs="Arial"/>
          <w:kern w:val="0"/>
          <w:sz w:val="24"/>
          <w:szCs w:val="24"/>
          <w:lang w:eastAsia="en-GB"/>
          <w14:ligatures w14:val="none"/>
        </w:rPr>
      </w:pPr>
      <w:r w:rsidRPr="00C77445">
        <w:rPr>
          <w:rFonts w:ascii="Arial" w:hAnsi="Arial" w:cs="Arial"/>
          <w:sz w:val="24"/>
          <w:szCs w:val="24"/>
        </w:rPr>
        <w:t>Healthcare professionals reported that although they possessed the computer literacy and clinical knowledge required for VC, adapting to new ways of working was not straightforward. Discussions with staff indicated reluctance to change established clinical practice, with some clinicians concerned that virtual consultations might reduce the quality of patient interactions or limit their ability to conduct safe assessments without physical examination. This uncertainty led to inconsistent use of VC and hesitation in making clinical decisions remotely, particularly when guidance for virtual diagnosis was unclear</w:t>
      </w:r>
      <w:sdt>
        <w:sdtPr>
          <w:rPr>
            <w:rFonts w:ascii="Arial" w:hAnsi="Arial" w:cs="Arial"/>
            <w:color w:val="000000"/>
            <w:sz w:val="24"/>
            <w:szCs w:val="24"/>
          </w:rPr>
          <w:tag w:val="MENDELEY_CITATION_v3_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"/>
          <w:id w:val="16598480"/>
          <w:placeholder>
            <w:docPart w:val="DefaultPlaceholder_-1854013440"/>
          </w:placeholder>
        </w:sdtPr>
        <w:sdtContent>
          <w:r w:rsidR="00603808" w:rsidRPr="00C77445">
            <w:rPr>
              <w:rFonts w:ascii="Arial" w:hAnsi="Arial" w:cs="Arial"/>
              <w:color w:val="000000"/>
              <w:sz w:val="24"/>
              <w:szCs w:val="24"/>
            </w:rPr>
            <w:t>(Smith, 2021)</w:t>
          </w:r>
        </w:sdtContent>
      </w:sdt>
      <w:r w:rsidR="005A54A4" w:rsidRPr="00C77445">
        <w:rPr>
          <w:rFonts w:ascii="Arial" w:hAnsi="Arial" w:cs="Arial"/>
          <w:color w:val="000000"/>
          <w:sz w:val="24"/>
          <w:szCs w:val="24"/>
        </w:rPr>
        <w:t>.</w:t>
      </w:r>
    </w:p>
    <w:p w14:paraId="1D477A94" w14:textId="3D950699" w:rsidR="007E2302" w:rsidRPr="00C77445" w:rsidRDefault="00851AE8" w:rsidP="007523E0">
      <w:pPr>
        <w:pStyle w:val="NormalWeb"/>
        <w:spacing w:line="300" w:lineRule="atLeast"/>
        <w:jc w:val="both"/>
        <w:rPr>
          <w:rFonts w:ascii="Arial" w:hAnsi="Arial" w:cs="Arial"/>
        </w:rPr>
      </w:pPr>
      <w:r w:rsidRPr="00C77445">
        <w:rPr>
          <w:rFonts w:ascii="Arial" w:hAnsi="Arial" w:cs="Arial"/>
        </w:rPr>
        <w:t xml:space="preserve">Patients similarly faced challenges performing essential consultation tasks, including logging into </w:t>
      </w:r>
      <w:r w:rsidR="00B21618" w:rsidRPr="00C77445">
        <w:rPr>
          <w:rFonts w:ascii="Arial" w:hAnsi="Arial" w:cs="Arial"/>
        </w:rPr>
        <w:t>appointments,</w:t>
      </w:r>
      <w:r w:rsidRPr="00C77445">
        <w:rPr>
          <w:rFonts w:ascii="Arial" w:hAnsi="Arial" w:cs="Arial"/>
        </w:rPr>
        <w:t xml:space="preserve"> and maintaining a stable connection, often due to low digital confidence or poor internet access </w:t>
      </w:r>
      <w:sdt>
        <w:sdtPr>
          <w:rPr>
            <w:rFonts w:ascii="Arial" w:hAnsi="Arial" w:cs="Arial"/>
            <w:color w:val="000000"/>
          </w:rPr>
          <w:tag w:val="MENDELEY_CITATION_v3_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"/>
          <w:id w:val="644630058"/>
          <w:placeholder>
            <w:docPart w:val="9355D0DCD039443C8B3EAC09DC6F306D"/>
          </w:placeholder>
        </w:sdtPr>
        <w:sdtContent>
          <w:r w:rsidR="00603808" w:rsidRPr="00C77445">
            <w:rPr>
              <w:rFonts w:ascii="Arial" w:hAnsi="Arial" w:cs="Arial"/>
              <w:color w:val="000000"/>
            </w:rPr>
            <w:t>(Smith, 2021)</w:t>
          </w:r>
        </w:sdtContent>
      </w:sdt>
      <w:r w:rsidRPr="00C77445">
        <w:rPr>
          <w:rFonts w:ascii="Arial" w:hAnsi="Arial" w:cs="Arial"/>
        </w:rPr>
        <w:t xml:space="preserve">. Staff surveys also reported </w:t>
      </w:r>
      <w:r w:rsidRPr="00C77445">
        <w:rPr>
          <w:rFonts w:ascii="Arial" w:hAnsi="Arial" w:cs="Arial"/>
        </w:rPr>
        <w:lastRenderedPageBreak/>
        <w:t>task</w:t>
      </w:r>
      <w:r w:rsidRPr="00C77445">
        <w:rPr>
          <w:rFonts w:ascii="Arial" w:hAnsi="Arial" w:cs="Arial"/>
        </w:rPr>
        <w:noBreakHyphen/>
        <w:t xml:space="preserve">related disruptions linked to connectivity problems and difficulties integrating VC into existing workflows </w:t>
      </w:r>
      <w:sdt>
        <w:sdtPr>
          <w:rPr>
            <w:rFonts w:ascii="Arial" w:hAnsi="Arial" w:cs="Arial"/>
            <w:color w:val="000000"/>
          </w:rPr>
          <w:tag w:val="MENDELEY_CITATION_v3_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"/>
          <w:id w:val="-1009067317"/>
          <w:placeholder>
            <w:docPart w:val="AA199FCF7C19409C8FB7778437C6A4B6"/>
          </w:placeholder>
        </w:sdtPr>
        <w:sdtContent>
          <w:r w:rsidR="00603808" w:rsidRPr="00C77445">
            <w:rPr>
              <w:rFonts w:ascii="Arial" w:hAnsi="Arial" w:cs="Arial"/>
              <w:color w:val="000000"/>
            </w:rPr>
            <w:t xml:space="preserve">(Johns </w:t>
          </w:r>
          <w:r w:rsidR="00603808" w:rsidRPr="00C77445">
            <w:rPr>
              <w:rFonts w:ascii="Arial" w:hAnsi="Arial" w:cs="Arial"/>
              <w:i/>
              <w:iCs/>
              <w:color w:val="000000"/>
            </w:rPr>
            <w:t>et al.</w:t>
          </w:r>
          <w:r w:rsidR="00603808" w:rsidRPr="00C77445">
            <w:rPr>
              <w:rFonts w:ascii="Arial" w:hAnsi="Arial" w:cs="Arial"/>
              <w:color w:val="000000"/>
            </w:rPr>
            <w:t>, 2023)</w:t>
          </w:r>
        </w:sdtContent>
      </w:sdt>
      <w:r w:rsidRPr="00C77445">
        <w:rPr>
          <w:rFonts w:ascii="Arial" w:hAnsi="Arial" w:cs="Arial"/>
        </w:rPr>
        <w:t>). Collectively, these issues weaken user–task fit and underscore the need for ongoing support, clearer processes, and targeted confidence</w:t>
      </w:r>
      <w:r w:rsidRPr="00C77445">
        <w:rPr>
          <w:rFonts w:ascii="Arial" w:hAnsi="Arial" w:cs="Arial"/>
        </w:rPr>
        <w:noBreakHyphen/>
        <w:t>building</w:t>
      </w:r>
      <w:r w:rsidR="00B21618" w:rsidRPr="00C77445">
        <w:rPr>
          <w:rFonts w:ascii="Arial" w:hAnsi="Arial" w:cs="Arial"/>
        </w:rPr>
        <w:t>.</w:t>
      </w:r>
    </w:p>
    <w:p w14:paraId="5440C416" w14:textId="046B9B39" w:rsidR="007E2302" w:rsidRPr="00C77445" w:rsidRDefault="007E2302" w:rsidP="007523E0">
      <w:pPr>
        <w:spacing w:after="0" w:line="300" w:lineRule="atLeast"/>
        <w:jc w:val="both"/>
        <w:rPr>
          <w:rFonts w:ascii="Arial" w:eastAsia="Times New Roman" w:hAnsi="Arial" w:cs="Arial"/>
          <w:kern w:val="0"/>
          <w:sz w:val="24"/>
          <w:szCs w:val="24"/>
          <w:lang w:eastAsia="en-GB"/>
          <w14:ligatures w14:val="none"/>
        </w:rPr>
      </w:pPr>
      <w:r w:rsidRPr="00C77445">
        <w:rPr>
          <w:rFonts w:ascii="Arial" w:eastAsia="Times New Roman" w:hAnsi="Arial" w:cs="Arial"/>
          <w:kern w:val="0"/>
          <w:sz w:val="24"/>
          <w:szCs w:val="24"/>
          <w:lang w:eastAsia="en-GB"/>
          <w14:ligatures w14:val="none"/>
        </w:rPr>
        <w:t xml:space="preserve">Questions were raised regarding whether the technology underpinning the VC platform had been sufficiently tested and validated for widespread clinical use. Retrospectively, the FITT framework </w:t>
      </w:r>
      <w:r w:rsidR="009B0463" w:rsidRPr="00C77445">
        <w:rPr>
          <w:rFonts w:ascii="Arial" w:eastAsia="Times New Roman" w:hAnsi="Arial" w:cs="Arial"/>
          <w:kern w:val="0"/>
          <w:sz w:val="24"/>
          <w:szCs w:val="24"/>
          <w:lang w:eastAsia="en-GB"/>
          <w14:ligatures w14:val="none"/>
        </w:rPr>
        <w:t xml:space="preserve">helps </w:t>
      </w:r>
      <w:r w:rsidR="00C77445" w:rsidRPr="00C77445">
        <w:rPr>
          <w:rFonts w:ascii="Arial" w:eastAsia="Times New Roman" w:hAnsi="Arial" w:cs="Arial"/>
          <w:kern w:val="0"/>
          <w:sz w:val="24"/>
          <w:szCs w:val="24"/>
          <w:lang w:eastAsia="en-GB"/>
          <w14:ligatures w14:val="none"/>
        </w:rPr>
        <w:t>illustrate</w:t>
      </w:r>
      <w:r w:rsidR="009B0463" w:rsidRPr="00C77445">
        <w:rPr>
          <w:rFonts w:ascii="Arial" w:eastAsia="Times New Roman" w:hAnsi="Arial" w:cs="Arial"/>
          <w:kern w:val="0"/>
          <w:sz w:val="24"/>
          <w:szCs w:val="24"/>
          <w:lang w:eastAsia="en-GB"/>
          <w14:ligatures w14:val="none"/>
        </w:rPr>
        <w:t xml:space="preserve"> these concerns , showing where misalignment occurred. </w:t>
      </w:r>
      <w:r w:rsidRPr="00C77445">
        <w:rPr>
          <w:rFonts w:ascii="Arial" w:eastAsia="Times New Roman" w:hAnsi="Arial" w:cs="Arial"/>
          <w:kern w:val="0"/>
          <w:sz w:val="24"/>
          <w:szCs w:val="24"/>
          <w:lang w:eastAsia="en-GB"/>
          <w14:ligatures w14:val="none"/>
        </w:rPr>
        <w:t xml:space="preserve"> </w:t>
      </w:r>
    </w:p>
    <w:p w14:paraId="428A22A3" w14:textId="77777777" w:rsidR="009B0463" w:rsidRPr="00C77445" w:rsidRDefault="009B0463" w:rsidP="007523E0">
      <w:pPr>
        <w:spacing w:after="0" w:line="300" w:lineRule="atLeast"/>
        <w:jc w:val="both"/>
        <w:rPr>
          <w:rFonts w:ascii="Arial" w:eastAsia="Times New Roman" w:hAnsi="Arial" w:cs="Arial"/>
          <w:kern w:val="0"/>
          <w:sz w:val="24"/>
          <w:szCs w:val="24"/>
          <w:lang w:eastAsia="en-GB"/>
          <w14:ligatures w14:val="none"/>
        </w:rPr>
      </w:pPr>
    </w:p>
    <w:p w14:paraId="624A49EB" w14:textId="77777777" w:rsidR="007523E0" w:rsidRPr="00C77445" w:rsidRDefault="007523E0" w:rsidP="00CD0087">
      <w:pPr>
        <w:spacing w:before="100" w:beforeAutospacing="1" w:after="100" w:afterAutospacing="1" w:line="300" w:lineRule="atLeast"/>
        <w:jc w:val="both"/>
        <w:rPr>
          <w:rFonts w:ascii="Arial" w:eastAsia="Times New Roman" w:hAnsi="Arial" w:cs="Arial"/>
          <w:kern w:val="0"/>
          <w:sz w:val="24"/>
          <w:szCs w:val="24"/>
          <w:lang w:eastAsia="en-GB"/>
          <w14:ligatures w14:val="none"/>
        </w:rPr>
      </w:pPr>
    </w:p>
    <w:p w14:paraId="10040F6E" w14:textId="6772D729" w:rsidR="007523E0" w:rsidRPr="00C77445" w:rsidRDefault="007523E0" w:rsidP="007523E0">
      <w:pPr>
        <w:pStyle w:val="NormalWeb"/>
        <w:spacing w:line="300" w:lineRule="atLeast"/>
        <w:jc w:val="both"/>
        <w:rPr>
          <w:rFonts w:ascii="Arial" w:hAnsi="Arial" w:cs="Arial"/>
        </w:rPr>
      </w:pPr>
      <w:r w:rsidRPr="00C77445">
        <w:rPr>
          <w:rFonts w:ascii="Arial" w:hAnsi="Arial" w:cs="Arial"/>
        </w:rPr>
        <w:t>These risks were reinforced through discussions with the project lead and end</w:t>
      </w:r>
      <w:r w:rsidRPr="00C77445">
        <w:rPr>
          <w:rFonts w:ascii="Cambria Math" w:hAnsi="Cambria Math" w:cs="Cambria Math"/>
        </w:rPr>
        <w:t>‑</w:t>
      </w:r>
      <w:r w:rsidRPr="00C77445">
        <w:rPr>
          <w:rFonts w:ascii="Arial" w:hAnsi="Arial" w:cs="Arial"/>
        </w:rPr>
        <w:t>users of the system, which highlighted that the primary barrier  in implementing video consultations was the lack of adequate training and formal guidance. Clinicians were accustomed to delivering care face-to-face and had limited confidence in using digital platforms safely and effectively to support patients. The absence of clear guidelines on clinical best practice for virtual consultations further compounded this issue, making it difficult for staff to adapt their workflows.</w:t>
      </w:r>
    </w:p>
    <w:p w14:paraId="1EB2E8F5" w14:textId="7A664B8B" w:rsidR="007523E0" w:rsidRPr="00C77445" w:rsidRDefault="007523E0" w:rsidP="007523E0">
      <w:pPr>
        <w:spacing w:before="100" w:beforeAutospacing="1" w:after="100" w:afterAutospacing="1" w:line="300" w:lineRule="atLeast"/>
        <w:jc w:val="both"/>
        <w:rPr>
          <w:rFonts w:ascii="Arial" w:hAnsi="Arial" w:cs="Arial"/>
          <w:sz w:val="24"/>
          <w:szCs w:val="24"/>
        </w:rPr>
      </w:pPr>
      <w:r w:rsidRPr="00C77445">
        <w:rPr>
          <w:rFonts w:ascii="Arial" w:eastAsia="Times New Roman" w:hAnsi="Arial" w:cs="Arial"/>
          <w:kern w:val="0"/>
          <w:sz w:val="24"/>
          <w:szCs w:val="24"/>
          <w:lang w:eastAsia="en-GB"/>
          <w14:ligatures w14:val="none"/>
        </w:rPr>
        <w:t>These challenges disrupted established workflows and contributed to uncertainty about when and how video consultations should be used. The lack of clear guidelines on clinical best practice for virtual care compounded these concerns, making it difficult for staff to adapt their routines and exercise clinical judgement in a digital environment.</w:t>
      </w:r>
      <w:r w:rsidRPr="00C77445">
        <w:rPr>
          <w:rFonts w:ascii="Arial" w:hAnsi="Arial" w:cs="Arial"/>
          <w:sz w:val="24"/>
          <w:szCs w:val="24"/>
        </w:rPr>
        <w:t xml:space="preserve"> Many clinicians expressed that their professional identity and training were rooted in direct, in-person interaction, and they were concerned that their role might be reduced to conducting assessments behind a computer screen. This shift not only challenged established practices but also raised questions about maintaining the quality of patient care in a virtual </w:t>
      </w:r>
      <w:r w:rsidR="00B21618" w:rsidRPr="00C77445">
        <w:rPr>
          <w:rFonts w:ascii="Arial" w:hAnsi="Arial" w:cs="Arial"/>
          <w:sz w:val="24"/>
          <w:szCs w:val="24"/>
        </w:rPr>
        <w:t>environment.</w:t>
      </w:r>
    </w:p>
    <w:p w14:paraId="19253714" w14:textId="54E23EC6" w:rsidR="009B0463" w:rsidRPr="00C77445" w:rsidRDefault="009B0463" w:rsidP="007523E0">
      <w:pPr>
        <w:spacing w:before="100" w:beforeAutospacing="1" w:after="100" w:afterAutospacing="1" w:line="300" w:lineRule="atLeast"/>
        <w:jc w:val="both"/>
        <w:rPr>
          <w:rFonts w:ascii="Arial" w:eastAsia="Times New Roman" w:hAnsi="Arial" w:cs="Arial"/>
          <w:kern w:val="0"/>
          <w:sz w:val="24"/>
          <w:szCs w:val="24"/>
          <w:lang w:eastAsia="en-GB"/>
          <w14:ligatures w14:val="none"/>
        </w:rPr>
      </w:pPr>
      <w:r w:rsidRPr="00C77445">
        <w:rPr>
          <w:rFonts w:ascii="Arial" w:hAnsi="Arial" w:cs="Arial"/>
          <w:sz w:val="24"/>
          <w:szCs w:val="24"/>
        </w:rPr>
        <w:t xml:space="preserve">Benefits VC </w:t>
      </w:r>
    </w:p>
    <w:p w14:paraId="74BC6058" w14:textId="4721C135" w:rsidR="003C7C2F" w:rsidRPr="00C77445" w:rsidRDefault="009B0463" w:rsidP="0032654E">
      <w:pPr>
        <w:spacing w:after="0" w:line="300" w:lineRule="atLeast"/>
        <w:jc w:val="both"/>
        <w:rPr>
          <w:rFonts w:ascii="Arial" w:eastAsia="Times New Roman" w:hAnsi="Arial" w:cs="Arial"/>
          <w:kern w:val="0"/>
          <w:sz w:val="24"/>
          <w:szCs w:val="24"/>
          <w:lang w:eastAsia="en-GB"/>
          <w14:ligatures w14:val="none"/>
        </w:rPr>
      </w:pPr>
      <w:r w:rsidRPr="00C77445">
        <w:rPr>
          <w:rFonts w:ascii="Arial" w:eastAsia="Times New Roman" w:hAnsi="Arial" w:cs="Arial"/>
          <w:kern w:val="0"/>
          <w:sz w:val="24"/>
          <w:szCs w:val="24"/>
          <w:lang w:eastAsia="en-GB"/>
          <w14:ligatures w14:val="none"/>
        </w:rPr>
        <w:t>Despite the barriers, benefit realisation data from ABUHB shows strong advantages linked to VC use</w:t>
      </w:r>
      <w:sdt>
        <w:sdtPr>
          <w:rPr>
            <w:rFonts w:ascii="Arial" w:hAnsi="Arial" w:cs="Arial"/>
            <w:color w:val="000000"/>
            <w:sz w:val="24"/>
            <w:szCs w:val="24"/>
          </w:rPr>
          <w:tag w:val="MENDELEY_CITATION_v3_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"/>
          <w:id w:val="1446886735"/>
          <w:placeholder>
            <w:docPart w:val="DefaultPlaceholder_-1854013440"/>
          </w:placeholder>
        </w:sdtPr>
        <w:sdtContent>
          <w:r w:rsidR="00603808" w:rsidRPr="00C77445">
            <w:rPr>
              <w:rFonts w:ascii="Arial" w:hAnsi="Arial" w:cs="Arial"/>
              <w:color w:val="000000"/>
              <w:sz w:val="24"/>
              <w:szCs w:val="24"/>
            </w:rPr>
            <w:t>(Benefit Strategy and Un-Published, no date)</w:t>
          </w:r>
        </w:sdtContent>
      </w:sdt>
      <w:r w:rsidR="003C7C2F" w:rsidRPr="00C77445">
        <w:rPr>
          <w:rFonts w:ascii="Arial" w:hAnsi="Arial" w:cs="Arial"/>
          <w:sz w:val="24"/>
          <w:szCs w:val="24"/>
        </w:rPr>
        <w:t xml:space="preserve">highlights strong advantages, including reduced travel and waiting times, fewer unnecessary face-to-face appointments, more efficient use of staff time, and improved access to care. However, while VC offers clear benefits, its long-term sustainability depends on addressing key challenges such as digital skills, workflow integration, and organisational readiness. Furthermore, variation in adoption across Wales should be leveraged to develop more resilient and locally tailored digital </w:t>
      </w:r>
      <w:r w:rsidR="00B21618" w:rsidRPr="00C77445">
        <w:rPr>
          <w:rFonts w:ascii="Arial" w:hAnsi="Arial" w:cs="Arial"/>
          <w:sz w:val="24"/>
          <w:szCs w:val="24"/>
        </w:rPr>
        <w:t>services</w:t>
      </w:r>
      <w:r w:rsidR="0095035E" w:rsidRPr="00C77445">
        <w:rPr>
          <w:rFonts w:ascii="Arial" w:hAnsi="Arial" w:cs="Arial"/>
          <w:sz w:val="24"/>
          <w:szCs w:val="24"/>
        </w:rPr>
        <w:t xml:space="preserve"> (Table 6)</w:t>
      </w:r>
      <w:r w:rsidR="00B21618" w:rsidRPr="00C77445">
        <w:rPr>
          <w:rFonts w:ascii="Arial" w:hAnsi="Arial" w:cs="Arial"/>
          <w:sz w:val="24"/>
          <w:szCs w:val="24"/>
        </w:rPr>
        <w:t>.</w:t>
      </w:r>
    </w:p>
    <w:p w14:paraId="2283E756" w14:textId="77777777" w:rsidR="003C7C2F" w:rsidRPr="00C77445" w:rsidRDefault="003C7C2F" w:rsidP="00CD0087">
      <w:pPr>
        <w:spacing w:after="0" w:line="300" w:lineRule="atLeast"/>
        <w:jc w:val="both"/>
        <w:rPr>
          <w:rFonts w:ascii="Arial" w:hAnsi="Arial" w:cs="Arial"/>
          <w:sz w:val="24"/>
          <w:szCs w:val="24"/>
        </w:rPr>
      </w:pPr>
    </w:p>
    <w:p w14:paraId="5F599451" w14:textId="749525E6" w:rsidR="003C7C2F" w:rsidRPr="00C77445" w:rsidRDefault="007523E0" w:rsidP="007523E0">
      <w:pPr>
        <w:spacing w:before="100" w:beforeAutospacing="1" w:after="100" w:afterAutospacing="1" w:line="300" w:lineRule="atLeast"/>
        <w:jc w:val="both"/>
        <w:rPr>
          <w:rFonts w:ascii="Arial" w:eastAsia="Times New Roman" w:hAnsi="Arial" w:cs="Arial"/>
          <w:kern w:val="0"/>
          <w:sz w:val="24"/>
          <w:szCs w:val="24"/>
          <w:lang w:eastAsia="en-GB"/>
          <w14:ligatures w14:val="none"/>
        </w:rPr>
      </w:pPr>
      <w:r w:rsidRPr="00C77445">
        <w:rPr>
          <w:rFonts w:ascii="Arial" w:eastAsia="Times New Roman" w:hAnsi="Arial" w:cs="Arial"/>
          <w:kern w:val="0"/>
          <w:sz w:val="24"/>
          <w:szCs w:val="24"/>
          <w:lang w:eastAsia="en-GB"/>
          <w14:ligatures w14:val="none"/>
        </w:rPr>
        <w:t xml:space="preserve">The national Video Consultation (VC) service has demonstrated significant effectiveness and positive reception across Aneurin Bevan University Health Board (ABUHB), offering a safe, accessible, and environmentally sustainable model of care </w:t>
      </w:r>
      <w:r w:rsidRPr="00C77445">
        <w:rPr>
          <w:rFonts w:ascii="Arial" w:eastAsia="Times New Roman" w:hAnsi="Arial" w:cs="Arial"/>
          <w:kern w:val="0"/>
          <w:sz w:val="24"/>
          <w:szCs w:val="24"/>
          <w:lang w:eastAsia="en-GB"/>
          <w14:ligatures w14:val="none"/>
        </w:rPr>
        <w:lastRenderedPageBreak/>
        <w:t xml:space="preserve">with benefits that outweigh its challenges </w:t>
      </w:r>
      <w:sdt>
        <w:sdtPr>
          <w:rPr>
            <w:rFonts w:ascii="Arial" w:eastAsia="Times New Roman" w:hAnsi="Arial" w:cs="Arial"/>
            <w:color w:val="000000"/>
            <w:kern w:val="0"/>
            <w:sz w:val="24"/>
            <w:szCs w:val="24"/>
            <w:lang w:eastAsia="en-GB"/>
            <w14:ligatures w14:val="none"/>
          </w:rPr>
          <w:tag w:val="MENDELEY_CITATION_v3_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"/>
          <w:id w:val="707451251"/>
          <w:placeholder>
            <w:docPart w:val="3650C3F6F12349418E963D490902F717"/>
          </w:placeholder>
        </w:sdtPr>
        <w:sdtContent>
          <w:r w:rsidR="00603808" w:rsidRPr="00C77445">
            <w:rPr>
              <w:rFonts w:ascii="Arial" w:eastAsia="Times New Roman" w:hAnsi="Arial" w:cs="Arial"/>
              <w:color w:val="000000"/>
              <w:kern w:val="0"/>
              <w:sz w:val="24"/>
              <w:szCs w:val="24"/>
              <w:lang w:eastAsia="en-GB"/>
              <w14:ligatures w14:val="none"/>
            </w:rPr>
            <w:t>(Ahuja Alka, 2022)</w:t>
          </w:r>
        </w:sdtContent>
      </w:sdt>
      <w:r w:rsidRPr="00C77445">
        <w:rPr>
          <w:rFonts w:ascii="Arial" w:eastAsia="Times New Roman" w:hAnsi="Arial" w:cs="Arial"/>
          <w:kern w:val="0"/>
          <w:sz w:val="24"/>
          <w:szCs w:val="24"/>
          <w:lang w:eastAsia="en-GB"/>
          <w14:ligatures w14:val="none"/>
        </w:rPr>
        <w:t xml:space="preserve"> To date, the service has delivered over 350,000 consultations, with evidence indicating that 92.4% of patients and families report high satisfaction across more than 50 clinical specialties. A wide range of appointment types have been deemed appropriate, and approximately 85% of cases have avoided the need for in-person contact </w:t>
      </w:r>
      <w:sdt>
        <w:sdtPr>
          <w:rPr>
            <w:rFonts w:ascii="Arial" w:eastAsia="Times New Roman" w:hAnsi="Arial" w:cs="Arial"/>
            <w:color w:val="000000"/>
            <w:kern w:val="0"/>
            <w:sz w:val="24"/>
            <w:szCs w:val="24"/>
            <w:lang w:eastAsia="en-GB"/>
            <w14:ligatures w14:val="none"/>
          </w:rPr>
          <w:tag w:val="MENDELEY_CITATION_v3_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"/>
          <w:id w:val="980272798"/>
          <w:placeholder>
            <w:docPart w:val="2DEA1709E1A14B72BBD0B190112C5206"/>
          </w:placeholder>
        </w:sdtPr>
        <w:sdtContent>
          <w:r w:rsidR="00603808" w:rsidRPr="00C77445">
            <w:rPr>
              <w:rFonts w:ascii="Arial" w:eastAsia="Times New Roman" w:hAnsi="Arial" w:cs="Arial"/>
              <w:color w:val="000000"/>
              <w:kern w:val="0"/>
              <w:sz w:val="24"/>
              <w:szCs w:val="24"/>
              <w:lang w:eastAsia="en-GB"/>
              <w14:ligatures w14:val="none"/>
            </w:rPr>
            <w:t>(Ahuja Alka, 2022)</w:t>
          </w:r>
        </w:sdtContent>
      </w:sdt>
      <w:r w:rsidR="0095035E" w:rsidRPr="00C77445">
        <w:rPr>
          <w:rFonts w:ascii="Arial" w:eastAsia="Times New Roman" w:hAnsi="Arial" w:cs="Arial"/>
          <w:color w:val="000000"/>
          <w:kern w:val="0"/>
          <w:sz w:val="24"/>
          <w:szCs w:val="24"/>
          <w:lang w:eastAsia="en-GB"/>
          <w14:ligatures w14:val="none"/>
        </w:rPr>
        <w:t>.</w:t>
      </w:r>
    </w:p>
    <w:p w14:paraId="170643F2" w14:textId="500208A6" w:rsidR="00C77445" w:rsidRPr="009C2223" w:rsidRDefault="00C77445" w:rsidP="00C77445">
      <w:pPr>
        <w:spacing w:after="0" w:line="300" w:lineRule="atLeast"/>
        <w:jc w:val="both"/>
        <w:rPr>
          <w:rFonts w:ascii="Arial" w:eastAsia="Times New Roman" w:hAnsi="Arial" w:cs="Arial"/>
          <w:kern w:val="0"/>
          <w:sz w:val="24"/>
          <w:szCs w:val="24"/>
          <w:lang w:eastAsia="en-GB"/>
          <w14:ligatures w14:val="none"/>
        </w:rPr>
      </w:pPr>
      <w:r w:rsidRPr="009C2223">
        <w:rPr>
          <w:rFonts w:ascii="Arial" w:eastAsia="Times New Roman" w:hAnsi="Arial" w:cs="Arial"/>
          <w:kern w:val="0"/>
          <w:sz w:val="24"/>
          <w:szCs w:val="24"/>
          <w:lang w:eastAsia="en-GB"/>
          <w14:ligatures w14:val="none"/>
        </w:rPr>
        <w:t>Findings from programme evaluation surveys demonstrate several clear advantages associated with the adoption of VC, including improved patient experience, better coordinated care, more efficient use of staff time, and increased access to services</w:t>
      </w:r>
      <w:r w:rsidRPr="00C77445">
        <w:rPr>
          <w:rFonts w:ascii="Arial" w:eastAsia="Times New Roman" w:hAnsi="Arial" w:cs="Arial"/>
          <w:color w:val="000000"/>
          <w:kern w:val="0"/>
          <w:sz w:val="24"/>
          <w:szCs w:val="24"/>
          <w:lang w:eastAsia="en-GB"/>
          <w14:ligatures w14:val="none"/>
        </w:rPr>
        <w:t xml:space="preserve"> </w:t>
      </w:r>
      <w:sdt>
        <w:sdtPr>
          <w:rPr>
            <w:rFonts w:ascii="Arial" w:eastAsia="Times New Roman" w:hAnsi="Arial" w:cs="Arial"/>
            <w:color w:val="000000"/>
            <w:kern w:val="0"/>
            <w:sz w:val="24"/>
            <w:szCs w:val="24"/>
            <w:lang w:eastAsia="en-GB"/>
            <w14:ligatures w14:val="none"/>
          </w:rPr>
          <w:tag w:val="MENDELEY_CITATION_v3_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"/>
          <w:id w:val="1394698431"/>
          <w:placeholder>
            <w:docPart w:val="E608D638831C44C095FE1880066136FB"/>
          </w:placeholder>
        </w:sdtPr>
        <w:sdtContent>
          <w:r w:rsidRPr="00C77445">
            <w:rPr>
              <w:rFonts w:ascii="Arial" w:eastAsia="Times New Roman" w:hAnsi="Arial" w:cs="Arial"/>
              <w:color w:val="000000"/>
              <w:kern w:val="0"/>
              <w:sz w:val="24"/>
              <w:szCs w:val="24"/>
              <w:lang w:eastAsia="en-GB"/>
              <w14:ligatures w14:val="none"/>
            </w:rPr>
            <w:t>(Smith, 2021)</w:t>
          </w:r>
        </w:sdtContent>
      </w:sdt>
      <w:r w:rsidRPr="009C2223">
        <w:rPr>
          <w:rFonts w:ascii="Arial" w:eastAsia="Times New Roman" w:hAnsi="Arial" w:cs="Arial"/>
          <w:kern w:val="0"/>
          <w:sz w:val="24"/>
          <w:szCs w:val="24"/>
          <w:lang w:eastAsia="en-GB"/>
          <w14:ligatures w14:val="none"/>
        </w:rPr>
        <w:t xml:space="preserve"> . A summary of these benefits, based on data collected between September 2020 and February 2021, is presented in Table 6</w:t>
      </w:r>
    </w:p>
    <w:p w14:paraId="1AC67B0B" w14:textId="77777777" w:rsidR="00C77445" w:rsidRPr="00C77445" w:rsidRDefault="00C77445" w:rsidP="00C77445">
      <w:pPr>
        <w:spacing w:after="0" w:line="300" w:lineRule="atLeast"/>
        <w:jc w:val="both"/>
        <w:rPr>
          <w:rFonts w:ascii="Arial" w:eastAsia="Times New Roman" w:hAnsi="Arial" w:cs="Arial"/>
          <w:kern w:val="0"/>
          <w:sz w:val="24"/>
          <w:szCs w:val="24"/>
          <w:lang w:eastAsia="en-GB"/>
          <w14:ligatures w14:val="none"/>
        </w:rPr>
      </w:pPr>
    </w:p>
    <w:p w14:paraId="05C4F14B" w14:textId="5E7BD9FC" w:rsidR="004B4E10" w:rsidRPr="00C77445" w:rsidRDefault="004B4E10" w:rsidP="004B4E10">
      <w:pPr>
        <w:pStyle w:val="Caption"/>
        <w:rPr>
          <w:rFonts w:ascii="Arial" w:hAnsi="Arial" w:cs="Arial"/>
          <w:i w:val="0"/>
          <w:iCs w:val="0"/>
          <w:color w:val="auto"/>
          <w:sz w:val="24"/>
          <w:szCs w:val="24"/>
        </w:rPr>
      </w:pPr>
      <w:r w:rsidRPr="00C77445">
        <w:rPr>
          <w:rFonts w:ascii="Arial" w:hAnsi="Arial" w:cs="Arial"/>
          <w:i w:val="0"/>
          <w:iCs w:val="0"/>
          <w:color w:val="auto"/>
          <w:sz w:val="24"/>
          <w:szCs w:val="24"/>
        </w:rPr>
        <w:t xml:space="preserve">Table </w:t>
      </w:r>
      <w:r w:rsidRPr="00C77445">
        <w:rPr>
          <w:rFonts w:ascii="Arial" w:hAnsi="Arial" w:cs="Arial"/>
          <w:i w:val="0"/>
          <w:iCs w:val="0"/>
          <w:color w:val="auto"/>
          <w:sz w:val="24"/>
          <w:szCs w:val="24"/>
        </w:rPr>
        <w:fldChar w:fldCharType="begin"/>
      </w:r>
      <w:r w:rsidRPr="00C77445">
        <w:rPr>
          <w:rFonts w:ascii="Arial" w:hAnsi="Arial" w:cs="Arial"/>
          <w:i w:val="0"/>
          <w:iCs w:val="0"/>
          <w:color w:val="auto"/>
          <w:sz w:val="24"/>
          <w:szCs w:val="24"/>
        </w:rPr>
        <w:instrText xml:space="preserve"> SEQ Table \* ARABIC </w:instrText>
      </w:r>
      <w:r w:rsidRPr="00C77445">
        <w:rPr>
          <w:rFonts w:ascii="Arial" w:hAnsi="Arial" w:cs="Arial"/>
          <w:i w:val="0"/>
          <w:iCs w:val="0"/>
          <w:color w:val="auto"/>
          <w:sz w:val="24"/>
          <w:szCs w:val="24"/>
        </w:rPr>
        <w:fldChar w:fldCharType="separate"/>
      </w:r>
      <w:r w:rsidRPr="00C77445">
        <w:rPr>
          <w:rFonts w:ascii="Arial" w:hAnsi="Arial" w:cs="Arial"/>
          <w:i w:val="0"/>
          <w:iCs w:val="0"/>
          <w:noProof/>
          <w:color w:val="auto"/>
          <w:sz w:val="24"/>
          <w:szCs w:val="24"/>
        </w:rPr>
        <w:t>6</w:t>
      </w:r>
      <w:r w:rsidRPr="00C77445">
        <w:rPr>
          <w:rFonts w:ascii="Arial" w:hAnsi="Arial" w:cs="Arial"/>
          <w:i w:val="0"/>
          <w:iCs w:val="0"/>
          <w:color w:val="auto"/>
          <w:sz w:val="24"/>
          <w:szCs w:val="24"/>
        </w:rPr>
        <w:fldChar w:fldCharType="end"/>
      </w:r>
      <w:r w:rsidRPr="00C77445">
        <w:rPr>
          <w:rFonts w:ascii="Arial" w:hAnsi="Arial" w:cs="Arial"/>
          <w:i w:val="0"/>
          <w:iCs w:val="0"/>
          <w:color w:val="auto"/>
          <w:sz w:val="24"/>
          <w:szCs w:val="24"/>
        </w:rPr>
        <w:t xml:space="preserve"> </w:t>
      </w:r>
      <w:r w:rsidR="00DD58D8" w:rsidRPr="00C77445">
        <w:rPr>
          <w:rFonts w:ascii="Arial" w:hAnsi="Arial" w:cs="Arial"/>
          <w:i w:val="0"/>
          <w:iCs w:val="0"/>
          <w:color w:val="auto"/>
          <w:sz w:val="24"/>
          <w:szCs w:val="24"/>
        </w:rPr>
        <w:t>–</w:t>
      </w:r>
      <w:r w:rsidRPr="00C77445">
        <w:rPr>
          <w:rFonts w:ascii="Arial" w:hAnsi="Arial" w:cs="Arial"/>
          <w:i w:val="0"/>
          <w:iCs w:val="0"/>
          <w:color w:val="auto"/>
          <w:sz w:val="24"/>
          <w:szCs w:val="24"/>
        </w:rPr>
        <w:t xml:space="preserve"> </w:t>
      </w:r>
      <w:r w:rsidR="00DA2DD2" w:rsidRPr="00C77445">
        <w:rPr>
          <w:rFonts w:ascii="Arial" w:hAnsi="Arial" w:cs="Arial"/>
          <w:i w:val="0"/>
          <w:iCs w:val="0"/>
          <w:color w:val="auto"/>
          <w:sz w:val="24"/>
          <w:szCs w:val="24"/>
        </w:rPr>
        <w:t>Benefits</w:t>
      </w:r>
      <w:r w:rsidR="00DD58D8" w:rsidRPr="00C77445">
        <w:rPr>
          <w:rFonts w:ascii="Arial" w:hAnsi="Arial" w:cs="Arial"/>
          <w:i w:val="0"/>
          <w:iCs w:val="0"/>
          <w:color w:val="auto"/>
          <w:sz w:val="24"/>
          <w:szCs w:val="24"/>
        </w:rPr>
        <w:t xml:space="preserve"> of VC</w:t>
      </w:r>
      <w:r w:rsidR="00DD58D8" w:rsidRPr="00C77445">
        <w:rPr>
          <w:rFonts w:ascii="Arial" w:eastAsia="Times New Roman" w:hAnsi="Arial" w:cs="Arial"/>
          <w:i w:val="0"/>
          <w:iCs w:val="0"/>
          <w:color w:val="auto"/>
          <w:kern w:val="0"/>
          <w:sz w:val="24"/>
          <w:szCs w:val="24"/>
          <w:lang w:eastAsia="en-GB"/>
          <w14:ligatures w14:val="none"/>
        </w:rPr>
        <w:t xml:space="preserve"> September 2020-Feburary 2021</w:t>
      </w:r>
    </w:p>
    <w:tbl>
      <w:tblPr>
        <w:tblStyle w:val="TableGrid"/>
        <w:tblW w:w="9918" w:type="dxa"/>
        <w:tblLook w:val="04A0" w:firstRow="1" w:lastRow="0" w:firstColumn="1" w:lastColumn="0" w:noHBand="0" w:noVBand="1"/>
      </w:tblPr>
      <w:tblGrid>
        <w:gridCol w:w="2547"/>
        <w:gridCol w:w="4111"/>
        <w:gridCol w:w="3260"/>
      </w:tblGrid>
      <w:tr w:rsidR="004B4E10" w:rsidRPr="00C77445" w14:paraId="407215F6" w14:textId="77777777" w:rsidTr="00DD58D8">
        <w:tc>
          <w:tcPr>
            <w:tcW w:w="2547" w:type="dxa"/>
          </w:tcPr>
          <w:p w14:paraId="3FEF0F84" w14:textId="77777777" w:rsidR="004030E0" w:rsidRPr="00C77445" w:rsidRDefault="004030E0" w:rsidP="00337BBB">
            <w:pPr>
              <w:spacing w:line="300" w:lineRule="atLeast"/>
              <w:rPr>
                <w:rFonts w:ascii="Arial" w:eastAsia="Times New Roman" w:hAnsi="Arial" w:cs="Arial"/>
                <w:kern w:val="0"/>
                <w:sz w:val="24"/>
                <w:szCs w:val="24"/>
                <w:lang w:eastAsia="en-GB"/>
                <w14:ligatures w14:val="none"/>
              </w:rPr>
            </w:pPr>
            <w:r w:rsidRPr="00C77445">
              <w:rPr>
                <w:rFonts w:ascii="Arial" w:eastAsia="Times New Roman" w:hAnsi="Arial" w:cs="Arial"/>
                <w:kern w:val="0"/>
                <w:sz w:val="24"/>
                <w:szCs w:val="24"/>
                <w:lang w:eastAsia="en-GB"/>
                <w14:ligatures w14:val="none"/>
              </w:rPr>
              <w:t xml:space="preserve">Benefit </w:t>
            </w:r>
          </w:p>
          <w:p w14:paraId="26DE1095" w14:textId="506677EE" w:rsidR="00DD58D8" w:rsidRPr="00C77445" w:rsidRDefault="00DD58D8" w:rsidP="00337BBB">
            <w:pPr>
              <w:spacing w:line="300" w:lineRule="atLeast"/>
              <w:rPr>
                <w:rFonts w:ascii="Arial" w:eastAsia="Times New Roman" w:hAnsi="Arial" w:cs="Arial"/>
                <w:kern w:val="0"/>
                <w:sz w:val="24"/>
                <w:szCs w:val="24"/>
                <w:lang w:eastAsia="en-GB"/>
                <w14:ligatures w14:val="none"/>
              </w:rPr>
            </w:pPr>
          </w:p>
        </w:tc>
        <w:tc>
          <w:tcPr>
            <w:tcW w:w="4111" w:type="dxa"/>
          </w:tcPr>
          <w:p w14:paraId="302EEC96" w14:textId="329B7FB6" w:rsidR="004030E0" w:rsidRPr="00C77445" w:rsidRDefault="001B3421" w:rsidP="00337BBB">
            <w:pPr>
              <w:spacing w:line="300" w:lineRule="atLeast"/>
              <w:rPr>
                <w:rFonts w:ascii="Arial" w:eastAsia="Times New Roman" w:hAnsi="Arial" w:cs="Arial"/>
                <w:kern w:val="0"/>
                <w:sz w:val="24"/>
                <w:szCs w:val="24"/>
                <w:lang w:eastAsia="en-GB"/>
                <w14:ligatures w14:val="none"/>
              </w:rPr>
            </w:pPr>
            <w:r w:rsidRPr="00C77445">
              <w:rPr>
                <w:rFonts w:ascii="Arial" w:eastAsia="Times New Roman" w:hAnsi="Arial" w:cs="Arial"/>
                <w:kern w:val="0"/>
                <w:sz w:val="24"/>
                <w:szCs w:val="24"/>
                <w:lang w:eastAsia="en-GB"/>
                <w14:ligatures w14:val="none"/>
              </w:rPr>
              <w:t>Evidence</w:t>
            </w:r>
          </w:p>
        </w:tc>
        <w:tc>
          <w:tcPr>
            <w:tcW w:w="3260" w:type="dxa"/>
          </w:tcPr>
          <w:p w14:paraId="133702C6" w14:textId="6108D92B" w:rsidR="004030E0" w:rsidRPr="00C77445" w:rsidRDefault="004030E0" w:rsidP="00337BBB">
            <w:pPr>
              <w:spacing w:line="300" w:lineRule="atLeast"/>
              <w:rPr>
                <w:rFonts w:ascii="Arial" w:eastAsia="Times New Roman" w:hAnsi="Arial" w:cs="Arial"/>
                <w:kern w:val="0"/>
                <w:sz w:val="24"/>
                <w:szCs w:val="24"/>
                <w:lang w:eastAsia="en-GB"/>
                <w14:ligatures w14:val="none"/>
              </w:rPr>
            </w:pPr>
            <w:r w:rsidRPr="00C77445">
              <w:rPr>
                <w:rFonts w:ascii="Arial" w:eastAsia="Times New Roman" w:hAnsi="Arial" w:cs="Arial"/>
                <w:kern w:val="0"/>
                <w:sz w:val="24"/>
                <w:szCs w:val="24"/>
                <w:lang w:eastAsia="en-GB"/>
                <w14:ligatures w14:val="none"/>
              </w:rPr>
              <w:t>Citation</w:t>
            </w:r>
          </w:p>
        </w:tc>
      </w:tr>
      <w:tr w:rsidR="004B4E10" w:rsidRPr="00C77445" w14:paraId="15D01181" w14:textId="77777777" w:rsidTr="00DD58D8">
        <w:tc>
          <w:tcPr>
            <w:tcW w:w="2547" w:type="dxa"/>
          </w:tcPr>
          <w:p w14:paraId="73C14266" w14:textId="2DCD5A7C" w:rsidR="004030E0" w:rsidRPr="00C77445" w:rsidRDefault="004030E0" w:rsidP="00337BBB">
            <w:pPr>
              <w:spacing w:line="300" w:lineRule="atLeast"/>
              <w:rPr>
                <w:rFonts w:ascii="Arial" w:eastAsia="Times New Roman" w:hAnsi="Arial" w:cs="Arial"/>
                <w:kern w:val="0"/>
                <w:sz w:val="24"/>
                <w:szCs w:val="24"/>
                <w:lang w:eastAsia="en-GB"/>
                <w14:ligatures w14:val="none"/>
              </w:rPr>
            </w:pPr>
            <w:r w:rsidRPr="00C77445">
              <w:rPr>
                <w:rFonts w:ascii="Arial" w:eastAsia="Times New Roman" w:hAnsi="Arial" w:cs="Arial"/>
                <w:kern w:val="0"/>
                <w:sz w:val="24"/>
                <w:szCs w:val="24"/>
                <w:lang w:eastAsia="en-GB"/>
                <w14:ligatures w14:val="none"/>
              </w:rPr>
              <w:t xml:space="preserve">Improved patient experience </w:t>
            </w:r>
            <w:r w:rsidR="00DD58D8" w:rsidRPr="00C77445">
              <w:rPr>
                <w:rFonts w:ascii="Arial" w:eastAsia="Times New Roman" w:hAnsi="Arial" w:cs="Arial"/>
                <w:kern w:val="0"/>
                <w:sz w:val="24"/>
                <w:szCs w:val="24"/>
                <w:lang w:eastAsia="en-GB"/>
                <w14:ligatures w14:val="none"/>
              </w:rPr>
              <w:t>-</w:t>
            </w:r>
            <w:r w:rsidRPr="00C77445">
              <w:rPr>
                <w:rFonts w:ascii="Arial" w:eastAsia="Times New Roman" w:hAnsi="Arial" w:cs="Arial"/>
                <w:kern w:val="0"/>
                <w:sz w:val="24"/>
                <w:szCs w:val="24"/>
                <w:lang w:eastAsia="en-GB"/>
                <w14:ligatures w14:val="none"/>
              </w:rPr>
              <w:t xml:space="preserve">reduced travelling times </w:t>
            </w:r>
          </w:p>
        </w:tc>
        <w:tc>
          <w:tcPr>
            <w:tcW w:w="4111" w:type="dxa"/>
          </w:tcPr>
          <w:p w14:paraId="4C119521" w14:textId="08BF40EA" w:rsidR="001B3421" w:rsidRPr="00C77445" w:rsidRDefault="00B21618" w:rsidP="001B3421">
            <w:pPr>
              <w:spacing w:line="300" w:lineRule="atLeast"/>
              <w:rPr>
                <w:rFonts w:ascii="Arial" w:eastAsia="Times New Roman" w:hAnsi="Arial" w:cs="Arial"/>
                <w:kern w:val="0"/>
                <w:sz w:val="24"/>
                <w:szCs w:val="24"/>
                <w:lang w:eastAsia="en-GB"/>
                <w14:ligatures w14:val="none"/>
              </w:rPr>
            </w:pPr>
            <w:r w:rsidRPr="00C77445">
              <w:rPr>
                <w:rFonts w:ascii="Arial" w:eastAsia="Times New Roman" w:hAnsi="Arial" w:cs="Arial"/>
                <w:kern w:val="0"/>
                <w:sz w:val="24"/>
                <w:szCs w:val="24"/>
                <w:lang w:eastAsia="en-GB"/>
                <w14:ligatures w14:val="none"/>
              </w:rPr>
              <w:t>Eighty-two percent</w:t>
            </w:r>
            <w:r w:rsidR="001B3421" w:rsidRPr="00C77445">
              <w:rPr>
                <w:rFonts w:ascii="Arial" w:eastAsia="Times New Roman" w:hAnsi="Arial" w:cs="Arial"/>
                <w:kern w:val="0"/>
                <w:sz w:val="24"/>
                <w:szCs w:val="24"/>
                <w:lang w:eastAsia="en-GB"/>
                <w14:ligatures w14:val="none"/>
              </w:rPr>
              <w:t xml:space="preserve"> of. 2k clinician responses stated that they saved time on travel</w:t>
            </w:r>
            <w:r w:rsidR="004B4E10" w:rsidRPr="00C77445">
              <w:rPr>
                <w:rFonts w:ascii="Arial" w:eastAsia="Times New Roman" w:hAnsi="Arial" w:cs="Arial"/>
                <w:kern w:val="0"/>
                <w:sz w:val="24"/>
                <w:szCs w:val="24"/>
                <w:lang w:eastAsia="en-GB"/>
                <w14:ligatures w14:val="none"/>
              </w:rPr>
              <w:t>.</w:t>
            </w:r>
          </w:p>
          <w:p w14:paraId="581D408F" w14:textId="039A2786" w:rsidR="004030E0" w:rsidRPr="00C77445" w:rsidRDefault="00B21618" w:rsidP="001B3421">
            <w:pPr>
              <w:spacing w:line="300" w:lineRule="atLeast"/>
              <w:rPr>
                <w:rFonts w:ascii="Arial" w:eastAsia="Times New Roman" w:hAnsi="Arial" w:cs="Arial"/>
                <w:kern w:val="0"/>
                <w:sz w:val="24"/>
                <w:szCs w:val="24"/>
                <w:lang w:eastAsia="en-GB"/>
                <w14:ligatures w14:val="none"/>
              </w:rPr>
            </w:pPr>
            <w:r w:rsidRPr="00C77445">
              <w:rPr>
                <w:rFonts w:ascii="Arial" w:eastAsia="Times New Roman" w:hAnsi="Arial" w:cs="Arial"/>
                <w:kern w:val="0"/>
                <w:sz w:val="24"/>
                <w:szCs w:val="24"/>
                <w:lang w:eastAsia="en-GB"/>
                <w14:ligatures w14:val="none"/>
              </w:rPr>
              <w:t>Three percent</w:t>
            </w:r>
            <w:r w:rsidR="001B3421" w:rsidRPr="00C77445">
              <w:rPr>
                <w:rFonts w:ascii="Arial" w:eastAsia="Times New Roman" w:hAnsi="Arial" w:cs="Arial"/>
                <w:kern w:val="0"/>
                <w:sz w:val="24"/>
                <w:szCs w:val="24"/>
                <w:lang w:eastAsia="en-GB"/>
                <w14:ligatures w14:val="none"/>
              </w:rPr>
              <w:t xml:space="preserve"> </w:t>
            </w:r>
            <w:r w:rsidR="00DD58D8" w:rsidRPr="00C77445">
              <w:rPr>
                <w:rFonts w:ascii="Arial" w:eastAsia="Times New Roman" w:hAnsi="Arial" w:cs="Arial"/>
                <w:kern w:val="0"/>
                <w:sz w:val="24"/>
                <w:szCs w:val="24"/>
                <w:lang w:eastAsia="en-GB"/>
                <w14:ligatures w14:val="none"/>
              </w:rPr>
              <w:t>Reported no benefit</w:t>
            </w:r>
          </w:p>
        </w:tc>
        <w:sdt>
          <w:sdtPr>
            <w:rPr>
              <w:rFonts w:ascii="Arial" w:eastAsia="Times New Roman" w:hAnsi="Arial" w:cs="Arial"/>
              <w:color w:val="000000"/>
              <w:kern w:val="0"/>
              <w:sz w:val="24"/>
              <w:szCs w:val="24"/>
              <w:lang w:eastAsia="en-GB"/>
              <w14:ligatures w14:val="none"/>
            </w:rPr>
            <w:tag w:val="MENDELEY_CITATION_v3_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"/>
            <w:id w:val="122120462"/>
            <w:placeholder>
              <w:docPart w:val="DefaultPlaceholder_-1854013440"/>
            </w:placeholder>
          </w:sdtPr>
          <w:sdtContent>
            <w:tc>
              <w:tcPr>
                <w:tcW w:w="3260" w:type="dxa"/>
              </w:tcPr>
              <w:p w14:paraId="75429160" w14:textId="1595B4BA" w:rsidR="004030E0" w:rsidRPr="00C77445" w:rsidRDefault="00603808" w:rsidP="00337BBB">
                <w:pPr>
                  <w:spacing w:line="300" w:lineRule="atLeast"/>
                  <w:rPr>
                    <w:rFonts w:ascii="Arial" w:eastAsia="Times New Roman" w:hAnsi="Arial" w:cs="Arial"/>
                    <w:kern w:val="0"/>
                    <w:sz w:val="24"/>
                    <w:szCs w:val="24"/>
                    <w:lang w:eastAsia="en-GB"/>
                    <w14:ligatures w14:val="none"/>
                  </w:rPr>
                </w:pPr>
                <w:r w:rsidRPr="00C77445">
                  <w:rPr>
                    <w:rFonts w:ascii="Arial" w:eastAsia="Times New Roman" w:hAnsi="Arial" w:cs="Arial"/>
                    <w:color w:val="000000"/>
                    <w:kern w:val="0"/>
                    <w:sz w:val="24"/>
                    <w:szCs w:val="24"/>
                    <w:lang w:eastAsia="en-GB"/>
                    <w14:ligatures w14:val="none"/>
                  </w:rPr>
                  <w:t>(Smith, 2021)</w:t>
                </w:r>
              </w:p>
            </w:tc>
          </w:sdtContent>
        </w:sdt>
      </w:tr>
      <w:tr w:rsidR="004B4E10" w:rsidRPr="00C77445" w14:paraId="16B21772" w14:textId="77777777" w:rsidTr="00DD58D8">
        <w:tc>
          <w:tcPr>
            <w:tcW w:w="2547" w:type="dxa"/>
          </w:tcPr>
          <w:p w14:paraId="6A3C3EA1" w14:textId="5132FE8A" w:rsidR="004030E0" w:rsidRPr="00C77445" w:rsidRDefault="004030E0" w:rsidP="00337BBB">
            <w:pPr>
              <w:spacing w:line="300" w:lineRule="atLeast"/>
              <w:rPr>
                <w:rFonts w:ascii="Arial" w:eastAsia="Times New Roman" w:hAnsi="Arial" w:cs="Arial"/>
                <w:kern w:val="0"/>
                <w:sz w:val="24"/>
                <w:szCs w:val="24"/>
                <w:lang w:eastAsia="en-GB"/>
                <w14:ligatures w14:val="none"/>
              </w:rPr>
            </w:pPr>
            <w:r w:rsidRPr="00C77445">
              <w:rPr>
                <w:rFonts w:ascii="Arial" w:eastAsia="Times New Roman" w:hAnsi="Arial" w:cs="Arial"/>
                <w:kern w:val="0"/>
                <w:sz w:val="24"/>
                <w:szCs w:val="24"/>
                <w:lang w:eastAsia="en-GB"/>
                <w14:ligatures w14:val="none"/>
              </w:rPr>
              <w:t xml:space="preserve">Better coordinated care </w:t>
            </w:r>
          </w:p>
        </w:tc>
        <w:tc>
          <w:tcPr>
            <w:tcW w:w="4111" w:type="dxa"/>
          </w:tcPr>
          <w:p w14:paraId="70D242CD" w14:textId="77777777" w:rsidR="004030E0" w:rsidRPr="00C77445" w:rsidRDefault="004030E0" w:rsidP="004030E0">
            <w:pPr>
              <w:spacing w:line="300" w:lineRule="atLeast"/>
              <w:rPr>
                <w:rFonts w:ascii="Arial" w:eastAsia="Times New Roman" w:hAnsi="Arial" w:cs="Arial"/>
                <w:kern w:val="0"/>
                <w:sz w:val="24"/>
                <w:szCs w:val="24"/>
                <w:lang w:eastAsia="en-GB"/>
                <w14:ligatures w14:val="none"/>
              </w:rPr>
            </w:pPr>
            <w:r w:rsidRPr="00C77445">
              <w:rPr>
                <w:rFonts w:ascii="Arial" w:eastAsia="Times New Roman" w:hAnsi="Arial" w:cs="Arial"/>
                <w:kern w:val="0"/>
                <w:sz w:val="24"/>
                <w:szCs w:val="24"/>
                <w:lang w:eastAsia="en-GB"/>
                <w14:ligatures w14:val="none"/>
              </w:rPr>
              <w:t>Fewer unnecessary attendances to hospital</w:t>
            </w:r>
          </w:p>
          <w:p w14:paraId="243B8C3E" w14:textId="63CF6D80" w:rsidR="004030E0" w:rsidRPr="00C77445" w:rsidRDefault="004030E0" w:rsidP="004030E0">
            <w:pPr>
              <w:spacing w:line="300" w:lineRule="atLeast"/>
              <w:rPr>
                <w:rFonts w:ascii="Arial" w:eastAsia="Times New Roman" w:hAnsi="Arial" w:cs="Arial"/>
                <w:kern w:val="0"/>
                <w:sz w:val="24"/>
                <w:szCs w:val="24"/>
                <w:lang w:eastAsia="en-GB"/>
                <w14:ligatures w14:val="none"/>
              </w:rPr>
            </w:pPr>
            <w:r w:rsidRPr="00C77445">
              <w:rPr>
                <w:rFonts w:ascii="Arial" w:eastAsia="Times New Roman" w:hAnsi="Arial" w:cs="Arial"/>
                <w:kern w:val="0"/>
                <w:sz w:val="24"/>
                <w:szCs w:val="24"/>
                <w:lang w:eastAsia="en-GB"/>
                <w14:ligatures w14:val="none"/>
              </w:rPr>
              <w:t xml:space="preserve">Approx. 5k clinician and patient survey responses received - 70% felt of that a virtual visit prevented the need for a </w:t>
            </w:r>
            <w:r w:rsidR="004B4E10" w:rsidRPr="00C77445">
              <w:rPr>
                <w:rFonts w:ascii="Arial" w:eastAsia="Times New Roman" w:hAnsi="Arial" w:cs="Arial"/>
                <w:kern w:val="0"/>
                <w:sz w:val="24"/>
                <w:szCs w:val="24"/>
                <w:lang w:eastAsia="en-GB"/>
                <w14:ligatures w14:val="none"/>
              </w:rPr>
              <w:t>face-to-face</w:t>
            </w:r>
            <w:r w:rsidRPr="00C77445">
              <w:rPr>
                <w:rFonts w:ascii="Arial" w:eastAsia="Times New Roman" w:hAnsi="Arial" w:cs="Arial"/>
                <w:kern w:val="0"/>
                <w:sz w:val="24"/>
                <w:szCs w:val="24"/>
                <w:lang w:eastAsia="en-GB"/>
                <w14:ligatures w14:val="none"/>
              </w:rPr>
              <w:t xml:space="preserve"> appointment</w:t>
            </w:r>
          </w:p>
        </w:tc>
        <w:sdt>
          <w:sdtPr>
            <w:rPr>
              <w:rFonts w:ascii="Arial" w:eastAsia="Times New Roman" w:hAnsi="Arial" w:cs="Arial"/>
              <w:color w:val="000000"/>
              <w:kern w:val="0"/>
              <w:sz w:val="24"/>
              <w:szCs w:val="24"/>
              <w:lang w:eastAsia="en-GB"/>
              <w14:ligatures w14:val="none"/>
            </w:rPr>
            <w:tag w:val="MENDELEY_CITATION_v3_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"/>
            <w:id w:val="-563254564"/>
            <w:placeholder>
              <w:docPart w:val="DefaultPlaceholder_-1854013440"/>
            </w:placeholder>
          </w:sdtPr>
          <w:sdtContent>
            <w:tc>
              <w:tcPr>
                <w:tcW w:w="3260" w:type="dxa"/>
              </w:tcPr>
              <w:p w14:paraId="1B7FF3A1" w14:textId="23CAB59D" w:rsidR="004030E0" w:rsidRPr="00C77445" w:rsidRDefault="00603808" w:rsidP="00337BBB">
                <w:pPr>
                  <w:spacing w:line="300" w:lineRule="atLeast"/>
                  <w:rPr>
                    <w:rFonts w:ascii="Arial" w:eastAsia="Times New Roman" w:hAnsi="Arial" w:cs="Arial"/>
                    <w:kern w:val="0"/>
                    <w:sz w:val="24"/>
                    <w:szCs w:val="24"/>
                    <w:lang w:eastAsia="en-GB"/>
                    <w14:ligatures w14:val="none"/>
                  </w:rPr>
                </w:pPr>
                <w:r w:rsidRPr="00C77445">
                  <w:rPr>
                    <w:rFonts w:ascii="Arial" w:eastAsia="Times New Roman" w:hAnsi="Arial" w:cs="Arial"/>
                    <w:color w:val="000000"/>
                    <w:kern w:val="0"/>
                    <w:sz w:val="24"/>
                    <w:szCs w:val="24"/>
                    <w:lang w:eastAsia="en-GB"/>
                    <w14:ligatures w14:val="none"/>
                  </w:rPr>
                  <w:t>(Smith, 2021)</w:t>
                </w:r>
              </w:p>
            </w:tc>
          </w:sdtContent>
        </w:sdt>
      </w:tr>
      <w:tr w:rsidR="004B4E10" w:rsidRPr="00C77445" w14:paraId="1B6E2903" w14:textId="77777777" w:rsidTr="00DD58D8">
        <w:tc>
          <w:tcPr>
            <w:tcW w:w="2547" w:type="dxa"/>
          </w:tcPr>
          <w:p w14:paraId="493A2D7B" w14:textId="7D1B004A" w:rsidR="004030E0" w:rsidRPr="00C77445" w:rsidRDefault="004030E0" w:rsidP="00337BBB">
            <w:pPr>
              <w:spacing w:line="300" w:lineRule="atLeast"/>
              <w:rPr>
                <w:rFonts w:ascii="Arial" w:eastAsia="Times New Roman" w:hAnsi="Arial" w:cs="Arial"/>
                <w:kern w:val="0"/>
                <w:sz w:val="24"/>
                <w:szCs w:val="24"/>
                <w:lang w:eastAsia="en-GB"/>
                <w14:ligatures w14:val="none"/>
              </w:rPr>
            </w:pPr>
            <w:r w:rsidRPr="00C77445">
              <w:rPr>
                <w:rFonts w:ascii="Arial" w:eastAsia="Times New Roman" w:hAnsi="Arial" w:cs="Arial"/>
                <w:kern w:val="0"/>
                <w:sz w:val="24"/>
                <w:szCs w:val="24"/>
                <w:lang w:eastAsia="en-GB"/>
                <w14:ligatures w14:val="none"/>
              </w:rPr>
              <w:t xml:space="preserve">Improved resource management by more efficient use of staff time </w:t>
            </w:r>
          </w:p>
        </w:tc>
        <w:tc>
          <w:tcPr>
            <w:tcW w:w="4111" w:type="dxa"/>
          </w:tcPr>
          <w:p w14:paraId="57E5EBCB" w14:textId="61F2A8A5" w:rsidR="001B3421" w:rsidRPr="00C77445" w:rsidRDefault="001B3421" w:rsidP="001B3421">
            <w:pPr>
              <w:spacing w:line="300" w:lineRule="atLeast"/>
              <w:rPr>
                <w:rFonts w:ascii="Arial" w:eastAsia="Times New Roman" w:hAnsi="Arial" w:cs="Arial"/>
                <w:kern w:val="0"/>
                <w:sz w:val="24"/>
                <w:szCs w:val="24"/>
                <w:lang w:eastAsia="en-GB"/>
                <w14:ligatures w14:val="none"/>
              </w:rPr>
            </w:pPr>
            <w:r w:rsidRPr="00C77445">
              <w:rPr>
                <w:rFonts w:ascii="Arial" w:eastAsia="Times New Roman" w:hAnsi="Arial" w:cs="Arial"/>
                <w:kern w:val="0"/>
                <w:sz w:val="24"/>
                <w:szCs w:val="24"/>
                <w:lang w:eastAsia="en-GB"/>
                <w14:ligatures w14:val="none"/>
              </w:rPr>
              <w:t xml:space="preserve">Of the approx. 2k clinician responses, 69% shared that VC was beneficial or </w:t>
            </w:r>
            <w:r w:rsidR="004B4E10" w:rsidRPr="00C77445">
              <w:rPr>
                <w:rFonts w:ascii="Arial" w:eastAsia="Times New Roman" w:hAnsi="Arial" w:cs="Arial"/>
                <w:kern w:val="0"/>
                <w:sz w:val="24"/>
                <w:szCs w:val="24"/>
                <w:lang w:eastAsia="en-GB"/>
                <w14:ligatures w14:val="none"/>
              </w:rPr>
              <w:t>beneficial</w:t>
            </w:r>
            <w:r w:rsidRPr="00C77445">
              <w:rPr>
                <w:rFonts w:ascii="Arial" w:eastAsia="Times New Roman" w:hAnsi="Arial" w:cs="Arial"/>
                <w:kern w:val="0"/>
                <w:sz w:val="24"/>
                <w:szCs w:val="24"/>
                <w:lang w:eastAsia="en-GB"/>
                <w14:ligatures w14:val="none"/>
              </w:rPr>
              <w:t xml:space="preserve"> for allowing more efficient use of time and </w:t>
            </w:r>
            <w:r w:rsidR="004B4E10" w:rsidRPr="00C77445">
              <w:rPr>
                <w:rFonts w:ascii="Arial" w:eastAsia="Times New Roman" w:hAnsi="Arial" w:cs="Arial"/>
                <w:kern w:val="0"/>
                <w:sz w:val="24"/>
                <w:szCs w:val="24"/>
                <w:lang w:eastAsia="en-GB"/>
                <w14:ligatures w14:val="none"/>
              </w:rPr>
              <w:t>space.</w:t>
            </w:r>
          </w:p>
          <w:p w14:paraId="57EFA2F2" w14:textId="5AFAC8A2" w:rsidR="004030E0" w:rsidRPr="00C77445" w:rsidRDefault="00B21618" w:rsidP="001B3421">
            <w:pPr>
              <w:spacing w:line="300" w:lineRule="atLeast"/>
              <w:rPr>
                <w:rFonts w:ascii="Arial" w:eastAsia="Times New Roman" w:hAnsi="Arial" w:cs="Arial"/>
                <w:kern w:val="0"/>
                <w:sz w:val="24"/>
                <w:szCs w:val="24"/>
                <w:lang w:eastAsia="en-GB"/>
                <w14:ligatures w14:val="none"/>
              </w:rPr>
            </w:pPr>
            <w:r w:rsidRPr="00C77445">
              <w:rPr>
                <w:rFonts w:ascii="Arial" w:eastAsia="Times New Roman" w:hAnsi="Arial" w:cs="Arial"/>
                <w:kern w:val="0"/>
                <w:sz w:val="24"/>
                <w:szCs w:val="24"/>
                <w:lang w:eastAsia="en-GB"/>
                <w14:ligatures w14:val="none"/>
              </w:rPr>
              <w:t>Seven percent</w:t>
            </w:r>
            <w:r w:rsidR="001B3421" w:rsidRPr="00C77445">
              <w:rPr>
                <w:rFonts w:ascii="Arial" w:eastAsia="Times New Roman" w:hAnsi="Arial" w:cs="Arial"/>
                <w:kern w:val="0"/>
                <w:sz w:val="24"/>
                <w:szCs w:val="24"/>
                <w:lang w:eastAsia="en-GB"/>
                <w14:ligatures w14:val="none"/>
              </w:rPr>
              <w:t xml:space="preserve"> responded to say that this was not the case for them</w:t>
            </w:r>
          </w:p>
        </w:tc>
        <w:sdt>
          <w:sdtPr>
            <w:rPr>
              <w:rFonts w:ascii="Arial" w:eastAsia="Times New Roman" w:hAnsi="Arial" w:cs="Arial"/>
              <w:color w:val="000000"/>
              <w:kern w:val="0"/>
              <w:sz w:val="24"/>
              <w:szCs w:val="24"/>
              <w:lang w:eastAsia="en-GB"/>
              <w14:ligatures w14:val="none"/>
            </w:rPr>
            <w:tag w:val="MENDELEY_CITATION_v3_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"/>
            <w:id w:val="-200247385"/>
            <w:placeholder>
              <w:docPart w:val="DefaultPlaceholder_-1854013440"/>
            </w:placeholder>
          </w:sdtPr>
          <w:sdtContent>
            <w:tc>
              <w:tcPr>
                <w:tcW w:w="3260" w:type="dxa"/>
              </w:tcPr>
              <w:p w14:paraId="1F4B00E6" w14:textId="2ECBDAF5" w:rsidR="004030E0" w:rsidRPr="00C77445" w:rsidRDefault="00603808" w:rsidP="00337BBB">
                <w:pPr>
                  <w:spacing w:line="300" w:lineRule="atLeast"/>
                  <w:rPr>
                    <w:rFonts w:ascii="Arial" w:eastAsia="Times New Roman" w:hAnsi="Arial" w:cs="Arial"/>
                    <w:kern w:val="0"/>
                    <w:sz w:val="24"/>
                    <w:szCs w:val="24"/>
                    <w:lang w:eastAsia="en-GB"/>
                    <w14:ligatures w14:val="none"/>
                  </w:rPr>
                </w:pPr>
                <w:r w:rsidRPr="00C77445">
                  <w:rPr>
                    <w:rFonts w:ascii="Arial" w:eastAsia="Times New Roman" w:hAnsi="Arial" w:cs="Arial"/>
                    <w:color w:val="000000"/>
                    <w:kern w:val="0"/>
                    <w:sz w:val="24"/>
                    <w:szCs w:val="24"/>
                    <w:lang w:eastAsia="en-GB"/>
                    <w14:ligatures w14:val="none"/>
                  </w:rPr>
                  <w:t>(Smith, 2021)</w:t>
                </w:r>
              </w:p>
            </w:tc>
          </w:sdtContent>
        </w:sdt>
      </w:tr>
      <w:tr w:rsidR="004030E0" w:rsidRPr="00C77445" w14:paraId="4AA4B102" w14:textId="77777777" w:rsidTr="00DD58D8">
        <w:tc>
          <w:tcPr>
            <w:tcW w:w="2547" w:type="dxa"/>
          </w:tcPr>
          <w:p w14:paraId="6C280711" w14:textId="7E884657" w:rsidR="004030E0" w:rsidRPr="00C77445" w:rsidRDefault="004030E0" w:rsidP="00337BBB">
            <w:pPr>
              <w:spacing w:line="300" w:lineRule="atLeast"/>
              <w:rPr>
                <w:rFonts w:ascii="Arial" w:eastAsia="Times New Roman" w:hAnsi="Arial" w:cs="Arial"/>
                <w:kern w:val="0"/>
                <w:sz w:val="24"/>
                <w:szCs w:val="24"/>
                <w:lang w:eastAsia="en-GB"/>
                <w14:ligatures w14:val="none"/>
              </w:rPr>
            </w:pPr>
            <w:r w:rsidRPr="00C77445">
              <w:rPr>
                <w:rFonts w:ascii="Arial" w:eastAsia="Times New Roman" w:hAnsi="Arial" w:cs="Arial"/>
                <w:kern w:val="0"/>
                <w:sz w:val="24"/>
                <w:szCs w:val="24"/>
                <w:lang w:eastAsia="en-GB"/>
                <w14:ligatures w14:val="none"/>
              </w:rPr>
              <w:t xml:space="preserve">Increased </w:t>
            </w:r>
            <w:r w:rsidR="001B3421" w:rsidRPr="00C77445">
              <w:rPr>
                <w:rFonts w:ascii="Arial" w:eastAsia="Times New Roman" w:hAnsi="Arial" w:cs="Arial"/>
                <w:kern w:val="0"/>
                <w:sz w:val="24"/>
                <w:szCs w:val="24"/>
                <w:lang w:eastAsia="en-GB"/>
                <w14:ligatures w14:val="none"/>
              </w:rPr>
              <w:t>access to care</w:t>
            </w:r>
          </w:p>
        </w:tc>
        <w:tc>
          <w:tcPr>
            <w:tcW w:w="4111" w:type="dxa"/>
          </w:tcPr>
          <w:p w14:paraId="56A4131B" w14:textId="5ECC2DC5" w:rsidR="004030E0" w:rsidRPr="00C77445" w:rsidRDefault="001B3421" w:rsidP="00337BBB">
            <w:pPr>
              <w:spacing w:line="300" w:lineRule="atLeast"/>
              <w:rPr>
                <w:rFonts w:ascii="Arial" w:eastAsia="Times New Roman" w:hAnsi="Arial" w:cs="Arial"/>
                <w:kern w:val="0"/>
                <w:sz w:val="24"/>
                <w:szCs w:val="24"/>
                <w:lang w:eastAsia="en-GB"/>
                <w14:ligatures w14:val="none"/>
              </w:rPr>
            </w:pPr>
            <w:r w:rsidRPr="00C77445">
              <w:rPr>
                <w:rFonts w:ascii="Arial" w:eastAsia="Times New Roman" w:hAnsi="Arial" w:cs="Arial"/>
                <w:kern w:val="0"/>
                <w:sz w:val="24"/>
                <w:szCs w:val="24"/>
                <w:lang w:eastAsia="en-GB"/>
                <w14:ligatures w14:val="none"/>
              </w:rPr>
              <w:t>Approx. 1.9k Clinician survey responses received  - 67% stated that VC helped increase access to care</w:t>
            </w:r>
          </w:p>
        </w:tc>
        <w:sdt>
          <w:sdtPr>
            <w:rPr>
              <w:rFonts w:ascii="Arial" w:eastAsia="Times New Roman" w:hAnsi="Arial" w:cs="Arial"/>
              <w:color w:val="000000"/>
              <w:kern w:val="0"/>
              <w:sz w:val="24"/>
              <w:szCs w:val="24"/>
              <w:lang w:eastAsia="en-GB"/>
              <w14:ligatures w14:val="none"/>
            </w:rPr>
            <w:tag w:val="MENDELEY_CITATION_v3_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"/>
            <w:id w:val="-2124688111"/>
            <w:placeholder>
              <w:docPart w:val="DefaultPlaceholder_-1854013440"/>
            </w:placeholder>
          </w:sdtPr>
          <w:sdtContent>
            <w:tc>
              <w:tcPr>
                <w:tcW w:w="3260" w:type="dxa"/>
              </w:tcPr>
              <w:p w14:paraId="6F7DDD6E" w14:textId="074AB9C2" w:rsidR="004030E0" w:rsidRPr="00C77445" w:rsidRDefault="00603808" w:rsidP="00337BBB">
                <w:pPr>
                  <w:spacing w:line="300" w:lineRule="atLeast"/>
                  <w:rPr>
                    <w:rFonts w:ascii="Arial" w:eastAsia="Times New Roman" w:hAnsi="Arial" w:cs="Arial"/>
                    <w:kern w:val="0"/>
                    <w:sz w:val="24"/>
                    <w:szCs w:val="24"/>
                    <w:lang w:eastAsia="en-GB"/>
                    <w14:ligatures w14:val="none"/>
                  </w:rPr>
                </w:pPr>
                <w:r w:rsidRPr="00C77445">
                  <w:rPr>
                    <w:rFonts w:ascii="Arial" w:eastAsia="Times New Roman" w:hAnsi="Arial" w:cs="Arial"/>
                    <w:color w:val="000000"/>
                    <w:kern w:val="0"/>
                    <w:sz w:val="24"/>
                    <w:szCs w:val="24"/>
                    <w:lang w:eastAsia="en-GB"/>
                    <w14:ligatures w14:val="none"/>
                  </w:rPr>
                  <w:t>(Smith, 2021)</w:t>
                </w:r>
              </w:p>
            </w:tc>
          </w:sdtContent>
        </w:sdt>
      </w:tr>
    </w:tbl>
    <w:p w14:paraId="36E0CCDE" w14:textId="77777777" w:rsidR="004030E0" w:rsidRPr="00C77445" w:rsidRDefault="004030E0" w:rsidP="00337BBB">
      <w:pPr>
        <w:spacing w:line="300" w:lineRule="atLeast"/>
        <w:rPr>
          <w:rFonts w:ascii="Arial" w:eastAsia="Times New Roman" w:hAnsi="Arial" w:cs="Arial"/>
          <w:kern w:val="0"/>
          <w:sz w:val="24"/>
          <w:szCs w:val="24"/>
          <w:lang w:eastAsia="en-GB"/>
          <w14:ligatures w14:val="none"/>
        </w:rPr>
      </w:pPr>
    </w:p>
    <w:p w14:paraId="7ABAD111" w14:textId="77777777" w:rsidR="0014434D" w:rsidRPr="00C77445" w:rsidRDefault="0014434D">
      <w:pPr>
        <w:rPr>
          <w:rFonts w:ascii="Arial" w:hAnsi="Arial" w:cs="Arial"/>
          <w:b/>
          <w:bCs/>
          <w:sz w:val="24"/>
          <w:szCs w:val="24"/>
        </w:rPr>
      </w:pPr>
    </w:p>
    <w:p w14:paraId="3CA59CC4" w14:textId="6EDF10B8" w:rsidR="000F3F6E" w:rsidRPr="00C77445" w:rsidRDefault="000F3F6E" w:rsidP="00B24867">
      <w:pPr>
        <w:jc w:val="both"/>
        <w:rPr>
          <w:rFonts w:ascii="Arial" w:hAnsi="Arial" w:cs="Arial"/>
          <w:b/>
          <w:bCs/>
          <w:sz w:val="24"/>
          <w:szCs w:val="24"/>
          <w:u w:val="single"/>
        </w:rPr>
      </w:pPr>
      <w:r w:rsidRPr="00C77445">
        <w:rPr>
          <w:rFonts w:ascii="Arial" w:hAnsi="Arial" w:cs="Arial"/>
          <w:b/>
          <w:bCs/>
          <w:sz w:val="24"/>
          <w:szCs w:val="24"/>
          <w:u w:val="single"/>
        </w:rPr>
        <w:t>Discussion</w:t>
      </w:r>
      <w:r w:rsidR="004A1D83" w:rsidRPr="00C77445">
        <w:rPr>
          <w:rFonts w:ascii="Arial" w:hAnsi="Arial" w:cs="Arial"/>
          <w:b/>
          <w:bCs/>
          <w:sz w:val="24"/>
          <w:szCs w:val="24"/>
          <w:u w:val="single"/>
        </w:rPr>
        <w:t xml:space="preserve"> </w:t>
      </w:r>
    </w:p>
    <w:p w14:paraId="13E86C92" w14:textId="64F0F627" w:rsidR="0014434D" w:rsidRPr="00C77445" w:rsidRDefault="0014434D" w:rsidP="0014434D">
      <w:pPr>
        <w:rPr>
          <w:rFonts w:ascii="Arial" w:hAnsi="Arial" w:cs="Arial"/>
          <w:sz w:val="24"/>
          <w:szCs w:val="24"/>
        </w:rPr>
      </w:pPr>
      <w:r w:rsidRPr="00C77445">
        <w:rPr>
          <w:rFonts w:ascii="Arial" w:hAnsi="Arial" w:cs="Arial"/>
          <w:sz w:val="24"/>
          <w:szCs w:val="24"/>
        </w:rPr>
        <w:t>The findings in this essay were analysed using the FITT framework, which examines how well individuals, tasks, and technology align with one another. This approach was used to assess how these areas of alignment, or misalignment shaped the adoption and use of the VC service within ABUHB</w:t>
      </w:r>
    </w:p>
    <w:p w14:paraId="7650091B" w14:textId="19841B29" w:rsidR="00DD58D8" w:rsidRPr="00C77445" w:rsidRDefault="00DD199C" w:rsidP="00B24867">
      <w:pPr>
        <w:jc w:val="both"/>
        <w:rPr>
          <w:rFonts w:ascii="Arial" w:eastAsia="Times New Roman" w:hAnsi="Arial" w:cs="Arial"/>
          <w:kern w:val="0"/>
          <w:sz w:val="24"/>
          <w:szCs w:val="24"/>
          <w:lang w:eastAsia="en-GB"/>
          <w14:ligatures w14:val="none"/>
        </w:rPr>
      </w:pPr>
      <w:r w:rsidRPr="00C77445">
        <w:rPr>
          <w:rFonts w:ascii="Arial" w:eastAsia="Times New Roman" w:hAnsi="Arial" w:cs="Arial"/>
          <w:kern w:val="0"/>
          <w:sz w:val="24"/>
          <w:szCs w:val="24"/>
          <w:lang w:eastAsia="en-GB"/>
          <w14:ligatures w14:val="none"/>
        </w:rPr>
        <w:lastRenderedPageBreak/>
        <w:t>Individual -</w:t>
      </w:r>
      <w:r w:rsidR="00C77445" w:rsidRPr="00C77445">
        <w:rPr>
          <w:rFonts w:ascii="Arial" w:eastAsia="Times New Roman" w:hAnsi="Arial" w:cs="Arial"/>
          <w:kern w:val="0"/>
          <w:sz w:val="24"/>
          <w:szCs w:val="24"/>
          <w:lang w:eastAsia="en-GB"/>
          <w14:ligatures w14:val="none"/>
        </w:rPr>
        <w:t>T</w:t>
      </w:r>
      <w:r w:rsidRPr="00C77445">
        <w:rPr>
          <w:rFonts w:ascii="Arial" w:eastAsia="Times New Roman" w:hAnsi="Arial" w:cs="Arial"/>
          <w:kern w:val="0"/>
          <w:sz w:val="24"/>
          <w:szCs w:val="24"/>
          <w:lang w:eastAsia="en-GB"/>
          <w14:ligatures w14:val="none"/>
        </w:rPr>
        <w:t>ask fit</w:t>
      </w:r>
    </w:p>
    <w:p w14:paraId="181B18DA" w14:textId="51002070" w:rsidR="00374601" w:rsidRPr="00C77445" w:rsidRDefault="00374601" w:rsidP="00B24867">
      <w:pPr>
        <w:spacing w:line="300" w:lineRule="atLeast"/>
        <w:jc w:val="both"/>
        <w:rPr>
          <w:rFonts w:ascii="Arial" w:eastAsia="Times New Roman" w:hAnsi="Arial" w:cs="Arial"/>
          <w:kern w:val="0"/>
          <w:sz w:val="24"/>
          <w:szCs w:val="24"/>
          <w:lang w:eastAsia="en-GB"/>
          <w14:ligatures w14:val="none"/>
        </w:rPr>
      </w:pPr>
      <w:r w:rsidRPr="00C77445">
        <w:rPr>
          <w:rFonts w:ascii="Arial" w:eastAsia="Times New Roman" w:hAnsi="Arial" w:cs="Arial"/>
          <w:kern w:val="0"/>
          <w:sz w:val="24"/>
          <w:szCs w:val="24"/>
          <w:lang w:eastAsia="en-GB"/>
          <w14:ligatures w14:val="none"/>
        </w:rPr>
        <w:t xml:space="preserve">The results section highlights  a clear misalignment between </w:t>
      </w:r>
      <w:r w:rsidR="00B21618" w:rsidRPr="00C77445">
        <w:rPr>
          <w:rFonts w:ascii="Arial" w:eastAsia="Times New Roman" w:hAnsi="Arial" w:cs="Arial"/>
          <w:kern w:val="0"/>
          <w:sz w:val="24"/>
          <w:szCs w:val="24"/>
          <w:lang w:eastAsia="en-GB"/>
          <w14:ligatures w14:val="none"/>
        </w:rPr>
        <w:t>users’</w:t>
      </w:r>
      <w:r w:rsidRPr="00C77445">
        <w:rPr>
          <w:rFonts w:ascii="Arial" w:eastAsia="Times New Roman" w:hAnsi="Arial" w:cs="Arial"/>
          <w:kern w:val="0"/>
          <w:sz w:val="24"/>
          <w:szCs w:val="24"/>
          <w:lang w:eastAsia="en-GB"/>
          <w14:ligatures w14:val="none"/>
        </w:rPr>
        <w:t xml:space="preserve"> clinicians and </w:t>
      </w:r>
      <w:r w:rsidR="00B21618" w:rsidRPr="00C77445">
        <w:rPr>
          <w:rFonts w:ascii="Arial" w:eastAsia="Times New Roman" w:hAnsi="Arial" w:cs="Arial"/>
          <w:kern w:val="0"/>
          <w:sz w:val="24"/>
          <w:szCs w:val="24"/>
          <w:lang w:eastAsia="en-GB"/>
          <w14:ligatures w14:val="none"/>
        </w:rPr>
        <w:t>patients,</w:t>
      </w:r>
      <w:r w:rsidRPr="00C77445">
        <w:rPr>
          <w:rFonts w:ascii="Arial" w:eastAsia="Times New Roman" w:hAnsi="Arial" w:cs="Arial"/>
          <w:kern w:val="0"/>
          <w:sz w:val="24"/>
          <w:szCs w:val="24"/>
          <w:lang w:eastAsia="en-GB"/>
          <w14:ligatures w14:val="none"/>
        </w:rPr>
        <w:t xml:space="preserve"> and the tasks required for effective virtual care. Clinicians were often hesitant to make clinical decisions remotely, especially when physical examination is normally essential and guidance for virtual assessment was unclear</w:t>
      </w:r>
      <w:r w:rsidR="0095035E" w:rsidRPr="00C77445">
        <w:rPr>
          <w:rFonts w:ascii="Arial" w:eastAsia="Times New Roman" w:hAnsi="Arial" w:cs="Arial"/>
          <w:kern w:val="0"/>
          <w:sz w:val="24"/>
          <w:szCs w:val="24"/>
          <w:lang w:eastAsia="en-GB"/>
          <w14:ligatures w14:val="none"/>
        </w:rPr>
        <w:t xml:space="preserve"> </w:t>
      </w:r>
      <w:sdt>
        <w:sdtPr>
          <w:rPr>
            <w:rFonts w:ascii="Arial" w:eastAsia="Times New Roman" w:hAnsi="Arial" w:cs="Arial"/>
            <w:color w:val="000000"/>
            <w:kern w:val="0"/>
            <w:sz w:val="24"/>
            <w:szCs w:val="24"/>
            <w:lang w:eastAsia="en-GB"/>
            <w14:ligatures w14:val="none"/>
          </w:rPr>
          <w:tag w:val="MENDELEY_CITATION_v3_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"/>
          <w:id w:val="1259642088"/>
          <w:placeholder>
            <w:docPart w:val="DefaultPlaceholder_-1854013440"/>
          </w:placeholder>
        </w:sdtPr>
        <w:sdtContent>
          <w:r w:rsidR="00603808" w:rsidRPr="00C77445">
            <w:rPr>
              <w:rFonts w:ascii="Arial" w:eastAsia="Times New Roman" w:hAnsi="Arial" w:cs="Arial"/>
              <w:color w:val="000000"/>
              <w:kern w:val="0"/>
              <w:sz w:val="24"/>
              <w:szCs w:val="24"/>
              <w:lang w:eastAsia="en-GB"/>
              <w14:ligatures w14:val="none"/>
            </w:rPr>
            <w:t>(Smith, 2021)</w:t>
          </w:r>
        </w:sdtContent>
      </w:sdt>
      <w:r w:rsidRPr="00C77445">
        <w:rPr>
          <w:rFonts w:ascii="Arial" w:eastAsia="Times New Roman" w:hAnsi="Arial" w:cs="Arial"/>
          <w:kern w:val="0"/>
          <w:sz w:val="24"/>
          <w:szCs w:val="24"/>
          <w:lang w:eastAsia="en-GB"/>
          <w14:ligatures w14:val="none"/>
        </w:rPr>
        <w:t xml:space="preserve"> This is supported by national findings that</w:t>
      </w:r>
      <w:r w:rsidR="00072569" w:rsidRPr="00C77445">
        <w:rPr>
          <w:rFonts w:ascii="Arial" w:eastAsia="Times New Roman" w:hAnsi="Arial" w:cs="Arial"/>
          <w:kern w:val="0"/>
          <w:sz w:val="24"/>
          <w:szCs w:val="24"/>
          <w:lang w:eastAsia="en-GB"/>
          <w14:ligatures w14:val="none"/>
        </w:rPr>
        <w:t xml:space="preserve"> show</w:t>
      </w:r>
      <w:r w:rsidRPr="00C77445">
        <w:rPr>
          <w:rFonts w:ascii="Arial" w:eastAsia="Times New Roman" w:hAnsi="Arial" w:cs="Arial"/>
          <w:kern w:val="0"/>
          <w:sz w:val="24"/>
          <w:szCs w:val="24"/>
          <w:lang w:eastAsia="en-GB"/>
          <w14:ligatures w14:val="none"/>
        </w:rPr>
        <w:t>, although staff recognise the benefits of VC, uncertainty about clinical safety and appropriateness can limit its routine use</w:t>
      </w:r>
      <w:r w:rsidR="0095035E" w:rsidRPr="00C77445">
        <w:rPr>
          <w:rFonts w:ascii="Arial" w:eastAsia="Times New Roman" w:hAnsi="Arial" w:cs="Arial"/>
          <w:kern w:val="0"/>
          <w:sz w:val="24"/>
          <w:szCs w:val="24"/>
          <w:lang w:eastAsia="en-GB"/>
          <w14:ligatures w14:val="none"/>
        </w:rPr>
        <w:t xml:space="preserve"> </w:t>
      </w:r>
      <w:sdt>
        <w:sdtPr>
          <w:rPr>
            <w:rFonts w:ascii="Arial" w:eastAsia="Times New Roman" w:hAnsi="Arial" w:cs="Arial"/>
            <w:color w:val="000000"/>
            <w:kern w:val="0"/>
            <w:sz w:val="24"/>
            <w:szCs w:val="24"/>
            <w:lang w:eastAsia="en-GB"/>
            <w14:ligatures w14:val="none"/>
          </w:rPr>
          <w:tag w:val="MENDELEY_CITATION_v3_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"/>
          <w:id w:val="1393004692"/>
          <w:placeholder>
            <w:docPart w:val="DefaultPlaceholder_-1854013440"/>
          </w:placeholder>
        </w:sdtPr>
        <w:sdtContent>
          <w:r w:rsidR="00603808" w:rsidRPr="00C77445">
            <w:rPr>
              <w:rFonts w:ascii="Arial" w:eastAsia="Times New Roman" w:hAnsi="Arial" w:cs="Arial"/>
              <w:color w:val="000000"/>
              <w:sz w:val="24"/>
              <w:szCs w:val="24"/>
            </w:rPr>
            <w:t xml:space="preserve">(Johns </w:t>
          </w:r>
          <w:r w:rsidR="00603808" w:rsidRPr="00C77445">
            <w:rPr>
              <w:rFonts w:ascii="Arial" w:eastAsia="Times New Roman" w:hAnsi="Arial" w:cs="Arial"/>
              <w:i/>
              <w:iCs/>
              <w:color w:val="000000"/>
              <w:sz w:val="24"/>
              <w:szCs w:val="24"/>
            </w:rPr>
            <w:t>et al.</w:t>
          </w:r>
          <w:r w:rsidR="00603808" w:rsidRPr="00C77445">
            <w:rPr>
              <w:rFonts w:ascii="Arial" w:eastAsia="Times New Roman" w:hAnsi="Arial" w:cs="Arial"/>
              <w:color w:val="000000"/>
              <w:sz w:val="24"/>
              <w:szCs w:val="24"/>
            </w:rPr>
            <w:t>, 2023)</w:t>
          </w:r>
        </w:sdtContent>
      </w:sdt>
      <w:r w:rsidR="0095035E" w:rsidRPr="00C77445">
        <w:rPr>
          <w:rFonts w:ascii="Arial" w:eastAsia="Times New Roman" w:hAnsi="Arial" w:cs="Arial"/>
          <w:color w:val="000000"/>
          <w:kern w:val="0"/>
          <w:sz w:val="24"/>
          <w:szCs w:val="24"/>
          <w:lang w:eastAsia="en-GB"/>
          <w14:ligatures w14:val="none"/>
        </w:rPr>
        <w:t>.</w:t>
      </w:r>
      <w:r w:rsidRPr="00C77445">
        <w:rPr>
          <w:rFonts w:ascii="Arial" w:eastAsia="Times New Roman" w:hAnsi="Arial" w:cs="Arial"/>
          <w:kern w:val="0"/>
          <w:sz w:val="24"/>
          <w:szCs w:val="24"/>
          <w:lang w:eastAsia="en-GB"/>
          <w14:ligatures w14:val="none"/>
        </w:rPr>
        <w:t xml:space="preserve"> Patients also reported face barriers such as limited device access, poor internet connectivity, and low digital confidence, particularly among older adults</w:t>
      </w:r>
      <w:r w:rsidRPr="00C77445">
        <w:rPr>
          <w:rFonts w:ascii="Arial" w:eastAsia="Times New Roman" w:hAnsi="Arial" w:cs="Arial"/>
          <w:color w:val="000000"/>
          <w:kern w:val="0"/>
          <w:sz w:val="24"/>
          <w:szCs w:val="24"/>
          <w:lang w:eastAsia="en-GB"/>
          <w14:ligatures w14:val="none"/>
        </w:rPr>
        <w:t xml:space="preserve"> </w:t>
      </w:r>
      <w:sdt>
        <w:sdtPr>
          <w:rPr>
            <w:rFonts w:ascii="Arial" w:eastAsia="Times New Roman" w:hAnsi="Arial" w:cs="Arial"/>
            <w:color w:val="000000"/>
            <w:kern w:val="0"/>
            <w:sz w:val="24"/>
            <w:szCs w:val="24"/>
            <w:lang w:eastAsia="en-GB"/>
            <w14:ligatures w14:val="none"/>
          </w:rPr>
          <w:tag w:val="MENDELEY_CITATION_v3_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"/>
          <w:id w:val="-777487785"/>
          <w:placeholder>
            <w:docPart w:val="F518A6E1467B43C0862BCD289B93B70E"/>
          </w:placeholder>
        </w:sdtPr>
        <w:sdtContent>
          <w:r w:rsidR="00603808" w:rsidRPr="00C77445">
            <w:rPr>
              <w:rFonts w:ascii="Arial" w:eastAsia="Times New Roman" w:hAnsi="Arial" w:cs="Arial"/>
              <w:color w:val="000000"/>
              <w:kern w:val="0"/>
              <w:sz w:val="24"/>
              <w:szCs w:val="24"/>
              <w:lang w:eastAsia="en-GB"/>
              <w14:ligatures w14:val="none"/>
            </w:rPr>
            <w:t>(Smith, 2021)</w:t>
          </w:r>
        </w:sdtContent>
      </w:sdt>
      <w:r w:rsidRPr="00C77445">
        <w:rPr>
          <w:rFonts w:ascii="Arial" w:eastAsia="Times New Roman" w:hAnsi="Arial" w:cs="Arial"/>
          <w:color w:val="000000"/>
          <w:kern w:val="0"/>
          <w:sz w:val="24"/>
          <w:szCs w:val="24"/>
          <w:lang w:eastAsia="en-GB"/>
          <w14:ligatures w14:val="none"/>
        </w:rPr>
        <w:t xml:space="preserve"> </w:t>
      </w:r>
      <w:r w:rsidRPr="00C77445">
        <w:rPr>
          <w:rFonts w:ascii="Arial" w:eastAsia="Times New Roman" w:hAnsi="Arial" w:cs="Arial"/>
          <w:kern w:val="0"/>
          <w:sz w:val="24"/>
          <w:szCs w:val="24"/>
          <w:lang w:eastAsia="en-GB"/>
          <w14:ligatures w14:val="none"/>
        </w:rPr>
        <w:t>low digital confidence and difficulty completing basic steps like logging in or maintaining a stable connection, further weakening individual–task fit. similar issues were reported across the UK, where preferences for face</w:t>
      </w:r>
      <w:r w:rsidRPr="00C77445">
        <w:rPr>
          <w:rFonts w:ascii="Arial" w:eastAsia="Times New Roman" w:hAnsi="Arial" w:cs="Arial"/>
          <w:kern w:val="0"/>
          <w:sz w:val="24"/>
          <w:szCs w:val="24"/>
          <w:lang w:eastAsia="en-GB"/>
          <w14:ligatures w14:val="none"/>
        </w:rPr>
        <w:noBreakHyphen/>
        <w:t>to</w:t>
      </w:r>
      <w:r w:rsidRPr="00C77445">
        <w:rPr>
          <w:rFonts w:ascii="Arial" w:eastAsia="Times New Roman" w:hAnsi="Arial" w:cs="Arial"/>
          <w:kern w:val="0"/>
          <w:sz w:val="24"/>
          <w:szCs w:val="24"/>
          <w:lang w:eastAsia="en-GB"/>
          <w14:ligatures w14:val="none"/>
        </w:rPr>
        <w:noBreakHyphen/>
        <w:t>face care and varying levels of digital confidence affect users’ ability to complete consultation tasks remotely</w:t>
      </w:r>
      <w:sdt>
        <w:sdtPr>
          <w:rPr>
            <w:rFonts w:ascii="Arial" w:eastAsia="Times New Roman" w:hAnsi="Arial" w:cs="Arial"/>
            <w:color w:val="000000"/>
            <w:kern w:val="0"/>
            <w:sz w:val="24"/>
            <w:szCs w:val="24"/>
            <w:lang w:eastAsia="en-GB"/>
            <w14:ligatures w14:val="none"/>
          </w:rPr>
          <w:tag w:val="MENDELEY_CITATION_v3_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"/>
          <w:id w:val="-660077696"/>
          <w:placeholder>
            <w:docPart w:val="DefaultPlaceholder_-1854013440"/>
          </w:placeholder>
        </w:sdtPr>
        <w:sdtContent>
          <w:r w:rsidR="00603808" w:rsidRPr="00C77445">
            <w:rPr>
              <w:rFonts w:ascii="Arial" w:eastAsia="Times New Roman" w:hAnsi="Arial" w:cs="Arial"/>
              <w:color w:val="000000"/>
              <w:sz w:val="24"/>
              <w:szCs w:val="24"/>
            </w:rPr>
            <w:t xml:space="preserve">(Johns </w:t>
          </w:r>
          <w:r w:rsidR="00603808" w:rsidRPr="00C77445">
            <w:rPr>
              <w:rFonts w:ascii="Arial" w:eastAsia="Times New Roman" w:hAnsi="Arial" w:cs="Arial"/>
              <w:i/>
              <w:iCs/>
              <w:color w:val="000000"/>
              <w:sz w:val="24"/>
              <w:szCs w:val="24"/>
            </w:rPr>
            <w:t>et al.</w:t>
          </w:r>
          <w:r w:rsidR="00603808" w:rsidRPr="00C77445">
            <w:rPr>
              <w:rFonts w:ascii="Arial" w:eastAsia="Times New Roman" w:hAnsi="Arial" w:cs="Arial"/>
              <w:color w:val="000000"/>
              <w:sz w:val="24"/>
              <w:szCs w:val="24"/>
            </w:rPr>
            <w:t>, 2023)</w:t>
          </w:r>
        </w:sdtContent>
      </w:sdt>
    </w:p>
    <w:p w14:paraId="333A1B2A" w14:textId="77777777" w:rsidR="001844DF" w:rsidRPr="00C77445" w:rsidRDefault="001844DF" w:rsidP="00B24867">
      <w:pPr>
        <w:spacing w:after="0" w:line="300" w:lineRule="atLeast"/>
        <w:jc w:val="both"/>
        <w:rPr>
          <w:rFonts w:ascii="Arial" w:eastAsia="Times New Roman" w:hAnsi="Arial" w:cs="Arial"/>
          <w:kern w:val="0"/>
          <w:sz w:val="24"/>
          <w:szCs w:val="24"/>
          <w:lang w:eastAsia="en-GB"/>
          <w14:ligatures w14:val="none"/>
        </w:rPr>
      </w:pPr>
    </w:p>
    <w:p w14:paraId="7A50A30C" w14:textId="1535D728" w:rsidR="009566E7" w:rsidRPr="00C77445" w:rsidRDefault="001844DF" w:rsidP="00B24867">
      <w:pPr>
        <w:spacing w:after="0" w:line="300" w:lineRule="atLeast"/>
        <w:jc w:val="both"/>
        <w:rPr>
          <w:rFonts w:ascii="Arial" w:hAnsi="Arial" w:cs="Arial"/>
          <w:sz w:val="24"/>
          <w:szCs w:val="24"/>
        </w:rPr>
      </w:pPr>
      <w:r w:rsidRPr="00C77445">
        <w:rPr>
          <w:rFonts w:ascii="Arial" w:eastAsia="Times New Roman" w:hAnsi="Arial" w:cs="Arial"/>
          <w:kern w:val="0"/>
          <w:sz w:val="24"/>
          <w:szCs w:val="24"/>
          <w:lang w:eastAsia="en-GB"/>
          <w14:ligatures w14:val="none"/>
        </w:rPr>
        <w:t>These results are consistent with wider survey findings from</w:t>
      </w:r>
      <w:sdt>
        <w:sdtPr>
          <w:rPr>
            <w:rFonts w:ascii="Arial" w:hAnsi="Arial" w:cs="Arial"/>
            <w:color w:val="000000"/>
            <w:sz w:val="24"/>
            <w:szCs w:val="24"/>
          </w:rPr>
          <w:tag w:val="MENDELEY_CITATION_v3_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"/>
          <w:id w:val="-475148076"/>
          <w:placeholder>
            <w:docPart w:val="8B15327F952641D78AFF1C530D5657AF"/>
          </w:placeholder>
        </w:sdtPr>
        <w:sdtContent>
          <w:r w:rsidRPr="00C77445">
            <w:rPr>
              <w:rFonts w:ascii="Arial" w:eastAsia="Times New Roman" w:hAnsi="Arial" w:cs="Arial"/>
              <w:color w:val="000000"/>
              <w:sz w:val="24"/>
              <w:szCs w:val="24"/>
            </w:rPr>
            <w:t xml:space="preserve">(Johns </w:t>
          </w:r>
          <w:r w:rsidRPr="00C77445">
            <w:rPr>
              <w:rFonts w:ascii="Arial" w:eastAsia="Times New Roman" w:hAnsi="Arial" w:cs="Arial"/>
              <w:i/>
              <w:iCs/>
              <w:color w:val="000000"/>
              <w:sz w:val="24"/>
              <w:szCs w:val="24"/>
            </w:rPr>
            <w:t>et al.</w:t>
          </w:r>
          <w:r w:rsidRPr="00C77445">
            <w:rPr>
              <w:rFonts w:ascii="Arial" w:eastAsia="Times New Roman" w:hAnsi="Arial" w:cs="Arial"/>
              <w:color w:val="000000"/>
              <w:sz w:val="24"/>
              <w:szCs w:val="24"/>
            </w:rPr>
            <w:t>, 2022)</w:t>
          </w:r>
        </w:sdtContent>
      </w:sdt>
      <w:r w:rsidRPr="00C77445">
        <w:rPr>
          <w:rFonts w:ascii="Arial" w:hAnsi="Arial" w:cs="Arial"/>
          <w:sz w:val="24"/>
          <w:szCs w:val="24"/>
        </w:rPr>
        <w:t>where a study explored what healthcare professionals’ views on VC. The study gathered both numerical data and written comments from 1,256 NHS staff via a survey. Most participants report positively about video consulting and believed it was useful and beneficial, even though they sometimes faced challenges.</w:t>
      </w:r>
      <w:r w:rsidRPr="00C77445">
        <w:rPr>
          <w:rFonts w:ascii="Arial" w:eastAsia="Times New Roman" w:hAnsi="Arial" w:cs="Arial"/>
          <w:kern w:val="0"/>
          <w:sz w:val="24"/>
          <w:szCs w:val="24"/>
          <w:lang w:eastAsia="en-GB"/>
          <w14:ligatures w14:val="none"/>
        </w:rPr>
        <w:t xml:space="preserve"> This aligns with broader</w:t>
      </w:r>
      <w:r w:rsidR="009566E7" w:rsidRPr="00C77445">
        <w:rPr>
          <w:rFonts w:ascii="Arial" w:eastAsia="Times New Roman" w:hAnsi="Arial" w:cs="Arial"/>
          <w:kern w:val="0"/>
          <w:sz w:val="24"/>
          <w:szCs w:val="24"/>
          <w:lang w:eastAsia="en-GB"/>
          <w14:ligatures w14:val="none"/>
        </w:rPr>
        <w:t xml:space="preserve"> findings that digital literacy, ease of use, and reliable support are key to successful engagement with VC </w:t>
      </w:r>
      <w:sdt>
        <w:sdtPr>
          <w:rPr>
            <w:rFonts w:ascii="Arial" w:eastAsia="Times New Roman" w:hAnsi="Arial" w:cs="Arial"/>
            <w:color w:val="000000"/>
            <w:kern w:val="0"/>
            <w:sz w:val="24"/>
            <w:szCs w:val="24"/>
            <w:lang w:eastAsia="en-GB"/>
            <w14:ligatures w14:val="none"/>
          </w:rPr>
          <w:tag w:val="MENDELEY_CITATION_v3_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"/>
          <w:id w:val="-1360886407"/>
          <w:placeholder>
            <w:docPart w:val="458319C8E4CD48D5BBB3A68099BA5C73"/>
          </w:placeholder>
        </w:sdtPr>
        <w:sdtContent>
          <w:r w:rsidR="00603808" w:rsidRPr="00C77445">
            <w:rPr>
              <w:rFonts w:ascii="Arial" w:eastAsia="Times New Roman" w:hAnsi="Arial" w:cs="Arial"/>
              <w:color w:val="000000"/>
              <w:sz w:val="24"/>
              <w:szCs w:val="24"/>
            </w:rPr>
            <w:t xml:space="preserve">(Johns </w:t>
          </w:r>
          <w:r w:rsidR="00603808" w:rsidRPr="00C77445">
            <w:rPr>
              <w:rFonts w:ascii="Arial" w:eastAsia="Times New Roman" w:hAnsi="Arial" w:cs="Arial"/>
              <w:i/>
              <w:iCs/>
              <w:color w:val="000000"/>
              <w:sz w:val="24"/>
              <w:szCs w:val="24"/>
            </w:rPr>
            <w:t>et al.</w:t>
          </w:r>
          <w:r w:rsidR="00603808" w:rsidRPr="00C77445">
            <w:rPr>
              <w:rFonts w:ascii="Arial" w:eastAsia="Times New Roman" w:hAnsi="Arial" w:cs="Arial"/>
              <w:color w:val="000000"/>
              <w:sz w:val="24"/>
              <w:szCs w:val="24"/>
            </w:rPr>
            <w:t>, 2023)</w:t>
          </w:r>
        </w:sdtContent>
      </w:sdt>
      <w:r w:rsidR="009566E7" w:rsidRPr="00C77445">
        <w:rPr>
          <w:rFonts w:ascii="Arial" w:eastAsia="Times New Roman" w:hAnsi="Arial" w:cs="Arial"/>
          <w:kern w:val="0"/>
          <w:sz w:val="24"/>
          <w:szCs w:val="24"/>
          <w:lang w:eastAsia="en-GB"/>
          <w14:ligatures w14:val="none"/>
        </w:rPr>
        <w:t>. When users lack the necessary digital skills or equipment, it creates barriers at the user–technology interface, even when they are motivated to use the system</w:t>
      </w:r>
      <w:r w:rsidR="00072569" w:rsidRPr="00C77445">
        <w:rPr>
          <w:rFonts w:ascii="Arial" w:eastAsia="Times New Roman" w:hAnsi="Arial" w:cs="Arial"/>
          <w:kern w:val="0"/>
          <w:sz w:val="24"/>
          <w:szCs w:val="24"/>
          <w:lang w:eastAsia="en-GB"/>
          <w14:ligatures w14:val="none"/>
        </w:rPr>
        <w:t>.</w:t>
      </w:r>
    </w:p>
    <w:p w14:paraId="2E2E8B39" w14:textId="77777777" w:rsidR="001844DF" w:rsidRPr="00C77445" w:rsidRDefault="001844DF" w:rsidP="00B24867">
      <w:pPr>
        <w:spacing w:line="300" w:lineRule="atLeast"/>
        <w:jc w:val="both"/>
        <w:rPr>
          <w:rFonts w:ascii="Arial" w:eastAsia="Times New Roman" w:hAnsi="Arial" w:cs="Arial"/>
          <w:kern w:val="0"/>
          <w:sz w:val="24"/>
          <w:szCs w:val="24"/>
          <w:lang w:eastAsia="en-GB"/>
          <w14:ligatures w14:val="none"/>
        </w:rPr>
      </w:pPr>
    </w:p>
    <w:p w14:paraId="67C50C40" w14:textId="52C0C1E9" w:rsidR="0095035E" w:rsidRPr="00C77445" w:rsidRDefault="0095035E" w:rsidP="00B24867">
      <w:pPr>
        <w:spacing w:line="300" w:lineRule="atLeast"/>
        <w:jc w:val="both"/>
        <w:rPr>
          <w:rFonts w:ascii="Arial" w:eastAsia="Times New Roman" w:hAnsi="Arial" w:cs="Arial"/>
          <w:kern w:val="0"/>
          <w:sz w:val="24"/>
          <w:szCs w:val="24"/>
          <w:lang w:eastAsia="en-GB"/>
          <w14:ligatures w14:val="none"/>
        </w:rPr>
      </w:pPr>
      <w:r w:rsidRPr="00C77445">
        <w:rPr>
          <w:rFonts w:ascii="Arial" w:eastAsia="Times New Roman" w:hAnsi="Arial" w:cs="Arial"/>
          <w:kern w:val="0"/>
          <w:sz w:val="24"/>
          <w:szCs w:val="24"/>
          <w:lang w:eastAsia="en-GB"/>
          <w14:ligatures w14:val="none"/>
        </w:rPr>
        <w:t>Individual-</w:t>
      </w:r>
      <w:r w:rsidR="00DD199C" w:rsidRPr="00C77445">
        <w:rPr>
          <w:rFonts w:ascii="Arial" w:eastAsia="Times New Roman" w:hAnsi="Arial" w:cs="Arial"/>
          <w:kern w:val="0"/>
          <w:sz w:val="24"/>
          <w:szCs w:val="24"/>
          <w:lang w:eastAsia="en-GB"/>
          <w14:ligatures w14:val="none"/>
        </w:rPr>
        <w:t>T</w:t>
      </w:r>
      <w:r w:rsidRPr="00C77445">
        <w:rPr>
          <w:rFonts w:ascii="Arial" w:eastAsia="Times New Roman" w:hAnsi="Arial" w:cs="Arial"/>
          <w:kern w:val="0"/>
          <w:sz w:val="24"/>
          <w:szCs w:val="24"/>
          <w:lang w:eastAsia="en-GB"/>
          <w14:ligatures w14:val="none"/>
        </w:rPr>
        <w:t>echnology fit</w:t>
      </w:r>
    </w:p>
    <w:p w14:paraId="7CB39F45" w14:textId="184CB761" w:rsidR="0011528D" w:rsidRPr="00C77445" w:rsidRDefault="0011528D" w:rsidP="0011528D">
      <w:pPr>
        <w:spacing w:line="300" w:lineRule="atLeast"/>
        <w:rPr>
          <w:rFonts w:ascii="Arial" w:eastAsia="Times New Roman" w:hAnsi="Arial" w:cs="Arial"/>
          <w:kern w:val="0"/>
          <w:sz w:val="24"/>
          <w:szCs w:val="24"/>
          <w:lang w:eastAsia="en-GB"/>
          <w14:ligatures w14:val="none"/>
        </w:rPr>
      </w:pPr>
      <w:r w:rsidRPr="00C77445">
        <w:rPr>
          <w:rFonts w:ascii="Arial" w:eastAsia="+mn-ea" w:hAnsi="Arial" w:cs="Arial"/>
          <w:kern w:val="24"/>
          <w:sz w:val="24"/>
          <w:szCs w:val="24"/>
        </w:rPr>
        <w:t>The technology underpinning the VC platform raised questions about whether it was sufficiently tried and tested</w:t>
      </w:r>
      <w:r w:rsidRPr="00C77445">
        <w:rPr>
          <w:rFonts w:ascii="Arial" w:eastAsia="Times New Roman" w:hAnsi="Arial" w:cs="Arial"/>
          <w:kern w:val="0"/>
          <w:sz w:val="24"/>
          <w:szCs w:val="24"/>
          <w:lang w:eastAsia="en-GB"/>
          <w14:ligatures w14:val="none"/>
        </w:rPr>
        <w:t xml:space="preserve"> for large</w:t>
      </w:r>
      <w:r w:rsidRPr="00C77445">
        <w:rPr>
          <w:rFonts w:ascii="Arial" w:eastAsia="Times New Roman" w:hAnsi="Arial" w:cs="Arial"/>
          <w:kern w:val="0"/>
          <w:sz w:val="24"/>
          <w:szCs w:val="24"/>
          <w:lang w:eastAsia="en-GB"/>
          <w14:ligatures w14:val="none"/>
        </w:rPr>
        <w:noBreakHyphen/>
        <w:t xml:space="preserve">scale </w:t>
      </w:r>
      <w:r w:rsidR="00DD199C" w:rsidRPr="00C77445">
        <w:rPr>
          <w:rFonts w:ascii="Arial" w:eastAsia="Times New Roman" w:hAnsi="Arial" w:cs="Arial"/>
          <w:kern w:val="0"/>
          <w:sz w:val="24"/>
          <w:szCs w:val="24"/>
          <w:lang w:eastAsia="en-GB"/>
          <w14:ligatures w14:val="none"/>
        </w:rPr>
        <w:t>implementation.</w:t>
      </w:r>
      <w:r w:rsidR="00DD199C" w:rsidRPr="00C77445">
        <w:rPr>
          <w:rFonts w:ascii="Arial" w:eastAsia="+mn-ea" w:hAnsi="Arial" w:cs="Arial"/>
          <w:kern w:val="24"/>
          <w:sz w:val="24"/>
          <w:szCs w:val="24"/>
        </w:rPr>
        <w:t xml:space="preserve"> The</w:t>
      </w:r>
      <w:r w:rsidRPr="00C77445">
        <w:rPr>
          <w:rFonts w:ascii="Arial" w:eastAsia="+mn-ea" w:hAnsi="Arial" w:cs="Arial"/>
          <w:kern w:val="24"/>
          <w:sz w:val="24"/>
          <w:szCs w:val="24"/>
        </w:rPr>
        <w:t xml:space="preserve"> FITT framework helps illustrate this retrospectively.</w:t>
      </w:r>
    </w:p>
    <w:p w14:paraId="34620F42" w14:textId="2E42ACF0" w:rsidR="009566E7" w:rsidRPr="00C77445" w:rsidRDefault="009566E7" w:rsidP="00B24867">
      <w:pPr>
        <w:spacing w:after="0" w:line="300" w:lineRule="atLeast"/>
        <w:jc w:val="both"/>
        <w:rPr>
          <w:rFonts w:ascii="Arial" w:hAnsi="Arial" w:cs="Arial"/>
          <w:sz w:val="24"/>
          <w:szCs w:val="24"/>
        </w:rPr>
      </w:pPr>
      <w:r w:rsidRPr="00C77445">
        <w:rPr>
          <w:rFonts w:ascii="Arial" w:eastAsia="Times New Roman" w:hAnsi="Arial" w:cs="Arial"/>
          <w:kern w:val="0"/>
          <w:sz w:val="24"/>
          <w:szCs w:val="24"/>
          <w:lang w:eastAsia="en-GB"/>
          <w14:ligatures w14:val="none"/>
        </w:rPr>
        <w:t>Individual–technology fit was strongest when staff received onboarding and support, and weakest when users faced technical or access issues, Service users were supported through an online self-help site, with platform-specific materials made available for reuse across NHS services. Training was delivered through printed guides, web resources, and e</w:t>
      </w:r>
      <w:r w:rsidRPr="00C77445">
        <w:rPr>
          <w:rFonts w:ascii="Arial" w:eastAsia="Times New Roman" w:hAnsi="Arial" w:cs="Arial"/>
          <w:kern w:val="0"/>
          <w:sz w:val="24"/>
          <w:szCs w:val="24"/>
          <w:lang w:eastAsia="en-GB"/>
          <w14:ligatures w14:val="none"/>
        </w:rPr>
        <w:noBreakHyphen/>
        <w:t>learning materials, with additional on-site or virtual training offered when necessary. Together, these elements create a consistent and reliable support system that enables the sustained and effective use of the VC platform across health services.</w:t>
      </w:r>
      <w:sdt>
        <w:sdtPr>
          <w:rPr>
            <w:rFonts w:ascii="Arial" w:eastAsia="Times New Roman" w:hAnsi="Arial" w:cs="Arial"/>
            <w:color w:val="000000"/>
            <w:kern w:val="0"/>
            <w:sz w:val="24"/>
            <w:szCs w:val="24"/>
            <w:lang w:eastAsia="en-GB"/>
            <w14:ligatures w14:val="none"/>
          </w:rPr>
          <w:tag w:val="MENDELEY_CITATION_v3_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"/>
          <w:id w:val="184404944"/>
          <w:placeholder>
            <w:docPart w:val="24479A7FB2A34F8EAA08D57A737F13D2"/>
          </w:placeholder>
        </w:sdtPr>
        <w:sdtContent>
          <w:r w:rsidR="00603808" w:rsidRPr="00C77445">
            <w:rPr>
              <w:rFonts w:ascii="Arial" w:eastAsia="Times New Roman" w:hAnsi="Arial" w:cs="Arial"/>
              <w:color w:val="000000"/>
              <w:kern w:val="0"/>
              <w:sz w:val="24"/>
              <w:szCs w:val="24"/>
              <w:lang w:eastAsia="en-GB"/>
              <w14:ligatures w14:val="none"/>
            </w:rPr>
            <w:t>(Tec Cymru, 2021; Meredith, 2022)</w:t>
          </w:r>
        </w:sdtContent>
      </w:sdt>
      <w:r w:rsidRPr="00C77445">
        <w:rPr>
          <w:rFonts w:ascii="Arial" w:eastAsia="Times New Roman" w:hAnsi="Arial" w:cs="Arial"/>
          <w:kern w:val="0"/>
          <w:sz w:val="24"/>
          <w:szCs w:val="24"/>
          <w:lang w:eastAsia="en-GB"/>
          <w14:ligatures w14:val="none"/>
        </w:rPr>
        <w:t>. Some patients also struggled with devices, internet connectivity, or navigating the platform</w:t>
      </w:r>
      <w:r w:rsidRPr="00C77445">
        <w:rPr>
          <w:rFonts w:ascii="Arial" w:eastAsia="Times New Roman" w:hAnsi="Arial" w:cs="Arial"/>
          <w:color w:val="000000"/>
          <w:kern w:val="0"/>
          <w:sz w:val="24"/>
          <w:szCs w:val="24"/>
          <w:lang w:eastAsia="en-GB"/>
          <w14:ligatures w14:val="none"/>
        </w:rPr>
        <w:t xml:space="preserve"> </w:t>
      </w:r>
      <w:sdt>
        <w:sdtPr>
          <w:rPr>
            <w:rFonts w:ascii="Arial" w:eastAsia="Times New Roman" w:hAnsi="Arial" w:cs="Arial"/>
            <w:color w:val="000000"/>
            <w:kern w:val="0"/>
            <w:sz w:val="24"/>
            <w:szCs w:val="24"/>
            <w:lang w:eastAsia="en-GB"/>
            <w14:ligatures w14:val="none"/>
          </w:rPr>
          <w:tag w:val="MENDELEY_CITATION_v3_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"/>
          <w:id w:val="-508289577"/>
          <w:placeholder>
            <w:docPart w:val="05261D35B5B94342915670B544BDC4C2"/>
          </w:placeholder>
        </w:sdtPr>
        <w:sdtContent>
          <w:r w:rsidR="00603808" w:rsidRPr="00C77445">
            <w:rPr>
              <w:rFonts w:ascii="Arial" w:eastAsia="Times New Roman" w:hAnsi="Arial" w:cs="Arial"/>
              <w:color w:val="000000"/>
              <w:kern w:val="0"/>
              <w:sz w:val="24"/>
              <w:szCs w:val="24"/>
              <w:lang w:eastAsia="en-GB"/>
              <w14:ligatures w14:val="none"/>
            </w:rPr>
            <w:t>(Smith, 2021)</w:t>
          </w:r>
        </w:sdtContent>
      </w:sdt>
      <w:r w:rsidRPr="00C77445">
        <w:rPr>
          <w:rFonts w:ascii="Arial" w:eastAsia="Times New Roman" w:hAnsi="Arial" w:cs="Arial"/>
          <w:kern w:val="0"/>
          <w:sz w:val="24"/>
          <w:szCs w:val="24"/>
          <w:lang w:eastAsia="en-GB"/>
          <w14:ligatures w14:val="none"/>
        </w:rPr>
        <w:t xml:space="preserve"> When users lack the necessary digital skills or equipment, it creates barriers at the user–technology interface, even when they are motivated to use the system</w:t>
      </w:r>
      <w:r w:rsidRPr="00C77445">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ET0kiOiIxMC4xMTg2LzE0NzItNjk0Ny02LTMiLCJJU1NOIjoiMTQ3Mi02OTQ3IiwiaXNzdWVkIjp7ImRhdGUtcGFydHMiOltbMjAwNiwxMiw5XV19LCJwYWdlIjoiMyIsImlzc3VlIjoiMSIsInZvbHVtZSI6IjYiLCJjb250YWluZXItdGl0bGUtc2hvcnQiOiJCTUMgTWVkLiBJbmZvcm0uIERlY2lzLiBNYWsuIn0sImlzVGVtcG9yYXJ5IjpmYWxzZX1dfQ=="/>
          <w:id w:val="-134956127"/>
          <w:placeholder>
            <w:docPart w:val="846A12927C9A4AD6A7A5CD70AA89607C"/>
          </w:placeholder>
        </w:sdtPr>
        <w:sdtContent>
          <w:r w:rsidR="00603808" w:rsidRPr="00C77445">
            <w:rPr>
              <w:rFonts w:ascii="Arial" w:hAnsi="Arial" w:cs="Arial"/>
              <w:color w:val="000000"/>
              <w:sz w:val="24"/>
              <w:szCs w:val="24"/>
            </w:rPr>
            <w:t>(Ammenwerth, Iller and Mahler, 2006)</w:t>
          </w:r>
        </w:sdtContent>
      </w:sdt>
      <w:r w:rsidRPr="00C77445">
        <w:rPr>
          <w:rFonts w:ascii="Arial" w:hAnsi="Arial" w:cs="Arial"/>
          <w:sz w:val="24"/>
          <w:szCs w:val="24"/>
        </w:rPr>
        <w:t>.</w:t>
      </w:r>
      <w:r w:rsidR="00C3782E" w:rsidRPr="00C77445">
        <w:rPr>
          <w:rFonts w:ascii="Arial" w:eastAsia="+mn-ea" w:hAnsi="Arial" w:cs="Arial"/>
          <w:kern w:val="24"/>
          <w:sz w:val="24"/>
          <w:szCs w:val="24"/>
        </w:rPr>
        <w:t xml:space="preserve"> </w:t>
      </w:r>
    </w:p>
    <w:p w14:paraId="18E348D3" w14:textId="30F03756" w:rsidR="009566E7" w:rsidRPr="00C77445" w:rsidRDefault="009566E7" w:rsidP="00B24867">
      <w:pPr>
        <w:spacing w:line="300" w:lineRule="atLeast"/>
        <w:jc w:val="both"/>
        <w:rPr>
          <w:rFonts w:ascii="Arial" w:eastAsia="Times New Roman" w:hAnsi="Arial" w:cs="Arial"/>
          <w:kern w:val="0"/>
          <w:sz w:val="24"/>
          <w:szCs w:val="24"/>
          <w:lang w:eastAsia="en-GB"/>
          <w14:ligatures w14:val="none"/>
        </w:rPr>
      </w:pPr>
    </w:p>
    <w:p w14:paraId="746C2222" w14:textId="7310798E" w:rsidR="00374601" w:rsidRPr="00C77445" w:rsidRDefault="00DD199C" w:rsidP="00B24867">
      <w:pPr>
        <w:spacing w:after="0" w:line="300" w:lineRule="atLeast"/>
        <w:jc w:val="both"/>
        <w:rPr>
          <w:rFonts w:ascii="Arial" w:eastAsia="Times New Roman" w:hAnsi="Arial" w:cs="Arial"/>
          <w:kern w:val="0"/>
          <w:sz w:val="24"/>
          <w:szCs w:val="24"/>
          <w:lang w:eastAsia="en-GB"/>
          <w14:ligatures w14:val="none"/>
        </w:rPr>
      </w:pPr>
      <w:r w:rsidRPr="00C77445">
        <w:rPr>
          <w:rFonts w:ascii="Arial" w:eastAsia="Times New Roman" w:hAnsi="Arial" w:cs="Arial"/>
          <w:kern w:val="0"/>
          <w:sz w:val="24"/>
          <w:szCs w:val="24"/>
          <w:lang w:eastAsia="en-GB"/>
          <w14:ligatures w14:val="none"/>
        </w:rPr>
        <w:t>Task-Technology fit</w:t>
      </w:r>
    </w:p>
    <w:p w14:paraId="12E46E4F" w14:textId="5536EAC3" w:rsidR="00072569" w:rsidRPr="00C77445" w:rsidRDefault="00072569" w:rsidP="00B24867">
      <w:pPr>
        <w:pStyle w:val="NormalWeb"/>
        <w:spacing w:line="300" w:lineRule="atLeast"/>
        <w:jc w:val="both"/>
        <w:rPr>
          <w:rFonts w:ascii="Arial" w:hAnsi="Arial" w:cs="Arial"/>
        </w:rPr>
      </w:pPr>
      <w:r w:rsidRPr="00C77445">
        <w:rPr>
          <w:rFonts w:ascii="Arial" w:hAnsi="Arial" w:cs="Arial"/>
        </w:rPr>
        <w:lastRenderedPageBreak/>
        <w:t>Across ABUHB, VC delivered clear benefits such as reduced travel, improved access, and more flexible scheduling</w:t>
      </w:r>
      <w:sdt>
        <w:sdtPr>
          <w:rPr>
            <w:rFonts w:ascii="Arial" w:hAnsi="Arial" w:cs="Arial"/>
            <w:color w:val="000000"/>
          </w:rPr>
          <w:tag w:val="MENDELEY_CITATION_v3_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"/>
          <w:id w:val="-213592442"/>
          <w:placeholder>
            <w:docPart w:val="DefaultPlaceholder_-1854013440"/>
          </w:placeholder>
        </w:sdtPr>
        <w:sdtContent>
          <w:r w:rsidR="00603808" w:rsidRPr="00C77445">
            <w:rPr>
              <w:rFonts w:ascii="Arial" w:hAnsi="Arial" w:cs="Arial"/>
              <w:color w:val="000000"/>
            </w:rPr>
            <w:t>(Benefit Strategy and Un-Published, no date)</w:t>
          </w:r>
        </w:sdtContent>
      </w:sdt>
      <w:r w:rsidRPr="00C77445">
        <w:rPr>
          <w:rFonts w:ascii="Arial" w:hAnsi="Arial" w:cs="Arial"/>
        </w:rPr>
        <w:t>. However, long</w:t>
      </w:r>
      <w:r w:rsidRPr="00C77445">
        <w:rPr>
          <w:rFonts w:ascii="Arial" w:hAnsi="Arial" w:cs="Arial"/>
        </w:rPr>
        <w:noBreakHyphen/>
        <w:t>term success depends on addressing misalignments across all three FITT areas. The strongest fit emerged between task and technology, reflecting the core functionality of the platform, while the most significant challenges occurred in individual–task and individual–technology fit.</w:t>
      </w:r>
    </w:p>
    <w:p w14:paraId="606885CB" w14:textId="2506ACB2" w:rsidR="00072569" w:rsidRPr="00C77445" w:rsidRDefault="00072569" w:rsidP="00B24867">
      <w:pPr>
        <w:pStyle w:val="NormalWeb"/>
        <w:spacing w:line="300" w:lineRule="atLeast"/>
        <w:jc w:val="both"/>
        <w:rPr>
          <w:rFonts w:ascii="Arial" w:hAnsi="Arial" w:cs="Arial"/>
        </w:rPr>
      </w:pPr>
      <w:r w:rsidRPr="00C77445">
        <w:rPr>
          <w:rFonts w:ascii="Arial" w:hAnsi="Arial" w:cs="Arial"/>
        </w:rPr>
        <w:t xml:space="preserve">These findings are consistent with wider research, which shows that although staff and patients value VC, adoption is limited when digital confidence, usability, guidance, or infrastructure is insufficient </w:t>
      </w:r>
      <w:sdt>
        <w:sdtPr>
          <w:rPr>
            <w:rFonts w:ascii="Arial" w:hAnsi="Arial" w:cs="Arial"/>
            <w:color w:val="000000"/>
          </w:rPr>
          <w:tag w:val="MENDELEY_CITATION_v3_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"/>
          <w:id w:val="1582181619"/>
          <w:placeholder>
            <w:docPart w:val="91A1B1F2E02A4B33A0C6084B8F7E340F"/>
          </w:placeholder>
        </w:sdtPr>
        <w:sdtContent>
          <w:r w:rsidR="00603808" w:rsidRPr="00C77445">
            <w:rPr>
              <w:rFonts w:ascii="Arial" w:hAnsi="Arial" w:cs="Arial"/>
              <w:color w:val="000000"/>
            </w:rPr>
            <w:t xml:space="preserve">(Johns </w:t>
          </w:r>
          <w:r w:rsidR="00603808" w:rsidRPr="00C77445">
            <w:rPr>
              <w:rFonts w:ascii="Arial" w:hAnsi="Arial" w:cs="Arial"/>
              <w:i/>
              <w:iCs/>
              <w:color w:val="000000"/>
            </w:rPr>
            <w:t>et al.</w:t>
          </w:r>
          <w:r w:rsidR="00603808" w:rsidRPr="00C77445">
            <w:rPr>
              <w:rFonts w:ascii="Arial" w:hAnsi="Arial" w:cs="Arial"/>
              <w:color w:val="000000"/>
            </w:rPr>
            <w:t>, 2023)</w:t>
          </w:r>
        </w:sdtContent>
      </w:sdt>
      <w:r w:rsidRPr="00C77445">
        <w:rPr>
          <w:rFonts w:ascii="Arial" w:hAnsi="Arial" w:cs="Arial"/>
        </w:rPr>
        <w:t xml:space="preserve"> Lessons from large</w:t>
      </w:r>
      <w:r w:rsidRPr="00C77445">
        <w:rPr>
          <w:rFonts w:ascii="Arial" w:hAnsi="Arial" w:cs="Arial"/>
        </w:rPr>
        <w:noBreakHyphen/>
        <w:t xml:space="preserve">scale digital programmes such as NPfIT emphasise the need for strong stakeholder engagement, incremental implementation, and sociotechnical awareness to ensure solutions meet user needs </w:t>
      </w:r>
      <w:sdt>
        <w:sdtPr>
          <w:rPr>
            <w:rFonts w:ascii="Arial" w:hAnsi="Arial" w:cs="Arial"/>
            <w:color w:val="000000"/>
          </w:rPr>
          <w:tag w:val="MENDELEY_CITATION_v3_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"/>
          <w:id w:val="993992899"/>
          <w:placeholder>
            <w:docPart w:val="DefaultPlaceholder_-1854013440"/>
          </w:placeholder>
        </w:sdtPr>
        <w:sdtContent>
          <w:r w:rsidR="00603808" w:rsidRPr="00C77445">
            <w:rPr>
              <w:rFonts w:ascii="Arial" w:hAnsi="Arial" w:cs="Arial"/>
              <w:color w:val="000000"/>
            </w:rPr>
            <w:t>(Justinia, 2017)</w:t>
          </w:r>
        </w:sdtContent>
      </w:sdt>
    </w:p>
    <w:p w14:paraId="1BEBF5A1" w14:textId="6306BAF3" w:rsidR="00391DF9" w:rsidRPr="00C77445" w:rsidRDefault="00072569" w:rsidP="00B24867">
      <w:pPr>
        <w:pStyle w:val="NormalWeb"/>
        <w:spacing w:line="300" w:lineRule="atLeast"/>
        <w:jc w:val="both"/>
        <w:rPr>
          <w:rFonts w:ascii="Arial" w:hAnsi="Arial" w:cs="Arial"/>
        </w:rPr>
      </w:pPr>
      <w:r w:rsidRPr="00C77445">
        <w:rPr>
          <w:rFonts w:ascii="Arial" w:hAnsi="Arial" w:cs="Arial"/>
        </w:rPr>
        <w:t>Improving alignment across FITT domains will require ongoing investment in training, clearer guidance, better system integration, and stronger support mechanisms. With these improvements, the VC platform has strong potential to become a reliable, sustainable, and widely adopted component of healthcare delivery in Wales. The VC</w:t>
      </w:r>
      <w:r w:rsidR="00E45A71" w:rsidRPr="00C77445">
        <w:rPr>
          <w:rFonts w:ascii="Arial" w:hAnsi="Arial" w:cs="Arial"/>
        </w:rPr>
        <w:t xml:space="preserve"> </w:t>
      </w:r>
      <w:r w:rsidRPr="00C77445">
        <w:rPr>
          <w:rFonts w:ascii="Arial" w:hAnsi="Arial" w:cs="Arial"/>
        </w:rPr>
        <w:t>solution offers a sustainable, patient-centred alternative that brings care closer to home and contributes to wider health system goals.</w:t>
      </w:r>
      <w:sdt>
        <w:sdtPr>
          <w:rPr>
            <w:rFonts w:ascii="Arial" w:hAnsi="Arial" w:cs="Arial"/>
            <w:color w:val="000000"/>
          </w:rPr>
          <w:tag w:val="MENDELEY_CITATION_v3_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"/>
          <w:id w:val="585343217"/>
          <w:placeholder>
            <w:docPart w:val="1A630FDF635340728AE825FD611ACD6B"/>
          </w:placeholder>
        </w:sdtPr>
        <w:sdtContent>
          <w:r w:rsidR="00603808" w:rsidRPr="00C77445">
            <w:rPr>
              <w:rFonts w:ascii="Arial" w:hAnsi="Arial" w:cs="Arial"/>
              <w:color w:val="000000"/>
            </w:rPr>
            <w:t>(Welsh Government, 2018, 2023)</w:t>
          </w:r>
        </w:sdtContent>
      </w:sdt>
      <w:r w:rsidR="00DE2E3F" w:rsidRPr="00C77445">
        <w:rPr>
          <w:rFonts w:ascii="Arial" w:hAnsi="Arial" w:cs="Arial"/>
        </w:rPr>
        <w:br/>
      </w:r>
      <w:r w:rsidR="00DE2E3F" w:rsidRPr="00C77445">
        <w:rPr>
          <w:rFonts w:ascii="Arial" w:hAnsi="Arial" w:cs="Arial"/>
        </w:rPr>
        <w:br/>
      </w:r>
      <w:bookmarkStart w:id="1" w:name="_Hlk219709626"/>
      <w:r w:rsidR="00DE2E3F" w:rsidRPr="00C77445">
        <w:rPr>
          <w:rFonts w:ascii="Arial" w:hAnsi="Arial" w:cs="Arial"/>
        </w:rPr>
        <w:t xml:space="preserve">Continued investment would allow the VC service to expand across multiple specialties and settings, providing a flexible and accessible model of care for patients, families, and staff. By increasing choice, improving convenience, and enabling greater care, VC enhances patient experience while also reducing travel, time, cost, and environmental impact. </w:t>
      </w:r>
      <w:sdt>
        <w:sdtPr>
          <w:rPr>
            <w:rFonts w:ascii="Arial" w:hAnsi="Arial" w:cs="Arial"/>
            <w:color w:val="000000"/>
          </w:rPr>
          <w:tag w:val="MENDELEY_CITATION_v3_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"/>
          <w:id w:val="-2114891349"/>
          <w:placeholder>
            <w:docPart w:val="934AA09A8B4045CE946F57A7F39139F9"/>
          </w:placeholder>
        </w:sdtPr>
        <w:sdtContent>
          <w:r w:rsidR="00603808" w:rsidRPr="00C77445">
            <w:rPr>
              <w:rFonts w:ascii="Arial" w:hAnsi="Arial" w:cs="Arial"/>
              <w:color w:val="000000"/>
            </w:rPr>
            <w:t>(Aneurin Bevan University Health Board, no date)</w:t>
          </w:r>
        </w:sdtContent>
      </w:sdt>
      <w:bookmarkEnd w:id="1"/>
    </w:p>
    <w:p w14:paraId="341552ED" w14:textId="77777777" w:rsidR="00624326" w:rsidRPr="00C77445" w:rsidRDefault="00624326" w:rsidP="00B24867">
      <w:pPr>
        <w:spacing w:after="0" w:line="300" w:lineRule="atLeast"/>
        <w:jc w:val="both"/>
        <w:rPr>
          <w:rFonts w:ascii="Arial" w:eastAsia="Times New Roman" w:hAnsi="Arial" w:cs="Arial"/>
          <w:kern w:val="0"/>
          <w:sz w:val="24"/>
          <w:szCs w:val="24"/>
          <w:lang w:eastAsia="en-GB"/>
          <w14:ligatures w14:val="none"/>
        </w:rPr>
      </w:pPr>
    </w:p>
    <w:p w14:paraId="0722D387" w14:textId="76220E4D" w:rsidR="00DD58D8" w:rsidRPr="00C77445" w:rsidRDefault="00072569" w:rsidP="00B24867">
      <w:pPr>
        <w:spacing w:after="0" w:line="300" w:lineRule="atLeast"/>
        <w:jc w:val="both"/>
        <w:rPr>
          <w:rFonts w:ascii="Arial" w:eastAsia="Times New Roman" w:hAnsi="Arial" w:cs="Arial"/>
          <w:kern w:val="0"/>
          <w:sz w:val="24"/>
          <w:szCs w:val="24"/>
          <w:lang w:eastAsia="en-GB"/>
          <w14:ligatures w14:val="none"/>
        </w:rPr>
      </w:pPr>
      <w:r w:rsidRPr="00C77445">
        <w:rPr>
          <w:rFonts w:ascii="Arial" w:eastAsia="Times New Roman" w:hAnsi="Arial" w:cs="Arial"/>
          <w:kern w:val="0"/>
          <w:sz w:val="24"/>
          <w:szCs w:val="24"/>
          <w:lang w:eastAsia="en-GB"/>
          <w14:ligatures w14:val="none"/>
        </w:rPr>
        <w:t xml:space="preserve">The </w:t>
      </w:r>
      <w:r w:rsidR="00DD58D8" w:rsidRPr="00C77445">
        <w:rPr>
          <w:rFonts w:ascii="Arial" w:eastAsia="Times New Roman" w:hAnsi="Arial" w:cs="Arial"/>
          <w:kern w:val="0"/>
          <w:sz w:val="24"/>
          <w:szCs w:val="24"/>
          <w:lang w:eastAsia="en-GB"/>
          <w14:ligatures w14:val="none"/>
        </w:rPr>
        <w:t xml:space="preserve">findings indicate that although video consultation in Wales faces notable challenges across all areas of the FITT framework, these obstacles are manageable. Enhancing training, improving technical reliability, strengthening feedback mechanisms, and involving clinicians and patients more effectively in the development and use of the system will be critical to improving the alignment between users, tasks, and technology. With </w:t>
      </w:r>
      <w:r w:rsidR="00D070FD" w:rsidRPr="00C77445">
        <w:rPr>
          <w:rFonts w:ascii="Arial" w:eastAsia="Times New Roman" w:hAnsi="Arial" w:cs="Arial"/>
          <w:kern w:val="0"/>
          <w:sz w:val="24"/>
          <w:szCs w:val="24"/>
          <w:lang w:eastAsia="en-GB"/>
          <w14:ligatures w14:val="none"/>
        </w:rPr>
        <w:t xml:space="preserve">continued </w:t>
      </w:r>
      <w:r w:rsidR="00DD58D8" w:rsidRPr="00C77445">
        <w:rPr>
          <w:rFonts w:ascii="Arial" w:eastAsia="Times New Roman" w:hAnsi="Arial" w:cs="Arial"/>
          <w:kern w:val="0"/>
          <w:sz w:val="24"/>
          <w:szCs w:val="24"/>
          <w:lang w:eastAsia="en-GB"/>
          <w14:ligatures w14:val="none"/>
        </w:rPr>
        <w:t xml:space="preserve"> investment , the VC platform has strong potential to become a reliable, sustainable, and widely adopted component of healthcare delivery in Wales.</w:t>
      </w:r>
    </w:p>
    <w:p w14:paraId="762578CC" w14:textId="77777777" w:rsidR="0086796C" w:rsidRPr="00C77445" w:rsidRDefault="0086796C" w:rsidP="00B24867">
      <w:pPr>
        <w:spacing w:after="0" w:line="300" w:lineRule="atLeast"/>
        <w:jc w:val="both"/>
        <w:rPr>
          <w:rFonts w:ascii="Arial" w:eastAsia="Times New Roman" w:hAnsi="Arial" w:cs="Arial"/>
          <w:kern w:val="0"/>
          <w:sz w:val="24"/>
          <w:szCs w:val="24"/>
          <w:lang w:eastAsia="en-GB"/>
          <w14:ligatures w14:val="none"/>
        </w:rPr>
      </w:pPr>
    </w:p>
    <w:p w14:paraId="6FAC9EB2" w14:textId="49515FBC" w:rsidR="0099187E" w:rsidRPr="00C77445" w:rsidRDefault="0099187E" w:rsidP="0099187E">
      <w:pPr>
        <w:spacing w:after="0" w:line="300" w:lineRule="atLeast"/>
        <w:jc w:val="both"/>
        <w:rPr>
          <w:rFonts w:ascii="Arial" w:eastAsia="Times New Roman" w:hAnsi="Arial" w:cs="Arial"/>
          <w:kern w:val="0"/>
          <w:sz w:val="24"/>
          <w:szCs w:val="24"/>
          <w:lang w:eastAsia="en-GB"/>
          <w14:ligatures w14:val="none"/>
        </w:rPr>
      </w:pPr>
      <w:r w:rsidRPr="00C77445">
        <w:rPr>
          <w:rFonts w:ascii="Arial" w:eastAsia="Times New Roman" w:hAnsi="Arial" w:cs="Arial"/>
          <w:kern w:val="0"/>
          <w:sz w:val="24"/>
          <w:szCs w:val="24"/>
          <w:lang w:eastAsia="en-GB"/>
          <w14:ligatures w14:val="none"/>
        </w:rPr>
        <w:t>For VC to gain momentum and strengthen its impact, ABUHB needs to distinguish and address both solution) issues and people  issues to ensure it remains a feasible long</w:t>
      </w:r>
      <w:r w:rsidRPr="00C77445">
        <w:rPr>
          <w:rFonts w:ascii="Arial" w:eastAsia="Times New Roman" w:hAnsi="Arial" w:cs="Arial"/>
          <w:kern w:val="0"/>
          <w:sz w:val="24"/>
          <w:szCs w:val="24"/>
          <w:lang w:eastAsia="en-GB"/>
          <w14:ligatures w14:val="none"/>
        </w:rPr>
        <w:noBreakHyphen/>
        <w:t>term service. Lessons learned from previous rollouts should be applied to support best practice going forward. This includes placing greater emphasis on resolving product related issues such as usability, reliability, and system integration, while also addressing programme related needs, including additional training and the development of clear guidance documentation. Without targeted improvements in both areas, reliance on VC may decline, particularly now that face</w:t>
      </w:r>
      <w:r w:rsidRPr="00C77445">
        <w:rPr>
          <w:rFonts w:ascii="Arial" w:eastAsia="Times New Roman" w:hAnsi="Arial" w:cs="Arial"/>
          <w:kern w:val="0"/>
          <w:sz w:val="24"/>
          <w:szCs w:val="24"/>
          <w:lang w:eastAsia="en-GB"/>
          <w14:ligatures w14:val="none"/>
        </w:rPr>
        <w:noBreakHyphen/>
        <w:t>to</w:t>
      </w:r>
      <w:r w:rsidRPr="00C77445">
        <w:rPr>
          <w:rFonts w:ascii="Arial" w:eastAsia="Times New Roman" w:hAnsi="Arial" w:cs="Arial"/>
          <w:kern w:val="0"/>
          <w:sz w:val="24"/>
          <w:szCs w:val="24"/>
          <w:lang w:eastAsia="en-GB"/>
          <w14:ligatures w14:val="none"/>
        </w:rPr>
        <w:noBreakHyphen/>
        <w:t>face appointment options are increasingly available.</w:t>
      </w:r>
    </w:p>
    <w:p w14:paraId="49FB67C8" w14:textId="77777777" w:rsidR="00926311" w:rsidRPr="00C77445" w:rsidRDefault="00926311">
      <w:pPr>
        <w:rPr>
          <w:rFonts w:ascii="Arial" w:hAnsi="Arial" w:cs="Arial"/>
          <w:sz w:val="24"/>
          <w:szCs w:val="24"/>
        </w:rPr>
      </w:pPr>
    </w:p>
    <w:p w14:paraId="2C21958F" w14:textId="77777777" w:rsidR="007A161E" w:rsidRPr="00C77445" w:rsidRDefault="007A161E" w:rsidP="007A161E">
      <w:pPr>
        <w:spacing w:before="120" w:after="200" w:line="264" w:lineRule="auto"/>
        <w:rPr>
          <w:rFonts w:ascii="Arial" w:eastAsia="STXinwei" w:hAnsi="Arial" w:cs="Arial"/>
          <w:kern w:val="0"/>
          <w:sz w:val="24"/>
          <w:szCs w:val="24"/>
          <w:lang w:val="en-US" w:eastAsia="ja-JP"/>
          <w14:ligatures w14:val="none"/>
        </w:rPr>
      </w:pPr>
      <w:r w:rsidRPr="00C77445">
        <w:rPr>
          <w:rFonts w:ascii="Arial" w:eastAsia="STXinwei" w:hAnsi="Arial" w:cs="Arial"/>
          <w:kern w:val="0"/>
          <w:sz w:val="24"/>
          <w:szCs w:val="24"/>
          <w:lang w:val="en-US" w:eastAsia="ja-JP"/>
          <w14:ligatures w14:val="none"/>
        </w:rPr>
        <w:t>I confirm that this essay is my own original work and does not include text created by a generative artificial intelligence tool.</w:t>
      </w:r>
    </w:p>
    <w:p w14:paraId="5FBB365E" w14:textId="77777777" w:rsidR="007A161E" w:rsidRPr="00D80127" w:rsidRDefault="007A161E">
      <w:pPr>
        <w:rPr>
          <w:rFonts w:ascii="Arial" w:hAnsi="Arial" w:cs="Arial"/>
          <w:sz w:val="24"/>
          <w:szCs w:val="24"/>
        </w:rPr>
      </w:pPr>
    </w:p>
    <w:p w14:paraId="72B183E3" w14:textId="30CF83E2" w:rsidR="008A408D" w:rsidRPr="00D80127" w:rsidRDefault="008A408D">
      <w:pPr>
        <w:rPr>
          <w:rFonts w:ascii="Arial" w:hAnsi="Arial" w:cs="Arial"/>
          <w:b/>
          <w:bCs/>
          <w:sz w:val="24"/>
          <w:szCs w:val="24"/>
        </w:rPr>
      </w:pPr>
      <w:r w:rsidRPr="00D80127">
        <w:rPr>
          <w:rFonts w:ascii="Arial" w:hAnsi="Arial" w:cs="Arial"/>
          <w:b/>
          <w:bCs/>
          <w:sz w:val="24"/>
          <w:szCs w:val="24"/>
        </w:rPr>
        <w:t>References</w:t>
      </w:r>
    </w:p>
    <w:p w14:paraId="130C7078" w14:textId="77777777" w:rsidR="00BD7C13" w:rsidRPr="00D80127" w:rsidRDefault="00BD7C13">
      <w:pPr>
        <w:rPr>
          <w:rFonts w:ascii="Arial" w:hAnsi="Arial" w:cs="Arial"/>
          <w:b/>
          <w:bCs/>
          <w:sz w:val="24"/>
          <w:szCs w:val="24"/>
        </w:rPr>
      </w:pPr>
    </w:p>
    <w:sdt>
      <w:sdtPr>
        <w:rPr>
          <w:rFonts w:ascii="Arial" w:hAnsi="Arial" w:cs="Arial"/>
          <w:color w:val="000000"/>
          <w:sz w:val="24"/>
          <w:szCs w:val="24"/>
        </w:rPr>
        <w:tag w:val="MENDELEY_BIBLIOGRAPHY"/>
        <w:id w:val="-158380727"/>
        <w:placeholder>
          <w:docPart w:val="DefaultPlaceholder_-1854013440"/>
        </w:placeholder>
      </w:sdtPr>
      <w:sdtContent>
        <w:p w14:paraId="4E0AF9C8" w14:textId="77777777" w:rsidR="00BD7C13" w:rsidRPr="00D80127" w:rsidRDefault="00BD7C13">
          <w:pPr>
            <w:divId w:val="1074426435"/>
            <w:rPr>
              <w:rFonts w:ascii="Arial" w:eastAsia="Times New Roman" w:hAnsi="Arial" w:cs="Arial"/>
              <w:color w:val="000000"/>
              <w:kern w:val="0"/>
              <w:sz w:val="24"/>
              <w:szCs w:val="24"/>
              <w14:ligatures w14:val="none"/>
            </w:rPr>
          </w:pPr>
          <w:r w:rsidRPr="00D80127">
            <w:rPr>
              <w:rFonts w:ascii="Arial" w:eastAsia="Times New Roman" w:hAnsi="Arial" w:cs="Arial"/>
              <w:color w:val="000000"/>
              <w:sz w:val="24"/>
              <w:szCs w:val="24"/>
            </w:rPr>
            <w:t>Ahuja, A., J.G., K.S. and O.M. (2021) ‘National video consultation service – changing the way we deliver future care’, Europe PMC [Preprint]. Available at: https://europepmc.org/article/PMC/PMC8769999 (Accessed: 31 December 2025).</w:t>
          </w:r>
        </w:p>
        <w:p w14:paraId="161D5968" w14:textId="77777777" w:rsidR="00BD7C13" w:rsidRPr="00D80127" w:rsidRDefault="00BD7C13">
          <w:pPr>
            <w:divId w:val="731928546"/>
            <w:rPr>
              <w:rFonts w:ascii="Arial" w:eastAsia="Times New Roman" w:hAnsi="Arial" w:cs="Arial"/>
              <w:color w:val="000000"/>
              <w:sz w:val="24"/>
              <w:szCs w:val="24"/>
            </w:rPr>
          </w:pPr>
          <w:r w:rsidRPr="00D80127">
            <w:rPr>
              <w:rFonts w:ascii="Arial" w:eastAsia="Times New Roman" w:hAnsi="Arial" w:cs="Arial"/>
              <w:color w:val="000000"/>
              <w:sz w:val="24"/>
              <w:szCs w:val="24"/>
            </w:rPr>
            <w:t>Ahuja Alka (2022) Using Collaboration and Evidence to Deliver Sustainable Patient-Centred Digital Transformation across NHS Wales, Aneurin Bevan NHS . Available at: https://phw.nhs.wales/services-and-teams/improvement-cymru/improvement-cymru-academy1/nhs-wales-awards1/2022-nominees/7-providing/abuhb-technology-enabled-care/ (Accessed: 15 December 2025).</w:t>
          </w:r>
        </w:p>
        <w:p w14:paraId="7EFBA5E5" w14:textId="77777777" w:rsidR="00BD7C13" w:rsidRPr="00D80127" w:rsidRDefault="00BD7C13">
          <w:pPr>
            <w:divId w:val="1614239654"/>
            <w:rPr>
              <w:rFonts w:ascii="Arial" w:eastAsia="Times New Roman" w:hAnsi="Arial" w:cs="Arial"/>
              <w:color w:val="000000"/>
              <w:sz w:val="24"/>
              <w:szCs w:val="24"/>
            </w:rPr>
          </w:pPr>
          <w:r w:rsidRPr="00D80127">
            <w:rPr>
              <w:rFonts w:ascii="Arial" w:eastAsia="Times New Roman" w:hAnsi="Arial" w:cs="Arial"/>
              <w:color w:val="000000"/>
              <w:sz w:val="24"/>
              <w:szCs w:val="24"/>
            </w:rPr>
            <w:t>Ammenwerth, E., Iller, C. and Mahler, C. (2006) ‘IT-adoption and the interaction of task, technology and individuals: a fit framework and a case study’, BMC Medical Informatics and Decision Making, 6(1), p. 3. Available at: https://doi.org/10.1186/1472-6947-6-3.</w:t>
          </w:r>
        </w:p>
        <w:p w14:paraId="17184E76" w14:textId="77777777" w:rsidR="00BD7C13" w:rsidRPr="00D80127" w:rsidRDefault="00BD7C13">
          <w:pPr>
            <w:divId w:val="997616534"/>
            <w:rPr>
              <w:rFonts w:ascii="Arial" w:eastAsia="Times New Roman" w:hAnsi="Arial" w:cs="Arial"/>
              <w:color w:val="000000"/>
              <w:sz w:val="24"/>
              <w:szCs w:val="24"/>
            </w:rPr>
          </w:pPr>
          <w:r w:rsidRPr="00D80127">
            <w:rPr>
              <w:rFonts w:ascii="Arial" w:eastAsia="Times New Roman" w:hAnsi="Arial" w:cs="Arial"/>
              <w:color w:val="000000"/>
              <w:sz w:val="24"/>
              <w:szCs w:val="24"/>
            </w:rPr>
            <w:t>Aneurin Bevan Health Board (no date) Aneurin Bevan Health Board Home Page. Available at: https://abuhb.nhs.wales/about-us/the-health-board/ (Accessed: 14 January 2026).</w:t>
          </w:r>
        </w:p>
        <w:p w14:paraId="1A86B98B" w14:textId="77777777" w:rsidR="00BD7C13" w:rsidRPr="00D80127" w:rsidRDefault="00BD7C13">
          <w:pPr>
            <w:divId w:val="585922760"/>
            <w:rPr>
              <w:rFonts w:ascii="Arial" w:eastAsia="Times New Roman" w:hAnsi="Arial" w:cs="Arial"/>
              <w:color w:val="000000"/>
              <w:sz w:val="24"/>
              <w:szCs w:val="24"/>
            </w:rPr>
          </w:pPr>
          <w:r w:rsidRPr="00D80127">
            <w:rPr>
              <w:rFonts w:ascii="Arial" w:eastAsia="Times New Roman" w:hAnsi="Arial" w:cs="Arial"/>
              <w:color w:val="000000"/>
              <w:sz w:val="24"/>
              <w:szCs w:val="24"/>
            </w:rPr>
            <w:t>Aneurin Bevan University Health Board (no date) Video Consultations. Available at: https://abuhb.nhs.wales/hospitals/video-consultations/ (Accessed: 24 December 2025).</w:t>
          </w:r>
        </w:p>
        <w:p w14:paraId="3D88D792" w14:textId="77777777" w:rsidR="00BD7C13" w:rsidRPr="00D80127" w:rsidRDefault="00BD7C13">
          <w:pPr>
            <w:divId w:val="821047484"/>
            <w:rPr>
              <w:rFonts w:ascii="Arial" w:eastAsia="Times New Roman" w:hAnsi="Arial" w:cs="Arial"/>
              <w:color w:val="000000"/>
              <w:sz w:val="24"/>
              <w:szCs w:val="24"/>
            </w:rPr>
          </w:pPr>
          <w:r w:rsidRPr="00D80127">
            <w:rPr>
              <w:rFonts w:ascii="Arial" w:eastAsia="Times New Roman" w:hAnsi="Arial" w:cs="Arial"/>
              <w:color w:val="000000"/>
              <w:sz w:val="24"/>
              <w:szCs w:val="24"/>
            </w:rPr>
            <w:t>Benefit Strategy and Un-Published (no date) Benefit Strategy Planning .</w:t>
          </w:r>
        </w:p>
        <w:p w14:paraId="45C2E038" w14:textId="77777777" w:rsidR="00BD7C13" w:rsidRPr="00D80127" w:rsidRDefault="00BD7C13">
          <w:pPr>
            <w:divId w:val="336927146"/>
            <w:rPr>
              <w:rFonts w:ascii="Arial" w:eastAsia="Times New Roman" w:hAnsi="Arial" w:cs="Arial"/>
              <w:color w:val="000000"/>
              <w:sz w:val="24"/>
              <w:szCs w:val="24"/>
            </w:rPr>
          </w:pPr>
          <w:r w:rsidRPr="00D80127">
            <w:rPr>
              <w:rFonts w:ascii="Arial" w:eastAsia="Times New Roman" w:hAnsi="Arial" w:cs="Arial"/>
              <w:color w:val="000000"/>
              <w:sz w:val="24"/>
              <w:szCs w:val="24"/>
            </w:rPr>
            <w:t>Crown Commercial Service (no date) ‘Attend Anywhere - Digital Market Place ’, Gov.uk - CCS G Cloud [Preprint]. Available at: 861572#:~:text=Attend%20Anywhere%20makes%20it%20simple,time%20and%20improving%20patient%20care. (Accessed: 15 January 2026).</w:t>
          </w:r>
        </w:p>
        <w:p w14:paraId="60209890" w14:textId="77777777" w:rsidR="00BD7C13" w:rsidRPr="00D80127" w:rsidRDefault="00BD7C13">
          <w:pPr>
            <w:divId w:val="53741814"/>
            <w:rPr>
              <w:rFonts w:ascii="Arial" w:eastAsia="Times New Roman" w:hAnsi="Arial" w:cs="Arial"/>
              <w:color w:val="000000"/>
              <w:sz w:val="24"/>
              <w:szCs w:val="24"/>
            </w:rPr>
          </w:pPr>
          <w:r w:rsidRPr="00D80127">
            <w:rPr>
              <w:rFonts w:ascii="Arial" w:eastAsia="Times New Roman" w:hAnsi="Arial" w:cs="Arial"/>
              <w:color w:val="000000"/>
              <w:sz w:val="24"/>
              <w:szCs w:val="24"/>
            </w:rPr>
            <w:t>Gov Wired (2020) Rollout of video health consultations speeded up in Wales to respond to Coronavirus. Available at: https://www.wired-gov.net/wg/news.nsf/articles/Rollout+of+video+health+consultations+speeded+up+in+Wales+to+respond+to+Coronavirus+12032020120500 (Accessed: 31 December 2025).</w:t>
          </w:r>
        </w:p>
        <w:p w14:paraId="5D89AC72" w14:textId="77777777" w:rsidR="00BD7C13" w:rsidRPr="00D80127" w:rsidRDefault="00BD7C13">
          <w:pPr>
            <w:divId w:val="1421218145"/>
            <w:rPr>
              <w:rFonts w:ascii="Arial" w:eastAsia="Times New Roman" w:hAnsi="Arial" w:cs="Arial"/>
              <w:color w:val="000000"/>
              <w:sz w:val="24"/>
              <w:szCs w:val="24"/>
            </w:rPr>
          </w:pPr>
          <w:r w:rsidRPr="00D80127">
            <w:rPr>
              <w:rFonts w:ascii="Arial" w:eastAsia="Times New Roman" w:hAnsi="Arial" w:cs="Arial"/>
              <w:color w:val="000000"/>
              <w:sz w:val="24"/>
              <w:szCs w:val="24"/>
            </w:rPr>
            <w:t>Johns, G. et al. (2022) ‘Early evidence and lessons learnt from an NHS Wales Video Consulting Service’, Health Informatics Journal, 28(2). Available at: https://doi.org/10.1177/14604582211069030.</w:t>
          </w:r>
        </w:p>
        <w:p w14:paraId="05A96CFB" w14:textId="77777777" w:rsidR="00BD7C13" w:rsidRPr="00D80127" w:rsidRDefault="00BD7C13">
          <w:pPr>
            <w:divId w:val="492993647"/>
            <w:rPr>
              <w:rFonts w:ascii="Arial" w:eastAsia="Times New Roman" w:hAnsi="Arial" w:cs="Arial"/>
              <w:color w:val="000000"/>
              <w:sz w:val="24"/>
              <w:szCs w:val="24"/>
            </w:rPr>
          </w:pPr>
          <w:r w:rsidRPr="00D80127">
            <w:rPr>
              <w:rFonts w:ascii="Arial" w:eastAsia="Times New Roman" w:hAnsi="Arial" w:cs="Arial"/>
              <w:color w:val="000000"/>
              <w:sz w:val="24"/>
              <w:szCs w:val="24"/>
            </w:rPr>
            <w:lastRenderedPageBreak/>
            <w:t>Johns, G. et al. (2023) ‘Benefits, challenges and sustainability of digital healthcare for NHS Wales: a qualitative study.’, BMJ open, 13(5), p. e069371. Available at: https://doi.org/10.1136/bmjopen-2022-069371.</w:t>
          </w:r>
        </w:p>
        <w:p w14:paraId="4FC68B4F" w14:textId="77777777" w:rsidR="00BD7C13" w:rsidRPr="00D80127" w:rsidRDefault="00BD7C13">
          <w:pPr>
            <w:divId w:val="992215550"/>
            <w:rPr>
              <w:rFonts w:ascii="Arial" w:eastAsia="Times New Roman" w:hAnsi="Arial" w:cs="Arial"/>
              <w:color w:val="000000"/>
              <w:sz w:val="24"/>
              <w:szCs w:val="24"/>
            </w:rPr>
          </w:pPr>
          <w:r w:rsidRPr="00D80127">
            <w:rPr>
              <w:rFonts w:ascii="Arial" w:eastAsia="Times New Roman" w:hAnsi="Arial" w:cs="Arial"/>
              <w:color w:val="000000"/>
              <w:sz w:val="24"/>
              <w:szCs w:val="24"/>
            </w:rPr>
            <w:t>Johnson, R.B. and Onwuegbuzie, A.J. (2004) ‘Mixed Methods Research: A Research Paradigm Whose Time Has Come’, Educational Researcher, 33(7), pp. 14–26. Available at: https://doi.org/10.3102/0013189X033007014.</w:t>
          </w:r>
        </w:p>
        <w:p w14:paraId="0EDB4366" w14:textId="77777777" w:rsidR="00BD7C13" w:rsidRPr="00D80127" w:rsidRDefault="00BD7C13">
          <w:pPr>
            <w:divId w:val="1329332711"/>
            <w:rPr>
              <w:rFonts w:ascii="Arial" w:eastAsia="Times New Roman" w:hAnsi="Arial" w:cs="Arial"/>
              <w:color w:val="000000"/>
              <w:sz w:val="24"/>
              <w:szCs w:val="24"/>
            </w:rPr>
          </w:pPr>
          <w:r w:rsidRPr="00D80127">
            <w:rPr>
              <w:rFonts w:ascii="Arial" w:eastAsia="Times New Roman" w:hAnsi="Arial" w:cs="Arial"/>
              <w:color w:val="000000"/>
              <w:sz w:val="24"/>
              <w:szCs w:val="24"/>
            </w:rPr>
            <w:t>Justinia, T. (2017) ‘The UK’s National Programme for IT: Why was it dismantled?’, Health services management research, 30(1), pp. 2–9. Available at: https://doi.org/10.1177/0951484816662492.</w:t>
          </w:r>
        </w:p>
        <w:p w14:paraId="0CB55089" w14:textId="77777777" w:rsidR="00BD7C13" w:rsidRPr="00D80127" w:rsidRDefault="00BD7C13">
          <w:pPr>
            <w:divId w:val="1155413098"/>
            <w:rPr>
              <w:rFonts w:ascii="Arial" w:eastAsia="Times New Roman" w:hAnsi="Arial" w:cs="Arial"/>
              <w:color w:val="000000"/>
              <w:sz w:val="24"/>
              <w:szCs w:val="24"/>
            </w:rPr>
          </w:pPr>
          <w:r w:rsidRPr="00D80127">
            <w:rPr>
              <w:rFonts w:ascii="Arial" w:eastAsia="Times New Roman" w:hAnsi="Arial" w:cs="Arial"/>
              <w:color w:val="000000"/>
              <w:sz w:val="24"/>
              <w:szCs w:val="24"/>
            </w:rPr>
            <w:t>Meredith, S. (2022) Aneurin Bevan Procurement Report - Unpublished.</w:t>
          </w:r>
        </w:p>
        <w:p w14:paraId="22DF5F41" w14:textId="77777777" w:rsidR="00BD7C13" w:rsidRPr="00D80127" w:rsidRDefault="00BD7C13">
          <w:pPr>
            <w:divId w:val="78602365"/>
            <w:rPr>
              <w:rFonts w:ascii="Arial" w:eastAsia="Times New Roman" w:hAnsi="Arial" w:cs="Arial"/>
              <w:color w:val="000000"/>
              <w:sz w:val="24"/>
              <w:szCs w:val="24"/>
            </w:rPr>
          </w:pPr>
          <w:r w:rsidRPr="00D80127">
            <w:rPr>
              <w:rFonts w:ascii="Arial" w:eastAsia="Times New Roman" w:hAnsi="Arial" w:cs="Arial"/>
              <w:color w:val="000000"/>
              <w:sz w:val="24"/>
              <w:szCs w:val="24"/>
            </w:rPr>
            <w:t>Schmid, M. (2016) Video consultations benefit patients and the NHS. GPOnline. Available at: https://www.gponline.com/video-consultations-benefit-patients-nhs/article/1401346 (Accessed: 10 January 2026).</w:t>
          </w:r>
        </w:p>
        <w:p w14:paraId="6E55FF07" w14:textId="04D34802" w:rsidR="00BD7C13" w:rsidRPr="00C77445" w:rsidRDefault="00BD7C13">
          <w:pPr>
            <w:divId w:val="379481443"/>
            <w:rPr>
              <w:rFonts w:ascii="Arial" w:eastAsia="Times New Roman" w:hAnsi="Arial" w:cs="Arial"/>
              <w:color w:val="000000"/>
              <w:sz w:val="24"/>
              <w:szCs w:val="24"/>
              <w:lang w:val="fr-FR"/>
            </w:rPr>
          </w:pPr>
          <w:r w:rsidRPr="00D80127">
            <w:rPr>
              <w:rFonts w:ascii="Arial" w:eastAsia="Times New Roman" w:hAnsi="Arial" w:cs="Arial"/>
              <w:color w:val="000000"/>
              <w:sz w:val="24"/>
              <w:szCs w:val="24"/>
            </w:rPr>
            <w:t xml:space="preserve">Steele Gray, C. et al. (2016) ‘The Electronic Patient Reported Outcome Tool: Testing Usability and Feasibility of a Mobile App and Portal to Support Care for Patients </w:t>
          </w:r>
          <w:r w:rsidR="00C77445" w:rsidRPr="00D80127">
            <w:rPr>
              <w:rFonts w:ascii="Arial" w:eastAsia="Times New Roman" w:hAnsi="Arial" w:cs="Arial"/>
              <w:color w:val="000000"/>
              <w:sz w:val="24"/>
              <w:szCs w:val="24"/>
            </w:rPr>
            <w:t>with</w:t>
          </w:r>
          <w:r w:rsidRPr="00D80127">
            <w:rPr>
              <w:rFonts w:ascii="Arial" w:eastAsia="Times New Roman" w:hAnsi="Arial" w:cs="Arial"/>
              <w:color w:val="000000"/>
              <w:sz w:val="24"/>
              <w:szCs w:val="24"/>
            </w:rPr>
            <w:t xml:space="preserve"> Complex Chronic Disease and Disability in Primary Care Settings’, JMIR mHealth and uHealth, 4(2), p. e58. </w:t>
          </w:r>
          <w:r w:rsidR="00C77445" w:rsidRPr="00C77445">
            <w:rPr>
              <w:rFonts w:ascii="Arial" w:eastAsia="Times New Roman" w:hAnsi="Arial" w:cs="Arial"/>
              <w:color w:val="000000"/>
              <w:sz w:val="24"/>
              <w:szCs w:val="24"/>
              <w:lang w:val="fr-FR"/>
            </w:rPr>
            <w:t>Avalable</w:t>
          </w:r>
          <w:r w:rsidRPr="00C77445">
            <w:rPr>
              <w:rFonts w:ascii="Arial" w:eastAsia="Times New Roman" w:hAnsi="Arial" w:cs="Arial"/>
              <w:color w:val="000000"/>
              <w:sz w:val="24"/>
              <w:szCs w:val="24"/>
              <w:lang w:val="fr-FR"/>
            </w:rPr>
            <w:t xml:space="preserve"> </w:t>
          </w:r>
          <w:r w:rsidR="00C77445" w:rsidRPr="00C77445">
            <w:rPr>
              <w:rFonts w:ascii="Arial" w:eastAsia="Times New Roman" w:hAnsi="Arial" w:cs="Arial"/>
              <w:color w:val="000000"/>
              <w:sz w:val="24"/>
              <w:szCs w:val="24"/>
              <w:lang w:val="fr-FR"/>
            </w:rPr>
            <w:t>at :</w:t>
          </w:r>
          <w:r w:rsidRPr="00C77445">
            <w:rPr>
              <w:rFonts w:ascii="Arial" w:eastAsia="Times New Roman" w:hAnsi="Arial" w:cs="Arial"/>
              <w:color w:val="000000"/>
              <w:sz w:val="24"/>
              <w:szCs w:val="24"/>
              <w:lang w:val="fr-FR"/>
            </w:rPr>
            <w:t xml:space="preserve"> https://doi.org/10.2196/mhealth.5331.</w:t>
          </w:r>
        </w:p>
        <w:p w14:paraId="74259525" w14:textId="691617CF" w:rsidR="00BD7C13" w:rsidRPr="00C77445" w:rsidRDefault="00BD7C13">
          <w:pPr>
            <w:divId w:val="554127593"/>
            <w:rPr>
              <w:rFonts w:ascii="Arial" w:eastAsia="Times New Roman" w:hAnsi="Arial" w:cs="Arial"/>
              <w:color w:val="000000"/>
              <w:sz w:val="24"/>
              <w:szCs w:val="24"/>
              <w:lang w:val="fr-FR"/>
            </w:rPr>
          </w:pPr>
          <w:r w:rsidRPr="00C77445">
            <w:rPr>
              <w:rFonts w:ascii="Arial" w:eastAsia="Times New Roman" w:hAnsi="Arial" w:cs="Arial"/>
              <w:color w:val="000000"/>
              <w:sz w:val="24"/>
              <w:szCs w:val="24"/>
              <w:lang w:val="fr-FR"/>
            </w:rPr>
            <w:t xml:space="preserve">Tec Cymru (2021) Tec Cymru </w:t>
          </w:r>
          <w:r w:rsidR="00C77445" w:rsidRPr="00C77445">
            <w:rPr>
              <w:rFonts w:ascii="Arial" w:eastAsia="Times New Roman" w:hAnsi="Arial" w:cs="Arial"/>
              <w:color w:val="000000"/>
              <w:sz w:val="24"/>
              <w:szCs w:val="24"/>
              <w:lang w:val="fr-FR"/>
            </w:rPr>
            <w:t>Supportions</w:t>
          </w:r>
          <w:r w:rsidRPr="00C77445">
            <w:rPr>
              <w:rFonts w:ascii="Arial" w:eastAsia="Times New Roman" w:hAnsi="Arial" w:cs="Arial"/>
              <w:color w:val="000000"/>
              <w:sz w:val="24"/>
              <w:szCs w:val="24"/>
              <w:lang w:val="fr-FR"/>
            </w:rPr>
            <w:t xml:space="preserve"> Information Document </w:t>
          </w:r>
          <w:r w:rsidR="00C77445" w:rsidRPr="00C77445">
            <w:rPr>
              <w:rFonts w:ascii="Arial" w:eastAsia="Times New Roman" w:hAnsi="Arial" w:cs="Arial"/>
              <w:color w:val="000000"/>
              <w:sz w:val="24"/>
              <w:szCs w:val="24"/>
              <w:lang w:val="fr-FR"/>
            </w:rPr>
            <w:t>VC.</w:t>
          </w:r>
        </w:p>
        <w:p w14:paraId="60D791F8" w14:textId="77777777" w:rsidR="00BD7C13" w:rsidRPr="00D80127" w:rsidRDefault="00BD7C13">
          <w:pPr>
            <w:divId w:val="1427262958"/>
            <w:rPr>
              <w:rFonts w:ascii="Arial" w:eastAsia="Times New Roman" w:hAnsi="Arial" w:cs="Arial"/>
              <w:color w:val="000000"/>
              <w:sz w:val="24"/>
              <w:szCs w:val="24"/>
            </w:rPr>
          </w:pPr>
          <w:r w:rsidRPr="00D80127">
            <w:rPr>
              <w:rFonts w:ascii="Arial" w:eastAsia="Times New Roman" w:hAnsi="Arial" w:cs="Arial"/>
              <w:color w:val="000000"/>
              <w:sz w:val="24"/>
              <w:szCs w:val="24"/>
            </w:rPr>
            <w:t>Smith, A. (2021) ABUHB TEC Programme Update.</w:t>
          </w:r>
        </w:p>
        <w:p w14:paraId="4907B5BA" w14:textId="77777777" w:rsidR="00BD7C13" w:rsidRPr="00D80127" w:rsidRDefault="00BD7C13">
          <w:pPr>
            <w:divId w:val="736362781"/>
            <w:rPr>
              <w:rFonts w:ascii="Arial" w:eastAsia="Times New Roman" w:hAnsi="Arial" w:cs="Arial"/>
              <w:color w:val="000000"/>
              <w:sz w:val="24"/>
              <w:szCs w:val="24"/>
            </w:rPr>
          </w:pPr>
          <w:r w:rsidRPr="00D80127">
            <w:rPr>
              <w:rFonts w:ascii="Arial" w:eastAsia="Times New Roman" w:hAnsi="Arial" w:cs="Arial"/>
              <w:color w:val="000000"/>
              <w:sz w:val="24"/>
              <w:szCs w:val="24"/>
            </w:rPr>
            <w:t>Wardhaugh, A. (2020) Reflections on VC in the time of CV. NHS Confederation, NHS Confederation. Available at: https://www.nhsconfed.org/articles/reflections-vc-time-cv (Accessed: 10 January 2026).</w:t>
          </w:r>
        </w:p>
        <w:p w14:paraId="47D38A38" w14:textId="77777777" w:rsidR="00BD7C13" w:rsidRPr="00D80127" w:rsidRDefault="00BD7C13">
          <w:pPr>
            <w:divId w:val="1804040468"/>
            <w:rPr>
              <w:rFonts w:ascii="Arial" w:eastAsia="Times New Roman" w:hAnsi="Arial" w:cs="Arial"/>
              <w:color w:val="000000"/>
              <w:sz w:val="24"/>
              <w:szCs w:val="24"/>
            </w:rPr>
          </w:pPr>
          <w:r w:rsidRPr="00D80127">
            <w:rPr>
              <w:rFonts w:ascii="Arial" w:eastAsia="Times New Roman" w:hAnsi="Arial" w:cs="Arial"/>
              <w:color w:val="000000"/>
              <w:sz w:val="24"/>
              <w:szCs w:val="24"/>
            </w:rPr>
            <w:t>Welsh Government (2018) A Healthier Wales: Long</w:t>
          </w:r>
          <w:r w:rsidRPr="00D80127">
            <w:rPr>
              <w:rFonts w:ascii="Arial" w:eastAsia="Times New Roman" w:hAnsi="Arial" w:cs="Arial"/>
              <w:color w:val="000000"/>
              <w:sz w:val="24"/>
              <w:szCs w:val="24"/>
            </w:rPr>
            <w:noBreakHyphen/>
            <w:t>Term Plan for Health and Social Care . Available at: https://www.gov.wales/healthier-wales-long-term-plan-health-and-social-care (Accessed: 31 December 2025).</w:t>
          </w:r>
        </w:p>
        <w:p w14:paraId="196A6488" w14:textId="77777777" w:rsidR="00BD7C13" w:rsidRPr="00D80127" w:rsidRDefault="00BD7C13">
          <w:pPr>
            <w:divId w:val="780304293"/>
            <w:rPr>
              <w:rFonts w:ascii="Arial" w:eastAsia="Times New Roman" w:hAnsi="Arial" w:cs="Arial"/>
              <w:color w:val="000000"/>
              <w:sz w:val="24"/>
              <w:szCs w:val="24"/>
            </w:rPr>
          </w:pPr>
          <w:r w:rsidRPr="00D80127">
            <w:rPr>
              <w:rFonts w:ascii="Arial" w:eastAsia="Times New Roman" w:hAnsi="Arial" w:cs="Arial"/>
              <w:color w:val="000000"/>
              <w:sz w:val="24"/>
              <w:szCs w:val="24"/>
            </w:rPr>
            <w:t>Welsh Government (2020) DHEW supports TEC Cymru’s rollout of NHS Wales Video Consulting Service., Life Sciences Hub Wales. Available at: https://lshubwales.com/case-studies/dhew-supports-tec-cymrus-rollout-nhs-wales-video-consulting-service-0 (Accessed: 31 December 2025).</w:t>
          </w:r>
        </w:p>
        <w:p w14:paraId="219F753F" w14:textId="77777777" w:rsidR="00BD7C13" w:rsidRPr="00D80127" w:rsidRDefault="00BD7C13">
          <w:pPr>
            <w:divId w:val="869075284"/>
            <w:rPr>
              <w:rFonts w:ascii="Arial" w:eastAsia="Times New Roman" w:hAnsi="Arial" w:cs="Arial"/>
              <w:color w:val="000000"/>
              <w:sz w:val="24"/>
              <w:szCs w:val="24"/>
            </w:rPr>
          </w:pPr>
          <w:r w:rsidRPr="00D80127">
            <w:rPr>
              <w:rFonts w:ascii="Arial" w:eastAsia="Times New Roman" w:hAnsi="Arial" w:cs="Arial"/>
              <w:color w:val="000000"/>
              <w:sz w:val="24"/>
              <w:szCs w:val="24"/>
            </w:rPr>
            <w:t>Welsh Government (2023) Digital and data strategy for health and social care in Wales.</w:t>
          </w:r>
        </w:p>
        <w:p w14:paraId="7D61C26E" w14:textId="77777777" w:rsidR="00BD7C13" w:rsidRPr="00D80127" w:rsidRDefault="00BD7C13">
          <w:pPr>
            <w:divId w:val="1280146386"/>
            <w:rPr>
              <w:rFonts w:ascii="Arial" w:eastAsia="Times New Roman" w:hAnsi="Arial" w:cs="Arial"/>
              <w:color w:val="000000"/>
              <w:sz w:val="24"/>
              <w:szCs w:val="24"/>
            </w:rPr>
          </w:pPr>
          <w:r w:rsidRPr="00D80127">
            <w:rPr>
              <w:rFonts w:ascii="Arial" w:eastAsia="Times New Roman" w:hAnsi="Arial" w:cs="Arial"/>
              <w:color w:val="000000"/>
              <w:sz w:val="24"/>
              <w:szCs w:val="24"/>
            </w:rPr>
            <w:t>Welsh Government (no date) Tec Cymru, Health and Social Care Innovation in Wales. Available at: https://hsciw.wales/organisations/tec-cymru/ (Accessed: 20 January 2026).</w:t>
          </w:r>
        </w:p>
        <w:p w14:paraId="5EFE46F5" w14:textId="2A6D0048" w:rsidR="008A408D" w:rsidRPr="00D80127" w:rsidRDefault="00BD7C13">
          <w:pPr>
            <w:rPr>
              <w:rFonts w:ascii="Arial" w:hAnsi="Arial" w:cs="Arial"/>
              <w:sz w:val="24"/>
              <w:szCs w:val="24"/>
            </w:rPr>
          </w:pPr>
          <w:r w:rsidRPr="00D80127">
            <w:rPr>
              <w:rFonts w:ascii="Arial" w:eastAsia="Times New Roman" w:hAnsi="Arial" w:cs="Arial"/>
              <w:color w:val="000000"/>
              <w:sz w:val="24"/>
              <w:szCs w:val="24"/>
            </w:rPr>
            <w:t> </w:t>
          </w:r>
        </w:p>
      </w:sdtContent>
    </w:sdt>
    <w:sectPr w:rsidR="008A408D" w:rsidRPr="00D80127" w:rsidSect="006223F5">
      <w:pgSz w:w="11906" w:h="16838"/>
      <w:pgMar w:top="1440" w:right="1440" w:bottom="1440" w:left="1440" w:header="708" w:footer="708" w:gutter="0"/>
      <w:pgBorders w:offsetFrom="page">
        <w:top w:val="single" w:sz="4" w:space="24" w:color="0A2F41" w:themeColor="accent1" w:themeShade="80"/>
        <w:left w:val="single" w:sz="4" w:space="24" w:color="0A2F41" w:themeColor="accent1" w:themeShade="80"/>
        <w:bottom w:val="single" w:sz="4" w:space="24" w:color="0A2F41" w:themeColor="accent1" w:themeShade="80"/>
        <w:right w:val="single" w:sz="4" w:space="24" w:color="0A2F41" w:themeColor="accent1" w:themeShade="80"/>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n-ea">
    <w:panose1 w:val="00000000000000000000"/>
    <w:charset w:val="00"/>
    <w:family w:val="roman"/>
    <w:notTrueType/>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STXinwei">
    <w:charset w:val="86"/>
    <w:family w:val="auto"/>
    <w:pitch w:val="variable"/>
    <w:sig w:usb0="00000001" w:usb1="080F0000" w:usb2="00000010" w:usb3="00000000" w:csb0="0004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3708B1"/>
    <w:multiLevelType w:val="hybridMultilevel"/>
    <w:tmpl w:val="34C83A18"/>
    <w:lvl w:ilvl="0" w:tplc="2F8C5E82">
      <w:start w:val="1"/>
      <w:numFmt w:val="bullet"/>
      <w:lvlText w:val="•"/>
      <w:lvlJc w:val="left"/>
      <w:pPr>
        <w:tabs>
          <w:tab w:val="num" w:pos="720"/>
        </w:tabs>
        <w:ind w:left="720" w:hanging="360"/>
      </w:pPr>
      <w:rPr>
        <w:rFonts w:ascii="Arial" w:hAnsi="Arial" w:hint="default"/>
      </w:rPr>
    </w:lvl>
    <w:lvl w:ilvl="1" w:tplc="22009E8E" w:tentative="1">
      <w:start w:val="1"/>
      <w:numFmt w:val="bullet"/>
      <w:lvlText w:val="•"/>
      <w:lvlJc w:val="left"/>
      <w:pPr>
        <w:tabs>
          <w:tab w:val="num" w:pos="1440"/>
        </w:tabs>
        <w:ind w:left="1440" w:hanging="360"/>
      </w:pPr>
      <w:rPr>
        <w:rFonts w:ascii="Arial" w:hAnsi="Arial" w:hint="default"/>
      </w:rPr>
    </w:lvl>
    <w:lvl w:ilvl="2" w:tplc="466ABF3A" w:tentative="1">
      <w:start w:val="1"/>
      <w:numFmt w:val="bullet"/>
      <w:lvlText w:val="•"/>
      <w:lvlJc w:val="left"/>
      <w:pPr>
        <w:tabs>
          <w:tab w:val="num" w:pos="2160"/>
        </w:tabs>
        <w:ind w:left="2160" w:hanging="360"/>
      </w:pPr>
      <w:rPr>
        <w:rFonts w:ascii="Arial" w:hAnsi="Arial" w:hint="default"/>
      </w:rPr>
    </w:lvl>
    <w:lvl w:ilvl="3" w:tplc="A9FCC1F2" w:tentative="1">
      <w:start w:val="1"/>
      <w:numFmt w:val="bullet"/>
      <w:lvlText w:val="•"/>
      <w:lvlJc w:val="left"/>
      <w:pPr>
        <w:tabs>
          <w:tab w:val="num" w:pos="2880"/>
        </w:tabs>
        <w:ind w:left="2880" w:hanging="360"/>
      </w:pPr>
      <w:rPr>
        <w:rFonts w:ascii="Arial" w:hAnsi="Arial" w:hint="default"/>
      </w:rPr>
    </w:lvl>
    <w:lvl w:ilvl="4" w:tplc="E5742EBA" w:tentative="1">
      <w:start w:val="1"/>
      <w:numFmt w:val="bullet"/>
      <w:lvlText w:val="•"/>
      <w:lvlJc w:val="left"/>
      <w:pPr>
        <w:tabs>
          <w:tab w:val="num" w:pos="3600"/>
        </w:tabs>
        <w:ind w:left="3600" w:hanging="360"/>
      </w:pPr>
      <w:rPr>
        <w:rFonts w:ascii="Arial" w:hAnsi="Arial" w:hint="default"/>
      </w:rPr>
    </w:lvl>
    <w:lvl w:ilvl="5" w:tplc="E5847A12" w:tentative="1">
      <w:start w:val="1"/>
      <w:numFmt w:val="bullet"/>
      <w:lvlText w:val="•"/>
      <w:lvlJc w:val="left"/>
      <w:pPr>
        <w:tabs>
          <w:tab w:val="num" w:pos="4320"/>
        </w:tabs>
        <w:ind w:left="4320" w:hanging="360"/>
      </w:pPr>
      <w:rPr>
        <w:rFonts w:ascii="Arial" w:hAnsi="Arial" w:hint="default"/>
      </w:rPr>
    </w:lvl>
    <w:lvl w:ilvl="6" w:tplc="7A860012" w:tentative="1">
      <w:start w:val="1"/>
      <w:numFmt w:val="bullet"/>
      <w:lvlText w:val="•"/>
      <w:lvlJc w:val="left"/>
      <w:pPr>
        <w:tabs>
          <w:tab w:val="num" w:pos="5040"/>
        </w:tabs>
        <w:ind w:left="5040" w:hanging="360"/>
      </w:pPr>
      <w:rPr>
        <w:rFonts w:ascii="Arial" w:hAnsi="Arial" w:hint="default"/>
      </w:rPr>
    </w:lvl>
    <w:lvl w:ilvl="7" w:tplc="2EE0C8EA" w:tentative="1">
      <w:start w:val="1"/>
      <w:numFmt w:val="bullet"/>
      <w:lvlText w:val="•"/>
      <w:lvlJc w:val="left"/>
      <w:pPr>
        <w:tabs>
          <w:tab w:val="num" w:pos="5760"/>
        </w:tabs>
        <w:ind w:left="5760" w:hanging="360"/>
      </w:pPr>
      <w:rPr>
        <w:rFonts w:ascii="Arial" w:hAnsi="Arial" w:hint="default"/>
      </w:rPr>
    </w:lvl>
    <w:lvl w:ilvl="8" w:tplc="395C0D8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2ED3499"/>
    <w:multiLevelType w:val="multilevel"/>
    <w:tmpl w:val="3E62B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20688E"/>
    <w:multiLevelType w:val="hybridMultilevel"/>
    <w:tmpl w:val="C6982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7F267A"/>
    <w:multiLevelType w:val="multilevel"/>
    <w:tmpl w:val="AFEA3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7114D65"/>
    <w:multiLevelType w:val="multilevel"/>
    <w:tmpl w:val="AE7EB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209241A"/>
    <w:multiLevelType w:val="hybridMultilevel"/>
    <w:tmpl w:val="7AFA4C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5A3221"/>
    <w:multiLevelType w:val="hybridMultilevel"/>
    <w:tmpl w:val="ADC4E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F663992"/>
    <w:multiLevelType w:val="multilevel"/>
    <w:tmpl w:val="9644438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4104423"/>
    <w:multiLevelType w:val="multilevel"/>
    <w:tmpl w:val="8A4AA4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4800296"/>
    <w:multiLevelType w:val="hybridMultilevel"/>
    <w:tmpl w:val="10A61DA0"/>
    <w:lvl w:ilvl="0" w:tplc="FA505428">
      <w:numFmt w:val="bullet"/>
      <w:lvlText w:val="-"/>
      <w:lvlJc w:val="left"/>
      <w:pPr>
        <w:ind w:left="720" w:hanging="360"/>
      </w:pPr>
      <w:rPr>
        <w:rFonts w:ascii="Arial" w:eastAsia="+mn-e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0A432F4"/>
    <w:multiLevelType w:val="multilevel"/>
    <w:tmpl w:val="CA0605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17E5A43"/>
    <w:multiLevelType w:val="multilevel"/>
    <w:tmpl w:val="F02C78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4B12F80"/>
    <w:multiLevelType w:val="hybridMultilevel"/>
    <w:tmpl w:val="08866E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E421709"/>
    <w:multiLevelType w:val="multilevel"/>
    <w:tmpl w:val="F6D84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339165F"/>
    <w:multiLevelType w:val="hybridMultilevel"/>
    <w:tmpl w:val="E0967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4251091">
    <w:abstractNumId w:val="7"/>
  </w:num>
  <w:num w:numId="2" w16cid:durableId="173300487">
    <w:abstractNumId w:val="0"/>
  </w:num>
  <w:num w:numId="3" w16cid:durableId="1779640080">
    <w:abstractNumId w:val="5"/>
  </w:num>
  <w:num w:numId="4" w16cid:durableId="1546675800">
    <w:abstractNumId w:val="8"/>
  </w:num>
  <w:num w:numId="5" w16cid:durableId="2053923868">
    <w:abstractNumId w:val="1"/>
  </w:num>
  <w:num w:numId="6" w16cid:durableId="1771657562">
    <w:abstractNumId w:val="11"/>
  </w:num>
  <w:num w:numId="7" w16cid:durableId="399444474">
    <w:abstractNumId w:val="14"/>
  </w:num>
  <w:num w:numId="8" w16cid:durableId="979653997">
    <w:abstractNumId w:val="10"/>
  </w:num>
  <w:num w:numId="9" w16cid:durableId="1963996007">
    <w:abstractNumId w:val="3"/>
  </w:num>
  <w:num w:numId="10" w16cid:durableId="2105567034">
    <w:abstractNumId w:val="12"/>
  </w:num>
  <w:num w:numId="11" w16cid:durableId="2039162982">
    <w:abstractNumId w:val="2"/>
  </w:num>
  <w:num w:numId="12" w16cid:durableId="569921030">
    <w:abstractNumId w:val="9"/>
  </w:num>
  <w:num w:numId="13" w16cid:durableId="2078891866">
    <w:abstractNumId w:val="6"/>
  </w:num>
  <w:num w:numId="14" w16cid:durableId="1885866162">
    <w:abstractNumId w:val="13"/>
  </w:num>
  <w:num w:numId="15" w16cid:durableId="79347567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6DDD"/>
    <w:rsid w:val="000020DE"/>
    <w:rsid w:val="00013141"/>
    <w:rsid w:val="000140EE"/>
    <w:rsid w:val="00017B0C"/>
    <w:rsid w:val="00025518"/>
    <w:rsid w:val="000364DD"/>
    <w:rsid w:val="00054CB0"/>
    <w:rsid w:val="0006755C"/>
    <w:rsid w:val="00072569"/>
    <w:rsid w:val="000C02D8"/>
    <w:rsid w:val="000C3880"/>
    <w:rsid w:val="000D1951"/>
    <w:rsid w:val="000F3F6E"/>
    <w:rsid w:val="000F6E24"/>
    <w:rsid w:val="00104B30"/>
    <w:rsid w:val="0011528D"/>
    <w:rsid w:val="0011777F"/>
    <w:rsid w:val="0014434D"/>
    <w:rsid w:val="00144B08"/>
    <w:rsid w:val="001844DF"/>
    <w:rsid w:val="001A1F2D"/>
    <w:rsid w:val="001B011B"/>
    <w:rsid w:val="001B0AE1"/>
    <w:rsid w:val="001B3421"/>
    <w:rsid w:val="001D18A6"/>
    <w:rsid w:val="001E440B"/>
    <w:rsid w:val="001E44BE"/>
    <w:rsid w:val="002352B2"/>
    <w:rsid w:val="00235761"/>
    <w:rsid w:val="0023750B"/>
    <w:rsid w:val="00242585"/>
    <w:rsid w:val="00245DCC"/>
    <w:rsid w:val="00246C86"/>
    <w:rsid w:val="0026044F"/>
    <w:rsid w:val="002644C0"/>
    <w:rsid w:val="002659A4"/>
    <w:rsid w:val="00266FC8"/>
    <w:rsid w:val="00271182"/>
    <w:rsid w:val="0029166C"/>
    <w:rsid w:val="002A39FA"/>
    <w:rsid w:val="002A690E"/>
    <w:rsid w:val="002B0B22"/>
    <w:rsid w:val="002B6B47"/>
    <w:rsid w:val="002C3E5B"/>
    <w:rsid w:val="002C7186"/>
    <w:rsid w:val="002E3232"/>
    <w:rsid w:val="002E4DF7"/>
    <w:rsid w:val="00305108"/>
    <w:rsid w:val="003069D2"/>
    <w:rsid w:val="003071BC"/>
    <w:rsid w:val="00320FA9"/>
    <w:rsid w:val="0032654E"/>
    <w:rsid w:val="00337BBB"/>
    <w:rsid w:val="00340333"/>
    <w:rsid w:val="00356304"/>
    <w:rsid w:val="003564BE"/>
    <w:rsid w:val="0036350F"/>
    <w:rsid w:val="003636CD"/>
    <w:rsid w:val="00371469"/>
    <w:rsid w:val="00374601"/>
    <w:rsid w:val="00391DF9"/>
    <w:rsid w:val="00394B60"/>
    <w:rsid w:val="003B368F"/>
    <w:rsid w:val="003C7C2F"/>
    <w:rsid w:val="003E5CFE"/>
    <w:rsid w:val="003F4155"/>
    <w:rsid w:val="003F45FE"/>
    <w:rsid w:val="003F58A5"/>
    <w:rsid w:val="00400E10"/>
    <w:rsid w:val="004030E0"/>
    <w:rsid w:val="004034C6"/>
    <w:rsid w:val="00403749"/>
    <w:rsid w:val="00404139"/>
    <w:rsid w:val="00410634"/>
    <w:rsid w:val="004219B7"/>
    <w:rsid w:val="0043206C"/>
    <w:rsid w:val="004444A0"/>
    <w:rsid w:val="00476BA6"/>
    <w:rsid w:val="004831EA"/>
    <w:rsid w:val="004961FF"/>
    <w:rsid w:val="004A15A2"/>
    <w:rsid w:val="004A1D83"/>
    <w:rsid w:val="004A5680"/>
    <w:rsid w:val="004B165B"/>
    <w:rsid w:val="004B4E10"/>
    <w:rsid w:val="004B5B0B"/>
    <w:rsid w:val="004C4674"/>
    <w:rsid w:val="004D3DD3"/>
    <w:rsid w:val="004D621F"/>
    <w:rsid w:val="004D66E3"/>
    <w:rsid w:val="004E4807"/>
    <w:rsid w:val="005070E5"/>
    <w:rsid w:val="00523C82"/>
    <w:rsid w:val="00532650"/>
    <w:rsid w:val="00583E13"/>
    <w:rsid w:val="005848C4"/>
    <w:rsid w:val="00595AA4"/>
    <w:rsid w:val="005A54A4"/>
    <w:rsid w:val="005C1F08"/>
    <w:rsid w:val="005D510B"/>
    <w:rsid w:val="005D5DF2"/>
    <w:rsid w:val="005D6083"/>
    <w:rsid w:val="005E43B5"/>
    <w:rsid w:val="005E7717"/>
    <w:rsid w:val="005F05A4"/>
    <w:rsid w:val="005F0B23"/>
    <w:rsid w:val="00603808"/>
    <w:rsid w:val="006178B3"/>
    <w:rsid w:val="006223F5"/>
    <w:rsid w:val="00624326"/>
    <w:rsid w:val="006277A9"/>
    <w:rsid w:val="006354B1"/>
    <w:rsid w:val="00655D76"/>
    <w:rsid w:val="0066395F"/>
    <w:rsid w:val="00664645"/>
    <w:rsid w:val="00665DC1"/>
    <w:rsid w:val="00677D91"/>
    <w:rsid w:val="00681F6A"/>
    <w:rsid w:val="006D3FA6"/>
    <w:rsid w:val="0070502B"/>
    <w:rsid w:val="0070508B"/>
    <w:rsid w:val="00721F52"/>
    <w:rsid w:val="00723086"/>
    <w:rsid w:val="00726AD1"/>
    <w:rsid w:val="00727C75"/>
    <w:rsid w:val="00734DE5"/>
    <w:rsid w:val="00736212"/>
    <w:rsid w:val="00736CE3"/>
    <w:rsid w:val="007523E0"/>
    <w:rsid w:val="00761C73"/>
    <w:rsid w:val="007868F1"/>
    <w:rsid w:val="007A0BC8"/>
    <w:rsid w:val="007A161E"/>
    <w:rsid w:val="007C530C"/>
    <w:rsid w:val="007D5838"/>
    <w:rsid w:val="007E2302"/>
    <w:rsid w:val="00802F40"/>
    <w:rsid w:val="00810FE9"/>
    <w:rsid w:val="00812DBA"/>
    <w:rsid w:val="008130A3"/>
    <w:rsid w:val="0082049E"/>
    <w:rsid w:val="00826EBA"/>
    <w:rsid w:val="00845CD0"/>
    <w:rsid w:val="00846D31"/>
    <w:rsid w:val="00851AE8"/>
    <w:rsid w:val="00851F67"/>
    <w:rsid w:val="00853AA3"/>
    <w:rsid w:val="00855376"/>
    <w:rsid w:val="00855407"/>
    <w:rsid w:val="008575F4"/>
    <w:rsid w:val="0086796C"/>
    <w:rsid w:val="00874538"/>
    <w:rsid w:val="00895AB4"/>
    <w:rsid w:val="008A408D"/>
    <w:rsid w:val="008C2A51"/>
    <w:rsid w:val="008E0832"/>
    <w:rsid w:val="008E1BC0"/>
    <w:rsid w:val="008F5B47"/>
    <w:rsid w:val="008F736F"/>
    <w:rsid w:val="00903EB7"/>
    <w:rsid w:val="00915B7D"/>
    <w:rsid w:val="0092458F"/>
    <w:rsid w:val="00926311"/>
    <w:rsid w:val="00934B2B"/>
    <w:rsid w:val="00941E96"/>
    <w:rsid w:val="0095035E"/>
    <w:rsid w:val="00950AFF"/>
    <w:rsid w:val="00955E10"/>
    <w:rsid w:val="009566E7"/>
    <w:rsid w:val="0096071F"/>
    <w:rsid w:val="00980DF6"/>
    <w:rsid w:val="0099187E"/>
    <w:rsid w:val="0099216C"/>
    <w:rsid w:val="009A2B11"/>
    <w:rsid w:val="009A5184"/>
    <w:rsid w:val="009B0463"/>
    <w:rsid w:val="009B1188"/>
    <w:rsid w:val="009B52BE"/>
    <w:rsid w:val="009B5B12"/>
    <w:rsid w:val="009D6C94"/>
    <w:rsid w:val="009F09EC"/>
    <w:rsid w:val="00A175F1"/>
    <w:rsid w:val="00A2359F"/>
    <w:rsid w:val="00A25E76"/>
    <w:rsid w:val="00A33A8D"/>
    <w:rsid w:val="00A44754"/>
    <w:rsid w:val="00A77A9F"/>
    <w:rsid w:val="00A9081B"/>
    <w:rsid w:val="00A90AFC"/>
    <w:rsid w:val="00AB0034"/>
    <w:rsid w:val="00AB2301"/>
    <w:rsid w:val="00AC1551"/>
    <w:rsid w:val="00AD0601"/>
    <w:rsid w:val="00AD2624"/>
    <w:rsid w:val="00AD3579"/>
    <w:rsid w:val="00AE3EC3"/>
    <w:rsid w:val="00AE73BD"/>
    <w:rsid w:val="00AE7511"/>
    <w:rsid w:val="00AF673C"/>
    <w:rsid w:val="00B06DDD"/>
    <w:rsid w:val="00B21618"/>
    <w:rsid w:val="00B2448B"/>
    <w:rsid w:val="00B24867"/>
    <w:rsid w:val="00B364F8"/>
    <w:rsid w:val="00B42E59"/>
    <w:rsid w:val="00B44D4B"/>
    <w:rsid w:val="00B46055"/>
    <w:rsid w:val="00B5065E"/>
    <w:rsid w:val="00B51615"/>
    <w:rsid w:val="00B55201"/>
    <w:rsid w:val="00B76BCF"/>
    <w:rsid w:val="00B81662"/>
    <w:rsid w:val="00B8396D"/>
    <w:rsid w:val="00B85536"/>
    <w:rsid w:val="00B86B2C"/>
    <w:rsid w:val="00B9147D"/>
    <w:rsid w:val="00B94DE7"/>
    <w:rsid w:val="00B97C69"/>
    <w:rsid w:val="00BA3833"/>
    <w:rsid w:val="00BA3F1E"/>
    <w:rsid w:val="00BA7FE5"/>
    <w:rsid w:val="00BB3222"/>
    <w:rsid w:val="00BB58F7"/>
    <w:rsid w:val="00BB7B26"/>
    <w:rsid w:val="00BC6557"/>
    <w:rsid w:val="00BD4151"/>
    <w:rsid w:val="00BD7C13"/>
    <w:rsid w:val="00BE2898"/>
    <w:rsid w:val="00BE6229"/>
    <w:rsid w:val="00BF367A"/>
    <w:rsid w:val="00BF3C78"/>
    <w:rsid w:val="00C02FE1"/>
    <w:rsid w:val="00C06D67"/>
    <w:rsid w:val="00C07A99"/>
    <w:rsid w:val="00C10E10"/>
    <w:rsid w:val="00C12BAB"/>
    <w:rsid w:val="00C15676"/>
    <w:rsid w:val="00C203C3"/>
    <w:rsid w:val="00C3782E"/>
    <w:rsid w:val="00C41F39"/>
    <w:rsid w:val="00C54BBA"/>
    <w:rsid w:val="00C76298"/>
    <w:rsid w:val="00C77445"/>
    <w:rsid w:val="00C80B38"/>
    <w:rsid w:val="00C85BA1"/>
    <w:rsid w:val="00C903C0"/>
    <w:rsid w:val="00C92CA3"/>
    <w:rsid w:val="00CA635B"/>
    <w:rsid w:val="00CA7135"/>
    <w:rsid w:val="00CB34E0"/>
    <w:rsid w:val="00CD0087"/>
    <w:rsid w:val="00D02E7E"/>
    <w:rsid w:val="00D04E86"/>
    <w:rsid w:val="00D070FD"/>
    <w:rsid w:val="00D15AA4"/>
    <w:rsid w:val="00D202BE"/>
    <w:rsid w:val="00D271C9"/>
    <w:rsid w:val="00D43CAC"/>
    <w:rsid w:val="00D46A5F"/>
    <w:rsid w:val="00D5357A"/>
    <w:rsid w:val="00D54A70"/>
    <w:rsid w:val="00D7285B"/>
    <w:rsid w:val="00D75FF1"/>
    <w:rsid w:val="00D7722A"/>
    <w:rsid w:val="00D80127"/>
    <w:rsid w:val="00D977F3"/>
    <w:rsid w:val="00DA2DD2"/>
    <w:rsid w:val="00DB5113"/>
    <w:rsid w:val="00DB556B"/>
    <w:rsid w:val="00DB59C0"/>
    <w:rsid w:val="00DC4C2A"/>
    <w:rsid w:val="00DD199C"/>
    <w:rsid w:val="00DD2B0A"/>
    <w:rsid w:val="00DD568F"/>
    <w:rsid w:val="00DD58D8"/>
    <w:rsid w:val="00DD6A8C"/>
    <w:rsid w:val="00DE2E3F"/>
    <w:rsid w:val="00DE75EC"/>
    <w:rsid w:val="00DE78A8"/>
    <w:rsid w:val="00DF6014"/>
    <w:rsid w:val="00E139F9"/>
    <w:rsid w:val="00E23B64"/>
    <w:rsid w:val="00E45A71"/>
    <w:rsid w:val="00E46FE1"/>
    <w:rsid w:val="00E4793E"/>
    <w:rsid w:val="00E5696D"/>
    <w:rsid w:val="00E737F0"/>
    <w:rsid w:val="00E83734"/>
    <w:rsid w:val="00E84F9E"/>
    <w:rsid w:val="00E91C36"/>
    <w:rsid w:val="00E97F97"/>
    <w:rsid w:val="00EA15C7"/>
    <w:rsid w:val="00EA5E38"/>
    <w:rsid w:val="00ED3BAA"/>
    <w:rsid w:val="00ED4328"/>
    <w:rsid w:val="00EE1ACA"/>
    <w:rsid w:val="00EF040C"/>
    <w:rsid w:val="00EF20AF"/>
    <w:rsid w:val="00EF53F6"/>
    <w:rsid w:val="00F008B8"/>
    <w:rsid w:val="00F056E2"/>
    <w:rsid w:val="00F17CD4"/>
    <w:rsid w:val="00F279B9"/>
    <w:rsid w:val="00F3438C"/>
    <w:rsid w:val="00F42DCB"/>
    <w:rsid w:val="00F509C4"/>
    <w:rsid w:val="00F5111C"/>
    <w:rsid w:val="00F52BC2"/>
    <w:rsid w:val="00F52F0E"/>
    <w:rsid w:val="00F55B2E"/>
    <w:rsid w:val="00F574DF"/>
    <w:rsid w:val="00F706DA"/>
    <w:rsid w:val="00F8381D"/>
    <w:rsid w:val="00F83BAE"/>
    <w:rsid w:val="00F96800"/>
    <w:rsid w:val="00FA195C"/>
    <w:rsid w:val="00FA1D4C"/>
    <w:rsid w:val="00FA278A"/>
    <w:rsid w:val="00FA653A"/>
    <w:rsid w:val="00FB1948"/>
    <w:rsid w:val="00FB2EA5"/>
    <w:rsid w:val="00FC2037"/>
    <w:rsid w:val="00FC4D58"/>
    <w:rsid w:val="00FC52F7"/>
    <w:rsid w:val="00FC5828"/>
    <w:rsid w:val="00FF1646"/>
    <w:rsid w:val="00FF35A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9DE40C"/>
  <w15:chartTrackingRefBased/>
  <w15:docId w15:val="{0F50E3AD-4BEB-4E3E-A8BB-AB41F55804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2"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3"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6D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06D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06D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06D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06D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06D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6D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6D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6D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6D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06D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06D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06D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06D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06D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6D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6D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6DDD"/>
    <w:rPr>
      <w:rFonts w:eastAsiaTheme="majorEastAsia" w:cstheme="majorBidi"/>
      <w:color w:val="272727" w:themeColor="text1" w:themeTint="D8"/>
    </w:rPr>
  </w:style>
  <w:style w:type="paragraph" w:styleId="Title">
    <w:name w:val="Title"/>
    <w:basedOn w:val="Normal"/>
    <w:next w:val="Normal"/>
    <w:link w:val="TitleChar"/>
    <w:uiPriority w:val="2"/>
    <w:qFormat/>
    <w:rsid w:val="00B06D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2"/>
    <w:rsid w:val="00B06D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3"/>
    <w:qFormat/>
    <w:rsid w:val="00B06D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3"/>
    <w:rsid w:val="00B06D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6DDD"/>
    <w:pPr>
      <w:spacing w:before="160"/>
      <w:jc w:val="center"/>
    </w:pPr>
    <w:rPr>
      <w:i/>
      <w:iCs/>
      <w:color w:val="404040" w:themeColor="text1" w:themeTint="BF"/>
    </w:rPr>
  </w:style>
  <w:style w:type="character" w:customStyle="1" w:styleId="QuoteChar">
    <w:name w:val="Quote Char"/>
    <w:basedOn w:val="DefaultParagraphFont"/>
    <w:link w:val="Quote"/>
    <w:uiPriority w:val="29"/>
    <w:rsid w:val="00B06DDD"/>
    <w:rPr>
      <w:i/>
      <w:iCs/>
      <w:color w:val="404040" w:themeColor="text1" w:themeTint="BF"/>
    </w:rPr>
  </w:style>
  <w:style w:type="paragraph" w:styleId="ListParagraph">
    <w:name w:val="List Paragraph"/>
    <w:basedOn w:val="Normal"/>
    <w:uiPriority w:val="34"/>
    <w:qFormat/>
    <w:rsid w:val="00B06DDD"/>
    <w:pPr>
      <w:ind w:left="720"/>
      <w:contextualSpacing/>
    </w:pPr>
  </w:style>
  <w:style w:type="character" w:styleId="IntenseEmphasis">
    <w:name w:val="Intense Emphasis"/>
    <w:basedOn w:val="DefaultParagraphFont"/>
    <w:uiPriority w:val="21"/>
    <w:qFormat/>
    <w:rsid w:val="00B06DDD"/>
    <w:rPr>
      <w:i/>
      <w:iCs/>
      <w:color w:val="0F4761" w:themeColor="accent1" w:themeShade="BF"/>
    </w:rPr>
  </w:style>
  <w:style w:type="paragraph" w:styleId="IntenseQuote">
    <w:name w:val="Intense Quote"/>
    <w:basedOn w:val="Normal"/>
    <w:next w:val="Normal"/>
    <w:link w:val="IntenseQuoteChar"/>
    <w:uiPriority w:val="30"/>
    <w:qFormat/>
    <w:rsid w:val="00B06D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06DDD"/>
    <w:rPr>
      <w:i/>
      <w:iCs/>
      <w:color w:val="0F4761" w:themeColor="accent1" w:themeShade="BF"/>
    </w:rPr>
  </w:style>
  <w:style w:type="character" w:styleId="IntenseReference">
    <w:name w:val="Intense Reference"/>
    <w:basedOn w:val="DefaultParagraphFont"/>
    <w:uiPriority w:val="32"/>
    <w:qFormat/>
    <w:rsid w:val="00B06DDD"/>
    <w:rPr>
      <w:b/>
      <w:bCs/>
      <w:smallCaps/>
      <w:color w:val="0F4761" w:themeColor="accent1" w:themeShade="BF"/>
      <w:spacing w:val="5"/>
    </w:rPr>
  </w:style>
  <w:style w:type="paragraph" w:styleId="NormalWeb">
    <w:name w:val="Normal (Web)"/>
    <w:basedOn w:val="Normal"/>
    <w:uiPriority w:val="99"/>
    <w:unhideWhenUsed/>
    <w:rsid w:val="00B06DD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B06DDD"/>
    <w:rPr>
      <w:b/>
      <w:bCs/>
    </w:rPr>
  </w:style>
  <w:style w:type="character" w:styleId="PlaceholderText">
    <w:name w:val="Placeholder Text"/>
    <w:basedOn w:val="DefaultParagraphFont"/>
    <w:uiPriority w:val="99"/>
    <w:semiHidden/>
    <w:rsid w:val="004E4807"/>
    <w:rPr>
      <w:color w:val="666666"/>
    </w:rPr>
  </w:style>
  <w:style w:type="table" w:styleId="TableGrid">
    <w:name w:val="Table Grid"/>
    <w:basedOn w:val="TableNormal"/>
    <w:uiPriority w:val="39"/>
    <w:rsid w:val="00950AF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E46FE1"/>
    <w:rPr>
      <w:color w:val="0000FF"/>
      <w:u w:val="single"/>
    </w:rPr>
  </w:style>
  <w:style w:type="paragraph" w:customStyle="1" w:styleId="ContactInfo">
    <w:name w:val="Contact Info"/>
    <w:basedOn w:val="Normal"/>
    <w:uiPriority w:val="4"/>
    <w:qFormat/>
    <w:rsid w:val="00AB0034"/>
    <w:pPr>
      <w:spacing w:before="360" w:after="0" w:line="264" w:lineRule="auto"/>
      <w:contextualSpacing/>
      <w:jc w:val="center"/>
    </w:pPr>
    <w:rPr>
      <w:rFonts w:eastAsiaTheme="minorEastAsia"/>
      <w:color w:val="0E2841" w:themeColor="text2"/>
      <w:kern w:val="0"/>
      <w:lang w:val="en-US" w:eastAsia="ja-JP"/>
      <w14:ligatures w14:val="none"/>
    </w:rPr>
  </w:style>
  <w:style w:type="character" w:styleId="Emphasis">
    <w:name w:val="Emphasis"/>
    <w:basedOn w:val="DefaultParagraphFont"/>
    <w:uiPriority w:val="20"/>
    <w:qFormat/>
    <w:rsid w:val="003069D2"/>
    <w:rPr>
      <w:i/>
      <w:iCs/>
    </w:rPr>
  </w:style>
  <w:style w:type="paragraph" w:styleId="NoSpacing">
    <w:name w:val="No Spacing"/>
    <w:uiPriority w:val="1"/>
    <w:qFormat/>
    <w:rsid w:val="00681F6A"/>
    <w:pPr>
      <w:spacing w:after="0" w:line="240" w:lineRule="auto"/>
    </w:pPr>
  </w:style>
  <w:style w:type="paragraph" w:styleId="Caption">
    <w:name w:val="caption"/>
    <w:basedOn w:val="Normal"/>
    <w:next w:val="Normal"/>
    <w:uiPriority w:val="35"/>
    <w:unhideWhenUsed/>
    <w:qFormat/>
    <w:rsid w:val="00017B0C"/>
    <w:pPr>
      <w:spacing w:after="200" w:line="240" w:lineRule="auto"/>
    </w:pPr>
    <w:rPr>
      <w:i/>
      <w:iCs/>
      <w:color w:val="0E2841" w:themeColor="text2"/>
      <w:sz w:val="18"/>
      <w:szCs w:val="18"/>
    </w:rPr>
  </w:style>
  <w:style w:type="paragraph" w:styleId="Revision">
    <w:name w:val="Revision"/>
    <w:hidden/>
    <w:uiPriority w:val="99"/>
    <w:semiHidden/>
    <w:rsid w:val="005C1F08"/>
    <w:pPr>
      <w:spacing w:after="0" w:line="240" w:lineRule="auto"/>
    </w:pPr>
  </w:style>
  <w:style w:type="character" w:styleId="CommentReference">
    <w:name w:val="annotation reference"/>
    <w:basedOn w:val="DefaultParagraphFont"/>
    <w:uiPriority w:val="99"/>
    <w:semiHidden/>
    <w:unhideWhenUsed/>
    <w:rsid w:val="00853AA3"/>
    <w:rPr>
      <w:sz w:val="16"/>
      <w:szCs w:val="16"/>
    </w:rPr>
  </w:style>
  <w:style w:type="paragraph" w:styleId="CommentText">
    <w:name w:val="annotation text"/>
    <w:basedOn w:val="Normal"/>
    <w:link w:val="CommentTextChar"/>
    <w:uiPriority w:val="99"/>
    <w:unhideWhenUsed/>
    <w:rsid w:val="00853AA3"/>
    <w:pPr>
      <w:spacing w:line="240" w:lineRule="auto"/>
    </w:pPr>
    <w:rPr>
      <w:sz w:val="20"/>
      <w:szCs w:val="20"/>
    </w:rPr>
  </w:style>
  <w:style w:type="character" w:customStyle="1" w:styleId="CommentTextChar">
    <w:name w:val="Comment Text Char"/>
    <w:basedOn w:val="DefaultParagraphFont"/>
    <w:link w:val="CommentText"/>
    <w:uiPriority w:val="99"/>
    <w:rsid w:val="00853AA3"/>
    <w:rPr>
      <w:sz w:val="20"/>
      <w:szCs w:val="20"/>
    </w:rPr>
  </w:style>
  <w:style w:type="paragraph" w:styleId="CommentSubject">
    <w:name w:val="annotation subject"/>
    <w:basedOn w:val="CommentText"/>
    <w:next w:val="CommentText"/>
    <w:link w:val="CommentSubjectChar"/>
    <w:uiPriority w:val="99"/>
    <w:semiHidden/>
    <w:unhideWhenUsed/>
    <w:rsid w:val="00853AA3"/>
    <w:rPr>
      <w:b/>
      <w:bCs/>
    </w:rPr>
  </w:style>
  <w:style w:type="character" w:customStyle="1" w:styleId="CommentSubjectChar">
    <w:name w:val="Comment Subject Char"/>
    <w:basedOn w:val="CommentTextChar"/>
    <w:link w:val="CommentSubject"/>
    <w:uiPriority w:val="99"/>
    <w:semiHidden/>
    <w:rsid w:val="00853AA3"/>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741814">
      <w:marLeft w:val="0"/>
      <w:marRight w:val="0"/>
      <w:marTop w:val="0"/>
      <w:marBottom w:val="0"/>
      <w:divBdr>
        <w:top w:val="none" w:sz="0" w:space="0" w:color="auto"/>
        <w:left w:val="none" w:sz="0" w:space="0" w:color="auto"/>
        <w:bottom w:val="none" w:sz="0" w:space="0" w:color="auto"/>
        <w:right w:val="none" w:sz="0" w:space="0" w:color="auto"/>
      </w:divBdr>
    </w:div>
    <w:div w:id="78602365">
      <w:marLeft w:val="0"/>
      <w:marRight w:val="0"/>
      <w:marTop w:val="0"/>
      <w:marBottom w:val="0"/>
      <w:divBdr>
        <w:top w:val="none" w:sz="0" w:space="0" w:color="auto"/>
        <w:left w:val="none" w:sz="0" w:space="0" w:color="auto"/>
        <w:bottom w:val="none" w:sz="0" w:space="0" w:color="auto"/>
        <w:right w:val="none" w:sz="0" w:space="0" w:color="auto"/>
      </w:divBdr>
    </w:div>
    <w:div w:id="90705012">
      <w:marLeft w:val="0"/>
      <w:marRight w:val="0"/>
      <w:marTop w:val="0"/>
      <w:marBottom w:val="0"/>
      <w:divBdr>
        <w:top w:val="none" w:sz="0" w:space="0" w:color="auto"/>
        <w:left w:val="none" w:sz="0" w:space="0" w:color="auto"/>
        <w:bottom w:val="none" w:sz="0" w:space="0" w:color="auto"/>
        <w:right w:val="none" w:sz="0" w:space="0" w:color="auto"/>
      </w:divBdr>
    </w:div>
    <w:div w:id="92172751">
      <w:marLeft w:val="0"/>
      <w:marRight w:val="0"/>
      <w:marTop w:val="0"/>
      <w:marBottom w:val="0"/>
      <w:divBdr>
        <w:top w:val="none" w:sz="0" w:space="0" w:color="auto"/>
        <w:left w:val="none" w:sz="0" w:space="0" w:color="auto"/>
        <w:bottom w:val="none" w:sz="0" w:space="0" w:color="auto"/>
        <w:right w:val="none" w:sz="0" w:space="0" w:color="auto"/>
      </w:divBdr>
    </w:div>
    <w:div w:id="112410541">
      <w:marLeft w:val="0"/>
      <w:marRight w:val="0"/>
      <w:marTop w:val="0"/>
      <w:marBottom w:val="0"/>
      <w:divBdr>
        <w:top w:val="none" w:sz="0" w:space="0" w:color="auto"/>
        <w:left w:val="none" w:sz="0" w:space="0" w:color="auto"/>
        <w:bottom w:val="none" w:sz="0" w:space="0" w:color="auto"/>
        <w:right w:val="none" w:sz="0" w:space="0" w:color="auto"/>
      </w:divBdr>
    </w:div>
    <w:div w:id="114639840">
      <w:marLeft w:val="0"/>
      <w:marRight w:val="0"/>
      <w:marTop w:val="0"/>
      <w:marBottom w:val="0"/>
      <w:divBdr>
        <w:top w:val="none" w:sz="0" w:space="0" w:color="auto"/>
        <w:left w:val="none" w:sz="0" w:space="0" w:color="auto"/>
        <w:bottom w:val="none" w:sz="0" w:space="0" w:color="auto"/>
        <w:right w:val="none" w:sz="0" w:space="0" w:color="auto"/>
      </w:divBdr>
    </w:div>
    <w:div w:id="117838498">
      <w:marLeft w:val="0"/>
      <w:marRight w:val="0"/>
      <w:marTop w:val="0"/>
      <w:marBottom w:val="0"/>
      <w:divBdr>
        <w:top w:val="none" w:sz="0" w:space="0" w:color="auto"/>
        <w:left w:val="none" w:sz="0" w:space="0" w:color="auto"/>
        <w:bottom w:val="none" w:sz="0" w:space="0" w:color="auto"/>
        <w:right w:val="none" w:sz="0" w:space="0" w:color="auto"/>
      </w:divBdr>
    </w:div>
    <w:div w:id="120343200">
      <w:marLeft w:val="0"/>
      <w:marRight w:val="0"/>
      <w:marTop w:val="0"/>
      <w:marBottom w:val="0"/>
      <w:divBdr>
        <w:top w:val="none" w:sz="0" w:space="0" w:color="auto"/>
        <w:left w:val="none" w:sz="0" w:space="0" w:color="auto"/>
        <w:bottom w:val="none" w:sz="0" w:space="0" w:color="auto"/>
        <w:right w:val="none" w:sz="0" w:space="0" w:color="auto"/>
      </w:divBdr>
    </w:div>
    <w:div w:id="139004331">
      <w:marLeft w:val="0"/>
      <w:marRight w:val="0"/>
      <w:marTop w:val="0"/>
      <w:marBottom w:val="0"/>
      <w:divBdr>
        <w:top w:val="none" w:sz="0" w:space="0" w:color="auto"/>
        <w:left w:val="none" w:sz="0" w:space="0" w:color="auto"/>
        <w:bottom w:val="none" w:sz="0" w:space="0" w:color="auto"/>
        <w:right w:val="none" w:sz="0" w:space="0" w:color="auto"/>
      </w:divBdr>
    </w:div>
    <w:div w:id="162282240">
      <w:marLeft w:val="0"/>
      <w:marRight w:val="0"/>
      <w:marTop w:val="0"/>
      <w:marBottom w:val="0"/>
      <w:divBdr>
        <w:top w:val="none" w:sz="0" w:space="0" w:color="auto"/>
        <w:left w:val="none" w:sz="0" w:space="0" w:color="auto"/>
        <w:bottom w:val="none" w:sz="0" w:space="0" w:color="auto"/>
        <w:right w:val="none" w:sz="0" w:space="0" w:color="auto"/>
      </w:divBdr>
    </w:div>
    <w:div w:id="180242467">
      <w:marLeft w:val="0"/>
      <w:marRight w:val="0"/>
      <w:marTop w:val="0"/>
      <w:marBottom w:val="0"/>
      <w:divBdr>
        <w:top w:val="none" w:sz="0" w:space="0" w:color="auto"/>
        <w:left w:val="none" w:sz="0" w:space="0" w:color="auto"/>
        <w:bottom w:val="none" w:sz="0" w:space="0" w:color="auto"/>
        <w:right w:val="none" w:sz="0" w:space="0" w:color="auto"/>
      </w:divBdr>
    </w:div>
    <w:div w:id="220530539">
      <w:marLeft w:val="0"/>
      <w:marRight w:val="0"/>
      <w:marTop w:val="0"/>
      <w:marBottom w:val="0"/>
      <w:divBdr>
        <w:top w:val="none" w:sz="0" w:space="0" w:color="auto"/>
        <w:left w:val="none" w:sz="0" w:space="0" w:color="auto"/>
        <w:bottom w:val="none" w:sz="0" w:space="0" w:color="auto"/>
        <w:right w:val="none" w:sz="0" w:space="0" w:color="auto"/>
      </w:divBdr>
    </w:div>
    <w:div w:id="221331031">
      <w:marLeft w:val="0"/>
      <w:marRight w:val="0"/>
      <w:marTop w:val="0"/>
      <w:marBottom w:val="0"/>
      <w:divBdr>
        <w:top w:val="none" w:sz="0" w:space="0" w:color="auto"/>
        <w:left w:val="none" w:sz="0" w:space="0" w:color="auto"/>
        <w:bottom w:val="none" w:sz="0" w:space="0" w:color="auto"/>
        <w:right w:val="none" w:sz="0" w:space="0" w:color="auto"/>
      </w:divBdr>
    </w:div>
    <w:div w:id="223374122">
      <w:marLeft w:val="0"/>
      <w:marRight w:val="0"/>
      <w:marTop w:val="0"/>
      <w:marBottom w:val="0"/>
      <w:divBdr>
        <w:top w:val="none" w:sz="0" w:space="0" w:color="auto"/>
        <w:left w:val="none" w:sz="0" w:space="0" w:color="auto"/>
        <w:bottom w:val="none" w:sz="0" w:space="0" w:color="auto"/>
        <w:right w:val="none" w:sz="0" w:space="0" w:color="auto"/>
      </w:divBdr>
    </w:div>
    <w:div w:id="226689658">
      <w:marLeft w:val="0"/>
      <w:marRight w:val="0"/>
      <w:marTop w:val="0"/>
      <w:marBottom w:val="0"/>
      <w:divBdr>
        <w:top w:val="none" w:sz="0" w:space="0" w:color="auto"/>
        <w:left w:val="none" w:sz="0" w:space="0" w:color="auto"/>
        <w:bottom w:val="none" w:sz="0" w:space="0" w:color="auto"/>
        <w:right w:val="none" w:sz="0" w:space="0" w:color="auto"/>
      </w:divBdr>
    </w:div>
    <w:div w:id="227305314">
      <w:marLeft w:val="0"/>
      <w:marRight w:val="0"/>
      <w:marTop w:val="0"/>
      <w:marBottom w:val="0"/>
      <w:divBdr>
        <w:top w:val="none" w:sz="0" w:space="0" w:color="auto"/>
        <w:left w:val="none" w:sz="0" w:space="0" w:color="auto"/>
        <w:bottom w:val="none" w:sz="0" w:space="0" w:color="auto"/>
        <w:right w:val="none" w:sz="0" w:space="0" w:color="auto"/>
      </w:divBdr>
    </w:div>
    <w:div w:id="228156959">
      <w:marLeft w:val="0"/>
      <w:marRight w:val="0"/>
      <w:marTop w:val="0"/>
      <w:marBottom w:val="0"/>
      <w:divBdr>
        <w:top w:val="none" w:sz="0" w:space="0" w:color="auto"/>
        <w:left w:val="none" w:sz="0" w:space="0" w:color="auto"/>
        <w:bottom w:val="none" w:sz="0" w:space="0" w:color="auto"/>
        <w:right w:val="none" w:sz="0" w:space="0" w:color="auto"/>
      </w:divBdr>
    </w:div>
    <w:div w:id="267549755">
      <w:marLeft w:val="0"/>
      <w:marRight w:val="0"/>
      <w:marTop w:val="0"/>
      <w:marBottom w:val="0"/>
      <w:divBdr>
        <w:top w:val="none" w:sz="0" w:space="0" w:color="auto"/>
        <w:left w:val="none" w:sz="0" w:space="0" w:color="auto"/>
        <w:bottom w:val="none" w:sz="0" w:space="0" w:color="auto"/>
        <w:right w:val="none" w:sz="0" w:space="0" w:color="auto"/>
      </w:divBdr>
    </w:div>
    <w:div w:id="268661481">
      <w:marLeft w:val="0"/>
      <w:marRight w:val="0"/>
      <w:marTop w:val="0"/>
      <w:marBottom w:val="0"/>
      <w:divBdr>
        <w:top w:val="none" w:sz="0" w:space="0" w:color="auto"/>
        <w:left w:val="none" w:sz="0" w:space="0" w:color="auto"/>
        <w:bottom w:val="none" w:sz="0" w:space="0" w:color="auto"/>
        <w:right w:val="none" w:sz="0" w:space="0" w:color="auto"/>
      </w:divBdr>
    </w:div>
    <w:div w:id="291599340">
      <w:marLeft w:val="0"/>
      <w:marRight w:val="0"/>
      <w:marTop w:val="0"/>
      <w:marBottom w:val="0"/>
      <w:divBdr>
        <w:top w:val="none" w:sz="0" w:space="0" w:color="auto"/>
        <w:left w:val="none" w:sz="0" w:space="0" w:color="auto"/>
        <w:bottom w:val="none" w:sz="0" w:space="0" w:color="auto"/>
        <w:right w:val="none" w:sz="0" w:space="0" w:color="auto"/>
      </w:divBdr>
    </w:div>
    <w:div w:id="312493327">
      <w:marLeft w:val="0"/>
      <w:marRight w:val="0"/>
      <w:marTop w:val="0"/>
      <w:marBottom w:val="0"/>
      <w:divBdr>
        <w:top w:val="none" w:sz="0" w:space="0" w:color="auto"/>
        <w:left w:val="none" w:sz="0" w:space="0" w:color="auto"/>
        <w:bottom w:val="none" w:sz="0" w:space="0" w:color="auto"/>
        <w:right w:val="none" w:sz="0" w:space="0" w:color="auto"/>
      </w:divBdr>
    </w:div>
    <w:div w:id="336927146">
      <w:marLeft w:val="0"/>
      <w:marRight w:val="0"/>
      <w:marTop w:val="0"/>
      <w:marBottom w:val="0"/>
      <w:divBdr>
        <w:top w:val="none" w:sz="0" w:space="0" w:color="auto"/>
        <w:left w:val="none" w:sz="0" w:space="0" w:color="auto"/>
        <w:bottom w:val="none" w:sz="0" w:space="0" w:color="auto"/>
        <w:right w:val="none" w:sz="0" w:space="0" w:color="auto"/>
      </w:divBdr>
    </w:div>
    <w:div w:id="358513128">
      <w:marLeft w:val="0"/>
      <w:marRight w:val="0"/>
      <w:marTop w:val="0"/>
      <w:marBottom w:val="0"/>
      <w:divBdr>
        <w:top w:val="none" w:sz="0" w:space="0" w:color="auto"/>
        <w:left w:val="none" w:sz="0" w:space="0" w:color="auto"/>
        <w:bottom w:val="none" w:sz="0" w:space="0" w:color="auto"/>
        <w:right w:val="none" w:sz="0" w:space="0" w:color="auto"/>
      </w:divBdr>
    </w:div>
    <w:div w:id="379481443">
      <w:marLeft w:val="0"/>
      <w:marRight w:val="0"/>
      <w:marTop w:val="0"/>
      <w:marBottom w:val="0"/>
      <w:divBdr>
        <w:top w:val="none" w:sz="0" w:space="0" w:color="auto"/>
        <w:left w:val="none" w:sz="0" w:space="0" w:color="auto"/>
        <w:bottom w:val="none" w:sz="0" w:space="0" w:color="auto"/>
        <w:right w:val="none" w:sz="0" w:space="0" w:color="auto"/>
      </w:divBdr>
    </w:div>
    <w:div w:id="379938298">
      <w:marLeft w:val="0"/>
      <w:marRight w:val="0"/>
      <w:marTop w:val="0"/>
      <w:marBottom w:val="0"/>
      <w:divBdr>
        <w:top w:val="none" w:sz="0" w:space="0" w:color="auto"/>
        <w:left w:val="none" w:sz="0" w:space="0" w:color="auto"/>
        <w:bottom w:val="none" w:sz="0" w:space="0" w:color="auto"/>
        <w:right w:val="none" w:sz="0" w:space="0" w:color="auto"/>
      </w:divBdr>
    </w:div>
    <w:div w:id="380247595">
      <w:marLeft w:val="0"/>
      <w:marRight w:val="0"/>
      <w:marTop w:val="0"/>
      <w:marBottom w:val="0"/>
      <w:divBdr>
        <w:top w:val="none" w:sz="0" w:space="0" w:color="auto"/>
        <w:left w:val="none" w:sz="0" w:space="0" w:color="auto"/>
        <w:bottom w:val="none" w:sz="0" w:space="0" w:color="auto"/>
        <w:right w:val="none" w:sz="0" w:space="0" w:color="auto"/>
      </w:divBdr>
    </w:div>
    <w:div w:id="386227083">
      <w:marLeft w:val="0"/>
      <w:marRight w:val="0"/>
      <w:marTop w:val="0"/>
      <w:marBottom w:val="0"/>
      <w:divBdr>
        <w:top w:val="none" w:sz="0" w:space="0" w:color="auto"/>
        <w:left w:val="none" w:sz="0" w:space="0" w:color="auto"/>
        <w:bottom w:val="none" w:sz="0" w:space="0" w:color="auto"/>
        <w:right w:val="none" w:sz="0" w:space="0" w:color="auto"/>
      </w:divBdr>
    </w:div>
    <w:div w:id="394861087">
      <w:marLeft w:val="0"/>
      <w:marRight w:val="0"/>
      <w:marTop w:val="0"/>
      <w:marBottom w:val="0"/>
      <w:divBdr>
        <w:top w:val="none" w:sz="0" w:space="0" w:color="auto"/>
        <w:left w:val="none" w:sz="0" w:space="0" w:color="auto"/>
        <w:bottom w:val="none" w:sz="0" w:space="0" w:color="auto"/>
        <w:right w:val="none" w:sz="0" w:space="0" w:color="auto"/>
      </w:divBdr>
    </w:div>
    <w:div w:id="415178714">
      <w:marLeft w:val="0"/>
      <w:marRight w:val="0"/>
      <w:marTop w:val="0"/>
      <w:marBottom w:val="0"/>
      <w:divBdr>
        <w:top w:val="none" w:sz="0" w:space="0" w:color="auto"/>
        <w:left w:val="none" w:sz="0" w:space="0" w:color="auto"/>
        <w:bottom w:val="none" w:sz="0" w:space="0" w:color="auto"/>
        <w:right w:val="none" w:sz="0" w:space="0" w:color="auto"/>
      </w:divBdr>
    </w:div>
    <w:div w:id="417794321">
      <w:marLeft w:val="0"/>
      <w:marRight w:val="0"/>
      <w:marTop w:val="0"/>
      <w:marBottom w:val="0"/>
      <w:divBdr>
        <w:top w:val="none" w:sz="0" w:space="0" w:color="auto"/>
        <w:left w:val="none" w:sz="0" w:space="0" w:color="auto"/>
        <w:bottom w:val="none" w:sz="0" w:space="0" w:color="auto"/>
        <w:right w:val="none" w:sz="0" w:space="0" w:color="auto"/>
      </w:divBdr>
    </w:div>
    <w:div w:id="432674949">
      <w:marLeft w:val="0"/>
      <w:marRight w:val="0"/>
      <w:marTop w:val="0"/>
      <w:marBottom w:val="0"/>
      <w:divBdr>
        <w:top w:val="none" w:sz="0" w:space="0" w:color="auto"/>
        <w:left w:val="none" w:sz="0" w:space="0" w:color="auto"/>
        <w:bottom w:val="none" w:sz="0" w:space="0" w:color="auto"/>
        <w:right w:val="none" w:sz="0" w:space="0" w:color="auto"/>
      </w:divBdr>
    </w:div>
    <w:div w:id="437912984">
      <w:marLeft w:val="0"/>
      <w:marRight w:val="0"/>
      <w:marTop w:val="0"/>
      <w:marBottom w:val="0"/>
      <w:divBdr>
        <w:top w:val="none" w:sz="0" w:space="0" w:color="auto"/>
        <w:left w:val="none" w:sz="0" w:space="0" w:color="auto"/>
        <w:bottom w:val="none" w:sz="0" w:space="0" w:color="auto"/>
        <w:right w:val="none" w:sz="0" w:space="0" w:color="auto"/>
      </w:divBdr>
    </w:div>
    <w:div w:id="450395847">
      <w:marLeft w:val="0"/>
      <w:marRight w:val="0"/>
      <w:marTop w:val="0"/>
      <w:marBottom w:val="0"/>
      <w:divBdr>
        <w:top w:val="none" w:sz="0" w:space="0" w:color="auto"/>
        <w:left w:val="none" w:sz="0" w:space="0" w:color="auto"/>
        <w:bottom w:val="none" w:sz="0" w:space="0" w:color="auto"/>
        <w:right w:val="none" w:sz="0" w:space="0" w:color="auto"/>
      </w:divBdr>
    </w:div>
    <w:div w:id="461921763">
      <w:marLeft w:val="0"/>
      <w:marRight w:val="0"/>
      <w:marTop w:val="0"/>
      <w:marBottom w:val="0"/>
      <w:divBdr>
        <w:top w:val="none" w:sz="0" w:space="0" w:color="auto"/>
        <w:left w:val="none" w:sz="0" w:space="0" w:color="auto"/>
        <w:bottom w:val="none" w:sz="0" w:space="0" w:color="auto"/>
        <w:right w:val="none" w:sz="0" w:space="0" w:color="auto"/>
      </w:divBdr>
    </w:div>
    <w:div w:id="466093899">
      <w:marLeft w:val="0"/>
      <w:marRight w:val="0"/>
      <w:marTop w:val="0"/>
      <w:marBottom w:val="0"/>
      <w:divBdr>
        <w:top w:val="none" w:sz="0" w:space="0" w:color="auto"/>
        <w:left w:val="none" w:sz="0" w:space="0" w:color="auto"/>
        <w:bottom w:val="none" w:sz="0" w:space="0" w:color="auto"/>
        <w:right w:val="none" w:sz="0" w:space="0" w:color="auto"/>
      </w:divBdr>
    </w:div>
    <w:div w:id="466122869">
      <w:marLeft w:val="0"/>
      <w:marRight w:val="0"/>
      <w:marTop w:val="0"/>
      <w:marBottom w:val="0"/>
      <w:divBdr>
        <w:top w:val="none" w:sz="0" w:space="0" w:color="auto"/>
        <w:left w:val="none" w:sz="0" w:space="0" w:color="auto"/>
        <w:bottom w:val="none" w:sz="0" w:space="0" w:color="auto"/>
        <w:right w:val="none" w:sz="0" w:space="0" w:color="auto"/>
      </w:divBdr>
    </w:div>
    <w:div w:id="468667834">
      <w:marLeft w:val="0"/>
      <w:marRight w:val="0"/>
      <w:marTop w:val="0"/>
      <w:marBottom w:val="0"/>
      <w:divBdr>
        <w:top w:val="none" w:sz="0" w:space="0" w:color="auto"/>
        <w:left w:val="none" w:sz="0" w:space="0" w:color="auto"/>
        <w:bottom w:val="none" w:sz="0" w:space="0" w:color="auto"/>
        <w:right w:val="none" w:sz="0" w:space="0" w:color="auto"/>
      </w:divBdr>
    </w:div>
    <w:div w:id="469444186">
      <w:marLeft w:val="0"/>
      <w:marRight w:val="0"/>
      <w:marTop w:val="0"/>
      <w:marBottom w:val="0"/>
      <w:divBdr>
        <w:top w:val="none" w:sz="0" w:space="0" w:color="auto"/>
        <w:left w:val="none" w:sz="0" w:space="0" w:color="auto"/>
        <w:bottom w:val="none" w:sz="0" w:space="0" w:color="auto"/>
        <w:right w:val="none" w:sz="0" w:space="0" w:color="auto"/>
      </w:divBdr>
    </w:div>
    <w:div w:id="480077648">
      <w:marLeft w:val="0"/>
      <w:marRight w:val="0"/>
      <w:marTop w:val="0"/>
      <w:marBottom w:val="0"/>
      <w:divBdr>
        <w:top w:val="none" w:sz="0" w:space="0" w:color="auto"/>
        <w:left w:val="none" w:sz="0" w:space="0" w:color="auto"/>
        <w:bottom w:val="none" w:sz="0" w:space="0" w:color="auto"/>
        <w:right w:val="none" w:sz="0" w:space="0" w:color="auto"/>
      </w:divBdr>
    </w:div>
    <w:div w:id="483662711">
      <w:marLeft w:val="0"/>
      <w:marRight w:val="0"/>
      <w:marTop w:val="0"/>
      <w:marBottom w:val="0"/>
      <w:divBdr>
        <w:top w:val="none" w:sz="0" w:space="0" w:color="auto"/>
        <w:left w:val="none" w:sz="0" w:space="0" w:color="auto"/>
        <w:bottom w:val="none" w:sz="0" w:space="0" w:color="auto"/>
        <w:right w:val="none" w:sz="0" w:space="0" w:color="auto"/>
      </w:divBdr>
    </w:div>
    <w:div w:id="486364332">
      <w:marLeft w:val="0"/>
      <w:marRight w:val="0"/>
      <w:marTop w:val="0"/>
      <w:marBottom w:val="0"/>
      <w:divBdr>
        <w:top w:val="none" w:sz="0" w:space="0" w:color="auto"/>
        <w:left w:val="none" w:sz="0" w:space="0" w:color="auto"/>
        <w:bottom w:val="none" w:sz="0" w:space="0" w:color="auto"/>
        <w:right w:val="none" w:sz="0" w:space="0" w:color="auto"/>
      </w:divBdr>
    </w:div>
    <w:div w:id="492842564">
      <w:marLeft w:val="0"/>
      <w:marRight w:val="0"/>
      <w:marTop w:val="0"/>
      <w:marBottom w:val="0"/>
      <w:divBdr>
        <w:top w:val="none" w:sz="0" w:space="0" w:color="auto"/>
        <w:left w:val="none" w:sz="0" w:space="0" w:color="auto"/>
        <w:bottom w:val="none" w:sz="0" w:space="0" w:color="auto"/>
        <w:right w:val="none" w:sz="0" w:space="0" w:color="auto"/>
      </w:divBdr>
    </w:div>
    <w:div w:id="492993647">
      <w:marLeft w:val="0"/>
      <w:marRight w:val="0"/>
      <w:marTop w:val="0"/>
      <w:marBottom w:val="0"/>
      <w:divBdr>
        <w:top w:val="none" w:sz="0" w:space="0" w:color="auto"/>
        <w:left w:val="none" w:sz="0" w:space="0" w:color="auto"/>
        <w:bottom w:val="none" w:sz="0" w:space="0" w:color="auto"/>
        <w:right w:val="none" w:sz="0" w:space="0" w:color="auto"/>
      </w:divBdr>
    </w:div>
    <w:div w:id="498622455">
      <w:marLeft w:val="0"/>
      <w:marRight w:val="0"/>
      <w:marTop w:val="0"/>
      <w:marBottom w:val="0"/>
      <w:divBdr>
        <w:top w:val="none" w:sz="0" w:space="0" w:color="auto"/>
        <w:left w:val="none" w:sz="0" w:space="0" w:color="auto"/>
        <w:bottom w:val="none" w:sz="0" w:space="0" w:color="auto"/>
        <w:right w:val="none" w:sz="0" w:space="0" w:color="auto"/>
      </w:divBdr>
    </w:div>
    <w:div w:id="510336328">
      <w:marLeft w:val="0"/>
      <w:marRight w:val="0"/>
      <w:marTop w:val="0"/>
      <w:marBottom w:val="0"/>
      <w:divBdr>
        <w:top w:val="none" w:sz="0" w:space="0" w:color="auto"/>
        <w:left w:val="none" w:sz="0" w:space="0" w:color="auto"/>
        <w:bottom w:val="none" w:sz="0" w:space="0" w:color="auto"/>
        <w:right w:val="none" w:sz="0" w:space="0" w:color="auto"/>
      </w:divBdr>
    </w:div>
    <w:div w:id="516505235">
      <w:marLeft w:val="0"/>
      <w:marRight w:val="0"/>
      <w:marTop w:val="0"/>
      <w:marBottom w:val="0"/>
      <w:divBdr>
        <w:top w:val="none" w:sz="0" w:space="0" w:color="auto"/>
        <w:left w:val="none" w:sz="0" w:space="0" w:color="auto"/>
        <w:bottom w:val="none" w:sz="0" w:space="0" w:color="auto"/>
        <w:right w:val="none" w:sz="0" w:space="0" w:color="auto"/>
      </w:divBdr>
    </w:div>
    <w:div w:id="532577949">
      <w:marLeft w:val="0"/>
      <w:marRight w:val="0"/>
      <w:marTop w:val="0"/>
      <w:marBottom w:val="0"/>
      <w:divBdr>
        <w:top w:val="none" w:sz="0" w:space="0" w:color="auto"/>
        <w:left w:val="none" w:sz="0" w:space="0" w:color="auto"/>
        <w:bottom w:val="none" w:sz="0" w:space="0" w:color="auto"/>
        <w:right w:val="none" w:sz="0" w:space="0" w:color="auto"/>
      </w:divBdr>
    </w:div>
    <w:div w:id="537621394">
      <w:marLeft w:val="0"/>
      <w:marRight w:val="0"/>
      <w:marTop w:val="0"/>
      <w:marBottom w:val="0"/>
      <w:divBdr>
        <w:top w:val="none" w:sz="0" w:space="0" w:color="auto"/>
        <w:left w:val="none" w:sz="0" w:space="0" w:color="auto"/>
        <w:bottom w:val="none" w:sz="0" w:space="0" w:color="auto"/>
        <w:right w:val="none" w:sz="0" w:space="0" w:color="auto"/>
      </w:divBdr>
    </w:div>
    <w:div w:id="539170924">
      <w:marLeft w:val="0"/>
      <w:marRight w:val="0"/>
      <w:marTop w:val="0"/>
      <w:marBottom w:val="0"/>
      <w:divBdr>
        <w:top w:val="none" w:sz="0" w:space="0" w:color="auto"/>
        <w:left w:val="none" w:sz="0" w:space="0" w:color="auto"/>
        <w:bottom w:val="none" w:sz="0" w:space="0" w:color="auto"/>
        <w:right w:val="none" w:sz="0" w:space="0" w:color="auto"/>
      </w:divBdr>
    </w:div>
    <w:div w:id="542330791">
      <w:marLeft w:val="0"/>
      <w:marRight w:val="0"/>
      <w:marTop w:val="0"/>
      <w:marBottom w:val="0"/>
      <w:divBdr>
        <w:top w:val="none" w:sz="0" w:space="0" w:color="auto"/>
        <w:left w:val="none" w:sz="0" w:space="0" w:color="auto"/>
        <w:bottom w:val="none" w:sz="0" w:space="0" w:color="auto"/>
        <w:right w:val="none" w:sz="0" w:space="0" w:color="auto"/>
      </w:divBdr>
    </w:div>
    <w:div w:id="547183627">
      <w:marLeft w:val="0"/>
      <w:marRight w:val="0"/>
      <w:marTop w:val="0"/>
      <w:marBottom w:val="0"/>
      <w:divBdr>
        <w:top w:val="none" w:sz="0" w:space="0" w:color="auto"/>
        <w:left w:val="none" w:sz="0" w:space="0" w:color="auto"/>
        <w:bottom w:val="none" w:sz="0" w:space="0" w:color="auto"/>
        <w:right w:val="none" w:sz="0" w:space="0" w:color="auto"/>
      </w:divBdr>
    </w:div>
    <w:div w:id="554127593">
      <w:marLeft w:val="0"/>
      <w:marRight w:val="0"/>
      <w:marTop w:val="0"/>
      <w:marBottom w:val="0"/>
      <w:divBdr>
        <w:top w:val="none" w:sz="0" w:space="0" w:color="auto"/>
        <w:left w:val="none" w:sz="0" w:space="0" w:color="auto"/>
        <w:bottom w:val="none" w:sz="0" w:space="0" w:color="auto"/>
        <w:right w:val="none" w:sz="0" w:space="0" w:color="auto"/>
      </w:divBdr>
    </w:div>
    <w:div w:id="566261932">
      <w:marLeft w:val="0"/>
      <w:marRight w:val="0"/>
      <w:marTop w:val="0"/>
      <w:marBottom w:val="0"/>
      <w:divBdr>
        <w:top w:val="none" w:sz="0" w:space="0" w:color="auto"/>
        <w:left w:val="none" w:sz="0" w:space="0" w:color="auto"/>
        <w:bottom w:val="none" w:sz="0" w:space="0" w:color="auto"/>
        <w:right w:val="none" w:sz="0" w:space="0" w:color="auto"/>
      </w:divBdr>
    </w:div>
    <w:div w:id="567694686">
      <w:marLeft w:val="0"/>
      <w:marRight w:val="0"/>
      <w:marTop w:val="0"/>
      <w:marBottom w:val="0"/>
      <w:divBdr>
        <w:top w:val="none" w:sz="0" w:space="0" w:color="auto"/>
        <w:left w:val="none" w:sz="0" w:space="0" w:color="auto"/>
        <w:bottom w:val="none" w:sz="0" w:space="0" w:color="auto"/>
        <w:right w:val="none" w:sz="0" w:space="0" w:color="auto"/>
      </w:divBdr>
    </w:div>
    <w:div w:id="581838058">
      <w:marLeft w:val="0"/>
      <w:marRight w:val="0"/>
      <w:marTop w:val="0"/>
      <w:marBottom w:val="0"/>
      <w:divBdr>
        <w:top w:val="none" w:sz="0" w:space="0" w:color="auto"/>
        <w:left w:val="none" w:sz="0" w:space="0" w:color="auto"/>
        <w:bottom w:val="none" w:sz="0" w:space="0" w:color="auto"/>
        <w:right w:val="none" w:sz="0" w:space="0" w:color="auto"/>
      </w:divBdr>
    </w:div>
    <w:div w:id="585922760">
      <w:marLeft w:val="0"/>
      <w:marRight w:val="0"/>
      <w:marTop w:val="0"/>
      <w:marBottom w:val="0"/>
      <w:divBdr>
        <w:top w:val="none" w:sz="0" w:space="0" w:color="auto"/>
        <w:left w:val="none" w:sz="0" w:space="0" w:color="auto"/>
        <w:bottom w:val="none" w:sz="0" w:space="0" w:color="auto"/>
        <w:right w:val="none" w:sz="0" w:space="0" w:color="auto"/>
      </w:divBdr>
    </w:div>
    <w:div w:id="593439170">
      <w:marLeft w:val="0"/>
      <w:marRight w:val="0"/>
      <w:marTop w:val="0"/>
      <w:marBottom w:val="0"/>
      <w:divBdr>
        <w:top w:val="none" w:sz="0" w:space="0" w:color="auto"/>
        <w:left w:val="none" w:sz="0" w:space="0" w:color="auto"/>
        <w:bottom w:val="none" w:sz="0" w:space="0" w:color="auto"/>
        <w:right w:val="none" w:sz="0" w:space="0" w:color="auto"/>
      </w:divBdr>
    </w:div>
    <w:div w:id="610818345">
      <w:marLeft w:val="0"/>
      <w:marRight w:val="0"/>
      <w:marTop w:val="0"/>
      <w:marBottom w:val="0"/>
      <w:divBdr>
        <w:top w:val="none" w:sz="0" w:space="0" w:color="auto"/>
        <w:left w:val="none" w:sz="0" w:space="0" w:color="auto"/>
        <w:bottom w:val="none" w:sz="0" w:space="0" w:color="auto"/>
        <w:right w:val="none" w:sz="0" w:space="0" w:color="auto"/>
      </w:divBdr>
    </w:div>
    <w:div w:id="616762492">
      <w:marLeft w:val="0"/>
      <w:marRight w:val="0"/>
      <w:marTop w:val="0"/>
      <w:marBottom w:val="0"/>
      <w:divBdr>
        <w:top w:val="none" w:sz="0" w:space="0" w:color="auto"/>
        <w:left w:val="none" w:sz="0" w:space="0" w:color="auto"/>
        <w:bottom w:val="none" w:sz="0" w:space="0" w:color="auto"/>
        <w:right w:val="none" w:sz="0" w:space="0" w:color="auto"/>
      </w:divBdr>
    </w:div>
    <w:div w:id="620762934">
      <w:marLeft w:val="0"/>
      <w:marRight w:val="0"/>
      <w:marTop w:val="0"/>
      <w:marBottom w:val="0"/>
      <w:divBdr>
        <w:top w:val="none" w:sz="0" w:space="0" w:color="auto"/>
        <w:left w:val="none" w:sz="0" w:space="0" w:color="auto"/>
        <w:bottom w:val="none" w:sz="0" w:space="0" w:color="auto"/>
        <w:right w:val="none" w:sz="0" w:space="0" w:color="auto"/>
      </w:divBdr>
    </w:div>
    <w:div w:id="627973916">
      <w:marLeft w:val="0"/>
      <w:marRight w:val="0"/>
      <w:marTop w:val="0"/>
      <w:marBottom w:val="0"/>
      <w:divBdr>
        <w:top w:val="none" w:sz="0" w:space="0" w:color="auto"/>
        <w:left w:val="none" w:sz="0" w:space="0" w:color="auto"/>
        <w:bottom w:val="none" w:sz="0" w:space="0" w:color="auto"/>
        <w:right w:val="none" w:sz="0" w:space="0" w:color="auto"/>
      </w:divBdr>
    </w:div>
    <w:div w:id="645280103">
      <w:marLeft w:val="0"/>
      <w:marRight w:val="0"/>
      <w:marTop w:val="0"/>
      <w:marBottom w:val="0"/>
      <w:divBdr>
        <w:top w:val="none" w:sz="0" w:space="0" w:color="auto"/>
        <w:left w:val="none" w:sz="0" w:space="0" w:color="auto"/>
        <w:bottom w:val="none" w:sz="0" w:space="0" w:color="auto"/>
        <w:right w:val="none" w:sz="0" w:space="0" w:color="auto"/>
      </w:divBdr>
    </w:div>
    <w:div w:id="655693963">
      <w:marLeft w:val="0"/>
      <w:marRight w:val="0"/>
      <w:marTop w:val="0"/>
      <w:marBottom w:val="0"/>
      <w:divBdr>
        <w:top w:val="none" w:sz="0" w:space="0" w:color="auto"/>
        <w:left w:val="none" w:sz="0" w:space="0" w:color="auto"/>
        <w:bottom w:val="none" w:sz="0" w:space="0" w:color="auto"/>
        <w:right w:val="none" w:sz="0" w:space="0" w:color="auto"/>
      </w:divBdr>
    </w:div>
    <w:div w:id="662322476">
      <w:marLeft w:val="0"/>
      <w:marRight w:val="0"/>
      <w:marTop w:val="0"/>
      <w:marBottom w:val="0"/>
      <w:divBdr>
        <w:top w:val="none" w:sz="0" w:space="0" w:color="auto"/>
        <w:left w:val="none" w:sz="0" w:space="0" w:color="auto"/>
        <w:bottom w:val="none" w:sz="0" w:space="0" w:color="auto"/>
        <w:right w:val="none" w:sz="0" w:space="0" w:color="auto"/>
      </w:divBdr>
    </w:div>
    <w:div w:id="669215747">
      <w:marLeft w:val="0"/>
      <w:marRight w:val="0"/>
      <w:marTop w:val="0"/>
      <w:marBottom w:val="0"/>
      <w:divBdr>
        <w:top w:val="none" w:sz="0" w:space="0" w:color="auto"/>
        <w:left w:val="none" w:sz="0" w:space="0" w:color="auto"/>
        <w:bottom w:val="none" w:sz="0" w:space="0" w:color="auto"/>
        <w:right w:val="none" w:sz="0" w:space="0" w:color="auto"/>
      </w:divBdr>
    </w:div>
    <w:div w:id="707335585">
      <w:marLeft w:val="0"/>
      <w:marRight w:val="0"/>
      <w:marTop w:val="0"/>
      <w:marBottom w:val="0"/>
      <w:divBdr>
        <w:top w:val="none" w:sz="0" w:space="0" w:color="auto"/>
        <w:left w:val="none" w:sz="0" w:space="0" w:color="auto"/>
        <w:bottom w:val="none" w:sz="0" w:space="0" w:color="auto"/>
        <w:right w:val="none" w:sz="0" w:space="0" w:color="auto"/>
      </w:divBdr>
    </w:div>
    <w:div w:id="709958158">
      <w:marLeft w:val="0"/>
      <w:marRight w:val="0"/>
      <w:marTop w:val="0"/>
      <w:marBottom w:val="0"/>
      <w:divBdr>
        <w:top w:val="none" w:sz="0" w:space="0" w:color="auto"/>
        <w:left w:val="none" w:sz="0" w:space="0" w:color="auto"/>
        <w:bottom w:val="none" w:sz="0" w:space="0" w:color="auto"/>
        <w:right w:val="none" w:sz="0" w:space="0" w:color="auto"/>
      </w:divBdr>
    </w:div>
    <w:div w:id="719868439">
      <w:marLeft w:val="0"/>
      <w:marRight w:val="0"/>
      <w:marTop w:val="0"/>
      <w:marBottom w:val="0"/>
      <w:divBdr>
        <w:top w:val="none" w:sz="0" w:space="0" w:color="auto"/>
        <w:left w:val="none" w:sz="0" w:space="0" w:color="auto"/>
        <w:bottom w:val="none" w:sz="0" w:space="0" w:color="auto"/>
        <w:right w:val="none" w:sz="0" w:space="0" w:color="auto"/>
      </w:divBdr>
    </w:div>
    <w:div w:id="731928546">
      <w:marLeft w:val="0"/>
      <w:marRight w:val="0"/>
      <w:marTop w:val="0"/>
      <w:marBottom w:val="0"/>
      <w:divBdr>
        <w:top w:val="none" w:sz="0" w:space="0" w:color="auto"/>
        <w:left w:val="none" w:sz="0" w:space="0" w:color="auto"/>
        <w:bottom w:val="none" w:sz="0" w:space="0" w:color="auto"/>
        <w:right w:val="none" w:sz="0" w:space="0" w:color="auto"/>
      </w:divBdr>
    </w:div>
    <w:div w:id="736362781">
      <w:marLeft w:val="0"/>
      <w:marRight w:val="0"/>
      <w:marTop w:val="0"/>
      <w:marBottom w:val="0"/>
      <w:divBdr>
        <w:top w:val="none" w:sz="0" w:space="0" w:color="auto"/>
        <w:left w:val="none" w:sz="0" w:space="0" w:color="auto"/>
        <w:bottom w:val="none" w:sz="0" w:space="0" w:color="auto"/>
        <w:right w:val="none" w:sz="0" w:space="0" w:color="auto"/>
      </w:divBdr>
    </w:div>
    <w:div w:id="738595459">
      <w:marLeft w:val="0"/>
      <w:marRight w:val="0"/>
      <w:marTop w:val="0"/>
      <w:marBottom w:val="0"/>
      <w:divBdr>
        <w:top w:val="none" w:sz="0" w:space="0" w:color="auto"/>
        <w:left w:val="none" w:sz="0" w:space="0" w:color="auto"/>
        <w:bottom w:val="none" w:sz="0" w:space="0" w:color="auto"/>
        <w:right w:val="none" w:sz="0" w:space="0" w:color="auto"/>
      </w:divBdr>
    </w:div>
    <w:div w:id="751319138">
      <w:marLeft w:val="0"/>
      <w:marRight w:val="0"/>
      <w:marTop w:val="0"/>
      <w:marBottom w:val="0"/>
      <w:divBdr>
        <w:top w:val="none" w:sz="0" w:space="0" w:color="auto"/>
        <w:left w:val="none" w:sz="0" w:space="0" w:color="auto"/>
        <w:bottom w:val="none" w:sz="0" w:space="0" w:color="auto"/>
        <w:right w:val="none" w:sz="0" w:space="0" w:color="auto"/>
      </w:divBdr>
    </w:div>
    <w:div w:id="780304293">
      <w:marLeft w:val="0"/>
      <w:marRight w:val="0"/>
      <w:marTop w:val="0"/>
      <w:marBottom w:val="0"/>
      <w:divBdr>
        <w:top w:val="none" w:sz="0" w:space="0" w:color="auto"/>
        <w:left w:val="none" w:sz="0" w:space="0" w:color="auto"/>
        <w:bottom w:val="none" w:sz="0" w:space="0" w:color="auto"/>
        <w:right w:val="none" w:sz="0" w:space="0" w:color="auto"/>
      </w:divBdr>
    </w:div>
    <w:div w:id="785778049">
      <w:marLeft w:val="0"/>
      <w:marRight w:val="0"/>
      <w:marTop w:val="0"/>
      <w:marBottom w:val="0"/>
      <w:divBdr>
        <w:top w:val="none" w:sz="0" w:space="0" w:color="auto"/>
        <w:left w:val="none" w:sz="0" w:space="0" w:color="auto"/>
        <w:bottom w:val="none" w:sz="0" w:space="0" w:color="auto"/>
        <w:right w:val="none" w:sz="0" w:space="0" w:color="auto"/>
      </w:divBdr>
    </w:div>
    <w:div w:id="795024852">
      <w:marLeft w:val="0"/>
      <w:marRight w:val="0"/>
      <w:marTop w:val="0"/>
      <w:marBottom w:val="0"/>
      <w:divBdr>
        <w:top w:val="none" w:sz="0" w:space="0" w:color="auto"/>
        <w:left w:val="none" w:sz="0" w:space="0" w:color="auto"/>
        <w:bottom w:val="none" w:sz="0" w:space="0" w:color="auto"/>
        <w:right w:val="none" w:sz="0" w:space="0" w:color="auto"/>
      </w:divBdr>
    </w:div>
    <w:div w:id="821047484">
      <w:marLeft w:val="0"/>
      <w:marRight w:val="0"/>
      <w:marTop w:val="0"/>
      <w:marBottom w:val="0"/>
      <w:divBdr>
        <w:top w:val="none" w:sz="0" w:space="0" w:color="auto"/>
        <w:left w:val="none" w:sz="0" w:space="0" w:color="auto"/>
        <w:bottom w:val="none" w:sz="0" w:space="0" w:color="auto"/>
        <w:right w:val="none" w:sz="0" w:space="0" w:color="auto"/>
      </w:divBdr>
    </w:div>
    <w:div w:id="849953357">
      <w:marLeft w:val="0"/>
      <w:marRight w:val="0"/>
      <w:marTop w:val="0"/>
      <w:marBottom w:val="0"/>
      <w:divBdr>
        <w:top w:val="none" w:sz="0" w:space="0" w:color="auto"/>
        <w:left w:val="none" w:sz="0" w:space="0" w:color="auto"/>
        <w:bottom w:val="none" w:sz="0" w:space="0" w:color="auto"/>
        <w:right w:val="none" w:sz="0" w:space="0" w:color="auto"/>
      </w:divBdr>
    </w:div>
    <w:div w:id="869075284">
      <w:marLeft w:val="0"/>
      <w:marRight w:val="0"/>
      <w:marTop w:val="0"/>
      <w:marBottom w:val="0"/>
      <w:divBdr>
        <w:top w:val="none" w:sz="0" w:space="0" w:color="auto"/>
        <w:left w:val="none" w:sz="0" w:space="0" w:color="auto"/>
        <w:bottom w:val="none" w:sz="0" w:space="0" w:color="auto"/>
        <w:right w:val="none" w:sz="0" w:space="0" w:color="auto"/>
      </w:divBdr>
    </w:div>
    <w:div w:id="943655969">
      <w:marLeft w:val="0"/>
      <w:marRight w:val="0"/>
      <w:marTop w:val="0"/>
      <w:marBottom w:val="0"/>
      <w:divBdr>
        <w:top w:val="none" w:sz="0" w:space="0" w:color="auto"/>
        <w:left w:val="none" w:sz="0" w:space="0" w:color="auto"/>
        <w:bottom w:val="none" w:sz="0" w:space="0" w:color="auto"/>
        <w:right w:val="none" w:sz="0" w:space="0" w:color="auto"/>
      </w:divBdr>
    </w:div>
    <w:div w:id="945964322">
      <w:marLeft w:val="0"/>
      <w:marRight w:val="0"/>
      <w:marTop w:val="0"/>
      <w:marBottom w:val="0"/>
      <w:divBdr>
        <w:top w:val="none" w:sz="0" w:space="0" w:color="auto"/>
        <w:left w:val="none" w:sz="0" w:space="0" w:color="auto"/>
        <w:bottom w:val="none" w:sz="0" w:space="0" w:color="auto"/>
        <w:right w:val="none" w:sz="0" w:space="0" w:color="auto"/>
      </w:divBdr>
    </w:div>
    <w:div w:id="960184478">
      <w:marLeft w:val="0"/>
      <w:marRight w:val="0"/>
      <w:marTop w:val="0"/>
      <w:marBottom w:val="0"/>
      <w:divBdr>
        <w:top w:val="none" w:sz="0" w:space="0" w:color="auto"/>
        <w:left w:val="none" w:sz="0" w:space="0" w:color="auto"/>
        <w:bottom w:val="none" w:sz="0" w:space="0" w:color="auto"/>
        <w:right w:val="none" w:sz="0" w:space="0" w:color="auto"/>
      </w:divBdr>
    </w:div>
    <w:div w:id="980689786">
      <w:marLeft w:val="0"/>
      <w:marRight w:val="0"/>
      <w:marTop w:val="0"/>
      <w:marBottom w:val="0"/>
      <w:divBdr>
        <w:top w:val="none" w:sz="0" w:space="0" w:color="auto"/>
        <w:left w:val="none" w:sz="0" w:space="0" w:color="auto"/>
        <w:bottom w:val="none" w:sz="0" w:space="0" w:color="auto"/>
        <w:right w:val="none" w:sz="0" w:space="0" w:color="auto"/>
      </w:divBdr>
    </w:div>
    <w:div w:id="992215550">
      <w:marLeft w:val="0"/>
      <w:marRight w:val="0"/>
      <w:marTop w:val="0"/>
      <w:marBottom w:val="0"/>
      <w:divBdr>
        <w:top w:val="none" w:sz="0" w:space="0" w:color="auto"/>
        <w:left w:val="none" w:sz="0" w:space="0" w:color="auto"/>
        <w:bottom w:val="none" w:sz="0" w:space="0" w:color="auto"/>
        <w:right w:val="none" w:sz="0" w:space="0" w:color="auto"/>
      </w:divBdr>
    </w:div>
    <w:div w:id="997616534">
      <w:marLeft w:val="0"/>
      <w:marRight w:val="0"/>
      <w:marTop w:val="0"/>
      <w:marBottom w:val="0"/>
      <w:divBdr>
        <w:top w:val="none" w:sz="0" w:space="0" w:color="auto"/>
        <w:left w:val="none" w:sz="0" w:space="0" w:color="auto"/>
        <w:bottom w:val="none" w:sz="0" w:space="0" w:color="auto"/>
        <w:right w:val="none" w:sz="0" w:space="0" w:color="auto"/>
      </w:divBdr>
    </w:div>
    <w:div w:id="1004362784">
      <w:marLeft w:val="0"/>
      <w:marRight w:val="0"/>
      <w:marTop w:val="0"/>
      <w:marBottom w:val="0"/>
      <w:divBdr>
        <w:top w:val="none" w:sz="0" w:space="0" w:color="auto"/>
        <w:left w:val="none" w:sz="0" w:space="0" w:color="auto"/>
        <w:bottom w:val="none" w:sz="0" w:space="0" w:color="auto"/>
        <w:right w:val="none" w:sz="0" w:space="0" w:color="auto"/>
      </w:divBdr>
    </w:div>
    <w:div w:id="1005399552">
      <w:marLeft w:val="0"/>
      <w:marRight w:val="0"/>
      <w:marTop w:val="0"/>
      <w:marBottom w:val="0"/>
      <w:divBdr>
        <w:top w:val="none" w:sz="0" w:space="0" w:color="auto"/>
        <w:left w:val="none" w:sz="0" w:space="0" w:color="auto"/>
        <w:bottom w:val="none" w:sz="0" w:space="0" w:color="auto"/>
        <w:right w:val="none" w:sz="0" w:space="0" w:color="auto"/>
      </w:divBdr>
    </w:div>
    <w:div w:id="1017000435">
      <w:marLeft w:val="0"/>
      <w:marRight w:val="0"/>
      <w:marTop w:val="0"/>
      <w:marBottom w:val="0"/>
      <w:divBdr>
        <w:top w:val="none" w:sz="0" w:space="0" w:color="auto"/>
        <w:left w:val="none" w:sz="0" w:space="0" w:color="auto"/>
        <w:bottom w:val="none" w:sz="0" w:space="0" w:color="auto"/>
        <w:right w:val="none" w:sz="0" w:space="0" w:color="auto"/>
      </w:divBdr>
    </w:div>
    <w:div w:id="1025013354">
      <w:marLeft w:val="0"/>
      <w:marRight w:val="0"/>
      <w:marTop w:val="0"/>
      <w:marBottom w:val="0"/>
      <w:divBdr>
        <w:top w:val="none" w:sz="0" w:space="0" w:color="auto"/>
        <w:left w:val="none" w:sz="0" w:space="0" w:color="auto"/>
        <w:bottom w:val="none" w:sz="0" w:space="0" w:color="auto"/>
        <w:right w:val="none" w:sz="0" w:space="0" w:color="auto"/>
      </w:divBdr>
    </w:div>
    <w:div w:id="1033384453">
      <w:marLeft w:val="0"/>
      <w:marRight w:val="0"/>
      <w:marTop w:val="0"/>
      <w:marBottom w:val="0"/>
      <w:divBdr>
        <w:top w:val="none" w:sz="0" w:space="0" w:color="auto"/>
        <w:left w:val="none" w:sz="0" w:space="0" w:color="auto"/>
        <w:bottom w:val="none" w:sz="0" w:space="0" w:color="auto"/>
        <w:right w:val="none" w:sz="0" w:space="0" w:color="auto"/>
      </w:divBdr>
    </w:div>
    <w:div w:id="1074426435">
      <w:marLeft w:val="0"/>
      <w:marRight w:val="0"/>
      <w:marTop w:val="0"/>
      <w:marBottom w:val="0"/>
      <w:divBdr>
        <w:top w:val="none" w:sz="0" w:space="0" w:color="auto"/>
        <w:left w:val="none" w:sz="0" w:space="0" w:color="auto"/>
        <w:bottom w:val="none" w:sz="0" w:space="0" w:color="auto"/>
        <w:right w:val="none" w:sz="0" w:space="0" w:color="auto"/>
      </w:divBdr>
    </w:div>
    <w:div w:id="1081558914">
      <w:marLeft w:val="0"/>
      <w:marRight w:val="0"/>
      <w:marTop w:val="0"/>
      <w:marBottom w:val="0"/>
      <w:divBdr>
        <w:top w:val="none" w:sz="0" w:space="0" w:color="auto"/>
        <w:left w:val="none" w:sz="0" w:space="0" w:color="auto"/>
        <w:bottom w:val="none" w:sz="0" w:space="0" w:color="auto"/>
        <w:right w:val="none" w:sz="0" w:space="0" w:color="auto"/>
      </w:divBdr>
    </w:div>
    <w:div w:id="1112357530">
      <w:marLeft w:val="0"/>
      <w:marRight w:val="0"/>
      <w:marTop w:val="0"/>
      <w:marBottom w:val="0"/>
      <w:divBdr>
        <w:top w:val="none" w:sz="0" w:space="0" w:color="auto"/>
        <w:left w:val="none" w:sz="0" w:space="0" w:color="auto"/>
        <w:bottom w:val="none" w:sz="0" w:space="0" w:color="auto"/>
        <w:right w:val="none" w:sz="0" w:space="0" w:color="auto"/>
      </w:divBdr>
    </w:div>
    <w:div w:id="1136071340">
      <w:marLeft w:val="0"/>
      <w:marRight w:val="0"/>
      <w:marTop w:val="0"/>
      <w:marBottom w:val="0"/>
      <w:divBdr>
        <w:top w:val="none" w:sz="0" w:space="0" w:color="auto"/>
        <w:left w:val="none" w:sz="0" w:space="0" w:color="auto"/>
        <w:bottom w:val="none" w:sz="0" w:space="0" w:color="auto"/>
        <w:right w:val="none" w:sz="0" w:space="0" w:color="auto"/>
      </w:divBdr>
    </w:div>
    <w:div w:id="1143503145">
      <w:marLeft w:val="0"/>
      <w:marRight w:val="0"/>
      <w:marTop w:val="0"/>
      <w:marBottom w:val="0"/>
      <w:divBdr>
        <w:top w:val="none" w:sz="0" w:space="0" w:color="auto"/>
        <w:left w:val="none" w:sz="0" w:space="0" w:color="auto"/>
        <w:bottom w:val="none" w:sz="0" w:space="0" w:color="auto"/>
        <w:right w:val="none" w:sz="0" w:space="0" w:color="auto"/>
      </w:divBdr>
    </w:div>
    <w:div w:id="1155413098">
      <w:marLeft w:val="0"/>
      <w:marRight w:val="0"/>
      <w:marTop w:val="0"/>
      <w:marBottom w:val="0"/>
      <w:divBdr>
        <w:top w:val="none" w:sz="0" w:space="0" w:color="auto"/>
        <w:left w:val="none" w:sz="0" w:space="0" w:color="auto"/>
        <w:bottom w:val="none" w:sz="0" w:space="0" w:color="auto"/>
        <w:right w:val="none" w:sz="0" w:space="0" w:color="auto"/>
      </w:divBdr>
    </w:div>
    <w:div w:id="1166434295">
      <w:marLeft w:val="0"/>
      <w:marRight w:val="0"/>
      <w:marTop w:val="0"/>
      <w:marBottom w:val="0"/>
      <w:divBdr>
        <w:top w:val="none" w:sz="0" w:space="0" w:color="auto"/>
        <w:left w:val="none" w:sz="0" w:space="0" w:color="auto"/>
        <w:bottom w:val="none" w:sz="0" w:space="0" w:color="auto"/>
        <w:right w:val="none" w:sz="0" w:space="0" w:color="auto"/>
      </w:divBdr>
    </w:div>
    <w:div w:id="1174540278">
      <w:marLeft w:val="0"/>
      <w:marRight w:val="0"/>
      <w:marTop w:val="0"/>
      <w:marBottom w:val="0"/>
      <w:divBdr>
        <w:top w:val="none" w:sz="0" w:space="0" w:color="auto"/>
        <w:left w:val="none" w:sz="0" w:space="0" w:color="auto"/>
        <w:bottom w:val="none" w:sz="0" w:space="0" w:color="auto"/>
        <w:right w:val="none" w:sz="0" w:space="0" w:color="auto"/>
      </w:divBdr>
    </w:div>
    <w:div w:id="1176723096">
      <w:marLeft w:val="0"/>
      <w:marRight w:val="0"/>
      <w:marTop w:val="0"/>
      <w:marBottom w:val="0"/>
      <w:divBdr>
        <w:top w:val="none" w:sz="0" w:space="0" w:color="auto"/>
        <w:left w:val="none" w:sz="0" w:space="0" w:color="auto"/>
        <w:bottom w:val="none" w:sz="0" w:space="0" w:color="auto"/>
        <w:right w:val="none" w:sz="0" w:space="0" w:color="auto"/>
      </w:divBdr>
    </w:div>
    <w:div w:id="1186217194">
      <w:marLeft w:val="0"/>
      <w:marRight w:val="0"/>
      <w:marTop w:val="0"/>
      <w:marBottom w:val="0"/>
      <w:divBdr>
        <w:top w:val="none" w:sz="0" w:space="0" w:color="auto"/>
        <w:left w:val="none" w:sz="0" w:space="0" w:color="auto"/>
        <w:bottom w:val="none" w:sz="0" w:space="0" w:color="auto"/>
        <w:right w:val="none" w:sz="0" w:space="0" w:color="auto"/>
      </w:divBdr>
    </w:div>
    <w:div w:id="1190685715">
      <w:marLeft w:val="0"/>
      <w:marRight w:val="0"/>
      <w:marTop w:val="0"/>
      <w:marBottom w:val="0"/>
      <w:divBdr>
        <w:top w:val="none" w:sz="0" w:space="0" w:color="auto"/>
        <w:left w:val="none" w:sz="0" w:space="0" w:color="auto"/>
        <w:bottom w:val="none" w:sz="0" w:space="0" w:color="auto"/>
        <w:right w:val="none" w:sz="0" w:space="0" w:color="auto"/>
      </w:divBdr>
    </w:div>
    <w:div w:id="1194924516">
      <w:marLeft w:val="0"/>
      <w:marRight w:val="0"/>
      <w:marTop w:val="0"/>
      <w:marBottom w:val="0"/>
      <w:divBdr>
        <w:top w:val="none" w:sz="0" w:space="0" w:color="auto"/>
        <w:left w:val="none" w:sz="0" w:space="0" w:color="auto"/>
        <w:bottom w:val="none" w:sz="0" w:space="0" w:color="auto"/>
        <w:right w:val="none" w:sz="0" w:space="0" w:color="auto"/>
      </w:divBdr>
    </w:div>
    <w:div w:id="1221862746">
      <w:marLeft w:val="0"/>
      <w:marRight w:val="0"/>
      <w:marTop w:val="0"/>
      <w:marBottom w:val="0"/>
      <w:divBdr>
        <w:top w:val="none" w:sz="0" w:space="0" w:color="auto"/>
        <w:left w:val="none" w:sz="0" w:space="0" w:color="auto"/>
        <w:bottom w:val="none" w:sz="0" w:space="0" w:color="auto"/>
        <w:right w:val="none" w:sz="0" w:space="0" w:color="auto"/>
      </w:divBdr>
    </w:div>
    <w:div w:id="1223441713">
      <w:marLeft w:val="0"/>
      <w:marRight w:val="0"/>
      <w:marTop w:val="0"/>
      <w:marBottom w:val="0"/>
      <w:divBdr>
        <w:top w:val="none" w:sz="0" w:space="0" w:color="auto"/>
        <w:left w:val="none" w:sz="0" w:space="0" w:color="auto"/>
        <w:bottom w:val="none" w:sz="0" w:space="0" w:color="auto"/>
        <w:right w:val="none" w:sz="0" w:space="0" w:color="auto"/>
      </w:divBdr>
    </w:div>
    <w:div w:id="1239367983">
      <w:marLeft w:val="0"/>
      <w:marRight w:val="0"/>
      <w:marTop w:val="0"/>
      <w:marBottom w:val="0"/>
      <w:divBdr>
        <w:top w:val="none" w:sz="0" w:space="0" w:color="auto"/>
        <w:left w:val="none" w:sz="0" w:space="0" w:color="auto"/>
        <w:bottom w:val="none" w:sz="0" w:space="0" w:color="auto"/>
        <w:right w:val="none" w:sz="0" w:space="0" w:color="auto"/>
      </w:divBdr>
    </w:div>
    <w:div w:id="1246189340">
      <w:marLeft w:val="0"/>
      <w:marRight w:val="0"/>
      <w:marTop w:val="0"/>
      <w:marBottom w:val="0"/>
      <w:divBdr>
        <w:top w:val="none" w:sz="0" w:space="0" w:color="auto"/>
        <w:left w:val="none" w:sz="0" w:space="0" w:color="auto"/>
        <w:bottom w:val="none" w:sz="0" w:space="0" w:color="auto"/>
        <w:right w:val="none" w:sz="0" w:space="0" w:color="auto"/>
      </w:divBdr>
    </w:div>
    <w:div w:id="1249076305">
      <w:marLeft w:val="0"/>
      <w:marRight w:val="0"/>
      <w:marTop w:val="0"/>
      <w:marBottom w:val="0"/>
      <w:divBdr>
        <w:top w:val="none" w:sz="0" w:space="0" w:color="auto"/>
        <w:left w:val="none" w:sz="0" w:space="0" w:color="auto"/>
        <w:bottom w:val="none" w:sz="0" w:space="0" w:color="auto"/>
        <w:right w:val="none" w:sz="0" w:space="0" w:color="auto"/>
      </w:divBdr>
    </w:div>
    <w:div w:id="1249121505">
      <w:marLeft w:val="0"/>
      <w:marRight w:val="0"/>
      <w:marTop w:val="0"/>
      <w:marBottom w:val="0"/>
      <w:divBdr>
        <w:top w:val="none" w:sz="0" w:space="0" w:color="auto"/>
        <w:left w:val="none" w:sz="0" w:space="0" w:color="auto"/>
        <w:bottom w:val="none" w:sz="0" w:space="0" w:color="auto"/>
        <w:right w:val="none" w:sz="0" w:space="0" w:color="auto"/>
      </w:divBdr>
    </w:div>
    <w:div w:id="1262226800">
      <w:marLeft w:val="0"/>
      <w:marRight w:val="0"/>
      <w:marTop w:val="0"/>
      <w:marBottom w:val="0"/>
      <w:divBdr>
        <w:top w:val="none" w:sz="0" w:space="0" w:color="auto"/>
        <w:left w:val="none" w:sz="0" w:space="0" w:color="auto"/>
        <w:bottom w:val="none" w:sz="0" w:space="0" w:color="auto"/>
        <w:right w:val="none" w:sz="0" w:space="0" w:color="auto"/>
      </w:divBdr>
    </w:div>
    <w:div w:id="1280146386">
      <w:marLeft w:val="0"/>
      <w:marRight w:val="0"/>
      <w:marTop w:val="0"/>
      <w:marBottom w:val="0"/>
      <w:divBdr>
        <w:top w:val="none" w:sz="0" w:space="0" w:color="auto"/>
        <w:left w:val="none" w:sz="0" w:space="0" w:color="auto"/>
        <w:bottom w:val="none" w:sz="0" w:space="0" w:color="auto"/>
        <w:right w:val="none" w:sz="0" w:space="0" w:color="auto"/>
      </w:divBdr>
    </w:div>
    <w:div w:id="1311521080">
      <w:marLeft w:val="0"/>
      <w:marRight w:val="0"/>
      <w:marTop w:val="0"/>
      <w:marBottom w:val="0"/>
      <w:divBdr>
        <w:top w:val="none" w:sz="0" w:space="0" w:color="auto"/>
        <w:left w:val="none" w:sz="0" w:space="0" w:color="auto"/>
        <w:bottom w:val="none" w:sz="0" w:space="0" w:color="auto"/>
        <w:right w:val="none" w:sz="0" w:space="0" w:color="auto"/>
      </w:divBdr>
    </w:div>
    <w:div w:id="1329332711">
      <w:marLeft w:val="0"/>
      <w:marRight w:val="0"/>
      <w:marTop w:val="0"/>
      <w:marBottom w:val="0"/>
      <w:divBdr>
        <w:top w:val="none" w:sz="0" w:space="0" w:color="auto"/>
        <w:left w:val="none" w:sz="0" w:space="0" w:color="auto"/>
        <w:bottom w:val="none" w:sz="0" w:space="0" w:color="auto"/>
        <w:right w:val="none" w:sz="0" w:space="0" w:color="auto"/>
      </w:divBdr>
    </w:div>
    <w:div w:id="1342466041">
      <w:marLeft w:val="0"/>
      <w:marRight w:val="0"/>
      <w:marTop w:val="0"/>
      <w:marBottom w:val="0"/>
      <w:divBdr>
        <w:top w:val="none" w:sz="0" w:space="0" w:color="auto"/>
        <w:left w:val="none" w:sz="0" w:space="0" w:color="auto"/>
        <w:bottom w:val="none" w:sz="0" w:space="0" w:color="auto"/>
        <w:right w:val="none" w:sz="0" w:space="0" w:color="auto"/>
      </w:divBdr>
    </w:div>
    <w:div w:id="1345397704">
      <w:marLeft w:val="0"/>
      <w:marRight w:val="0"/>
      <w:marTop w:val="0"/>
      <w:marBottom w:val="0"/>
      <w:divBdr>
        <w:top w:val="none" w:sz="0" w:space="0" w:color="auto"/>
        <w:left w:val="none" w:sz="0" w:space="0" w:color="auto"/>
        <w:bottom w:val="none" w:sz="0" w:space="0" w:color="auto"/>
        <w:right w:val="none" w:sz="0" w:space="0" w:color="auto"/>
      </w:divBdr>
    </w:div>
    <w:div w:id="1358652527">
      <w:marLeft w:val="0"/>
      <w:marRight w:val="0"/>
      <w:marTop w:val="0"/>
      <w:marBottom w:val="0"/>
      <w:divBdr>
        <w:top w:val="none" w:sz="0" w:space="0" w:color="auto"/>
        <w:left w:val="none" w:sz="0" w:space="0" w:color="auto"/>
        <w:bottom w:val="none" w:sz="0" w:space="0" w:color="auto"/>
        <w:right w:val="none" w:sz="0" w:space="0" w:color="auto"/>
      </w:divBdr>
    </w:div>
    <w:div w:id="1359425385">
      <w:marLeft w:val="0"/>
      <w:marRight w:val="0"/>
      <w:marTop w:val="0"/>
      <w:marBottom w:val="0"/>
      <w:divBdr>
        <w:top w:val="none" w:sz="0" w:space="0" w:color="auto"/>
        <w:left w:val="none" w:sz="0" w:space="0" w:color="auto"/>
        <w:bottom w:val="none" w:sz="0" w:space="0" w:color="auto"/>
        <w:right w:val="none" w:sz="0" w:space="0" w:color="auto"/>
      </w:divBdr>
    </w:div>
    <w:div w:id="1363748314">
      <w:marLeft w:val="0"/>
      <w:marRight w:val="0"/>
      <w:marTop w:val="0"/>
      <w:marBottom w:val="0"/>
      <w:divBdr>
        <w:top w:val="none" w:sz="0" w:space="0" w:color="auto"/>
        <w:left w:val="none" w:sz="0" w:space="0" w:color="auto"/>
        <w:bottom w:val="none" w:sz="0" w:space="0" w:color="auto"/>
        <w:right w:val="none" w:sz="0" w:space="0" w:color="auto"/>
      </w:divBdr>
    </w:div>
    <w:div w:id="1365640485">
      <w:marLeft w:val="0"/>
      <w:marRight w:val="0"/>
      <w:marTop w:val="0"/>
      <w:marBottom w:val="0"/>
      <w:divBdr>
        <w:top w:val="none" w:sz="0" w:space="0" w:color="auto"/>
        <w:left w:val="none" w:sz="0" w:space="0" w:color="auto"/>
        <w:bottom w:val="none" w:sz="0" w:space="0" w:color="auto"/>
        <w:right w:val="none" w:sz="0" w:space="0" w:color="auto"/>
      </w:divBdr>
    </w:div>
    <w:div w:id="1366902144">
      <w:marLeft w:val="0"/>
      <w:marRight w:val="0"/>
      <w:marTop w:val="0"/>
      <w:marBottom w:val="0"/>
      <w:divBdr>
        <w:top w:val="none" w:sz="0" w:space="0" w:color="auto"/>
        <w:left w:val="none" w:sz="0" w:space="0" w:color="auto"/>
        <w:bottom w:val="none" w:sz="0" w:space="0" w:color="auto"/>
        <w:right w:val="none" w:sz="0" w:space="0" w:color="auto"/>
      </w:divBdr>
    </w:div>
    <w:div w:id="1410885440">
      <w:marLeft w:val="0"/>
      <w:marRight w:val="0"/>
      <w:marTop w:val="0"/>
      <w:marBottom w:val="0"/>
      <w:divBdr>
        <w:top w:val="none" w:sz="0" w:space="0" w:color="auto"/>
        <w:left w:val="none" w:sz="0" w:space="0" w:color="auto"/>
        <w:bottom w:val="none" w:sz="0" w:space="0" w:color="auto"/>
        <w:right w:val="none" w:sz="0" w:space="0" w:color="auto"/>
      </w:divBdr>
    </w:div>
    <w:div w:id="1410924720">
      <w:marLeft w:val="0"/>
      <w:marRight w:val="0"/>
      <w:marTop w:val="0"/>
      <w:marBottom w:val="0"/>
      <w:divBdr>
        <w:top w:val="none" w:sz="0" w:space="0" w:color="auto"/>
        <w:left w:val="none" w:sz="0" w:space="0" w:color="auto"/>
        <w:bottom w:val="none" w:sz="0" w:space="0" w:color="auto"/>
        <w:right w:val="none" w:sz="0" w:space="0" w:color="auto"/>
      </w:divBdr>
    </w:div>
    <w:div w:id="1414430104">
      <w:marLeft w:val="0"/>
      <w:marRight w:val="0"/>
      <w:marTop w:val="0"/>
      <w:marBottom w:val="0"/>
      <w:divBdr>
        <w:top w:val="none" w:sz="0" w:space="0" w:color="auto"/>
        <w:left w:val="none" w:sz="0" w:space="0" w:color="auto"/>
        <w:bottom w:val="none" w:sz="0" w:space="0" w:color="auto"/>
        <w:right w:val="none" w:sz="0" w:space="0" w:color="auto"/>
      </w:divBdr>
    </w:div>
    <w:div w:id="1421218145">
      <w:marLeft w:val="0"/>
      <w:marRight w:val="0"/>
      <w:marTop w:val="0"/>
      <w:marBottom w:val="0"/>
      <w:divBdr>
        <w:top w:val="none" w:sz="0" w:space="0" w:color="auto"/>
        <w:left w:val="none" w:sz="0" w:space="0" w:color="auto"/>
        <w:bottom w:val="none" w:sz="0" w:space="0" w:color="auto"/>
        <w:right w:val="none" w:sz="0" w:space="0" w:color="auto"/>
      </w:divBdr>
    </w:div>
    <w:div w:id="1427262958">
      <w:marLeft w:val="0"/>
      <w:marRight w:val="0"/>
      <w:marTop w:val="0"/>
      <w:marBottom w:val="0"/>
      <w:divBdr>
        <w:top w:val="none" w:sz="0" w:space="0" w:color="auto"/>
        <w:left w:val="none" w:sz="0" w:space="0" w:color="auto"/>
        <w:bottom w:val="none" w:sz="0" w:space="0" w:color="auto"/>
        <w:right w:val="none" w:sz="0" w:space="0" w:color="auto"/>
      </w:divBdr>
    </w:div>
    <w:div w:id="1428310409">
      <w:marLeft w:val="0"/>
      <w:marRight w:val="0"/>
      <w:marTop w:val="0"/>
      <w:marBottom w:val="0"/>
      <w:divBdr>
        <w:top w:val="none" w:sz="0" w:space="0" w:color="auto"/>
        <w:left w:val="none" w:sz="0" w:space="0" w:color="auto"/>
        <w:bottom w:val="none" w:sz="0" w:space="0" w:color="auto"/>
        <w:right w:val="none" w:sz="0" w:space="0" w:color="auto"/>
      </w:divBdr>
    </w:div>
    <w:div w:id="1433472671">
      <w:marLeft w:val="0"/>
      <w:marRight w:val="0"/>
      <w:marTop w:val="0"/>
      <w:marBottom w:val="0"/>
      <w:divBdr>
        <w:top w:val="none" w:sz="0" w:space="0" w:color="auto"/>
        <w:left w:val="none" w:sz="0" w:space="0" w:color="auto"/>
        <w:bottom w:val="none" w:sz="0" w:space="0" w:color="auto"/>
        <w:right w:val="none" w:sz="0" w:space="0" w:color="auto"/>
      </w:divBdr>
    </w:div>
    <w:div w:id="1457287095">
      <w:marLeft w:val="0"/>
      <w:marRight w:val="0"/>
      <w:marTop w:val="0"/>
      <w:marBottom w:val="0"/>
      <w:divBdr>
        <w:top w:val="none" w:sz="0" w:space="0" w:color="auto"/>
        <w:left w:val="none" w:sz="0" w:space="0" w:color="auto"/>
        <w:bottom w:val="none" w:sz="0" w:space="0" w:color="auto"/>
        <w:right w:val="none" w:sz="0" w:space="0" w:color="auto"/>
      </w:divBdr>
    </w:div>
    <w:div w:id="1474562018">
      <w:marLeft w:val="0"/>
      <w:marRight w:val="0"/>
      <w:marTop w:val="0"/>
      <w:marBottom w:val="0"/>
      <w:divBdr>
        <w:top w:val="none" w:sz="0" w:space="0" w:color="auto"/>
        <w:left w:val="none" w:sz="0" w:space="0" w:color="auto"/>
        <w:bottom w:val="none" w:sz="0" w:space="0" w:color="auto"/>
        <w:right w:val="none" w:sz="0" w:space="0" w:color="auto"/>
      </w:divBdr>
    </w:div>
    <w:div w:id="1474981445">
      <w:marLeft w:val="0"/>
      <w:marRight w:val="0"/>
      <w:marTop w:val="0"/>
      <w:marBottom w:val="0"/>
      <w:divBdr>
        <w:top w:val="none" w:sz="0" w:space="0" w:color="auto"/>
        <w:left w:val="none" w:sz="0" w:space="0" w:color="auto"/>
        <w:bottom w:val="none" w:sz="0" w:space="0" w:color="auto"/>
        <w:right w:val="none" w:sz="0" w:space="0" w:color="auto"/>
      </w:divBdr>
    </w:div>
    <w:div w:id="1484078760">
      <w:marLeft w:val="0"/>
      <w:marRight w:val="0"/>
      <w:marTop w:val="0"/>
      <w:marBottom w:val="0"/>
      <w:divBdr>
        <w:top w:val="none" w:sz="0" w:space="0" w:color="auto"/>
        <w:left w:val="none" w:sz="0" w:space="0" w:color="auto"/>
        <w:bottom w:val="none" w:sz="0" w:space="0" w:color="auto"/>
        <w:right w:val="none" w:sz="0" w:space="0" w:color="auto"/>
      </w:divBdr>
    </w:div>
    <w:div w:id="1486312078">
      <w:marLeft w:val="0"/>
      <w:marRight w:val="0"/>
      <w:marTop w:val="0"/>
      <w:marBottom w:val="0"/>
      <w:divBdr>
        <w:top w:val="none" w:sz="0" w:space="0" w:color="auto"/>
        <w:left w:val="none" w:sz="0" w:space="0" w:color="auto"/>
        <w:bottom w:val="none" w:sz="0" w:space="0" w:color="auto"/>
        <w:right w:val="none" w:sz="0" w:space="0" w:color="auto"/>
      </w:divBdr>
    </w:div>
    <w:div w:id="1495997559">
      <w:marLeft w:val="0"/>
      <w:marRight w:val="0"/>
      <w:marTop w:val="0"/>
      <w:marBottom w:val="0"/>
      <w:divBdr>
        <w:top w:val="none" w:sz="0" w:space="0" w:color="auto"/>
        <w:left w:val="none" w:sz="0" w:space="0" w:color="auto"/>
        <w:bottom w:val="none" w:sz="0" w:space="0" w:color="auto"/>
        <w:right w:val="none" w:sz="0" w:space="0" w:color="auto"/>
      </w:divBdr>
    </w:div>
    <w:div w:id="1508864205">
      <w:marLeft w:val="0"/>
      <w:marRight w:val="0"/>
      <w:marTop w:val="0"/>
      <w:marBottom w:val="0"/>
      <w:divBdr>
        <w:top w:val="none" w:sz="0" w:space="0" w:color="auto"/>
        <w:left w:val="none" w:sz="0" w:space="0" w:color="auto"/>
        <w:bottom w:val="none" w:sz="0" w:space="0" w:color="auto"/>
        <w:right w:val="none" w:sz="0" w:space="0" w:color="auto"/>
      </w:divBdr>
    </w:div>
    <w:div w:id="1536235814">
      <w:marLeft w:val="0"/>
      <w:marRight w:val="0"/>
      <w:marTop w:val="0"/>
      <w:marBottom w:val="0"/>
      <w:divBdr>
        <w:top w:val="none" w:sz="0" w:space="0" w:color="auto"/>
        <w:left w:val="none" w:sz="0" w:space="0" w:color="auto"/>
        <w:bottom w:val="none" w:sz="0" w:space="0" w:color="auto"/>
        <w:right w:val="none" w:sz="0" w:space="0" w:color="auto"/>
      </w:divBdr>
    </w:div>
    <w:div w:id="1560553115">
      <w:marLeft w:val="0"/>
      <w:marRight w:val="0"/>
      <w:marTop w:val="0"/>
      <w:marBottom w:val="0"/>
      <w:divBdr>
        <w:top w:val="none" w:sz="0" w:space="0" w:color="auto"/>
        <w:left w:val="none" w:sz="0" w:space="0" w:color="auto"/>
        <w:bottom w:val="none" w:sz="0" w:space="0" w:color="auto"/>
        <w:right w:val="none" w:sz="0" w:space="0" w:color="auto"/>
      </w:divBdr>
    </w:div>
    <w:div w:id="1588223763">
      <w:marLeft w:val="0"/>
      <w:marRight w:val="0"/>
      <w:marTop w:val="0"/>
      <w:marBottom w:val="0"/>
      <w:divBdr>
        <w:top w:val="none" w:sz="0" w:space="0" w:color="auto"/>
        <w:left w:val="none" w:sz="0" w:space="0" w:color="auto"/>
        <w:bottom w:val="none" w:sz="0" w:space="0" w:color="auto"/>
        <w:right w:val="none" w:sz="0" w:space="0" w:color="auto"/>
      </w:divBdr>
    </w:div>
    <w:div w:id="1598095604">
      <w:marLeft w:val="0"/>
      <w:marRight w:val="0"/>
      <w:marTop w:val="0"/>
      <w:marBottom w:val="0"/>
      <w:divBdr>
        <w:top w:val="none" w:sz="0" w:space="0" w:color="auto"/>
        <w:left w:val="none" w:sz="0" w:space="0" w:color="auto"/>
        <w:bottom w:val="none" w:sz="0" w:space="0" w:color="auto"/>
        <w:right w:val="none" w:sz="0" w:space="0" w:color="auto"/>
      </w:divBdr>
    </w:div>
    <w:div w:id="1614239654">
      <w:marLeft w:val="0"/>
      <w:marRight w:val="0"/>
      <w:marTop w:val="0"/>
      <w:marBottom w:val="0"/>
      <w:divBdr>
        <w:top w:val="none" w:sz="0" w:space="0" w:color="auto"/>
        <w:left w:val="none" w:sz="0" w:space="0" w:color="auto"/>
        <w:bottom w:val="none" w:sz="0" w:space="0" w:color="auto"/>
        <w:right w:val="none" w:sz="0" w:space="0" w:color="auto"/>
      </w:divBdr>
    </w:div>
    <w:div w:id="1615626138">
      <w:marLeft w:val="0"/>
      <w:marRight w:val="0"/>
      <w:marTop w:val="0"/>
      <w:marBottom w:val="0"/>
      <w:divBdr>
        <w:top w:val="none" w:sz="0" w:space="0" w:color="auto"/>
        <w:left w:val="none" w:sz="0" w:space="0" w:color="auto"/>
        <w:bottom w:val="none" w:sz="0" w:space="0" w:color="auto"/>
        <w:right w:val="none" w:sz="0" w:space="0" w:color="auto"/>
      </w:divBdr>
    </w:div>
    <w:div w:id="1627084204">
      <w:marLeft w:val="0"/>
      <w:marRight w:val="0"/>
      <w:marTop w:val="0"/>
      <w:marBottom w:val="0"/>
      <w:divBdr>
        <w:top w:val="none" w:sz="0" w:space="0" w:color="auto"/>
        <w:left w:val="none" w:sz="0" w:space="0" w:color="auto"/>
        <w:bottom w:val="none" w:sz="0" w:space="0" w:color="auto"/>
        <w:right w:val="none" w:sz="0" w:space="0" w:color="auto"/>
      </w:divBdr>
    </w:div>
    <w:div w:id="1629124748">
      <w:marLeft w:val="0"/>
      <w:marRight w:val="0"/>
      <w:marTop w:val="0"/>
      <w:marBottom w:val="0"/>
      <w:divBdr>
        <w:top w:val="none" w:sz="0" w:space="0" w:color="auto"/>
        <w:left w:val="none" w:sz="0" w:space="0" w:color="auto"/>
        <w:bottom w:val="none" w:sz="0" w:space="0" w:color="auto"/>
        <w:right w:val="none" w:sz="0" w:space="0" w:color="auto"/>
      </w:divBdr>
    </w:div>
    <w:div w:id="1638993490">
      <w:marLeft w:val="0"/>
      <w:marRight w:val="0"/>
      <w:marTop w:val="0"/>
      <w:marBottom w:val="0"/>
      <w:divBdr>
        <w:top w:val="none" w:sz="0" w:space="0" w:color="auto"/>
        <w:left w:val="none" w:sz="0" w:space="0" w:color="auto"/>
        <w:bottom w:val="none" w:sz="0" w:space="0" w:color="auto"/>
        <w:right w:val="none" w:sz="0" w:space="0" w:color="auto"/>
      </w:divBdr>
    </w:div>
    <w:div w:id="1640960456">
      <w:marLeft w:val="0"/>
      <w:marRight w:val="0"/>
      <w:marTop w:val="0"/>
      <w:marBottom w:val="0"/>
      <w:divBdr>
        <w:top w:val="none" w:sz="0" w:space="0" w:color="auto"/>
        <w:left w:val="none" w:sz="0" w:space="0" w:color="auto"/>
        <w:bottom w:val="none" w:sz="0" w:space="0" w:color="auto"/>
        <w:right w:val="none" w:sz="0" w:space="0" w:color="auto"/>
      </w:divBdr>
    </w:div>
    <w:div w:id="1646543609">
      <w:marLeft w:val="0"/>
      <w:marRight w:val="0"/>
      <w:marTop w:val="0"/>
      <w:marBottom w:val="0"/>
      <w:divBdr>
        <w:top w:val="none" w:sz="0" w:space="0" w:color="auto"/>
        <w:left w:val="none" w:sz="0" w:space="0" w:color="auto"/>
        <w:bottom w:val="none" w:sz="0" w:space="0" w:color="auto"/>
        <w:right w:val="none" w:sz="0" w:space="0" w:color="auto"/>
      </w:divBdr>
    </w:div>
    <w:div w:id="1650940954">
      <w:marLeft w:val="0"/>
      <w:marRight w:val="0"/>
      <w:marTop w:val="0"/>
      <w:marBottom w:val="0"/>
      <w:divBdr>
        <w:top w:val="none" w:sz="0" w:space="0" w:color="auto"/>
        <w:left w:val="none" w:sz="0" w:space="0" w:color="auto"/>
        <w:bottom w:val="none" w:sz="0" w:space="0" w:color="auto"/>
        <w:right w:val="none" w:sz="0" w:space="0" w:color="auto"/>
      </w:divBdr>
    </w:div>
    <w:div w:id="1666787280">
      <w:marLeft w:val="0"/>
      <w:marRight w:val="0"/>
      <w:marTop w:val="0"/>
      <w:marBottom w:val="0"/>
      <w:divBdr>
        <w:top w:val="none" w:sz="0" w:space="0" w:color="auto"/>
        <w:left w:val="none" w:sz="0" w:space="0" w:color="auto"/>
        <w:bottom w:val="none" w:sz="0" w:space="0" w:color="auto"/>
        <w:right w:val="none" w:sz="0" w:space="0" w:color="auto"/>
      </w:divBdr>
    </w:div>
    <w:div w:id="1666858328">
      <w:marLeft w:val="0"/>
      <w:marRight w:val="0"/>
      <w:marTop w:val="0"/>
      <w:marBottom w:val="0"/>
      <w:divBdr>
        <w:top w:val="none" w:sz="0" w:space="0" w:color="auto"/>
        <w:left w:val="none" w:sz="0" w:space="0" w:color="auto"/>
        <w:bottom w:val="none" w:sz="0" w:space="0" w:color="auto"/>
        <w:right w:val="none" w:sz="0" w:space="0" w:color="auto"/>
      </w:divBdr>
    </w:div>
    <w:div w:id="1669673145">
      <w:marLeft w:val="0"/>
      <w:marRight w:val="0"/>
      <w:marTop w:val="0"/>
      <w:marBottom w:val="0"/>
      <w:divBdr>
        <w:top w:val="none" w:sz="0" w:space="0" w:color="auto"/>
        <w:left w:val="none" w:sz="0" w:space="0" w:color="auto"/>
        <w:bottom w:val="none" w:sz="0" w:space="0" w:color="auto"/>
        <w:right w:val="none" w:sz="0" w:space="0" w:color="auto"/>
      </w:divBdr>
    </w:div>
    <w:div w:id="1673755385">
      <w:marLeft w:val="0"/>
      <w:marRight w:val="0"/>
      <w:marTop w:val="0"/>
      <w:marBottom w:val="0"/>
      <w:divBdr>
        <w:top w:val="none" w:sz="0" w:space="0" w:color="auto"/>
        <w:left w:val="none" w:sz="0" w:space="0" w:color="auto"/>
        <w:bottom w:val="none" w:sz="0" w:space="0" w:color="auto"/>
        <w:right w:val="none" w:sz="0" w:space="0" w:color="auto"/>
      </w:divBdr>
    </w:div>
    <w:div w:id="1679230491">
      <w:marLeft w:val="0"/>
      <w:marRight w:val="0"/>
      <w:marTop w:val="0"/>
      <w:marBottom w:val="0"/>
      <w:divBdr>
        <w:top w:val="none" w:sz="0" w:space="0" w:color="auto"/>
        <w:left w:val="none" w:sz="0" w:space="0" w:color="auto"/>
        <w:bottom w:val="none" w:sz="0" w:space="0" w:color="auto"/>
        <w:right w:val="none" w:sz="0" w:space="0" w:color="auto"/>
      </w:divBdr>
    </w:div>
    <w:div w:id="1723554163">
      <w:marLeft w:val="0"/>
      <w:marRight w:val="0"/>
      <w:marTop w:val="0"/>
      <w:marBottom w:val="0"/>
      <w:divBdr>
        <w:top w:val="none" w:sz="0" w:space="0" w:color="auto"/>
        <w:left w:val="none" w:sz="0" w:space="0" w:color="auto"/>
        <w:bottom w:val="none" w:sz="0" w:space="0" w:color="auto"/>
        <w:right w:val="none" w:sz="0" w:space="0" w:color="auto"/>
      </w:divBdr>
    </w:div>
    <w:div w:id="1737238141">
      <w:marLeft w:val="0"/>
      <w:marRight w:val="0"/>
      <w:marTop w:val="0"/>
      <w:marBottom w:val="0"/>
      <w:divBdr>
        <w:top w:val="none" w:sz="0" w:space="0" w:color="auto"/>
        <w:left w:val="none" w:sz="0" w:space="0" w:color="auto"/>
        <w:bottom w:val="none" w:sz="0" w:space="0" w:color="auto"/>
        <w:right w:val="none" w:sz="0" w:space="0" w:color="auto"/>
      </w:divBdr>
    </w:div>
    <w:div w:id="1777021289">
      <w:marLeft w:val="0"/>
      <w:marRight w:val="0"/>
      <w:marTop w:val="0"/>
      <w:marBottom w:val="0"/>
      <w:divBdr>
        <w:top w:val="none" w:sz="0" w:space="0" w:color="auto"/>
        <w:left w:val="none" w:sz="0" w:space="0" w:color="auto"/>
        <w:bottom w:val="none" w:sz="0" w:space="0" w:color="auto"/>
        <w:right w:val="none" w:sz="0" w:space="0" w:color="auto"/>
      </w:divBdr>
    </w:div>
    <w:div w:id="1791122037">
      <w:marLeft w:val="0"/>
      <w:marRight w:val="0"/>
      <w:marTop w:val="0"/>
      <w:marBottom w:val="0"/>
      <w:divBdr>
        <w:top w:val="none" w:sz="0" w:space="0" w:color="auto"/>
        <w:left w:val="none" w:sz="0" w:space="0" w:color="auto"/>
        <w:bottom w:val="none" w:sz="0" w:space="0" w:color="auto"/>
        <w:right w:val="none" w:sz="0" w:space="0" w:color="auto"/>
      </w:divBdr>
    </w:div>
    <w:div w:id="1804040468">
      <w:marLeft w:val="0"/>
      <w:marRight w:val="0"/>
      <w:marTop w:val="0"/>
      <w:marBottom w:val="0"/>
      <w:divBdr>
        <w:top w:val="none" w:sz="0" w:space="0" w:color="auto"/>
        <w:left w:val="none" w:sz="0" w:space="0" w:color="auto"/>
        <w:bottom w:val="none" w:sz="0" w:space="0" w:color="auto"/>
        <w:right w:val="none" w:sz="0" w:space="0" w:color="auto"/>
      </w:divBdr>
    </w:div>
    <w:div w:id="1808933294">
      <w:marLeft w:val="0"/>
      <w:marRight w:val="0"/>
      <w:marTop w:val="0"/>
      <w:marBottom w:val="0"/>
      <w:divBdr>
        <w:top w:val="none" w:sz="0" w:space="0" w:color="auto"/>
        <w:left w:val="none" w:sz="0" w:space="0" w:color="auto"/>
        <w:bottom w:val="none" w:sz="0" w:space="0" w:color="auto"/>
        <w:right w:val="none" w:sz="0" w:space="0" w:color="auto"/>
      </w:divBdr>
    </w:div>
    <w:div w:id="1810391398">
      <w:marLeft w:val="0"/>
      <w:marRight w:val="0"/>
      <w:marTop w:val="0"/>
      <w:marBottom w:val="0"/>
      <w:divBdr>
        <w:top w:val="none" w:sz="0" w:space="0" w:color="auto"/>
        <w:left w:val="none" w:sz="0" w:space="0" w:color="auto"/>
        <w:bottom w:val="none" w:sz="0" w:space="0" w:color="auto"/>
        <w:right w:val="none" w:sz="0" w:space="0" w:color="auto"/>
      </w:divBdr>
    </w:div>
    <w:div w:id="1814910665">
      <w:marLeft w:val="0"/>
      <w:marRight w:val="0"/>
      <w:marTop w:val="0"/>
      <w:marBottom w:val="0"/>
      <w:divBdr>
        <w:top w:val="none" w:sz="0" w:space="0" w:color="auto"/>
        <w:left w:val="none" w:sz="0" w:space="0" w:color="auto"/>
        <w:bottom w:val="none" w:sz="0" w:space="0" w:color="auto"/>
        <w:right w:val="none" w:sz="0" w:space="0" w:color="auto"/>
      </w:divBdr>
    </w:div>
    <w:div w:id="1826897577">
      <w:marLeft w:val="0"/>
      <w:marRight w:val="0"/>
      <w:marTop w:val="0"/>
      <w:marBottom w:val="0"/>
      <w:divBdr>
        <w:top w:val="none" w:sz="0" w:space="0" w:color="auto"/>
        <w:left w:val="none" w:sz="0" w:space="0" w:color="auto"/>
        <w:bottom w:val="none" w:sz="0" w:space="0" w:color="auto"/>
        <w:right w:val="none" w:sz="0" w:space="0" w:color="auto"/>
      </w:divBdr>
    </w:div>
    <w:div w:id="1840920222">
      <w:marLeft w:val="0"/>
      <w:marRight w:val="0"/>
      <w:marTop w:val="0"/>
      <w:marBottom w:val="0"/>
      <w:divBdr>
        <w:top w:val="none" w:sz="0" w:space="0" w:color="auto"/>
        <w:left w:val="none" w:sz="0" w:space="0" w:color="auto"/>
        <w:bottom w:val="none" w:sz="0" w:space="0" w:color="auto"/>
        <w:right w:val="none" w:sz="0" w:space="0" w:color="auto"/>
      </w:divBdr>
    </w:div>
    <w:div w:id="1864047507">
      <w:marLeft w:val="0"/>
      <w:marRight w:val="0"/>
      <w:marTop w:val="0"/>
      <w:marBottom w:val="0"/>
      <w:divBdr>
        <w:top w:val="none" w:sz="0" w:space="0" w:color="auto"/>
        <w:left w:val="none" w:sz="0" w:space="0" w:color="auto"/>
        <w:bottom w:val="none" w:sz="0" w:space="0" w:color="auto"/>
        <w:right w:val="none" w:sz="0" w:space="0" w:color="auto"/>
      </w:divBdr>
    </w:div>
    <w:div w:id="1884901545">
      <w:marLeft w:val="0"/>
      <w:marRight w:val="0"/>
      <w:marTop w:val="0"/>
      <w:marBottom w:val="0"/>
      <w:divBdr>
        <w:top w:val="none" w:sz="0" w:space="0" w:color="auto"/>
        <w:left w:val="none" w:sz="0" w:space="0" w:color="auto"/>
        <w:bottom w:val="none" w:sz="0" w:space="0" w:color="auto"/>
        <w:right w:val="none" w:sz="0" w:space="0" w:color="auto"/>
      </w:divBdr>
    </w:div>
    <w:div w:id="1887057777">
      <w:marLeft w:val="0"/>
      <w:marRight w:val="0"/>
      <w:marTop w:val="0"/>
      <w:marBottom w:val="0"/>
      <w:divBdr>
        <w:top w:val="none" w:sz="0" w:space="0" w:color="auto"/>
        <w:left w:val="none" w:sz="0" w:space="0" w:color="auto"/>
        <w:bottom w:val="none" w:sz="0" w:space="0" w:color="auto"/>
        <w:right w:val="none" w:sz="0" w:space="0" w:color="auto"/>
      </w:divBdr>
    </w:div>
    <w:div w:id="1900284815">
      <w:marLeft w:val="0"/>
      <w:marRight w:val="0"/>
      <w:marTop w:val="0"/>
      <w:marBottom w:val="0"/>
      <w:divBdr>
        <w:top w:val="none" w:sz="0" w:space="0" w:color="auto"/>
        <w:left w:val="none" w:sz="0" w:space="0" w:color="auto"/>
        <w:bottom w:val="none" w:sz="0" w:space="0" w:color="auto"/>
        <w:right w:val="none" w:sz="0" w:space="0" w:color="auto"/>
      </w:divBdr>
    </w:div>
    <w:div w:id="1902397693">
      <w:marLeft w:val="0"/>
      <w:marRight w:val="0"/>
      <w:marTop w:val="0"/>
      <w:marBottom w:val="0"/>
      <w:divBdr>
        <w:top w:val="none" w:sz="0" w:space="0" w:color="auto"/>
        <w:left w:val="none" w:sz="0" w:space="0" w:color="auto"/>
        <w:bottom w:val="none" w:sz="0" w:space="0" w:color="auto"/>
        <w:right w:val="none" w:sz="0" w:space="0" w:color="auto"/>
      </w:divBdr>
    </w:div>
    <w:div w:id="1921213627">
      <w:marLeft w:val="0"/>
      <w:marRight w:val="0"/>
      <w:marTop w:val="0"/>
      <w:marBottom w:val="0"/>
      <w:divBdr>
        <w:top w:val="none" w:sz="0" w:space="0" w:color="auto"/>
        <w:left w:val="none" w:sz="0" w:space="0" w:color="auto"/>
        <w:bottom w:val="none" w:sz="0" w:space="0" w:color="auto"/>
        <w:right w:val="none" w:sz="0" w:space="0" w:color="auto"/>
      </w:divBdr>
    </w:div>
    <w:div w:id="1924758752">
      <w:marLeft w:val="0"/>
      <w:marRight w:val="0"/>
      <w:marTop w:val="0"/>
      <w:marBottom w:val="0"/>
      <w:divBdr>
        <w:top w:val="none" w:sz="0" w:space="0" w:color="auto"/>
        <w:left w:val="none" w:sz="0" w:space="0" w:color="auto"/>
        <w:bottom w:val="none" w:sz="0" w:space="0" w:color="auto"/>
        <w:right w:val="none" w:sz="0" w:space="0" w:color="auto"/>
      </w:divBdr>
    </w:div>
    <w:div w:id="1932427152">
      <w:marLeft w:val="0"/>
      <w:marRight w:val="0"/>
      <w:marTop w:val="0"/>
      <w:marBottom w:val="0"/>
      <w:divBdr>
        <w:top w:val="none" w:sz="0" w:space="0" w:color="auto"/>
        <w:left w:val="none" w:sz="0" w:space="0" w:color="auto"/>
        <w:bottom w:val="none" w:sz="0" w:space="0" w:color="auto"/>
        <w:right w:val="none" w:sz="0" w:space="0" w:color="auto"/>
      </w:divBdr>
    </w:div>
    <w:div w:id="1964069771">
      <w:marLeft w:val="0"/>
      <w:marRight w:val="0"/>
      <w:marTop w:val="0"/>
      <w:marBottom w:val="0"/>
      <w:divBdr>
        <w:top w:val="none" w:sz="0" w:space="0" w:color="auto"/>
        <w:left w:val="none" w:sz="0" w:space="0" w:color="auto"/>
        <w:bottom w:val="none" w:sz="0" w:space="0" w:color="auto"/>
        <w:right w:val="none" w:sz="0" w:space="0" w:color="auto"/>
      </w:divBdr>
    </w:div>
    <w:div w:id="1986933712">
      <w:marLeft w:val="0"/>
      <w:marRight w:val="0"/>
      <w:marTop w:val="0"/>
      <w:marBottom w:val="0"/>
      <w:divBdr>
        <w:top w:val="none" w:sz="0" w:space="0" w:color="auto"/>
        <w:left w:val="none" w:sz="0" w:space="0" w:color="auto"/>
        <w:bottom w:val="none" w:sz="0" w:space="0" w:color="auto"/>
        <w:right w:val="none" w:sz="0" w:space="0" w:color="auto"/>
      </w:divBdr>
    </w:div>
    <w:div w:id="2002928793">
      <w:marLeft w:val="0"/>
      <w:marRight w:val="0"/>
      <w:marTop w:val="0"/>
      <w:marBottom w:val="0"/>
      <w:divBdr>
        <w:top w:val="none" w:sz="0" w:space="0" w:color="auto"/>
        <w:left w:val="none" w:sz="0" w:space="0" w:color="auto"/>
        <w:bottom w:val="none" w:sz="0" w:space="0" w:color="auto"/>
        <w:right w:val="none" w:sz="0" w:space="0" w:color="auto"/>
      </w:divBdr>
    </w:div>
    <w:div w:id="2005622828">
      <w:marLeft w:val="0"/>
      <w:marRight w:val="0"/>
      <w:marTop w:val="0"/>
      <w:marBottom w:val="0"/>
      <w:divBdr>
        <w:top w:val="none" w:sz="0" w:space="0" w:color="auto"/>
        <w:left w:val="none" w:sz="0" w:space="0" w:color="auto"/>
        <w:bottom w:val="none" w:sz="0" w:space="0" w:color="auto"/>
        <w:right w:val="none" w:sz="0" w:space="0" w:color="auto"/>
      </w:divBdr>
    </w:div>
    <w:div w:id="2026520829">
      <w:marLeft w:val="0"/>
      <w:marRight w:val="0"/>
      <w:marTop w:val="0"/>
      <w:marBottom w:val="0"/>
      <w:divBdr>
        <w:top w:val="none" w:sz="0" w:space="0" w:color="auto"/>
        <w:left w:val="none" w:sz="0" w:space="0" w:color="auto"/>
        <w:bottom w:val="none" w:sz="0" w:space="0" w:color="auto"/>
        <w:right w:val="none" w:sz="0" w:space="0" w:color="auto"/>
      </w:divBdr>
    </w:div>
    <w:div w:id="2055502660">
      <w:marLeft w:val="0"/>
      <w:marRight w:val="0"/>
      <w:marTop w:val="0"/>
      <w:marBottom w:val="0"/>
      <w:divBdr>
        <w:top w:val="none" w:sz="0" w:space="0" w:color="auto"/>
        <w:left w:val="none" w:sz="0" w:space="0" w:color="auto"/>
        <w:bottom w:val="none" w:sz="0" w:space="0" w:color="auto"/>
        <w:right w:val="none" w:sz="0" w:space="0" w:color="auto"/>
      </w:divBdr>
    </w:div>
    <w:div w:id="2064864091">
      <w:marLeft w:val="0"/>
      <w:marRight w:val="0"/>
      <w:marTop w:val="0"/>
      <w:marBottom w:val="0"/>
      <w:divBdr>
        <w:top w:val="none" w:sz="0" w:space="0" w:color="auto"/>
        <w:left w:val="none" w:sz="0" w:space="0" w:color="auto"/>
        <w:bottom w:val="none" w:sz="0" w:space="0" w:color="auto"/>
        <w:right w:val="none" w:sz="0" w:space="0" w:color="auto"/>
      </w:divBdr>
    </w:div>
    <w:div w:id="2078088948">
      <w:marLeft w:val="0"/>
      <w:marRight w:val="0"/>
      <w:marTop w:val="0"/>
      <w:marBottom w:val="0"/>
      <w:divBdr>
        <w:top w:val="none" w:sz="0" w:space="0" w:color="auto"/>
        <w:left w:val="none" w:sz="0" w:space="0" w:color="auto"/>
        <w:bottom w:val="none" w:sz="0" w:space="0" w:color="auto"/>
        <w:right w:val="none" w:sz="0" w:space="0" w:color="auto"/>
      </w:divBdr>
    </w:div>
    <w:div w:id="2088914813">
      <w:marLeft w:val="0"/>
      <w:marRight w:val="0"/>
      <w:marTop w:val="0"/>
      <w:marBottom w:val="0"/>
      <w:divBdr>
        <w:top w:val="none" w:sz="0" w:space="0" w:color="auto"/>
        <w:left w:val="none" w:sz="0" w:space="0" w:color="auto"/>
        <w:bottom w:val="none" w:sz="0" w:space="0" w:color="auto"/>
        <w:right w:val="none" w:sz="0" w:space="0" w:color="auto"/>
      </w:divBdr>
    </w:div>
    <w:div w:id="2115511954">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F12BDE6A-D7D6-43B4-8658-9EED63746B4D}"/>
      </w:docPartPr>
      <w:docPartBody>
        <w:p w:rsidR="005227E0" w:rsidRDefault="00540BBD">
          <w:r w:rsidRPr="00E844A4">
            <w:rPr>
              <w:rStyle w:val="PlaceholderText"/>
            </w:rPr>
            <w:t>Click or tap here to enter text.</w:t>
          </w:r>
        </w:p>
      </w:docPartBody>
    </w:docPart>
    <w:docPart>
      <w:docPartPr>
        <w:name w:val="B5023C7E212C4AA185BAE1529DF45366"/>
        <w:category>
          <w:name w:val="General"/>
          <w:gallery w:val="placeholder"/>
        </w:category>
        <w:types>
          <w:type w:val="bbPlcHdr"/>
        </w:types>
        <w:behaviors>
          <w:behavior w:val="content"/>
        </w:behaviors>
        <w:guid w:val="{D6CCB664-1F6A-4177-8221-02C8236771AC}"/>
      </w:docPartPr>
      <w:docPartBody>
        <w:p w:rsidR="005F70A1" w:rsidRDefault="005725DE" w:rsidP="005725DE">
          <w:pPr>
            <w:pStyle w:val="B5023C7E212C4AA185BAE1529DF45366"/>
          </w:pPr>
          <w:r w:rsidRPr="00E844A4">
            <w:rPr>
              <w:rStyle w:val="PlaceholderText"/>
            </w:rPr>
            <w:t>Click or tap here to enter text.</w:t>
          </w:r>
        </w:p>
      </w:docPartBody>
    </w:docPart>
    <w:docPart>
      <w:docPartPr>
        <w:name w:val="4D7D5F79A7C94C398A085A07B6842F51"/>
        <w:category>
          <w:name w:val="General"/>
          <w:gallery w:val="placeholder"/>
        </w:category>
        <w:types>
          <w:type w:val="bbPlcHdr"/>
        </w:types>
        <w:behaviors>
          <w:behavior w:val="content"/>
        </w:behaviors>
        <w:guid w:val="{60306082-A650-40FF-81E4-0BA9CA5846EB}"/>
      </w:docPartPr>
      <w:docPartBody>
        <w:p w:rsidR="005F70A1" w:rsidRDefault="005725DE" w:rsidP="005725DE">
          <w:pPr>
            <w:pStyle w:val="4D7D5F79A7C94C398A085A07B6842F51"/>
          </w:pPr>
          <w:r w:rsidRPr="00E844A4">
            <w:rPr>
              <w:rStyle w:val="PlaceholderText"/>
            </w:rPr>
            <w:t>Click or tap here to enter text.</w:t>
          </w:r>
        </w:p>
      </w:docPartBody>
    </w:docPart>
    <w:docPart>
      <w:docPartPr>
        <w:name w:val="AC93B9D2BD8540BA91706A2E8529712C"/>
        <w:category>
          <w:name w:val="General"/>
          <w:gallery w:val="placeholder"/>
        </w:category>
        <w:types>
          <w:type w:val="bbPlcHdr"/>
        </w:types>
        <w:behaviors>
          <w:behavior w:val="content"/>
        </w:behaviors>
        <w:guid w:val="{E48E62C7-E0C2-455E-BB3E-E30357E46EF2}"/>
      </w:docPartPr>
      <w:docPartBody>
        <w:p w:rsidR="005F70A1" w:rsidRDefault="005725DE" w:rsidP="005725DE">
          <w:pPr>
            <w:pStyle w:val="AC93B9D2BD8540BA91706A2E8529712C"/>
          </w:pPr>
          <w:r w:rsidRPr="00E844A4">
            <w:rPr>
              <w:rStyle w:val="PlaceholderText"/>
            </w:rPr>
            <w:t>Click or tap here to enter text.</w:t>
          </w:r>
        </w:p>
      </w:docPartBody>
    </w:docPart>
    <w:docPart>
      <w:docPartPr>
        <w:name w:val="D8E15B84AB7A4EF086F326A6FA29CE1C"/>
        <w:category>
          <w:name w:val="General"/>
          <w:gallery w:val="placeholder"/>
        </w:category>
        <w:types>
          <w:type w:val="bbPlcHdr"/>
        </w:types>
        <w:behaviors>
          <w:behavior w:val="content"/>
        </w:behaviors>
        <w:guid w:val="{4E8E6E35-A48B-449E-B7D8-AAA71263DDFD}"/>
      </w:docPartPr>
      <w:docPartBody>
        <w:p w:rsidR="005F70A1" w:rsidRDefault="005725DE" w:rsidP="005725DE">
          <w:pPr>
            <w:pStyle w:val="D8E15B84AB7A4EF086F326A6FA29CE1C"/>
          </w:pPr>
          <w:r w:rsidRPr="00E844A4">
            <w:rPr>
              <w:rStyle w:val="PlaceholderText"/>
            </w:rPr>
            <w:t>Click or tap here to enter text.</w:t>
          </w:r>
        </w:p>
      </w:docPartBody>
    </w:docPart>
    <w:docPart>
      <w:docPartPr>
        <w:name w:val="DD58CECAC42E41CB99CD36AB9ACF9CE4"/>
        <w:category>
          <w:name w:val="General"/>
          <w:gallery w:val="placeholder"/>
        </w:category>
        <w:types>
          <w:type w:val="bbPlcHdr"/>
        </w:types>
        <w:behaviors>
          <w:behavior w:val="content"/>
        </w:behaviors>
        <w:guid w:val="{21A01A97-A32F-4223-92E4-ED2FF6122C3B}"/>
      </w:docPartPr>
      <w:docPartBody>
        <w:p w:rsidR="002E641A" w:rsidRDefault="00BF6FD9" w:rsidP="00BF6FD9">
          <w:pPr>
            <w:pStyle w:val="DD58CECAC42E41CB99CD36AB9ACF9CE4"/>
          </w:pPr>
          <w:r w:rsidRPr="00E844A4">
            <w:rPr>
              <w:rStyle w:val="PlaceholderText"/>
            </w:rPr>
            <w:t>Click or tap here to enter text.</w:t>
          </w:r>
        </w:p>
      </w:docPartBody>
    </w:docPart>
    <w:docPart>
      <w:docPartPr>
        <w:name w:val="71740F3E9E784027B4DD4D496EA44DDF"/>
        <w:category>
          <w:name w:val="General"/>
          <w:gallery w:val="placeholder"/>
        </w:category>
        <w:types>
          <w:type w:val="bbPlcHdr"/>
        </w:types>
        <w:behaviors>
          <w:behavior w:val="content"/>
        </w:behaviors>
        <w:guid w:val="{E2A0DF0A-39AC-4DD2-86B7-42919BBBB04C}"/>
      </w:docPartPr>
      <w:docPartBody>
        <w:p w:rsidR="002E641A" w:rsidRDefault="00BF6FD9" w:rsidP="00BF6FD9">
          <w:pPr>
            <w:pStyle w:val="71740F3E9E784027B4DD4D496EA44DDF"/>
          </w:pPr>
          <w:r w:rsidRPr="00E844A4">
            <w:rPr>
              <w:rStyle w:val="PlaceholderText"/>
            </w:rPr>
            <w:t>Click or tap here to enter text.</w:t>
          </w:r>
        </w:p>
      </w:docPartBody>
    </w:docPart>
    <w:docPart>
      <w:docPartPr>
        <w:name w:val="D74A1329A6BC42F3837D3E304276F7C1"/>
        <w:category>
          <w:name w:val="General"/>
          <w:gallery w:val="placeholder"/>
        </w:category>
        <w:types>
          <w:type w:val="bbPlcHdr"/>
        </w:types>
        <w:behaviors>
          <w:behavior w:val="content"/>
        </w:behaviors>
        <w:guid w:val="{B8FBE5E6-33E3-4605-B851-502C7C8AB207}"/>
      </w:docPartPr>
      <w:docPartBody>
        <w:p w:rsidR="002E641A" w:rsidRDefault="00BF6FD9" w:rsidP="00BF6FD9">
          <w:pPr>
            <w:pStyle w:val="D74A1329A6BC42F3837D3E304276F7C1"/>
          </w:pPr>
          <w:r w:rsidRPr="00E844A4">
            <w:rPr>
              <w:rStyle w:val="PlaceholderText"/>
            </w:rPr>
            <w:t>Click or tap here to enter text.</w:t>
          </w:r>
        </w:p>
      </w:docPartBody>
    </w:docPart>
    <w:docPart>
      <w:docPartPr>
        <w:name w:val="0E0578DA23F844458AF72E0B1B278876"/>
        <w:category>
          <w:name w:val="General"/>
          <w:gallery w:val="placeholder"/>
        </w:category>
        <w:types>
          <w:type w:val="bbPlcHdr"/>
        </w:types>
        <w:behaviors>
          <w:behavior w:val="content"/>
        </w:behaviors>
        <w:guid w:val="{2AC27E7A-74A8-45B9-83A5-1CAE1CFC5D2C}"/>
      </w:docPartPr>
      <w:docPartBody>
        <w:p w:rsidR="002E641A" w:rsidRDefault="00BF6FD9" w:rsidP="00BF6FD9">
          <w:pPr>
            <w:pStyle w:val="0E0578DA23F844458AF72E0B1B278876"/>
          </w:pPr>
          <w:r w:rsidRPr="00E844A4">
            <w:rPr>
              <w:rStyle w:val="PlaceholderText"/>
            </w:rPr>
            <w:t>Click or tap here to enter text.</w:t>
          </w:r>
        </w:p>
      </w:docPartBody>
    </w:docPart>
    <w:docPart>
      <w:docPartPr>
        <w:name w:val="37D7A13E5F55488085D46E1B355392AE"/>
        <w:category>
          <w:name w:val="General"/>
          <w:gallery w:val="placeholder"/>
        </w:category>
        <w:types>
          <w:type w:val="bbPlcHdr"/>
        </w:types>
        <w:behaviors>
          <w:behavior w:val="content"/>
        </w:behaviors>
        <w:guid w:val="{17852C7E-FFC3-4209-8AC5-FF682AB4F556}"/>
      </w:docPartPr>
      <w:docPartBody>
        <w:p w:rsidR="002E641A" w:rsidRDefault="00BF6FD9" w:rsidP="00BF6FD9">
          <w:pPr>
            <w:pStyle w:val="37D7A13E5F55488085D46E1B355392AE"/>
          </w:pPr>
          <w:r w:rsidRPr="00E844A4">
            <w:rPr>
              <w:rStyle w:val="PlaceholderText"/>
            </w:rPr>
            <w:t>Click or tap here to enter text.</w:t>
          </w:r>
        </w:p>
      </w:docPartBody>
    </w:docPart>
    <w:docPart>
      <w:docPartPr>
        <w:name w:val="352ADF94CDBA435A8DF39472D69E3870"/>
        <w:category>
          <w:name w:val="General"/>
          <w:gallery w:val="placeholder"/>
        </w:category>
        <w:types>
          <w:type w:val="bbPlcHdr"/>
        </w:types>
        <w:behaviors>
          <w:behavior w:val="content"/>
        </w:behaviors>
        <w:guid w:val="{FA6B22E5-0732-490D-9F9C-A3FEF3056460}"/>
      </w:docPartPr>
      <w:docPartBody>
        <w:p w:rsidR="002E641A" w:rsidRDefault="00BF6FD9" w:rsidP="00BF6FD9">
          <w:pPr>
            <w:pStyle w:val="352ADF94CDBA435A8DF39472D69E3870"/>
          </w:pPr>
          <w:r w:rsidRPr="00E844A4">
            <w:rPr>
              <w:rStyle w:val="PlaceholderText"/>
            </w:rPr>
            <w:t>Click or tap here to enter text.</w:t>
          </w:r>
        </w:p>
      </w:docPartBody>
    </w:docPart>
    <w:docPart>
      <w:docPartPr>
        <w:name w:val="A6B4D31BD6AC40B2BB94549209AEABD4"/>
        <w:category>
          <w:name w:val="General"/>
          <w:gallery w:val="placeholder"/>
        </w:category>
        <w:types>
          <w:type w:val="bbPlcHdr"/>
        </w:types>
        <w:behaviors>
          <w:behavior w:val="content"/>
        </w:behaviors>
        <w:guid w:val="{F43FDF66-024B-4295-B6A4-C1FE1757E75B}"/>
      </w:docPartPr>
      <w:docPartBody>
        <w:p w:rsidR="002E641A" w:rsidRDefault="00BF6FD9" w:rsidP="00BF6FD9">
          <w:pPr>
            <w:pStyle w:val="A6B4D31BD6AC40B2BB94549209AEABD4"/>
          </w:pPr>
          <w:r w:rsidRPr="00E844A4">
            <w:rPr>
              <w:rStyle w:val="PlaceholderText"/>
            </w:rPr>
            <w:t>Click or tap here to enter text.</w:t>
          </w:r>
        </w:p>
      </w:docPartBody>
    </w:docPart>
    <w:docPart>
      <w:docPartPr>
        <w:name w:val="6DAA6556C73C4C0BA9985C0B358E7F3B"/>
        <w:category>
          <w:name w:val="General"/>
          <w:gallery w:val="placeholder"/>
        </w:category>
        <w:types>
          <w:type w:val="bbPlcHdr"/>
        </w:types>
        <w:behaviors>
          <w:behavior w:val="content"/>
        </w:behaviors>
        <w:guid w:val="{03632A58-9D3F-4ADF-8471-CD5E8299B4DB}"/>
      </w:docPartPr>
      <w:docPartBody>
        <w:p w:rsidR="002E641A" w:rsidRDefault="00BF6FD9" w:rsidP="00BF6FD9">
          <w:pPr>
            <w:pStyle w:val="6DAA6556C73C4C0BA9985C0B358E7F3B"/>
          </w:pPr>
          <w:r w:rsidRPr="00E844A4">
            <w:rPr>
              <w:rStyle w:val="PlaceholderText"/>
            </w:rPr>
            <w:t>Click or tap here to enter text.</w:t>
          </w:r>
        </w:p>
      </w:docPartBody>
    </w:docPart>
    <w:docPart>
      <w:docPartPr>
        <w:name w:val="EF6B130EB78844DE9F15E20F9F14AE8E"/>
        <w:category>
          <w:name w:val="General"/>
          <w:gallery w:val="placeholder"/>
        </w:category>
        <w:types>
          <w:type w:val="bbPlcHdr"/>
        </w:types>
        <w:behaviors>
          <w:behavior w:val="content"/>
        </w:behaviors>
        <w:guid w:val="{EC0ED367-1226-44BD-B840-0A16A43E6DB4}"/>
      </w:docPartPr>
      <w:docPartBody>
        <w:p w:rsidR="002E641A" w:rsidRDefault="00BF6FD9" w:rsidP="00BF6FD9">
          <w:pPr>
            <w:pStyle w:val="EF6B130EB78844DE9F15E20F9F14AE8E"/>
          </w:pPr>
          <w:r w:rsidRPr="00E844A4">
            <w:rPr>
              <w:rStyle w:val="PlaceholderText"/>
            </w:rPr>
            <w:t>Click or tap here to enter text.</w:t>
          </w:r>
        </w:p>
      </w:docPartBody>
    </w:docPart>
    <w:docPart>
      <w:docPartPr>
        <w:name w:val="19B4E67C67F54B38A4AB348F29C7A078"/>
        <w:category>
          <w:name w:val="General"/>
          <w:gallery w:val="placeholder"/>
        </w:category>
        <w:types>
          <w:type w:val="bbPlcHdr"/>
        </w:types>
        <w:behaviors>
          <w:behavior w:val="content"/>
        </w:behaviors>
        <w:guid w:val="{4C303360-7302-470D-8F77-93425EBBCA87}"/>
      </w:docPartPr>
      <w:docPartBody>
        <w:p w:rsidR="002E641A" w:rsidRDefault="00BF6FD9" w:rsidP="00BF6FD9">
          <w:pPr>
            <w:pStyle w:val="19B4E67C67F54B38A4AB348F29C7A078"/>
          </w:pPr>
          <w:r w:rsidRPr="00E844A4">
            <w:rPr>
              <w:rStyle w:val="PlaceholderText"/>
            </w:rPr>
            <w:t>Click or tap here to enter text.</w:t>
          </w:r>
        </w:p>
      </w:docPartBody>
    </w:docPart>
    <w:docPart>
      <w:docPartPr>
        <w:name w:val="A39272E7C9154ECF9FAB229C8481EF26"/>
        <w:category>
          <w:name w:val="General"/>
          <w:gallery w:val="placeholder"/>
        </w:category>
        <w:types>
          <w:type w:val="bbPlcHdr"/>
        </w:types>
        <w:behaviors>
          <w:behavior w:val="content"/>
        </w:behaviors>
        <w:guid w:val="{23F8F86C-D944-4929-BF5F-610B82A4B53B}"/>
      </w:docPartPr>
      <w:docPartBody>
        <w:p w:rsidR="00B21375" w:rsidRDefault="00040A58" w:rsidP="00040A58">
          <w:pPr>
            <w:pStyle w:val="A39272E7C9154ECF9FAB229C8481EF26"/>
          </w:pPr>
          <w:r w:rsidRPr="00E844A4">
            <w:rPr>
              <w:rStyle w:val="PlaceholderText"/>
            </w:rPr>
            <w:t>Click or tap here to enter text.</w:t>
          </w:r>
        </w:p>
      </w:docPartBody>
    </w:docPart>
    <w:docPart>
      <w:docPartPr>
        <w:name w:val="934AA09A8B4045CE946F57A7F39139F9"/>
        <w:category>
          <w:name w:val="General"/>
          <w:gallery w:val="placeholder"/>
        </w:category>
        <w:types>
          <w:type w:val="bbPlcHdr"/>
        </w:types>
        <w:behaviors>
          <w:behavior w:val="content"/>
        </w:behaviors>
        <w:guid w:val="{77B45554-4E94-4EA4-975E-BF0EAF1A7992}"/>
      </w:docPartPr>
      <w:docPartBody>
        <w:p w:rsidR="00D82D0B" w:rsidRDefault="00B21375" w:rsidP="00B21375">
          <w:pPr>
            <w:pStyle w:val="934AA09A8B4045CE946F57A7F39139F9"/>
          </w:pPr>
          <w:r w:rsidRPr="00E844A4">
            <w:rPr>
              <w:rStyle w:val="PlaceholderText"/>
            </w:rPr>
            <w:t>Click or tap here to enter text.</w:t>
          </w:r>
        </w:p>
      </w:docPartBody>
    </w:docPart>
    <w:docPart>
      <w:docPartPr>
        <w:name w:val="C530E34C2138496EA85F91EC2C49BC75"/>
        <w:category>
          <w:name w:val="General"/>
          <w:gallery w:val="placeholder"/>
        </w:category>
        <w:types>
          <w:type w:val="bbPlcHdr"/>
        </w:types>
        <w:behaviors>
          <w:behavior w:val="content"/>
        </w:behaviors>
        <w:guid w:val="{B52C53B4-6FF0-4341-A70A-34C25619C22A}"/>
      </w:docPartPr>
      <w:docPartBody>
        <w:p w:rsidR="00D82D0B" w:rsidRDefault="00B21375" w:rsidP="00B21375">
          <w:pPr>
            <w:pStyle w:val="C530E34C2138496EA85F91EC2C49BC75"/>
          </w:pPr>
          <w:r w:rsidRPr="00E844A4">
            <w:rPr>
              <w:rStyle w:val="PlaceholderText"/>
            </w:rPr>
            <w:t>Click or tap here to enter text.</w:t>
          </w:r>
        </w:p>
      </w:docPartBody>
    </w:docPart>
    <w:docPart>
      <w:docPartPr>
        <w:name w:val="52B927F8F5304CB0AFBA1F3E08F62864"/>
        <w:category>
          <w:name w:val="General"/>
          <w:gallery w:val="placeholder"/>
        </w:category>
        <w:types>
          <w:type w:val="bbPlcHdr"/>
        </w:types>
        <w:behaviors>
          <w:behavior w:val="content"/>
        </w:behaviors>
        <w:guid w:val="{DCD477F5-5882-4271-8E58-81569EB204DC}"/>
      </w:docPartPr>
      <w:docPartBody>
        <w:p w:rsidR="00D82D0B" w:rsidRDefault="00B21375" w:rsidP="00B21375">
          <w:pPr>
            <w:pStyle w:val="52B927F8F5304CB0AFBA1F3E08F62864"/>
          </w:pPr>
          <w:r w:rsidRPr="00E844A4">
            <w:rPr>
              <w:rStyle w:val="PlaceholderText"/>
            </w:rPr>
            <w:t>Click or tap here to enter text.</w:t>
          </w:r>
        </w:p>
      </w:docPartBody>
    </w:docPart>
    <w:docPart>
      <w:docPartPr>
        <w:name w:val="9355D0DCD039443C8B3EAC09DC6F306D"/>
        <w:category>
          <w:name w:val="General"/>
          <w:gallery w:val="placeholder"/>
        </w:category>
        <w:types>
          <w:type w:val="bbPlcHdr"/>
        </w:types>
        <w:behaviors>
          <w:behavior w:val="content"/>
        </w:behaviors>
        <w:guid w:val="{8AD65D3B-DA0C-4D3B-AB94-A3897BAD07C4}"/>
      </w:docPartPr>
      <w:docPartBody>
        <w:p w:rsidR="00D82D0B" w:rsidRDefault="00B21375" w:rsidP="00B21375">
          <w:pPr>
            <w:pStyle w:val="9355D0DCD039443C8B3EAC09DC6F306D"/>
          </w:pPr>
          <w:r w:rsidRPr="00E844A4">
            <w:rPr>
              <w:rStyle w:val="PlaceholderText"/>
            </w:rPr>
            <w:t>Click or tap here to enter text.</w:t>
          </w:r>
        </w:p>
      </w:docPartBody>
    </w:docPart>
    <w:docPart>
      <w:docPartPr>
        <w:name w:val="3650C3F6F12349418E963D490902F717"/>
        <w:category>
          <w:name w:val="General"/>
          <w:gallery w:val="placeholder"/>
        </w:category>
        <w:types>
          <w:type w:val="bbPlcHdr"/>
        </w:types>
        <w:behaviors>
          <w:behavior w:val="content"/>
        </w:behaviors>
        <w:guid w:val="{487E568F-A5F1-4543-BB60-2697EDD1BC7C}"/>
      </w:docPartPr>
      <w:docPartBody>
        <w:p w:rsidR="00186A9B" w:rsidRDefault="00D82D0B" w:rsidP="00D82D0B">
          <w:pPr>
            <w:pStyle w:val="3650C3F6F12349418E963D490902F717"/>
          </w:pPr>
          <w:r w:rsidRPr="00E844A4">
            <w:rPr>
              <w:rStyle w:val="PlaceholderText"/>
            </w:rPr>
            <w:t>Click or tap here to enter text.</w:t>
          </w:r>
        </w:p>
      </w:docPartBody>
    </w:docPart>
    <w:docPart>
      <w:docPartPr>
        <w:name w:val="2DEA1709E1A14B72BBD0B190112C5206"/>
        <w:category>
          <w:name w:val="General"/>
          <w:gallery w:val="placeholder"/>
        </w:category>
        <w:types>
          <w:type w:val="bbPlcHdr"/>
        </w:types>
        <w:behaviors>
          <w:behavior w:val="content"/>
        </w:behaviors>
        <w:guid w:val="{347AC127-01CD-45EA-9C07-DB981631A6A6}"/>
      </w:docPartPr>
      <w:docPartBody>
        <w:p w:rsidR="00186A9B" w:rsidRDefault="00D82D0B" w:rsidP="00D82D0B">
          <w:pPr>
            <w:pStyle w:val="2DEA1709E1A14B72BBD0B190112C5206"/>
          </w:pPr>
          <w:r w:rsidRPr="00E844A4">
            <w:rPr>
              <w:rStyle w:val="PlaceholderText"/>
            </w:rPr>
            <w:t>Click or tap here to enter text.</w:t>
          </w:r>
        </w:p>
      </w:docPartBody>
    </w:docPart>
    <w:docPart>
      <w:docPartPr>
        <w:name w:val="F518A6E1467B43C0862BCD289B93B70E"/>
        <w:category>
          <w:name w:val="General"/>
          <w:gallery w:val="placeholder"/>
        </w:category>
        <w:types>
          <w:type w:val="bbPlcHdr"/>
        </w:types>
        <w:behaviors>
          <w:behavior w:val="content"/>
        </w:behaviors>
        <w:guid w:val="{A1DD1945-81AE-40E4-BFDA-E1E8795C4081}"/>
      </w:docPartPr>
      <w:docPartBody>
        <w:p w:rsidR="00186A9B" w:rsidRDefault="00D82D0B" w:rsidP="00D82D0B">
          <w:pPr>
            <w:pStyle w:val="F518A6E1467B43C0862BCD289B93B70E"/>
          </w:pPr>
          <w:r w:rsidRPr="00E844A4">
            <w:rPr>
              <w:rStyle w:val="PlaceholderText"/>
            </w:rPr>
            <w:t>Click or tap here to enter text.</w:t>
          </w:r>
        </w:p>
      </w:docPartBody>
    </w:docPart>
    <w:docPart>
      <w:docPartPr>
        <w:name w:val="24479A7FB2A34F8EAA08D57A737F13D2"/>
        <w:category>
          <w:name w:val="General"/>
          <w:gallery w:val="placeholder"/>
        </w:category>
        <w:types>
          <w:type w:val="bbPlcHdr"/>
        </w:types>
        <w:behaviors>
          <w:behavior w:val="content"/>
        </w:behaviors>
        <w:guid w:val="{0A8C2691-B589-43C4-80F6-B07995164712}"/>
      </w:docPartPr>
      <w:docPartBody>
        <w:p w:rsidR="00186A9B" w:rsidRDefault="00D82D0B" w:rsidP="00D82D0B">
          <w:pPr>
            <w:pStyle w:val="24479A7FB2A34F8EAA08D57A737F13D2"/>
          </w:pPr>
          <w:r w:rsidRPr="00E844A4">
            <w:rPr>
              <w:rStyle w:val="PlaceholderText"/>
            </w:rPr>
            <w:t>Click or tap here to enter text.</w:t>
          </w:r>
        </w:p>
      </w:docPartBody>
    </w:docPart>
    <w:docPart>
      <w:docPartPr>
        <w:name w:val="05261D35B5B94342915670B544BDC4C2"/>
        <w:category>
          <w:name w:val="General"/>
          <w:gallery w:val="placeholder"/>
        </w:category>
        <w:types>
          <w:type w:val="bbPlcHdr"/>
        </w:types>
        <w:behaviors>
          <w:behavior w:val="content"/>
        </w:behaviors>
        <w:guid w:val="{A9B14D7A-D676-4A03-9CDA-2A901C3D5F29}"/>
      </w:docPartPr>
      <w:docPartBody>
        <w:p w:rsidR="00186A9B" w:rsidRDefault="00D82D0B" w:rsidP="00D82D0B">
          <w:pPr>
            <w:pStyle w:val="05261D35B5B94342915670B544BDC4C2"/>
          </w:pPr>
          <w:r w:rsidRPr="00E844A4">
            <w:rPr>
              <w:rStyle w:val="PlaceholderText"/>
            </w:rPr>
            <w:t>Click or tap here to enter text.</w:t>
          </w:r>
        </w:p>
      </w:docPartBody>
    </w:docPart>
    <w:docPart>
      <w:docPartPr>
        <w:name w:val="846A12927C9A4AD6A7A5CD70AA89607C"/>
        <w:category>
          <w:name w:val="General"/>
          <w:gallery w:val="placeholder"/>
        </w:category>
        <w:types>
          <w:type w:val="bbPlcHdr"/>
        </w:types>
        <w:behaviors>
          <w:behavior w:val="content"/>
        </w:behaviors>
        <w:guid w:val="{A080A185-9396-45CB-98E2-21910104B7C8}"/>
      </w:docPartPr>
      <w:docPartBody>
        <w:p w:rsidR="00186A9B" w:rsidRDefault="00D82D0B" w:rsidP="00D82D0B">
          <w:pPr>
            <w:pStyle w:val="846A12927C9A4AD6A7A5CD70AA89607C"/>
          </w:pPr>
          <w:r w:rsidRPr="00E844A4">
            <w:rPr>
              <w:rStyle w:val="PlaceholderText"/>
            </w:rPr>
            <w:t>Click or tap here to enter text.</w:t>
          </w:r>
        </w:p>
      </w:docPartBody>
    </w:docPart>
    <w:docPart>
      <w:docPartPr>
        <w:name w:val="1A630FDF635340728AE825FD611ACD6B"/>
        <w:category>
          <w:name w:val="General"/>
          <w:gallery w:val="placeholder"/>
        </w:category>
        <w:types>
          <w:type w:val="bbPlcHdr"/>
        </w:types>
        <w:behaviors>
          <w:behavior w:val="content"/>
        </w:behaviors>
        <w:guid w:val="{090E763E-1913-4CCB-9EFB-6D61F7337C00}"/>
      </w:docPartPr>
      <w:docPartBody>
        <w:p w:rsidR="00186A9B" w:rsidRDefault="00D82D0B" w:rsidP="00D82D0B">
          <w:pPr>
            <w:pStyle w:val="1A630FDF635340728AE825FD611ACD6B"/>
          </w:pPr>
          <w:r w:rsidRPr="00E844A4">
            <w:rPr>
              <w:rStyle w:val="PlaceholderText"/>
            </w:rPr>
            <w:t>Click or tap here to enter text.</w:t>
          </w:r>
        </w:p>
      </w:docPartBody>
    </w:docPart>
    <w:docPart>
      <w:docPartPr>
        <w:name w:val="91A1B1F2E02A4B33A0C6084B8F7E340F"/>
        <w:category>
          <w:name w:val="General"/>
          <w:gallery w:val="placeholder"/>
        </w:category>
        <w:types>
          <w:type w:val="bbPlcHdr"/>
        </w:types>
        <w:behaviors>
          <w:behavior w:val="content"/>
        </w:behaviors>
        <w:guid w:val="{6BF95115-9D4A-403B-9837-CE9C287A62E1}"/>
      </w:docPartPr>
      <w:docPartBody>
        <w:p w:rsidR="00186A9B" w:rsidRDefault="00D82D0B" w:rsidP="00D82D0B">
          <w:pPr>
            <w:pStyle w:val="91A1B1F2E02A4B33A0C6084B8F7E340F"/>
          </w:pPr>
          <w:r w:rsidRPr="00E844A4">
            <w:rPr>
              <w:rStyle w:val="PlaceholderText"/>
            </w:rPr>
            <w:t>Click or tap here to enter text.</w:t>
          </w:r>
        </w:p>
      </w:docPartBody>
    </w:docPart>
    <w:docPart>
      <w:docPartPr>
        <w:name w:val="458319C8E4CD48D5BBB3A68099BA5C73"/>
        <w:category>
          <w:name w:val="General"/>
          <w:gallery w:val="placeholder"/>
        </w:category>
        <w:types>
          <w:type w:val="bbPlcHdr"/>
        </w:types>
        <w:behaviors>
          <w:behavior w:val="content"/>
        </w:behaviors>
        <w:guid w:val="{58D8B532-95F4-47AA-AE33-9B97CD7859DC}"/>
      </w:docPartPr>
      <w:docPartBody>
        <w:p w:rsidR="00186A9B" w:rsidRDefault="00D82D0B" w:rsidP="00D82D0B">
          <w:pPr>
            <w:pStyle w:val="458319C8E4CD48D5BBB3A68099BA5C73"/>
          </w:pPr>
          <w:r w:rsidRPr="00E844A4">
            <w:rPr>
              <w:rStyle w:val="PlaceholderText"/>
            </w:rPr>
            <w:t>Click or tap here to enter text.</w:t>
          </w:r>
        </w:p>
      </w:docPartBody>
    </w:docPart>
    <w:docPart>
      <w:docPartPr>
        <w:name w:val="EE29764D89664966AFC312E32DC6E49E"/>
        <w:category>
          <w:name w:val="General"/>
          <w:gallery w:val="placeholder"/>
        </w:category>
        <w:types>
          <w:type w:val="bbPlcHdr"/>
        </w:types>
        <w:behaviors>
          <w:behavior w:val="content"/>
        </w:behaviors>
        <w:guid w:val="{648F3BF0-7A08-4FA9-BE5D-D34D62D52D1A}"/>
      </w:docPartPr>
      <w:docPartBody>
        <w:p w:rsidR="00186A9B" w:rsidRDefault="00D82D0B" w:rsidP="00D82D0B">
          <w:pPr>
            <w:pStyle w:val="EE29764D89664966AFC312E32DC6E49E"/>
          </w:pPr>
          <w:r w:rsidRPr="00E844A4">
            <w:rPr>
              <w:rStyle w:val="PlaceholderText"/>
            </w:rPr>
            <w:t>Click or tap here to enter text.</w:t>
          </w:r>
        </w:p>
      </w:docPartBody>
    </w:docPart>
    <w:docPart>
      <w:docPartPr>
        <w:name w:val="5BC5CC95F57149848C96013F816CF46E"/>
        <w:category>
          <w:name w:val="General"/>
          <w:gallery w:val="placeholder"/>
        </w:category>
        <w:types>
          <w:type w:val="bbPlcHdr"/>
        </w:types>
        <w:behaviors>
          <w:behavior w:val="content"/>
        </w:behaviors>
        <w:guid w:val="{618DC69A-4B47-4BCC-BCAA-20B810343089}"/>
      </w:docPartPr>
      <w:docPartBody>
        <w:p w:rsidR="00186A9B" w:rsidRDefault="00D82D0B" w:rsidP="00D82D0B">
          <w:pPr>
            <w:pStyle w:val="5BC5CC95F57149848C96013F816CF46E"/>
          </w:pPr>
          <w:r w:rsidRPr="00E844A4">
            <w:rPr>
              <w:rStyle w:val="PlaceholderText"/>
            </w:rPr>
            <w:t>Click or tap here to enter text.</w:t>
          </w:r>
        </w:p>
      </w:docPartBody>
    </w:docPart>
    <w:docPart>
      <w:docPartPr>
        <w:name w:val="63593CBBC89C4C3FADA27EE7B03B0C72"/>
        <w:category>
          <w:name w:val="General"/>
          <w:gallery w:val="placeholder"/>
        </w:category>
        <w:types>
          <w:type w:val="bbPlcHdr"/>
        </w:types>
        <w:behaviors>
          <w:behavior w:val="content"/>
        </w:behaviors>
        <w:guid w:val="{CD37C6E8-7EB8-41D2-B56A-E9E37BF73082}"/>
      </w:docPartPr>
      <w:docPartBody>
        <w:p w:rsidR="00186A9B" w:rsidRDefault="00D82D0B" w:rsidP="00D82D0B">
          <w:pPr>
            <w:pStyle w:val="63593CBBC89C4C3FADA27EE7B03B0C72"/>
          </w:pPr>
          <w:r w:rsidRPr="00E844A4">
            <w:rPr>
              <w:rStyle w:val="PlaceholderText"/>
            </w:rPr>
            <w:t>Click or tap here to enter text.</w:t>
          </w:r>
        </w:p>
      </w:docPartBody>
    </w:docPart>
    <w:docPart>
      <w:docPartPr>
        <w:name w:val="CE01291C35584698ABCA02CD2B34F462"/>
        <w:category>
          <w:name w:val="General"/>
          <w:gallery w:val="placeholder"/>
        </w:category>
        <w:types>
          <w:type w:val="bbPlcHdr"/>
        </w:types>
        <w:behaviors>
          <w:behavior w:val="content"/>
        </w:behaviors>
        <w:guid w:val="{927B603D-07F4-46E8-BFE4-080EA14CFC97}"/>
      </w:docPartPr>
      <w:docPartBody>
        <w:p w:rsidR="00186A9B" w:rsidRDefault="00D82D0B" w:rsidP="00D82D0B">
          <w:pPr>
            <w:pStyle w:val="CE01291C35584698ABCA02CD2B34F462"/>
          </w:pPr>
          <w:r w:rsidRPr="00E844A4">
            <w:rPr>
              <w:rStyle w:val="PlaceholderText"/>
            </w:rPr>
            <w:t>Click or tap here to enter text.</w:t>
          </w:r>
        </w:p>
      </w:docPartBody>
    </w:docPart>
    <w:docPart>
      <w:docPartPr>
        <w:name w:val="BB379CC83ED64C37A2526BCB19E12F7D"/>
        <w:category>
          <w:name w:val="General"/>
          <w:gallery w:val="placeholder"/>
        </w:category>
        <w:types>
          <w:type w:val="bbPlcHdr"/>
        </w:types>
        <w:behaviors>
          <w:behavior w:val="content"/>
        </w:behaviors>
        <w:guid w:val="{81D941D5-1346-471A-929B-BC526106FEE3}"/>
      </w:docPartPr>
      <w:docPartBody>
        <w:p w:rsidR="00186A9B" w:rsidRDefault="00D82D0B" w:rsidP="00D82D0B">
          <w:pPr>
            <w:pStyle w:val="BB379CC83ED64C37A2526BCB19E12F7D"/>
          </w:pPr>
          <w:r w:rsidRPr="00E844A4">
            <w:rPr>
              <w:rStyle w:val="PlaceholderText"/>
            </w:rPr>
            <w:t>Click or tap here to enter text.</w:t>
          </w:r>
        </w:p>
      </w:docPartBody>
    </w:docPart>
    <w:docPart>
      <w:docPartPr>
        <w:name w:val="AA199FCF7C19409C8FB7778437C6A4B6"/>
        <w:category>
          <w:name w:val="General"/>
          <w:gallery w:val="placeholder"/>
        </w:category>
        <w:types>
          <w:type w:val="bbPlcHdr"/>
        </w:types>
        <w:behaviors>
          <w:behavior w:val="content"/>
        </w:behaviors>
        <w:guid w:val="{FA05D315-E50E-491C-9B80-409D972C49C9}"/>
      </w:docPartPr>
      <w:docPartBody>
        <w:p w:rsidR="00BC6936" w:rsidRDefault="00186A9B" w:rsidP="00186A9B">
          <w:pPr>
            <w:pStyle w:val="AA199FCF7C19409C8FB7778437C6A4B6"/>
          </w:pPr>
          <w:r w:rsidRPr="00E844A4">
            <w:rPr>
              <w:rStyle w:val="PlaceholderText"/>
            </w:rPr>
            <w:t>Click or tap here to enter text.</w:t>
          </w:r>
        </w:p>
      </w:docPartBody>
    </w:docPart>
    <w:docPart>
      <w:docPartPr>
        <w:name w:val="8B15327F952641D78AFF1C530D5657AF"/>
        <w:category>
          <w:name w:val="General"/>
          <w:gallery w:val="placeholder"/>
        </w:category>
        <w:types>
          <w:type w:val="bbPlcHdr"/>
        </w:types>
        <w:behaviors>
          <w:behavior w:val="content"/>
        </w:behaviors>
        <w:guid w:val="{F2C2BB5C-6A58-4D2B-B6CC-EBE3ABB0E4A8}"/>
      </w:docPartPr>
      <w:docPartBody>
        <w:p w:rsidR="00772EEC" w:rsidRDefault="002C203D" w:rsidP="002C203D">
          <w:pPr>
            <w:pStyle w:val="8B15327F952641D78AFF1C530D5657AF"/>
          </w:pPr>
          <w:r w:rsidRPr="00E844A4">
            <w:rPr>
              <w:rStyle w:val="PlaceholderText"/>
            </w:rPr>
            <w:t>Click or tap here to enter text.</w:t>
          </w:r>
        </w:p>
      </w:docPartBody>
    </w:docPart>
    <w:docPart>
      <w:docPartPr>
        <w:name w:val="E608D638831C44C095FE1880066136FB"/>
        <w:category>
          <w:name w:val="General"/>
          <w:gallery w:val="placeholder"/>
        </w:category>
        <w:types>
          <w:type w:val="bbPlcHdr"/>
        </w:types>
        <w:behaviors>
          <w:behavior w:val="content"/>
        </w:behaviors>
        <w:guid w:val="{4649F732-1562-4F15-AD5D-6CEBFA2B78F4}"/>
      </w:docPartPr>
      <w:docPartBody>
        <w:p w:rsidR="00000000" w:rsidRDefault="00772EEC" w:rsidP="00772EEC">
          <w:pPr>
            <w:pStyle w:val="E608D638831C44C095FE1880066136FB"/>
          </w:pPr>
          <w:r w:rsidRPr="00E844A4">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n-ea">
    <w:panose1 w:val="00000000000000000000"/>
    <w:charset w:val="00"/>
    <w:family w:val="roman"/>
    <w:notTrueType/>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STXinwei">
    <w:charset w:val="86"/>
    <w:family w:val="auto"/>
    <w:pitch w:val="variable"/>
    <w:sig w:usb0="00000001" w:usb1="080F0000" w:usb2="00000010" w:usb3="00000000" w:csb0="00040000"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0BBD"/>
    <w:rsid w:val="00013141"/>
    <w:rsid w:val="00040A58"/>
    <w:rsid w:val="000C02D8"/>
    <w:rsid w:val="0010620D"/>
    <w:rsid w:val="00114979"/>
    <w:rsid w:val="00186A9B"/>
    <w:rsid w:val="001F558E"/>
    <w:rsid w:val="002C203D"/>
    <w:rsid w:val="002C6056"/>
    <w:rsid w:val="002E641A"/>
    <w:rsid w:val="003E0B0E"/>
    <w:rsid w:val="004219B7"/>
    <w:rsid w:val="005120E8"/>
    <w:rsid w:val="005227E0"/>
    <w:rsid w:val="00540BBD"/>
    <w:rsid w:val="005725DE"/>
    <w:rsid w:val="00583E13"/>
    <w:rsid w:val="005D510B"/>
    <w:rsid w:val="005E7717"/>
    <w:rsid w:val="005F0B23"/>
    <w:rsid w:val="005F70A1"/>
    <w:rsid w:val="00622C36"/>
    <w:rsid w:val="006354B1"/>
    <w:rsid w:val="00646F56"/>
    <w:rsid w:val="006C5818"/>
    <w:rsid w:val="0071513C"/>
    <w:rsid w:val="00736CE3"/>
    <w:rsid w:val="00772EEC"/>
    <w:rsid w:val="00807C9A"/>
    <w:rsid w:val="00826EBA"/>
    <w:rsid w:val="00827635"/>
    <w:rsid w:val="008E5EF7"/>
    <w:rsid w:val="00930FB6"/>
    <w:rsid w:val="0096071F"/>
    <w:rsid w:val="009B783F"/>
    <w:rsid w:val="00A04863"/>
    <w:rsid w:val="00A16399"/>
    <w:rsid w:val="00A42633"/>
    <w:rsid w:val="00AB00E6"/>
    <w:rsid w:val="00AC6B81"/>
    <w:rsid w:val="00B21375"/>
    <w:rsid w:val="00B51615"/>
    <w:rsid w:val="00B97C69"/>
    <w:rsid w:val="00BA3F1E"/>
    <w:rsid w:val="00BB473F"/>
    <w:rsid w:val="00BB7B26"/>
    <w:rsid w:val="00BC6936"/>
    <w:rsid w:val="00BF6FD9"/>
    <w:rsid w:val="00CA635B"/>
    <w:rsid w:val="00D528D6"/>
    <w:rsid w:val="00D75FF1"/>
    <w:rsid w:val="00D82D0B"/>
    <w:rsid w:val="00E10947"/>
    <w:rsid w:val="00E33AC7"/>
    <w:rsid w:val="00E37ACC"/>
    <w:rsid w:val="00E47FB9"/>
    <w:rsid w:val="00E737F0"/>
    <w:rsid w:val="00EA481C"/>
    <w:rsid w:val="00ED52AE"/>
    <w:rsid w:val="00F53C9A"/>
    <w:rsid w:val="00F8381D"/>
    <w:rsid w:val="00F83BEE"/>
    <w:rsid w:val="00F977B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72EEC"/>
    <w:rPr>
      <w:color w:val="666666"/>
    </w:rPr>
  </w:style>
  <w:style w:type="paragraph" w:customStyle="1" w:styleId="6B07C4CBACEB4493B7538350EFF98EAA">
    <w:name w:val="6B07C4CBACEB4493B7538350EFF98EAA"/>
    <w:rsid w:val="005725DE"/>
  </w:style>
  <w:style w:type="paragraph" w:customStyle="1" w:styleId="130BF88469C44B28814D262C99BED01C">
    <w:name w:val="130BF88469C44B28814D262C99BED01C"/>
    <w:rsid w:val="0071513C"/>
  </w:style>
  <w:style w:type="paragraph" w:customStyle="1" w:styleId="E83A262B738B4DDB814028D4A3712546">
    <w:name w:val="E83A262B738B4DDB814028D4A3712546"/>
    <w:rsid w:val="0071513C"/>
  </w:style>
  <w:style w:type="paragraph" w:customStyle="1" w:styleId="B341A72DC1BD435687B5AFFA3D053CED">
    <w:name w:val="B341A72DC1BD435687B5AFFA3D053CED"/>
    <w:rsid w:val="002E641A"/>
  </w:style>
  <w:style w:type="paragraph" w:customStyle="1" w:styleId="DD58CECAC42E41CB99CD36AB9ACF9CE4">
    <w:name w:val="DD58CECAC42E41CB99CD36AB9ACF9CE4"/>
    <w:rsid w:val="00BF6FD9"/>
  </w:style>
  <w:style w:type="paragraph" w:customStyle="1" w:styleId="71740F3E9E784027B4DD4D496EA44DDF">
    <w:name w:val="71740F3E9E784027B4DD4D496EA44DDF"/>
    <w:rsid w:val="00BF6FD9"/>
  </w:style>
  <w:style w:type="paragraph" w:customStyle="1" w:styleId="3C4583FCDB4A4F96B5761B6DDD908D7E">
    <w:name w:val="3C4583FCDB4A4F96B5761B6DDD908D7E"/>
    <w:rsid w:val="005725DE"/>
  </w:style>
  <w:style w:type="paragraph" w:customStyle="1" w:styleId="0AF8639E0377478B8B579C70B85111A9">
    <w:name w:val="0AF8639E0377478B8B579C70B85111A9"/>
    <w:rsid w:val="002E641A"/>
  </w:style>
  <w:style w:type="paragraph" w:customStyle="1" w:styleId="B5023C7E212C4AA185BAE1529DF45366">
    <w:name w:val="B5023C7E212C4AA185BAE1529DF45366"/>
    <w:rsid w:val="005725DE"/>
  </w:style>
  <w:style w:type="paragraph" w:customStyle="1" w:styleId="4D7D5F79A7C94C398A085A07B6842F51">
    <w:name w:val="4D7D5F79A7C94C398A085A07B6842F51"/>
    <w:rsid w:val="005725DE"/>
  </w:style>
  <w:style w:type="paragraph" w:customStyle="1" w:styleId="59B64E8DA5C94E7A9BE7B45630EE69E7">
    <w:name w:val="59B64E8DA5C94E7A9BE7B45630EE69E7"/>
    <w:rsid w:val="005725DE"/>
  </w:style>
  <w:style w:type="paragraph" w:customStyle="1" w:styleId="992DECB805C8449F893DBFCB3DABE8F3">
    <w:name w:val="992DECB805C8449F893DBFCB3DABE8F3"/>
    <w:rsid w:val="005725DE"/>
  </w:style>
  <w:style w:type="paragraph" w:customStyle="1" w:styleId="AC93B9D2BD8540BA91706A2E8529712C">
    <w:name w:val="AC93B9D2BD8540BA91706A2E8529712C"/>
    <w:rsid w:val="005725DE"/>
  </w:style>
  <w:style w:type="paragraph" w:customStyle="1" w:styleId="DB09BE3294584217BC69DB2E9E66B04F">
    <w:name w:val="DB09BE3294584217BC69DB2E9E66B04F"/>
    <w:rsid w:val="005725DE"/>
  </w:style>
  <w:style w:type="paragraph" w:customStyle="1" w:styleId="D8E15B84AB7A4EF086F326A6FA29CE1C">
    <w:name w:val="D8E15B84AB7A4EF086F326A6FA29CE1C"/>
    <w:rsid w:val="005725DE"/>
  </w:style>
  <w:style w:type="paragraph" w:customStyle="1" w:styleId="9D5288EA9C1B4313A4E8E746F2E406B3">
    <w:name w:val="9D5288EA9C1B4313A4E8E746F2E406B3"/>
    <w:rsid w:val="00F977BB"/>
  </w:style>
  <w:style w:type="paragraph" w:customStyle="1" w:styleId="D74A1329A6BC42F3837D3E304276F7C1">
    <w:name w:val="D74A1329A6BC42F3837D3E304276F7C1"/>
    <w:rsid w:val="00BF6FD9"/>
  </w:style>
  <w:style w:type="paragraph" w:customStyle="1" w:styleId="0E0578DA23F844458AF72E0B1B278876">
    <w:name w:val="0E0578DA23F844458AF72E0B1B278876"/>
    <w:rsid w:val="00BF6FD9"/>
  </w:style>
  <w:style w:type="paragraph" w:customStyle="1" w:styleId="37D7A13E5F55488085D46E1B355392AE">
    <w:name w:val="37D7A13E5F55488085D46E1B355392AE"/>
    <w:rsid w:val="00BF6FD9"/>
  </w:style>
  <w:style w:type="paragraph" w:customStyle="1" w:styleId="352ADF94CDBA435A8DF39472D69E3870">
    <w:name w:val="352ADF94CDBA435A8DF39472D69E3870"/>
    <w:rsid w:val="00BF6FD9"/>
  </w:style>
  <w:style w:type="paragraph" w:customStyle="1" w:styleId="A6B4D31BD6AC40B2BB94549209AEABD4">
    <w:name w:val="A6B4D31BD6AC40B2BB94549209AEABD4"/>
    <w:rsid w:val="00BF6FD9"/>
  </w:style>
  <w:style w:type="paragraph" w:customStyle="1" w:styleId="6DAA6556C73C4C0BA9985C0B358E7F3B">
    <w:name w:val="6DAA6556C73C4C0BA9985C0B358E7F3B"/>
    <w:rsid w:val="00BF6FD9"/>
  </w:style>
  <w:style w:type="paragraph" w:customStyle="1" w:styleId="FB64FB56A40F4EF2BD611E86F9E59219">
    <w:name w:val="FB64FB56A40F4EF2BD611E86F9E59219"/>
    <w:rsid w:val="00BF6FD9"/>
  </w:style>
  <w:style w:type="paragraph" w:customStyle="1" w:styleId="EF6B130EB78844DE9F15E20F9F14AE8E">
    <w:name w:val="EF6B130EB78844DE9F15E20F9F14AE8E"/>
    <w:rsid w:val="00BF6FD9"/>
  </w:style>
  <w:style w:type="paragraph" w:customStyle="1" w:styleId="19B4E67C67F54B38A4AB348F29C7A078">
    <w:name w:val="19B4E67C67F54B38A4AB348F29C7A078"/>
    <w:rsid w:val="00BF6FD9"/>
  </w:style>
  <w:style w:type="paragraph" w:customStyle="1" w:styleId="09807039F7CE4CE7856742C31D27D0C8">
    <w:name w:val="09807039F7CE4CE7856742C31D27D0C8"/>
    <w:rsid w:val="00BF6FD9"/>
  </w:style>
  <w:style w:type="paragraph" w:customStyle="1" w:styleId="BA85F1690B9E4437B93DAD75A41E8B3F">
    <w:name w:val="BA85F1690B9E4437B93DAD75A41E8B3F"/>
    <w:rsid w:val="00E10947"/>
  </w:style>
  <w:style w:type="paragraph" w:customStyle="1" w:styleId="BA0983A8BBE54FE9BAC3C0360E572882">
    <w:name w:val="BA0983A8BBE54FE9BAC3C0360E572882"/>
    <w:rsid w:val="00040A58"/>
  </w:style>
  <w:style w:type="paragraph" w:customStyle="1" w:styleId="A39272E7C9154ECF9FAB229C8481EF26">
    <w:name w:val="A39272E7C9154ECF9FAB229C8481EF26"/>
    <w:rsid w:val="00040A58"/>
  </w:style>
  <w:style w:type="paragraph" w:customStyle="1" w:styleId="47006C69169847729CD57CCB48F9C74E">
    <w:name w:val="47006C69169847729CD57CCB48F9C74E"/>
    <w:rsid w:val="00040A58"/>
  </w:style>
  <w:style w:type="paragraph" w:customStyle="1" w:styleId="404E71FC3EE147ECBDAE8BCA20C9748E">
    <w:name w:val="404E71FC3EE147ECBDAE8BCA20C9748E"/>
    <w:rsid w:val="00040A58"/>
  </w:style>
  <w:style w:type="paragraph" w:customStyle="1" w:styleId="AA159B37C0C74392974962A1B90B8AC6">
    <w:name w:val="AA159B37C0C74392974962A1B90B8AC6"/>
    <w:rsid w:val="00B21375"/>
  </w:style>
  <w:style w:type="paragraph" w:customStyle="1" w:styleId="23585D151ACB47608859E750921B4BEB">
    <w:name w:val="23585D151ACB47608859E750921B4BEB"/>
    <w:rsid w:val="00B21375"/>
  </w:style>
  <w:style w:type="paragraph" w:customStyle="1" w:styleId="934AA09A8B4045CE946F57A7F39139F9">
    <w:name w:val="934AA09A8B4045CE946F57A7F39139F9"/>
    <w:rsid w:val="00B21375"/>
  </w:style>
  <w:style w:type="paragraph" w:customStyle="1" w:styleId="C530E34C2138496EA85F91EC2C49BC75">
    <w:name w:val="C530E34C2138496EA85F91EC2C49BC75"/>
    <w:rsid w:val="00B21375"/>
  </w:style>
  <w:style w:type="paragraph" w:customStyle="1" w:styleId="CEC35560514C4355B0651ECC35554A37">
    <w:name w:val="CEC35560514C4355B0651ECC35554A37"/>
    <w:rsid w:val="00B21375"/>
  </w:style>
  <w:style w:type="paragraph" w:customStyle="1" w:styleId="A3CE179BEBDF48AD900E67B42D06E625">
    <w:name w:val="A3CE179BEBDF48AD900E67B42D06E625"/>
    <w:rsid w:val="00B21375"/>
  </w:style>
  <w:style w:type="paragraph" w:customStyle="1" w:styleId="9AD0333FA4874F13920233992D377AEE">
    <w:name w:val="9AD0333FA4874F13920233992D377AEE"/>
    <w:rsid w:val="00B21375"/>
  </w:style>
  <w:style w:type="paragraph" w:customStyle="1" w:styleId="52B927F8F5304CB0AFBA1F3E08F62864">
    <w:name w:val="52B927F8F5304CB0AFBA1F3E08F62864"/>
    <w:rsid w:val="00B21375"/>
  </w:style>
  <w:style w:type="paragraph" w:customStyle="1" w:styleId="9355D0DCD039443C8B3EAC09DC6F306D">
    <w:name w:val="9355D0DCD039443C8B3EAC09DC6F306D"/>
    <w:rsid w:val="00B21375"/>
  </w:style>
  <w:style w:type="paragraph" w:customStyle="1" w:styleId="9381C4537BC74C38A4E5DC7D4085904F">
    <w:name w:val="9381C4537BC74C38A4E5DC7D4085904F"/>
    <w:rsid w:val="00D82D0B"/>
  </w:style>
  <w:style w:type="paragraph" w:customStyle="1" w:styleId="85BD0C7D9BBA4D909717F8FB9794920E">
    <w:name w:val="85BD0C7D9BBA4D909717F8FB9794920E"/>
    <w:rsid w:val="00D82D0B"/>
  </w:style>
  <w:style w:type="paragraph" w:customStyle="1" w:styleId="0B5D0A41ADCF4DC7BAC39CEFA1C88D0A">
    <w:name w:val="0B5D0A41ADCF4DC7BAC39CEFA1C88D0A"/>
    <w:rsid w:val="00D82D0B"/>
  </w:style>
  <w:style w:type="paragraph" w:customStyle="1" w:styleId="8F6CDA188E74420A9A2B48DEA4F44779">
    <w:name w:val="8F6CDA188E74420A9A2B48DEA4F44779"/>
    <w:rsid w:val="00D82D0B"/>
  </w:style>
  <w:style w:type="paragraph" w:customStyle="1" w:styleId="A92BEB1B0CD649D9959C4BB27085D5A6">
    <w:name w:val="A92BEB1B0CD649D9959C4BB27085D5A6"/>
    <w:rsid w:val="00D82D0B"/>
  </w:style>
  <w:style w:type="paragraph" w:customStyle="1" w:styleId="1961F6BF25604FC59EA2CF896D374B34">
    <w:name w:val="1961F6BF25604FC59EA2CF896D374B34"/>
    <w:rsid w:val="00D82D0B"/>
  </w:style>
  <w:style w:type="paragraph" w:customStyle="1" w:styleId="3650C3F6F12349418E963D490902F717">
    <w:name w:val="3650C3F6F12349418E963D490902F717"/>
    <w:rsid w:val="00D82D0B"/>
  </w:style>
  <w:style w:type="paragraph" w:customStyle="1" w:styleId="2DEA1709E1A14B72BBD0B190112C5206">
    <w:name w:val="2DEA1709E1A14B72BBD0B190112C5206"/>
    <w:rsid w:val="00D82D0B"/>
  </w:style>
  <w:style w:type="paragraph" w:customStyle="1" w:styleId="F518A6E1467B43C0862BCD289B93B70E">
    <w:name w:val="F518A6E1467B43C0862BCD289B93B70E"/>
    <w:rsid w:val="00D82D0B"/>
  </w:style>
  <w:style w:type="paragraph" w:customStyle="1" w:styleId="24479A7FB2A34F8EAA08D57A737F13D2">
    <w:name w:val="24479A7FB2A34F8EAA08D57A737F13D2"/>
    <w:rsid w:val="00D82D0B"/>
  </w:style>
  <w:style w:type="paragraph" w:customStyle="1" w:styleId="05261D35B5B94342915670B544BDC4C2">
    <w:name w:val="05261D35B5B94342915670B544BDC4C2"/>
    <w:rsid w:val="00D82D0B"/>
  </w:style>
  <w:style w:type="paragraph" w:customStyle="1" w:styleId="846A12927C9A4AD6A7A5CD70AA89607C">
    <w:name w:val="846A12927C9A4AD6A7A5CD70AA89607C"/>
    <w:rsid w:val="00D82D0B"/>
  </w:style>
  <w:style w:type="paragraph" w:customStyle="1" w:styleId="1A630FDF635340728AE825FD611ACD6B">
    <w:name w:val="1A630FDF635340728AE825FD611ACD6B"/>
    <w:rsid w:val="00D82D0B"/>
  </w:style>
  <w:style w:type="paragraph" w:customStyle="1" w:styleId="91A1B1F2E02A4B33A0C6084B8F7E340F">
    <w:name w:val="91A1B1F2E02A4B33A0C6084B8F7E340F"/>
    <w:rsid w:val="00D82D0B"/>
  </w:style>
  <w:style w:type="paragraph" w:customStyle="1" w:styleId="458319C8E4CD48D5BBB3A68099BA5C73">
    <w:name w:val="458319C8E4CD48D5BBB3A68099BA5C73"/>
    <w:rsid w:val="00D82D0B"/>
  </w:style>
  <w:style w:type="paragraph" w:customStyle="1" w:styleId="EE29764D89664966AFC312E32DC6E49E">
    <w:name w:val="EE29764D89664966AFC312E32DC6E49E"/>
    <w:rsid w:val="00D82D0B"/>
  </w:style>
  <w:style w:type="paragraph" w:customStyle="1" w:styleId="5BC5CC95F57149848C96013F816CF46E">
    <w:name w:val="5BC5CC95F57149848C96013F816CF46E"/>
    <w:rsid w:val="00D82D0B"/>
  </w:style>
  <w:style w:type="paragraph" w:customStyle="1" w:styleId="63593CBBC89C4C3FADA27EE7B03B0C72">
    <w:name w:val="63593CBBC89C4C3FADA27EE7B03B0C72"/>
    <w:rsid w:val="00D82D0B"/>
  </w:style>
  <w:style w:type="paragraph" w:customStyle="1" w:styleId="CE01291C35584698ABCA02CD2B34F462">
    <w:name w:val="CE01291C35584698ABCA02CD2B34F462"/>
    <w:rsid w:val="00D82D0B"/>
  </w:style>
  <w:style w:type="paragraph" w:customStyle="1" w:styleId="BB379CC83ED64C37A2526BCB19E12F7D">
    <w:name w:val="BB379CC83ED64C37A2526BCB19E12F7D"/>
    <w:rsid w:val="00D82D0B"/>
  </w:style>
  <w:style w:type="paragraph" w:customStyle="1" w:styleId="1017F0822CCB428BBB169A82C18DD7FB">
    <w:name w:val="1017F0822CCB428BBB169A82C18DD7FB"/>
    <w:rsid w:val="00D82D0B"/>
  </w:style>
  <w:style w:type="paragraph" w:customStyle="1" w:styleId="AA199FCF7C19409C8FB7778437C6A4B6">
    <w:name w:val="AA199FCF7C19409C8FB7778437C6A4B6"/>
    <w:rsid w:val="00186A9B"/>
  </w:style>
  <w:style w:type="paragraph" w:customStyle="1" w:styleId="3189E04F459B483890BE4591C08D6BB7">
    <w:name w:val="3189E04F459B483890BE4591C08D6BB7"/>
    <w:rsid w:val="002C203D"/>
  </w:style>
  <w:style w:type="paragraph" w:customStyle="1" w:styleId="8B15327F952641D78AFF1C530D5657AF">
    <w:name w:val="8B15327F952641D78AFF1C530D5657AF"/>
    <w:rsid w:val="002C203D"/>
  </w:style>
  <w:style w:type="paragraph" w:customStyle="1" w:styleId="229A1486D794463785444917E264EFFC">
    <w:name w:val="229A1486D794463785444917E264EFFC"/>
    <w:rsid w:val="00772EEC"/>
  </w:style>
  <w:style w:type="paragraph" w:customStyle="1" w:styleId="E608D638831C44C095FE1880066136FB">
    <w:name w:val="E608D638831C44C095FE1880066136FB"/>
    <w:rsid w:val="00772EE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69A4333-999C-49B2-B4C7-9B1EED3094C6}">
  <we:reference id="f78a3046-9e99-4300-aa2b-5814002b01a2" version="1.55.1.0" store="EXCatalog" storeType="EXCatalog"/>
  <we:alternateReferences>
    <we:reference id="WA104382081" version="1.55.1.0" store="en-US" storeType="OMEX"/>
  </we:alternateReferences>
  <we:properties>
    <we:property name="MENDELEY_BIBLIOGRAPHY_IS_DIRTY" value="true"/>
    <we:property name="MENDELEY_BIBLIOGRAPHY_LAST_MODIFIED" value="1768901034480"/>
    <we:property name="MENDELEY_CITATIONS" value="[{&quot;citationID&quot;:&quot;MENDELEY_CITATION_02cacfee-237e-4d3e-a21d-3333b8f764e5&quot;,&quot;properties&quot;:{&quot;noteIndex&quot;:0},&quot;isEdited&quot;:false,&quot;manualOverride&quot;:{&quot;isManuallyOverridden&quot;:false,&quot;citeprocText&quot;:&quot;(Schmid, 2016)&quot;,&quot;manualOverrideText&quot;:&quot;&quot;},&quot;citationTag&quot;:&quot;MENDELEY_CITATION_v3_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&quot;,&quot;citationItems&quot;:[{&quot;id&quot;:&quot;ea74125f-01cb-345e-98c1-a5b6b0d6d423&quot;,&quot;itemData&quot;:{&quot;type&quot;:&quot;webpage&quot;,&quot;id&quot;:&quot;ea74125f-01cb-345e-98c1-a5b6b0d6d423&quot;,&quot;title&quot;:&quot;Video consultations benefit patients and the NHS. GPOnline&quot;,&quot;author&quot;:[{&quot;family&quot;:&quot;Schmid&quot;,&quot;given&quot;:&quot;Marc&quot;,&quot;parse-names&quot;:false,&quot;dropping-particle&quot;:&quot;&quot;,&quot;non-dropping-particle&quot;:&quot;&quot;}],&quot;accessed&quot;:{&quot;date-parts&quot;:[[2026,1,10]]},&quot;URL&quot;:&quot;https://www.gponline.com/video-consultations-benefit-patients-nhs/article/1401346&quot;,&quot;issued&quot;:{&quot;date-parts&quot;:[[2016,7,8]]},&quot;container-title-short&quot;:&quot;&quot;},&quot;isTemporary&quot;:false}]},{&quot;citationID&quot;:&quot;MENDELEY_CITATION_8be3d999-d8d1-4ba3-a91a-280c274ed093&quot;,&quot;properties&quot;:{&quot;noteIndex&quot;:0},&quot;isEdited&quot;:false,&quot;manualOverride&quot;:{&quot;isManuallyOverridden&quot;:false,&quot;citeprocText&quot;:&quot;(Welsh Government, 2018)&quot;,&quot;manualOverrideText&quot;:&quot;&quot;},&quot;citationTag&quot;:&quot;MENDELEY_CITATION_v3_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&quot;,&quot;citationItems&quot;:[{&quot;id&quot;:&quot;d54d8240-ca0e-327a-8ec0-d3eda9f481b9&quot;,&quot;itemData&quot;:{&quot;type&quot;:&quot;report&quot;,&quot;id&quot;:&quot;d54d8240-ca0e-327a-8ec0-d3eda9f481b9&quot;,&quot;title&quot;:&quot;A Healthier Wales: Long‑Term Plan for Health and Social Care &quot;,&quot;author&quot;:[{&quot;family&quot;:&quot;Welsh Government&quot;,&quot;given&quot;:&quot;&quot;,&quot;parse-names&quot;:false,&quot;dropping-particle&quot;:&quot;&quot;,&quot;non-dropping-particle&quot;:&quot;&quot;}],&quot;accessed&quot;:{&quot;date-parts&quot;:[[2025,12,31]]},&quot;URL&quot;:&quot;https://www.gov.wales/healthier-wales-long-term-plan-health-and-social-care&quot;,&quot;issued&quot;:{&quot;date-parts&quot;:[[2018]]},&quot;container-title-short&quot;:&quot;&quot;},&quot;isTemporary&quot;:false}]},{&quot;citationID&quot;:&quot;MENDELEY_CITATION_bc8c1860-92ac-46ad-9b1b-ef6f46a0deaa&quot;,&quot;properties&quot;:{&quot;noteIndex&quot;:0},&quot;isEdited&quot;:false,&quot;manualOverride&quot;:{&quot;isManuallyOverridden&quot;:false,&quot;citeprocText&quot;:&quot;(Tec Cymru, 2021)&quot;,&quot;manualOverrideText&quot;:&quot;&quot;},&quot;citationTag&quot;:&quot;MENDELEY_CITATION_v3_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&quot;,&quot;citationItems&quot;:[{&quot;id&quot;:&quot;dca94f7e-b025-3bcc-bf48-06efabb2ad57&quot;,&quot;itemData&quot;:{&quot;type&quot;:&quot;report&quot;,&quot;id&quot;:&quot;dca94f7e-b025-3bcc-bf48-06efabb2ad57&quot;,&quot;title&quot;:&quot;Tec Cymru Supporting Information Document VC &quot;,&quot;author&quot;:[{&quot;family&quot;:&quot;Tec Cymru&quot;,&quot;given&quot;:&quot;&quot;,&quot;parse-names&quot;:false,&quot;dropping-particle&quot;:&quot;&quot;,&quot;non-dropping-particle&quot;:&quot;&quot;}],&quot;issued&quot;:{&quot;date-parts&quot;:[[2021]]},&quot;container-title-short&quot;:&quot;&quot;},&quot;isTemporary&quot;:false}]},{&quot;citationID&quot;:&quot;MENDELEY_CITATION_cb4f435d-4235-442a-91e9-d046d624320f&quot;,&quot;properties&quot;:{&quot;noteIndex&quot;:0},&quot;isEdited&quot;:false,&quot;manualOverride&quot;:{&quot;isManuallyOverridden&quot;:false,&quot;citeprocText&quot;:&quot;(Welsh Government, 2023)&quot;,&quot;manualOverrideText&quot;:&quot;&quot;},&quot;citationTag&quot;:&quot;MENDELEY_CITATION_v3_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&quot;,&quot;citationItems&quot;:[{&quot;id&quot;:&quot;0ca18ce2-7aa3-391f-ace1-2f739f9a5800&quot;,&quot;itemData&quot;:{&quot;type&quot;:&quot;report&quot;,&quot;id&quot;:&quot;0ca18ce2-7aa3-391f-ace1-2f739f9a5800&quot;,&quot;title&quot;:&quot;Digital and data strategy for health and social care in Wales&quot;,&quot;author&quot;:[{&quot;family&quot;:&quot;Welsh Government&quot;,&quot;given&quot;:&quot;&quot;,&quot;parse-names&quot;:false,&quot;dropping-particle&quot;:&quot;&quot;,&quot;non-dropping-particle&quot;:&quot;&quot;}],&quot;issued&quot;:{&quot;date-parts&quot;:[[2023,7,27]]},&quot;container-title-short&quot;:&quot;&quot;},&quot;isTemporary&quot;:false}]},{&quot;citationID&quot;:&quot;MENDELEY_CITATION_e2133469-9c9d-46bf-b08b-7c636c9f0457&quot;,&quot;properties&quot;:{&quot;noteIndex&quot;:0},&quot;isEdited&quot;:false,&quot;manualOverride&quot;:{&quot;isManuallyOverridden&quot;:false,&quot;citeprocText&quot;:&quot;(Aneurin Bevan University Health Board, no date)&quot;,&quot;manualOverrideText&quot;:&quot;&quot;},&quot;citationTag&quot;:&quot;MENDELEY_CITATION_v3_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&quot;,&quot;citationItems&quot;:[{&quot;id&quot;:&quot;a1fdf284-25f7-3edb-a4ef-542f684d2ab4&quot;,&quot;itemData&quot;:{&quot;type&quot;:&quot;webpage&quot;,&quot;id&quot;:&quot;a1fdf284-25f7-3edb-a4ef-542f684d2ab4&quot;,&quot;title&quot;:&quot;Video Consultations&quot;,&quot;author&quot;:[{&quot;family&quot;:&quot;Aneurin Bevan University Health Board&quot;,&quot;given&quot;:&quot;&quot;,&quot;parse-names&quot;:false,&quot;dropping-particle&quot;:&quot;&quot;,&quot;non-dropping-particle&quot;:&quot;&quot;}],&quot;accessed&quot;:{&quot;date-parts&quot;:[[2025,12,24]]},&quot;URL&quot;:&quot;https://abuhb.nhs.wales/hospitals/video-consultations/&quot;,&quot;container-title-short&quot;:&quot;&quot;},&quot;isTemporary&quot;:false}]},{&quot;citationID&quot;:&quot;MENDELEY_CITATION_d572b5fd-7f2e-4db8-9706-930a849f9c6b&quot;,&quot;properties&quot;:{&quot;noteIndex&quot;:0},&quot;isEdited&quot;:false,&quot;manualOverride&quot;:{&quot;isManuallyOverridden&quot;:false,&quot;citeprocText&quot;:&quot;(Aneurin Bevan Health Board, no date)&quot;,&quot;manualOverrideText&quot;:&quot;&quot;},&quot;citationTag&quot;:&quot;MENDELEY_CITATION_v3_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&quot;,&quot;citationItems&quot;:[{&quot;id&quot;:&quot;876911bf-e35e-309c-9a66-d77e364c8ade&quot;,&quot;itemData&quot;:{&quot;type&quot;:&quot;webpage&quot;,&quot;id&quot;:&quot;876911bf-e35e-309c-9a66-d77e364c8ade&quot;,&quot;title&quot;:&quot;Aneurin Bevan Health Board Home Page&quot;,&quot;author&quot;:[{&quot;family&quot;:&quot;Aneurin Bevan Health Board&quot;,&quot;given&quot;:&quot;&quot;,&quot;parse-names&quot;:false,&quot;dropping-particle&quot;:&quot;&quot;,&quot;non-dropping-particle&quot;:&quot;&quot;}],&quot;accessed&quot;:{&quot;date-parts&quot;:[[2026,1,14]]},&quot;URL&quot;:&quot;https://abuhb.nhs.wales/about-us/the-health-board/&quot;,&quot;container-title-short&quot;:&quot;&quot;},&quot;isTemporary&quot;:false}]},{&quot;citationID&quot;:&quot;MENDELEY_CITATION_756ddeca-4b87-4ccb-9f57-77154b665172&quot;,&quot;properties&quot;:{&quot;noteIndex&quot;:0},&quot;isEdited&quot;:false,&quot;manualOverride&quot;:{&quot;isManuallyOverridden&quot;:false,&quot;citeprocText&quot;:&quot;(Welsh Government, no date)&quot;,&quot;manualOverrideText&quot;:&quot;&quot;},&quot;citationTag&quot;:&quot;MENDELEY_CITATION_v3_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&quot;,&quot;citationItems&quot;:[{&quot;id&quot;:&quot;9024b625-c127-3201-8849-b9b05ebc78cd&quot;,&quot;itemData&quot;:{&quot;type&quot;:&quot;webpage&quot;,&quot;id&quot;:&quot;9024b625-c127-3201-8849-b9b05ebc78cd&quot;,&quot;title&quot;:&quot;Tec Cymru&quot;,&quot;author&quot;:[{&quot;family&quot;:&quot;Welsh Government&quot;,&quot;given&quot;:&quot;&quot;,&quot;parse-names&quot;:false,&quot;dropping-particle&quot;:&quot;&quot;,&quot;non-dropping-particle&quot;:&quot;&quot;}],&quot;container-title&quot;:&quot;Health and Social Care Innovation in Wales&quot;,&quot;accessed&quot;:{&quot;date-parts&quot;:[[2026,1,20]]},&quot;URL&quot;:&quot;https://hsciw.wales/organisations/tec-cymru/&quot;,&quot;container-title-short&quot;:&quot;&quot;},&quot;isTemporary&quot;:false}]},{&quot;citationID&quot;:&quot;MENDELEY_CITATION_05ec62aa-13bd-4bca-830c-9caf4b971695&quot;,&quot;properties&quot;:{&quot;noteIndex&quot;:0},&quot;isEdited&quot;:false,&quot;manualOverride&quot;:{&quot;isManuallyOverridden&quot;:false,&quot;citeprocText&quot;:&quot;(Crown Commercial Service, no date)&quot;,&quot;manualOverrideText&quot;:&quot;&quot;},&quot;citationTag&quot;:&quot;MENDELEY_CITATION_v3_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&quot;,&quot;citationItems&quot;:[{&quot;id&quot;:&quot;de1eae94-9ec7-39cf-83f7-affca209285c&quot;,&quot;itemData&quot;:{&quot;type&quot;:&quot;article&quot;,&quot;id&quot;:&quot;de1eae94-9ec7-39cf-83f7-affca209285c&quot;,&quot;title&quot;:&quot;Attend Anywhere - Digital Market Place &quot;,&quot;author&quot;:[{&quot;family&quot;:&quot;Crown Commercial Service&quot;,&quot;given&quot;:&quot;&quot;,&quot;parse-names&quot;:false,&quot;dropping-particle&quot;:&quot;&quot;,&quot;non-dropping-particle&quot;:&quot;&quot;}],&quot;container-title&quot;:&quot;Gov.uk - CCS G Cloud&quot;,&quot;accessed&quot;:{&quot;date-parts&quot;:[[2026,1,15]]},&quot;URL&quot;:&quot;861572#:~:text=Attend%20Anywhere%20makes%20it%20simple,time%20and%20improving%20patient%20care.&quot;,&quot;container-title-short&quot;:&quot;&quot;},&quot;isTemporary&quot;:false}]},{&quot;citationID&quot;:&quot;MENDELEY_CITATION_5bed8f75-f259-420e-a148-700a5b498dfa&quot;,&quot;properties&quot;:{&quot;noteIndex&quot;:0},&quot;isEdited&quot;:false,&quot;manualOverride&quot;:{&quot;isManuallyOverridden&quot;:false,&quot;citeprocText&quot;:&quot;(Crown Commercial Service, no date)&quot;,&quot;manualOverrideText&quot;:&quot;&quot;},&quot;citationTag&quot;:&quot;MENDELEY_CITATION_v3_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&quot;,&quot;citationItems&quot;:[{&quot;id&quot;:&quot;de1eae94-9ec7-39cf-83f7-affca209285c&quot;,&quot;itemData&quot;:{&quot;type&quot;:&quot;article&quot;,&quot;id&quot;:&quot;de1eae94-9ec7-39cf-83f7-affca209285c&quot;,&quot;title&quot;:&quot;Attend Anywhere - Digital Market Place &quot;,&quot;author&quot;:[{&quot;family&quot;:&quot;Crown Commercial Service&quot;,&quot;given&quot;:&quot;&quot;,&quot;parse-names&quot;:false,&quot;dropping-particle&quot;:&quot;&quot;,&quot;non-dropping-particle&quot;:&quot;&quot;}],&quot;container-title&quot;:&quot;Gov.uk - CCS G Cloud&quot;,&quot;accessed&quot;:{&quot;date-parts&quot;:[[2026,1,15]]},&quot;URL&quot;:&quot;861572#:~:text=Attend%20Anywhere%20makes%20it%20simple,time%20and%20improving%20patient%20care.&quot;,&quot;container-title-short&quot;:&quot;&quot;},&quot;isTemporary&quot;:false}]},{&quot;citationID&quot;:&quot;MENDELEY_CITATION_fcd51c2c-8416-4ca6-94e6-b860f6aa0a5d&quot;,&quot;properties&quot;:{&quot;noteIndex&quot;:0},&quot;isEdited&quot;:false,&quot;manualOverride&quot;:{&quot;isManuallyOverridden&quot;:false,&quot;citeprocText&quot;:&quot;(Welsh Government, 2023)&quot;,&quot;manualOverrideText&quot;:&quot;&quot;},&quot;citationTag&quot;:&quot;MENDELEY_CITATION_v3_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&quot;,&quot;citationItems&quot;:[{&quot;id&quot;:&quot;0ca18ce2-7aa3-391f-ace1-2f739f9a5800&quot;,&quot;itemData&quot;:{&quot;type&quot;:&quot;report&quot;,&quot;id&quot;:&quot;0ca18ce2-7aa3-391f-ace1-2f739f9a5800&quot;,&quot;title&quot;:&quot;Digital and data strategy for health and social care in Wales&quot;,&quot;author&quot;:[{&quot;family&quot;:&quot;Welsh Government&quot;,&quot;given&quot;:&quot;&quot;,&quot;parse-names&quot;:false,&quot;dropping-particle&quot;:&quot;&quot;,&quot;non-dropping-particle&quot;:&quot;&quot;}],&quot;issued&quot;:{&quot;date-parts&quot;:[[2023,7,27]]},&quot;container-title-short&quot;:&quot;&quot;},&quot;isTemporary&quot;:false}]},{&quot;citationID&quot;:&quot;MENDELEY_CITATION_bb966ea5-0d55-4b3d-bed8-f53e2dbaaf02&quot;,&quot;properties&quot;:{&quot;noteIndex&quot;:0},&quot;isEdited&quot;:false,&quot;manualOverride&quot;:{&quot;isManuallyOverridden&quot;:false,&quot;citeprocText&quot;:&quot;(Welsh Government, 2018)&quot;,&quot;manualOverrideText&quot;:&quot;&quot;},&quot;citationTag&quot;:&quot;MENDELEY_CITATION_v3_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&quot;,&quot;citationItems&quot;:[{&quot;id&quot;:&quot;d54d8240-ca0e-327a-8ec0-d3eda9f481b9&quot;,&quot;itemData&quot;:{&quot;type&quot;:&quot;report&quot;,&quot;id&quot;:&quot;d54d8240-ca0e-327a-8ec0-d3eda9f481b9&quot;,&quot;title&quot;:&quot;A Healthier Wales: Long‑Term Plan for Health and Social Care &quot;,&quot;author&quot;:[{&quot;family&quot;:&quot;Welsh Government&quot;,&quot;given&quot;:&quot;&quot;,&quot;parse-names&quot;:false,&quot;dropping-particle&quot;:&quot;&quot;,&quot;non-dropping-particle&quot;:&quot;&quot;}],&quot;accessed&quot;:{&quot;date-parts&quot;:[[2025,12,31]]},&quot;URL&quot;:&quot;https://www.gov.wales/healthier-wales-long-term-plan-health-and-social-care&quot;,&quot;issued&quot;:{&quot;date-parts&quot;:[[2018]]},&quot;container-title-short&quot;:&quot;&quot;},&quot;isTemporary&quot;:false}]},{&quot;citationID&quot;:&quot;MENDELEY_CITATION_537024ef-fbac-494f-bb74-045d10dc2916&quot;,&quot;properties&quot;:{&quot;noteIndex&quot;:0},&quot;isEdited&quot;:false,&quot;manualOverride&quot;:{&quot;isManuallyOverridden&quot;:false,&quot;citeprocText&quot;:&quot;(Welsh Government, 2023)&quot;,&quot;manualOverrideText&quot;:&quot;&quot;},&quot;citationTag&quot;:&quot;MENDELEY_CITATION_v3_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&quot;,&quot;citationItems&quot;:[{&quot;id&quot;:&quot;0ca18ce2-7aa3-391f-ace1-2f739f9a5800&quot;,&quot;itemData&quot;:{&quot;type&quot;:&quot;report&quot;,&quot;id&quot;:&quot;0ca18ce2-7aa3-391f-ace1-2f739f9a5800&quot;,&quot;title&quot;:&quot;Digital and data strategy for health and social care in Wales&quot;,&quot;author&quot;:[{&quot;family&quot;:&quot;Welsh Government&quot;,&quot;given&quot;:&quot;&quot;,&quot;parse-names&quot;:false,&quot;dropping-particle&quot;:&quot;&quot;,&quot;non-dropping-particle&quot;:&quot;&quot;}],&quot;issued&quot;:{&quot;date-parts&quot;:[[2023,7,27]]},&quot;container-title-short&quot;:&quot;&quot;},&quot;isTemporary&quot;:false}]},{&quot;citationID&quot;:&quot;MENDELEY_CITATION_3711da82-48c5-4f1d-8ebe-0ac51286f1d7&quot;,&quot;properties&quot;:{&quot;noteIndex&quot;:0},&quot;isEdited&quot;:false,&quot;manualOverride&quot;:{&quot;isManuallyOverridden&quot;:false,&quot;citeprocText&quot;:&quot;(Welsh Government, 2018)&quot;,&quot;manualOverrideText&quot;:&quot;&quot;},&quot;citationTag&quot;:&quot;MENDELEY_CITATION_v3_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&quot;,&quot;citationItems&quot;:[{&quot;id&quot;:&quot;d54d8240-ca0e-327a-8ec0-d3eda9f481b9&quot;,&quot;itemData&quot;:{&quot;type&quot;:&quot;report&quot;,&quot;id&quot;:&quot;d54d8240-ca0e-327a-8ec0-d3eda9f481b9&quot;,&quot;title&quot;:&quot;A Healthier Wales: Long‑Term Plan for Health and Social Care &quot;,&quot;author&quot;:[{&quot;family&quot;:&quot;Welsh Government&quot;,&quot;given&quot;:&quot;&quot;,&quot;parse-names&quot;:false,&quot;dropping-particle&quot;:&quot;&quot;,&quot;non-dropping-particle&quot;:&quot;&quot;}],&quot;accessed&quot;:{&quot;date-parts&quot;:[[2025,12,31]]},&quot;URL&quot;:&quot;https://www.gov.wales/healthier-wales-long-term-plan-health-and-social-care&quot;,&quot;issued&quot;:{&quot;date-parts&quot;:[[2018]]},&quot;container-title-short&quot;:&quot;&quot;},&quot;isTemporary&quot;:false}]},{&quot;citationID&quot;:&quot;MENDELEY_CITATION_25d3e22c-d4a7-453b-902d-9b0dfd0d6030&quot;,&quot;properties&quot;:{&quot;noteIndex&quot;:0},&quot;isEdited&quot;:false,&quot;manualOverride&quot;:{&quot;isManuallyOverridden&quot;:false,&quot;citeprocText&quot;:&quot;(Tec Cymru, 2021)&quot;,&quot;manualOverrideText&quot;:&quot;&quot;},&quot;citationTag&quot;:&quot;MENDELEY_CITATION_v3_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&quot;,&quot;citationItems&quot;:[{&quot;id&quot;:&quot;dca94f7e-b025-3bcc-bf48-06efabb2ad57&quot;,&quot;itemData&quot;:{&quot;type&quot;:&quot;report&quot;,&quot;id&quot;:&quot;dca94f7e-b025-3bcc-bf48-06efabb2ad57&quot;,&quot;title&quot;:&quot;Tec Cymru Supporting Information Document VC &quot;,&quot;author&quot;:[{&quot;family&quot;:&quot;Tec Cymru&quot;,&quot;given&quot;:&quot;&quot;,&quot;parse-names&quot;:false,&quot;dropping-particle&quot;:&quot;&quot;,&quot;non-dropping-particle&quot;:&quot;&quot;}],&quot;issued&quot;:{&quot;date-parts&quot;:[[2021]]},&quot;container-title-short&quot;:&quot;&quot;},&quot;isTemporary&quot;:false}]},{&quot;citationID&quot;:&quot;MENDELEY_CITATION_6f7bea5b-6507-4157-9cd9-18e868520b00&quot;,&quot;properties&quot;:{&quot;noteIndex&quot;:0},&quot;isEdited&quot;:false,&quot;manualOverride&quot;:{&quot;isManuallyOverridden&quot;:true,&quot;citeprocText&quot;:&quot;(Crown Commercial Service, no date)&quot;,&quot;manualOverrideText&quot;:&quot;Crown Commercial Service, no date)&quot;},&quot;citationTag&quot;:&quot;MENDELEY_CITATION_v3_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&quot;,&quot;citationItems&quot;:[{&quot;id&quot;:&quot;de1eae94-9ec7-39cf-83f7-affca209285c&quot;,&quot;itemData&quot;:{&quot;type&quot;:&quot;article&quot;,&quot;id&quot;:&quot;de1eae94-9ec7-39cf-83f7-affca209285c&quot;,&quot;title&quot;:&quot;Attend Anywhere - Digital Market Place &quot;,&quot;author&quot;:[{&quot;family&quot;:&quot;Crown Commercial Service&quot;,&quot;given&quot;:&quot;&quot;,&quot;parse-names&quot;:false,&quot;dropping-particle&quot;:&quot;&quot;,&quot;non-dropping-particle&quot;:&quot;&quot;}],&quot;container-title&quot;:&quot;Gov.uk - CCS G Cloud&quot;,&quot;accessed&quot;:{&quot;date-parts&quot;:[[2026,1,15]]},&quot;URL&quot;:&quot;861572#:~:text=Attend%20Anywhere%20makes%20it%20simple,time%20and%20improving%20patient%20care.&quot;,&quot;container-title-short&quot;:&quot;&quot;},&quot;isTemporary&quot;:false}]},{&quot;citationID&quot;:&quot;MENDELEY_CITATION_f298f744-dec2-454a-ab61-3f34e196b8ce&quot;,&quot;properties&quot;:{&quot;noteIndex&quot;:0},&quot;isEdited&quot;:false,&quot;manualOverride&quot;:{&quot;isManuallyOverridden&quot;:false,&quot;citeprocText&quot;:&quot;(Wardhaugh, 2020)&quot;,&quot;manualOverrideText&quot;:&quot;&quot;},&quot;citationTag&quot;:&quot;MENDELEY_CITATION_v3_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&quot;,&quot;citationItems&quot;:[{&quot;id&quot;:&quot;fa9eebae-e18d-38d8-9926-f6393f9c56ae&quot;,&quot;itemData&quot;:{&quot;type&quot;:&quot;webpage&quot;,&quot;id&quot;:&quot;fa9eebae-e18d-38d8-9926-f6393f9c56ae&quot;,&quot;title&quot;:&quot;Reflections on VC in the time of CV. NHS Confederation&quot;,&quot;author&quot;:[{&quot;family&quot;:&quot;Wardhaugh&quot;,&quot;given&quot;:&quot;A&quot;,&quot;parse-names&quot;:false,&quot;dropping-particle&quot;:&quot;&quot;,&quot;non-dropping-particle&quot;:&quot;&quot;}],&quot;container-title&quot;:&quot;NHS Confederation&quot;,&quot;accessed&quot;:{&quot;date-parts&quot;:[[2026,1,10]]},&quot;URL&quot;:&quot;https://www.nhsconfed.org/articles/reflections-vc-time-cv&quot;,&quot;issued&quot;:{&quot;date-parts&quot;:[[2020]]},&quot;container-title-short&quot;:&quot;&quot;},&quot;isTemporary&quot;:false}]},{&quot;citationID&quot;:&quot;MENDELEY_CITATION_18b95621-cc33-44ed-82e4-824203cb18cc&quot;,&quot;properties&quot;:{&quot;noteIndex&quot;:0},&quot;isEdited&quot;:false,&quot;manualOverride&quot;:{&quot;isManuallyOverridden&quot;:false,&quot;citeprocText&quot;:&quot;(Benefit Strategy and Un-Published, no date)&quot;,&quot;manualOverrideText&quot;:&quot;&quot;},&quot;citationTag&quot;:&quot;MENDELEY_CITATION_v3_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&quot;,&quot;citationItems&quot;:[{&quot;id&quot;:&quot;9267c7c0-0f9a-36cd-b8a8-40e122606c06&quot;,&quot;itemData&quot;:{&quot;type&quot;:&quot;report&quot;,&quot;id&quot;:&quot;9267c7c0-0f9a-36cd-b8a8-40e122606c06&quot;,&quot;title&quot;:&quot;Benefit Strategy Planning &quot;,&quot;author&quot;:[{&quot;family&quot;:&quot;Benefit Strategy&quot;,&quot;given&quot;:&quot;&quot;,&quot;parse-names&quot;:false,&quot;dropping-particle&quot;:&quot;&quot;,&quot;non-dropping-particle&quot;:&quot;&quot;},{&quot;family&quot;:&quot;Un-Published&quot;,&quot;given&quot;:&quot;&quot;,&quot;parse-names&quot;:false,&quot;dropping-particle&quot;:&quot;&quot;,&quot;non-dropping-particle&quot;:&quot;&quot;}],&quot;container-title-short&quot;:&quot;&quot;},&quot;isTemporary&quot;:false}]},{&quot;citationID&quot;:&quot;MENDELEY_CITATION_3b37b44d-c038-448e-9294-9332f5d0a9ea&quot;,&quot;properties&quot;:{&quot;noteIndex&quot;:0},&quot;isEdited&quot;:false,&quot;manualOverride&quot;:{&quot;isManuallyOverridden&quot;:false,&quot;citeprocText&quot;:&quot;(Welsh Government, 2018)&quot;,&quot;manualOverrideText&quot;:&quot;&quot;},&quot;citationTag&quot;:&quot;MENDELEY_CITATION_v3_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&quot;,&quot;citationItems&quot;:[{&quot;id&quot;:&quot;d54d8240-ca0e-327a-8ec0-d3eda9f481b9&quot;,&quot;itemData&quot;:{&quot;type&quot;:&quot;report&quot;,&quot;id&quot;:&quot;d54d8240-ca0e-327a-8ec0-d3eda9f481b9&quot;,&quot;title&quot;:&quot;A Healthier Wales: Long‑Term Plan for Health and Social Care &quot;,&quot;author&quot;:[{&quot;family&quot;:&quot;Welsh Government&quot;,&quot;given&quot;:&quot;&quot;,&quot;parse-names&quot;:false,&quot;dropping-particle&quot;:&quot;&quot;,&quot;non-dropping-particle&quot;:&quot;&quot;}],&quot;accessed&quot;:{&quot;date-parts&quot;:[[2025,12,31]]},&quot;URL&quot;:&quot;https://www.gov.wales/healthier-wales-long-term-plan-health-and-social-care&quot;,&quot;issued&quot;:{&quot;date-parts&quot;:[[2018]]},&quot;container-title-short&quot;:&quot;&quot;},&quot;isTemporary&quot;:false}]},{&quot;citationID&quot;:&quot;MENDELEY_CITATION_ec9e5fbb-8bca-40ae-b9e1-dc71a3160faa&quot;,&quot;properties&quot;:{&quot;noteIndex&quot;:0},&quot;isEdited&quot;:false,&quot;manualOverride&quot;:{&quot;isManuallyOverridden&quot;:false,&quot;citeprocText&quot;:&quot;(Welsh Government, 2020)&quot;,&quot;manualOverrideText&quot;:&quot;&quot;},&quot;citationTag&quot;:&quot;MENDELEY_CITATION_v3_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&quot;,&quot;citationItems&quot;:[{&quot;id&quot;:&quot;75f70051-a8e4-32fa-902f-9e7b23c726c2&quot;,&quot;itemData&quot;:{&quot;type&quot;:&quot;webpage&quot;,&quot;id&quot;:&quot;75f70051-a8e4-32fa-902f-9e7b23c726c2&quot;,&quot;title&quot;:&quot;DHEW supports TEC Cymru’s rollout of NHS Wales Video Consulting Service.&quot;,&quot;author&quot;:[{&quot;family&quot;:&quot;Welsh Government&quot;,&quot;given&quot;:&quot;&quot;,&quot;parse-names&quot;:false,&quot;dropping-particle&quot;:&quot;&quot;,&quot;non-dropping-particle&quot;:&quot;&quot;}],&quot;container-title&quot;:&quot;Life Sciences Hub Wales&quot;,&quot;accessed&quot;:{&quot;date-parts&quot;:[[2025,12,31]]},&quot;URL&quot;:&quot;https://lshubwales.com/case-studies/dhew-supports-tec-cymrus-rollout-nhs-wales-video-consulting-service-0&quot;,&quot;issued&quot;:{&quot;date-parts&quot;:[[2020]]},&quot;container-title-short&quot;:&quot;&quot;},&quot;isTemporary&quot;:false}]},{&quot;citationID&quot;:&quot;MENDELEY_CITATION_18eb7dc1-d20d-468e-9d26-c7f2b3cc9203&quot;,&quot;properties&quot;:{&quot;noteIndex&quot;:0},&quot;isEdited&quot;:false,&quot;manualOverride&quot;:{&quot;isManuallyOverridden&quot;:false,&quot;citeprocText&quot;:&quot;(Gov Wired, 2020)&quot;,&quot;manualOverrideText&quot;:&quot;&quot;},&quot;citationTag&quot;:&quot;MENDELEY_CITATION_v3_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&quot;,&quot;citationItems&quot;:[{&quot;id&quot;:&quot;fb18b202-5482-3949-ba5e-e7fdbcd76b94&quot;,&quot;itemData&quot;:{&quot;type&quot;:&quot;webpage&quot;,&quot;id&quot;:&quot;fb18b202-5482-3949-ba5e-e7fdbcd76b94&quot;,&quot;title&quot;:&quot;Rollout of video health consultations speeded up in Wales to respond to Coronavirus&quot;,&quot;author&quot;:[{&quot;family&quot;:&quot;Gov Wired&quot;,&quot;given&quot;:&quot;&quot;,&quot;parse-names&quot;:false,&quot;dropping-particle&quot;:&quot;&quot;,&quot;non-dropping-particle&quot;:&quot;&quot;}],&quot;accessed&quot;:{&quot;date-parts&quot;:[[2025,12,31]]},&quot;URL&quot;:&quot;https://www.wired-gov.net/wg/news.nsf/articles/Rollout+of+video+health+consultations+speeded+up+in+Wales+to+respond+to+Coronavirus+12032020120500&quot;,&quot;issued&quot;:{&quot;date-parts&quot;:[[2020,3,12]]},&quot;container-title-short&quot;:&quot;&quot;},&quot;isTemporary&quot;:false}]},{&quot;citationID&quot;:&quot;MENDELEY_CITATION_9a929c38-fc75-45f5-adf2-a9b494a28110&quot;,&quot;properties&quot;:{&quot;noteIndex&quot;:0},&quot;isEdited&quot;:false,&quot;manualOverride&quot;:{&quot;isManuallyOverridden&quot;:false,&quot;citeprocText&quot;:&quot;(Welsh Government, 2020)&quot;,&quot;manualOverrideText&quot;:&quot;&quot;},&quot;citationTag&quot;:&quot;MENDELEY_CITATION_v3_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&quot;,&quot;citationItems&quot;:[{&quot;id&quot;:&quot;75f70051-a8e4-32fa-902f-9e7b23c726c2&quot;,&quot;itemData&quot;:{&quot;type&quot;:&quot;webpage&quot;,&quot;id&quot;:&quot;75f70051-a8e4-32fa-902f-9e7b23c726c2&quot;,&quot;title&quot;:&quot;DHEW supports TEC Cymru’s rollout of NHS Wales Video Consulting Service.&quot;,&quot;author&quot;:[{&quot;family&quot;:&quot;Welsh Government&quot;,&quot;given&quot;:&quot;&quot;,&quot;parse-names&quot;:false,&quot;dropping-particle&quot;:&quot;&quot;,&quot;non-dropping-particle&quot;:&quot;&quot;}],&quot;container-title&quot;:&quot;Life Sciences Hub Wales&quot;,&quot;accessed&quot;:{&quot;date-parts&quot;:[[2025,12,31]]},&quot;URL&quot;:&quot;https://lshubwales.com/case-studies/dhew-supports-tec-cymrus-rollout-nhs-wales-video-consulting-service-0&quot;,&quot;issued&quot;:{&quot;date-parts&quot;:[[2020]]},&quot;container-title-short&quot;:&quot;&quot;},&quot;isTemporary&quot;:false}]},{&quot;citationID&quot;:&quot;MENDELEY_CITATION_01b2ebc6-b4e7-47fa-9416-900da9535172&quot;,&quot;properties&quot;:{&quot;noteIndex&quot;:0},&quot;isEdited&quot;:false,&quot;manualOverride&quot;:{&quot;isManuallyOverridden&quot;:false,&quot;citeprocText&quot;:&quot;(Welsh Government, 2020)&quot;,&quot;manualOverrideText&quot;:&quot;&quot;},&quot;citationTag&quot;:&quot;MENDELEY_CITATION_v3_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&quot;,&quot;citationItems&quot;:[{&quot;id&quot;:&quot;75f70051-a8e4-32fa-902f-9e7b23c726c2&quot;,&quot;itemData&quot;:{&quot;type&quot;:&quot;webpage&quot;,&quot;id&quot;:&quot;75f70051-a8e4-32fa-902f-9e7b23c726c2&quot;,&quot;title&quot;:&quot;DHEW supports TEC Cymru’s rollout of NHS Wales Video Consulting Service.&quot;,&quot;author&quot;:[{&quot;family&quot;:&quot;Welsh Government&quot;,&quot;given&quot;:&quot;&quot;,&quot;parse-names&quot;:false,&quot;dropping-particle&quot;:&quot;&quot;,&quot;non-dropping-particle&quot;:&quot;&quot;}],&quot;container-title&quot;:&quot;Life Sciences Hub Wales&quot;,&quot;accessed&quot;:{&quot;date-parts&quot;:[[2025,12,31]]},&quot;URL&quot;:&quot;https://lshubwales.com/case-studies/dhew-supports-tec-cymrus-rollout-nhs-wales-video-consulting-service-0&quot;,&quot;issued&quot;:{&quot;date-parts&quot;:[[2020]]},&quot;container-title-short&quot;:&quot;&quot;},&quot;isTemporary&quot;:false}]},{&quot;citationID&quot;:&quot;MENDELEY_CITATION_3262331b-1b92-4594-b860-3e691f476ed8&quot;,&quot;properties&quot;:{&quot;noteIndex&quot;:0},&quot;isEdited&quot;:false,&quot;manualOverride&quot;:{&quot;isManuallyOverridden&quot;:false,&quot;citeprocText&quot;:&quot;(Welsh Government, 2018)&quot;,&quot;manualOverrideText&quot;:&quot;&quot;},&quot;citationTag&quot;:&quot;MENDELEY_CITATION_v3_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&quot;,&quot;citationItems&quot;:[{&quot;id&quot;:&quot;d54d8240-ca0e-327a-8ec0-d3eda9f481b9&quot;,&quot;itemData&quot;:{&quot;type&quot;:&quot;report&quot;,&quot;id&quot;:&quot;d54d8240-ca0e-327a-8ec0-d3eda9f481b9&quot;,&quot;title&quot;:&quot;A Healthier Wales: Long‑Term Plan for Health and Social Care &quot;,&quot;author&quot;:[{&quot;family&quot;:&quot;Welsh Government&quot;,&quot;given&quot;:&quot;&quot;,&quot;parse-names&quot;:false,&quot;dropping-particle&quot;:&quot;&quot;,&quot;non-dropping-particle&quot;:&quot;&quot;}],&quot;accessed&quot;:{&quot;date-parts&quot;:[[2025,12,31]]},&quot;URL&quot;:&quot;https://www.gov.wales/healthier-wales-long-term-plan-health-and-social-care&quot;,&quot;issued&quot;:{&quot;date-parts&quot;:[[2018]]},&quot;container-title-short&quot;:&quot;&quot;},&quot;isTemporary&quot;:false}]},{&quot;citationID&quot;:&quot;MENDELEY_CITATION_c06533ec-416d-44e5-ab2a-e910f6fc674a&quot;,&quot;properties&quot;:{&quot;noteIndex&quot;:0},&quot;isEdited&quot;:false,&quot;manualOverride&quot;:{&quot;isManuallyOverridden&quot;:true,&quot;citeprocText&quot;:&quot;(Meredith, 2022)&quot;,&quot;manualOverrideText&quot;:&quot;Meredith, 2022)&quot;},&quot;citationTag&quot;:&quot;MENDELEY_CITATION_v3_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&quot;,&quot;citationItems&quot;:[{&quot;id&quot;:&quot;9c82c3c0-cb2f-38e6-8ca5-8130a20ae9e2&quot;,&quot;itemData&quot;:{&quot;type&quot;:&quot;report&quot;,&quot;id&quot;:&quot;9c82c3c0-cb2f-38e6-8ca5-8130a20ae9e2&quot;,&quot;title&quot;:&quot;Aneurin Bevan Procurement Report - Unpublished&quot;,&quot;author&quot;:[{&quot;family&quot;:&quot;Meredith&quot;,&quot;given&quot;:&quot;Steven&quot;,&quot;parse-names&quot;:false,&quot;dropping-particle&quot;:&quot;&quot;,&quot;non-dropping-particle&quot;:&quot;&quot;}],&quot;issued&quot;:{&quot;date-parts&quot;:[[2022,1,12]]},&quot;container-title-short&quot;:&quot;&quot;},&quot;isTemporary&quot;:false}]},{&quot;citationID&quot;:&quot;MENDELEY_CITATION_39911838-522b-4a22-aa5d-dc697d56cab2&quot;,&quot;properties&quot;:{&quot;noteIndex&quot;:0},&quot;isEdited&quot;:false,&quot;manualOverride&quot;:{&quot;isManuallyOverridden&quot;:false,&quot;citeprocText&quot;:&quot;(Welsh Government, 2018)&quot;,&quot;manualOverrideText&quot;:&quot;&quot;},&quot;citationTag&quot;:&quot;MENDELEY_CITATION_v3_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&quot;,&quot;citationItems&quot;:[{&quot;id&quot;:&quot;d54d8240-ca0e-327a-8ec0-d3eda9f481b9&quot;,&quot;itemData&quot;:{&quot;type&quot;:&quot;report&quot;,&quot;id&quot;:&quot;d54d8240-ca0e-327a-8ec0-d3eda9f481b9&quot;,&quot;title&quot;:&quot;A Healthier Wales: Long‑Term Plan for Health and Social Care &quot;,&quot;author&quot;:[{&quot;family&quot;:&quot;Welsh Government&quot;,&quot;given&quot;:&quot;&quot;,&quot;parse-names&quot;:false,&quot;dropping-particle&quot;:&quot;&quot;,&quot;non-dropping-particle&quot;:&quot;&quot;}],&quot;accessed&quot;:{&quot;date-parts&quot;:[[2025,12,31]]},&quot;URL&quot;:&quot;https://www.gov.wales/healthier-wales-long-term-plan-health-and-social-care&quot;,&quot;issued&quot;:{&quot;date-parts&quot;:[[2018]]},&quot;container-title-short&quot;:&quot;&quot;},&quot;isTemporary&quot;:false}]},{&quot;citationID&quot;:&quot;MENDELEY_CITATION_2d66ccfd-5c3d-4dab-aa7d-a540daec16a0&quot;,&quot;properties&quot;:{&quot;noteIndex&quot;:0},&quot;isEdited&quot;:false,&quot;manualOverride&quot;:{&quot;isManuallyOverridden&quot;:false,&quot;citeprocText&quot;:&quot;(Gov Wired, 2020)&quot;,&quot;manualOverrideText&quot;:&quot;&quot;},&quot;citationTag&quot;:&quot;MENDELEY_CITATION_v3_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&quot;,&quot;citationItems&quot;:[{&quot;id&quot;:&quot;fb18b202-5482-3949-ba5e-e7fdbcd76b94&quot;,&quot;itemData&quot;:{&quot;type&quot;:&quot;webpage&quot;,&quot;id&quot;:&quot;fb18b202-5482-3949-ba5e-e7fdbcd76b94&quot;,&quot;title&quot;:&quot;Rollout of video health consultations speeded up in Wales to respond to Coronavirus&quot;,&quot;author&quot;:[{&quot;family&quot;:&quot;Gov Wired&quot;,&quot;given&quot;:&quot;&quot;,&quot;parse-names&quot;:false,&quot;dropping-particle&quot;:&quot;&quot;,&quot;non-dropping-particle&quot;:&quot;&quot;}],&quot;accessed&quot;:{&quot;date-parts&quot;:[[2025,12,31]]},&quot;URL&quot;:&quot;https://www.wired-gov.net/wg/news.nsf/articles/Rollout+of+video+health+consultations+speeded+up+in+Wales+to+respond+to+Coronavirus+12032020120500&quot;,&quot;issued&quot;:{&quot;date-parts&quot;:[[2020,3,12]]},&quot;container-title-short&quot;:&quot;&quot;},&quot;isTemporary&quot;:false}]},{&quot;citationID&quot;:&quot;MENDELEY_CITATION_202da8b9-8ac5-406c-af29-a8d95cf87655&quot;,&quot;properties&quot;:{&quot;noteIndex&quot;:0},&quot;isEdited&quot;:false,&quot;manualOverride&quot;:{&quot;isManuallyOverridden&quot;:false,&quot;citeprocText&quot;:&quot;(Welsh Government, 2020)&quot;,&quot;manualOverrideText&quot;:&quot;&quot;},&quot;citationTag&quot;:&quot;MENDELEY_CITATION_v3_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&quot;,&quot;citationItems&quot;:[{&quot;id&quot;:&quot;75f70051-a8e4-32fa-902f-9e7b23c726c2&quot;,&quot;itemData&quot;:{&quot;type&quot;:&quot;webpage&quot;,&quot;id&quot;:&quot;75f70051-a8e4-32fa-902f-9e7b23c726c2&quot;,&quot;title&quot;:&quot;DHEW supports TEC Cymru’s rollout of NHS Wales Video Consulting Service.&quot;,&quot;author&quot;:[{&quot;family&quot;:&quot;Welsh Government&quot;,&quot;given&quot;:&quot;&quot;,&quot;parse-names&quot;:false,&quot;dropping-particle&quot;:&quot;&quot;,&quot;non-dropping-particle&quot;:&quot;&quot;}],&quot;container-title&quot;:&quot;Life Sciences Hub Wales&quot;,&quot;accessed&quot;:{&quot;date-parts&quot;:[[2025,12,31]]},&quot;URL&quot;:&quot;https://lshubwales.com/case-studies/dhew-supports-tec-cymrus-rollout-nhs-wales-video-consulting-service-0&quot;,&quot;issued&quot;:{&quot;date-parts&quot;:[[2020]]},&quot;container-title-short&quot;:&quot;&quot;},&quot;isTemporary&quot;:false}]},{&quot;citationID&quot;:&quot;MENDELEY_CITATION_5c296dac-39d3-4ae2-bdf2-71e2f017fe28&quot;,&quot;properties&quot;:{&quot;noteIndex&quot;:0},&quot;isEdited&quot;:false,&quot;manualOverride&quot;:{&quot;isManuallyOverridden&quot;:false,&quot;citeprocText&quot;:&quot;(Welsh Government, 2020)&quot;,&quot;manualOverrideText&quot;:&quot;&quot;},&quot;citationTag&quot;:&quot;MENDELEY_CITATION_v3_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&quot;,&quot;citationItems&quot;:[{&quot;id&quot;:&quot;75f70051-a8e4-32fa-902f-9e7b23c726c2&quot;,&quot;itemData&quot;:{&quot;type&quot;:&quot;webpage&quot;,&quot;id&quot;:&quot;75f70051-a8e4-32fa-902f-9e7b23c726c2&quot;,&quot;title&quot;:&quot;DHEW supports TEC Cymru’s rollout of NHS Wales Video Consulting Service.&quot;,&quot;author&quot;:[{&quot;family&quot;:&quot;Welsh Government&quot;,&quot;given&quot;:&quot;&quot;,&quot;parse-names&quot;:false,&quot;dropping-particle&quot;:&quot;&quot;,&quot;non-dropping-particle&quot;:&quot;&quot;}],&quot;container-title&quot;:&quot;Life Sciences Hub Wales&quot;,&quot;accessed&quot;:{&quot;date-parts&quot;:[[2025,12,31]]},&quot;URL&quot;:&quot;https://lshubwales.com/case-studies/dhew-supports-tec-cymrus-rollout-nhs-wales-video-consulting-service-0&quot;,&quot;issued&quot;:{&quot;date-parts&quot;:[[2020]]},&quot;container-title-short&quot;:&quot;&quot;},&quot;isTemporary&quot;:false}]},{&quot;citationID&quot;:&quot;MENDELEY_CITATION_5a48f45c-4c04-4583-83ae-11ef05a1a129&quot;,&quot;properties&quot;:{&quot;noteIndex&quot;:0},&quot;isEdited&quot;:false,&quot;manualOverride&quot;:{&quot;isManuallyOverridden&quot;:false,&quot;citeprocText&quot;:&quot;(Welsh Government, 2020)&quot;,&quot;manualOverrideText&quot;:&quot;&quot;},&quot;citationTag&quot;:&quot;MENDELEY_CITATION_v3_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&quot;,&quot;citationItems&quot;:[{&quot;id&quot;:&quot;75f70051-a8e4-32fa-902f-9e7b23c726c2&quot;,&quot;itemData&quot;:{&quot;type&quot;:&quot;webpage&quot;,&quot;id&quot;:&quot;75f70051-a8e4-32fa-902f-9e7b23c726c2&quot;,&quot;title&quot;:&quot;DHEW supports TEC Cymru’s rollout of NHS Wales Video Consulting Service.&quot;,&quot;author&quot;:[{&quot;family&quot;:&quot;Welsh Government&quot;,&quot;given&quot;:&quot;&quot;,&quot;parse-names&quot;:false,&quot;dropping-particle&quot;:&quot;&quot;,&quot;non-dropping-particle&quot;:&quot;&quot;}],&quot;container-title&quot;:&quot;Life Sciences Hub Wales&quot;,&quot;accessed&quot;:{&quot;date-parts&quot;:[[2025,12,31]]},&quot;URL&quot;:&quot;https://lshubwales.com/case-studies/dhew-supports-tec-cymrus-rollout-nhs-wales-video-consulting-service-0&quot;,&quot;issued&quot;:{&quot;date-parts&quot;:[[2020]]},&quot;container-title-short&quot;:&quot;&quot;},&quot;isTemporary&quot;:false}]},{&quot;citationID&quot;:&quot;MENDELEY_CITATION_f78ddfda-276c-4c6c-b9e3-17492ae1f54b&quot;,&quot;properties&quot;:{&quot;noteIndex&quot;:0},&quot;isEdited&quot;:false,&quot;manualOverride&quot;:{&quot;isManuallyOverridden&quot;:false,&quot;citeprocText&quot;:&quot;(Welsh Government, 2020)&quot;,&quot;manualOverrideText&quot;:&quot;&quot;},&quot;citationTag&quot;:&quot;MENDELEY_CITATION_v3_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&quot;,&quot;citationItems&quot;:[{&quot;id&quot;:&quot;75f70051-a8e4-32fa-902f-9e7b23c726c2&quot;,&quot;itemData&quot;:{&quot;type&quot;:&quot;webpage&quot;,&quot;id&quot;:&quot;75f70051-a8e4-32fa-902f-9e7b23c726c2&quot;,&quot;title&quot;:&quot;DHEW supports TEC Cymru’s rollout of NHS Wales Video Consulting Service.&quot;,&quot;author&quot;:[{&quot;family&quot;:&quot;Welsh Government&quot;,&quot;given&quot;:&quot;&quot;,&quot;parse-names&quot;:false,&quot;dropping-particle&quot;:&quot;&quot;,&quot;non-dropping-particle&quot;:&quot;&quot;}],&quot;container-title&quot;:&quot;Life Sciences Hub Wales&quot;,&quot;accessed&quot;:{&quot;date-parts&quot;:[[2025,12,31]]},&quot;URL&quot;:&quot;https://lshubwales.com/case-studies/dhew-supports-tec-cymrus-rollout-nhs-wales-video-consulting-service-0&quot;,&quot;issued&quot;:{&quot;date-parts&quot;:[[2020]]},&quot;container-title-short&quot;:&quot;&quot;},&quot;isTemporary&quot;:false}]},{&quot;citationID&quot;:&quot;MENDELEY_CITATION_ba6e12d2-523f-4b90-a128-de5f45dfc761&quot;,&quot;properties&quot;:{&quot;noteIndex&quot;:0},&quot;isEdited&quot;:false,&quot;manualOverride&quot;:{&quot;isManuallyOverridden&quot;:false,&quot;citeprocText&quot;:&quot;(Welsh Government, 2020)&quot;,&quot;manualOverrideText&quot;:&quot;&quot;},&quot;citationTag&quot;:&quot;MENDELEY_CITATION_v3_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&quot;,&quot;citationItems&quot;:[{&quot;id&quot;:&quot;75f70051-a8e4-32fa-902f-9e7b23c726c2&quot;,&quot;itemData&quot;:{&quot;type&quot;:&quot;webpage&quot;,&quot;id&quot;:&quot;75f70051-a8e4-32fa-902f-9e7b23c726c2&quot;,&quot;title&quot;:&quot;DHEW supports TEC Cymru’s rollout of NHS Wales Video Consulting Service.&quot;,&quot;author&quot;:[{&quot;family&quot;:&quot;Welsh Government&quot;,&quot;given&quot;:&quot;&quot;,&quot;parse-names&quot;:false,&quot;dropping-particle&quot;:&quot;&quot;,&quot;non-dropping-particle&quot;:&quot;&quot;}],&quot;container-title&quot;:&quot;Life Sciences Hub Wales&quot;,&quot;accessed&quot;:{&quot;date-parts&quot;:[[2025,12,31]]},&quot;URL&quot;:&quot;https://lshubwales.com/case-studies/dhew-supports-tec-cymrus-rollout-nhs-wales-video-consulting-service-0&quot;,&quot;issued&quot;:{&quot;date-parts&quot;:[[2020]]},&quot;container-title-short&quot;:&quot;&quot;},&quot;isTemporary&quot;:false}]},{&quot;citationID&quot;:&quot;MENDELEY_CITATION_f90ed8f0-3a3e-4bec-a9f0-cc5701baa4d6&quot;,&quot;properties&quot;:{&quot;noteIndex&quot;:0},&quot;isEdited&quot;:false,&quot;manualOverride&quot;:{&quot;isManuallyOverridden&quot;:false,&quot;citeprocText&quot;:&quot;(Welsh Government, 2020)&quot;,&quot;manualOverrideText&quot;:&quot;&quot;},&quot;citationTag&quot;:&quot;MENDELEY_CITATION_v3_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&quot;,&quot;citationItems&quot;:[{&quot;id&quot;:&quot;75f70051-a8e4-32fa-902f-9e7b23c726c2&quot;,&quot;itemData&quot;:{&quot;type&quot;:&quot;webpage&quot;,&quot;id&quot;:&quot;75f70051-a8e4-32fa-902f-9e7b23c726c2&quot;,&quot;title&quot;:&quot;DHEW supports TEC Cymru’s rollout of NHS Wales Video Consulting Service.&quot;,&quot;author&quot;:[{&quot;family&quot;:&quot;Welsh Government&quot;,&quot;given&quot;:&quot;&quot;,&quot;parse-names&quot;:false,&quot;dropping-particle&quot;:&quot;&quot;,&quot;non-dropping-particle&quot;:&quot;&quot;}],&quot;container-title&quot;:&quot;Life Sciences Hub Wales&quot;,&quot;accessed&quot;:{&quot;date-parts&quot;:[[2025,12,31]]},&quot;URL&quot;:&quot;https://lshubwales.com/case-studies/dhew-supports-tec-cymrus-rollout-nhs-wales-video-consulting-service-0&quot;,&quot;issued&quot;:{&quot;date-parts&quot;:[[2020]]},&quot;container-title-short&quot;:&quot;&quot;},&quot;isTemporary&quot;:false}]},{&quot;citationID&quot;:&quot;MENDELEY_CITATION_61103b60-d520-428a-971a-9dfd34ba4813&quot;,&quot;properties&quot;:{&quot;noteIndex&quot;:0},&quot;isEdited&quot;:false,&quot;manualOverride&quot;:{&quot;isManuallyOverridden&quot;:false,&quot;citeprocText&quot;:&quot;(Welsh Government, 2020)&quot;,&quot;manualOverrideText&quot;:&quot;&quot;},&quot;citationTag&quot;:&quot;MENDELEY_CITATION_v3_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&quot;,&quot;citationItems&quot;:[{&quot;id&quot;:&quot;75f70051-a8e4-32fa-902f-9e7b23c726c2&quot;,&quot;itemData&quot;:{&quot;type&quot;:&quot;webpage&quot;,&quot;id&quot;:&quot;75f70051-a8e4-32fa-902f-9e7b23c726c2&quot;,&quot;title&quot;:&quot;DHEW supports TEC Cymru’s rollout of NHS Wales Video Consulting Service.&quot;,&quot;author&quot;:[{&quot;family&quot;:&quot;Welsh Government&quot;,&quot;given&quot;:&quot;&quot;,&quot;parse-names&quot;:false,&quot;dropping-particle&quot;:&quot;&quot;,&quot;non-dropping-particle&quot;:&quot;&quot;}],&quot;container-title&quot;:&quot;Life Sciences Hub Wales&quot;,&quot;accessed&quot;:{&quot;date-parts&quot;:[[2025,12,31]]},&quot;URL&quot;:&quot;https://lshubwales.com/case-studies/dhew-supports-tec-cymrus-rollout-nhs-wales-video-consulting-service-0&quot;,&quot;issued&quot;:{&quot;date-parts&quot;:[[2020]]},&quot;container-title-short&quot;:&quot;&quot;},&quot;isTemporary&quot;:false}]},{&quot;citationID&quot;:&quot;MENDELEY_CITATION_87584c1b-d66b-42d8-890f-32f2b9fe8dc8&quot;,&quot;properties&quot;:{&quot;noteIndex&quot;:0},&quot;isEdited&quot;:false,&quot;manualOverride&quot;:{&quot;isManuallyOverridden&quot;:false,&quot;citeprocText&quot;:&quot;(Welsh Government, 2020)&quot;,&quot;manualOverrideText&quot;:&quot;&quot;},&quot;citationTag&quot;:&quot;MENDELEY_CITATION_v3_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&quot;,&quot;citationItems&quot;:[{&quot;id&quot;:&quot;75f70051-a8e4-32fa-902f-9e7b23c726c2&quot;,&quot;itemData&quot;:{&quot;type&quot;:&quot;webpage&quot;,&quot;id&quot;:&quot;75f70051-a8e4-32fa-902f-9e7b23c726c2&quot;,&quot;title&quot;:&quot;DHEW supports TEC Cymru’s rollout of NHS Wales Video Consulting Service.&quot;,&quot;author&quot;:[{&quot;family&quot;:&quot;Welsh Government&quot;,&quot;given&quot;:&quot;&quot;,&quot;parse-names&quot;:false,&quot;dropping-particle&quot;:&quot;&quot;,&quot;non-dropping-particle&quot;:&quot;&quot;}],&quot;container-title&quot;:&quot;Life Sciences Hub Wales&quot;,&quot;accessed&quot;:{&quot;date-parts&quot;:[[2025,12,31]]},&quot;URL&quot;:&quot;https://lshubwales.com/case-studies/dhew-supports-tec-cymrus-rollout-nhs-wales-video-consulting-service-0&quot;,&quot;issued&quot;:{&quot;date-parts&quot;:[[2020]]},&quot;container-title-short&quot;:&quot;&quot;},&quot;isTemporary&quot;:false}]},{&quot;citationID&quot;:&quot;MENDELEY_CITATION_39c78623-1f91-463d-bd5b-1adcb607aaff&quot;,&quot;properties&quot;:{&quot;noteIndex&quot;:0},&quot;isEdited&quot;:false,&quot;manualOverride&quot;:{&quot;isManuallyOverridden&quot;:false,&quot;citeprocText&quot;:&quot;(Ammenwerth, Iller and Mahler, 2006)&quot;,&quot;manualOverrideText&quot;:&quot;&quot;},&quot;citationTag&quot;:&quot;MENDELEY_CITATION_v3_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ET0kiOiIxMC4xMTg2LzE0NzItNjk0Ny02LTMiLCJJU1NOIjoiMTQ3Mi02OTQ3IiwiaXNzdWVkIjp7ImRhdGUtcGFydHMiOltbMjAwNiwxMiw5XV19LCJwYWdlIjoiMyIsImlzc3VlIjoiMSIsInZvbHVtZSI6IjYiLCJjb250YWluZXItdGl0bGUtc2hvcnQiOiJCTUMgTWVkLiBJbmZvcm0uIERlY2lzLiBNYWsuIn0sImlzVGVtcG9yYXJ5IjpmYWxzZX1dfQ==&quot;,&quot;citationItems&quot;:[{&quot;id&quot;:&quot;6d5fb4d1-7afd-34eb-986e-d412c5b9d614&quot;,&quot;itemData&quot;:{&quot;type&quot;:&quot;article-journal&quot;,&quot;id&quot;:&quot;6d5fb4d1-7afd-34eb-986e-d412c5b9d614&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quot;,&quot;DOI&quot;:&quot;10.1186/1472-6947-6-3&quot;,&quot;ISSN&quot;:&quot;1472-6947&quot;,&quot;issued&quot;:{&quot;date-parts&quot;:[[2006,12,9]]},&quot;page&quot;:&quot;3&quot;,&quot;issue&quot;:&quot;1&quot;,&quot;volume&quot;:&quot;6&quot;,&quot;container-title-short&quot;:&quot;BMC Med. Inform. Decis. Mak.&quot;},&quot;isTemporary&quot;:false}]},{&quot;citationID&quot;:&quot;MENDELEY_CITATION_1cbdcb6e-4160-4c9a-9e17-7cfd14d3e118&quot;,&quot;properties&quot;:{&quot;noteIndex&quot;:0},&quot;isEdited&quot;:false,&quot;manualOverride&quot;:{&quot;isManuallyOverridden&quot;:false,&quot;citeprocText&quot;:&quot;(Ammenwerth, Iller and Mahler, 2006)&quot;,&quot;manualOverrideText&quot;:&quot;&quot;},&quot;citationTag&quot;:&quot;MENDELEY_CITATION_v3_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ET0kiOiIxMC4xMTg2LzE0NzItNjk0Ny02LTMiLCJJU1NOIjoiMTQ3Mi02OTQ3IiwiaXNzdWVkIjp7ImRhdGUtcGFydHMiOltbMjAwNiwxMiw5XV19LCJwYWdlIjoiMyIsImlzc3VlIjoiMSIsInZvbHVtZSI6IjYiLCJjb250YWluZXItdGl0bGUtc2hvcnQiOiJCTUMgTWVkLiBJbmZvcm0uIERlY2lzLiBNYWsuIn0sImlzVGVtcG9yYXJ5IjpmYWxzZX1dfQ==&quot;,&quot;citationItems&quot;:[{&quot;id&quot;:&quot;6d5fb4d1-7afd-34eb-986e-d412c5b9d614&quot;,&quot;itemData&quot;:{&quot;type&quot;:&quot;article-journal&quot;,&quot;id&quot;:&quot;6d5fb4d1-7afd-34eb-986e-d412c5b9d614&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quot;,&quot;DOI&quot;:&quot;10.1186/1472-6947-6-3&quot;,&quot;ISSN&quot;:&quot;1472-6947&quot;,&quot;issued&quot;:{&quot;date-parts&quot;:[[2006,12,9]]},&quot;page&quot;:&quot;3&quot;,&quot;issue&quot;:&quot;1&quot;,&quot;volume&quot;:&quot;6&quot;,&quot;container-title-short&quot;:&quot;BMC Med. Inform. Decis. Mak.&quot;},&quot;isTemporary&quot;:false}]},{&quot;citationID&quot;:&quot;MENDELEY_CITATION_38ae4e8f-f5df-4166-8519-bebe0c6ec056&quot;,&quot;properties&quot;:{&quot;noteIndex&quot;:0},&quot;isEdited&quot;:false,&quot;manualOverride&quot;:{&quot;isManuallyOverridden&quot;:false,&quot;citeprocText&quot;:&quot;(Steele Gray &lt;i&gt;et al.&lt;/i&gt;, 2016)&quot;,&quot;manualOverrideText&quot;:&quot;&quot;},&quot;citationTag&quot;:&quot;MENDELEY_CITATION_v3_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&quot;,&quot;citationItems&quot;:[{&quot;id&quot;:&quot;370ade06-c6dc-3d8a-8785-acf251bc0426&quot;,&quot;itemData&quot;:{&quot;type&quot;:&quot;article-journal&quot;,&quot;id&quot;:&quot;370ade06-c6dc-3d8a-8785-acf251bc0426&quot;,&quot;title&quot;:&quot;The Electronic Patient Reported Outcome Tool: Testing Usability and Feasibility of a Mobile App and Portal to Support Care for Patients With Complex Chronic Disease and Disability in Primary Care Settings&quot;,&quot;author&quot;:[{&quot;family&quot;:&quot;Steele Gray&quot;,&quot;given&quot;:&quot;Carolyn&quot;,&quot;parse-names&quot;:false,&quot;dropping-particle&quot;:&quot;&quot;,&quot;non-dropping-particle&quot;:&quot;&quot;},{&quot;family&quot;:&quot;Gill&quot;,&quot;given&quot;:&quot;Ashlinder&quot;,&quot;parse-names&quot;:false,&quot;dropping-particle&quot;:&quot;&quot;,&quot;non-dropping-particle&quot;:&quot;&quot;},{&quot;family&quot;:&quot;Khan&quot;,&quot;given&quot;:&quot;Anum Irfan&quot;,&quot;parse-names&quot;:false,&quot;dropping-particle&quot;:&quot;&quot;,&quot;non-dropping-particle&quot;:&quot;&quot;},{&quot;family&quot;:&quot;Hans&quot;,&quot;given&quot;:&quot;Parminder Kaur&quot;,&quot;parse-names&quot;:false,&quot;dropping-particle&quot;:&quot;&quot;,&quot;non-dropping-particle&quot;:&quot;&quot;},{&quot;family&quot;:&quot;Kuluski&quot;,&quot;given&quot;:&quot;Kerry&quot;,&quot;parse-names&quot;:false,&quot;dropping-particle&quot;:&quot;&quot;,&quot;non-dropping-particle&quot;:&quot;&quot;},{&quot;family&quot;:&quot;Cott&quot;,&quot;given&quot;:&quot;Cheryl&quot;,&quot;parse-names&quot;:false,&quot;dropping-particle&quot;:&quot;&quot;,&quot;non-dropping-particle&quot;:&quot;&quot;}],&quot;container-title&quot;:&quot;JMIR mHealth and uHealth&quot;,&quot;container-title-short&quot;:&quot;JMIR Mhealth Uhealth&quot;,&quot;DOI&quot;:&quot;10.2196/mhealth.5331&quot;,&quot;ISSN&quot;:&quot;2291-5222&quot;,&quot;URL&quot;:&quot;http://mhealth.jmir.org/2016/2/e58/&quot;,&quot;issued&quot;:{&quot;date-parts&quot;:[[2016,6,2]]},&quot;page&quot;:&quot;e58&quot;,&quot;issue&quot;:&quot;2&quot;,&quot;volume&quot;:&quot;4&quot;},&quot;isTemporary&quot;:false}]},{&quot;citationID&quot;:&quot;MENDELEY_CITATION_704d32e4-46f7-4f75-9911-b94a9cfac30f&quot;,&quot;properties&quot;:{&quot;noteIndex&quot;:0},&quot;isEdited&quot;:false,&quot;manualOverride&quot;:{&quot;isManuallyOverridden&quot;:false,&quot;citeprocText&quot;:&quot;(Justinia, 2017)&quot;,&quot;manualOverrideText&quot;:&quot;&quot;},&quot;citationTag&quot;:&quot;MENDELEY_CITATION_v3_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&quot;,&quot;citationItems&quot;:[{&quot;id&quot;:&quot;d731fb26-925d-3ca5-a546-cb98c2bc9faf&quot;,&quot;itemData&quot;:{&quot;type&quot;:&quot;article-journal&quot;,&quot;id&quot;:&quot;d731fb26-925d-3ca5-a546-cb98c2bc9faf&quot;,&quot;title&quot;:&quot;The UK's National Programme for IT: Why was it dismantled?&quot;,&quot;author&quot;:[{&quot;family&quot;:&quot;Justinia&quot;,&quot;given&quot;:&quot;Taghreed&quot;,&quot;parse-names&quot;:false,&quot;dropping-particle&quot;:&quot;&quot;,&quot;non-dropping-particle&quot;:&quot;&quot;}],&quot;container-title&quot;:&quot;Health services management research&quot;,&quot;DOI&quot;:&quot;10.1177/0951484816662492&quot;,&quot;ISSN&quot;:&quot;1758-1044&quot;,&quot;PMID&quot;:&quot;28166675&quot;,&quot;issued&quot;:{&quot;date-parts&quot;:[[2017,2]]},&quot;page&quot;:&quot;2-9&quot;,&quot;abstract&quot;:&quot;This paper discusses the UK's National Programme for IT (NPfIT), which was an ambitious programme launched in 2002 with an initial budget of some £6.2 billion. It attempted to implement a top-down digitization of healthcare in England's National Health Service (NHS). The core aim of the NPfIT was to bring the NHS' use of information technology into the 21st century, through the introduction of an integrated electronic patient record systems, and reforming the way that the NHS uses information, and hence to improve services and the quality of patient care. The initiative was not trusted by doctors and appeared to have no impact on patient safety. The project was marred by resistance due to the inappropriateness of a centralized authority making top-down decisions on behalf of local organizations. The NPfIT was officially dismantled in September 2011. Deemed the world's largest civil IT programme, its failure and ultimate demise sparked a lot of interest as to the reasons why. This paper summarises the underlying causes that lead to dismantling the NPfIT. At the forefront of those circumstances were the lack of adequate end user engagement, the absence of a phased change management approach, and underestimating the scale of the project.&quot;,&quot;issue&quot;:&quot;1&quot;,&quot;volume&quot;:&quot;30&quot;,&quot;container-title-short&quot;:&quot;Health Serv. Manage. Res.&quot;},&quot;isTemporary&quot;:false}]},{&quot;citationID&quot;:&quot;MENDELEY_CITATION_d4cc71c7-f5f4-4bc1-9ceb-c7f6df7dabf0&quot;,&quot;properties&quot;:{&quot;noteIndex&quot;:0},&quot;isEdited&quot;:false,&quot;manualOverride&quot;:{&quot;isManuallyOverridden&quot;:false,&quot;citeprocText&quot;:&quot;(Johns &lt;i&gt;et al.&lt;/i&gt;, 2022)&quot;,&quot;manualOverrideText&quot;:&quot;&quot;},&quot;citationTag&quot;:&quot;MENDELEY_CITATION_v3_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&quot;,&quot;citationItems&quot;:[{&quot;id&quot;:&quot;530e0305-4a5d-34ed-8108-97abaee67683&quot;,&quot;itemData&quot;:{&quot;type&quot;:&quot;article-journal&quot;,&quot;id&quot;:&quot;530e0305-4a5d-34ed-8108-97abaee67683&quot;,&quot;title&quot;:&quot;Early evidence and lessons learnt from an NHS Wales Video Consulting Service&quot;,&quot;author&quot;:[{&quot;family&quot;:&quot;Johns&quot;,&quot;given&quot;:&quot;Gemma&quot;,&quot;parse-names&quot;:false,&quot;dropping-particle&quot;:&quot;&quot;,&quot;non-dropping-particle&quot;:&quot;&quot;},{&quot;family&quot;:&quot;Khalil&quot;,&quot;given&quot;:&quot;Sara&quot;,&quot;parse-names&quot;:false,&quot;dropping-particle&quot;:&quot;&quot;,&quot;non-dropping-particle&quot;:&quot;&quot;},{&quot;family&quot;:&quot;Ogonovsky&quot;,&quot;given&quot;:&quot;Mike&quot;,&quot;parse-names&quot;:false,&quot;dropping-particle&quot;:&quot;&quot;,&quot;non-dropping-particle&quot;:&quot;&quot;},{&quot;family&quot;:&quot;Hesseling&quot;,&quot;given&quot;:&quot;Markus&quot;,&quot;parse-names&quot;:false,&quot;dropping-particle&quot;:&quot;&quot;,&quot;non-dropping-particle&quot;:&quot;&quot;},{&quot;family&quot;:&quot;Wardhaugh&quot;,&quot;given&quot;:&quot;Allan&quot;,&quot;parse-names&quot;:false,&quot;dropping-particle&quot;:&quot;&quot;,&quot;non-dropping-particle&quot;:&quot;&quot;},{&quot;family&quot;:&quot;Phipps&quot;,&quot;given&quot;:&quot;Kerrie&quot;,&quot;parse-names&quot;:false,&quot;dropping-particle&quot;:&quot;&quot;,&quot;non-dropping-particle&quot;:&quot;&quot;},{&quot;family&quot;:&quot;Williams&quot;,&quot;given&quot;:&quot;Jessica&quot;,&quot;parse-names&quot;:false,&quot;dropping-particle&quot;:&quot;&quot;,&quot;non-dropping-particle&quot;:&quot;&quot;},{&quot;family&quot;:&quot;Whistance&quot;,&quot;given&quot;:&quot;Bethan&quot;,&quot;parse-names&quot;:false,&quot;dropping-particle&quot;:&quot;&quot;,&quot;non-dropping-particle&quot;:&quot;&quot;},{&quot;family&quot;:&quot;Ahuja&quot;,&quot;given&quot;:&quot;Alka&quot;,&quot;parse-names&quot;:false,&quot;dropping-particle&quot;:&quot;&quot;,&quot;non-dropping-particle&quot;:&quot;&quot;}],&quot;container-title&quot;:&quot;Health Informatics Journal&quot;,&quot;container-title-short&quot;:&quot;Health Informatics J.&quot;,&quot;DOI&quot;:&quot;10.1177/14604582211069030&quot;,&quot;ISSN&quot;:&quot;1460-4582&quot;,&quot;issued&quot;:{&quot;date-parts&quot;:[[2022,4,18]]},&quot;abstract&quot;:&quot;&lt;p&gt;Background: The use of video consulting (VC) in Wales, United Kingdom (UK) has expanded rapidly during the COVID-19 pandemic. Traditionally, VC has been the subject of small-scale projects and evaluations. In response to the pandemic emergency, there was an opportunity to roll out and evaluate VC on a larger and more representative scale, across a wider range of National Health Service (NHS) specialities.&lt;/p&gt;&quot;,&quot;issue&quot;:&quot;2&quot;,&quot;volume&quot;:&quot;28&quot;},&quot;isTemporary&quot;:false}]},{&quot;citationID&quot;:&quot;MENDELEY_CITATION_d91e1477-7ca1-4d4d-a2ee-ec533be7e8ea&quot;,&quot;properties&quot;:{&quot;noteIndex&quot;:0},&quot;isEdited&quot;:false,&quot;manualOverride&quot;:{&quot;isManuallyOverridden&quot;:false,&quot;citeprocText&quot;:&quot;(Ahuja, 2021; Smith, 2021)&quot;,&quot;manualOverrideText&quot;:&quot;&quot;},&quot;citationTag&quot;:&quot;MENDELEY_CITATION_v3_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&quot;,&quot;citationItems&quot;:[{&quot;id&quot;:&quot;851ca34f-d38e-33d7-a956-93488ab46669&quot;,&quot;itemData&quot;:{&quot;type&quot;:&quot;article-journal&quot;,&quot;id&quot;:&quot;851ca34f-d38e-33d7-a956-93488ab46669&quot;,&quot;title&quot;:&quot;National video consultation service – changing the way we deliver future care&quot;,&quot;author&quot;:[{&quot;family&quot;:&quot;Ahuja&quot;,&quot;given&quot;:&quot;A., Johns, G., Khalil, S. and Ogonovsky, M&quot;,&quot;parse-names&quot;:false,&quot;dropping-particle&quot;:&quot;&quot;,&quot;non-dropping-particle&quot;:&quot;&quot;}],&quot;container-title&quot;:&quot;Europe PMC&quot;,&quot;accessed&quot;:{&quot;date-parts&quot;:[[2025,12,31]]},&quot;ISSN&quot;:&quot;2056-4724&quot;,&quot;URL&quot;:&quot;https://europepmc.org/article/PMC/PMC8769999&quot;,&quot;issued&quot;:{&quot;date-parts&quot;:[[2021,6,18]]},&quot;container-title-short&quot;:&quot;&quot;},&quot;isTemporary&quot;:false},{&quot;id&quot;:&quot;c127feb4-c168-370a-a78d-eaec4e32f5df&quot;,&quot;itemData&quot;:{&quot;type&quot;:&quot;report&quot;,&quot;id&quot;:&quot;c127feb4-c168-370a-a78d-eaec4e32f5df&quot;,&quot;title&quot;:&quot;ABUHB TEC Programme Update&quot;,&quot;author&quot;:[{&quot;family&quot;:&quot;Smith&quot;,&quot;given&quot;:&quot;Amy&quot;,&quot;parse-names&quot;:false,&quot;dropping-particle&quot;:&quot;&quot;,&quot;non-dropping-particle&quot;:&quot;&quot;}],&quot;issued&quot;:{&quot;date-parts&quot;:[[2021]]},&quot;container-title-short&quot;:&quot;&quot;},&quot;isTemporary&quot;:false}]},{&quot;citationID&quot;:&quot;MENDELEY_CITATION_47e1154c-e18b-4a70-b3f2-c81b6e135663&quot;,&quot;properties&quot;:{&quot;noteIndex&quot;:0},&quot;isEdited&quot;:false,&quot;manualOverride&quot;:{&quot;isManuallyOverridden&quot;:false,&quot;citeprocText&quot;:&quot;(Smith, 2021)&quot;,&quot;manualOverrideText&quot;:&quot;&quot;},&quot;citationTag&quot;:&quot;MENDELEY_CITATION_v3_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&quot;,&quot;citationItems&quot;:[{&quot;id&quot;:&quot;c127feb4-c168-370a-a78d-eaec4e32f5df&quot;,&quot;itemData&quot;:{&quot;type&quot;:&quot;report&quot;,&quot;id&quot;:&quot;c127feb4-c168-370a-a78d-eaec4e32f5df&quot;,&quot;title&quot;:&quot;ABUHB TEC Programme Update&quot;,&quot;author&quot;:[{&quot;family&quot;:&quot;Smith&quot;,&quot;given&quot;:&quot;Amy&quot;,&quot;parse-names&quot;:false,&quot;dropping-particle&quot;:&quot;&quot;,&quot;non-dropping-particle&quot;:&quot;&quot;}],&quot;issued&quot;:{&quot;date-parts&quot;:[[2021]]},&quot;container-title-short&quot;:&quot;&quot;},&quot;isTemporary&quot;:false}]},{&quot;citationID&quot;:&quot;MENDELEY_CITATION_63c57d8c-fbce-4626-a8d7-cf8842e97174&quot;,&quot;properties&quot;:{&quot;noteIndex&quot;:0},&quot;isEdited&quot;:false,&quot;manualOverride&quot;:{&quot;isManuallyOverridden&quot;:false,&quot;citeprocText&quot;:&quot;(Smith, 2021)&quot;,&quot;manualOverrideText&quot;:&quot;&quot;},&quot;citationTag&quot;:&quot;MENDELEY_CITATION_v3_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&quot;,&quot;citationItems&quot;:[{&quot;id&quot;:&quot;c127feb4-c168-370a-a78d-eaec4e32f5df&quot;,&quot;itemData&quot;:{&quot;type&quot;:&quot;report&quot;,&quot;id&quot;:&quot;c127feb4-c168-370a-a78d-eaec4e32f5df&quot;,&quot;title&quot;:&quot;ABUHB TEC Programme Update&quot;,&quot;author&quot;:[{&quot;family&quot;:&quot;Smith&quot;,&quot;given&quot;:&quot;Amy&quot;,&quot;parse-names&quot;:false,&quot;dropping-particle&quot;:&quot;&quot;,&quot;non-dropping-particle&quot;:&quot;&quot;}],&quot;issued&quot;:{&quot;date-parts&quot;:[[2021]]},&quot;container-title-short&quot;:&quot;&quot;},&quot;isTemporary&quot;:false}]},{&quot;citationID&quot;:&quot;MENDELEY_CITATION_cbc9d5bc-2aa5-4315-8b1f-3ee13168289a&quot;,&quot;properties&quot;:{&quot;noteIndex&quot;:0},&quot;isEdited&quot;:false,&quot;manualOverride&quot;:{&quot;isManuallyOverridden&quot;:false,&quot;citeprocText&quot;:&quot;(Johns &lt;i&gt;et al.&lt;/i&gt;, 2023)&quot;,&quot;manualOverrideText&quot;:&quot;&quot;},&quot;citationTag&quot;:&quot;MENDELEY_CITATION_v3_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&quot;,&quot;citationItems&quot;:[{&quot;id&quot;:&quot;77138d51-2d6d-32f9-bd79-fc77df61913d&quot;,&quot;itemData&quot;:{&quot;type&quot;:&quot;article-journal&quot;,&quot;id&quot;:&quot;77138d51-2d6d-32f9-bd79-fc77df61913d&quot;,&quot;title&quot;:&quot;Benefits, challenges and sustainability of digital healthcare for NHS Wales: a qualitative study.&quot;,&quot;author&quot;:[{&quot;family&quot;:&quot;Johns&quot;,&quot;given&quot;:&quot;Gemma&quot;,&quot;parse-names&quot;:false,&quot;dropping-particle&quot;:&quot;&quot;,&quot;non-dropping-particle&quot;:&quot;&quot;},{&quot;family&quot;:&quot;Whistance&quot;,&quot;given&quot;:&quot;Bethan&quot;,&quot;parse-names&quot;:false,&quot;dropping-particle&quot;:&quot;&quot;,&quot;non-dropping-particle&quot;:&quot;&quot;},{&quot;family&quot;:&quot;Burhouse&quot;,&quot;given&quot;:&quot;Anna&quot;,&quot;parse-names&quot;:false,&quot;dropping-particle&quot;:&quot;&quot;,&quot;non-dropping-particle&quot;:&quot;&quot;},{&quot;family&quot;:&quot;Khalil&quot;,&quot;given&quot;:&quot;Sara&quot;,&quot;parse-names&quot;:false,&quot;dropping-particle&quot;:&quot;&quot;,&quot;non-dropping-particle&quot;:&quot;&quot;},{&quot;family&quot;:&quot;Whistance&quot;,&quot;given&quot;:&quot;Megan&quot;,&quot;parse-names&quot;:false,&quot;dropping-particle&quot;:&quot;&quot;,&quot;non-dropping-particle&quot;:&quot;&quot;},{&quot;family&quot;:&quot;Ahuja&quot;,&quot;given&quot;:&quot;Saiba&quot;,&quot;parse-names&quot;:false,&quot;dropping-particle&quot;:&quot;&quot;,&quot;non-dropping-particle&quot;:&quot;&quot;},{&quot;family&quot;:&quot;Ogonovsky&quot;,&quot;given&quot;:&quot;Mike&quot;,&quot;parse-names&quot;:false,&quot;dropping-particle&quot;:&quot;&quot;,&quot;non-dropping-particle&quot;:&quot;&quot;},{&quot;family&quot;:&quot;Ahuja&quot;,&quot;given&quot;:&quot;Alka&quot;,&quot;parse-names&quot;:false,&quot;dropping-particle&quot;:&quot;&quot;,&quot;non-dropping-particle&quot;:&quot;&quot;}],&quot;container-title&quot;:&quot;BMJ open&quot;,&quot;container-title-short&quot;:&quot;BMJ Open&quot;,&quot;DOI&quot;:&quot;10.1136/bmjopen-2022-069371&quot;,&quot;ISSN&quot;:&quot;2044-6055&quot;,&quot;PMID&quot;:&quot;37247963&quot;,&quot;issued&quot;:{&quot;date-parts&quot;:[[2023,5,29]]},&quot;page&quot;:&quot;e069371&quot;,&quot;abstract&quot;:&quot;INTRODUCTION Digital healthcare in the UK was adopted out of necessity rather than choice during the COVID-19 pandemic. However, as we move forward, UK governments and healthcare services have acknowledged its evident benefits for patients, staff and the National Health Service (NHS), and are keen to sustain its improvements in the long term. OBJECTIVE To understand the benefits, challenges and sustainability of a future-proof digital healthcare. DESIGN A semi-structured interview study was conducted. SETTING In NHS services in Wales, UK. PARTICIPANTS With clinical and non-clinical staff across a mix of clinical specialties. OUTCOME MEASURES Semi-structured interviews were conducted to address benefits, challenges and sustainability of a national video consulting (VC) service, and thematically coded using a quantification method of qualitative work. RESULTS A total of 203 interviews were conducted and 3 dominant domains emerged, with 7 themes and 26 categories. LIMITATIONS It is important to acknowledge that these findings were captured during a pandemic. CONCLUSIONS NHS Wales has demonstrated that currently there are an equal measure of benefits and challenges to a national digital healthcare. However, with ongoing government and service support, improvement and evaluation, it has potential for a sustainable digital future, in which the benefits can outweigh the challenges.&quot;,&quot;issue&quot;:&quot;5&quot;,&quot;volume&quot;:&quot;13&quot;},&quot;isTemporary&quot;:false}]},{&quot;citationID&quot;:&quot;MENDELEY_CITATION_6c0c7f15-1855-45df-9ffc-142c4c3d6078&quot;,&quot;properties&quot;:{&quot;noteIndex&quot;:0},&quot;isEdited&quot;:false,&quot;manualOverride&quot;:{&quot;isManuallyOverridden&quot;:false,&quot;citeprocText&quot;:&quot;(Benefit Strategy and Un-Published, no date)&quot;,&quot;manualOverrideText&quot;:&quot;&quot;},&quot;citationTag&quot;:&quot;MENDELEY_CITATION_v3_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&quot;,&quot;citationItems&quot;:[{&quot;id&quot;:&quot;9267c7c0-0f9a-36cd-b8a8-40e122606c06&quot;,&quot;itemData&quot;:{&quot;type&quot;:&quot;report&quot;,&quot;id&quot;:&quot;9267c7c0-0f9a-36cd-b8a8-40e122606c06&quot;,&quot;title&quot;:&quot;Benefit Strategy Planning &quot;,&quot;author&quot;:[{&quot;family&quot;:&quot;Benefit Strategy&quot;,&quot;given&quot;:&quot;&quot;,&quot;parse-names&quot;:false,&quot;dropping-particle&quot;:&quot;&quot;,&quot;non-dropping-particle&quot;:&quot;&quot;},{&quot;family&quot;:&quot;Un-Published&quot;,&quot;given&quot;:&quot;&quot;,&quot;parse-names&quot;:false,&quot;dropping-particle&quot;:&quot;&quot;,&quot;non-dropping-particle&quot;:&quot;&quot;}],&quot;container-title-short&quot;:&quot;&quot;},&quot;isTemporary&quot;:false}]},{&quot;citationID&quot;:&quot;MENDELEY_CITATION_21445443-5337-4ec1-a4d6-ac85fac28f38&quot;,&quot;properties&quot;:{&quot;noteIndex&quot;:0},&quot;isEdited&quot;:false,&quot;manualOverride&quot;:{&quot;isManuallyOverridden&quot;:false,&quot;citeprocText&quot;:&quot;(Ahuja Alka, 2022)&quot;,&quot;manualOverrideText&quot;:&quot;&quot;},&quot;citationTag&quot;:&quot;MENDELEY_CITATION_v3_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&quot;,&quot;citationItems&quot;:[{&quot;id&quot;:&quot;1b295030-8775-37f0-9f1d-776703c4124c&quot;,&quot;itemData&quot;:{&quot;type&quot;:&quot;webpage&quot;,&quot;id&quot;:&quot;1b295030-8775-37f0-9f1d-776703c4124c&quot;,&quot;title&quot;:&quot;Using Collaboration and Evidence to Deliver Sustainable Patient-Centred Digital Transformation across NHS Wales&quot;,&quot;author&quot;:[{&quot;family&quot;:&quot;Ahuja Alka&quot;,&quot;given&quot;:&quot;&quot;,&quot;parse-names&quot;:false,&quot;dropping-particle&quot;:&quot;&quot;,&quot;non-dropping-particle&quot;:&quot;&quot;}],&quot;container-title&quot;:&quot;Aneurin Bevan NHS &quot;,&quot;accessed&quot;:{&quot;date-parts&quot;:[[2025,12,15]]},&quot;URL&quot;:&quot;https://phw.nhs.wales/services-and-teams/improvement-cymru/improvement-cymru-academy1/nhs-wales-awards1/2022-nominees/7-providing/abuhb-technology-enabled-care/&quot;,&quot;issued&quot;:{&quot;date-parts&quot;:[[2022]]},&quot;container-title-short&quot;:&quot;&quot;},&quot;isTemporary&quot;:false}]},{&quot;citationID&quot;:&quot;MENDELEY_CITATION_76be6c9e-ecb9-4ab1-9315-e69ec361c4c8&quot;,&quot;properties&quot;:{&quot;noteIndex&quot;:0},&quot;isEdited&quot;:false,&quot;manualOverride&quot;:{&quot;isManuallyOverridden&quot;:false,&quot;citeprocText&quot;:&quot;(Ahuja Alka, 2022)&quot;,&quot;manualOverrideText&quot;:&quot;&quot;},&quot;citationTag&quot;:&quot;MENDELEY_CITATION_v3_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&quot;,&quot;citationItems&quot;:[{&quot;id&quot;:&quot;1b295030-8775-37f0-9f1d-776703c4124c&quot;,&quot;itemData&quot;:{&quot;type&quot;:&quot;webpage&quot;,&quot;id&quot;:&quot;1b295030-8775-37f0-9f1d-776703c4124c&quot;,&quot;title&quot;:&quot;Using Collaboration and Evidence to Deliver Sustainable Patient-Centred Digital Transformation across NHS Wales&quot;,&quot;author&quot;:[{&quot;family&quot;:&quot;Ahuja Alka&quot;,&quot;given&quot;:&quot;&quot;,&quot;parse-names&quot;:false,&quot;dropping-particle&quot;:&quot;&quot;,&quot;non-dropping-particle&quot;:&quot;&quot;}],&quot;container-title&quot;:&quot;Aneurin Bevan NHS &quot;,&quot;accessed&quot;:{&quot;date-parts&quot;:[[2025,12,15]]},&quot;URL&quot;:&quot;https://phw.nhs.wales/services-and-teams/improvement-cymru/improvement-cymru-academy1/nhs-wales-awards1/2022-nominees/7-providing/abuhb-technology-enabled-care/&quot;,&quot;issued&quot;:{&quot;date-parts&quot;:[[2022]]},&quot;container-title-short&quot;:&quot;&quot;},&quot;isTemporary&quot;:false}]},{&quot;citationID&quot;:&quot;MENDELEY_CITATION_360e3c3a-6165-4e54-8675-843cf50f831f&quot;,&quot;properties&quot;:{&quot;noteIndex&quot;:0},&quot;isEdited&quot;:false,&quot;manualOverride&quot;:{&quot;isManuallyOverridden&quot;:false,&quot;citeprocText&quot;:&quot;(Smith, 2021)&quot;,&quot;manualOverrideText&quot;:&quot;&quot;},&quot;citationTag&quot;:&quot;MENDELEY_CITATION_v3_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&quot;,&quot;citationItems&quot;:[{&quot;id&quot;:&quot;c127feb4-c168-370a-a78d-eaec4e32f5df&quot;,&quot;itemData&quot;:{&quot;type&quot;:&quot;report&quot;,&quot;id&quot;:&quot;c127feb4-c168-370a-a78d-eaec4e32f5df&quot;,&quot;title&quot;:&quot;ABUHB TEC Programme Update&quot;,&quot;author&quot;:[{&quot;family&quot;:&quot;Smith&quot;,&quot;given&quot;:&quot;Amy&quot;,&quot;parse-names&quot;:false,&quot;dropping-particle&quot;:&quot;&quot;,&quot;non-dropping-particle&quot;:&quot;&quot;}],&quot;issued&quot;:{&quot;date-parts&quot;:[[2021]]},&quot;container-title-short&quot;:&quot;&quot;},&quot;isTemporary&quot;:false}]},{&quot;citationID&quot;:&quot;MENDELEY_CITATION_4c52c0ff-be36-418a-b7f3-e2e47cf17d9a&quot;,&quot;properties&quot;:{&quot;noteIndex&quot;:0},&quot;isEdited&quot;:false,&quot;manualOverride&quot;:{&quot;isManuallyOverridden&quot;:false,&quot;citeprocText&quot;:&quot;(Smith, 2021)&quot;,&quot;manualOverrideText&quot;:&quot;&quot;},&quot;citationTag&quot;:&quot;MENDELEY_CITATION_v3_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&quot;,&quot;citationItems&quot;:[{&quot;id&quot;:&quot;c127feb4-c168-370a-a78d-eaec4e32f5df&quot;,&quot;itemData&quot;:{&quot;type&quot;:&quot;report&quot;,&quot;id&quot;:&quot;c127feb4-c168-370a-a78d-eaec4e32f5df&quot;,&quot;title&quot;:&quot;ABUHB TEC Programme Update&quot;,&quot;author&quot;:[{&quot;family&quot;:&quot;Smith&quot;,&quot;given&quot;:&quot;Amy&quot;,&quot;parse-names&quot;:false,&quot;dropping-particle&quot;:&quot;&quot;,&quot;non-dropping-particle&quot;:&quot;&quot;}],&quot;issued&quot;:{&quot;date-parts&quot;:[[2021]]},&quot;container-title-short&quot;:&quot;&quot;},&quot;isTemporary&quot;:false}]},{&quot;citationID&quot;:&quot;MENDELEY_CITATION_294ade9d-0230-4d7c-bd46-0a8bbd30986e&quot;,&quot;properties&quot;:{&quot;noteIndex&quot;:0},&quot;isEdited&quot;:false,&quot;manualOverride&quot;:{&quot;isManuallyOverridden&quot;:false,&quot;citeprocText&quot;:&quot;(Smith, 2021)&quot;,&quot;manualOverrideText&quot;:&quot;&quot;},&quot;citationTag&quot;:&quot;MENDELEY_CITATION_v3_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&quot;,&quot;citationItems&quot;:[{&quot;id&quot;:&quot;c127feb4-c168-370a-a78d-eaec4e32f5df&quot;,&quot;itemData&quot;:{&quot;type&quot;:&quot;report&quot;,&quot;id&quot;:&quot;c127feb4-c168-370a-a78d-eaec4e32f5df&quot;,&quot;title&quot;:&quot;ABUHB TEC Programme Update&quot;,&quot;author&quot;:[{&quot;family&quot;:&quot;Smith&quot;,&quot;given&quot;:&quot;Amy&quot;,&quot;parse-names&quot;:false,&quot;dropping-particle&quot;:&quot;&quot;,&quot;non-dropping-particle&quot;:&quot;&quot;}],&quot;issued&quot;:{&quot;date-parts&quot;:[[2021]]},&quot;container-title-short&quot;:&quot;&quot;},&quot;isTemporary&quot;:false}]},{&quot;citationID&quot;:&quot;MENDELEY_CITATION_26a71dc3-407f-4f43-8de8-41406eccb319&quot;,&quot;properties&quot;:{&quot;noteIndex&quot;:0},&quot;isEdited&quot;:false,&quot;manualOverride&quot;:{&quot;isManuallyOverridden&quot;:false,&quot;citeprocText&quot;:&quot;(Smith, 2021)&quot;,&quot;manualOverrideText&quot;:&quot;&quot;},&quot;citationTag&quot;:&quot;MENDELEY_CITATION_v3_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&quot;,&quot;citationItems&quot;:[{&quot;id&quot;:&quot;c127feb4-c168-370a-a78d-eaec4e32f5df&quot;,&quot;itemData&quot;:{&quot;type&quot;:&quot;report&quot;,&quot;id&quot;:&quot;c127feb4-c168-370a-a78d-eaec4e32f5df&quot;,&quot;title&quot;:&quot;ABUHB TEC Programme Update&quot;,&quot;author&quot;:[{&quot;family&quot;:&quot;Smith&quot;,&quot;given&quot;:&quot;Amy&quot;,&quot;parse-names&quot;:false,&quot;dropping-particle&quot;:&quot;&quot;,&quot;non-dropping-particle&quot;:&quot;&quot;}],&quot;issued&quot;:{&quot;date-parts&quot;:[[2021]]},&quot;container-title-short&quot;:&quot;&quot;},&quot;isTemporary&quot;:false}]},{&quot;citationID&quot;:&quot;MENDELEY_CITATION_d480504f-2f06-456f-8a33-7050ec84393e&quot;,&quot;properties&quot;:{&quot;noteIndex&quot;:0},&quot;isEdited&quot;:false,&quot;manualOverride&quot;:{&quot;isManuallyOverridden&quot;:false,&quot;citeprocText&quot;:&quot;(Smith, 2021)&quot;,&quot;manualOverrideText&quot;:&quot;&quot;},&quot;citationTag&quot;:&quot;MENDELEY_CITATION_v3_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&quot;,&quot;citationItems&quot;:[{&quot;id&quot;:&quot;c127feb4-c168-370a-a78d-eaec4e32f5df&quot;,&quot;itemData&quot;:{&quot;type&quot;:&quot;report&quot;,&quot;id&quot;:&quot;c127feb4-c168-370a-a78d-eaec4e32f5df&quot;,&quot;title&quot;:&quot;ABUHB TEC Programme Update&quot;,&quot;author&quot;:[{&quot;family&quot;:&quot;Smith&quot;,&quot;given&quot;:&quot;Amy&quot;,&quot;parse-names&quot;:false,&quot;dropping-particle&quot;:&quot;&quot;,&quot;non-dropping-particle&quot;:&quot;&quot;}],&quot;issued&quot;:{&quot;date-parts&quot;:[[2021]]},&quot;container-title-short&quot;:&quot;&quot;},&quot;isTemporary&quot;:false}]},{&quot;citationID&quot;:&quot;MENDELEY_CITATION_f0ec450e-3d2c-40eb-b810-af71db0b56c7&quot;,&quot;properties&quot;:{&quot;noteIndex&quot;:0},&quot;isEdited&quot;:false,&quot;manualOverride&quot;:{&quot;isManuallyOverridden&quot;:false,&quot;citeprocText&quot;:&quot;(Johns &lt;i&gt;et al.&lt;/i&gt;, 2022)&quot;,&quot;manualOverrideText&quot;:&quot;&quot;},&quot;citationTag&quot;:&quot;MENDELEY_CITATION_v3_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&quot;,&quot;citationItems&quot;:[{&quot;id&quot;:&quot;530e0305-4a5d-34ed-8108-97abaee67683&quot;,&quot;itemData&quot;:{&quot;type&quot;:&quot;article-journal&quot;,&quot;id&quot;:&quot;530e0305-4a5d-34ed-8108-97abaee67683&quot;,&quot;title&quot;:&quot;Early evidence and lessons learnt from an NHS Wales Video Consulting Service&quot;,&quot;author&quot;:[{&quot;family&quot;:&quot;Johns&quot;,&quot;given&quot;:&quot;Gemma&quot;,&quot;parse-names&quot;:false,&quot;dropping-particle&quot;:&quot;&quot;,&quot;non-dropping-particle&quot;:&quot;&quot;},{&quot;family&quot;:&quot;Khalil&quot;,&quot;given&quot;:&quot;Sara&quot;,&quot;parse-names&quot;:false,&quot;dropping-particle&quot;:&quot;&quot;,&quot;non-dropping-particle&quot;:&quot;&quot;},{&quot;family&quot;:&quot;Ogonovsky&quot;,&quot;given&quot;:&quot;Mike&quot;,&quot;parse-names&quot;:false,&quot;dropping-particle&quot;:&quot;&quot;,&quot;non-dropping-particle&quot;:&quot;&quot;},{&quot;family&quot;:&quot;Hesseling&quot;,&quot;given&quot;:&quot;Markus&quot;,&quot;parse-names&quot;:false,&quot;dropping-particle&quot;:&quot;&quot;,&quot;non-dropping-particle&quot;:&quot;&quot;},{&quot;family&quot;:&quot;Wardhaugh&quot;,&quot;given&quot;:&quot;Allan&quot;,&quot;parse-names&quot;:false,&quot;dropping-particle&quot;:&quot;&quot;,&quot;non-dropping-particle&quot;:&quot;&quot;},{&quot;family&quot;:&quot;Phipps&quot;,&quot;given&quot;:&quot;Kerrie&quot;,&quot;parse-names&quot;:false,&quot;dropping-particle&quot;:&quot;&quot;,&quot;non-dropping-particle&quot;:&quot;&quot;},{&quot;family&quot;:&quot;Williams&quot;,&quot;given&quot;:&quot;Jessica&quot;,&quot;parse-names&quot;:false,&quot;dropping-particle&quot;:&quot;&quot;,&quot;non-dropping-particle&quot;:&quot;&quot;},{&quot;family&quot;:&quot;Whistance&quot;,&quot;given&quot;:&quot;Bethan&quot;,&quot;parse-names&quot;:false,&quot;dropping-particle&quot;:&quot;&quot;,&quot;non-dropping-particle&quot;:&quot;&quot;},{&quot;family&quot;:&quot;Ahuja&quot;,&quot;given&quot;:&quot;Alka&quot;,&quot;parse-names&quot;:false,&quot;dropping-particle&quot;:&quot;&quot;,&quot;non-dropping-particle&quot;:&quot;&quot;}],&quot;container-title&quot;:&quot;Health Informatics Journal&quot;,&quot;DOI&quot;:&quot;10.1177/14604582211069030&quot;,&quot;ISSN&quot;:&quot;1460-4582&quot;,&quot;issued&quot;:{&quot;date-parts&quot;:[[2022,4,18]]},&quot;abstract&quot;:&quot;&lt;p&gt;Background: The use of video consulting (VC) in Wales, United Kingdom (UK) has expanded rapidly during the COVID-19 pandemic. Traditionally, VC has been the subject of small-scale projects and evaluations. In response to the pandemic emergency, there was an opportunity to roll out and evaluate VC on a larger and more representative scale, across a wider range of National Health Service (NHS) specialities.&lt;/p&gt;&quot;,&quot;issue&quot;:&quot;2&quot;,&quot;volume&quot;:&quot;28&quot;,&quot;container-title-short&quot;:&quot;Health Informatics J.&quot;},&quot;isTemporary&quot;:false}]},{&quot;citationID&quot;:&quot;MENDELEY_CITATION_8b960a8d-9339-4392-adce-d4fda4990e6e&quot;,&quot;properties&quot;:{&quot;noteIndex&quot;:0},&quot;isEdited&quot;:false,&quot;manualOverride&quot;:{&quot;isManuallyOverridden&quot;:false,&quot;citeprocText&quot;:&quot;(Smith, 2021)&quot;,&quot;manualOverrideText&quot;:&quot;&quot;},&quot;citationTag&quot;:&quot;MENDELEY_CITATION_v3_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&quot;,&quot;citationItems&quot;:[{&quot;id&quot;:&quot;c127feb4-c168-370a-a78d-eaec4e32f5df&quot;,&quot;itemData&quot;:{&quot;type&quot;:&quot;report&quot;,&quot;id&quot;:&quot;c127feb4-c168-370a-a78d-eaec4e32f5df&quot;,&quot;title&quot;:&quot;ABUHB TEC Programme Update&quot;,&quot;author&quot;:[{&quot;family&quot;:&quot;Smith&quot;,&quot;given&quot;:&quot;Amy&quot;,&quot;parse-names&quot;:false,&quot;dropping-particle&quot;:&quot;&quot;,&quot;non-dropping-particle&quot;:&quot;&quot;}],&quot;issued&quot;:{&quot;date-parts&quot;:[[2021]]},&quot;container-title-short&quot;:&quot;&quot;},&quot;isTemporary&quot;:false}]},{&quot;citationID&quot;:&quot;MENDELEY_CITATION_7986419a-dd9b-437d-9cf0-171e1186c7c7&quot;,&quot;properties&quot;:{&quot;noteIndex&quot;:0},&quot;isEdited&quot;:false,&quot;manualOverride&quot;:{&quot;isManuallyOverridden&quot;:false,&quot;citeprocText&quot;:&quot;(Johns &lt;i&gt;et al.&lt;/i&gt;, 2023)&quot;,&quot;manualOverrideText&quot;:&quot;&quot;},&quot;citationTag&quot;:&quot;MENDELEY_CITATION_v3_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&quot;,&quot;citationItems&quot;:[{&quot;id&quot;:&quot;77138d51-2d6d-32f9-bd79-fc77df61913d&quot;,&quot;itemData&quot;:{&quot;type&quot;:&quot;article-journal&quot;,&quot;id&quot;:&quot;77138d51-2d6d-32f9-bd79-fc77df61913d&quot;,&quot;title&quot;:&quot;Benefits, challenges and sustainability of digital healthcare for NHS Wales: a qualitative study.&quot;,&quot;author&quot;:[{&quot;family&quot;:&quot;Johns&quot;,&quot;given&quot;:&quot;Gemma&quot;,&quot;parse-names&quot;:false,&quot;dropping-particle&quot;:&quot;&quot;,&quot;non-dropping-particle&quot;:&quot;&quot;},{&quot;family&quot;:&quot;Whistance&quot;,&quot;given&quot;:&quot;Bethan&quot;,&quot;parse-names&quot;:false,&quot;dropping-particle&quot;:&quot;&quot;,&quot;non-dropping-particle&quot;:&quot;&quot;},{&quot;family&quot;:&quot;Burhouse&quot;,&quot;given&quot;:&quot;Anna&quot;,&quot;parse-names&quot;:false,&quot;dropping-particle&quot;:&quot;&quot;,&quot;non-dropping-particle&quot;:&quot;&quot;},{&quot;family&quot;:&quot;Khalil&quot;,&quot;given&quot;:&quot;Sara&quot;,&quot;parse-names&quot;:false,&quot;dropping-particle&quot;:&quot;&quot;,&quot;non-dropping-particle&quot;:&quot;&quot;},{&quot;family&quot;:&quot;Whistance&quot;,&quot;given&quot;:&quot;Megan&quot;,&quot;parse-names&quot;:false,&quot;dropping-particle&quot;:&quot;&quot;,&quot;non-dropping-particle&quot;:&quot;&quot;},{&quot;family&quot;:&quot;Ahuja&quot;,&quot;given&quot;:&quot;Saiba&quot;,&quot;parse-names&quot;:false,&quot;dropping-particle&quot;:&quot;&quot;,&quot;non-dropping-particle&quot;:&quot;&quot;},{&quot;family&quot;:&quot;Ogonovsky&quot;,&quot;given&quot;:&quot;Mike&quot;,&quot;parse-names&quot;:false,&quot;dropping-particle&quot;:&quot;&quot;,&quot;non-dropping-particle&quot;:&quot;&quot;},{&quot;family&quot;:&quot;Ahuja&quot;,&quot;given&quot;:&quot;Alka&quot;,&quot;parse-names&quot;:false,&quot;dropping-particle&quot;:&quot;&quot;,&quot;non-dropping-particle&quot;:&quot;&quot;}],&quot;container-title&quot;:&quot;BMJ open&quot;,&quot;container-title-short&quot;:&quot;BMJ Open&quot;,&quot;DOI&quot;:&quot;10.1136/bmjopen-2022-069371&quot;,&quot;ISSN&quot;:&quot;2044-6055&quot;,&quot;PMID&quot;:&quot;37247963&quot;,&quot;issued&quot;:{&quot;date-parts&quot;:[[2023,5,29]]},&quot;page&quot;:&quot;e069371&quot;,&quot;abstract&quot;:&quot;INTRODUCTION Digital healthcare in the UK was adopted out of necessity rather than choice during the COVID-19 pandemic. However, as we move forward, UK governments and healthcare services have acknowledged its evident benefits for patients, staff and the National Health Service (NHS), and are keen to sustain its improvements in the long term. OBJECTIVE To understand the benefits, challenges and sustainability of a future-proof digital healthcare. DESIGN A semi-structured interview study was conducted. SETTING In NHS services in Wales, UK. PARTICIPANTS With clinical and non-clinical staff across a mix of clinical specialties. OUTCOME MEASURES Semi-structured interviews were conducted to address benefits, challenges and sustainability of a national video consulting (VC) service, and thematically coded using a quantification method of qualitative work. RESULTS A total of 203 interviews were conducted and 3 dominant domains emerged, with 7 themes and 26 categories. LIMITATIONS It is important to acknowledge that these findings were captured during a pandemic. CONCLUSIONS NHS Wales has demonstrated that currently there are an equal measure of benefits and challenges to a national digital healthcare. However, with ongoing government and service support, improvement and evaluation, it has potential for a sustainable digital future, in which the benefits can outweigh the challenges.&quot;,&quot;issue&quot;:&quot;5&quot;,&quot;volume&quot;:&quot;13&quot;},&quot;isTemporary&quot;:false}]},{&quot;citationID&quot;:&quot;MENDELEY_CITATION_dc7e808a-8d93-4e2a-a171-906d05f8cb58&quot;,&quot;properties&quot;:{&quot;noteIndex&quot;:0},&quot;isEdited&quot;:false,&quot;manualOverride&quot;:{&quot;isManuallyOverridden&quot;:false,&quot;citeprocText&quot;:&quot;(Smith, 2021)&quot;,&quot;manualOverrideText&quot;:&quot;&quot;},&quot;citationTag&quot;:&quot;MENDELEY_CITATION_v3_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&quot;,&quot;citationItems&quot;:[{&quot;id&quot;:&quot;c127feb4-c168-370a-a78d-eaec4e32f5df&quot;,&quot;itemData&quot;:{&quot;type&quot;:&quot;report&quot;,&quot;id&quot;:&quot;c127feb4-c168-370a-a78d-eaec4e32f5df&quot;,&quot;title&quot;:&quot;ABUHB TEC Programme Update&quot;,&quot;author&quot;:[{&quot;family&quot;:&quot;Smith&quot;,&quot;given&quot;:&quot;Amy&quot;,&quot;parse-names&quot;:false,&quot;dropping-particle&quot;:&quot;&quot;,&quot;non-dropping-particle&quot;:&quot;&quot;}],&quot;issued&quot;:{&quot;date-parts&quot;:[[2021]]},&quot;container-title-short&quot;:&quot;&quot;},&quot;isTemporary&quot;:false}]},{&quot;citationID&quot;:&quot;MENDELEY_CITATION_0e9154f7-9885-4efa-aa26-96e7d59c3fa4&quot;,&quot;properties&quot;:{&quot;noteIndex&quot;:0},&quot;isEdited&quot;:false,&quot;manualOverride&quot;:{&quot;isManuallyOverridden&quot;:false,&quot;citeprocText&quot;:&quot;(Johns &lt;i&gt;et al.&lt;/i&gt;, 2023)&quot;,&quot;manualOverrideText&quot;:&quot;&quot;},&quot;citationTag&quot;:&quot;MENDELEY_CITATION_v3_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&quot;,&quot;citationItems&quot;:[{&quot;id&quot;:&quot;77138d51-2d6d-32f9-bd79-fc77df61913d&quot;,&quot;itemData&quot;:{&quot;type&quot;:&quot;article-journal&quot;,&quot;id&quot;:&quot;77138d51-2d6d-32f9-bd79-fc77df61913d&quot;,&quot;title&quot;:&quot;Benefits, challenges and sustainability of digital healthcare for NHS Wales: a qualitative study.&quot;,&quot;author&quot;:[{&quot;family&quot;:&quot;Johns&quot;,&quot;given&quot;:&quot;Gemma&quot;,&quot;parse-names&quot;:false,&quot;dropping-particle&quot;:&quot;&quot;,&quot;non-dropping-particle&quot;:&quot;&quot;},{&quot;family&quot;:&quot;Whistance&quot;,&quot;given&quot;:&quot;Bethan&quot;,&quot;parse-names&quot;:false,&quot;dropping-particle&quot;:&quot;&quot;,&quot;non-dropping-particle&quot;:&quot;&quot;},{&quot;family&quot;:&quot;Burhouse&quot;,&quot;given&quot;:&quot;Anna&quot;,&quot;parse-names&quot;:false,&quot;dropping-particle&quot;:&quot;&quot;,&quot;non-dropping-particle&quot;:&quot;&quot;},{&quot;family&quot;:&quot;Khalil&quot;,&quot;given&quot;:&quot;Sara&quot;,&quot;parse-names&quot;:false,&quot;dropping-particle&quot;:&quot;&quot;,&quot;non-dropping-particle&quot;:&quot;&quot;},{&quot;family&quot;:&quot;Whistance&quot;,&quot;given&quot;:&quot;Megan&quot;,&quot;parse-names&quot;:false,&quot;dropping-particle&quot;:&quot;&quot;,&quot;non-dropping-particle&quot;:&quot;&quot;},{&quot;family&quot;:&quot;Ahuja&quot;,&quot;given&quot;:&quot;Saiba&quot;,&quot;parse-names&quot;:false,&quot;dropping-particle&quot;:&quot;&quot;,&quot;non-dropping-particle&quot;:&quot;&quot;},{&quot;family&quot;:&quot;Ogonovsky&quot;,&quot;given&quot;:&quot;Mike&quot;,&quot;parse-names&quot;:false,&quot;dropping-particle&quot;:&quot;&quot;,&quot;non-dropping-particle&quot;:&quot;&quot;},{&quot;family&quot;:&quot;Ahuja&quot;,&quot;given&quot;:&quot;Alka&quot;,&quot;parse-names&quot;:false,&quot;dropping-particle&quot;:&quot;&quot;,&quot;non-dropping-particle&quot;:&quot;&quot;}],&quot;container-title&quot;:&quot;BMJ open&quot;,&quot;container-title-short&quot;:&quot;BMJ Open&quot;,&quot;DOI&quot;:&quot;10.1136/bmjopen-2022-069371&quot;,&quot;ISSN&quot;:&quot;2044-6055&quot;,&quot;PMID&quot;:&quot;37247963&quot;,&quot;issued&quot;:{&quot;date-parts&quot;:[[2023,5,29]]},&quot;page&quot;:&quot;e069371&quot;,&quot;abstract&quot;:&quot;INTRODUCTION Digital healthcare in the UK was adopted out of necessity rather than choice during the COVID-19 pandemic. However, as we move forward, UK governments and healthcare services have acknowledged its evident benefits for patients, staff and the National Health Service (NHS), and are keen to sustain its improvements in the long term. OBJECTIVE To understand the benefits, challenges and sustainability of a future-proof digital healthcare. DESIGN A semi-structured interview study was conducted. SETTING In NHS services in Wales, UK. PARTICIPANTS With clinical and non-clinical staff across a mix of clinical specialties. OUTCOME MEASURES Semi-structured interviews were conducted to address benefits, challenges and sustainability of a national video consulting (VC) service, and thematically coded using a quantification method of qualitative work. RESULTS A total of 203 interviews were conducted and 3 dominant domains emerged, with 7 themes and 26 categories. LIMITATIONS It is important to acknowledge that these findings were captured during a pandemic. CONCLUSIONS NHS Wales has demonstrated that currently there are an equal measure of benefits and challenges to a national digital healthcare. However, with ongoing government and service support, improvement and evaluation, it has potential for a sustainable digital future, in which the benefits can outweigh the challenges.&quot;,&quot;issue&quot;:&quot;5&quot;,&quot;volume&quot;:&quot;13&quot;},&quot;isTemporary&quot;:false}]},{&quot;citationID&quot;:&quot;MENDELEY_CITATION_1e4fb5b3-ccbc-4ab0-9b16-a301eabe29d7&quot;,&quot;properties&quot;:{&quot;noteIndex&quot;:0},&quot;isEdited&quot;:false,&quot;manualOverride&quot;:{&quot;isManuallyOverridden&quot;:false,&quot;citeprocText&quot;:&quot;(Johns &lt;i&gt;et al.&lt;/i&gt;, 2023)&quot;,&quot;manualOverrideText&quot;:&quot;&quot;},&quot;citationTag&quot;:&quot;MENDELEY_CITATION_v3_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&quot;,&quot;citationItems&quot;:[{&quot;id&quot;:&quot;77138d51-2d6d-32f9-bd79-fc77df61913d&quot;,&quot;itemData&quot;:{&quot;type&quot;:&quot;article-journal&quot;,&quot;id&quot;:&quot;77138d51-2d6d-32f9-bd79-fc77df61913d&quot;,&quot;title&quot;:&quot;Benefits, challenges and sustainability of digital healthcare for NHS Wales: a qualitative study.&quot;,&quot;author&quot;:[{&quot;family&quot;:&quot;Johns&quot;,&quot;given&quot;:&quot;Gemma&quot;,&quot;parse-names&quot;:false,&quot;dropping-particle&quot;:&quot;&quot;,&quot;non-dropping-particle&quot;:&quot;&quot;},{&quot;family&quot;:&quot;Whistance&quot;,&quot;given&quot;:&quot;Bethan&quot;,&quot;parse-names&quot;:false,&quot;dropping-particle&quot;:&quot;&quot;,&quot;non-dropping-particle&quot;:&quot;&quot;},{&quot;family&quot;:&quot;Burhouse&quot;,&quot;given&quot;:&quot;Anna&quot;,&quot;parse-names&quot;:false,&quot;dropping-particle&quot;:&quot;&quot;,&quot;non-dropping-particle&quot;:&quot;&quot;},{&quot;family&quot;:&quot;Khalil&quot;,&quot;given&quot;:&quot;Sara&quot;,&quot;parse-names&quot;:false,&quot;dropping-particle&quot;:&quot;&quot;,&quot;non-dropping-particle&quot;:&quot;&quot;},{&quot;family&quot;:&quot;Whistance&quot;,&quot;given&quot;:&quot;Megan&quot;,&quot;parse-names&quot;:false,&quot;dropping-particle&quot;:&quot;&quot;,&quot;non-dropping-particle&quot;:&quot;&quot;},{&quot;family&quot;:&quot;Ahuja&quot;,&quot;given&quot;:&quot;Saiba&quot;,&quot;parse-names&quot;:false,&quot;dropping-particle&quot;:&quot;&quot;,&quot;non-dropping-particle&quot;:&quot;&quot;},{&quot;family&quot;:&quot;Ogonovsky&quot;,&quot;given&quot;:&quot;Mike&quot;,&quot;parse-names&quot;:false,&quot;dropping-particle&quot;:&quot;&quot;,&quot;non-dropping-particle&quot;:&quot;&quot;},{&quot;family&quot;:&quot;Ahuja&quot;,&quot;given&quot;:&quot;Alka&quot;,&quot;parse-names&quot;:false,&quot;dropping-particle&quot;:&quot;&quot;,&quot;non-dropping-particle&quot;:&quot;&quot;}],&quot;container-title&quot;:&quot;BMJ open&quot;,&quot;container-title-short&quot;:&quot;BMJ Open&quot;,&quot;DOI&quot;:&quot;10.1136/bmjopen-2022-069371&quot;,&quot;ISSN&quot;:&quot;2044-6055&quot;,&quot;PMID&quot;:&quot;37247963&quot;,&quot;issued&quot;:{&quot;date-parts&quot;:[[2023,5,29]]},&quot;page&quot;:&quot;e069371&quot;,&quot;abstract&quot;:&quot;INTRODUCTION Digital healthcare in the UK was adopted out of necessity rather than choice during the COVID-19 pandemic. However, as we move forward, UK governments and healthcare services have acknowledged its evident benefits for patients, staff and the National Health Service (NHS), and are keen to sustain its improvements in the long term. OBJECTIVE To understand the benefits, challenges and sustainability of a future-proof digital healthcare. DESIGN A semi-structured interview study was conducted. SETTING In NHS services in Wales, UK. PARTICIPANTS With clinical and non-clinical staff across a mix of clinical specialties. OUTCOME MEASURES Semi-structured interviews were conducted to address benefits, challenges and sustainability of a national video consulting (VC) service, and thematically coded using a quantification method of qualitative work. RESULTS A total of 203 interviews were conducted and 3 dominant domains emerged, with 7 themes and 26 categories. LIMITATIONS It is important to acknowledge that these findings were captured during a pandemic. CONCLUSIONS NHS Wales has demonstrated that currently there are an equal measure of benefits and challenges to a national digital healthcare. However, with ongoing government and service support, improvement and evaluation, it has potential for a sustainable digital future, in which the benefits can outweigh the challenges.&quot;,&quot;issue&quot;:&quot;5&quot;,&quot;volume&quot;:&quot;13&quot;},&quot;isTemporary&quot;:false}]},{&quot;citationID&quot;:&quot;MENDELEY_CITATION_1397344a-06ce-4d69-83b0-31c4c8a24bfe&quot;,&quot;properties&quot;:{&quot;noteIndex&quot;:0},&quot;isEdited&quot;:false,&quot;manualOverride&quot;:{&quot;isManuallyOverridden&quot;:false,&quot;citeprocText&quot;:&quot;(Tec Cymru, 2021; Meredith, 2022)&quot;,&quot;manualOverrideText&quot;:&quot;&quot;},&quot;citationTag&quot;:&quot;MENDELEY_CITATION_v3_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&quot;,&quot;citationItems&quot;:[{&quot;id&quot;:&quot;dca94f7e-b025-3bcc-bf48-06efabb2ad57&quot;,&quot;itemData&quot;:{&quot;type&quot;:&quot;report&quot;,&quot;id&quot;:&quot;dca94f7e-b025-3bcc-bf48-06efabb2ad57&quot;,&quot;title&quot;:&quot;Tec Cymru Supporting Information Document VC &quot;,&quot;author&quot;:[{&quot;family&quot;:&quot;Tec Cymru&quot;,&quot;given&quot;:&quot;&quot;,&quot;parse-names&quot;:false,&quot;dropping-particle&quot;:&quot;&quot;,&quot;non-dropping-particle&quot;:&quot;&quot;}],&quot;issued&quot;:{&quot;date-parts&quot;:[[2021]]},&quot;container-title-short&quot;:&quot;&quot;},&quot;isTemporary&quot;:false},{&quot;id&quot;:&quot;9c82c3c0-cb2f-38e6-8ca5-8130a20ae9e2&quot;,&quot;itemData&quot;:{&quot;type&quot;:&quot;report&quot;,&quot;id&quot;:&quot;9c82c3c0-cb2f-38e6-8ca5-8130a20ae9e2&quot;,&quot;title&quot;:&quot;Aneurin Bevan Procurement Report - Unpublished&quot;,&quot;author&quot;:[{&quot;family&quot;:&quot;Meredith&quot;,&quot;given&quot;:&quot;Steven&quot;,&quot;parse-names&quot;:false,&quot;dropping-particle&quot;:&quot;&quot;,&quot;non-dropping-particle&quot;:&quot;&quot;}],&quot;issued&quot;:{&quot;date-parts&quot;:[[2022,1,12]]},&quot;container-title-short&quot;:&quot;&quot;},&quot;isTemporary&quot;:false}]},{&quot;citationID&quot;:&quot;MENDELEY_CITATION_41e971b0-bf7c-4a56-ad09-90028fecc1d1&quot;,&quot;properties&quot;:{&quot;noteIndex&quot;:0},&quot;isEdited&quot;:false,&quot;manualOverride&quot;:{&quot;isManuallyOverridden&quot;:false,&quot;citeprocText&quot;:&quot;(Smith, 2021)&quot;,&quot;manualOverrideText&quot;:&quot;&quot;},&quot;citationTag&quot;:&quot;MENDELEY_CITATION_v3_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&quot;,&quot;citationItems&quot;:[{&quot;id&quot;:&quot;c127feb4-c168-370a-a78d-eaec4e32f5df&quot;,&quot;itemData&quot;:{&quot;type&quot;:&quot;report&quot;,&quot;id&quot;:&quot;c127feb4-c168-370a-a78d-eaec4e32f5df&quot;,&quot;title&quot;:&quot;ABUHB TEC Programme Update&quot;,&quot;author&quot;:[{&quot;family&quot;:&quot;Smith&quot;,&quot;given&quot;:&quot;Amy&quot;,&quot;parse-names&quot;:false,&quot;dropping-particle&quot;:&quot;&quot;,&quot;non-dropping-particle&quot;:&quot;&quot;}],&quot;issued&quot;:{&quot;date-parts&quot;:[[2021]]},&quot;container-title-short&quot;:&quot;&quot;},&quot;isTemporary&quot;:false}]},{&quot;citationID&quot;:&quot;MENDELEY_CITATION_90d996a0-867a-4e1f-aa65-b05f9fc80e01&quot;,&quot;properties&quot;:{&quot;noteIndex&quot;:0},&quot;isEdited&quot;:false,&quot;manualOverride&quot;:{&quot;isManuallyOverridden&quot;:false,&quot;citeprocText&quot;:&quot;(Ammenwerth, Iller and Mahler, 2006)&quot;,&quot;manualOverrideText&quot;:&quot;&quot;},&quot;citationTag&quot;:&quot;MENDELEY_CITATION_v3_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ET0kiOiIxMC4xMTg2LzE0NzItNjk0Ny02LTMiLCJJU1NOIjoiMTQ3Mi02OTQ3IiwiaXNzdWVkIjp7ImRhdGUtcGFydHMiOltbMjAwNiwxMiw5XV19LCJwYWdlIjoiMyIsImlzc3VlIjoiMSIsInZvbHVtZSI6IjYiLCJjb250YWluZXItdGl0bGUtc2hvcnQiOiJCTUMgTWVkLiBJbmZvcm0uIERlY2lzLiBNYWsuIn0sImlzVGVtcG9yYXJ5IjpmYWxzZX1dfQ==&quot;,&quot;citationItems&quot;:[{&quot;id&quot;:&quot;6d5fb4d1-7afd-34eb-986e-d412c5b9d614&quot;,&quot;itemData&quot;:{&quot;type&quot;:&quot;article-journal&quot;,&quot;id&quot;:&quot;6d5fb4d1-7afd-34eb-986e-d412c5b9d614&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quot;,&quot;DOI&quot;:&quot;10.1186/1472-6947-6-3&quot;,&quot;ISSN&quot;:&quot;1472-6947&quot;,&quot;issued&quot;:{&quot;date-parts&quot;:[[2006,12,9]]},&quot;page&quot;:&quot;3&quot;,&quot;issue&quot;:&quot;1&quot;,&quot;volume&quot;:&quot;6&quot;,&quot;container-title-short&quot;:&quot;BMC Med. Inform. Decis. Mak.&quot;},&quot;isTemporary&quot;:false}]},{&quot;citationID&quot;:&quot;MENDELEY_CITATION_04843610-c353-4a58-8b1d-849fe52ae08d&quot;,&quot;properties&quot;:{&quot;noteIndex&quot;:0},&quot;isEdited&quot;:false,&quot;manualOverride&quot;:{&quot;isManuallyOverridden&quot;:false,&quot;citeprocText&quot;:&quot;(Benefit Strategy and Un-Published, no date)&quot;,&quot;manualOverrideText&quot;:&quot;&quot;},&quot;citationTag&quot;:&quot;MENDELEY_CITATION_v3_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&quot;,&quot;citationItems&quot;:[{&quot;id&quot;:&quot;9267c7c0-0f9a-36cd-b8a8-40e122606c06&quot;,&quot;itemData&quot;:{&quot;type&quot;:&quot;report&quot;,&quot;id&quot;:&quot;9267c7c0-0f9a-36cd-b8a8-40e122606c06&quot;,&quot;title&quot;:&quot;Benefit Strategy Planning &quot;,&quot;author&quot;:[{&quot;family&quot;:&quot;Benefit Strategy&quot;,&quot;given&quot;:&quot;&quot;,&quot;parse-names&quot;:false,&quot;dropping-particle&quot;:&quot;&quot;,&quot;non-dropping-particle&quot;:&quot;&quot;},{&quot;family&quot;:&quot;Un-Published&quot;,&quot;given&quot;:&quot;&quot;,&quot;parse-names&quot;:false,&quot;dropping-particle&quot;:&quot;&quot;,&quot;non-dropping-particle&quot;:&quot;&quot;}],&quot;container-title-short&quot;:&quot;&quot;},&quot;isTemporary&quot;:false}]},{&quot;citationID&quot;:&quot;MENDELEY_CITATION_f6594f31-11d5-47dd-af21-6a14d7993e34&quot;,&quot;properties&quot;:{&quot;noteIndex&quot;:0},&quot;isEdited&quot;:false,&quot;manualOverride&quot;:{&quot;isManuallyOverridden&quot;:false,&quot;citeprocText&quot;:&quot;(Johns &lt;i&gt;et al.&lt;/i&gt;, 2023)&quot;,&quot;manualOverrideText&quot;:&quot;&quot;},&quot;citationTag&quot;:&quot;MENDELEY_CITATION_v3_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&quot;,&quot;citationItems&quot;:[{&quot;id&quot;:&quot;77138d51-2d6d-32f9-bd79-fc77df61913d&quot;,&quot;itemData&quot;:{&quot;type&quot;:&quot;article-journal&quot;,&quot;id&quot;:&quot;77138d51-2d6d-32f9-bd79-fc77df61913d&quot;,&quot;title&quot;:&quot;Benefits, challenges and sustainability of digital healthcare for NHS Wales: a qualitative study.&quot;,&quot;author&quot;:[{&quot;family&quot;:&quot;Johns&quot;,&quot;given&quot;:&quot;Gemma&quot;,&quot;parse-names&quot;:false,&quot;dropping-particle&quot;:&quot;&quot;,&quot;non-dropping-particle&quot;:&quot;&quot;},{&quot;family&quot;:&quot;Whistance&quot;,&quot;given&quot;:&quot;Bethan&quot;,&quot;parse-names&quot;:false,&quot;dropping-particle&quot;:&quot;&quot;,&quot;non-dropping-particle&quot;:&quot;&quot;},{&quot;family&quot;:&quot;Burhouse&quot;,&quot;given&quot;:&quot;Anna&quot;,&quot;parse-names&quot;:false,&quot;dropping-particle&quot;:&quot;&quot;,&quot;non-dropping-particle&quot;:&quot;&quot;},{&quot;family&quot;:&quot;Khalil&quot;,&quot;given&quot;:&quot;Sara&quot;,&quot;parse-names&quot;:false,&quot;dropping-particle&quot;:&quot;&quot;,&quot;non-dropping-particle&quot;:&quot;&quot;},{&quot;family&quot;:&quot;Whistance&quot;,&quot;given&quot;:&quot;Megan&quot;,&quot;parse-names&quot;:false,&quot;dropping-particle&quot;:&quot;&quot;,&quot;non-dropping-particle&quot;:&quot;&quot;},{&quot;family&quot;:&quot;Ahuja&quot;,&quot;given&quot;:&quot;Saiba&quot;,&quot;parse-names&quot;:false,&quot;dropping-particle&quot;:&quot;&quot;,&quot;non-dropping-particle&quot;:&quot;&quot;},{&quot;family&quot;:&quot;Ogonovsky&quot;,&quot;given&quot;:&quot;Mike&quot;,&quot;parse-names&quot;:false,&quot;dropping-particle&quot;:&quot;&quot;,&quot;non-dropping-particle&quot;:&quot;&quot;},{&quot;family&quot;:&quot;Ahuja&quot;,&quot;given&quot;:&quot;Alka&quot;,&quot;parse-names&quot;:false,&quot;dropping-particle&quot;:&quot;&quot;,&quot;non-dropping-particle&quot;:&quot;&quot;}],&quot;container-title&quot;:&quot;BMJ open&quot;,&quot;container-title-short&quot;:&quot;BMJ Open&quot;,&quot;DOI&quot;:&quot;10.1136/bmjopen-2022-069371&quot;,&quot;ISSN&quot;:&quot;2044-6055&quot;,&quot;PMID&quot;:&quot;37247963&quot;,&quot;issued&quot;:{&quot;date-parts&quot;:[[2023,5,29]]},&quot;page&quot;:&quot;e069371&quot;,&quot;abstract&quot;:&quot;INTRODUCTION Digital healthcare in the UK was adopted out of necessity rather than choice during the COVID-19 pandemic. However, as we move forward, UK governments and healthcare services have acknowledged its evident benefits for patients, staff and the National Health Service (NHS), and are keen to sustain its improvements in the long term. OBJECTIVE To understand the benefits, challenges and sustainability of a future-proof digital healthcare. DESIGN A semi-structured interview study was conducted. SETTING In NHS services in Wales, UK. PARTICIPANTS With clinical and non-clinical staff across a mix of clinical specialties. OUTCOME MEASURES Semi-structured interviews were conducted to address benefits, challenges and sustainability of a national video consulting (VC) service, and thematically coded using a quantification method of qualitative work. RESULTS A total of 203 interviews were conducted and 3 dominant domains emerged, with 7 themes and 26 categories. LIMITATIONS It is important to acknowledge that these findings were captured during a pandemic. CONCLUSIONS NHS Wales has demonstrated that currently there are an equal measure of benefits and challenges to a national digital healthcare. However, with ongoing government and service support, improvement and evaluation, it has potential for a sustainable digital future, in which the benefits can outweigh the challenges.&quot;,&quot;issue&quot;:&quot;5&quot;,&quot;volume&quot;:&quot;13&quot;},&quot;isTemporary&quot;:false}]},{&quot;citationID&quot;:&quot;MENDELEY_CITATION_0d0f944a-32cf-47b2-b199-6036417ffa3f&quot;,&quot;properties&quot;:{&quot;noteIndex&quot;:0},&quot;isEdited&quot;:false,&quot;manualOverride&quot;:{&quot;isManuallyOverridden&quot;:false,&quot;citeprocText&quot;:&quot;(Justinia, 2017)&quot;,&quot;manualOverrideText&quot;:&quot;&quot;},&quot;citationTag&quot;:&quot;MENDELEY_CITATION_v3_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&quot;,&quot;citationItems&quot;:[{&quot;id&quot;:&quot;d731fb26-925d-3ca5-a546-cb98c2bc9faf&quot;,&quot;itemData&quot;:{&quot;type&quot;:&quot;article-journal&quot;,&quot;id&quot;:&quot;d731fb26-925d-3ca5-a546-cb98c2bc9faf&quot;,&quot;title&quot;:&quot;The UK's National Programme for IT: Why was it dismantled?&quot;,&quot;author&quot;:[{&quot;family&quot;:&quot;Justinia&quot;,&quot;given&quot;:&quot;Taghreed&quot;,&quot;parse-names&quot;:false,&quot;dropping-particle&quot;:&quot;&quot;,&quot;non-dropping-particle&quot;:&quot;&quot;}],&quot;container-title&quot;:&quot;Health services management research&quot;,&quot;container-title-short&quot;:&quot;Health Serv. Manage. Res.&quot;,&quot;DOI&quot;:&quot;10.1177/0951484816662492&quot;,&quot;ISSN&quot;:&quot;1758-1044&quot;,&quot;PMID&quot;:&quot;28166675&quot;,&quot;issued&quot;:{&quot;date-parts&quot;:[[2017,2]]},&quot;page&quot;:&quot;2-9&quot;,&quot;abstract&quot;:&quot;This paper discusses the UK's National Programme for IT (NPfIT), which was an ambitious programme launched in 2002 with an initial budget of some £6.2 billion. It attempted to implement a top-down digitization of healthcare in England's National Health Service (NHS). The core aim of the NPfIT was to bring the NHS' use of information technology into the 21st century, through the introduction of an integrated electronic patient record systems, and reforming the way that the NHS uses information, and hence to improve services and the quality of patient care. The initiative was not trusted by doctors and appeared to have no impact on patient safety. The project was marred by resistance due to the inappropriateness of a centralized authority making top-down decisions on behalf of local organizations. The NPfIT was officially dismantled in September 2011. Deemed the world's largest civil IT programme, its failure and ultimate demise sparked a lot of interest as to the reasons why. This paper summarises the underlying causes that lead to dismantling the NPfIT. At the forefront of those circumstances were the lack of adequate end user engagement, the absence of a phased change management approach, and underestimating the scale of the project.&quot;,&quot;issue&quot;:&quot;1&quot;,&quot;volume&quot;:&quot;30&quot;},&quot;isTemporary&quot;:false}]},{&quot;citationID&quot;:&quot;MENDELEY_CITATION_04ded6f9-6848-46c0-861b-b3588cf800ae&quot;,&quot;properties&quot;:{&quot;noteIndex&quot;:0},&quot;isEdited&quot;:false,&quot;manualOverride&quot;:{&quot;isManuallyOverridden&quot;:false,&quot;citeprocText&quot;:&quot;(Welsh Government, 2018, 2023)&quot;,&quot;manualOverrideText&quot;:&quot;&quot;},&quot;citationTag&quot;:&quot;MENDELEY_CITATION_v3_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&quot;,&quot;citationItems&quot;:[{&quot;id&quot;:&quot;d54d8240-ca0e-327a-8ec0-d3eda9f481b9&quot;,&quot;itemData&quot;:{&quot;type&quot;:&quot;report&quot;,&quot;id&quot;:&quot;d54d8240-ca0e-327a-8ec0-d3eda9f481b9&quot;,&quot;title&quot;:&quot;A Healthier Wales: Long‑Term Plan for Health and Social Care &quot;,&quot;author&quot;:[{&quot;family&quot;:&quot;Welsh Government&quot;,&quot;given&quot;:&quot;&quot;,&quot;parse-names&quot;:false,&quot;dropping-particle&quot;:&quot;&quot;,&quot;non-dropping-particle&quot;:&quot;&quot;}],&quot;accessed&quot;:{&quot;date-parts&quot;:[[2025,12,31]]},&quot;URL&quot;:&quot;https://www.gov.wales/healthier-wales-long-term-plan-health-and-social-care&quot;,&quot;issued&quot;:{&quot;date-parts&quot;:[[2018]]},&quot;container-title-short&quot;:&quot;&quot;},&quot;isTemporary&quot;:false},{&quot;id&quot;:&quot;0ca18ce2-7aa3-391f-ace1-2f739f9a5800&quot;,&quot;itemData&quot;:{&quot;type&quot;:&quot;report&quot;,&quot;id&quot;:&quot;0ca18ce2-7aa3-391f-ace1-2f739f9a5800&quot;,&quot;title&quot;:&quot;Digital and data strategy for health and social care in Wales&quot;,&quot;author&quot;:[{&quot;family&quot;:&quot;Welsh Government&quot;,&quot;given&quot;:&quot;&quot;,&quot;parse-names&quot;:false,&quot;dropping-particle&quot;:&quot;&quot;,&quot;non-dropping-particle&quot;:&quot;&quot;}],&quot;issued&quot;:{&quot;date-parts&quot;:[[2023,7,27]]},&quot;container-title-short&quot;:&quot;&quot;},&quot;isTemporary&quot;:false}]},{&quot;citationID&quot;:&quot;MENDELEY_CITATION_f98ae8c9-d798-4be2-8781-5abbce10973a&quot;,&quot;properties&quot;:{&quot;noteIndex&quot;:0},&quot;isEdited&quot;:false,&quot;manualOverride&quot;:{&quot;isManuallyOverridden&quot;:false,&quot;citeprocText&quot;:&quot;(Aneurin Bevan University Health Board, no date)&quot;,&quot;manualOverrideText&quot;:&quot;&quot;},&quot;citationTag&quot;:&quot;MENDELEY_CITATION_v3_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&quot;,&quot;citationItems&quot;:[{&quot;id&quot;:&quot;a1fdf284-25f7-3edb-a4ef-542f684d2ab4&quot;,&quot;itemData&quot;:{&quot;type&quot;:&quot;webpage&quot;,&quot;id&quot;:&quot;a1fdf284-25f7-3edb-a4ef-542f684d2ab4&quot;,&quot;title&quot;:&quot;Video Consultations&quot;,&quot;author&quot;:[{&quot;family&quot;:&quot;Aneurin Bevan University Health Board&quot;,&quot;given&quot;:&quot;&quot;,&quot;parse-names&quot;:false,&quot;dropping-particle&quot;:&quot;&quot;,&quot;non-dropping-particle&quot;:&quot;&quot;}],&quot;accessed&quot;:{&quot;date-parts&quot;:[[2025,12,24]]},&quot;URL&quot;:&quot;https://abuhb.nhs.wales/hospitals/video-consultations/&quot;,&quot;container-title-short&quot;:&quot;&quot;},&quot;isTemporary&quot;:false}]}]"/>
    <we:property name="MENDELEY_CITATIONS_LOCALE_CODE" value="&quot;en-GB&quot;"/>
    <we:property name="MENDELEY_CITATIONS_STYLE" value="{&quot;id&quot;:&quot;https://www.zotero.org/styles/harvard-cite-them-right&quot;,&quot;title&quot;:&quot;Cite Them Right 12th edition (author-date/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2C7152-7EA4-4D38-9EA2-6A3F642A30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4159</Words>
  <Characters>25959</Characters>
  <Application>Microsoft Office Word</Application>
  <DocSecurity>0</DocSecurity>
  <Lines>370</Lines>
  <Paragraphs>80</Paragraphs>
  <ScaleCrop>false</ScaleCrop>
  <HeadingPairs>
    <vt:vector size="2" baseType="variant">
      <vt:variant>
        <vt:lpstr>Title</vt:lpstr>
      </vt:variant>
      <vt:variant>
        <vt:i4>1</vt:i4>
      </vt:variant>
    </vt:vector>
  </HeadingPairs>
  <TitlesOfParts>
    <vt:vector size="1" baseType="lpstr">
      <vt:lpstr/>
    </vt:vector>
  </TitlesOfParts>
  <Company>Aneurin Bevan University Health Board</Company>
  <LinksUpToDate>false</LinksUpToDate>
  <CharactersWithSpaces>30038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Kerri Emms (Aneurin Bevan UHB - Digital Data and Technology)</dc:creator>
  <cp:keywords/>
  <dc:description/>
  <cp:lastModifiedBy>Kerri Emms (Aneurin Bevan UHB - Digital Data and Technology)</cp:lastModifiedBy>
  <cp:revision>2</cp:revision>
  <dcterms:created xsi:type="dcterms:W3CDTF">2026-01-21T08:48:00Z</dcterms:created>
  <dcterms:modified xsi:type="dcterms:W3CDTF">2026-01-21T08:48:00Z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ae6f10f9-22f2-46cc-aa09-d99e5d20ea37</vt:lpwstr>
  </property>
</Properties>
</file>