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7C530" w14:textId="6DED2AF3" w:rsidR="00246365" w:rsidRPr="00DA5682" w:rsidRDefault="00246365" w:rsidP="00246365">
      <w:pPr>
        <w:jc w:val="center"/>
        <w:rPr>
          <w:b/>
          <w:sz w:val="28"/>
          <w:szCs w:val="28"/>
        </w:rPr>
      </w:pPr>
      <w:r w:rsidRPr="00DA5682">
        <w:rPr>
          <w:b/>
          <w:sz w:val="28"/>
          <w:szCs w:val="28"/>
        </w:rPr>
        <w:t>Task 1</w:t>
      </w:r>
    </w:p>
    <w:p w14:paraId="1764C411" w14:textId="7A45496D" w:rsidR="00246365" w:rsidRPr="00DA5682" w:rsidRDefault="00246365" w:rsidP="00246365">
      <w:pPr>
        <w:jc w:val="center"/>
        <w:rPr>
          <w:b/>
          <w:sz w:val="28"/>
          <w:szCs w:val="28"/>
        </w:rPr>
      </w:pPr>
      <w:r w:rsidRPr="00DA5682">
        <w:rPr>
          <w:b/>
          <w:sz w:val="28"/>
          <w:szCs w:val="28"/>
        </w:rPr>
        <w:t xml:space="preserve">Developmental review </w:t>
      </w:r>
      <w:r>
        <w:rPr>
          <w:b/>
          <w:sz w:val="28"/>
          <w:szCs w:val="28"/>
        </w:rPr>
        <w:t xml:space="preserve">– Part </w:t>
      </w:r>
      <w:r w:rsidR="009002A9">
        <w:rPr>
          <w:b/>
          <w:sz w:val="28"/>
          <w:szCs w:val="28"/>
        </w:rPr>
        <w:t>A</w:t>
      </w:r>
    </w:p>
    <w:p w14:paraId="0FC27CF2" w14:textId="77777777" w:rsidR="00246365" w:rsidRPr="008B28E7" w:rsidRDefault="00246365" w:rsidP="00246365">
      <w:pPr>
        <w:jc w:val="both"/>
        <w:rPr>
          <w:b/>
          <w:sz w:val="24"/>
          <w:szCs w:val="24"/>
        </w:rPr>
      </w:pPr>
    </w:p>
    <w:p w14:paraId="33400F4E" w14:textId="77777777" w:rsidR="00246365" w:rsidRPr="00706BB5" w:rsidRDefault="00246365" w:rsidP="00246365">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7B9816B4" w14:textId="07799BF8" w:rsidR="00246365" w:rsidRPr="00706BB5" w:rsidRDefault="00246365" w:rsidP="00336A76">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r w:rsidR="00336A76">
        <w:rPr>
          <w:i/>
          <w:iCs/>
          <w:sz w:val="24"/>
          <w:szCs w:val="24"/>
        </w:rPr>
        <w:t xml:space="preserve"> </w:t>
      </w:r>
      <w:r w:rsidRPr="00F15354">
        <w:rPr>
          <w:i/>
          <w:iCs/>
          <w:sz w:val="24"/>
          <w:szCs w:val="24"/>
        </w:rPr>
        <w:t xml:space="preserve">Task one (part a and b) should incorporate the </w:t>
      </w:r>
      <w:r w:rsidRPr="006179BB">
        <w:rPr>
          <w:i/>
          <w:iCs/>
          <w:sz w:val="24"/>
          <w:szCs w:val="24"/>
        </w:rPr>
        <w:t>use of a model of reflection.</w:t>
      </w:r>
      <w:r w:rsidR="00336A76">
        <w:rPr>
          <w:i/>
          <w:iCs/>
          <w:sz w:val="24"/>
          <w:szCs w:val="24"/>
        </w:rPr>
        <w:t xml:space="preserve"> </w:t>
      </w:r>
      <w:r w:rsidRPr="00F15354">
        <w:rPr>
          <w:i/>
          <w:iCs/>
          <w:sz w:val="24"/>
          <w:szCs w:val="24"/>
        </w:rPr>
        <w:t>You must meet the Learnin</w:t>
      </w:r>
      <w:r w:rsidRPr="006179BB">
        <w:rPr>
          <w:i/>
          <w:iCs/>
          <w:sz w:val="24"/>
          <w:szCs w:val="24"/>
        </w:rPr>
        <w:t xml:space="preserve">g Outcomes for this task (see appendix </w:t>
      </w:r>
      <w:r>
        <w:rPr>
          <w:i/>
          <w:iCs/>
          <w:sz w:val="24"/>
          <w:szCs w:val="24"/>
        </w:rPr>
        <w:t>5</w:t>
      </w:r>
      <w:r w:rsidRPr="00F15354">
        <w:rPr>
          <w:i/>
          <w:iCs/>
          <w:sz w:val="24"/>
          <w:szCs w:val="24"/>
        </w:rPr>
        <w:t xml:space="preserve"> of the handbook).</w:t>
      </w:r>
      <w:r w:rsidR="00336A76">
        <w:rPr>
          <w:i/>
          <w:iCs/>
          <w:sz w:val="24"/>
          <w:szCs w:val="24"/>
        </w:rPr>
        <w:t xml:space="preserve"> </w:t>
      </w:r>
      <w:r w:rsidRPr="00F15354">
        <w:rPr>
          <w:i/>
          <w:iCs/>
          <w:sz w:val="24"/>
          <w:szCs w:val="24"/>
        </w:rPr>
        <w:t>Please answer the question below.</w:t>
      </w:r>
    </w:p>
    <w:tbl>
      <w:tblPr>
        <w:tblpPr w:leftFromText="180" w:rightFromText="180" w:vertAnchor="text" w:horzAnchor="margin" w:tblpXSpec="center" w:tblpY="349"/>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7"/>
      </w:tblGrid>
      <w:tr w:rsidR="00246365" w:rsidRPr="0049196A" w14:paraId="3E71F07E" w14:textId="77777777" w:rsidTr="00336A76">
        <w:tc>
          <w:tcPr>
            <w:tcW w:w="9437" w:type="dxa"/>
            <w:shd w:val="clear" w:color="auto" w:fill="auto"/>
          </w:tcPr>
          <w:p w14:paraId="675360FF" w14:textId="4110375B" w:rsidR="00246365" w:rsidRPr="00706BB5" w:rsidRDefault="00246365" w:rsidP="00246365">
            <w:pPr>
              <w:jc w:val="both"/>
              <w:rPr>
                <w:i/>
                <w:iCs/>
                <w:sz w:val="24"/>
                <w:szCs w:val="24"/>
              </w:rPr>
            </w:pPr>
            <w:r w:rsidRPr="00706BB5">
              <w:rPr>
                <w:i/>
                <w:iCs/>
                <w:sz w:val="24"/>
                <w:szCs w:val="24"/>
              </w:rPr>
              <w:t>Question:</w:t>
            </w:r>
          </w:p>
          <w:p w14:paraId="612E354C" w14:textId="44D995CF" w:rsidR="00246365" w:rsidRDefault="00246365" w:rsidP="006058EE">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w:t>
            </w:r>
            <w:proofErr w:type="gramStart"/>
            <w:r>
              <w:rPr>
                <w:sz w:val="24"/>
                <w:szCs w:val="24"/>
              </w:rPr>
              <w:t>Make reference</w:t>
            </w:r>
            <w:proofErr w:type="gramEnd"/>
            <w:r>
              <w:rPr>
                <w:sz w:val="24"/>
                <w:szCs w:val="24"/>
              </w:rPr>
              <w:t xml:space="preserv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 xml:space="preserve">learning </w:t>
            </w:r>
            <w:proofErr w:type="gramStart"/>
            <w:r>
              <w:rPr>
                <w:sz w:val="24"/>
                <w:szCs w:val="24"/>
              </w:rPr>
              <w:t>outcomes:-</w:t>
            </w:r>
            <w:proofErr w:type="gramEnd"/>
            <w:r w:rsidRPr="00FF07C3">
              <w:rPr>
                <w:sz w:val="24"/>
                <w:szCs w:val="24"/>
              </w:rPr>
              <w:t xml:space="preserve"> </w:t>
            </w:r>
            <w:bookmarkEnd w:id="0"/>
          </w:p>
          <w:p w14:paraId="44BF9D2B" w14:textId="77777777" w:rsidR="00246365" w:rsidRDefault="00246365" w:rsidP="00246365">
            <w:pPr>
              <w:numPr>
                <w:ilvl w:val="0"/>
                <w:numId w:val="8"/>
              </w:numPr>
              <w:overflowPunct w:val="0"/>
              <w:autoSpaceDE w:val="0"/>
              <w:autoSpaceDN w:val="0"/>
              <w:adjustRightInd w:val="0"/>
              <w:spacing w:after="0" w:line="240" w:lineRule="auto"/>
              <w:jc w:val="both"/>
              <w:textAlignment w:val="baseline"/>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05FD5E6E" w14:textId="77777777" w:rsidR="00246365" w:rsidRPr="00EE5BC3" w:rsidRDefault="00246365" w:rsidP="00246365">
            <w:pPr>
              <w:numPr>
                <w:ilvl w:val="0"/>
                <w:numId w:val="8"/>
              </w:numPr>
              <w:overflowPunct w:val="0"/>
              <w:autoSpaceDE w:val="0"/>
              <w:autoSpaceDN w:val="0"/>
              <w:adjustRightInd w:val="0"/>
              <w:spacing w:after="0" w:line="240" w:lineRule="auto"/>
              <w:jc w:val="both"/>
              <w:textAlignment w:val="baseline"/>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641C5356" w14:textId="77777777" w:rsidR="00246365" w:rsidRPr="00FF07C3" w:rsidRDefault="00246365" w:rsidP="00246365">
            <w:pPr>
              <w:numPr>
                <w:ilvl w:val="0"/>
                <w:numId w:val="8"/>
              </w:numPr>
              <w:overflowPunct w:val="0"/>
              <w:autoSpaceDE w:val="0"/>
              <w:autoSpaceDN w:val="0"/>
              <w:adjustRightInd w:val="0"/>
              <w:spacing w:after="0" w:line="240" w:lineRule="auto"/>
              <w:jc w:val="both"/>
              <w:textAlignment w:val="baseline"/>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2DB5FEFB" w14:textId="77777777" w:rsidR="00246365" w:rsidRDefault="00246365" w:rsidP="00246365">
            <w:pPr>
              <w:jc w:val="both"/>
              <w:rPr>
                <w:sz w:val="24"/>
                <w:szCs w:val="24"/>
              </w:rPr>
            </w:pPr>
          </w:p>
          <w:p w14:paraId="4CBF44AA" w14:textId="39ACB6C4" w:rsidR="00246365" w:rsidRDefault="00246365" w:rsidP="006058EE">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53528CFA" w14:textId="77777777" w:rsidR="006058EE" w:rsidRPr="006058EE" w:rsidRDefault="006058EE" w:rsidP="006058EE">
            <w:pPr>
              <w:jc w:val="both"/>
              <w:rPr>
                <w:i/>
                <w:iCs/>
                <w:sz w:val="24"/>
                <w:szCs w:val="24"/>
              </w:rPr>
            </w:pPr>
          </w:p>
          <w:p w14:paraId="60BA11B6" w14:textId="77777777" w:rsidR="00246365" w:rsidRPr="00246365" w:rsidRDefault="00246365" w:rsidP="00246365">
            <w:pPr>
              <w:jc w:val="both"/>
              <w:rPr>
                <w:sz w:val="24"/>
                <w:szCs w:val="24"/>
              </w:rPr>
            </w:pPr>
            <w:r w:rsidRPr="00246365">
              <w:rPr>
                <w:sz w:val="24"/>
                <w:szCs w:val="24"/>
              </w:rPr>
              <w:t xml:space="preserve">This task will look back retrospectively by reflecting on my experiences within the Youth Justice Service, in South Wales. The model used is Rolfe et al.’s reflective model (2001). </w:t>
            </w:r>
          </w:p>
          <w:p w14:paraId="5D4658CB" w14:textId="77777777" w:rsidR="00246365" w:rsidRPr="00246365" w:rsidRDefault="00246365" w:rsidP="00246365">
            <w:pPr>
              <w:jc w:val="both"/>
              <w:rPr>
                <w:sz w:val="24"/>
                <w:szCs w:val="24"/>
              </w:rPr>
            </w:pPr>
            <w:r w:rsidRPr="00246365">
              <w:rPr>
                <w:sz w:val="24"/>
                <w:szCs w:val="24"/>
              </w:rPr>
              <w:t xml:space="preserve">What? </w:t>
            </w:r>
          </w:p>
          <w:p w14:paraId="6EC9503D" w14:textId="77777777" w:rsidR="00246365" w:rsidRPr="00246365" w:rsidRDefault="00246365" w:rsidP="00246365">
            <w:pPr>
              <w:jc w:val="both"/>
              <w:rPr>
                <w:sz w:val="24"/>
                <w:szCs w:val="24"/>
              </w:rPr>
            </w:pPr>
            <w:r w:rsidRPr="00246365">
              <w:rPr>
                <w:sz w:val="24"/>
                <w:szCs w:val="24"/>
              </w:rPr>
              <w:t xml:space="preserve">My practice has been developed by completion of assessments and managing risk at varying levels from young people who range from those on the periphery of offending to those on statutory orders and serving custodial sentences. Initially my work involved primarily assessment of and work with young people who were being dealt with through the Youth Bureau process. This has progressed to producing court reports and management of young people in the community and custody who are considered more ‘high risk’. </w:t>
            </w:r>
          </w:p>
          <w:p w14:paraId="3C1834F6" w14:textId="77777777" w:rsidR="00246365" w:rsidRPr="00246365" w:rsidRDefault="00246365" w:rsidP="00246365">
            <w:pPr>
              <w:jc w:val="both"/>
              <w:rPr>
                <w:sz w:val="24"/>
                <w:szCs w:val="24"/>
              </w:rPr>
            </w:pPr>
            <w:r w:rsidRPr="00246365">
              <w:rPr>
                <w:sz w:val="24"/>
                <w:szCs w:val="24"/>
              </w:rPr>
              <w:t xml:space="preserve">We have been required to respond to numerous incidents and trends in the community, such as knife crime, a local Riot and child criminal exploitation. All work has involved working </w:t>
            </w:r>
            <w:r w:rsidRPr="00246365">
              <w:rPr>
                <w:sz w:val="24"/>
                <w:szCs w:val="24"/>
              </w:rPr>
              <w:lastRenderedPageBreak/>
              <w:t xml:space="preserve">alongside children, families and professionals including children’s services, the Courts, legal professionals and third sector organisations. </w:t>
            </w:r>
          </w:p>
          <w:p w14:paraId="07B4A480" w14:textId="77777777" w:rsidR="00246365" w:rsidRPr="00246365" w:rsidRDefault="00246365" w:rsidP="00246365">
            <w:pPr>
              <w:jc w:val="both"/>
              <w:rPr>
                <w:sz w:val="24"/>
                <w:szCs w:val="24"/>
              </w:rPr>
            </w:pPr>
            <w:r w:rsidRPr="00246365">
              <w:rPr>
                <w:sz w:val="24"/>
                <w:szCs w:val="24"/>
              </w:rPr>
              <w:t xml:space="preserve">So What? </w:t>
            </w:r>
          </w:p>
          <w:p w14:paraId="381781E4" w14:textId="77777777" w:rsidR="00246365" w:rsidRPr="00246365" w:rsidRDefault="00246365" w:rsidP="00246365">
            <w:pPr>
              <w:jc w:val="both"/>
              <w:rPr>
                <w:sz w:val="24"/>
                <w:szCs w:val="24"/>
              </w:rPr>
            </w:pPr>
            <w:r w:rsidRPr="00246365">
              <w:rPr>
                <w:sz w:val="24"/>
                <w:szCs w:val="24"/>
              </w:rPr>
              <w:t xml:space="preserve">During these experiences, I have examined local procedures (e.g., Youth Bureau) and national legislative frameworks </w:t>
            </w:r>
            <w:proofErr w:type="gramStart"/>
            <w:r w:rsidRPr="00246365">
              <w:rPr>
                <w:sz w:val="24"/>
                <w:szCs w:val="24"/>
              </w:rPr>
              <w:t>e.g.</w:t>
            </w:r>
            <w:proofErr w:type="gramEnd"/>
            <w:r w:rsidRPr="00246365">
              <w:rPr>
                <w:sz w:val="24"/>
                <w:szCs w:val="24"/>
              </w:rPr>
              <w:t xml:space="preserve"> Sentencing Guidelines and Risk of Serious Harm guidance (2020) (1.1). I have drawn on both formal and informal supervision, as well as with other senior members of staff to enhance my understanding of how this guidance applies to practice (3.2.8). At times, navigating these higher risk cases felt overwhelming especially given the workload during periods of high staff turnover. I have developed my time management skills and personal resilience in dealing with various stressors (3.2.9). Confidence in my own professional judgement has developed but I am still learning how to have more belief in my own convictions, within a well-established team. </w:t>
            </w:r>
          </w:p>
          <w:p w14:paraId="78DED4ED" w14:textId="77777777" w:rsidR="00246365" w:rsidRPr="00246365" w:rsidRDefault="00246365" w:rsidP="00246365">
            <w:pPr>
              <w:jc w:val="both"/>
              <w:rPr>
                <w:sz w:val="24"/>
                <w:szCs w:val="24"/>
              </w:rPr>
            </w:pPr>
            <w:r w:rsidRPr="00246365">
              <w:rPr>
                <w:sz w:val="24"/>
                <w:szCs w:val="24"/>
              </w:rPr>
              <w:t xml:space="preserve">A strength I have built on is building relationships with young people, where they feel able to share their personal stories (1.2). Consistency, showing empathy whilst communicating boundaries has been important in sustaining these relationships (2.1). A learning point may relate to professional boundaries, in terms of protecting my own well-being as I become more invested in their situations. Emotionally I have found this difficult at times in shutting off.  </w:t>
            </w:r>
          </w:p>
          <w:p w14:paraId="179B84C8" w14:textId="2015DAC2" w:rsidR="00246365" w:rsidRPr="00246365" w:rsidRDefault="00246365" w:rsidP="00246365">
            <w:pPr>
              <w:jc w:val="both"/>
              <w:rPr>
                <w:sz w:val="24"/>
                <w:szCs w:val="24"/>
              </w:rPr>
            </w:pPr>
            <w:r w:rsidRPr="00246365">
              <w:rPr>
                <w:sz w:val="24"/>
                <w:szCs w:val="24"/>
              </w:rPr>
              <w:t>Our work also includes analysis of the safety and well-being of children</w:t>
            </w:r>
            <w:r w:rsidR="00D67DE9">
              <w:rPr>
                <w:sz w:val="24"/>
                <w:szCs w:val="24"/>
              </w:rPr>
              <w:t xml:space="preserve"> </w:t>
            </w:r>
            <w:r w:rsidRPr="00246365">
              <w:rPr>
                <w:sz w:val="24"/>
                <w:szCs w:val="24"/>
              </w:rPr>
              <w:t xml:space="preserve">and managing safeguarding issues. I have become frustrated at times as I have felt that the safeguarding response from other agencies has not been effective enough and this had made me feel anxious. I have had </w:t>
            </w:r>
            <w:r w:rsidR="00D67DE9">
              <w:rPr>
                <w:sz w:val="24"/>
                <w:szCs w:val="24"/>
              </w:rPr>
              <w:t>supervisory support</w:t>
            </w:r>
            <w:r w:rsidRPr="00246365">
              <w:rPr>
                <w:sz w:val="24"/>
                <w:szCs w:val="24"/>
              </w:rPr>
              <w:t xml:space="preserve"> in navigating these difficult conversations and have more understanding of how we are operating within complex systems with differing perspectives, </w:t>
            </w:r>
            <w:proofErr w:type="gramStart"/>
            <w:r w:rsidRPr="00246365">
              <w:rPr>
                <w:sz w:val="24"/>
                <w:szCs w:val="24"/>
              </w:rPr>
              <w:t>resources</w:t>
            </w:r>
            <w:proofErr w:type="gramEnd"/>
            <w:r w:rsidRPr="00246365">
              <w:rPr>
                <w:sz w:val="24"/>
                <w:szCs w:val="24"/>
              </w:rPr>
              <w:t xml:space="preserve"> and frameworks. I think</w:t>
            </w:r>
            <w:r w:rsidR="00D67DE9">
              <w:rPr>
                <w:sz w:val="24"/>
                <w:szCs w:val="24"/>
              </w:rPr>
              <w:t xml:space="preserve"> my</w:t>
            </w:r>
            <w:r w:rsidRPr="00246365">
              <w:rPr>
                <w:sz w:val="24"/>
                <w:szCs w:val="24"/>
              </w:rPr>
              <w:t xml:space="preserve"> confidence is lower due to </w:t>
            </w:r>
            <w:r w:rsidR="00D67DE9">
              <w:rPr>
                <w:sz w:val="24"/>
                <w:szCs w:val="24"/>
              </w:rPr>
              <w:t xml:space="preserve">limited child protection experience. </w:t>
            </w:r>
            <w:r w:rsidRPr="00246365">
              <w:rPr>
                <w:sz w:val="24"/>
                <w:szCs w:val="24"/>
              </w:rPr>
              <w:t xml:space="preserve"> </w:t>
            </w:r>
          </w:p>
          <w:p w14:paraId="4441A9B9" w14:textId="5385B8EB" w:rsidR="00246365" w:rsidRPr="00246365" w:rsidRDefault="00246365" w:rsidP="00246365">
            <w:pPr>
              <w:jc w:val="both"/>
              <w:rPr>
                <w:sz w:val="24"/>
                <w:szCs w:val="24"/>
              </w:rPr>
            </w:pPr>
            <w:r w:rsidRPr="00246365">
              <w:rPr>
                <w:sz w:val="24"/>
                <w:szCs w:val="24"/>
              </w:rPr>
              <w:t xml:space="preserve">In terms of assessments, I can sometimes be too subjective in my assessment of risk due to the relationship built and possible ‘optimism </w:t>
            </w:r>
            <w:proofErr w:type="spellStart"/>
            <w:r w:rsidRPr="00246365">
              <w:rPr>
                <w:sz w:val="24"/>
                <w:szCs w:val="24"/>
              </w:rPr>
              <w:t>bias’</w:t>
            </w:r>
            <w:proofErr w:type="spellEnd"/>
            <w:r w:rsidRPr="00246365">
              <w:rPr>
                <w:sz w:val="24"/>
                <w:szCs w:val="24"/>
              </w:rPr>
              <w:t xml:space="preserve"> </w:t>
            </w:r>
            <w:r w:rsidR="008E2A91">
              <w:rPr>
                <w:sz w:val="24"/>
                <w:szCs w:val="24"/>
              </w:rPr>
              <w:t>(Cousins</w:t>
            </w:r>
            <w:r w:rsidR="00B458BA">
              <w:rPr>
                <w:sz w:val="24"/>
                <w:szCs w:val="24"/>
              </w:rPr>
              <w:t xml:space="preserve"> 2016</w:t>
            </w:r>
            <w:r w:rsidR="008E2A91">
              <w:rPr>
                <w:sz w:val="24"/>
                <w:szCs w:val="24"/>
              </w:rPr>
              <w:t xml:space="preserve">) </w:t>
            </w:r>
            <w:r w:rsidRPr="00246365">
              <w:rPr>
                <w:sz w:val="24"/>
                <w:szCs w:val="24"/>
              </w:rPr>
              <w:t xml:space="preserve">e.g., with the young person involved in the serious assault with a knife. I did not initially provide a wholly balanced analysis. Supervision and the quality assurance process however allowed for a positive learning experience (1.5). In terms of exploitation, I gained more understanding through attending training on the National Referral Mechanism and Independent Child Trafficking Guardianship Service. </w:t>
            </w:r>
          </w:p>
          <w:p w14:paraId="2618F979" w14:textId="77777777" w:rsidR="00246365" w:rsidRPr="00246365" w:rsidRDefault="00246365" w:rsidP="00246365">
            <w:pPr>
              <w:jc w:val="both"/>
              <w:rPr>
                <w:sz w:val="24"/>
                <w:szCs w:val="24"/>
              </w:rPr>
            </w:pPr>
            <w:r w:rsidRPr="00246365">
              <w:rPr>
                <w:sz w:val="24"/>
                <w:szCs w:val="24"/>
              </w:rPr>
              <w:t xml:space="preserve">The following section will outline my areas of development for the next 12 months, relating to the learning outcomes, which have been discussed in supervision: </w:t>
            </w:r>
          </w:p>
          <w:p w14:paraId="27275393" w14:textId="2AE9DDB4" w:rsidR="00246365" w:rsidRPr="00246365" w:rsidRDefault="00246365" w:rsidP="00246365">
            <w:pPr>
              <w:jc w:val="both"/>
              <w:rPr>
                <w:sz w:val="24"/>
                <w:szCs w:val="24"/>
              </w:rPr>
            </w:pPr>
            <w:r w:rsidRPr="00246365">
              <w:rPr>
                <w:sz w:val="24"/>
                <w:szCs w:val="24"/>
              </w:rPr>
              <w:t>What Nex</w:t>
            </w:r>
            <w:r>
              <w:rPr>
                <w:sz w:val="24"/>
                <w:szCs w:val="24"/>
              </w:rPr>
              <w:t>t?</w:t>
            </w:r>
          </w:p>
          <w:p w14:paraId="2ABE0638" w14:textId="77777777" w:rsidR="00246365" w:rsidRPr="00246365" w:rsidRDefault="00246365" w:rsidP="00246365">
            <w:pPr>
              <w:jc w:val="both"/>
              <w:rPr>
                <w:sz w:val="24"/>
                <w:szCs w:val="24"/>
              </w:rPr>
            </w:pPr>
            <w:r w:rsidRPr="00246365">
              <w:rPr>
                <w:sz w:val="24"/>
                <w:szCs w:val="24"/>
              </w:rPr>
              <w:t xml:space="preserve">We have identified a need to produce more balanced assessments of risk, taking into consideration the young person, circumstances, and victim. This is something that is ongoing through the quality assurance process, and I will be keeping a log of learning from this to ensure all perspectives are encompassed. The prevalence of minority ethnic groups means that I would </w:t>
            </w:r>
            <w:r w:rsidRPr="00246365">
              <w:rPr>
                <w:sz w:val="24"/>
                <w:szCs w:val="24"/>
              </w:rPr>
              <w:lastRenderedPageBreak/>
              <w:t xml:space="preserve">benefit from learning around cultural sensitivity to ensure my work is ‘citizen centred’ through consultation and research (1.2). </w:t>
            </w:r>
          </w:p>
          <w:p w14:paraId="570167B0" w14:textId="5EE561DF" w:rsidR="00246365" w:rsidRPr="00246365" w:rsidRDefault="00246365" w:rsidP="00246365">
            <w:pPr>
              <w:jc w:val="both"/>
              <w:rPr>
                <w:sz w:val="24"/>
                <w:szCs w:val="24"/>
              </w:rPr>
            </w:pPr>
            <w:r w:rsidRPr="00246365">
              <w:rPr>
                <w:sz w:val="24"/>
                <w:szCs w:val="24"/>
              </w:rPr>
              <w:t xml:space="preserve">To enhance my skills in working collaboratively with professionals with different viewpoints, I will be increasing my own understanding of safeguarding thresholds through consultation of local and national protocols (2.2). I will be focusing on building reflective relationships with staff with those in other services to understand roles and expectations (1.5; 2.3). This will be done through a ‘mentoring’ approach with my supervisor (3.7) I would benefit from involving parents/carers more, drawing on systems theories. Additionally, I need to remain conscious of maintaining professional boundaries to manage my own well-being (3.2). </w:t>
            </w:r>
          </w:p>
          <w:p w14:paraId="12B29689" w14:textId="5AC6E9E3" w:rsidR="004353BA" w:rsidRDefault="00246365" w:rsidP="00246365">
            <w:pPr>
              <w:jc w:val="both"/>
              <w:rPr>
                <w:sz w:val="24"/>
                <w:szCs w:val="24"/>
              </w:rPr>
            </w:pPr>
            <w:r w:rsidRPr="00246365">
              <w:rPr>
                <w:sz w:val="24"/>
                <w:szCs w:val="24"/>
              </w:rPr>
              <w:t>I will</w:t>
            </w:r>
            <w:r w:rsidR="00536A44">
              <w:rPr>
                <w:sz w:val="24"/>
                <w:szCs w:val="24"/>
              </w:rPr>
              <w:t xml:space="preserve"> also</w:t>
            </w:r>
            <w:r w:rsidRPr="00246365">
              <w:rPr>
                <w:sz w:val="24"/>
                <w:szCs w:val="24"/>
              </w:rPr>
              <w:t xml:space="preserve"> be increasing my knowledge through examining safeguarding processes, and discussion in supervision to apply to practice (3.4).  I would benefit from training </w:t>
            </w:r>
            <w:r w:rsidR="002D0D86">
              <w:rPr>
                <w:sz w:val="24"/>
                <w:szCs w:val="24"/>
              </w:rPr>
              <w:t>around</w:t>
            </w:r>
            <w:r w:rsidRPr="00246365">
              <w:rPr>
                <w:sz w:val="24"/>
                <w:szCs w:val="24"/>
              </w:rPr>
              <w:t xml:space="preserve"> work with </w:t>
            </w:r>
            <w:r w:rsidR="00536A44">
              <w:rPr>
                <w:sz w:val="24"/>
                <w:szCs w:val="24"/>
              </w:rPr>
              <w:t xml:space="preserve">exploited </w:t>
            </w:r>
            <w:r w:rsidRPr="00246365">
              <w:rPr>
                <w:sz w:val="24"/>
                <w:szCs w:val="24"/>
              </w:rPr>
              <w:t>young people and those who have committed sexual offences (3.2, 3.4, 3.5). We have also identified a need in relation to managing young people who are deemed high risk in terms of violent and sexual offending. To address this, I will be attending MAPPA training (Multi-Agency Public Protection Arrangements)</w:t>
            </w:r>
            <w:r w:rsidR="004353BA">
              <w:rPr>
                <w:sz w:val="24"/>
                <w:szCs w:val="24"/>
              </w:rPr>
              <w:t xml:space="preserve"> </w:t>
            </w:r>
            <w:r w:rsidRPr="00246365">
              <w:rPr>
                <w:sz w:val="24"/>
                <w:szCs w:val="24"/>
              </w:rPr>
              <w:t>(3.2).</w:t>
            </w:r>
          </w:p>
          <w:p w14:paraId="6BF3A081" w14:textId="183C108F" w:rsidR="00246365" w:rsidRPr="004353BA" w:rsidRDefault="004353BA" w:rsidP="00246365">
            <w:pPr>
              <w:jc w:val="both"/>
              <w:rPr>
                <w:b/>
                <w:bCs/>
                <w:sz w:val="24"/>
                <w:szCs w:val="24"/>
              </w:rPr>
            </w:pPr>
            <w:r w:rsidRPr="004353BA">
              <w:rPr>
                <w:b/>
                <w:bCs/>
                <w:sz w:val="24"/>
                <w:szCs w:val="24"/>
              </w:rPr>
              <w:t xml:space="preserve">Word count: </w:t>
            </w:r>
            <w:r w:rsidR="00246365" w:rsidRPr="004353BA">
              <w:rPr>
                <w:b/>
                <w:bCs/>
                <w:sz w:val="24"/>
                <w:szCs w:val="24"/>
              </w:rPr>
              <w:t xml:space="preserve"> </w:t>
            </w:r>
            <w:r w:rsidR="00AD045B">
              <w:rPr>
                <w:b/>
                <w:bCs/>
                <w:sz w:val="24"/>
                <w:szCs w:val="24"/>
              </w:rPr>
              <w:t>789</w:t>
            </w:r>
          </w:p>
          <w:p w14:paraId="7C615F55" w14:textId="77777777" w:rsidR="00246365" w:rsidRDefault="00246365" w:rsidP="00246365">
            <w:pPr>
              <w:jc w:val="both"/>
              <w:rPr>
                <w:b/>
                <w:bCs/>
                <w:sz w:val="24"/>
                <w:szCs w:val="24"/>
              </w:rPr>
            </w:pPr>
            <w:r w:rsidRPr="00246365">
              <w:rPr>
                <w:b/>
                <w:bCs/>
                <w:sz w:val="24"/>
                <w:szCs w:val="24"/>
              </w:rPr>
              <w:t xml:space="preserve">References </w:t>
            </w:r>
          </w:p>
          <w:p w14:paraId="01628B0F" w14:textId="1B427D23" w:rsidR="00B458BA" w:rsidRPr="003343EB" w:rsidRDefault="00B458BA" w:rsidP="00BA113E">
            <w:pPr>
              <w:rPr>
                <w:sz w:val="24"/>
                <w:szCs w:val="24"/>
              </w:rPr>
            </w:pPr>
            <w:r w:rsidRPr="00407251">
              <w:rPr>
                <w:sz w:val="24"/>
                <w:szCs w:val="24"/>
              </w:rPr>
              <w:t xml:space="preserve">Cousins, C. </w:t>
            </w:r>
            <w:r w:rsidR="00407251" w:rsidRPr="00407251">
              <w:rPr>
                <w:sz w:val="24"/>
                <w:szCs w:val="24"/>
              </w:rPr>
              <w:t>(2016)</w:t>
            </w:r>
            <w:r w:rsidR="00407251">
              <w:rPr>
                <w:sz w:val="24"/>
                <w:szCs w:val="24"/>
              </w:rPr>
              <w:t xml:space="preserve"> </w:t>
            </w:r>
            <w:r w:rsidR="000328AE">
              <w:rPr>
                <w:sz w:val="24"/>
                <w:szCs w:val="24"/>
              </w:rPr>
              <w:t>‘</w:t>
            </w:r>
            <w:r w:rsidR="000328AE" w:rsidRPr="000328AE">
              <w:rPr>
                <w:sz w:val="24"/>
                <w:szCs w:val="24"/>
              </w:rPr>
              <w:t xml:space="preserve">The ‘rule of optimism’: Dilemmas of embracing a </w:t>
            </w:r>
            <w:proofErr w:type="gramStart"/>
            <w:r w:rsidR="000328AE" w:rsidRPr="000328AE">
              <w:rPr>
                <w:sz w:val="24"/>
                <w:szCs w:val="24"/>
              </w:rPr>
              <w:t>strength based</w:t>
            </w:r>
            <w:proofErr w:type="gramEnd"/>
            <w:r w:rsidR="000328AE" w:rsidRPr="000328AE">
              <w:rPr>
                <w:sz w:val="24"/>
                <w:szCs w:val="24"/>
              </w:rPr>
              <w:t xml:space="preserve"> approach in child protection work</w:t>
            </w:r>
            <w:r w:rsidR="000328AE">
              <w:rPr>
                <w:sz w:val="24"/>
                <w:szCs w:val="24"/>
              </w:rPr>
              <w:t xml:space="preserve">’, </w:t>
            </w:r>
            <w:r w:rsidR="000328AE" w:rsidRPr="000328AE">
              <w:rPr>
                <w:i/>
                <w:iCs/>
                <w:sz w:val="24"/>
                <w:szCs w:val="24"/>
              </w:rPr>
              <w:t>Children Australia</w:t>
            </w:r>
            <w:r w:rsidR="000328AE">
              <w:rPr>
                <w:i/>
                <w:iCs/>
                <w:sz w:val="24"/>
                <w:szCs w:val="24"/>
              </w:rPr>
              <w:t xml:space="preserve">, </w:t>
            </w:r>
            <w:r w:rsidR="003343EB">
              <w:rPr>
                <w:sz w:val="24"/>
                <w:szCs w:val="24"/>
              </w:rPr>
              <w:t xml:space="preserve">30(2), </w:t>
            </w:r>
            <w:r w:rsidR="003343EB" w:rsidRPr="003343EB">
              <w:rPr>
                <w:sz w:val="24"/>
                <w:szCs w:val="24"/>
              </w:rPr>
              <w:t xml:space="preserve">pp. 28 </w:t>
            </w:r>
            <w:r w:rsidR="003343EB">
              <w:rPr>
                <w:sz w:val="24"/>
                <w:szCs w:val="24"/>
              </w:rPr>
              <w:t>–</w:t>
            </w:r>
            <w:r w:rsidR="003343EB" w:rsidRPr="003343EB">
              <w:rPr>
                <w:sz w:val="24"/>
                <w:szCs w:val="24"/>
              </w:rPr>
              <w:t xml:space="preserve"> 32</w:t>
            </w:r>
            <w:r w:rsidR="003343EB">
              <w:rPr>
                <w:sz w:val="24"/>
                <w:szCs w:val="24"/>
              </w:rPr>
              <w:t xml:space="preserve">. </w:t>
            </w:r>
            <w:r w:rsidR="00BA113E">
              <w:rPr>
                <w:sz w:val="24"/>
                <w:szCs w:val="24"/>
              </w:rPr>
              <w:t xml:space="preserve">Available at: </w:t>
            </w:r>
            <w:r w:rsidR="00BA113E" w:rsidRPr="00BA113E">
              <w:rPr>
                <w:sz w:val="24"/>
                <w:szCs w:val="24"/>
              </w:rPr>
              <w:t>https://www.cambridge.org/core/journals/children-australia/article/abs/rule-of-optimism-dilemmas-of-embracing-a-strength-based-approach-in-child-protection-work/41368DAECCC9820DF9A5B044BC543CAB</w:t>
            </w:r>
            <w:r w:rsidR="00BA113E">
              <w:rPr>
                <w:sz w:val="24"/>
                <w:szCs w:val="24"/>
              </w:rPr>
              <w:t xml:space="preserve"> </w:t>
            </w:r>
          </w:p>
          <w:p w14:paraId="3E93446D" w14:textId="1A068A64" w:rsidR="00246365" w:rsidRPr="00246365" w:rsidRDefault="00246365" w:rsidP="00246365">
            <w:pPr>
              <w:jc w:val="both"/>
              <w:rPr>
                <w:sz w:val="24"/>
                <w:szCs w:val="24"/>
              </w:rPr>
            </w:pPr>
            <w:r w:rsidRPr="00246365">
              <w:rPr>
                <w:sz w:val="24"/>
                <w:szCs w:val="24"/>
              </w:rPr>
              <w:t xml:space="preserve">HM Prison and Probation Service. </w:t>
            </w:r>
            <w:r>
              <w:rPr>
                <w:sz w:val="24"/>
                <w:szCs w:val="24"/>
              </w:rPr>
              <w:t>(</w:t>
            </w:r>
            <w:r w:rsidRPr="00246365">
              <w:rPr>
                <w:sz w:val="24"/>
                <w:szCs w:val="24"/>
              </w:rPr>
              <w:t>2020</w:t>
            </w:r>
            <w:r>
              <w:rPr>
                <w:sz w:val="24"/>
                <w:szCs w:val="24"/>
              </w:rPr>
              <w:t>)</w:t>
            </w:r>
            <w:r w:rsidRPr="00246365">
              <w:rPr>
                <w:sz w:val="24"/>
                <w:szCs w:val="24"/>
              </w:rPr>
              <w:t xml:space="preserve">. </w:t>
            </w:r>
            <w:r w:rsidRPr="00246365">
              <w:rPr>
                <w:i/>
                <w:iCs/>
                <w:sz w:val="24"/>
                <w:szCs w:val="24"/>
              </w:rPr>
              <w:t>Risk of Serious Harm Guidance</w:t>
            </w:r>
            <w:r w:rsidRPr="00246365">
              <w:rPr>
                <w:sz w:val="24"/>
                <w:szCs w:val="24"/>
              </w:rPr>
              <w:t xml:space="preserve">. Public Protection Group. </w:t>
            </w:r>
          </w:p>
          <w:p w14:paraId="32B4EFE0" w14:textId="4AA2CD36" w:rsidR="00246365" w:rsidRPr="00246365" w:rsidRDefault="00246365" w:rsidP="00246365">
            <w:pPr>
              <w:jc w:val="both"/>
              <w:rPr>
                <w:sz w:val="24"/>
                <w:szCs w:val="24"/>
              </w:rPr>
            </w:pPr>
            <w:r w:rsidRPr="00246365">
              <w:rPr>
                <w:sz w:val="24"/>
                <w:szCs w:val="24"/>
              </w:rPr>
              <w:t xml:space="preserve">Rolfe, G. et al. </w:t>
            </w:r>
            <w:r>
              <w:rPr>
                <w:sz w:val="24"/>
                <w:szCs w:val="24"/>
              </w:rPr>
              <w:t>(</w:t>
            </w:r>
            <w:r w:rsidRPr="00246365">
              <w:rPr>
                <w:sz w:val="24"/>
                <w:szCs w:val="24"/>
              </w:rPr>
              <w:t>2001</w:t>
            </w:r>
            <w:r>
              <w:rPr>
                <w:sz w:val="24"/>
                <w:szCs w:val="24"/>
              </w:rPr>
              <w:t>)</w:t>
            </w:r>
            <w:r w:rsidRPr="00246365">
              <w:rPr>
                <w:sz w:val="24"/>
                <w:szCs w:val="24"/>
              </w:rPr>
              <w:t xml:space="preserve">. </w:t>
            </w:r>
            <w:r w:rsidRPr="00246365">
              <w:rPr>
                <w:i/>
                <w:iCs/>
                <w:sz w:val="24"/>
                <w:szCs w:val="24"/>
              </w:rPr>
              <w:t>Critical Reflection for Nursing and the Helping Professions: A User's Guide</w:t>
            </w:r>
            <w:r w:rsidRPr="00246365">
              <w:rPr>
                <w:sz w:val="24"/>
                <w:szCs w:val="24"/>
              </w:rPr>
              <w:t xml:space="preserve">. Basingstoke: Palgrave Macmillan. </w:t>
            </w:r>
          </w:p>
          <w:p w14:paraId="24ED5C03" w14:textId="39FE5843" w:rsidR="00246365" w:rsidRPr="004353BA" w:rsidRDefault="00246365" w:rsidP="004353BA">
            <w:pPr>
              <w:jc w:val="both"/>
              <w:rPr>
                <w:sz w:val="24"/>
                <w:szCs w:val="24"/>
              </w:rPr>
            </w:pPr>
            <w:r w:rsidRPr="00246365">
              <w:rPr>
                <w:sz w:val="24"/>
                <w:szCs w:val="24"/>
              </w:rPr>
              <w:t xml:space="preserve">Schön, D. A. </w:t>
            </w:r>
            <w:r w:rsidR="00E4272A">
              <w:rPr>
                <w:sz w:val="24"/>
                <w:szCs w:val="24"/>
              </w:rPr>
              <w:t>(</w:t>
            </w:r>
            <w:r w:rsidRPr="00246365">
              <w:rPr>
                <w:sz w:val="24"/>
                <w:szCs w:val="24"/>
              </w:rPr>
              <w:t>1983</w:t>
            </w:r>
            <w:r w:rsidR="00E4272A">
              <w:rPr>
                <w:sz w:val="24"/>
                <w:szCs w:val="24"/>
              </w:rPr>
              <w:t>)</w:t>
            </w:r>
            <w:r w:rsidRPr="00246365">
              <w:rPr>
                <w:sz w:val="24"/>
                <w:szCs w:val="24"/>
              </w:rPr>
              <w:t xml:space="preserve">. </w:t>
            </w:r>
            <w:r w:rsidRPr="004353BA">
              <w:rPr>
                <w:i/>
                <w:iCs/>
                <w:sz w:val="24"/>
                <w:szCs w:val="24"/>
              </w:rPr>
              <w:t>The Reflective Practitioner: How Professionals Think in Action</w:t>
            </w:r>
            <w:r w:rsidRPr="00246365">
              <w:rPr>
                <w:sz w:val="24"/>
                <w:szCs w:val="24"/>
              </w:rPr>
              <w:t>. New York: Basic Books.</w:t>
            </w:r>
          </w:p>
          <w:p w14:paraId="40EF9590" w14:textId="77777777" w:rsidR="00246365" w:rsidRDefault="00246365" w:rsidP="00246365">
            <w:pPr>
              <w:jc w:val="center"/>
              <w:rPr>
                <w:i/>
                <w:iCs/>
                <w:sz w:val="24"/>
                <w:szCs w:val="24"/>
              </w:rPr>
            </w:pPr>
          </w:p>
          <w:p w14:paraId="57C4F739" w14:textId="77777777" w:rsidR="00246365" w:rsidRPr="00706BB5" w:rsidRDefault="00246365" w:rsidP="00246365">
            <w:pPr>
              <w:jc w:val="both"/>
              <w:rPr>
                <w:i/>
                <w:iCs/>
                <w:sz w:val="24"/>
                <w:szCs w:val="24"/>
              </w:rPr>
            </w:pPr>
          </w:p>
          <w:p w14:paraId="3A4D3188" w14:textId="77777777" w:rsidR="00246365" w:rsidRPr="00706BB5" w:rsidRDefault="00246365" w:rsidP="00246365">
            <w:pPr>
              <w:jc w:val="both"/>
              <w:rPr>
                <w:i/>
                <w:iCs/>
                <w:sz w:val="24"/>
                <w:szCs w:val="24"/>
              </w:rPr>
            </w:pPr>
          </w:p>
        </w:tc>
      </w:tr>
    </w:tbl>
    <w:p w14:paraId="69AFB91B" w14:textId="77777777" w:rsidR="008D2A63" w:rsidRDefault="008D2A63" w:rsidP="008D2A63">
      <w:pPr>
        <w:rPr>
          <w:sz w:val="24"/>
          <w:szCs w:val="24"/>
        </w:rPr>
      </w:pPr>
    </w:p>
    <w:p w14:paraId="429F5479" w14:textId="77777777" w:rsidR="002F5646" w:rsidRDefault="002F5646" w:rsidP="008D2A63">
      <w:pPr>
        <w:rPr>
          <w:sz w:val="24"/>
          <w:szCs w:val="24"/>
        </w:rPr>
      </w:pPr>
    </w:p>
    <w:p w14:paraId="2AA068B9" w14:textId="77777777" w:rsidR="002F5646" w:rsidRDefault="002F5646" w:rsidP="008D2A63">
      <w:pPr>
        <w:rPr>
          <w:sz w:val="24"/>
          <w:szCs w:val="24"/>
        </w:rPr>
      </w:pPr>
    </w:p>
    <w:p w14:paraId="790D4769" w14:textId="77777777" w:rsidR="002F5646" w:rsidRDefault="002F5646" w:rsidP="008D2A63">
      <w:pPr>
        <w:rPr>
          <w:sz w:val="24"/>
          <w:szCs w:val="24"/>
        </w:rPr>
      </w:pPr>
    </w:p>
    <w:p w14:paraId="09BA798C" w14:textId="77777777" w:rsidR="002F5646" w:rsidRDefault="002F5646" w:rsidP="008D2A63">
      <w:pPr>
        <w:rPr>
          <w:sz w:val="24"/>
          <w:szCs w:val="24"/>
        </w:rPr>
      </w:pPr>
    </w:p>
    <w:p w14:paraId="155D37F3" w14:textId="77777777" w:rsidR="008D2A63" w:rsidRPr="00EE5BC3" w:rsidRDefault="008D2A63" w:rsidP="008D2A63">
      <w:pPr>
        <w:jc w:val="center"/>
        <w:rPr>
          <w:b/>
          <w:sz w:val="28"/>
          <w:szCs w:val="28"/>
        </w:rPr>
      </w:pPr>
      <w:r w:rsidRPr="00EE5BC3">
        <w:rPr>
          <w:b/>
          <w:sz w:val="28"/>
          <w:szCs w:val="28"/>
        </w:rPr>
        <w:lastRenderedPageBreak/>
        <w:t>Task 1 (Part b)</w:t>
      </w:r>
    </w:p>
    <w:p w14:paraId="34381169" w14:textId="77777777" w:rsidR="008D2A63" w:rsidRPr="00706BB5" w:rsidRDefault="008D2A63" w:rsidP="008D2A63">
      <w:pPr>
        <w:jc w:val="center"/>
        <w:rPr>
          <w:b/>
          <w:bCs/>
          <w:sz w:val="28"/>
          <w:szCs w:val="28"/>
        </w:rPr>
      </w:pPr>
      <w:r w:rsidRPr="00F15354">
        <w:rPr>
          <w:b/>
          <w:bCs/>
          <w:sz w:val="28"/>
          <w:szCs w:val="28"/>
        </w:rPr>
        <w:t xml:space="preserve">Developmental Review </w:t>
      </w:r>
    </w:p>
    <w:p w14:paraId="6600C275" w14:textId="77777777" w:rsidR="008D2A63" w:rsidRDefault="008D2A63" w:rsidP="008D2A63">
      <w:pPr>
        <w:rPr>
          <w:b/>
          <w:sz w:val="24"/>
          <w:szCs w:val="24"/>
        </w:rPr>
      </w:pPr>
    </w:p>
    <w:p w14:paraId="5E78CB7F" w14:textId="2D82DD1D" w:rsidR="008D2A63" w:rsidRPr="00EE5BC3" w:rsidRDefault="008D2A63" w:rsidP="002F5646">
      <w:pPr>
        <w:rPr>
          <w:b/>
          <w:sz w:val="24"/>
          <w:szCs w:val="24"/>
        </w:rPr>
      </w:pPr>
      <w:r w:rsidRPr="00EE5BC3">
        <w:rPr>
          <w:b/>
          <w:sz w:val="24"/>
          <w:szCs w:val="24"/>
        </w:rPr>
        <w:t>Guidance:</w:t>
      </w:r>
    </w:p>
    <w:p w14:paraId="5B23B91A" w14:textId="77777777" w:rsidR="008D2A63" w:rsidRPr="00706BB5" w:rsidRDefault="008D2A63" w:rsidP="008D2A63">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0480FEDA" w14:textId="77777777" w:rsidR="008D2A63" w:rsidRPr="008B28E7" w:rsidRDefault="008D2A63" w:rsidP="008D2A63">
      <w:pPr>
        <w:jc w:val="both"/>
        <w:rPr>
          <w:b/>
          <w:sz w:val="24"/>
          <w:szCs w:val="24"/>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8D2A63" w:rsidRPr="008B28E7" w14:paraId="5B0C831E" w14:textId="77777777" w:rsidTr="00EA12CC">
        <w:tc>
          <w:tcPr>
            <w:tcW w:w="9923" w:type="dxa"/>
            <w:shd w:val="clear" w:color="auto" w:fill="auto"/>
          </w:tcPr>
          <w:p w14:paraId="63BDB3F4" w14:textId="77777777" w:rsidR="008D2A63" w:rsidRDefault="008D2A63" w:rsidP="00EA12CC">
            <w:pPr>
              <w:jc w:val="both"/>
              <w:rPr>
                <w:b/>
                <w:sz w:val="24"/>
                <w:szCs w:val="24"/>
              </w:rPr>
            </w:pPr>
          </w:p>
          <w:p w14:paraId="7FAD91C5" w14:textId="77777777" w:rsidR="008D2A63" w:rsidRDefault="008D2A63" w:rsidP="00EA12CC">
            <w:pPr>
              <w:jc w:val="both"/>
              <w:rPr>
                <w:b/>
                <w:sz w:val="24"/>
                <w:szCs w:val="24"/>
              </w:rPr>
            </w:pPr>
            <w:r w:rsidRPr="00064063">
              <w:rPr>
                <w:b/>
                <w:sz w:val="24"/>
                <w:szCs w:val="24"/>
              </w:rPr>
              <w:t>Question</w:t>
            </w:r>
            <w:r>
              <w:rPr>
                <w:b/>
                <w:sz w:val="24"/>
                <w:szCs w:val="24"/>
              </w:rPr>
              <w:t>:</w:t>
            </w:r>
          </w:p>
          <w:p w14:paraId="40BE359E" w14:textId="77777777" w:rsidR="008D2A63" w:rsidRPr="00064063" w:rsidRDefault="008D2A63" w:rsidP="00EA12CC">
            <w:pPr>
              <w:jc w:val="both"/>
              <w:rPr>
                <w:b/>
                <w:sz w:val="24"/>
                <w:szCs w:val="24"/>
              </w:rPr>
            </w:pPr>
          </w:p>
          <w:p w14:paraId="2F177244" w14:textId="21ABF50A" w:rsidR="008D2A63" w:rsidRDefault="008D2A63" w:rsidP="008D2A63">
            <w:pPr>
              <w:jc w:val="both"/>
              <w:rPr>
                <w:sz w:val="24"/>
                <w:szCs w:val="24"/>
              </w:rPr>
            </w:pPr>
            <w:r w:rsidRPr="005E17F1">
              <w:rPr>
                <w:sz w:val="24"/>
                <w:szCs w:val="24"/>
              </w:rPr>
              <w:t xml:space="preserve">Using a reflective model </w:t>
            </w:r>
            <w:r>
              <w:rPr>
                <w:sz w:val="24"/>
                <w:szCs w:val="24"/>
              </w:rPr>
              <w:t>critically r</w:t>
            </w:r>
            <w:r w:rsidRPr="008B28E7">
              <w:rPr>
                <w:sz w:val="24"/>
                <w:szCs w:val="24"/>
              </w:rPr>
              <w:t xml:space="preserve">eflect on your development including reference to training, learning, </w:t>
            </w:r>
            <w:proofErr w:type="gramStart"/>
            <w:r w:rsidRPr="008B28E7">
              <w:rPr>
                <w:sz w:val="24"/>
                <w:szCs w:val="24"/>
              </w:rPr>
              <w:t>research</w:t>
            </w:r>
            <w:proofErr w:type="gramEnd"/>
            <w:r w:rsidRPr="008B28E7">
              <w:rPr>
                <w:sz w:val="24"/>
                <w:szCs w:val="24"/>
              </w:rPr>
              <w:t xml:space="preserve">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on feedback that you have received from individuals</w:t>
            </w:r>
            <w:r>
              <w:rPr>
                <w:sz w:val="24"/>
                <w:szCs w:val="24"/>
              </w:rPr>
              <w:t xml:space="preserve"> in need of care and support and/or their</w:t>
            </w:r>
            <w:r>
              <w:rPr>
                <w:i/>
                <w:sz w:val="24"/>
                <w:szCs w:val="24"/>
              </w:rPr>
              <w:t xml:space="preserve"> </w:t>
            </w:r>
            <w:proofErr w:type="spellStart"/>
            <w:r>
              <w:rPr>
                <w:sz w:val="24"/>
                <w:szCs w:val="24"/>
              </w:rPr>
              <w:t>carers</w:t>
            </w:r>
            <w:proofErr w:type="spellEnd"/>
            <w:r w:rsidRPr="00045C40">
              <w:rPr>
                <w:sz w:val="24"/>
                <w:szCs w:val="24"/>
              </w:rPr>
              <w:t xml:space="preserve"> </w:t>
            </w:r>
            <w:r>
              <w:rPr>
                <w:sz w:val="24"/>
                <w:szCs w:val="24"/>
              </w:rPr>
              <w:t xml:space="preserve">and </w:t>
            </w:r>
            <w:bookmarkStart w:id="1"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1"/>
          </w:p>
          <w:p w14:paraId="34554CC1" w14:textId="45750F02" w:rsidR="008D2A63" w:rsidRDefault="008D2A63" w:rsidP="008D2A63">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0A9FC94C" w14:textId="77777777" w:rsidR="008D2A63" w:rsidRPr="008D2A63" w:rsidRDefault="008D2A63" w:rsidP="008D2A63">
            <w:pPr>
              <w:jc w:val="both"/>
              <w:rPr>
                <w:i/>
                <w:sz w:val="24"/>
                <w:szCs w:val="24"/>
              </w:rPr>
            </w:pPr>
          </w:p>
          <w:p w14:paraId="7179D642" w14:textId="7A747FB5" w:rsidR="008D2A63" w:rsidRDefault="008D2A63" w:rsidP="008D2A63">
            <w:pPr>
              <w:jc w:val="both"/>
              <w:rPr>
                <w:iCs/>
                <w:sz w:val="24"/>
                <w:szCs w:val="24"/>
              </w:rPr>
            </w:pPr>
            <w:r>
              <w:rPr>
                <w:iCs/>
                <w:sz w:val="24"/>
                <w:szCs w:val="24"/>
              </w:rPr>
              <w:t xml:space="preserve">I will be using </w:t>
            </w:r>
            <w:r w:rsidRPr="006B2861">
              <w:rPr>
                <w:iCs/>
                <w:sz w:val="24"/>
                <w:szCs w:val="24"/>
              </w:rPr>
              <w:t>Rolfe et al.’s reflective model (2001)</w:t>
            </w:r>
            <w:r>
              <w:rPr>
                <w:iCs/>
                <w:sz w:val="24"/>
                <w:szCs w:val="24"/>
              </w:rPr>
              <w:t xml:space="preserve"> to consider my development since beginning the programme. </w:t>
            </w:r>
            <w:r w:rsidRPr="00294D10">
              <w:rPr>
                <w:iCs/>
                <w:sz w:val="24"/>
                <w:szCs w:val="24"/>
              </w:rPr>
              <w:t xml:space="preserve">I have </w:t>
            </w:r>
            <w:r>
              <w:rPr>
                <w:iCs/>
                <w:sz w:val="24"/>
                <w:szCs w:val="24"/>
              </w:rPr>
              <w:t xml:space="preserve">revisited Part A and </w:t>
            </w:r>
            <w:proofErr w:type="gramStart"/>
            <w:r w:rsidRPr="00294D10">
              <w:rPr>
                <w:iCs/>
                <w:sz w:val="24"/>
                <w:szCs w:val="24"/>
              </w:rPr>
              <w:t>consulted</w:t>
            </w:r>
            <w:proofErr w:type="gramEnd"/>
            <w:r w:rsidRPr="00294D10">
              <w:rPr>
                <w:iCs/>
                <w:sz w:val="24"/>
                <w:szCs w:val="24"/>
              </w:rPr>
              <w:t xml:space="preserve"> supervision notes. </w:t>
            </w:r>
          </w:p>
          <w:p w14:paraId="0AD5B3A3" w14:textId="3973B196" w:rsidR="008D2A63" w:rsidRPr="008D2A63" w:rsidRDefault="008D2A63" w:rsidP="008D2A63">
            <w:pPr>
              <w:jc w:val="both"/>
              <w:rPr>
                <w:iCs/>
                <w:sz w:val="24"/>
                <w:szCs w:val="24"/>
                <w:u w:val="single"/>
              </w:rPr>
            </w:pPr>
            <w:r w:rsidRPr="00553D33">
              <w:rPr>
                <w:iCs/>
                <w:sz w:val="24"/>
                <w:szCs w:val="24"/>
                <w:u w:val="single"/>
              </w:rPr>
              <w:t>What?</w:t>
            </w:r>
          </w:p>
          <w:p w14:paraId="205DF8E8" w14:textId="77777777" w:rsidR="008D2A63" w:rsidRDefault="008D2A63" w:rsidP="008D2A63">
            <w:pPr>
              <w:jc w:val="both"/>
              <w:rPr>
                <w:iCs/>
                <w:sz w:val="24"/>
                <w:szCs w:val="24"/>
              </w:rPr>
            </w:pPr>
            <w:r>
              <w:rPr>
                <w:iCs/>
                <w:sz w:val="24"/>
                <w:szCs w:val="24"/>
              </w:rPr>
              <w:t xml:space="preserve">Learning needs identified at the start of the programme included: more confidence in assessments of risk, better understanding of safeguarding, cultural sensitivity, managing professional boundaries and increasing confidence with young people who have committed sexual offences and those who are being criminally exploited. </w:t>
            </w:r>
          </w:p>
          <w:p w14:paraId="53EDB416" w14:textId="51CA9955" w:rsidR="008D2A63" w:rsidRPr="003E082C" w:rsidRDefault="008D2A63" w:rsidP="003E082C">
            <w:pPr>
              <w:jc w:val="both"/>
              <w:rPr>
                <w:iCs/>
                <w:sz w:val="24"/>
                <w:szCs w:val="24"/>
              </w:rPr>
            </w:pPr>
            <w:r w:rsidRPr="00C77318">
              <w:rPr>
                <w:b/>
                <w:bCs/>
                <w:iCs/>
                <w:sz w:val="24"/>
                <w:szCs w:val="24"/>
              </w:rPr>
              <w:br/>
            </w:r>
            <w:r w:rsidRPr="00114554">
              <w:rPr>
                <w:iCs/>
                <w:sz w:val="24"/>
                <w:szCs w:val="24"/>
                <w:u w:val="single"/>
              </w:rPr>
              <w:t xml:space="preserve">So What? </w:t>
            </w:r>
          </w:p>
          <w:p w14:paraId="6122A268" w14:textId="77777777" w:rsidR="008D2A63" w:rsidRDefault="008D2A63" w:rsidP="00EA12CC">
            <w:pPr>
              <w:jc w:val="both"/>
              <w:rPr>
                <w:iCs/>
                <w:sz w:val="24"/>
                <w:szCs w:val="24"/>
              </w:rPr>
            </w:pPr>
            <w:r>
              <w:rPr>
                <w:iCs/>
                <w:sz w:val="24"/>
                <w:szCs w:val="24"/>
              </w:rPr>
              <w:t xml:space="preserve">Through taking on more complex cases I have developed confidence in my own professional judgement, particularly around risk. At the beginning of the programme, I would have been more inclined to agree with more senior professionals given their experience. Due to the complex cases I have been allocated, I feel I am now more balanced in my decision-making (3.2; 3.7). This has been encouraged by my mentor through allowing me more freedom in making important decisions and signposting me to research and guidance which could aid my own thinking. </w:t>
            </w:r>
          </w:p>
          <w:p w14:paraId="08BD57A3" w14:textId="77777777" w:rsidR="008D2A63" w:rsidRDefault="008D2A63" w:rsidP="00EA12CC">
            <w:pPr>
              <w:jc w:val="both"/>
              <w:rPr>
                <w:iCs/>
                <w:sz w:val="24"/>
                <w:szCs w:val="24"/>
              </w:rPr>
            </w:pPr>
          </w:p>
          <w:p w14:paraId="07DE1745" w14:textId="7FDEB3A8" w:rsidR="008D2A63" w:rsidRDefault="008D2A63" w:rsidP="003E082C">
            <w:pPr>
              <w:jc w:val="both"/>
              <w:rPr>
                <w:iCs/>
                <w:sz w:val="24"/>
                <w:szCs w:val="24"/>
              </w:rPr>
            </w:pPr>
            <w:r>
              <w:rPr>
                <w:iCs/>
                <w:sz w:val="24"/>
                <w:szCs w:val="24"/>
              </w:rPr>
              <w:t xml:space="preserve">Whilst it is crucial to gather views from professionals, I do not feel as influenced and am more confident. Instead of asking my mentor for their input on risk, I now come prepared with a sound rationale having weighed up the evidence. This has been developed through taking informed risks and seeing the benefits of doing for young people. An example of this relates to a young person who had been released from a custodial sentence. Prior to release, there was a dilemma around whether this young person needed a GPS ‘tag’ to monitor an exclusion zone. This decision drew on listening to the wishes of the young person and victims, the measures already in place and practicalities around the GPS ‘tag’ given the zone’s proximity to his family. This decision allowed for a discussion around proportionality and balancing risks and rights. The decision was made by myself and supported by my mentor through supervision discussions to omit the GPS element (3.7). This young person has thrived in the community and commented that ‘it would have been a lot different if he had the GPS tag’ stating that this measure would have been too onerous and would have potentially led him to not complying with the order entirely. </w:t>
            </w:r>
          </w:p>
          <w:p w14:paraId="2E59B483" w14:textId="32AF7779" w:rsidR="008D2A63" w:rsidRDefault="008D2A63" w:rsidP="003E082C">
            <w:pPr>
              <w:jc w:val="both"/>
              <w:rPr>
                <w:iCs/>
                <w:sz w:val="24"/>
                <w:szCs w:val="24"/>
              </w:rPr>
            </w:pPr>
            <w:r>
              <w:rPr>
                <w:iCs/>
                <w:sz w:val="24"/>
                <w:szCs w:val="24"/>
              </w:rPr>
              <w:t xml:space="preserve">Regarding professional boundaries, I feel this has been something which I have struggled with sporadically. This has been closely tied with becoming potentially ‘too invested’ and boundaries between work and personal life becoming blurred. In supervision we have also reflected upon the emotional impact of social work, and the concept of ‘vicarious trauma’ (Ashley-Binge and Cousins 2019). One case had a particular impact on me given the disclosures this young person made about his safety and the impact of custody. Thia was discussed in supervision in terms of avoiding creating dependence and trying to draw on resources in the family. Opportunities to reflect have improved my resilience (1.5). </w:t>
            </w:r>
          </w:p>
          <w:p w14:paraId="2DE98566" w14:textId="1953AB90" w:rsidR="008D2A63" w:rsidRDefault="008D2A63" w:rsidP="003E082C">
            <w:pPr>
              <w:jc w:val="both"/>
              <w:rPr>
                <w:iCs/>
                <w:sz w:val="24"/>
                <w:szCs w:val="24"/>
              </w:rPr>
            </w:pPr>
            <w:r>
              <w:rPr>
                <w:iCs/>
                <w:sz w:val="24"/>
                <w:szCs w:val="24"/>
              </w:rPr>
              <w:t xml:space="preserve">I have developed in my understanding of child criminal exploitation which was identified in Part A. This has been done through close liaison with specialist agencies. My increased understanding has also come from me building relationships with young people affected (2.3). This has strengthened my confidence in challenging other professionals’ viewpoints. Feedback from one young person highlighted this where they commented that I was someone that he could trust. </w:t>
            </w:r>
          </w:p>
          <w:p w14:paraId="4EEFB605" w14:textId="003F7D05" w:rsidR="008D2A63" w:rsidRDefault="008D2A63" w:rsidP="003E082C">
            <w:pPr>
              <w:jc w:val="both"/>
              <w:rPr>
                <w:iCs/>
                <w:sz w:val="24"/>
                <w:szCs w:val="24"/>
              </w:rPr>
            </w:pPr>
            <w:r>
              <w:rPr>
                <w:iCs/>
                <w:sz w:val="24"/>
                <w:szCs w:val="24"/>
              </w:rPr>
              <w:t xml:space="preserve">I also completed MAPPA training as set out in Task 1A and have a MAPPA level case. I have also had experience working with young people who have committed sexual offences, and have used the AIM 3 resources, which is a framework for harmful sexual behaviours. </w:t>
            </w:r>
          </w:p>
          <w:p w14:paraId="31DEF404" w14:textId="79E3C3C1" w:rsidR="008D2A63" w:rsidRPr="003E082C" w:rsidRDefault="008D2A63" w:rsidP="003E082C">
            <w:pPr>
              <w:jc w:val="both"/>
              <w:rPr>
                <w:iCs/>
                <w:sz w:val="24"/>
                <w:szCs w:val="24"/>
                <w:u w:val="single"/>
              </w:rPr>
            </w:pPr>
            <w:r w:rsidRPr="00114554">
              <w:rPr>
                <w:iCs/>
                <w:sz w:val="24"/>
                <w:szCs w:val="24"/>
                <w:u w:val="single"/>
              </w:rPr>
              <w:t>What Now?</w:t>
            </w:r>
          </w:p>
          <w:p w14:paraId="37FFDACE" w14:textId="49AB0A67" w:rsidR="008D2A63" w:rsidRDefault="008D2A63" w:rsidP="008D2A63">
            <w:pPr>
              <w:jc w:val="both"/>
              <w:rPr>
                <w:iCs/>
                <w:sz w:val="24"/>
                <w:szCs w:val="24"/>
              </w:rPr>
            </w:pPr>
            <w:r>
              <w:rPr>
                <w:iCs/>
                <w:sz w:val="24"/>
                <w:szCs w:val="24"/>
              </w:rPr>
              <w:t xml:space="preserve">My mentor and I have identified additional learning needs which I will be focussing on in my future professional development. </w:t>
            </w:r>
            <w:r w:rsidRPr="00F81C5B">
              <w:rPr>
                <w:iCs/>
                <w:sz w:val="24"/>
                <w:szCs w:val="24"/>
              </w:rPr>
              <w:t>Much of the</w:t>
            </w:r>
            <w:r>
              <w:rPr>
                <w:iCs/>
                <w:sz w:val="24"/>
                <w:szCs w:val="24"/>
              </w:rPr>
              <w:t xml:space="preserve"> </w:t>
            </w:r>
            <w:r w:rsidRPr="00F81C5B">
              <w:rPr>
                <w:iCs/>
                <w:sz w:val="24"/>
                <w:szCs w:val="24"/>
              </w:rPr>
              <w:t xml:space="preserve">feedback I have gained from young people and families has centred around being </w:t>
            </w:r>
            <w:r>
              <w:rPr>
                <w:iCs/>
                <w:sz w:val="24"/>
                <w:szCs w:val="24"/>
              </w:rPr>
              <w:t xml:space="preserve">there </w:t>
            </w:r>
            <w:r w:rsidRPr="00F81C5B">
              <w:rPr>
                <w:iCs/>
                <w:sz w:val="24"/>
                <w:szCs w:val="24"/>
              </w:rPr>
              <w:t>for them in the difficult times, not giving up on them,</w:t>
            </w:r>
            <w:r>
              <w:rPr>
                <w:iCs/>
                <w:sz w:val="24"/>
                <w:szCs w:val="24"/>
              </w:rPr>
              <w:t xml:space="preserve"> being reliable</w:t>
            </w:r>
            <w:r w:rsidRPr="00F81C5B">
              <w:rPr>
                <w:iCs/>
                <w:sz w:val="24"/>
                <w:szCs w:val="24"/>
              </w:rPr>
              <w:t xml:space="preserve"> and challenging their views appropriately.</w:t>
            </w:r>
            <w:r>
              <w:rPr>
                <w:iCs/>
                <w:sz w:val="24"/>
                <w:szCs w:val="24"/>
              </w:rPr>
              <w:t xml:space="preserve"> This has solidified how important working in a relationship-based way is to young people, to understand what matters to them. Ongoing learning needs are as below: </w:t>
            </w:r>
          </w:p>
          <w:p w14:paraId="76D6DB6B" w14:textId="4C3ADF7F" w:rsidR="008D2A63" w:rsidRDefault="008D2A63" w:rsidP="003E082C">
            <w:pPr>
              <w:jc w:val="both"/>
              <w:rPr>
                <w:iCs/>
                <w:sz w:val="24"/>
                <w:szCs w:val="24"/>
              </w:rPr>
            </w:pPr>
            <w:r>
              <w:rPr>
                <w:iCs/>
                <w:sz w:val="24"/>
                <w:szCs w:val="24"/>
              </w:rPr>
              <w:t xml:space="preserve">I will need to develop in terms of exit planning. I have a couple of young people who I have worked with long-term and will be moving on in the coming months. Often the young people who are leaving our service, still need support and it may not seem the right time to withdraw support. I will draw </w:t>
            </w:r>
            <w:r>
              <w:rPr>
                <w:iCs/>
                <w:sz w:val="24"/>
                <w:szCs w:val="24"/>
              </w:rPr>
              <w:lastRenderedPageBreak/>
              <w:t xml:space="preserve">on the trauma-recovery model and seek professional consultation from the Enhanced Case Management (Youth Justice Board 2020) process. </w:t>
            </w:r>
          </w:p>
          <w:p w14:paraId="13818E9F" w14:textId="3374AC0C" w:rsidR="008D2A63" w:rsidRDefault="008D2A63" w:rsidP="008D2A63">
            <w:pPr>
              <w:jc w:val="both"/>
              <w:rPr>
                <w:iCs/>
                <w:sz w:val="24"/>
                <w:szCs w:val="24"/>
              </w:rPr>
            </w:pPr>
            <w:r>
              <w:rPr>
                <w:iCs/>
                <w:sz w:val="24"/>
                <w:szCs w:val="24"/>
              </w:rPr>
              <w:t>Whilst I have developed in terms of putting strategies in place to avoid burnout, working on my ability to manage boundaries will be an on-going need. My mentor has set up a small reflective group with those that she supervises which will focus on promoting well-being and provide a reflective space for discussing any issues. We also have weekly check-ins to allow time to stop and think about how I’m feeling.</w:t>
            </w:r>
          </w:p>
          <w:p w14:paraId="42FA6207" w14:textId="7562AA1F" w:rsidR="008D2A63" w:rsidRDefault="008D2A63" w:rsidP="008D2A63">
            <w:pPr>
              <w:jc w:val="both"/>
              <w:rPr>
                <w:b/>
                <w:bCs/>
                <w:iCs/>
                <w:sz w:val="24"/>
                <w:szCs w:val="24"/>
              </w:rPr>
            </w:pPr>
            <w:r w:rsidRPr="007B77AA">
              <w:rPr>
                <w:b/>
                <w:bCs/>
                <w:iCs/>
                <w:sz w:val="24"/>
                <w:szCs w:val="24"/>
              </w:rPr>
              <w:t xml:space="preserve">Word count: </w:t>
            </w:r>
            <w:r>
              <w:rPr>
                <w:b/>
                <w:bCs/>
                <w:iCs/>
                <w:sz w:val="24"/>
                <w:szCs w:val="24"/>
              </w:rPr>
              <w:t>823</w:t>
            </w:r>
          </w:p>
          <w:p w14:paraId="1415EA78" w14:textId="0085C61B" w:rsidR="008D2A63" w:rsidRDefault="008D2A63" w:rsidP="008D2A63">
            <w:pPr>
              <w:jc w:val="both"/>
              <w:rPr>
                <w:b/>
                <w:bCs/>
                <w:iCs/>
                <w:sz w:val="24"/>
                <w:szCs w:val="24"/>
              </w:rPr>
            </w:pPr>
            <w:r w:rsidRPr="00B51734">
              <w:rPr>
                <w:b/>
                <w:bCs/>
                <w:iCs/>
                <w:sz w:val="24"/>
                <w:szCs w:val="24"/>
              </w:rPr>
              <w:t>References</w:t>
            </w:r>
          </w:p>
          <w:p w14:paraId="0E987505" w14:textId="72C45DCF" w:rsidR="008D2A63" w:rsidRPr="008D2A63" w:rsidRDefault="008D2A63" w:rsidP="008D2A63">
            <w:pPr>
              <w:jc w:val="both"/>
              <w:rPr>
                <w:iCs/>
                <w:sz w:val="24"/>
                <w:szCs w:val="24"/>
              </w:rPr>
            </w:pPr>
            <w:r w:rsidRPr="00E4126B">
              <w:rPr>
                <w:iCs/>
                <w:sz w:val="24"/>
                <w:szCs w:val="24"/>
              </w:rPr>
              <w:t xml:space="preserve">Ashley-Binge, S. and Cousins, C. (2019). </w:t>
            </w:r>
            <w:r>
              <w:rPr>
                <w:iCs/>
                <w:sz w:val="24"/>
                <w:szCs w:val="24"/>
              </w:rPr>
              <w:t>‘</w:t>
            </w:r>
            <w:r w:rsidRPr="00B60920">
              <w:rPr>
                <w:iCs/>
                <w:sz w:val="24"/>
                <w:szCs w:val="24"/>
              </w:rPr>
              <w:t>Individual and Organisational Practices Addressing Social Workers’ Experiences of Vicarious Trauma</w:t>
            </w:r>
            <w:r>
              <w:rPr>
                <w:iCs/>
                <w:sz w:val="24"/>
                <w:szCs w:val="24"/>
              </w:rPr>
              <w:t xml:space="preserve">’ </w:t>
            </w:r>
            <w:r w:rsidRPr="00B60920">
              <w:rPr>
                <w:i/>
                <w:sz w:val="24"/>
                <w:szCs w:val="24"/>
              </w:rPr>
              <w:t>Social Work in Action</w:t>
            </w:r>
            <w:r>
              <w:rPr>
                <w:iCs/>
                <w:sz w:val="24"/>
                <w:szCs w:val="24"/>
              </w:rPr>
              <w:t xml:space="preserve"> 32(3), pp. </w:t>
            </w:r>
            <w:r w:rsidRPr="008802B3">
              <w:rPr>
                <w:iCs/>
                <w:sz w:val="24"/>
                <w:szCs w:val="24"/>
              </w:rPr>
              <w:t>191-207</w:t>
            </w:r>
            <w:r>
              <w:rPr>
                <w:iCs/>
                <w:sz w:val="24"/>
                <w:szCs w:val="24"/>
              </w:rPr>
              <w:t xml:space="preserve">. </w:t>
            </w:r>
          </w:p>
          <w:p w14:paraId="40690D28" w14:textId="0FDF8DB8" w:rsidR="008D2A63" w:rsidRDefault="008D2A63" w:rsidP="008D2A63">
            <w:pPr>
              <w:jc w:val="both"/>
              <w:rPr>
                <w:iCs/>
                <w:sz w:val="24"/>
                <w:szCs w:val="24"/>
              </w:rPr>
            </w:pPr>
            <w:r w:rsidRPr="00DE7FF7">
              <w:rPr>
                <w:iCs/>
                <w:sz w:val="24"/>
                <w:szCs w:val="24"/>
              </w:rPr>
              <w:t xml:space="preserve">Rolfe, G. et al. </w:t>
            </w:r>
            <w:r>
              <w:rPr>
                <w:iCs/>
                <w:sz w:val="24"/>
                <w:szCs w:val="24"/>
              </w:rPr>
              <w:t>(</w:t>
            </w:r>
            <w:r w:rsidRPr="00DE7FF7">
              <w:rPr>
                <w:iCs/>
                <w:sz w:val="24"/>
                <w:szCs w:val="24"/>
              </w:rPr>
              <w:t>2001</w:t>
            </w:r>
            <w:r>
              <w:rPr>
                <w:iCs/>
                <w:sz w:val="24"/>
                <w:szCs w:val="24"/>
              </w:rPr>
              <w:t>)</w:t>
            </w:r>
            <w:r w:rsidRPr="00DE7FF7">
              <w:rPr>
                <w:iCs/>
                <w:sz w:val="24"/>
                <w:szCs w:val="24"/>
              </w:rPr>
              <w:t xml:space="preserve">. </w:t>
            </w:r>
            <w:r w:rsidRPr="00DE7FF7">
              <w:rPr>
                <w:i/>
                <w:sz w:val="24"/>
                <w:szCs w:val="24"/>
              </w:rPr>
              <w:t>Critical Reflection for Nursing and the Helping Professions: A User's Guide</w:t>
            </w:r>
            <w:r w:rsidRPr="00DE7FF7">
              <w:rPr>
                <w:iCs/>
                <w:sz w:val="24"/>
                <w:szCs w:val="24"/>
              </w:rPr>
              <w:t>. Basingstoke: Palgrave Macmillan.</w:t>
            </w:r>
          </w:p>
          <w:p w14:paraId="451894AD" w14:textId="300BA67E" w:rsidR="008D2A63" w:rsidRPr="008D2A63" w:rsidRDefault="008D2A63" w:rsidP="008D2A63">
            <w:pPr>
              <w:rPr>
                <w:iCs/>
                <w:sz w:val="24"/>
                <w:szCs w:val="24"/>
              </w:rPr>
            </w:pPr>
            <w:r>
              <w:rPr>
                <w:iCs/>
                <w:sz w:val="24"/>
                <w:szCs w:val="24"/>
              </w:rPr>
              <w:t xml:space="preserve">Youth Justice Board. (2020). </w:t>
            </w:r>
            <w:r w:rsidRPr="00E251F9">
              <w:rPr>
                <w:i/>
                <w:sz w:val="24"/>
                <w:szCs w:val="24"/>
              </w:rPr>
              <w:t>Enhanced Case Management: Implementing the Approach.</w:t>
            </w:r>
            <w:r>
              <w:rPr>
                <w:iCs/>
                <w:sz w:val="24"/>
                <w:szCs w:val="24"/>
              </w:rPr>
              <w:t xml:space="preserve"> London: Youth Justice Board. </w:t>
            </w:r>
          </w:p>
        </w:tc>
      </w:tr>
    </w:tbl>
    <w:p w14:paraId="007EDD0E" w14:textId="0616D537" w:rsidR="00A22832" w:rsidRPr="00A22832" w:rsidRDefault="00CB0FB0" w:rsidP="00A22832">
      <w:pPr>
        <w:spacing w:line="360" w:lineRule="auto"/>
        <w:rPr>
          <w:bCs/>
          <w:sz w:val="24"/>
          <w:szCs w:val="24"/>
        </w:rPr>
      </w:pPr>
      <w:r w:rsidRPr="003F2560">
        <w:rPr>
          <w:bCs/>
          <w:sz w:val="24"/>
          <w:szCs w:val="24"/>
        </w:rPr>
        <w:lastRenderedPageBreak/>
        <w:t xml:space="preserve"> </w:t>
      </w:r>
    </w:p>
    <w:sectPr w:rsidR="00A22832" w:rsidRPr="00A228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BE1251"/>
    <w:multiLevelType w:val="hybridMultilevel"/>
    <w:tmpl w:val="C3F29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7F2213"/>
    <w:multiLevelType w:val="hybridMultilevel"/>
    <w:tmpl w:val="C5307A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295A59"/>
    <w:multiLevelType w:val="hybridMultilevel"/>
    <w:tmpl w:val="C2863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042FC"/>
    <w:multiLevelType w:val="hybridMultilevel"/>
    <w:tmpl w:val="E2F223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2C08E0"/>
    <w:multiLevelType w:val="hybridMultilevel"/>
    <w:tmpl w:val="3716B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D4C416D"/>
    <w:multiLevelType w:val="hybridMultilevel"/>
    <w:tmpl w:val="491C1C74"/>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73196835"/>
    <w:multiLevelType w:val="hybridMultilevel"/>
    <w:tmpl w:val="7D72EE32"/>
    <w:lvl w:ilvl="0" w:tplc="08090001">
      <w:start w:val="1"/>
      <w:numFmt w:val="bullet"/>
      <w:lvlText w:val=""/>
      <w:lvlJc w:val="left"/>
      <w:pPr>
        <w:ind w:left="720" w:hanging="360"/>
      </w:pPr>
      <w:rPr>
        <w:rFonts w:ascii="Symbol" w:hAnsi="Symbol" w:hint="default"/>
      </w:rPr>
    </w:lvl>
    <w:lvl w:ilvl="1" w:tplc="B448D626">
      <w:start w:val="750"/>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1925923">
    <w:abstractNumId w:val="7"/>
  </w:num>
  <w:num w:numId="2" w16cid:durableId="1626810006">
    <w:abstractNumId w:val="6"/>
  </w:num>
  <w:num w:numId="3" w16cid:durableId="719986758">
    <w:abstractNumId w:val="5"/>
  </w:num>
  <w:num w:numId="4" w16cid:durableId="157576257">
    <w:abstractNumId w:val="2"/>
  </w:num>
  <w:num w:numId="5" w16cid:durableId="893126518">
    <w:abstractNumId w:val="4"/>
  </w:num>
  <w:num w:numId="6" w16cid:durableId="338389014">
    <w:abstractNumId w:val="3"/>
  </w:num>
  <w:num w:numId="7" w16cid:durableId="306739209">
    <w:abstractNumId w:val="1"/>
  </w:num>
  <w:num w:numId="8" w16cid:durableId="2131630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18D"/>
    <w:rsid w:val="00014D17"/>
    <w:rsid w:val="000328AE"/>
    <w:rsid w:val="00065341"/>
    <w:rsid w:val="000B6669"/>
    <w:rsid w:val="000B6E5E"/>
    <w:rsid w:val="00100622"/>
    <w:rsid w:val="00113D0E"/>
    <w:rsid w:val="00117C4D"/>
    <w:rsid w:val="001508EE"/>
    <w:rsid w:val="001A02BF"/>
    <w:rsid w:val="001A32BD"/>
    <w:rsid w:val="001B0B63"/>
    <w:rsid w:val="001E7AD3"/>
    <w:rsid w:val="00206955"/>
    <w:rsid w:val="00215AE2"/>
    <w:rsid w:val="00246365"/>
    <w:rsid w:val="00254DBD"/>
    <w:rsid w:val="002953BC"/>
    <w:rsid w:val="002A5BA5"/>
    <w:rsid w:val="002D0D86"/>
    <w:rsid w:val="002E135F"/>
    <w:rsid w:val="002E442B"/>
    <w:rsid w:val="002F5646"/>
    <w:rsid w:val="00310B5C"/>
    <w:rsid w:val="0033102F"/>
    <w:rsid w:val="003343EB"/>
    <w:rsid w:val="00336A76"/>
    <w:rsid w:val="00391DE8"/>
    <w:rsid w:val="003E082C"/>
    <w:rsid w:val="003F1F1F"/>
    <w:rsid w:val="003F2560"/>
    <w:rsid w:val="00407251"/>
    <w:rsid w:val="004353BA"/>
    <w:rsid w:val="00464CC2"/>
    <w:rsid w:val="004D65E2"/>
    <w:rsid w:val="004F5710"/>
    <w:rsid w:val="00536A44"/>
    <w:rsid w:val="00547983"/>
    <w:rsid w:val="00551FE0"/>
    <w:rsid w:val="00553CCF"/>
    <w:rsid w:val="00554130"/>
    <w:rsid w:val="005679F7"/>
    <w:rsid w:val="00571994"/>
    <w:rsid w:val="005C0E9D"/>
    <w:rsid w:val="006058EE"/>
    <w:rsid w:val="0066048C"/>
    <w:rsid w:val="00722E1F"/>
    <w:rsid w:val="00754F38"/>
    <w:rsid w:val="007832EB"/>
    <w:rsid w:val="00790C9C"/>
    <w:rsid w:val="00803693"/>
    <w:rsid w:val="00804299"/>
    <w:rsid w:val="00841EE3"/>
    <w:rsid w:val="008479DF"/>
    <w:rsid w:val="00852A2A"/>
    <w:rsid w:val="008964F6"/>
    <w:rsid w:val="008B0AFE"/>
    <w:rsid w:val="008C00A8"/>
    <w:rsid w:val="008D2A63"/>
    <w:rsid w:val="008E2A91"/>
    <w:rsid w:val="009002A9"/>
    <w:rsid w:val="00901538"/>
    <w:rsid w:val="0091740A"/>
    <w:rsid w:val="00945FEA"/>
    <w:rsid w:val="00963F2C"/>
    <w:rsid w:val="009A384D"/>
    <w:rsid w:val="009C5905"/>
    <w:rsid w:val="00A0604F"/>
    <w:rsid w:val="00A22832"/>
    <w:rsid w:val="00A30344"/>
    <w:rsid w:val="00AD045B"/>
    <w:rsid w:val="00B05DEA"/>
    <w:rsid w:val="00B458BA"/>
    <w:rsid w:val="00B62ADA"/>
    <w:rsid w:val="00BA113E"/>
    <w:rsid w:val="00BB2BE0"/>
    <w:rsid w:val="00BC36AD"/>
    <w:rsid w:val="00C15D17"/>
    <w:rsid w:val="00C22A41"/>
    <w:rsid w:val="00C31C35"/>
    <w:rsid w:val="00C41111"/>
    <w:rsid w:val="00CA254F"/>
    <w:rsid w:val="00CB0557"/>
    <w:rsid w:val="00CB0FB0"/>
    <w:rsid w:val="00D31A7D"/>
    <w:rsid w:val="00D32318"/>
    <w:rsid w:val="00D53320"/>
    <w:rsid w:val="00D67DE9"/>
    <w:rsid w:val="00E17C97"/>
    <w:rsid w:val="00E23690"/>
    <w:rsid w:val="00E304F5"/>
    <w:rsid w:val="00E41E12"/>
    <w:rsid w:val="00E4272A"/>
    <w:rsid w:val="00EA16DD"/>
    <w:rsid w:val="00EB7C71"/>
    <w:rsid w:val="00EE754E"/>
    <w:rsid w:val="00EF3474"/>
    <w:rsid w:val="00F23872"/>
    <w:rsid w:val="00F4318D"/>
    <w:rsid w:val="00F853B5"/>
    <w:rsid w:val="00F97EA4"/>
    <w:rsid w:val="00FF5950"/>
    <w:rsid w:val="00FF6A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51AF0"/>
  <w15:chartTrackingRefBased/>
  <w15:docId w15:val="{5CADD369-3A97-D845-A7BB-D7BF5177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E5E"/>
    <w:pPr>
      <w:spacing w:after="160" w:line="259" w:lineRule="auto"/>
    </w:pPr>
    <w:rPr>
      <w:sz w:val="22"/>
      <w:szCs w:val="22"/>
    </w:rPr>
  </w:style>
  <w:style w:type="paragraph" w:styleId="Heading1">
    <w:name w:val="heading 1"/>
    <w:basedOn w:val="Normal"/>
    <w:next w:val="Normal"/>
    <w:link w:val="Heading1Char"/>
    <w:uiPriority w:val="9"/>
    <w:qFormat/>
    <w:rsid w:val="00CB0F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44"/>
    <w:pPr>
      <w:ind w:left="720"/>
      <w:contextualSpacing/>
    </w:pPr>
  </w:style>
  <w:style w:type="character" w:customStyle="1" w:styleId="Heading1Char">
    <w:name w:val="Heading 1 Char"/>
    <w:basedOn w:val="DefaultParagraphFont"/>
    <w:link w:val="Heading1"/>
    <w:uiPriority w:val="9"/>
    <w:rsid w:val="00CB0FB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15D17"/>
    <w:rPr>
      <w:color w:val="0563C1" w:themeColor="hyperlink"/>
      <w:u w:val="single"/>
    </w:rPr>
  </w:style>
  <w:style w:type="character" w:styleId="UnresolvedMention">
    <w:name w:val="Unresolved Mention"/>
    <w:basedOn w:val="DefaultParagraphFont"/>
    <w:uiPriority w:val="99"/>
    <w:semiHidden/>
    <w:unhideWhenUsed/>
    <w:rsid w:val="00C15D17"/>
    <w:rPr>
      <w:color w:val="605E5C"/>
      <w:shd w:val="clear" w:color="auto" w:fill="E1DFDD"/>
    </w:rPr>
  </w:style>
  <w:style w:type="character" w:styleId="CommentReference">
    <w:name w:val="annotation reference"/>
    <w:basedOn w:val="DefaultParagraphFont"/>
    <w:uiPriority w:val="99"/>
    <w:semiHidden/>
    <w:unhideWhenUsed/>
    <w:rsid w:val="00C41111"/>
    <w:rPr>
      <w:sz w:val="16"/>
      <w:szCs w:val="16"/>
    </w:rPr>
  </w:style>
  <w:style w:type="paragraph" w:styleId="CommentText">
    <w:name w:val="annotation text"/>
    <w:basedOn w:val="Normal"/>
    <w:link w:val="CommentTextChar"/>
    <w:uiPriority w:val="99"/>
    <w:semiHidden/>
    <w:unhideWhenUsed/>
    <w:rsid w:val="00C41111"/>
    <w:pPr>
      <w:spacing w:line="240" w:lineRule="auto"/>
    </w:pPr>
    <w:rPr>
      <w:sz w:val="20"/>
      <w:szCs w:val="20"/>
    </w:rPr>
  </w:style>
  <w:style w:type="character" w:customStyle="1" w:styleId="CommentTextChar">
    <w:name w:val="Comment Text Char"/>
    <w:basedOn w:val="DefaultParagraphFont"/>
    <w:link w:val="CommentText"/>
    <w:uiPriority w:val="99"/>
    <w:semiHidden/>
    <w:rsid w:val="00C41111"/>
    <w:rPr>
      <w:sz w:val="20"/>
      <w:szCs w:val="20"/>
    </w:rPr>
  </w:style>
  <w:style w:type="paragraph" w:styleId="CommentSubject">
    <w:name w:val="annotation subject"/>
    <w:basedOn w:val="CommentText"/>
    <w:next w:val="CommentText"/>
    <w:link w:val="CommentSubjectChar"/>
    <w:uiPriority w:val="99"/>
    <w:semiHidden/>
    <w:unhideWhenUsed/>
    <w:rsid w:val="00C41111"/>
    <w:rPr>
      <w:b/>
      <w:bCs/>
    </w:rPr>
  </w:style>
  <w:style w:type="character" w:customStyle="1" w:styleId="CommentSubjectChar">
    <w:name w:val="Comment Subject Char"/>
    <w:basedOn w:val="CommentTextChar"/>
    <w:link w:val="CommentSubject"/>
    <w:uiPriority w:val="99"/>
    <w:semiHidden/>
    <w:rsid w:val="00C41111"/>
    <w:rPr>
      <w:b/>
      <w:bCs/>
      <w:sz w:val="20"/>
      <w:szCs w:val="20"/>
    </w:rPr>
  </w:style>
  <w:style w:type="paragraph" w:styleId="Revision">
    <w:name w:val="Revision"/>
    <w:hidden/>
    <w:uiPriority w:val="99"/>
    <w:semiHidden/>
    <w:rsid w:val="00C4111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86185">
      <w:bodyDiv w:val="1"/>
      <w:marLeft w:val="0"/>
      <w:marRight w:val="0"/>
      <w:marTop w:val="0"/>
      <w:marBottom w:val="0"/>
      <w:divBdr>
        <w:top w:val="none" w:sz="0" w:space="0" w:color="auto"/>
        <w:left w:val="none" w:sz="0" w:space="0" w:color="auto"/>
        <w:bottom w:val="none" w:sz="0" w:space="0" w:color="auto"/>
        <w:right w:val="none" w:sz="0" w:space="0" w:color="auto"/>
      </w:divBdr>
    </w:div>
    <w:div w:id="1254360205">
      <w:bodyDiv w:val="1"/>
      <w:marLeft w:val="0"/>
      <w:marRight w:val="0"/>
      <w:marTop w:val="0"/>
      <w:marBottom w:val="0"/>
      <w:divBdr>
        <w:top w:val="none" w:sz="0" w:space="0" w:color="auto"/>
        <w:left w:val="none" w:sz="0" w:space="0" w:color="auto"/>
        <w:bottom w:val="none" w:sz="0" w:space="0" w:color="auto"/>
        <w:right w:val="none" w:sz="0" w:space="0" w:color="auto"/>
      </w:divBdr>
    </w:div>
    <w:div w:id="1338271720">
      <w:bodyDiv w:val="1"/>
      <w:marLeft w:val="0"/>
      <w:marRight w:val="0"/>
      <w:marTop w:val="0"/>
      <w:marBottom w:val="0"/>
      <w:divBdr>
        <w:top w:val="none" w:sz="0" w:space="0" w:color="auto"/>
        <w:left w:val="none" w:sz="0" w:space="0" w:color="auto"/>
        <w:bottom w:val="none" w:sz="0" w:space="0" w:color="auto"/>
        <w:right w:val="none" w:sz="0" w:space="0" w:color="auto"/>
      </w:divBdr>
      <w:divsChild>
        <w:div w:id="840237995">
          <w:marLeft w:val="0"/>
          <w:marRight w:val="0"/>
          <w:marTop w:val="0"/>
          <w:marBottom w:val="0"/>
          <w:divBdr>
            <w:top w:val="none" w:sz="0" w:space="0" w:color="auto"/>
            <w:left w:val="none" w:sz="0" w:space="0" w:color="auto"/>
            <w:bottom w:val="none" w:sz="0" w:space="0" w:color="auto"/>
            <w:right w:val="none" w:sz="0" w:space="0" w:color="auto"/>
          </w:divBdr>
          <w:divsChild>
            <w:div w:id="806823476">
              <w:marLeft w:val="0"/>
              <w:marRight w:val="0"/>
              <w:marTop w:val="0"/>
              <w:marBottom w:val="0"/>
              <w:divBdr>
                <w:top w:val="none" w:sz="0" w:space="0" w:color="auto"/>
                <w:left w:val="none" w:sz="0" w:space="0" w:color="auto"/>
                <w:bottom w:val="none" w:sz="0" w:space="0" w:color="auto"/>
                <w:right w:val="none" w:sz="0" w:space="0" w:color="auto"/>
              </w:divBdr>
              <w:divsChild>
                <w:div w:id="14362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749470">
      <w:bodyDiv w:val="1"/>
      <w:marLeft w:val="0"/>
      <w:marRight w:val="0"/>
      <w:marTop w:val="0"/>
      <w:marBottom w:val="0"/>
      <w:divBdr>
        <w:top w:val="none" w:sz="0" w:space="0" w:color="auto"/>
        <w:left w:val="none" w:sz="0" w:space="0" w:color="auto"/>
        <w:bottom w:val="none" w:sz="0" w:space="0" w:color="auto"/>
        <w:right w:val="none" w:sz="0" w:space="0" w:color="auto"/>
      </w:divBdr>
    </w:div>
    <w:div w:id="1410301086">
      <w:bodyDiv w:val="1"/>
      <w:marLeft w:val="0"/>
      <w:marRight w:val="0"/>
      <w:marTop w:val="0"/>
      <w:marBottom w:val="0"/>
      <w:divBdr>
        <w:top w:val="none" w:sz="0" w:space="0" w:color="auto"/>
        <w:left w:val="none" w:sz="0" w:space="0" w:color="auto"/>
        <w:bottom w:val="none" w:sz="0" w:space="0" w:color="auto"/>
        <w:right w:val="none" w:sz="0" w:space="0" w:color="auto"/>
      </w:divBdr>
    </w:div>
    <w:div w:id="1518302312">
      <w:bodyDiv w:val="1"/>
      <w:marLeft w:val="0"/>
      <w:marRight w:val="0"/>
      <w:marTop w:val="0"/>
      <w:marBottom w:val="0"/>
      <w:divBdr>
        <w:top w:val="none" w:sz="0" w:space="0" w:color="auto"/>
        <w:left w:val="none" w:sz="0" w:space="0" w:color="auto"/>
        <w:bottom w:val="none" w:sz="0" w:space="0" w:color="auto"/>
        <w:right w:val="none" w:sz="0" w:space="0" w:color="auto"/>
      </w:divBdr>
      <w:divsChild>
        <w:div w:id="1330214796">
          <w:marLeft w:val="0"/>
          <w:marRight w:val="0"/>
          <w:marTop w:val="0"/>
          <w:marBottom w:val="0"/>
          <w:divBdr>
            <w:top w:val="none" w:sz="0" w:space="0" w:color="auto"/>
            <w:left w:val="none" w:sz="0" w:space="0" w:color="auto"/>
            <w:bottom w:val="none" w:sz="0" w:space="0" w:color="auto"/>
            <w:right w:val="none" w:sz="0" w:space="0" w:color="auto"/>
          </w:divBdr>
          <w:divsChild>
            <w:div w:id="666249471">
              <w:marLeft w:val="0"/>
              <w:marRight w:val="0"/>
              <w:marTop w:val="0"/>
              <w:marBottom w:val="0"/>
              <w:divBdr>
                <w:top w:val="none" w:sz="0" w:space="0" w:color="auto"/>
                <w:left w:val="none" w:sz="0" w:space="0" w:color="auto"/>
                <w:bottom w:val="none" w:sz="0" w:space="0" w:color="auto"/>
                <w:right w:val="none" w:sz="0" w:space="0" w:color="auto"/>
              </w:divBdr>
              <w:divsChild>
                <w:div w:id="866985571">
                  <w:marLeft w:val="0"/>
                  <w:marRight w:val="0"/>
                  <w:marTop w:val="0"/>
                  <w:marBottom w:val="0"/>
                  <w:divBdr>
                    <w:top w:val="none" w:sz="0" w:space="0" w:color="auto"/>
                    <w:left w:val="none" w:sz="0" w:space="0" w:color="auto"/>
                    <w:bottom w:val="none" w:sz="0" w:space="0" w:color="auto"/>
                    <w:right w:val="none" w:sz="0" w:space="0" w:color="auto"/>
                  </w:divBdr>
                  <w:divsChild>
                    <w:div w:id="1818717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481193">
      <w:bodyDiv w:val="1"/>
      <w:marLeft w:val="0"/>
      <w:marRight w:val="0"/>
      <w:marTop w:val="0"/>
      <w:marBottom w:val="0"/>
      <w:divBdr>
        <w:top w:val="none" w:sz="0" w:space="0" w:color="auto"/>
        <w:left w:val="none" w:sz="0" w:space="0" w:color="auto"/>
        <w:bottom w:val="none" w:sz="0" w:space="0" w:color="auto"/>
        <w:right w:val="none" w:sz="0" w:space="0" w:color="auto"/>
      </w:divBdr>
      <w:divsChild>
        <w:div w:id="83689978">
          <w:marLeft w:val="0"/>
          <w:marRight w:val="0"/>
          <w:marTop w:val="0"/>
          <w:marBottom w:val="0"/>
          <w:divBdr>
            <w:top w:val="none" w:sz="0" w:space="0" w:color="auto"/>
            <w:left w:val="none" w:sz="0" w:space="0" w:color="auto"/>
            <w:bottom w:val="none" w:sz="0" w:space="0" w:color="auto"/>
            <w:right w:val="none" w:sz="0" w:space="0" w:color="auto"/>
          </w:divBdr>
          <w:divsChild>
            <w:div w:id="284581925">
              <w:marLeft w:val="0"/>
              <w:marRight w:val="0"/>
              <w:marTop w:val="0"/>
              <w:marBottom w:val="0"/>
              <w:divBdr>
                <w:top w:val="none" w:sz="0" w:space="0" w:color="auto"/>
                <w:left w:val="none" w:sz="0" w:space="0" w:color="auto"/>
                <w:bottom w:val="none" w:sz="0" w:space="0" w:color="auto"/>
                <w:right w:val="none" w:sz="0" w:space="0" w:color="auto"/>
              </w:divBdr>
              <w:divsChild>
                <w:div w:id="1163546677">
                  <w:marLeft w:val="0"/>
                  <w:marRight w:val="0"/>
                  <w:marTop w:val="0"/>
                  <w:marBottom w:val="0"/>
                  <w:divBdr>
                    <w:top w:val="none" w:sz="0" w:space="0" w:color="auto"/>
                    <w:left w:val="none" w:sz="0" w:space="0" w:color="auto"/>
                    <w:bottom w:val="none" w:sz="0" w:space="0" w:color="auto"/>
                    <w:right w:val="none" w:sz="0" w:space="0" w:color="auto"/>
                  </w:divBdr>
                  <w:divsChild>
                    <w:div w:id="23609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805941">
      <w:bodyDiv w:val="1"/>
      <w:marLeft w:val="0"/>
      <w:marRight w:val="0"/>
      <w:marTop w:val="0"/>
      <w:marBottom w:val="0"/>
      <w:divBdr>
        <w:top w:val="none" w:sz="0" w:space="0" w:color="auto"/>
        <w:left w:val="none" w:sz="0" w:space="0" w:color="auto"/>
        <w:bottom w:val="none" w:sz="0" w:space="0" w:color="auto"/>
        <w:right w:val="none" w:sz="0" w:space="0" w:color="auto"/>
      </w:divBdr>
      <w:divsChild>
        <w:div w:id="1083839248">
          <w:marLeft w:val="0"/>
          <w:marRight w:val="0"/>
          <w:marTop w:val="0"/>
          <w:marBottom w:val="0"/>
          <w:divBdr>
            <w:top w:val="none" w:sz="0" w:space="0" w:color="auto"/>
            <w:left w:val="none" w:sz="0" w:space="0" w:color="auto"/>
            <w:bottom w:val="none" w:sz="0" w:space="0" w:color="auto"/>
            <w:right w:val="none" w:sz="0" w:space="0" w:color="auto"/>
          </w:divBdr>
          <w:divsChild>
            <w:div w:id="1925186635">
              <w:marLeft w:val="0"/>
              <w:marRight w:val="0"/>
              <w:marTop w:val="0"/>
              <w:marBottom w:val="0"/>
              <w:divBdr>
                <w:top w:val="none" w:sz="0" w:space="0" w:color="auto"/>
                <w:left w:val="none" w:sz="0" w:space="0" w:color="auto"/>
                <w:bottom w:val="none" w:sz="0" w:space="0" w:color="auto"/>
                <w:right w:val="none" w:sz="0" w:space="0" w:color="auto"/>
              </w:divBdr>
              <w:divsChild>
                <w:div w:id="2043507273">
                  <w:marLeft w:val="0"/>
                  <w:marRight w:val="0"/>
                  <w:marTop w:val="0"/>
                  <w:marBottom w:val="0"/>
                  <w:divBdr>
                    <w:top w:val="none" w:sz="0" w:space="0" w:color="auto"/>
                    <w:left w:val="none" w:sz="0" w:space="0" w:color="auto"/>
                    <w:bottom w:val="none" w:sz="0" w:space="0" w:color="auto"/>
                    <w:right w:val="none" w:sz="0" w:space="0" w:color="auto"/>
                  </w:divBdr>
                  <w:divsChild>
                    <w:div w:id="88009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2</TotalTime>
  <Pages>6</Pages>
  <Words>2052</Words>
  <Characters>11700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Charlotte Pitt</cp:lastModifiedBy>
  <cp:revision>6</cp:revision>
  <dcterms:created xsi:type="dcterms:W3CDTF">2023-10-22T15:56:00Z</dcterms:created>
  <dcterms:modified xsi:type="dcterms:W3CDTF">2023-10-22T16:10:00Z</dcterms:modified>
</cp:coreProperties>
</file>