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82CA34" w14:textId="77777777" w:rsidR="0057035B" w:rsidRPr="00B41FED" w:rsidRDefault="0057035B" w:rsidP="008755A7">
      <w:pPr>
        <w:spacing w:line="360" w:lineRule="auto"/>
        <w:rPr>
          <w:sz w:val="24"/>
          <w:szCs w:val="24"/>
          <w:lang w:val="en-US"/>
        </w:rPr>
      </w:pPr>
      <w:r w:rsidRPr="00B41FED">
        <w:rPr>
          <w:sz w:val="24"/>
          <w:szCs w:val="24"/>
          <w:lang w:val="en-US"/>
        </w:rPr>
        <w:t xml:space="preserve">Using the establishment </w:t>
      </w:r>
      <w:proofErr w:type="gramStart"/>
      <w:r w:rsidRPr="00B41FED">
        <w:rPr>
          <w:sz w:val="24"/>
          <w:szCs w:val="24"/>
          <w:lang w:val="en-US"/>
        </w:rPr>
        <w:t>visited</w:t>
      </w:r>
      <w:proofErr w:type="gramEnd"/>
      <w:r w:rsidRPr="00B41FED">
        <w:rPr>
          <w:sz w:val="24"/>
          <w:szCs w:val="24"/>
          <w:lang w:val="en-US"/>
        </w:rPr>
        <w:t xml:space="preserve"> how easy is it to gain a sense of what constitutes Welsh culture?</w:t>
      </w:r>
    </w:p>
    <w:p w14:paraId="7273DD5F" w14:textId="77777777" w:rsidR="002B6721" w:rsidRPr="00B41FED" w:rsidRDefault="002B6721" w:rsidP="008755A7">
      <w:pPr>
        <w:spacing w:line="360" w:lineRule="auto"/>
        <w:rPr>
          <w:sz w:val="24"/>
          <w:szCs w:val="24"/>
        </w:rPr>
      </w:pPr>
    </w:p>
    <w:p w14:paraId="0E568CA1" w14:textId="59C11D98" w:rsidR="0057035B" w:rsidRPr="00B41FED" w:rsidRDefault="008755A7" w:rsidP="008755A7">
      <w:pPr>
        <w:spacing w:line="360" w:lineRule="auto"/>
        <w:rPr>
          <w:sz w:val="24"/>
          <w:szCs w:val="24"/>
        </w:rPr>
      </w:pPr>
      <w:r>
        <w:rPr>
          <w:sz w:val="24"/>
          <w:szCs w:val="24"/>
        </w:rPr>
        <w:t>T</w:t>
      </w:r>
      <w:r w:rsidR="0057035B" w:rsidRPr="00B41FED">
        <w:rPr>
          <w:sz w:val="24"/>
          <w:szCs w:val="24"/>
        </w:rPr>
        <w:t>he advent of technology and specifically phenomena like the home computer and mobile smart phones has irrevocably changed the way we interact with the world</w:t>
      </w:r>
      <w:sdt>
        <w:sdtPr>
          <w:rPr>
            <w:sz w:val="24"/>
            <w:szCs w:val="24"/>
          </w:rPr>
          <w:id w:val="1237671887"/>
          <w:citation/>
        </w:sdtPr>
        <w:sdtContent>
          <w:r w:rsidR="0057035B" w:rsidRPr="00B41FED">
            <w:rPr>
              <w:sz w:val="24"/>
              <w:szCs w:val="24"/>
            </w:rPr>
            <w:fldChar w:fldCharType="begin"/>
          </w:r>
          <w:r w:rsidR="0057035B" w:rsidRPr="00B41FED">
            <w:rPr>
              <w:sz w:val="24"/>
              <w:szCs w:val="24"/>
            </w:rPr>
            <w:instrText xml:space="preserve"> CITATION Suz05 \l 2057 </w:instrText>
          </w:r>
          <w:r w:rsidR="0057035B" w:rsidRPr="00B41FED">
            <w:rPr>
              <w:sz w:val="24"/>
              <w:szCs w:val="24"/>
            </w:rPr>
            <w:fldChar w:fldCharType="separate"/>
          </w:r>
          <w:r w:rsidR="00C50BA1" w:rsidRPr="00B41FED">
            <w:rPr>
              <w:noProof/>
              <w:sz w:val="24"/>
              <w:szCs w:val="24"/>
            </w:rPr>
            <w:t xml:space="preserve"> (Keene, 2005)</w:t>
          </w:r>
          <w:r w:rsidR="0057035B" w:rsidRPr="00B41FED">
            <w:rPr>
              <w:sz w:val="24"/>
              <w:szCs w:val="24"/>
            </w:rPr>
            <w:fldChar w:fldCharType="end"/>
          </w:r>
        </w:sdtContent>
      </w:sdt>
      <w:r>
        <w:rPr>
          <w:sz w:val="24"/>
          <w:szCs w:val="24"/>
        </w:rPr>
        <w:t>.</w:t>
      </w:r>
      <w:r w:rsidR="0057035B" w:rsidRPr="00B41FED">
        <w:rPr>
          <w:sz w:val="24"/>
          <w:szCs w:val="24"/>
        </w:rPr>
        <w:t xml:space="preserve"> Museums are no exception. The website that a </w:t>
      </w:r>
      <w:r w:rsidR="00C50BA1" w:rsidRPr="00B41FED">
        <w:rPr>
          <w:sz w:val="24"/>
          <w:szCs w:val="24"/>
        </w:rPr>
        <w:t>museum</w:t>
      </w:r>
      <w:r w:rsidR="0057035B" w:rsidRPr="00B41FED">
        <w:rPr>
          <w:sz w:val="24"/>
          <w:szCs w:val="24"/>
        </w:rPr>
        <w:t xml:space="preserve"> uses is another method</w:t>
      </w:r>
      <w:r>
        <w:rPr>
          <w:sz w:val="24"/>
          <w:szCs w:val="24"/>
        </w:rPr>
        <w:t>,</w:t>
      </w:r>
      <w:r w:rsidR="0057035B" w:rsidRPr="00B41FED">
        <w:rPr>
          <w:sz w:val="24"/>
          <w:szCs w:val="24"/>
        </w:rPr>
        <w:t xml:space="preserve"> aside from word of mouth</w:t>
      </w:r>
      <w:r>
        <w:rPr>
          <w:sz w:val="24"/>
          <w:szCs w:val="24"/>
        </w:rPr>
        <w:t>,</w:t>
      </w:r>
      <w:r w:rsidR="0057035B" w:rsidRPr="00B41FED">
        <w:rPr>
          <w:sz w:val="24"/>
          <w:szCs w:val="24"/>
        </w:rPr>
        <w:t xml:space="preserve"> that museums</w:t>
      </w:r>
      <w:r>
        <w:rPr>
          <w:sz w:val="24"/>
          <w:szCs w:val="24"/>
        </w:rPr>
        <w:t xml:space="preserve"> use</w:t>
      </w:r>
      <w:r w:rsidR="0057035B" w:rsidRPr="00B41FED">
        <w:rPr>
          <w:sz w:val="24"/>
          <w:szCs w:val="24"/>
        </w:rPr>
        <w:t xml:space="preserve"> to attract potential visitors. Although museums have about </w:t>
      </w:r>
      <w:r>
        <w:rPr>
          <w:sz w:val="24"/>
          <w:szCs w:val="24"/>
        </w:rPr>
        <w:t>ten</w:t>
      </w:r>
      <w:r w:rsidR="0057035B" w:rsidRPr="00B41FED">
        <w:rPr>
          <w:sz w:val="24"/>
          <w:szCs w:val="24"/>
        </w:rPr>
        <w:t xml:space="preserve"> times the </w:t>
      </w:r>
      <w:r w:rsidR="00C50BA1" w:rsidRPr="00B41FED">
        <w:rPr>
          <w:sz w:val="24"/>
          <w:szCs w:val="24"/>
        </w:rPr>
        <w:t>number</w:t>
      </w:r>
      <w:r w:rsidR="0057035B" w:rsidRPr="00B41FED">
        <w:rPr>
          <w:sz w:val="24"/>
          <w:szCs w:val="24"/>
        </w:rPr>
        <w:t xml:space="preserve"> of objects th</w:t>
      </w:r>
      <w:r w:rsidR="00664B03" w:rsidRPr="00B41FED">
        <w:rPr>
          <w:sz w:val="24"/>
          <w:szCs w:val="24"/>
        </w:rPr>
        <w:t>an that are on display, it Is important that the objects</w:t>
      </w:r>
      <w:r>
        <w:rPr>
          <w:sz w:val="24"/>
          <w:szCs w:val="24"/>
        </w:rPr>
        <w:t xml:space="preserve"> that</w:t>
      </w:r>
      <w:r w:rsidR="00664B03" w:rsidRPr="00B41FED">
        <w:rPr>
          <w:sz w:val="24"/>
          <w:szCs w:val="24"/>
        </w:rPr>
        <w:t xml:space="preserve"> are on display are properly represente</w:t>
      </w:r>
      <w:r w:rsidR="00C50BA1" w:rsidRPr="00B41FED">
        <w:rPr>
          <w:sz w:val="24"/>
          <w:szCs w:val="24"/>
        </w:rPr>
        <w:t xml:space="preserve">d by the website as a method of gaining attention and visitors. </w:t>
      </w:r>
      <w:r w:rsidR="00254280" w:rsidRPr="00B41FED">
        <w:rPr>
          <w:sz w:val="24"/>
          <w:szCs w:val="24"/>
        </w:rPr>
        <w:t>Abergwil</w:t>
      </w:r>
      <w:r>
        <w:rPr>
          <w:sz w:val="24"/>
          <w:szCs w:val="24"/>
        </w:rPr>
        <w:t>i</w:t>
      </w:r>
      <w:r w:rsidR="00C50BA1" w:rsidRPr="00B41FED">
        <w:rPr>
          <w:sz w:val="24"/>
          <w:szCs w:val="24"/>
        </w:rPr>
        <w:t xml:space="preserve"> museum </w:t>
      </w:r>
      <w:proofErr w:type="gramStart"/>
      <w:r w:rsidR="00C50BA1" w:rsidRPr="00B41FED">
        <w:rPr>
          <w:sz w:val="24"/>
          <w:szCs w:val="24"/>
        </w:rPr>
        <w:t>is located in</w:t>
      </w:r>
      <w:proofErr w:type="gramEnd"/>
      <w:r w:rsidR="00C50BA1" w:rsidRPr="00B41FED">
        <w:rPr>
          <w:sz w:val="24"/>
          <w:szCs w:val="24"/>
        </w:rPr>
        <w:t xml:space="preserve"> the </w:t>
      </w:r>
      <w:r>
        <w:rPr>
          <w:sz w:val="24"/>
          <w:szCs w:val="24"/>
        </w:rPr>
        <w:t>village</w:t>
      </w:r>
      <w:r w:rsidR="00C50BA1" w:rsidRPr="00B41FED">
        <w:rPr>
          <w:sz w:val="24"/>
          <w:szCs w:val="24"/>
        </w:rPr>
        <w:t xml:space="preserve"> </w:t>
      </w:r>
      <w:r>
        <w:rPr>
          <w:sz w:val="24"/>
          <w:szCs w:val="24"/>
        </w:rPr>
        <w:t xml:space="preserve">of Abergwili </w:t>
      </w:r>
      <w:r w:rsidR="00C50BA1" w:rsidRPr="00B41FED">
        <w:rPr>
          <w:sz w:val="24"/>
          <w:szCs w:val="24"/>
        </w:rPr>
        <w:t xml:space="preserve">which is in the Carmarthenshire County. It lies just outside of Carmarthen and is in walking distance of the town. However, getting to the location by car is the preferred method of travel to get to the museum. The physical museum itself shows a solid representation of Welsh culture with some other pieces of general British </w:t>
      </w:r>
      <w:proofErr w:type="gramStart"/>
      <w:r w:rsidR="00C50BA1" w:rsidRPr="00B41FED">
        <w:rPr>
          <w:sz w:val="24"/>
          <w:szCs w:val="24"/>
        </w:rPr>
        <w:t xml:space="preserve">history </w:t>
      </w:r>
      <w:r w:rsidR="0071083A">
        <w:rPr>
          <w:sz w:val="24"/>
          <w:szCs w:val="24"/>
        </w:rPr>
        <w:t>h</w:t>
      </w:r>
      <w:r w:rsidR="0071083A" w:rsidRPr="00B41FED">
        <w:rPr>
          <w:sz w:val="24"/>
          <w:szCs w:val="24"/>
        </w:rPr>
        <w:t>owever;</w:t>
      </w:r>
      <w:proofErr w:type="gramEnd"/>
      <w:r w:rsidR="00C50BA1" w:rsidRPr="00B41FED">
        <w:rPr>
          <w:sz w:val="24"/>
          <w:szCs w:val="24"/>
        </w:rPr>
        <w:t xml:space="preserve"> the website leaves a significant amount to be desired</w:t>
      </w:r>
      <w:r>
        <w:rPr>
          <w:sz w:val="24"/>
          <w:szCs w:val="24"/>
        </w:rPr>
        <w:t>. The museum is housed in the Old Bishop’s Palace, the historic residence of the Bishops of St David’s</w:t>
      </w:r>
      <w:sdt>
        <w:sdtPr>
          <w:rPr>
            <w:sz w:val="24"/>
            <w:szCs w:val="24"/>
          </w:rPr>
          <w:id w:val="-20401086"/>
          <w:citation/>
        </w:sdtPr>
        <w:sdtContent>
          <w:r w:rsidR="0071083A">
            <w:rPr>
              <w:sz w:val="24"/>
              <w:szCs w:val="24"/>
            </w:rPr>
            <w:fldChar w:fldCharType="begin"/>
          </w:r>
          <w:r w:rsidR="0071083A">
            <w:rPr>
              <w:sz w:val="24"/>
              <w:szCs w:val="24"/>
            </w:rPr>
            <w:instrText xml:space="preserve"> CITATION Joh39 \l 2057 </w:instrText>
          </w:r>
          <w:r w:rsidR="0071083A">
            <w:rPr>
              <w:sz w:val="24"/>
              <w:szCs w:val="24"/>
            </w:rPr>
            <w:fldChar w:fldCharType="separate"/>
          </w:r>
          <w:r w:rsidR="0071083A">
            <w:rPr>
              <w:noProof/>
              <w:sz w:val="24"/>
              <w:szCs w:val="24"/>
            </w:rPr>
            <w:t xml:space="preserve"> </w:t>
          </w:r>
          <w:r w:rsidR="0071083A" w:rsidRPr="0071083A">
            <w:rPr>
              <w:noProof/>
              <w:sz w:val="24"/>
              <w:szCs w:val="24"/>
            </w:rPr>
            <w:t>(Edward, 1939)</w:t>
          </w:r>
          <w:r w:rsidR="0071083A">
            <w:rPr>
              <w:sz w:val="24"/>
              <w:szCs w:val="24"/>
            </w:rPr>
            <w:fldChar w:fldCharType="end"/>
          </w:r>
        </w:sdtContent>
      </w:sdt>
      <w:r>
        <w:rPr>
          <w:sz w:val="24"/>
          <w:szCs w:val="24"/>
        </w:rPr>
        <w:t>, and this aspect is clearly made clear as the unique selling point in the museum</w:t>
      </w:r>
      <w:r w:rsidR="00C50BA1" w:rsidRPr="00B41FED">
        <w:rPr>
          <w:sz w:val="24"/>
          <w:szCs w:val="24"/>
        </w:rPr>
        <w:t xml:space="preserve">. The website has </w:t>
      </w:r>
      <w:r w:rsidR="0071083A">
        <w:rPr>
          <w:sz w:val="24"/>
          <w:szCs w:val="24"/>
        </w:rPr>
        <w:t xml:space="preserve">little to no </w:t>
      </w:r>
      <w:r w:rsidR="00C50BA1" w:rsidRPr="00B41FED">
        <w:rPr>
          <w:sz w:val="24"/>
          <w:szCs w:val="24"/>
        </w:rPr>
        <w:t>mention of the importance that it has played in</w:t>
      </w:r>
      <w:r w:rsidR="0071083A">
        <w:rPr>
          <w:sz w:val="24"/>
          <w:szCs w:val="24"/>
        </w:rPr>
        <w:t xml:space="preserve"> both Carmarthenshire and </w:t>
      </w:r>
      <w:r w:rsidR="00C50BA1" w:rsidRPr="00B41FED">
        <w:rPr>
          <w:sz w:val="24"/>
          <w:szCs w:val="24"/>
        </w:rPr>
        <w:t xml:space="preserve">Welsh culture. </w:t>
      </w:r>
      <w:sdt>
        <w:sdtPr>
          <w:rPr>
            <w:sz w:val="24"/>
            <w:szCs w:val="24"/>
          </w:rPr>
          <w:id w:val="-994416065"/>
          <w:citation/>
        </w:sdtPr>
        <w:sdtContent>
          <w:r w:rsidR="00C50BA1" w:rsidRPr="00B41FED">
            <w:rPr>
              <w:sz w:val="24"/>
              <w:szCs w:val="24"/>
            </w:rPr>
            <w:fldChar w:fldCharType="begin"/>
          </w:r>
          <w:r w:rsidR="00C50BA1" w:rsidRPr="00B41FED">
            <w:rPr>
              <w:sz w:val="24"/>
              <w:szCs w:val="24"/>
            </w:rPr>
            <w:instrText xml:space="preserve"> CITATION cam26 \l 2057 </w:instrText>
          </w:r>
          <w:r w:rsidR="00C50BA1" w:rsidRPr="00B41FED">
            <w:rPr>
              <w:sz w:val="24"/>
              <w:szCs w:val="24"/>
            </w:rPr>
            <w:fldChar w:fldCharType="separate"/>
          </w:r>
          <w:r w:rsidR="00C50BA1" w:rsidRPr="00B41FED">
            <w:rPr>
              <w:noProof/>
              <w:sz w:val="24"/>
              <w:szCs w:val="24"/>
            </w:rPr>
            <w:t>(camerthenshire museum, 2026)</w:t>
          </w:r>
          <w:r w:rsidR="00C50BA1" w:rsidRPr="00B41FED">
            <w:rPr>
              <w:sz w:val="24"/>
              <w:szCs w:val="24"/>
            </w:rPr>
            <w:fldChar w:fldCharType="end"/>
          </w:r>
        </w:sdtContent>
      </w:sdt>
    </w:p>
    <w:p w14:paraId="516D5063" w14:textId="77777777" w:rsidR="00ED2EA1" w:rsidRPr="00B41FED" w:rsidRDefault="00ED2EA1" w:rsidP="008755A7">
      <w:pPr>
        <w:spacing w:line="360" w:lineRule="auto"/>
        <w:rPr>
          <w:sz w:val="24"/>
          <w:szCs w:val="24"/>
        </w:rPr>
      </w:pPr>
    </w:p>
    <w:p w14:paraId="4B884CD5" w14:textId="54CDD583" w:rsidR="00E827D6" w:rsidRPr="00B41FED" w:rsidRDefault="00ED2EA1" w:rsidP="008755A7">
      <w:pPr>
        <w:spacing w:line="360" w:lineRule="auto"/>
        <w:rPr>
          <w:sz w:val="24"/>
          <w:szCs w:val="24"/>
        </w:rPr>
      </w:pPr>
      <w:r w:rsidRPr="00B41FED">
        <w:rPr>
          <w:sz w:val="24"/>
          <w:szCs w:val="24"/>
        </w:rPr>
        <w:t xml:space="preserve">the website itself is a Cofgar affiliated website. A group whose goal is concerned with the cultural heritage of </w:t>
      </w:r>
      <w:r w:rsidR="00B20062" w:rsidRPr="00B41FED">
        <w:rPr>
          <w:sz w:val="24"/>
          <w:szCs w:val="24"/>
        </w:rPr>
        <w:t>Carmarthen</w:t>
      </w:r>
      <w:r w:rsidRPr="00B41FED">
        <w:rPr>
          <w:sz w:val="24"/>
          <w:szCs w:val="24"/>
        </w:rPr>
        <w:t xml:space="preserve"> and the county of Carmarthenshire as a whole. Cofgar is an alliance between </w:t>
      </w:r>
      <w:r w:rsidR="0071083A">
        <w:rPr>
          <w:sz w:val="24"/>
          <w:szCs w:val="24"/>
        </w:rPr>
        <w:t>five</w:t>
      </w:r>
      <w:r w:rsidRPr="00B41FED">
        <w:rPr>
          <w:sz w:val="24"/>
          <w:szCs w:val="24"/>
        </w:rPr>
        <w:t xml:space="preserve"> distinct museums all of which are based in </w:t>
      </w:r>
      <w:r w:rsidR="00B20062" w:rsidRPr="00B41FED">
        <w:rPr>
          <w:sz w:val="24"/>
          <w:szCs w:val="24"/>
        </w:rPr>
        <w:t>Carmarthenshire</w:t>
      </w:r>
      <w:sdt>
        <w:sdtPr>
          <w:rPr>
            <w:sz w:val="24"/>
            <w:szCs w:val="24"/>
          </w:rPr>
          <w:id w:val="-476463555"/>
          <w:citation/>
        </w:sdtPr>
        <w:sdtContent>
          <w:r w:rsidRPr="00B41FED">
            <w:rPr>
              <w:sz w:val="24"/>
              <w:szCs w:val="24"/>
            </w:rPr>
            <w:fldChar w:fldCharType="begin"/>
          </w:r>
          <w:r w:rsidRPr="00B41FED">
            <w:rPr>
              <w:sz w:val="24"/>
              <w:szCs w:val="24"/>
            </w:rPr>
            <w:instrText xml:space="preserve"> CITATION cof15 \l 2057 </w:instrText>
          </w:r>
          <w:r w:rsidRPr="00B41FED">
            <w:rPr>
              <w:sz w:val="24"/>
              <w:szCs w:val="24"/>
            </w:rPr>
            <w:fldChar w:fldCharType="separate"/>
          </w:r>
          <w:r w:rsidRPr="00B41FED">
            <w:rPr>
              <w:noProof/>
              <w:sz w:val="24"/>
              <w:szCs w:val="24"/>
            </w:rPr>
            <w:t xml:space="preserve"> (cofgar , 2015)</w:t>
          </w:r>
          <w:r w:rsidRPr="00B41FED">
            <w:rPr>
              <w:sz w:val="24"/>
              <w:szCs w:val="24"/>
            </w:rPr>
            <w:fldChar w:fldCharType="end"/>
          </w:r>
        </w:sdtContent>
      </w:sdt>
      <w:r w:rsidRPr="00B41FED">
        <w:rPr>
          <w:sz w:val="24"/>
          <w:szCs w:val="24"/>
        </w:rPr>
        <w:t xml:space="preserve"> therefore it concerns itself directly with Welsh culture. The </w:t>
      </w:r>
      <w:proofErr w:type="gramStart"/>
      <w:r w:rsidRPr="00B41FED">
        <w:rPr>
          <w:sz w:val="24"/>
          <w:szCs w:val="24"/>
        </w:rPr>
        <w:t>aforementioned museum</w:t>
      </w:r>
      <w:proofErr w:type="gramEnd"/>
      <w:r w:rsidRPr="00B41FED">
        <w:rPr>
          <w:sz w:val="24"/>
          <w:szCs w:val="24"/>
        </w:rPr>
        <w:t xml:space="preserve"> is </w:t>
      </w:r>
      <w:r w:rsidR="0071083A">
        <w:rPr>
          <w:sz w:val="24"/>
          <w:szCs w:val="24"/>
        </w:rPr>
        <w:t xml:space="preserve">variously </w:t>
      </w:r>
      <w:r w:rsidRPr="00B41FED">
        <w:rPr>
          <w:sz w:val="24"/>
          <w:szCs w:val="24"/>
        </w:rPr>
        <w:t>known as</w:t>
      </w:r>
      <w:r w:rsidR="0071083A">
        <w:rPr>
          <w:sz w:val="24"/>
          <w:szCs w:val="24"/>
        </w:rPr>
        <w:t xml:space="preserve"> Carmarthenshire</w:t>
      </w:r>
      <w:r w:rsidRPr="00B41FED">
        <w:rPr>
          <w:sz w:val="24"/>
          <w:szCs w:val="24"/>
        </w:rPr>
        <w:t xml:space="preserve"> </w:t>
      </w:r>
      <w:r w:rsidR="0071083A">
        <w:rPr>
          <w:sz w:val="24"/>
          <w:szCs w:val="24"/>
        </w:rPr>
        <w:t>M</w:t>
      </w:r>
      <w:r w:rsidRPr="00B41FED">
        <w:rPr>
          <w:sz w:val="24"/>
          <w:szCs w:val="24"/>
        </w:rPr>
        <w:t>useum</w:t>
      </w:r>
      <w:r w:rsidR="0071083A">
        <w:rPr>
          <w:sz w:val="24"/>
          <w:szCs w:val="24"/>
        </w:rPr>
        <w:t>,</w:t>
      </w:r>
      <w:r w:rsidRPr="00B41FED">
        <w:rPr>
          <w:sz w:val="24"/>
          <w:szCs w:val="24"/>
        </w:rPr>
        <w:t xml:space="preserve"> or</w:t>
      </w:r>
      <w:r w:rsidR="0071083A">
        <w:rPr>
          <w:sz w:val="24"/>
          <w:szCs w:val="24"/>
        </w:rPr>
        <w:t xml:space="preserve"> as The</w:t>
      </w:r>
      <w:r w:rsidRPr="00B41FED">
        <w:rPr>
          <w:sz w:val="24"/>
          <w:szCs w:val="24"/>
        </w:rPr>
        <w:t xml:space="preserve"> </w:t>
      </w:r>
      <w:r w:rsidR="0071083A">
        <w:rPr>
          <w:sz w:val="24"/>
          <w:szCs w:val="24"/>
        </w:rPr>
        <w:t>O</w:t>
      </w:r>
      <w:r w:rsidRPr="00B41FED">
        <w:rPr>
          <w:sz w:val="24"/>
          <w:szCs w:val="24"/>
        </w:rPr>
        <w:t xml:space="preserve">ld </w:t>
      </w:r>
      <w:r w:rsidR="0071083A">
        <w:rPr>
          <w:sz w:val="24"/>
          <w:szCs w:val="24"/>
        </w:rPr>
        <w:t>B</w:t>
      </w:r>
      <w:r w:rsidR="00D813C3" w:rsidRPr="00B41FED">
        <w:rPr>
          <w:sz w:val="24"/>
          <w:szCs w:val="24"/>
        </w:rPr>
        <w:t>ishop’s</w:t>
      </w:r>
      <w:r w:rsidRPr="00B41FED">
        <w:rPr>
          <w:sz w:val="24"/>
          <w:szCs w:val="24"/>
        </w:rPr>
        <w:t xml:space="preserve"> </w:t>
      </w:r>
      <w:r w:rsidR="0071083A">
        <w:rPr>
          <w:sz w:val="24"/>
          <w:szCs w:val="24"/>
        </w:rPr>
        <w:t>Palace and The Abergwili Museum</w:t>
      </w:r>
      <w:sdt>
        <w:sdtPr>
          <w:rPr>
            <w:sz w:val="24"/>
            <w:szCs w:val="24"/>
          </w:rPr>
          <w:id w:val="1806737035"/>
          <w:citation/>
        </w:sdtPr>
        <w:sdtContent>
          <w:r w:rsidR="00D813C3" w:rsidRPr="00B41FED">
            <w:rPr>
              <w:sz w:val="24"/>
              <w:szCs w:val="24"/>
            </w:rPr>
            <w:fldChar w:fldCharType="begin"/>
          </w:r>
          <w:r w:rsidR="00D813C3" w:rsidRPr="00B41FED">
            <w:rPr>
              <w:sz w:val="24"/>
              <w:szCs w:val="24"/>
            </w:rPr>
            <w:instrText xml:space="preserve"> CITATION cam26 \l 2057 </w:instrText>
          </w:r>
          <w:r w:rsidR="00D813C3" w:rsidRPr="00B41FED">
            <w:rPr>
              <w:sz w:val="24"/>
              <w:szCs w:val="24"/>
            </w:rPr>
            <w:fldChar w:fldCharType="separate"/>
          </w:r>
          <w:r w:rsidR="00D813C3" w:rsidRPr="00B41FED">
            <w:rPr>
              <w:noProof/>
              <w:sz w:val="24"/>
              <w:szCs w:val="24"/>
            </w:rPr>
            <w:t xml:space="preserve"> (camerthenshire museum, 2026)</w:t>
          </w:r>
          <w:r w:rsidR="00D813C3" w:rsidRPr="00B41FED">
            <w:rPr>
              <w:sz w:val="24"/>
              <w:szCs w:val="24"/>
            </w:rPr>
            <w:fldChar w:fldCharType="end"/>
          </w:r>
        </w:sdtContent>
      </w:sdt>
      <w:r w:rsidR="0071083A">
        <w:rPr>
          <w:sz w:val="24"/>
          <w:szCs w:val="24"/>
        </w:rPr>
        <w:t>. Given the small nature of the website, this may be confusing to visitors. T</w:t>
      </w:r>
      <w:r w:rsidR="00D813C3" w:rsidRPr="00B41FED">
        <w:rPr>
          <w:sz w:val="24"/>
          <w:szCs w:val="24"/>
        </w:rPr>
        <w:t>he website</w:t>
      </w:r>
      <w:r w:rsidR="0071083A">
        <w:rPr>
          <w:sz w:val="24"/>
          <w:szCs w:val="24"/>
        </w:rPr>
        <w:t>’</w:t>
      </w:r>
      <w:r w:rsidR="00D813C3" w:rsidRPr="00B41FED">
        <w:rPr>
          <w:sz w:val="24"/>
          <w:szCs w:val="24"/>
        </w:rPr>
        <w:t xml:space="preserve">s main page begins with a </w:t>
      </w:r>
      <w:r w:rsidR="0071083A">
        <w:rPr>
          <w:sz w:val="24"/>
          <w:szCs w:val="24"/>
        </w:rPr>
        <w:t>banner image</w:t>
      </w:r>
      <w:r w:rsidR="00D813C3" w:rsidRPr="00B41FED">
        <w:rPr>
          <w:sz w:val="24"/>
          <w:szCs w:val="24"/>
        </w:rPr>
        <w:t xml:space="preserve"> of the old mansion itself before </w:t>
      </w:r>
      <w:r w:rsidR="0071083A">
        <w:rPr>
          <w:sz w:val="24"/>
          <w:szCs w:val="24"/>
        </w:rPr>
        <w:t xml:space="preserve">presenting text information in two </w:t>
      </w:r>
      <w:r w:rsidR="00E733B3">
        <w:rPr>
          <w:sz w:val="24"/>
          <w:szCs w:val="24"/>
        </w:rPr>
        <w:t>columns</w:t>
      </w:r>
      <w:r w:rsidR="0071083A">
        <w:rPr>
          <w:sz w:val="24"/>
          <w:szCs w:val="24"/>
        </w:rPr>
        <w:t>. One side of the</w:t>
      </w:r>
      <w:r w:rsidR="00D813C3" w:rsidRPr="00B41FED">
        <w:rPr>
          <w:sz w:val="24"/>
          <w:szCs w:val="24"/>
        </w:rPr>
        <w:t xml:space="preserve"> screen</w:t>
      </w:r>
      <w:r w:rsidR="0071083A">
        <w:rPr>
          <w:sz w:val="24"/>
          <w:szCs w:val="24"/>
        </w:rPr>
        <w:t xml:space="preserve"> gives in formation for planning a visit such as</w:t>
      </w:r>
      <w:r w:rsidR="00D813C3" w:rsidRPr="00B41FED">
        <w:rPr>
          <w:sz w:val="24"/>
          <w:szCs w:val="24"/>
        </w:rPr>
        <w:t xml:space="preserve"> the opening times throughout the year </w:t>
      </w:r>
      <w:r w:rsidR="00B20062" w:rsidRPr="00B41FED">
        <w:rPr>
          <w:sz w:val="24"/>
          <w:szCs w:val="24"/>
        </w:rPr>
        <w:t>as well</w:t>
      </w:r>
      <w:r w:rsidR="00D813C3" w:rsidRPr="00B41FED">
        <w:rPr>
          <w:sz w:val="24"/>
          <w:szCs w:val="24"/>
        </w:rPr>
        <w:t xml:space="preserve"> as the dates that those time</w:t>
      </w:r>
      <w:r w:rsidR="00FC1AD1">
        <w:rPr>
          <w:sz w:val="24"/>
          <w:szCs w:val="24"/>
        </w:rPr>
        <w:t>s</w:t>
      </w:r>
      <w:r w:rsidR="00D813C3" w:rsidRPr="00B41FED">
        <w:rPr>
          <w:sz w:val="24"/>
          <w:szCs w:val="24"/>
        </w:rPr>
        <w:t xml:space="preserve"> </w:t>
      </w:r>
      <w:r w:rsidR="00D813C3" w:rsidRPr="00B41FED">
        <w:rPr>
          <w:sz w:val="24"/>
          <w:szCs w:val="24"/>
        </w:rPr>
        <w:lastRenderedPageBreak/>
        <w:t>change.</w:t>
      </w:r>
      <w:r w:rsidR="00FC1AD1">
        <w:rPr>
          <w:sz w:val="24"/>
          <w:szCs w:val="24"/>
        </w:rPr>
        <w:t xml:space="preserve"> There is also a link to a PDF of a map of the Museum floor plan as well as contact information.</w:t>
      </w:r>
      <w:r w:rsidR="00D813C3" w:rsidRPr="00B41FED">
        <w:rPr>
          <w:sz w:val="24"/>
          <w:szCs w:val="24"/>
        </w:rPr>
        <w:t xml:space="preserve"> </w:t>
      </w:r>
      <w:r w:rsidR="00E827D6" w:rsidRPr="00B41FED">
        <w:rPr>
          <w:sz w:val="24"/>
          <w:szCs w:val="24"/>
        </w:rPr>
        <w:t>The other side of the</w:t>
      </w:r>
      <w:r w:rsidR="00E822EB" w:rsidRPr="00B41FED">
        <w:rPr>
          <w:sz w:val="24"/>
          <w:szCs w:val="24"/>
        </w:rPr>
        <w:t xml:space="preserve"> </w:t>
      </w:r>
      <w:r w:rsidR="00E827D6" w:rsidRPr="00B41FED">
        <w:rPr>
          <w:sz w:val="24"/>
          <w:szCs w:val="24"/>
        </w:rPr>
        <w:t>s</w:t>
      </w:r>
      <w:r w:rsidR="00E822EB" w:rsidRPr="00B41FED">
        <w:rPr>
          <w:sz w:val="24"/>
          <w:szCs w:val="24"/>
        </w:rPr>
        <w:t>c</w:t>
      </w:r>
      <w:r w:rsidR="00E827D6" w:rsidRPr="00B41FED">
        <w:rPr>
          <w:sz w:val="24"/>
          <w:szCs w:val="24"/>
        </w:rPr>
        <w:t>reen on the left is a sizable</w:t>
      </w:r>
      <w:r w:rsidR="00FC1AD1">
        <w:rPr>
          <w:sz w:val="24"/>
          <w:szCs w:val="24"/>
        </w:rPr>
        <w:t xml:space="preserve"> blurb</w:t>
      </w:r>
      <w:r w:rsidR="00E827D6" w:rsidRPr="00B41FED">
        <w:rPr>
          <w:sz w:val="24"/>
          <w:szCs w:val="24"/>
        </w:rPr>
        <w:t xml:space="preserve"> that </w:t>
      </w:r>
      <w:r w:rsidR="00B20062" w:rsidRPr="00B41FED">
        <w:rPr>
          <w:sz w:val="24"/>
          <w:szCs w:val="24"/>
        </w:rPr>
        <w:t>explain</w:t>
      </w:r>
      <w:r w:rsidR="00FC1AD1">
        <w:rPr>
          <w:sz w:val="24"/>
          <w:szCs w:val="24"/>
        </w:rPr>
        <w:t>s</w:t>
      </w:r>
      <w:r w:rsidR="00B20062" w:rsidRPr="00B41FED">
        <w:rPr>
          <w:sz w:val="24"/>
          <w:szCs w:val="24"/>
        </w:rPr>
        <w:t xml:space="preserve"> the </w:t>
      </w:r>
      <w:r w:rsidR="00FC1AD1">
        <w:rPr>
          <w:sz w:val="24"/>
          <w:szCs w:val="24"/>
        </w:rPr>
        <w:t>site and a</w:t>
      </w:r>
      <w:r w:rsidR="00B20062" w:rsidRPr="00B41FED">
        <w:rPr>
          <w:sz w:val="24"/>
          <w:szCs w:val="24"/>
        </w:rPr>
        <w:t xml:space="preserve"> brief history of the property</w:t>
      </w:r>
      <w:sdt>
        <w:sdtPr>
          <w:rPr>
            <w:sz w:val="24"/>
            <w:szCs w:val="24"/>
          </w:rPr>
          <w:id w:val="-1965647841"/>
          <w:citation/>
        </w:sdtPr>
        <w:sdtContent>
          <w:r w:rsidR="00B20062" w:rsidRPr="00B41FED">
            <w:rPr>
              <w:sz w:val="24"/>
              <w:szCs w:val="24"/>
            </w:rPr>
            <w:fldChar w:fldCharType="begin"/>
          </w:r>
          <w:r w:rsidR="00B20062" w:rsidRPr="00B41FED">
            <w:rPr>
              <w:sz w:val="24"/>
              <w:szCs w:val="24"/>
            </w:rPr>
            <w:instrText xml:space="preserve"> CITATION cam26 \l 2057 </w:instrText>
          </w:r>
          <w:r w:rsidR="00B20062" w:rsidRPr="00B41FED">
            <w:rPr>
              <w:sz w:val="24"/>
              <w:szCs w:val="24"/>
            </w:rPr>
            <w:fldChar w:fldCharType="separate"/>
          </w:r>
          <w:r w:rsidR="00B20062" w:rsidRPr="00B41FED">
            <w:rPr>
              <w:noProof/>
              <w:sz w:val="24"/>
              <w:szCs w:val="24"/>
            </w:rPr>
            <w:t xml:space="preserve"> (camerthenshire museum, 2026)</w:t>
          </w:r>
          <w:r w:rsidR="00B20062" w:rsidRPr="00B41FED">
            <w:rPr>
              <w:sz w:val="24"/>
              <w:szCs w:val="24"/>
            </w:rPr>
            <w:fldChar w:fldCharType="end"/>
          </w:r>
        </w:sdtContent>
      </w:sdt>
      <w:r w:rsidR="00FC1AD1">
        <w:rPr>
          <w:sz w:val="24"/>
          <w:szCs w:val="24"/>
        </w:rPr>
        <w:t>.</w:t>
      </w:r>
      <w:r w:rsidR="00B20062" w:rsidRPr="00B41FED">
        <w:rPr>
          <w:sz w:val="24"/>
          <w:szCs w:val="24"/>
        </w:rPr>
        <w:t xml:space="preserve"> </w:t>
      </w:r>
      <w:r w:rsidR="00FC1AD1">
        <w:rPr>
          <w:sz w:val="24"/>
          <w:szCs w:val="24"/>
        </w:rPr>
        <w:t>T</w:t>
      </w:r>
      <w:r w:rsidR="00B20062" w:rsidRPr="00B41FED">
        <w:rPr>
          <w:sz w:val="24"/>
          <w:szCs w:val="24"/>
        </w:rPr>
        <w:t xml:space="preserve">he blurb is five short paragraphs long and it alludes to the different exhibits within the museum as well as the large amount of green space that </w:t>
      </w:r>
      <w:r w:rsidR="00FC1AD1">
        <w:rPr>
          <w:sz w:val="24"/>
          <w:szCs w:val="24"/>
        </w:rPr>
        <w:t>was part of the grounds that of the Bishop’s in the thirteenth century</w:t>
      </w:r>
      <w:sdt>
        <w:sdtPr>
          <w:rPr>
            <w:sz w:val="24"/>
            <w:szCs w:val="24"/>
          </w:rPr>
          <w:id w:val="109248155"/>
          <w:citation/>
        </w:sdtPr>
        <w:sdtContent>
          <w:r w:rsidR="00B20062" w:rsidRPr="00B41FED">
            <w:rPr>
              <w:sz w:val="24"/>
              <w:szCs w:val="24"/>
            </w:rPr>
            <w:fldChar w:fldCharType="begin"/>
          </w:r>
          <w:r w:rsidR="00B20062" w:rsidRPr="00B41FED">
            <w:rPr>
              <w:sz w:val="24"/>
              <w:szCs w:val="24"/>
            </w:rPr>
            <w:instrText xml:space="preserve"> CITATION Joh39 \l 2057 </w:instrText>
          </w:r>
          <w:r w:rsidR="00B20062" w:rsidRPr="00B41FED">
            <w:rPr>
              <w:sz w:val="24"/>
              <w:szCs w:val="24"/>
            </w:rPr>
            <w:fldChar w:fldCharType="separate"/>
          </w:r>
          <w:r w:rsidR="00B20062" w:rsidRPr="00B41FED">
            <w:rPr>
              <w:noProof/>
              <w:sz w:val="24"/>
              <w:szCs w:val="24"/>
            </w:rPr>
            <w:t xml:space="preserve"> (Edward, 1939)</w:t>
          </w:r>
          <w:r w:rsidR="00B20062" w:rsidRPr="00B41FED">
            <w:rPr>
              <w:sz w:val="24"/>
              <w:szCs w:val="24"/>
            </w:rPr>
            <w:fldChar w:fldCharType="end"/>
          </w:r>
        </w:sdtContent>
      </w:sdt>
      <w:r w:rsidR="00BF5EF2" w:rsidRPr="00B41FED">
        <w:rPr>
          <w:sz w:val="24"/>
          <w:szCs w:val="24"/>
        </w:rPr>
        <w:t xml:space="preserve"> </w:t>
      </w:r>
      <w:r w:rsidR="00FC1AD1">
        <w:rPr>
          <w:sz w:val="24"/>
          <w:szCs w:val="24"/>
        </w:rPr>
        <w:t xml:space="preserve">. </w:t>
      </w:r>
      <w:r w:rsidR="00E06F04" w:rsidRPr="00B41FED">
        <w:rPr>
          <w:sz w:val="24"/>
          <w:szCs w:val="24"/>
        </w:rPr>
        <w:t>Welsh</w:t>
      </w:r>
      <w:r w:rsidR="00BF5EF2" w:rsidRPr="00B41FED">
        <w:rPr>
          <w:sz w:val="24"/>
          <w:szCs w:val="24"/>
        </w:rPr>
        <w:t xml:space="preserve"> culture </w:t>
      </w:r>
      <w:r w:rsidR="00FC1AD1">
        <w:rPr>
          <w:sz w:val="24"/>
          <w:szCs w:val="24"/>
        </w:rPr>
        <w:t>is often told through the lives of great figures such as</w:t>
      </w:r>
      <w:r w:rsidR="00BF5EF2" w:rsidRPr="00B41FED">
        <w:rPr>
          <w:sz w:val="24"/>
          <w:szCs w:val="24"/>
        </w:rPr>
        <w:t xml:space="preserve"> Ll</w:t>
      </w:r>
      <w:r w:rsidR="00FC1AD1">
        <w:rPr>
          <w:sz w:val="24"/>
          <w:szCs w:val="24"/>
        </w:rPr>
        <w:t>ywelyn</w:t>
      </w:r>
      <w:r w:rsidR="00BF5EF2" w:rsidRPr="00B41FED">
        <w:rPr>
          <w:sz w:val="24"/>
          <w:szCs w:val="24"/>
        </w:rPr>
        <w:t xml:space="preserve"> the </w:t>
      </w:r>
      <w:r w:rsidR="00FC1AD1">
        <w:rPr>
          <w:sz w:val="24"/>
          <w:szCs w:val="24"/>
        </w:rPr>
        <w:t>G</w:t>
      </w:r>
      <w:r w:rsidR="00BF5EF2" w:rsidRPr="00B41FED">
        <w:rPr>
          <w:sz w:val="24"/>
          <w:szCs w:val="24"/>
        </w:rPr>
        <w:t>reat</w:t>
      </w:r>
      <w:r w:rsidR="00FC1AD1">
        <w:rPr>
          <w:sz w:val="24"/>
          <w:szCs w:val="24"/>
        </w:rPr>
        <w:t>,</w:t>
      </w:r>
      <w:r w:rsidR="00BF5EF2" w:rsidRPr="00B41FED">
        <w:rPr>
          <w:sz w:val="24"/>
          <w:szCs w:val="24"/>
        </w:rPr>
        <w:t xml:space="preserve"> the last </w:t>
      </w:r>
      <w:r w:rsidR="00E06F04" w:rsidRPr="00B41FED">
        <w:rPr>
          <w:sz w:val="24"/>
          <w:szCs w:val="24"/>
        </w:rPr>
        <w:t>Welsh</w:t>
      </w:r>
      <w:r w:rsidR="00BF5EF2" w:rsidRPr="00B41FED">
        <w:rPr>
          <w:sz w:val="24"/>
          <w:szCs w:val="24"/>
        </w:rPr>
        <w:t xml:space="preserve"> prince of </w:t>
      </w:r>
      <w:r w:rsidR="00E06F04" w:rsidRPr="00B41FED">
        <w:rPr>
          <w:sz w:val="24"/>
          <w:szCs w:val="24"/>
        </w:rPr>
        <w:t>Wales</w:t>
      </w:r>
      <w:sdt>
        <w:sdtPr>
          <w:rPr>
            <w:sz w:val="24"/>
            <w:szCs w:val="24"/>
          </w:rPr>
          <w:id w:val="402111789"/>
          <w:citation/>
        </w:sdtPr>
        <w:sdtContent>
          <w:r w:rsidR="00BF5EF2" w:rsidRPr="00B41FED">
            <w:rPr>
              <w:sz w:val="24"/>
              <w:szCs w:val="24"/>
            </w:rPr>
            <w:fldChar w:fldCharType="begin"/>
          </w:r>
          <w:r w:rsidR="00BF5EF2" w:rsidRPr="00B41FED">
            <w:rPr>
              <w:sz w:val="24"/>
              <w:szCs w:val="24"/>
            </w:rPr>
            <w:instrText xml:space="preserve"> CITATION Smi84 \l 2057 </w:instrText>
          </w:r>
          <w:r w:rsidR="00BF5EF2" w:rsidRPr="00B41FED">
            <w:rPr>
              <w:sz w:val="24"/>
              <w:szCs w:val="24"/>
            </w:rPr>
            <w:fldChar w:fldCharType="separate"/>
          </w:r>
          <w:r w:rsidR="00BF5EF2" w:rsidRPr="00B41FED">
            <w:rPr>
              <w:noProof/>
              <w:sz w:val="24"/>
              <w:szCs w:val="24"/>
            </w:rPr>
            <w:t xml:space="preserve"> (Smith, 1984)</w:t>
          </w:r>
          <w:r w:rsidR="00BF5EF2" w:rsidRPr="00B41FED">
            <w:rPr>
              <w:sz w:val="24"/>
              <w:szCs w:val="24"/>
            </w:rPr>
            <w:fldChar w:fldCharType="end"/>
          </w:r>
        </w:sdtContent>
      </w:sdt>
      <w:r w:rsidR="00BF5EF2" w:rsidRPr="00B41FED">
        <w:rPr>
          <w:sz w:val="24"/>
          <w:szCs w:val="24"/>
        </w:rPr>
        <w:t xml:space="preserve"> or Dylan Thomas and his poetic legacy</w:t>
      </w:r>
      <w:sdt>
        <w:sdtPr>
          <w:rPr>
            <w:sz w:val="24"/>
            <w:szCs w:val="24"/>
          </w:rPr>
          <w:id w:val="1526131842"/>
          <w:citation/>
        </w:sdtPr>
        <w:sdtContent>
          <w:r w:rsidR="00E06F04" w:rsidRPr="00B41FED">
            <w:rPr>
              <w:sz w:val="24"/>
              <w:szCs w:val="24"/>
            </w:rPr>
            <w:fldChar w:fldCharType="begin"/>
          </w:r>
          <w:r w:rsidR="00E06F04" w:rsidRPr="00B41FED">
            <w:rPr>
              <w:sz w:val="24"/>
              <w:szCs w:val="24"/>
            </w:rPr>
            <w:instrText xml:space="preserve"> CITATION Tho18 \l 2057 </w:instrText>
          </w:r>
          <w:r w:rsidR="00E06F04" w:rsidRPr="00B41FED">
            <w:rPr>
              <w:sz w:val="24"/>
              <w:szCs w:val="24"/>
            </w:rPr>
            <w:fldChar w:fldCharType="separate"/>
          </w:r>
          <w:r w:rsidR="00E06F04" w:rsidRPr="00B41FED">
            <w:rPr>
              <w:noProof/>
              <w:sz w:val="24"/>
              <w:szCs w:val="24"/>
            </w:rPr>
            <w:t xml:space="preserve"> (J.l, 2018)</w:t>
          </w:r>
          <w:r w:rsidR="00E06F04" w:rsidRPr="00B41FED">
            <w:rPr>
              <w:sz w:val="24"/>
              <w:szCs w:val="24"/>
            </w:rPr>
            <w:fldChar w:fldCharType="end"/>
          </w:r>
        </w:sdtContent>
      </w:sdt>
      <w:r w:rsidR="00FC1AD1">
        <w:rPr>
          <w:sz w:val="24"/>
          <w:szCs w:val="24"/>
        </w:rPr>
        <w:t xml:space="preserve">. </w:t>
      </w:r>
      <w:proofErr w:type="gramStart"/>
      <w:r w:rsidR="00FC1AD1">
        <w:rPr>
          <w:sz w:val="24"/>
          <w:szCs w:val="24"/>
        </w:rPr>
        <w:t>H</w:t>
      </w:r>
      <w:r w:rsidR="00E06F04" w:rsidRPr="00B41FED">
        <w:rPr>
          <w:sz w:val="24"/>
          <w:szCs w:val="24"/>
        </w:rPr>
        <w:t>owever</w:t>
      </w:r>
      <w:proofErr w:type="gramEnd"/>
      <w:r w:rsidR="00E06F04" w:rsidRPr="00B41FED">
        <w:rPr>
          <w:sz w:val="24"/>
          <w:szCs w:val="24"/>
        </w:rPr>
        <w:t xml:space="preserve"> this museum offers a look into the material history and culture of Wales as it alludes to Roman and prehistoric archaeology as well as Welsh Christian </w:t>
      </w:r>
      <w:r w:rsidR="00FC1AD1">
        <w:rPr>
          <w:sz w:val="24"/>
          <w:szCs w:val="24"/>
        </w:rPr>
        <w:t>architecture</w:t>
      </w:r>
      <w:r w:rsidR="00E06F04" w:rsidRPr="00B41FED">
        <w:rPr>
          <w:sz w:val="24"/>
          <w:szCs w:val="24"/>
        </w:rPr>
        <w:t>. This naturally</w:t>
      </w:r>
      <w:r w:rsidR="00D5116F">
        <w:rPr>
          <w:sz w:val="24"/>
          <w:szCs w:val="24"/>
        </w:rPr>
        <w:t>,</w:t>
      </w:r>
      <w:r w:rsidR="00E06F04" w:rsidRPr="00B41FED">
        <w:rPr>
          <w:sz w:val="24"/>
          <w:szCs w:val="24"/>
        </w:rPr>
        <w:t xml:space="preserve"> would lead the reader to </w:t>
      </w:r>
      <w:r w:rsidR="00FC1AD1">
        <w:rPr>
          <w:sz w:val="24"/>
          <w:szCs w:val="24"/>
        </w:rPr>
        <w:t>be curious abo</w:t>
      </w:r>
      <w:r w:rsidR="00E87626">
        <w:rPr>
          <w:sz w:val="24"/>
          <w:szCs w:val="24"/>
        </w:rPr>
        <w:t xml:space="preserve">ut the museums collection.it is rather disappointing therefore that </w:t>
      </w:r>
      <w:r w:rsidR="00E06F04" w:rsidRPr="00B41FED">
        <w:rPr>
          <w:sz w:val="24"/>
          <w:szCs w:val="24"/>
        </w:rPr>
        <w:t>shortly after th</w:t>
      </w:r>
      <w:r w:rsidR="00E87626">
        <w:rPr>
          <w:sz w:val="24"/>
          <w:szCs w:val="24"/>
        </w:rPr>
        <w:t xml:space="preserve">is exciting prospect is presented, the museum pops </w:t>
      </w:r>
      <w:r w:rsidR="00E06F04" w:rsidRPr="00B41FED">
        <w:rPr>
          <w:sz w:val="24"/>
          <w:szCs w:val="24"/>
        </w:rPr>
        <w:t xml:space="preserve">this proverbial bubble of excitement </w:t>
      </w:r>
      <w:r w:rsidR="00E87626">
        <w:rPr>
          <w:sz w:val="24"/>
          <w:szCs w:val="24"/>
        </w:rPr>
        <w:t xml:space="preserve">by </w:t>
      </w:r>
      <w:proofErr w:type="gramStart"/>
      <w:r w:rsidR="00E87626">
        <w:rPr>
          <w:sz w:val="24"/>
          <w:szCs w:val="24"/>
        </w:rPr>
        <w:t xml:space="preserve">explaining </w:t>
      </w:r>
      <w:r w:rsidR="00E06F04" w:rsidRPr="00B41FED">
        <w:rPr>
          <w:sz w:val="24"/>
          <w:szCs w:val="24"/>
        </w:rPr>
        <w:t xml:space="preserve"> that</w:t>
      </w:r>
      <w:proofErr w:type="gramEnd"/>
      <w:r w:rsidR="00E06F04" w:rsidRPr="00B41FED">
        <w:rPr>
          <w:sz w:val="24"/>
          <w:szCs w:val="24"/>
        </w:rPr>
        <w:t xml:space="preserve"> these items </w:t>
      </w:r>
      <w:r w:rsidR="00983115" w:rsidRPr="00B41FED">
        <w:rPr>
          <w:sz w:val="24"/>
          <w:szCs w:val="24"/>
        </w:rPr>
        <w:t>are not on display and that there are renovations</w:t>
      </w:r>
      <w:r w:rsidR="00E87626">
        <w:rPr>
          <w:sz w:val="24"/>
          <w:szCs w:val="24"/>
        </w:rPr>
        <w:t xml:space="preserve"> to</w:t>
      </w:r>
      <w:r w:rsidR="00983115" w:rsidRPr="00B41FED">
        <w:rPr>
          <w:sz w:val="24"/>
          <w:szCs w:val="24"/>
        </w:rPr>
        <w:t xml:space="preserve"> the building being </w:t>
      </w:r>
      <w:r w:rsidR="00E87626">
        <w:rPr>
          <w:sz w:val="24"/>
          <w:szCs w:val="24"/>
        </w:rPr>
        <w:t>m</w:t>
      </w:r>
      <w:r w:rsidR="00983115" w:rsidRPr="00B41FED">
        <w:rPr>
          <w:sz w:val="24"/>
          <w:szCs w:val="24"/>
        </w:rPr>
        <w:t xml:space="preserve">ade to accommodate these objects. Although this is a completely valid reason for the museum to not be showing these items it is still quite misleading and loses the draw of experiencing Welsh culture and learning of the rich history that the country presents. </w:t>
      </w:r>
      <w:r w:rsidR="00E87626">
        <w:rPr>
          <w:sz w:val="24"/>
          <w:szCs w:val="24"/>
        </w:rPr>
        <w:t>It seems ill conceived to begin the presentation of the heritage by focusing on what is not available to visitors. T</w:t>
      </w:r>
      <w:r w:rsidR="00983115" w:rsidRPr="00B41FED">
        <w:rPr>
          <w:sz w:val="24"/>
          <w:szCs w:val="24"/>
        </w:rPr>
        <w:t>he website</w:t>
      </w:r>
      <w:r w:rsidR="00131E94" w:rsidRPr="00B41FED">
        <w:rPr>
          <w:sz w:val="24"/>
          <w:szCs w:val="24"/>
        </w:rPr>
        <w:t xml:space="preserve"> does not have any information on these items</w:t>
      </w:r>
      <w:r w:rsidR="00E87626">
        <w:rPr>
          <w:sz w:val="24"/>
          <w:szCs w:val="24"/>
        </w:rPr>
        <w:t xml:space="preserve"> such as images</w:t>
      </w:r>
      <w:r w:rsidR="00131E94" w:rsidRPr="00B41FED">
        <w:rPr>
          <w:sz w:val="24"/>
          <w:szCs w:val="24"/>
        </w:rPr>
        <w:t xml:space="preserve"> and only alludes to </w:t>
      </w:r>
      <w:r w:rsidR="00E87626">
        <w:rPr>
          <w:sz w:val="24"/>
          <w:szCs w:val="24"/>
        </w:rPr>
        <w:t>t</w:t>
      </w:r>
      <w:r w:rsidR="00131E94" w:rsidRPr="00B41FED">
        <w:rPr>
          <w:sz w:val="24"/>
          <w:szCs w:val="24"/>
        </w:rPr>
        <w:t xml:space="preserve">hem. This is to the extreme detriment of the museum as being able to read even a small </w:t>
      </w:r>
      <w:r w:rsidR="00E87626">
        <w:rPr>
          <w:sz w:val="24"/>
          <w:szCs w:val="24"/>
        </w:rPr>
        <w:t>piece of text</w:t>
      </w:r>
      <w:r w:rsidR="00131E94" w:rsidRPr="00B41FED">
        <w:rPr>
          <w:sz w:val="24"/>
          <w:szCs w:val="24"/>
        </w:rPr>
        <w:t xml:space="preserve"> of the historical or archaeological value of these items would directly encourage the readers </w:t>
      </w:r>
      <w:proofErr w:type="gramStart"/>
      <w:r w:rsidR="00131E94" w:rsidRPr="00B41FED">
        <w:rPr>
          <w:sz w:val="24"/>
          <w:szCs w:val="24"/>
        </w:rPr>
        <w:t>to  visit</w:t>
      </w:r>
      <w:proofErr w:type="gramEnd"/>
      <w:r w:rsidR="00131E94" w:rsidRPr="00B41FED">
        <w:rPr>
          <w:sz w:val="24"/>
          <w:szCs w:val="24"/>
        </w:rPr>
        <w:t xml:space="preserve"> the museum.</w:t>
      </w:r>
    </w:p>
    <w:p w14:paraId="1A693F7D" w14:textId="77777777" w:rsidR="00E06F04" w:rsidRPr="00B41FED" w:rsidRDefault="00E06F04" w:rsidP="008755A7">
      <w:pPr>
        <w:spacing w:line="360" w:lineRule="auto"/>
        <w:rPr>
          <w:sz w:val="24"/>
          <w:szCs w:val="24"/>
        </w:rPr>
      </w:pPr>
    </w:p>
    <w:p w14:paraId="11584009" w14:textId="721A1659" w:rsidR="00E06F04" w:rsidRPr="00B41FED" w:rsidRDefault="00E06F04" w:rsidP="008755A7">
      <w:pPr>
        <w:spacing w:line="360" w:lineRule="auto"/>
        <w:rPr>
          <w:sz w:val="24"/>
          <w:szCs w:val="24"/>
        </w:rPr>
      </w:pPr>
    </w:p>
    <w:p w14:paraId="2F73E150" w14:textId="77777777" w:rsidR="00B20062" w:rsidRPr="00B41FED" w:rsidRDefault="00B20062" w:rsidP="008755A7">
      <w:pPr>
        <w:spacing w:line="360" w:lineRule="auto"/>
        <w:rPr>
          <w:sz w:val="24"/>
          <w:szCs w:val="24"/>
        </w:rPr>
      </w:pPr>
    </w:p>
    <w:p w14:paraId="5A4D0D12" w14:textId="77777777" w:rsidR="00B20062" w:rsidRPr="00B41FED" w:rsidRDefault="00B20062" w:rsidP="008755A7">
      <w:pPr>
        <w:keepNext/>
        <w:spacing w:line="360" w:lineRule="auto"/>
        <w:rPr>
          <w:sz w:val="24"/>
          <w:szCs w:val="24"/>
        </w:rPr>
      </w:pPr>
      <w:r w:rsidRPr="00B41FED">
        <w:rPr>
          <w:sz w:val="24"/>
          <w:szCs w:val="24"/>
        </w:rPr>
        <w:lastRenderedPageBreak/>
        <w:drawing>
          <wp:inline distT="0" distB="0" distL="0" distR="0" wp14:anchorId="2D42DB92" wp14:editId="3BCF32A9">
            <wp:extent cx="5731510" cy="2637155"/>
            <wp:effectExtent l="0" t="0" r="2540" b="0"/>
            <wp:docPr id="1336664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664326" name=""/>
                    <pic:cNvPicPr/>
                  </pic:nvPicPr>
                  <pic:blipFill>
                    <a:blip r:embed="rId5"/>
                    <a:stretch>
                      <a:fillRect/>
                    </a:stretch>
                  </pic:blipFill>
                  <pic:spPr>
                    <a:xfrm>
                      <a:off x="0" y="0"/>
                      <a:ext cx="5731510" cy="2637155"/>
                    </a:xfrm>
                    <a:prstGeom prst="rect">
                      <a:avLst/>
                    </a:prstGeom>
                  </pic:spPr>
                </pic:pic>
              </a:graphicData>
            </a:graphic>
          </wp:inline>
        </w:drawing>
      </w:r>
    </w:p>
    <w:p w14:paraId="4F378BEE" w14:textId="72B6B6BE" w:rsidR="00B20062" w:rsidRPr="00B41FED" w:rsidRDefault="00B20062" w:rsidP="008755A7">
      <w:pPr>
        <w:pStyle w:val="Caption"/>
        <w:spacing w:line="360" w:lineRule="auto"/>
        <w:rPr>
          <w:sz w:val="24"/>
          <w:szCs w:val="24"/>
        </w:rPr>
      </w:pPr>
      <w:r w:rsidRPr="00B41FED">
        <w:rPr>
          <w:sz w:val="24"/>
          <w:szCs w:val="24"/>
        </w:rPr>
        <w:t xml:space="preserve">Figure </w:t>
      </w:r>
      <w:r w:rsidRPr="00B41FED">
        <w:rPr>
          <w:sz w:val="24"/>
          <w:szCs w:val="24"/>
        </w:rPr>
        <w:fldChar w:fldCharType="begin"/>
      </w:r>
      <w:r w:rsidRPr="00B41FED">
        <w:rPr>
          <w:sz w:val="24"/>
          <w:szCs w:val="24"/>
        </w:rPr>
        <w:instrText xml:space="preserve"> SEQ Figure \* ARABIC </w:instrText>
      </w:r>
      <w:r w:rsidRPr="00B41FED">
        <w:rPr>
          <w:sz w:val="24"/>
          <w:szCs w:val="24"/>
        </w:rPr>
        <w:fldChar w:fldCharType="separate"/>
      </w:r>
      <w:r w:rsidR="00A319ED">
        <w:rPr>
          <w:noProof/>
          <w:sz w:val="24"/>
          <w:szCs w:val="24"/>
        </w:rPr>
        <w:t>1</w:t>
      </w:r>
      <w:r w:rsidRPr="00B41FED">
        <w:rPr>
          <w:sz w:val="24"/>
          <w:szCs w:val="24"/>
        </w:rPr>
        <w:fldChar w:fldCharType="end"/>
      </w:r>
      <w:r w:rsidRPr="00B41FED">
        <w:rPr>
          <w:sz w:val="24"/>
          <w:szCs w:val="24"/>
        </w:rPr>
        <w:t>.c</w:t>
      </w:r>
      <w:r w:rsidR="00A319ED">
        <w:rPr>
          <w:sz w:val="24"/>
          <w:szCs w:val="24"/>
        </w:rPr>
        <w:t>ar</w:t>
      </w:r>
      <w:r w:rsidRPr="00B41FED">
        <w:rPr>
          <w:sz w:val="24"/>
          <w:szCs w:val="24"/>
        </w:rPr>
        <w:t>marthe</w:t>
      </w:r>
      <w:r w:rsidR="00E87626">
        <w:rPr>
          <w:sz w:val="24"/>
          <w:szCs w:val="24"/>
        </w:rPr>
        <w:t>n</w:t>
      </w:r>
      <w:r w:rsidRPr="00B41FED">
        <w:rPr>
          <w:sz w:val="24"/>
          <w:szCs w:val="24"/>
        </w:rPr>
        <w:t xml:space="preserve"> museum website home page/Cofgar/2025</w:t>
      </w:r>
    </w:p>
    <w:p w14:paraId="67731921" w14:textId="77777777" w:rsidR="00131E94" w:rsidRPr="00B41FED" w:rsidRDefault="00131E94" w:rsidP="008755A7">
      <w:pPr>
        <w:spacing w:line="360" w:lineRule="auto"/>
        <w:rPr>
          <w:sz w:val="24"/>
          <w:szCs w:val="24"/>
        </w:rPr>
      </w:pPr>
    </w:p>
    <w:p w14:paraId="051A97E0" w14:textId="6C9195E0" w:rsidR="00335B31" w:rsidRDefault="00131E94" w:rsidP="008755A7">
      <w:pPr>
        <w:spacing w:line="360" w:lineRule="auto"/>
        <w:rPr>
          <w:sz w:val="24"/>
          <w:szCs w:val="24"/>
        </w:rPr>
      </w:pPr>
      <w:r w:rsidRPr="00B41FED">
        <w:rPr>
          <w:sz w:val="24"/>
          <w:szCs w:val="24"/>
        </w:rPr>
        <w:t xml:space="preserve">Figure one </w:t>
      </w:r>
      <w:r w:rsidR="00A94ED6" w:rsidRPr="00B41FED">
        <w:rPr>
          <w:sz w:val="24"/>
          <w:szCs w:val="24"/>
        </w:rPr>
        <w:t xml:space="preserve">goes into detail about “experiencing the atmosphere of the old bishop’s palace.” It then has a brief text about the “reminders of history that you will experience on your visit” this is in direct reference to the building in which the museum </w:t>
      </w:r>
      <w:r w:rsidR="00E87626">
        <w:rPr>
          <w:sz w:val="24"/>
          <w:szCs w:val="24"/>
        </w:rPr>
        <w:t xml:space="preserve">is </w:t>
      </w:r>
      <w:r w:rsidR="00A94ED6" w:rsidRPr="00B41FED">
        <w:rPr>
          <w:sz w:val="24"/>
          <w:szCs w:val="24"/>
        </w:rPr>
        <w:t>house</w:t>
      </w:r>
      <w:r w:rsidR="00E87626">
        <w:rPr>
          <w:sz w:val="24"/>
          <w:szCs w:val="24"/>
        </w:rPr>
        <w:t>d</w:t>
      </w:r>
      <w:r w:rsidR="00A94ED6" w:rsidRPr="00B41FED">
        <w:rPr>
          <w:sz w:val="24"/>
          <w:szCs w:val="24"/>
        </w:rPr>
        <w:t xml:space="preserve"> as it is 700 years old and </w:t>
      </w:r>
      <w:r w:rsidR="00E87626">
        <w:rPr>
          <w:sz w:val="24"/>
          <w:szCs w:val="24"/>
        </w:rPr>
        <w:t>includes</w:t>
      </w:r>
      <w:r w:rsidR="00A94ED6" w:rsidRPr="00B41FED">
        <w:rPr>
          <w:sz w:val="24"/>
          <w:szCs w:val="24"/>
        </w:rPr>
        <w:t xml:space="preserve"> the dark chapel</w:t>
      </w:r>
      <w:r w:rsidR="00E87626">
        <w:rPr>
          <w:sz w:val="24"/>
          <w:szCs w:val="24"/>
        </w:rPr>
        <w:t>.</w:t>
      </w:r>
      <w:r w:rsidR="00A94ED6" w:rsidRPr="00B41FED">
        <w:rPr>
          <w:sz w:val="24"/>
          <w:szCs w:val="24"/>
        </w:rPr>
        <w:t xml:space="preserve"> </w:t>
      </w:r>
      <w:r w:rsidR="00E87626">
        <w:rPr>
          <w:sz w:val="24"/>
          <w:szCs w:val="24"/>
        </w:rPr>
        <w:t>This is later shown as</w:t>
      </w:r>
      <w:r w:rsidR="00A94ED6" w:rsidRPr="00B41FED">
        <w:rPr>
          <w:sz w:val="24"/>
          <w:szCs w:val="24"/>
        </w:rPr>
        <w:t xml:space="preserve"> an image </w:t>
      </w:r>
      <w:r w:rsidR="00B97ED2">
        <w:rPr>
          <w:sz w:val="24"/>
          <w:szCs w:val="24"/>
        </w:rPr>
        <w:t>f</w:t>
      </w:r>
      <w:r w:rsidR="00A94ED6" w:rsidRPr="00B41FED">
        <w:rPr>
          <w:sz w:val="24"/>
          <w:szCs w:val="24"/>
        </w:rPr>
        <w:t xml:space="preserve">urther down </w:t>
      </w:r>
      <w:proofErr w:type="gramStart"/>
      <w:r w:rsidR="00A94ED6" w:rsidRPr="00B41FED">
        <w:rPr>
          <w:sz w:val="24"/>
          <w:szCs w:val="24"/>
        </w:rPr>
        <w:t>in</w:t>
      </w:r>
      <w:proofErr w:type="gramEnd"/>
      <w:r w:rsidR="00A94ED6" w:rsidRPr="00B41FED">
        <w:rPr>
          <w:sz w:val="24"/>
          <w:szCs w:val="24"/>
        </w:rPr>
        <w:t xml:space="preserve"> the website (see figure 2)</w:t>
      </w:r>
      <w:r w:rsidR="00E87626">
        <w:rPr>
          <w:sz w:val="24"/>
          <w:szCs w:val="24"/>
        </w:rPr>
        <w:t>.</w:t>
      </w:r>
      <w:r w:rsidR="00A94ED6" w:rsidRPr="00B41FED">
        <w:rPr>
          <w:sz w:val="24"/>
          <w:szCs w:val="24"/>
        </w:rPr>
        <w:t xml:space="preserve"> </w:t>
      </w:r>
      <w:r w:rsidR="00E87626">
        <w:rPr>
          <w:sz w:val="24"/>
          <w:szCs w:val="24"/>
        </w:rPr>
        <w:t xml:space="preserve"> </w:t>
      </w:r>
      <w:r w:rsidR="00B97ED2">
        <w:rPr>
          <w:sz w:val="24"/>
          <w:szCs w:val="24"/>
        </w:rPr>
        <w:t>T</w:t>
      </w:r>
      <w:r w:rsidR="00E87626">
        <w:rPr>
          <w:sz w:val="24"/>
          <w:szCs w:val="24"/>
        </w:rPr>
        <w:t>his beautiful image is unfortunately the only image other than the opening banner displayed on the website. T</w:t>
      </w:r>
      <w:r w:rsidR="00A94ED6" w:rsidRPr="00B41FED">
        <w:rPr>
          <w:sz w:val="24"/>
          <w:szCs w:val="24"/>
        </w:rPr>
        <w:t>he museum</w:t>
      </w:r>
      <w:r w:rsidR="00B97ED2">
        <w:rPr>
          <w:sz w:val="24"/>
          <w:szCs w:val="24"/>
        </w:rPr>
        <w:t xml:space="preserve"> attempts to</w:t>
      </w:r>
      <w:r w:rsidR="00A94ED6" w:rsidRPr="00B41FED">
        <w:rPr>
          <w:sz w:val="24"/>
          <w:szCs w:val="24"/>
        </w:rPr>
        <w:t xml:space="preserve"> show that there </w:t>
      </w:r>
      <w:r w:rsidR="00B97ED2">
        <w:rPr>
          <w:sz w:val="24"/>
          <w:szCs w:val="24"/>
        </w:rPr>
        <w:t>are</w:t>
      </w:r>
      <w:r w:rsidR="00E87626">
        <w:rPr>
          <w:sz w:val="24"/>
          <w:szCs w:val="24"/>
        </w:rPr>
        <w:t xml:space="preserve"> </w:t>
      </w:r>
      <w:r w:rsidR="00A94ED6" w:rsidRPr="00B41FED">
        <w:rPr>
          <w:sz w:val="24"/>
          <w:szCs w:val="24"/>
        </w:rPr>
        <w:t xml:space="preserve">examples of genuine and authentic history </w:t>
      </w:r>
      <w:r w:rsidR="00B97ED2">
        <w:rPr>
          <w:sz w:val="24"/>
          <w:szCs w:val="24"/>
        </w:rPr>
        <w:t>to be found at the site but, these are too vague to develop significant interest in as a reader</w:t>
      </w:r>
      <w:r w:rsidR="00A94ED6" w:rsidRPr="00B41FED">
        <w:rPr>
          <w:sz w:val="24"/>
          <w:szCs w:val="24"/>
        </w:rPr>
        <w:t xml:space="preserve">. Although there is strength in </w:t>
      </w:r>
      <w:r w:rsidR="00B41FED" w:rsidRPr="00B41FED">
        <w:rPr>
          <w:sz w:val="24"/>
          <w:szCs w:val="24"/>
        </w:rPr>
        <w:t>teasing</w:t>
      </w:r>
      <w:r w:rsidR="00A94ED6" w:rsidRPr="00B41FED">
        <w:rPr>
          <w:sz w:val="24"/>
          <w:szCs w:val="24"/>
        </w:rPr>
        <w:t xml:space="preserve"> out the </w:t>
      </w:r>
      <w:r w:rsidR="00B97ED2">
        <w:rPr>
          <w:sz w:val="24"/>
          <w:szCs w:val="24"/>
        </w:rPr>
        <w:t>expectation of</w:t>
      </w:r>
      <w:r w:rsidR="00A94ED6" w:rsidRPr="00B41FED">
        <w:rPr>
          <w:sz w:val="24"/>
          <w:szCs w:val="24"/>
        </w:rPr>
        <w:t xml:space="preserve"> this historical environment</w:t>
      </w:r>
      <w:r w:rsidR="00B97ED2">
        <w:rPr>
          <w:sz w:val="24"/>
          <w:szCs w:val="24"/>
        </w:rPr>
        <w:t xml:space="preserve">, </w:t>
      </w:r>
      <w:r w:rsidR="00A94ED6" w:rsidRPr="00B41FED">
        <w:rPr>
          <w:sz w:val="24"/>
          <w:szCs w:val="24"/>
        </w:rPr>
        <w:t>it presents no method in which to learn more about the story of the Old Bishop</w:t>
      </w:r>
      <w:r w:rsidR="00B97ED2">
        <w:rPr>
          <w:sz w:val="24"/>
          <w:szCs w:val="24"/>
        </w:rPr>
        <w:t>’</w:t>
      </w:r>
      <w:r w:rsidR="00A94ED6" w:rsidRPr="00B41FED">
        <w:rPr>
          <w:sz w:val="24"/>
          <w:szCs w:val="24"/>
        </w:rPr>
        <w:t>s Palace.</w:t>
      </w:r>
      <w:r w:rsidR="00B97ED2">
        <w:rPr>
          <w:sz w:val="24"/>
          <w:szCs w:val="24"/>
        </w:rPr>
        <w:t xml:space="preserve"> For example i</w:t>
      </w:r>
      <w:r w:rsidR="00A94ED6" w:rsidRPr="00B41FED">
        <w:rPr>
          <w:sz w:val="24"/>
          <w:szCs w:val="24"/>
        </w:rPr>
        <w:t>t offers no mention of</w:t>
      </w:r>
      <w:r w:rsidR="004D35DC" w:rsidRPr="00B41FED">
        <w:rPr>
          <w:sz w:val="24"/>
          <w:szCs w:val="24"/>
        </w:rPr>
        <w:t xml:space="preserve"> any</w:t>
      </w:r>
      <w:r w:rsidR="00B97ED2">
        <w:rPr>
          <w:sz w:val="24"/>
          <w:szCs w:val="24"/>
        </w:rPr>
        <w:t xml:space="preserve"> of the</w:t>
      </w:r>
      <w:r w:rsidR="004D35DC" w:rsidRPr="00B41FED">
        <w:rPr>
          <w:sz w:val="24"/>
          <w:szCs w:val="24"/>
        </w:rPr>
        <w:t xml:space="preserve"> </w:t>
      </w:r>
      <w:r w:rsidR="00B97ED2">
        <w:rPr>
          <w:sz w:val="24"/>
          <w:szCs w:val="24"/>
        </w:rPr>
        <w:t xml:space="preserve">names </w:t>
      </w:r>
      <w:r w:rsidR="004D35DC" w:rsidRPr="00B41FED">
        <w:rPr>
          <w:sz w:val="24"/>
          <w:szCs w:val="24"/>
        </w:rPr>
        <w:t xml:space="preserve">of the bishops that once lived within the walls of the </w:t>
      </w:r>
      <w:r w:rsidR="00B97ED2">
        <w:rPr>
          <w:sz w:val="24"/>
          <w:szCs w:val="24"/>
        </w:rPr>
        <w:t>O</w:t>
      </w:r>
      <w:r w:rsidR="004D35DC" w:rsidRPr="00B41FED">
        <w:rPr>
          <w:sz w:val="24"/>
          <w:szCs w:val="24"/>
        </w:rPr>
        <w:t xml:space="preserve">ld </w:t>
      </w:r>
      <w:r w:rsidR="00B97ED2">
        <w:rPr>
          <w:sz w:val="24"/>
          <w:szCs w:val="24"/>
        </w:rPr>
        <w:t>B</w:t>
      </w:r>
      <w:r w:rsidR="00D5116F" w:rsidRPr="00B41FED">
        <w:rPr>
          <w:sz w:val="24"/>
          <w:szCs w:val="24"/>
        </w:rPr>
        <w:t>ishop’s</w:t>
      </w:r>
      <w:r w:rsidR="004D35DC" w:rsidRPr="00B41FED">
        <w:rPr>
          <w:sz w:val="24"/>
          <w:szCs w:val="24"/>
        </w:rPr>
        <w:t xml:space="preserve"> </w:t>
      </w:r>
      <w:r w:rsidR="00B97ED2">
        <w:rPr>
          <w:sz w:val="24"/>
          <w:szCs w:val="24"/>
        </w:rPr>
        <w:t>P</w:t>
      </w:r>
      <w:r w:rsidR="004D35DC" w:rsidRPr="00B41FED">
        <w:rPr>
          <w:sz w:val="24"/>
          <w:szCs w:val="24"/>
        </w:rPr>
        <w:t xml:space="preserve">alace such as when this palace was in the ownership of Bishop </w:t>
      </w:r>
      <w:r w:rsidR="00D5116F" w:rsidRPr="00B41FED">
        <w:rPr>
          <w:sz w:val="24"/>
          <w:szCs w:val="24"/>
        </w:rPr>
        <w:t>Iorwerth</w:t>
      </w:r>
      <w:r w:rsidR="004D35DC" w:rsidRPr="00B41FED">
        <w:rPr>
          <w:sz w:val="24"/>
          <w:szCs w:val="24"/>
        </w:rPr>
        <w:t xml:space="preserve"> in the 13</w:t>
      </w:r>
      <w:r w:rsidR="004D35DC" w:rsidRPr="00B41FED">
        <w:rPr>
          <w:sz w:val="24"/>
          <w:szCs w:val="24"/>
          <w:vertAlign w:val="superscript"/>
        </w:rPr>
        <w:t>th</w:t>
      </w:r>
      <w:r w:rsidR="004D35DC" w:rsidRPr="00B41FED">
        <w:rPr>
          <w:sz w:val="24"/>
          <w:szCs w:val="24"/>
        </w:rPr>
        <w:t xml:space="preserve"> century</w:t>
      </w:r>
      <w:r w:rsidR="00D5116F">
        <w:rPr>
          <w:sz w:val="24"/>
          <w:szCs w:val="24"/>
        </w:rPr>
        <w:t>.</w:t>
      </w:r>
      <w:sdt>
        <w:sdtPr>
          <w:rPr>
            <w:sz w:val="24"/>
            <w:szCs w:val="24"/>
          </w:rPr>
          <w:id w:val="203760362"/>
          <w:citation/>
        </w:sdtPr>
        <w:sdtContent>
          <w:r w:rsidR="00B41FED">
            <w:rPr>
              <w:sz w:val="24"/>
              <w:szCs w:val="24"/>
            </w:rPr>
            <w:fldChar w:fldCharType="begin"/>
          </w:r>
          <w:r w:rsidR="00B41FED">
            <w:rPr>
              <w:sz w:val="24"/>
              <w:szCs w:val="24"/>
            </w:rPr>
            <w:instrText xml:space="preserve"> CITATION Joh39 \l 2057 </w:instrText>
          </w:r>
          <w:r w:rsidR="00B41FED">
            <w:rPr>
              <w:sz w:val="24"/>
              <w:szCs w:val="24"/>
            </w:rPr>
            <w:fldChar w:fldCharType="separate"/>
          </w:r>
          <w:r w:rsidR="00B41FED">
            <w:rPr>
              <w:noProof/>
              <w:sz w:val="24"/>
              <w:szCs w:val="24"/>
            </w:rPr>
            <w:t xml:space="preserve"> </w:t>
          </w:r>
          <w:r w:rsidR="00B41FED" w:rsidRPr="00B41FED">
            <w:rPr>
              <w:noProof/>
              <w:sz w:val="24"/>
              <w:szCs w:val="24"/>
            </w:rPr>
            <w:t>(Edward, 1939)</w:t>
          </w:r>
          <w:r w:rsidR="00B41FED">
            <w:rPr>
              <w:sz w:val="24"/>
              <w:szCs w:val="24"/>
            </w:rPr>
            <w:fldChar w:fldCharType="end"/>
          </w:r>
        </w:sdtContent>
      </w:sdt>
      <w:r w:rsidR="00B41FED">
        <w:rPr>
          <w:sz w:val="24"/>
          <w:szCs w:val="24"/>
        </w:rPr>
        <w:t xml:space="preserve"> </w:t>
      </w:r>
      <w:r w:rsidR="00D5116F">
        <w:rPr>
          <w:sz w:val="24"/>
          <w:szCs w:val="24"/>
        </w:rPr>
        <w:t>Although for the sake of giving information to encourage a visit the block of text serves its purpose it does alienate the audience of people who are looking for more information on the subject and then encourages them to seek elsewhere.</w:t>
      </w:r>
    </w:p>
    <w:p w14:paraId="4C05DF19" w14:textId="77777777" w:rsidR="00A319ED" w:rsidRDefault="00335B31" w:rsidP="008755A7">
      <w:pPr>
        <w:spacing w:line="360" w:lineRule="auto"/>
        <w:rPr>
          <w:sz w:val="24"/>
          <w:szCs w:val="24"/>
        </w:rPr>
      </w:pPr>
      <w:r>
        <w:rPr>
          <w:sz w:val="24"/>
          <w:szCs w:val="24"/>
        </w:rPr>
        <w:t xml:space="preserve">Culture is tied to the place where it was birthed this can be seen in </w:t>
      </w:r>
      <w:r w:rsidR="00A319ED">
        <w:rPr>
          <w:sz w:val="24"/>
          <w:szCs w:val="24"/>
        </w:rPr>
        <w:t>Wales</w:t>
      </w:r>
      <w:r>
        <w:rPr>
          <w:sz w:val="24"/>
          <w:szCs w:val="24"/>
        </w:rPr>
        <w:t xml:space="preserve"> and the concept of “Welshness” this can be seen in how Rhys Jones shows Welshness through </w:t>
      </w:r>
    </w:p>
    <w:p w14:paraId="080D28E3" w14:textId="77777777" w:rsidR="00A319ED" w:rsidRDefault="00A319ED" w:rsidP="00A319ED">
      <w:pPr>
        <w:keepNext/>
        <w:spacing w:line="360" w:lineRule="auto"/>
      </w:pPr>
      <w:r w:rsidRPr="00A319ED">
        <w:rPr>
          <w:sz w:val="24"/>
          <w:szCs w:val="24"/>
        </w:rPr>
        <w:lastRenderedPageBreak/>
        <w:drawing>
          <wp:inline distT="0" distB="0" distL="0" distR="0" wp14:anchorId="3E3B38C8" wp14:editId="2274E355">
            <wp:extent cx="5731510" cy="2219960"/>
            <wp:effectExtent l="0" t="0" r="2540" b="8890"/>
            <wp:docPr id="1327642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642066" name=""/>
                    <pic:cNvPicPr/>
                  </pic:nvPicPr>
                  <pic:blipFill>
                    <a:blip r:embed="rId6"/>
                    <a:stretch>
                      <a:fillRect/>
                    </a:stretch>
                  </pic:blipFill>
                  <pic:spPr>
                    <a:xfrm>
                      <a:off x="0" y="0"/>
                      <a:ext cx="5731510" cy="2219960"/>
                    </a:xfrm>
                    <a:prstGeom prst="rect">
                      <a:avLst/>
                    </a:prstGeom>
                  </pic:spPr>
                </pic:pic>
              </a:graphicData>
            </a:graphic>
          </wp:inline>
        </w:drawing>
      </w:r>
    </w:p>
    <w:p w14:paraId="4BE1771B" w14:textId="16BDFAE8" w:rsidR="00A319ED" w:rsidRDefault="00A319ED" w:rsidP="00A319ED">
      <w:pPr>
        <w:pStyle w:val="Caption"/>
        <w:rPr>
          <w:sz w:val="24"/>
          <w:szCs w:val="24"/>
        </w:rPr>
      </w:pPr>
      <w:r>
        <w:t xml:space="preserve">Figure </w:t>
      </w:r>
      <w:r>
        <w:fldChar w:fldCharType="begin"/>
      </w:r>
      <w:r>
        <w:instrText xml:space="preserve"> SEQ Figure \* ARABIC </w:instrText>
      </w:r>
      <w:r>
        <w:fldChar w:fldCharType="separate"/>
      </w:r>
      <w:r>
        <w:rPr>
          <w:noProof/>
        </w:rPr>
        <w:t>2</w:t>
      </w:r>
      <w:r>
        <w:fldChar w:fldCharType="end"/>
      </w:r>
      <w:r>
        <w:t>.</w:t>
      </w:r>
      <w:proofErr w:type="spellStart"/>
      <w:r w:rsidRPr="00B4778A">
        <w:t>c</w:t>
      </w:r>
      <w:r>
        <w:t>armarthe</w:t>
      </w:r>
      <w:proofErr w:type="spellEnd"/>
      <w:r>
        <w:t xml:space="preserve"> dark ch</w:t>
      </w:r>
      <w:r w:rsidR="00DC0C3F">
        <w:t>a</w:t>
      </w:r>
      <w:r>
        <w:t>pel exhibit</w:t>
      </w:r>
      <w:r w:rsidRPr="00B4778A">
        <w:t>/Cofgar/2025</w:t>
      </w:r>
    </w:p>
    <w:p w14:paraId="2BBBD2E8" w14:textId="02A0AB41" w:rsidR="00DC0C3F" w:rsidRDefault="00335B31" w:rsidP="008755A7">
      <w:pPr>
        <w:spacing w:line="360" w:lineRule="auto"/>
        <w:rPr>
          <w:sz w:val="24"/>
          <w:szCs w:val="24"/>
        </w:rPr>
      </w:pPr>
      <w:r>
        <w:rPr>
          <w:sz w:val="24"/>
          <w:szCs w:val="24"/>
        </w:rPr>
        <w:t>a map of where people speak the language and the tie that has to identity and place</w:t>
      </w:r>
      <w:sdt>
        <w:sdtPr>
          <w:rPr>
            <w:sz w:val="24"/>
            <w:szCs w:val="24"/>
          </w:rPr>
          <w:id w:val="-1132315255"/>
          <w:citation/>
        </w:sdtPr>
        <w:sdtContent>
          <w:r>
            <w:rPr>
              <w:sz w:val="24"/>
              <w:szCs w:val="24"/>
            </w:rPr>
            <w:fldChar w:fldCharType="begin"/>
          </w:r>
          <w:r>
            <w:rPr>
              <w:sz w:val="24"/>
              <w:szCs w:val="24"/>
            </w:rPr>
            <w:instrText xml:space="preserve"> CITATION Jon19 \l 2057 </w:instrText>
          </w:r>
          <w:r>
            <w:rPr>
              <w:sz w:val="24"/>
              <w:szCs w:val="24"/>
            </w:rPr>
            <w:fldChar w:fldCharType="separate"/>
          </w:r>
          <w:r>
            <w:rPr>
              <w:noProof/>
              <w:sz w:val="24"/>
              <w:szCs w:val="24"/>
            </w:rPr>
            <w:t xml:space="preserve"> </w:t>
          </w:r>
          <w:r w:rsidRPr="00335B31">
            <w:rPr>
              <w:noProof/>
              <w:sz w:val="24"/>
              <w:szCs w:val="24"/>
            </w:rPr>
            <w:t>(R, 2019)</w:t>
          </w:r>
          <w:r>
            <w:rPr>
              <w:sz w:val="24"/>
              <w:szCs w:val="24"/>
            </w:rPr>
            <w:fldChar w:fldCharType="end"/>
          </w:r>
        </w:sdtContent>
      </w:sdt>
      <w:r>
        <w:rPr>
          <w:sz w:val="24"/>
          <w:szCs w:val="24"/>
        </w:rPr>
        <w:t xml:space="preserve">. The very fact that someone </w:t>
      </w:r>
      <w:proofErr w:type="gramStart"/>
      <w:r>
        <w:rPr>
          <w:sz w:val="24"/>
          <w:szCs w:val="24"/>
        </w:rPr>
        <w:t>is capable of speaking</w:t>
      </w:r>
      <w:proofErr w:type="gramEnd"/>
      <w:r>
        <w:rPr>
          <w:sz w:val="24"/>
          <w:szCs w:val="24"/>
        </w:rPr>
        <w:t xml:space="preserve"> their native language, such as </w:t>
      </w:r>
      <w:r w:rsidR="00AA38F9">
        <w:rPr>
          <w:sz w:val="24"/>
          <w:szCs w:val="24"/>
        </w:rPr>
        <w:t>Welsh</w:t>
      </w:r>
      <w:r>
        <w:rPr>
          <w:sz w:val="24"/>
          <w:szCs w:val="24"/>
        </w:rPr>
        <w:t>, allows people to connect with their cultural heritage more so than someone who does not.</w:t>
      </w:r>
      <w:r w:rsidR="00AA38F9">
        <w:rPr>
          <w:sz w:val="24"/>
          <w:szCs w:val="24"/>
        </w:rPr>
        <w:t xml:space="preserve"> This however changes when </w:t>
      </w:r>
      <w:proofErr w:type="gramStart"/>
      <w:r w:rsidR="00AA38F9">
        <w:rPr>
          <w:sz w:val="24"/>
          <w:szCs w:val="24"/>
        </w:rPr>
        <w:t>the majority of</w:t>
      </w:r>
      <w:proofErr w:type="gramEnd"/>
      <w:r w:rsidR="00AA38F9">
        <w:rPr>
          <w:sz w:val="24"/>
          <w:szCs w:val="24"/>
        </w:rPr>
        <w:t xml:space="preserve"> your area does not speak </w:t>
      </w:r>
      <w:r w:rsidR="00F97AF5">
        <w:rPr>
          <w:sz w:val="24"/>
          <w:szCs w:val="24"/>
        </w:rPr>
        <w:t>Welsh</w:t>
      </w:r>
      <w:r w:rsidR="00AA38F9">
        <w:rPr>
          <w:sz w:val="24"/>
          <w:szCs w:val="24"/>
        </w:rPr>
        <w:t xml:space="preserve">. As seen in a </w:t>
      </w:r>
      <w:proofErr w:type="gramStart"/>
      <w:r w:rsidR="00AA38F9">
        <w:rPr>
          <w:sz w:val="24"/>
          <w:szCs w:val="24"/>
        </w:rPr>
        <w:t>Carmarthenshire county</w:t>
      </w:r>
      <w:proofErr w:type="gramEnd"/>
      <w:r w:rsidR="00AA38F9">
        <w:rPr>
          <w:sz w:val="24"/>
          <w:szCs w:val="24"/>
        </w:rPr>
        <w:t xml:space="preserve"> census in 2021 only 17.8% of people speak </w:t>
      </w:r>
      <w:r w:rsidR="00F97AF5">
        <w:rPr>
          <w:sz w:val="24"/>
          <w:szCs w:val="24"/>
        </w:rPr>
        <w:t>Welsh</w:t>
      </w:r>
      <w:r w:rsidR="00AA38F9">
        <w:rPr>
          <w:sz w:val="24"/>
          <w:szCs w:val="24"/>
        </w:rPr>
        <w:t xml:space="preserve"> (age 3+) in </w:t>
      </w:r>
      <w:r w:rsidR="00C45167">
        <w:rPr>
          <w:sz w:val="24"/>
          <w:szCs w:val="24"/>
        </w:rPr>
        <w:t>Wales</w:t>
      </w:r>
      <w:r w:rsidR="00AA38F9">
        <w:rPr>
          <w:sz w:val="24"/>
          <w:szCs w:val="24"/>
        </w:rPr>
        <w:t xml:space="preserve"> and 39.9% speak </w:t>
      </w:r>
      <w:r w:rsidR="00C45167">
        <w:rPr>
          <w:sz w:val="24"/>
          <w:szCs w:val="24"/>
        </w:rPr>
        <w:t>Welsh</w:t>
      </w:r>
      <w:r w:rsidR="00AA38F9">
        <w:rPr>
          <w:sz w:val="24"/>
          <w:szCs w:val="24"/>
        </w:rPr>
        <w:t xml:space="preserve"> in Carmarthen </w:t>
      </w:r>
      <w:sdt>
        <w:sdtPr>
          <w:rPr>
            <w:sz w:val="24"/>
            <w:szCs w:val="24"/>
          </w:rPr>
          <w:id w:val="300891801"/>
          <w:citation/>
        </w:sdtPr>
        <w:sdtContent>
          <w:r>
            <w:rPr>
              <w:sz w:val="24"/>
              <w:szCs w:val="24"/>
            </w:rPr>
            <w:fldChar w:fldCharType="begin"/>
          </w:r>
          <w:r>
            <w:rPr>
              <w:sz w:val="24"/>
              <w:szCs w:val="24"/>
            </w:rPr>
            <w:instrText xml:space="preserve"> CITATION car21 \l 2057 </w:instrText>
          </w:r>
          <w:r>
            <w:rPr>
              <w:sz w:val="24"/>
              <w:szCs w:val="24"/>
            </w:rPr>
            <w:fldChar w:fldCharType="separate"/>
          </w:r>
          <w:r>
            <w:rPr>
              <w:noProof/>
              <w:sz w:val="24"/>
              <w:szCs w:val="24"/>
            </w:rPr>
            <w:t xml:space="preserve"> </w:t>
          </w:r>
          <w:r w:rsidRPr="00335B31">
            <w:rPr>
              <w:noProof/>
              <w:sz w:val="24"/>
              <w:szCs w:val="24"/>
            </w:rPr>
            <w:t>(carmaerthenshire county, 2021)</w:t>
          </w:r>
          <w:r>
            <w:rPr>
              <w:sz w:val="24"/>
              <w:szCs w:val="24"/>
            </w:rPr>
            <w:fldChar w:fldCharType="end"/>
          </w:r>
        </w:sdtContent>
      </w:sdt>
      <w:r w:rsidR="00AA38F9">
        <w:rPr>
          <w:sz w:val="24"/>
          <w:szCs w:val="24"/>
        </w:rPr>
        <w:t xml:space="preserve">. This means that </w:t>
      </w:r>
      <w:proofErr w:type="gramStart"/>
      <w:r w:rsidR="00AA38F9">
        <w:rPr>
          <w:sz w:val="24"/>
          <w:szCs w:val="24"/>
        </w:rPr>
        <w:t>the majority of</w:t>
      </w:r>
      <w:proofErr w:type="gramEnd"/>
      <w:r w:rsidR="00AA38F9">
        <w:rPr>
          <w:sz w:val="24"/>
          <w:szCs w:val="24"/>
        </w:rPr>
        <w:t xml:space="preserve"> people in </w:t>
      </w:r>
      <w:r w:rsidR="00C45167">
        <w:rPr>
          <w:sz w:val="24"/>
          <w:szCs w:val="24"/>
        </w:rPr>
        <w:t>Wales</w:t>
      </w:r>
      <w:r w:rsidR="00AA38F9">
        <w:rPr>
          <w:sz w:val="24"/>
          <w:szCs w:val="24"/>
        </w:rPr>
        <w:t xml:space="preserve"> only speak English or do not have a good enough grasp on the language </w:t>
      </w:r>
      <w:proofErr w:type="gramStart"/>
      <w:r w:rsidR="00AA38F9">
        <w:rPr>
          <w:sz w:val="24"/>
          <w:szCs w:val="24"/>
        </w:rPr>
        <w:t>in order to</w:t>
      </w:r>
      <w:proofErr w:type="gramEnd"/>
      <w:r w:rsidR="00AA38F9">
        <w:rPr>
          <w:sz w:val="24"/>
          <w:szCs w:val="24"/>
        </w:rPr>
        <w:t xml:space="preserve"> understand it. This relates to Welshness and by extension </w:t>
      </w:r>
      <w:r w:rsidR="00C45167">
        <w:rPr>
          <w:sz w:val="24"/>
          <w:szCs w:val="24"/>
        </w:rPr>
        <w:t>Welsh</w:t>
      </w:r>
      <w:r w:rsidR="00AA38F9">
        <w:rPr>
          <w:sz w:val="24"/>
          <w:szCs w:val="24"/>
        </w:rPr>
        <w:t xml:space="preserve"> culture in museums immensely. The primary issue is bridging the barrier between a time so different from ours, which although all museums face when the goal is connecting the people of this town with its culture presents difficulty. </w:t>
      </w:r>
      <w:r w:rsidR="00C45167">
        <w:rPr>
          <w:sz w:val="24"/>
          <w:szCs w:val="24"/>
        </w:rPr>
        <w:t>However,</w:t>
      </w:r>
      <w:r w:rsidR="00AA38F9">
        <w:rPr>
          <w:sz w:val="24"/>
          <w:szCs w:val="24"/>
        </w:rPr>
        <w:t xml:space="preserve"> the museums website does make effort to fix this </w:t>
      </w:r>
      <w:r w:rsidR="00C45167">
        <w:rPr>
          <w:sz w:val="24"/>
          <w:szCs w:val="24"/>
        </w:rPr>
        <w:t xml:space="preserve">by </w:t>
      </w:r>
      <w:r w:rsidR="00AA38F9">
        <w:rPr>
          <w:sz w:val="24"/>
          <w:szCs w:val="24"/>
        </w:rPr>
        <w:t xml:space="preserve">using points </w:t>
      </w:r>
      <w:r w:rsidR="00C45167">
        <w:rPr>
          <w:sz w:val="24"/>
          <w:szCs w:val="24"/>
        </w:rPr>
        <w:t>that</w:t>
      </w:r>
      <w:r w:rsidR="00AA38F9">
        <w:rPr>
          <w:sz w:val="24"/>
          <w:szCs w:val="24"/>
        </w:rPr>
        <w:t xml:space="preserve"> have previously </w:t>
      </w:r>
      <w:r w:rsidR="00C45167">
        <w:rPr>
          <w:sz w:val="24"/>
          <w:szCs w:val="24"/>
        </w:rPr>
        <w:t>discussed</w:t>
      </w:r>
      <w:r w:rsidR="00AA38F9">
        <w:rPr>
          <w:sz w:val="24"/>
          <w:szCs w:val="24"/>
        </w:rPr>
        <w:t xml:space="preserve"> to be down sides. Although it is unfortunate that the website does not provide further details on its </w:t>
      </w:r>
      <w:r w:rsidR="00C45167">
        <w:rPr>
          <w:sz w:val="24"/>
          <w:szCs w:val="24"/>
        </w:rPr>
        <w:t>predominantly</w:t>
      </w:r>
      <w:r w:rsidR="00AA38F9">
        <w:rPr>
          <w:sz w:val="24"/>
          <w:szCs w:val="24"/>
        </w:rPr>
        <w:t xml:space="preserve"> </w:t>
      </w:r>
      <w:r w:rsidR="00C45167">
        <w:rPr>
          <w:sz w:val="24"/>
          <w:szCs w:val="24"/>
        </w:rPr>
        <w:t>Welsh</w:t>
      </w:r>
      <w:r w:rsidR="00AA38F9">
        <w:rPr>
          <w:sz w:val="24"/>
          <w:szCs w:val="24"/>
        </w:rPr>
        <w:t xml:space="preserve"> archaeological finds</w:t>
      </w:r>
      <w:r w:rsidR="00C45167">
        <w:rPr>
          <w:sz w:val="24"/>
          <w:szCs w:val="24"/>
        </w:rPr>
        <w:t>. This allows for the readers of the website to not lose themselves in the specifics of the Welsh names that some or most of these items will have. As Welsh is a, or for that matter any language that someone does not fluently speal, is incredibly hard to read and other readers find quite difficult to get a solid grasp on what these words say and end up losing interest all together.</w:t>
      </w:r>
    </w:p>
    <w:p w14:paraId="5D4B1E83" w14:textId="6BB10265" w:rsidR="0090042A" w:rsidRDefault="0090042A" w:rsidP="008755A7">
      <w:pPr>
        <w:spacing w:line="360" w:lineRule="auto"/>
        <w:rPr>
          <w:sz w:val="24"/>
          <w:szCs w:val="24"/>
        </w:rPr>
      </w:pPr>
      <w:r>
        <w:rPr>
          <w:sz w:val="24"/>
          <w:szCs w:val="24"/>
        </w:rPr>
        <w:t>Culture is not only the history but also the food, music, language and the people themselves. What a cultural museum does is lay claim to the people to this cultural identity and then allow people a place to learn about said culture</w:t>
      </w:r>
      <w:sdt>
        <w:sdtPr>
          <w:rPr>
            <w:sz w:val="24"/>
            <w:szCs w:val="24"/>
          </w:rPr>
          <w:id w:val="1466078929"/>
          <w:citation/>
        </w:sdtPr>
        <w:sdtContent>
          <w:r>
            <w:rPr>
              <w:sz w:val="24"/>
              <w:szCs w:val="24"/>
            </w:rPr>
            <w:fldChar w:fldCharType="begin"/>
          </w:r>
          <w:r>
            <w:rPr>
              <w:sz w:val="24"/>
              <w:szCs w:val="24"/>
            </w:rPr>
            <w:instrText xml:space="preserve"> CITATION Rhi14 \l 2057 </w:instrText>
          </w:r>
          <w:r>
            <w:rPr>
              <w:sz w:val="24"/>
              <w:szCs w:val="24"/>
            </w:rPr>
            <w:fldChar w:fldCharType="separate"/>
          </w:r>
          <w:r>
            <w:rPr>
              <w:noProof/>
              <w:sz w:val="24"/>
              <w:szCs w:val="24"/>
            </w:rPr>
            <w:t xml:space="preserve"> </w:t>
          </w:r>
          <w:r w:rsidRPr="0090042A">
            <w:rPr>
              <w:noProof/>
              <w:sz w:val="24"/>
              <w:szCs w:val="24"/>
            </w:rPr>
            <w:t>(Mason, 2014)</w:t>
          </w:r>
          <w:r>
            <w:rPr>
              <w:sz w:val="24"/>
              <w:szCs w:val="24"/>
            </w:rPr>
            <w:fldChar w:fldCharType="end"/>
          </w:r>
        </w:sdtContent>
      </w:sdt>
      <w:r>
        <w:rPr>
          <w:sz w:val="24"/>
          <w:szCs w:val="24"/>
        </w:rPr>
        <w:t xml:space="preserve">. The </w:t>
      </w:r>
      <w:r>
        <w:rPr>
          <w:sz w:val="24"/>
          <w:szCs w:val="24"/>
        </w:rPr>
        <w:lastRenderedPageBreak/>
        <w:t xml:space="preserve">questions </w:t>
      </w:r>
      <w:proofErr w:type="gramStart"/>
      <w:r>
        <w:rPr>
          <w:sz w:val="24"/>
          <w:szCs w:val="24"/>
        </w:rPr>
        <w:t>stands</w:t>
      </w:r>
      <w:proofErr w:type="gramEnd"/>
      <w:r>
        <w:rPr>
          <w:sz w:val="24"/>
          <w:szCs w:val="24"/>
        </w:rPr>
        <w:t xml:space="preserve"> of how </w:t>
      </w:r>
      <w:r w:rsidR="00775964">
        <w:rPr>
          <w:sz w:val="24"/>
          <w:szCs w:val="24"/>
        </w:rPr>
        <w:t>the Welsh culture of Carmarthen is</w:t>
      </w:r>
      <w:r>
        <w:rPr>
          <w:sz w:val="24"/>
          <w:szCs w:val="24"/>
        </w:rPr>
        <w:t xml:space="preserve"> and by extension</w:t>
      </w:r>
      <w:r w:rsidR="00775964">
        <w:rPr>
          <w:sz w:val="24"/>
          <w:szCs w:val="24"/>
        </w:rPr>
        <w:t>,</w:t>
      </w:r>
      <w:r>
        <w:rPr>
          <w:sz w:val="24"/>
          <w:szCs w:val="24"/>
        </w:rPr>
        <w:t xml:space="preserve"> Abergwili and Carmarthenshire</w:t>
      </w:r>
      <w:r w:rsidR="00775964">
        <w:rPr>
          <w:sz w:val="24"/>
          <w:szCs w:val="24"/>
        </w:rPr>
        <w:t>,</w:t>
      </w:r>
      <w:r>
        <w:rPr>
          <w:sz w:val="24"/>
          <w:szCs w:val="24"/>
        </w:rPr>
        <w:t xml:space="preserve"> </w:t>
      </w:r>
      <w:r w:rsidR="00916D2A">
        <w:rPr>
          <w:sz w:val="24"/>
          <w:szCs w:val="24"/>
        </w:rPr>
        <w:t xml:space="preserve">claimed and encapsulated through the </w:t>
      </w:r>
      <w:r w:rsidR="00775964">
        <w:rPr>
          <w:sz w:val="24"/>
          <w:szCs w:val="24"/>
        </w:rPr>
        <w:t>museum’s</w:t>
      </w:r>
      <w:r w:rsidR="00916D2A">
        <w:rPr>
          <w:sz w:val="24"/>
          <w:szCs w:val="24"/>
        </w:rPr>
        <w:t xml:space="preserve"> website. The goal of the Museum website is </w:t>
      </w:r>
      <w:r w:rsidR="00775964">
        <w:rPr>
          <w:sz w:val="24"/>
          <w:szCs w:val="24"/>
        </w:rPr>
        <w:t>to show what the museum offers and what it can tell you about the subject it has claimed and in the words of Rhiannon Mason “translate a set of intangible beliefs about the special quality of a certain cultural group into an identifiable, material and visible presence”</w:t>
      </w:r>
      <w:sdt>
        <w:sdtPr>
          <w:rPr>
            <w:sz w:val="24"/>
            <w:szCs w:val="24"/>
          </w:rPr>
          <w:id w:val="1252165472"/>
          <w:citation/>
        </w:sdtPr>
        <w:sdtContent>
          <w:r w:rsidR="00775964">
            <w:rPr>
              <w:sz w:val="24"/>
              <w:szCs w:val="24"/>
            </w:rPr>
            <w:fldChar w:fldCharType="begin"/>
          </w:r>
          <w:r w:rsidR="00775964">
            <w:rPr>
              <w:sz w:val="24"/>
              <w:szCs w:val="24"/>
            </w:rPr>
            <w:instrText xml:space="preserve"> CITATION Rhi14 \l 2057 </w:instrText>
          </w:r>
          <w:r w:rsidR="00775964">
            <w:rPr>
              <w:sz w:val="24"/>
              <w:szCs w:val="24"/>
            </w:rPr>
            <w:fldChar w:fldCharType="separate"/>
          </w:r>
          <w:r w:rsidR="00775964">
            <w:rPr>
              <w:noProof/>
              <w:sz w:val="24"/>
              <w:szCs w:val="24"/>
            </w:rPr>
            <w:t xml:space="preserve"> </w:t>
          </w:r>
          <w:r w:rsidR="00775964" w:rsidRPr="00775964">
            <w:rPr>
              <w:noProof/>
              <w:sz w:val="24"/>
              <w:szCs w:val="24"/>
            </w:rPr>
            <w:t>(Mason, 2014)</w:t>
          </w:r>
          <w:r w:rsidR="00775964">
            <w:rPr>
              <w:sz w:val="24"/>
              <w:szCs w:val="24"/>
            </w:rPr>
            <w:fldChar w:fldCharType="end"/>
          </w:r>
        </w:sdtContent>
      </w:sdt>
      <w:r w:rsidR="00775964">
        <w:rPr>
          <w:sz w:val="24"/>
          <w:szCs w:val="24"/>
        </w:rPr>
        <w:t>. This museum website does this in quite an odd way because of the</w:t>
      </w:r>
      <w:r w:rsidR="00C9324B">
        <w:rPr>
          <w:sz w:val="24"/>
          <w:szCs w:val="24"/>
        </w:rPr>
        <w:t xml:space="preserve"> lack of representation of what is </w:t>
      </w:r>
      <w:proofErr w:type="gramStart"/>
      <w:r w:rsidR="00C9324B">
        <w:rPr>
          <w:sz w:val="24"/>
          <w:szCs w:val="24"/>
        </w:rPr>
        <w:t>actually in</w:t>
      </w:r>
      <w:proofErr w:type="gramEnd"/>
      <w:r w:rsidR="00C9324B">
        <w:rPr>
          <w:sz w:val="24"/>
          <w:szCs w:val="24"/>
        </w:rPr>
        <w:t xml:space="preserve"> the museum. There is mention made of a small cafe called “Stacy’s kitchen” where you can eat breakfast lunches and dinner. The </w:t>
      </w:r>
      <w:r w:rsidR="00D71167">
        <w:rPr>
          <w:sz w:val="24"/>
          <w:szCs w:val="24"/>
        </w:rPr>
        <w:t>museum</w:t>
      </w:r>
      <w:r w:rsidR="00C9324B">
        <w:rPr>
          <w:sz w:val="24"/>
          <w:szCs w:val="24"/>
        </w:rPr>
        <w:t xml:space="preserve"> also actively encourages picnic</w:t>
      </w:r>
      <w:r w:rsidR="00D71167">
        <w:rPr>
          <w:sz w:val="24"/>
          <w:szCs w:val="24"/>
        </w:rPr>
        <w:t>s</w:t>
      </w:r>
      <w:r w:rsidR="00C9324B">
        <w:rPr>
          <w:sz w:val="24"/>
          <w:szCs w:val="24"/>
        </w:rPr>
        <w:t xml:space="preserve"> in its af</w:t>
      </w:r>
      <w:r w:rsidR="00D71167">
        <w:rPr>
          <w:sz w:val="24"/>
          <w:szCs w:val="24"/>
        </w:rPr>
        <w:t>o</w:t>
      </w:r>
      <w:r w:rsidR="00C9324B">
        <w:rPr>
          <w:sz w:val="24"/>
          <w:szCs w:val="24"/>
        </w:rPr>
        <w:t>re mentioned green space</w:t>
      </w:r>
      <w:r w:rsidR="00D71167">
        <w:rPr>
          <w:sz w:val="24"/>
          <w:szCs w:val="24"/>
        </w:rPr>
        <w:t xml:space="preserve">. It is true that Welsh culture extends to its history in both medieval and even prehistoric however, local culture is also present it is the here and now that defines what a town has been, currently is and will become. Those decisions on what a town is are being actively made every day when a person decides to shop or own a business or decided to go to the local pub to spend time with friends. </w:t>
      </w:r>
      <w:proofErr w:type="gramStart"/>
      <w:r w:rsidR="00D71167">
        <w:rPr>
          <w:sz w:val="24"/>
          <w:szCs w:val="24"/>
        </w:rPr>
        <w:t>Due to the fact that</w:t>
      </w:r>
      <w:proofErr w:type="gramEnd"/>
      <w:r w:rsidR="00D71167">
        <w:rPr>
          <w:sz w:val="24"/>
          <w:szCs w:val="24"/>
        </w:rPr>
        <w:t xml:space="preserve"> this website makes active effort to show a business such as Stacy’s kitchen it shows that Carmarthen Museum has made an active choice to represent the current culture within Carmarthenshire. This is also paired with the fact that the museum actively encourages families and friends to gather and have picnics within their green space also preserves the social culture of Carmarthen. However, there is another issue with this website. The website actively advertises family events via a link to their page although, the link does not actually go to any advertising for any events for that matter. This is an issue because, as previously mentioned there is significant issues within</w:t>
      </w:r>
      <w:r w:rsidR="00F97AF5">
        <w:rPr>
          <w:sz w:val="24"/>
          <w:szCs w:val="24"/>
        </w:rPr>
        <w:t xml:space="preserve"> misleading your readers but this does undermine the previously mentioned point of actively choosing to maintain the culture a museum has claimed and by not even showing previous events it shows that there is not an active choice to pursue that claim the museum has actively made. The fact that there is no lister previous events is to a detriment because it does tell readers what events can be expected during the year or what sort of event is held for families.</w:t>
      </w:r>
    </w:p>
    <w:p w14:paraId="5A81D5E3" w14:textId="77777777" w:rsidR="00F97AF5" w:rsidRDefault="00F97AF5" w:rsidP="008755A7">
      <w:pPr>
        <w:spacing w:line="360" w:lineRule="auto"/>
        <w:rPr>
          <w:sz w:val="24"/>
          <w:szCs w:val="24"/>
        </w:rPr>
      </w:pPr>
    </w:p>
    <w:p w14:paraId="6ED85CB2" w14:textId="27879610" w:rsidR="00E733B3" w:rsidRDefault="00F97AF5" w:rsidP="008755A7">
      <w:pPr>
        <w:spacing w:line="360" w:lineRule="auto"/>
        <w:rPr>
          <w:sz w:val="24"/>
          <w:szCs w:val="24"/>
        </w:rPr>
      </w:pPr>
      <w:r>
        <w:rPr>
          <w:sz w:val="24"/>
          <w:szCs w:val="24"/>
        </w:rPr>
        <w:t xml:space="preserve">Abergwili Museum has laid its claim on the cultural heritage of Carmarthen and therefore it is its responsibility for the museum to show and advertise the culture of both </w:t>
      </w:r>
      <w:r>
        <w:rPr>
          <w:sz w:val="24"/>
          <w:szCs w:val="24"/>
        </w:rPr>
        <w:lastRenderedPageBreak/>
        <w:t>he past and the present. Although the websites simplicity works for ease of access for those who not technologically literate technology  has fundamentally changed the way in which we interact with the world</w:t>
      </w:r>
      <w:sdt>
        <w:sdtPr>
          <w:rPr>
            <w:sz w:val="24"/>
            <w:szCs w:val="24"/>
          </w:rPr>
          <w:id w:val="-1410930841"/>
          <w:citation/>
        </w:sdtPr>
        <w:sdtContent>
          <w:r>
            <w:rPr>
              <w:sz w:val="24"/>
              <w:szCs w:val="24"/>
            </w:rPr>
            <w:fldChar w:fldCharType="begin"/>
          </w:r>
          <w:r>
            <w:rPr>
              <w:sz w:val="24"/>
              <w:szCs w:val="24"/>
            </w:rPr>
            <w:instrText xml:space="preserve"> CITATION Suz05 \l 2057 </w:instrText>
          </w:r>
          <w:r>
            <w:rPr>
              <w:sz w:val="24"/>
              <w:szCs w:val="24"/>
            </w:rPr>
            <w:fldChar w:fldCharType="separate"/>
          </w:r>
          <w:r>
            <w:rPr>
              <w:noProof/>
              <w:sz w:val="24"/>
              <w:szCs w:val="24"/>
            </w:rPr>
            <w:t xml:space="preserve"> </w:t>
          </w:r>
          <w:r w:rsidRPr="00F97AF5">
            <w:rPr>
              <w:noProof/>
              <w:sz w:val="24"/>
              <w:szCs w:val="24"/>
            </w:rPr>
            <w:t>(Keene, 2005)</w:t>
          </w:r>
          <w:r>
            <w:rPr>
              <w:sz w:val="24"/>
              <w:szCs w:val="24"/>
            </w:rPr>
            <w:fldChar w:fldCharType="end"/>
          </w:r>
        </w:sdtContent>
      </w:sdt>
      <w:r>
        <w:rPr>
          <w:sz w:val="24"/>
          <w:szCs w:val="24"/>
        </w:rPr>
        <w:t xml:space="preserve"> and by having a simplistic website it causes more issues that it solves. These issues are the previously mentioned ones as it alienates readers who wish to look more into, </w:t>
      </w:r>
      <w:r w:rsidR="00E733B3">
        <w:rPr>
          <w:sz w:val="24"/>
          <w:szCs w:val="24"/>
        </w:rPr>
        <w:t>the</w:t>
      </w:r>
      <w:r>
        <w:rPr>
          <w:sz w:val="24"/>
          <w:szCs w:val="24"/>
        </w:rPr>
        <w:t xml:space="preserve"> objects being found. There is a significant amount of misleading content such as the Welsh memorial stones within the museum’s collection being taken off </w:t>
      </w:r>
      <w:r w:rsidR="00E733B3">
        <w:rPr>
          <w:sz w:val="24"/>
          <w:szCs w:val="24"/>
        </w:rPr>
        <w:t>display,</w:t>
      </w:r>
      <w:r>
        <w:rPr>
          <w:sz w:val="24"/>
          <w:szCs w:val="24"/>
        </w:rPr>
        <w:t xml:space="preserve"> but st</w:t>
      </w:r>
      <w:r w:rsidR="00E733B3">
        <w:rPr>
          <w:sz w:val="24"/>
          <w:szCs w:val="24"/>
        </w:rPr>
        <w:t>i</w:t>
      </w:r>
      <w:r>
        <w:rPr>
          <w:sz w:val="24"/>
          <w:szCs w:val="24"/>
        </w:rPr>
        <w:t>ll advertises, or even the advertising of the family events despite having no</w:t>
      </w:r>
      <w:r w:rsidR="00E733B3">
        <w:rPr>
          <w:sz w:val="24"/>
          <w:szCs w:val="24"/>
        </w:rPr>
        <w:t xml:space="preserve"> events future or previous listed. Despite these faults it is a succinctly made website that displays all relevant information such as times and even opportunities to volunteer with the museum. As mentioned, the present culture of Carmarthen is also heavily encouraged in the Museum as there is a place to get dinner and breakfast as well as encouraging families and friends to picnic or gather in the green area of Carmarthenshire Musuem. Despite all these strength and weakness of the website </w:t>
      </w:r>
      <w:proofErr w:type="gramStart"/>
      <w:r w:rsidR="00E733B3">
        <w:rPr>
          <w:sz w:val="24"/>
          <w:szCs w:val="24"/>
        </w:rPr>
        <w:t>it is clear that Carmarthen</w:t>
      </w:r>
      <w:proofErr w:type="gramEnd"/>
      <w:r w:rsidR="00E733B3">
        <w:rPr>
          <w:sz w:val="24"/>
          <w:szCs w:val="24"/>
        </w:rPr>
        <w:t xml:space="preserve"> shire museum makes significant effort to encourage the preservation of growth and of the Welsh culture that exists in Abergwili.</w:t>
      </w:r>
    </w:p>
    <w:p w14:paraId="3F790A22" w14:textId="77777777" w:rsidR="00E733B3" w:rsidRDefault="00E733B3" w:rsidP="008755A7">
      <w:pPr>
        <w:spacing w:line="360" w:lineRule="auto"/>
        <w:rPr>
          <w:sz w:val="24"/>
          <w:szCs w:val="24"/>
        </w:rPr>
      </w:pPr>
    </w:p>
    <w:p w14:paraId="449F1A13" w14:textId="77777777" w:rsidR="00E733B3" w:rsidRDefault="00E733B3" w:rsidP="008755A7">
      <w:pPr>
        <w:spacing w:line="360" w:lineRule="auto"/>
        <w:rPr>
          <w:sz w:val="24"/>
          <w:szCs w:val="24"/>
        </w:rPr>
      </w:pPr>
    </w:p>
    <w:sdt>
      <w:sdtPr>
        <w:id w:val="-235008989"/>
        <w:docPartObj>
          <w:docPartGallery w:val="Bibliographies"/>
          <w:docPartUnique/>
        </w:docPartObj>
      </w:sdtPr>
      <w:sdtEndPr>
        <w:rPr>
          <w:rFonts w:asciiTheme="minorHAnsi" w:eastAsiaTheme="minorHAnsi" w:hAnsiTheme="minorHAnsi" w:cstheme="minorBidi"/>
          <w:color w:val="auto"/>
          <w:sz w:val="22"/>
          <w:szCs w:val="22"/>
        </w:rPr>
      </w:sdtEndPr>
      <w:sdtContent>
        <w:p w14:paraId="546FEED2" w14:textId="206FB858" w:rsidR="00E733B3" w:rsidRDefault="00E733B3">
          <w:pPr>
            <w:pStyle w:val="Heading1"/>
          </w:pPr>
          <w:r>
            <w:t>Bibliography</w:t>
          </w:r>
        </w:p>
        <w:sdt>
          <w:sdtPr>
            <w:id w:val="111145805"/>
            <w:bibliography/>
          </w:sdtPr>
          <w:sdtContent>
            <w:p w14:paraId="6176B4C4" w14:textId="77777777" w:rsidR="00E733B3" w:rsidRDefault="00E733B3" w:rsidP="00E733B3">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Black, G., 2011. ‘Museums, Memory and History’, Cultural and Social History. </w:t>
              </w:r>
              <w:r>
                <w:rPr>
                  <w:i/>
                  <w:iCs/>
                  <w:noProof/>
                </w:rPr>
                <w:t xml:space="preserve">The Journal of the Social History Society, </w:t>
              </w:r>
              <w:r>
                <w:rPr>
                  <w:noProof/>
                </w:rPr>
                <w:t>8(3), p. pp. 415–427.</w:t>
              </w:r>
            </w:p>
            <w:p w14:paraId="22019C85" w14:textId="77777777" w:rsidR="00E733B3" w:rsidRDefault="00E733B3" w:rsidP="00E733B3">
              <w:pPr>
                <w:pStyle w:val="Bibliography"/>
                <w:rPr>
                  <w:noProof/>
                </w:rPr>
              </w:pPr>
              <w:r>
                <w:rPr>
                  <w:noProof/>
                </w:rPr>
                <w:t xml:space="preserve">camerthenshire museum, 2026. </w:t>
              </w:r>
              <w:r>
                <w:rPr>
                  <w:i/>
                  <w:iCs/>
                  <w:noProof/>
                </w:rPr>
                <w:t xml:space="preserve">camarthenshire museum, cofgar. </w:t>
              </w:r>
              <w:r>
                <w:rPr>
                  <w:noProof/>
                </w:rPr>
                <w:t xml:space="preserve">[Online] </w:t>
              </w:r>
              <w:r>
                <w:rPr>
                  <w:noProof/>
                </w:rPr>
                <w:br/>
                <w:t xml:space="preserve">Available at: </w:t>
              </w:r>
              <w:r>
                <w:rPr>
                  <w:noProof/>
                  <w:u w:val="single"/>
                </w:rPr>
                <w:t>https://cofgar.wales/venues/carmarthenshire-museum/</w:t>
              </w:r>
              <w:r>
                <w:rPr>
                  <w:noProof/>
                </w:rPr>
                <w:br/>
                <w:t>[Accessed 19th january 2026].</w:t>
              </w:r>
            </w:p>
            <w:p w14:paraId="32DE6193" w14:textId="77777777" w:rsidR="00E733B3" w:rsidRDefault="00E733B3" w:rsidP="00E733B3">
              <w:pPr>
                <w:pStyle w:val="Bibliography"/>
                <w:rPr>
                  <w:noProof/>
                </w:rPr>
              </w:pPr>
              <w:r>
                <w:rPr>
                  <w:noProof/>
                </w:rPr>
                <w:t xml:space="preserve">carmaerthenshire county, 2021. </w:t>
              </w:r>
              <w:r>
                <w:rPr>
                  <w:i/>
                  <w:iCs/>
                  <w:noProof/>
                </w:rPr>
                <w:t xml:space="preserve">census 2021 - the welsh language. </w:t>
              </w:r>
              <w:r>
                <w:rPr>
                  <w:noProof/>
                </w:rPr>
                <w:t>carmarthen: carmarthenshire council.</w:t>
              </w:r>
            </w:p>
            <w:p w14:paraId="18521447" w14:textId="77777777" w:rsidR="00E733B3" w:rsidRDefault="00E733B3" w:rsidP="00E733B3">
              <w:pPr>
                <w:pStyle w:val="Bibliography"/>
                <w:rPr>
                  <w:noProof/>
                </w:rPr>
              </w:pPr>
              <w:r>
                <w:rPr>
                  <w:noProof/>
                </w:rPr>
                <w:t xml:space="preserve">cofgar , 2015. </w:t>
              </w:r>
              <w:r>
                <w:rPr>
                  <w:i/>
                  <w:iCs/>
                  <w:noProof/>
                </w:rPr>
                <w:t xml:space="preserve">cofgar official website. </w:t>
              </w:r>
              <w:r>
                <w:rPr>
                  <w:noProof/>
                </w:rPr>
                <w:t xml:space="preserve">[Online] </w:t>
              </w:r>
              <w:r>
                <w:rPr>
                  <w:noProof/>
                </w:rPr>
                <w:br/>
                <w:t xml:space="preserve">Available at: </w:t>
              </w:r>
              <w:r>
                <w:rPr>
                  <w:noProof/>
                  <w:u w:val="single"/>
                </w:rPr>
                <w:t>https://cofgar.wales/</w:t>
              </w:r>
              <w:r>
                <w:rPr>
                  <w:noProof/>
                </w:rPr>
                <w:br/>
                <w:t>[Accessed 18th january 2026].</w:t>
              </w:r>
            </w:p>
            <w:p w14:paraId="1FE0B366" w14:textId="77777777" w:rsidR="00E733B3" w:rsidRDefault="00E733B3" w:rsidP="00E733B3">
              <w:pPr>
                <w:pStyle w:val="Bibliography"/>
                <w:rPr>
                  <w:noProof/>
                </w:rPr>
              </w:pPr>
              <w:r>
                <w:rPr>
                  <w:noProof/>
                </w:rPr>
                <w:t xml:space="preserve">Edward, J., 1939. </w:t>
              </w:r>
              <w:r>
                <w:rPr>
                  <w:i/>
                  <w:iCs/>
                  <w:noProof/>
                </w:rPr>
                <w:t xml:space="preserve">A history of Camarthenshire volume 2. </w:t>
              </w:r>
              <w:r>
                <w:rPr>
                  <w:noProof/>
                </w:rPr>
                <w:t>s.l.:university of Michigan.</w:t>
              </w:r>
            </w:p>
            <w:p w14:paraId="0A4F0E19" w14:textId="77777777" w:rsidR="00E733B3" w:rsidRDefault="00E733B3" w:rsidP="00E733B3">
              <w:pPr>
                <w:pStyle w:val="Bibliography"/>
                <w:rPr>
                  <w:noProof/>
                </w:rPr>
              </w:pPr>
              <w:r>
                <w:rPr>
                  <w:noProof/>
                </w:rPr>
                <w:t xml:space="preserve">J.l, T., 2018. </w:t>
              </w:r>
              <w:r>
                <w:rPr>
                  <w:i/>
                  <w:iCs/>
                  <w:noProof/>
                </w:rPr>
                <w:t xml:space="preserve">Feeding the hunger of history society and politcs in Dylan Thmoas prose and dramatic works. </w:t>
              </w:r>
              <w:r>
                <w:rPr>
                  <w:noProof/>
                </w:rPr>
                <w:t>Oxford: Oxford Brookes University.</w:t>
              </w:r>
            </w:p>
            <w:p w14:paraId="15DC97D9" w14:textId="77777777" w:rsidR="00E733B3" w:rsidRDefault="00E733B3" w:rsidP="00E733B3">
              <w:pPr>
                <w:pStyle w:val="Bibliography"/>
                <w:rPr>
                  <w:noProof/>
                </w:rPr>
              </w:pPr>
              <w:r>
                <w:rPr>
                  <w:noProof/>
                </w:rPr>
                <w:t xml:space="preserve">Keene, S., 2005. </w:t>
              </w:r>
              <w:r>
                <w:rPr>
                  <w:i/>
                  <w:iCs/>
                  <w:noProof/>
                </w:rPr>
                <w:t xml:space="preserve">fragments of the world:uses of museum collections. </w:t>
              </w:r>
              <w:r>
                <w:rPr>
                  <w:noProof/>
                </w:rPr>
                <w:t>Routledge: Routlaedge.</w:t>
              </w:r>
            </w:p>
            <w:p w14:paraId="4ABA0D3D" w14:textId="77777777" w:rsidR="00E733B3" w:rsidRDefault="00E733B3" w:rsidP="00E733B3">
              <w:pPr>
                <w:pStyle w:val="Bibliography"/>
                <w:rPr>
                  <w:noProof/>
                </w:rPr>
              </w:pPr>
              <w:r>
                <w:rPr>
                  <w:noProof/>
                </w:rPr>
                <w:lastRenderedPageBreak/>
                <w:t xml:space="preserve">Mason, R., 2014. representing wales at the museum of welsh culture. In: </w:t>
              </w:r>
              <w:r>
                <w:rPr>
                  <w:i/>
                  <w:iCs/>
                  <w:noProof/>
                </w:rPr>
                <w:t xml:space="preserve">In National museums. </w:t>
              </w:r>
              <w:r>
                <w:rPr>
                  <w:noProof/>
                </w:rPr>
                <w:t>s.l.:Routledge, pp. 247-271.</w:t>
              </w:r>
            </w:p>
            <w:p w14:paraId="5E9AB9D8" w14:textId="77777777" w:rsidR="00E733B3" w:rsidRDefault="00E733B3" w:rsidP="00E733B3">
              <w:pPr>
                <w:pStyle w:val="Bibliography"/>
                <w:rPr>
                  <w:noProof/>
                </w:rPr>
              </w:pPr>
              <w:r>
                <w:rPr>
                  <w:noProof/>
                </w:rPr>
                <w:t xml:space="preserve">R, J., 2019. Place and identity: Wales, ‘Welshness’ and the Welsh language.. </w:t>
              </w:r>
              <w:r>
                <w:rPr>
                  <w:i/>
                  <w:iCs/>
                  <w:noProof/>
                </w:rPr>
                <w:t xml:space="preserve">Geography, </w:t>
              </w:r>
              <w:r>
                <w:rPr>
                  <w:noProof/>
                </w:rPr>
                <w:t>104(1), pp. 19-27.</w:t>
              </w:r>
            </w:p>
            <w:p w14:paraId="70D887C1" w14:textId="77777777" w:rsidR="00E733B3" w:rsidRDefault="00E733B3" w:rsidP="00E733B3">
              <w:pPr>
                <w:pStyle w:val="Bibliography"/>
                <w:rPr>
                  <w:noProof/>
                </w:rPr>
              </w:pPr>
              <w:r>
                <w:rPr>
                  <w:noProof/>
                </w:rPr>
                <w:t xml:space="preserve">Smith, L. B., 1984. Llywelyn ap Gruffudd and the Welsh Historical Consciousness. </w:t>
              </w:r>
              <w:r>
                <w:rPr>
                  <w:i/>
                  <w:iCs/>
                  <w:noProof/>
                </w:rPr>
                <w:t xml:space="preserve">Welsh History Review = Cylchgrawn Hanes Cymru, </w:t>
              </w:r>
              <w:r>
                <w:rPr>
                  <w:noProof/>
                </w:rPr>
                <w:t>12(1), p. 1.</w:t>
              </w:r>
            </w:p>
            <w:p w14:paraId="6529C4C1" w14:textId="78278D96" w:rsidR="00E733B3" w:rsidRDefault="00E733B3" w:rsidP="00E733B3">
              <w:r>
                <w:rPr>
                  <w:b/>
                  <w:bCs/>
                  <w:noProof/>
                </w:rPr>
                <w:fldChar w:fldCharType="end"/>
              </w:r>
            </w:p>
          </w:sdtContent>
        </w:sdt>
      </w:sdtContent>
    </w:sdt>
    <w:p w14:paraId="2A531A1A" w14:textId="77777777" w:rsidR="00E733B3" w:rsidRDefault="00E733B3" w:rsidP="00E733B3">
      <w:pPr>
        <w:pStyle w:val="Caption"/>
      </w:pPr>
      <w:r>
        <w:t xml:space="preserve">Figure </w:t>
      </w:r>
      <w:r>
        <w:fldChar w:fldCharType="begin"/>
      </w:r>
      <w:r>
        <w:instrText xml:space="preserve"> SEQ Figure \* ARABIC </w:instrText>
      </w:r>
      <w:r>
        <w:fldChar w:fldCharType="separate"/>
      </w:r>
      <w:r>
        <w:rPr>
          <w:noProof/>
        </w:rPr>
        <w:t>2</w:t>
      </w:r>
      <w:r>
        <w:fldChar w:fldCharType="end"/>
      </w:r>
      <w:r>
        <w:t>.</w:t>
      </w:r>
      <w:r w:rsidRPr="00B4778A">
        <w:t>c</w:t>
      </w:r>
      <w:r>
        <w:t>armarthe dark chapel exhibit</w:t>
      </w:r>
      <w:r w:rsidRPr="00B4778A">
        <w:t>/Cofgar/2025</w:t>
      </w:r>
    </w:p>
    <w:p w14:paraId="33AE1783" w14:textId="77777777" w:rsidR="00E733B3" w:rsidRPr="00B41FED" w:rsidRDefault="00E733B3" w:rsidP="00E733B3">
      <w:pPr>
        <w:pStyle w:val="Caption"/>
        <w:spacing w:line="360" w:lineRule="auto"/>
        <w:rPr>
          <w:sz w:val="24"/>
          <w:szCs w:val="24"/>
        </w:rPr>
      </w:pPr>
      <w:r w:rsidRPr="00B41FED">
        <w:rPr>
          <w:sz w:val="24"/>
          <w:szCs w:val="24"/>
        </w:rPr>
        <w:t xml:space="preserve">Figure </w:t>
      </w:r>
      <w:r w:rsidRPr="00B41FED">
        <w:rPr>
          <w:sz w:val="24"/>
          <w:szCs w:val="24"/>
        </w:rPr>
        <w:fldChar w:fldCharType="begin"/>
      </w:r>
      <w:r w:rsidRPr="00B41FED">
        <w:rPr>
          <w:sz w:val="24"/>
          <w:szCs w:val="24"/>
        </w:rPr>
        <w:instrText xml:space="preserve"> SEQ Figure \* ARABIC </w:instrText>
      </w:r>
      <w:r w:rsidRPr="00B41FED">
        <w:rPr>
          <w:sz w:val="24"/>
          <w:szCs w:val="24"/>
        </w:rPr>
        <w:fldChar w:fldCharType="separate"/>
      </w:r>
      <w:r>
        <w:rPr>
          <w:noProof/>
          <w:sz w:val="24"/>
          <w:szCs w:val="24"/>
        </w:rPr>
        <w:t>1</w:t>
      </w:r>
      <w:r w:rsidRPr="00B41FED">
        <w:rPr>
          <w:sz w:val="24"/>
          <w:szCs w:val="24"/>
        </w:rPr>
        <w:fldChar w:fldCharType="end"/>
      </w:r>
      <w:r w:rsidRPr="00B41FED">
        <w:rPr>
          <w:sz w:val="24"/>
          <w:szCs w:val="24"/>
        </w:rPr>
        <w:t>.c</w:t>
      </w:r>
      <w:r>
        <w:rPr>
          <w:sz w:val="24"/>
          <w:szCs w:val="24"/>
        </w:rPr>
        <w:t>ar</w:t>
      </w:r>
      <w:r w:rsidRPr="00B41FED">
        <w:rPr>
          <w:sz w:val="24"/>
          <w:szCs w:val="24"/>
        </w:rPr>
        <w:t>marthe</w:t>
      </w:r>
      <w:r>
        <w:rPr>
          <w:sz w:val="24"/>
          <w:szCs w:val="24"/>
        </w:rPr>
        <w:t>n</w:t>
      </w:r>
      <w:r w:rsidRPr="00B41FED">
        <w:rPr>
          <w:sz w:val="24"/>
          <w:szCs w:val="24"/>
        </w:rPr>
        <w:t xml:space="preserve"> museum website home page/Cofgar/2025</w:t>
      </w:r>
    </w:p>
    <w:p w14:paraId="35C3CD77" w14:textId="77777777" w:rsidR="00E733B3" w:rsidRPr="00E733B3" w:rsidRDefault="00E733B3" w:rsidP="00E733B3"/>
    <w:p w14:paraId="00AE66FA" w14:textId="77777777" w:rsidR="00E733B3" w:rsidRPr="00B41FED" w:rsidRDefault="00E733B3" w:rsidP="008755A7">
      <w:pPr>
        <w:spacing w:line="360" w:lineRule="auto"/>
        <w:rPr>
          <w:sz w:val="24"/>
          <w:szCs w:val="24"/>
        </w:rPr>
      </w:pPr>
    </w:p>
    <w:sectPr w:rsidR="00E733B3" w:rsidRPr="00B41F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35B"/>
    <w:rsid w:val="00131E94"/>
    <w:rsid w:val="00216AD5"/>
    <w:rsid w:val="00254280"/>
    <w:rsid w:val="002752A3"/>
    <w:rsid w:val="002B6721"/>
    <w:rsid w:val="00335B31"/>
    <w:rsid w:val="00477381"/>
    <w:rsid w:val="004D35DC"/>
    <w:rsid w:val="0057035B"/>
    <w:rsid w:val="00664B03"/>
    <w:rsid w:val="00697CC7"/>
    <w:rsid w:val="0071083A"/>
    <w:rsid w:val="00775964"/>
    <w:rsid w:val="008755A7"/>
    <w:rsid w:val="008E2B23"/>
    <w:rsid w:val="0090042A"/>
    <w:rsid w:val="00916D2A"/>
    <w:rsid w:val="00983115"/>
    <w:rsid w:val="00A319ED"/>
    <w:rsid w:val="00A94ED6"/>
    <w:rsid w:val="00AA38F9"/>
    <w:rsid w:val="00B20062"/>
    <w:rsid w:val="00B41FED"/>
    <w:rsid w:val="00B97ED2"/>
    <w:rsid w:val="00BB40D6"/>
    <w:rsid w:val="00BF5EF2"/>
    <w:rsid w:val="00C45167"/>
    <w:rsid w:val="00C50BA1"/>
    <w:rsid w:val="00C9324B"/>
    <w:rsid w:val="00D45688"/>
    <w:rsid w:val="00D5116F"/>
    <w:rsid w:val="00D572C8"/>
    <w:rsid w:val="00D71167"/>
    <w:rsid w:val="00D745F6"/>
    <w:rsid w:val="00D813C3"/>
    <w:rsid w:val="00DC0C3F"/>
    <w:rsid w:val="00E06F04"/>
    <w:rsid w:val="00E5696C"/>
    <w:rsid w:val="00E733B3"/>
    <w:rsid w:val="00E822EB"/>
    <w:rsid w:val="00E827D6"/>
    <w:rsid w:val="00E87626"/>
    <w:rsid w:val="00ED2EA1"/>
    <w:rsid w:val="00F97AF5"/>
    <w:rsid w:val="00FC1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A0979"/>
  <w15:chartTrackingRefBased/>
  <w15:docId w15:val="{674AE759-82B9-41D7-A07D-53FDD94B9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3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03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03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03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03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03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03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03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03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3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03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03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03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03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03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03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03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035B"/>
    <w:rPr>
      <w:rFonts w:eastAsiaTheme="majorEastAsia" w:cstheme="majorBidi"/>
      <w:color w:val="272727" w:themeColor="text1" w:themeTint="D8"/>
    </w:rPr>
  </w:style>
  <w:style w:type="paragraph" w:styleId="Title">
    <w:name w:val="Title"/>
    <w:basedOn w:val="Normal"/>
    <w:next w:val="Normal"/>
    <w:link w:val="TitleChar"/>
    <w:uiPriority w:val="10"/>
    <w:qFormat/>
    <w:rsid w:val="005703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03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03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03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035B"/>
    <w:pPr>
      <w:spacing w:before="160"/>
      <w:jc w:val="center"/>
    </w:pPr>
    <w:rPr>
      <w:i/>
      <w:iCs/>
      <w:color w:val="404040" w:themeColor="text1" w:themeTint="BF"/>
    </w:rPr>
  </w:style>
  <w:style w:type="character" w:customStyle="1" w:styleId="QuoteChar">
    <w:name w:val="Quote Char"/>
    <w:basedOn w:val="DefaultParagraphFont"/>
    <w:link w:val="Quote"/>
    <w:uiPriority w:val="29"/>
    <w:rsid w:val="0057035B"/>
    <w:rPr>
      <w:i/>
      <w:iCs/>
      <w:color w:val="404040" w:themeColor="text1" w:themeTint="BF"/>
    </w:rPr>
  </w:style>
  <w:style w:type="paragraph" w:styleId="ListParagraph">
    <w:name w:val="List Paragraph"/>
    <w:basedOn w:val="Normal"/>
    <w:uiPriority w:val="34"/>
    <w:qFormat/>
    <w:rsid w:val="0057035B"/>
    <w:pPr>
      <w:ind w:left="720"/>
      <w:contextualSpacing/>
    </w:pPr>
  </w:style>
  <w:style w:type="character" w:styleId="IntenseEmphasis">
    <w:name w:val="Intense Emphasis"/>
    <w:basedOn w:val="DefaultParagraphFont"/>
    <w:uiPriority w:val="21"/>
    <w:qFormat/>
    <w:rsid w:val="0057035B"/>
    <w:rPr>
      <w:i/>
      <w:iCs/>
      <w:color w:val="0F4761" w:themeColor="accent1" w:themeShade="BF"/>
    </w:rPr>
  </w:style>
  <w:style w:type="paragraph" w:styleId="IntenseQuote">
    <w:name w:val="Intense Quote"/>
    <w:basedOn w:val="Normal"/>
    <w:next w:val="Normal"/>
    <w:link w:val="IntenseQuoteChar"/>
    <w:uiPriority w:val="30"/>
    <w:qFormat/>
    <w:rsid w:val="005703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035B"/>
    <w:rPr>
      <w:i/>
      <w:iCs/>
      <w:color w:val="0F4761" w:themeColor="accent1" w:themeShade="BF"/>
    </w:rPr>
  </w:style>
  <w:style w:type="character" w:styleId="IntenseReference">
    <w:name w:val="Intense Reference"/>
    <w:basedOn w:val="DefaultParagraphFont"/>
    <w:uiPriority w:val="32"/>
    <w:qFormat/>
    <w:rsid w:val="0057035B"/>
    <w:rPr>
      <w:b/>
      <w:bCs/>
      <w:smallCaps/>
      <w:color w:val="0F4761" w:themeColor="accent1" w:themeShade="BF"/>
      <w:spacing w:val="5"/>
    </w:rPr>
  </w:style>
  <w:style w:type="paragraph" w:styleId="Caption">
    <w:name w:val="caption"/>
    <w:basedOn w:val="Normal"/>
    <w:next w:val="Normal"/>
    <w:uiPriority w:val="35"/>
    <w:unhideWhenUsed/>
    <w:qFormat/>
    <w:rsid w:val="00B20062"/>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E733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170638">
      <w:bodyDiv w:val="1"/>
      <w:marLeft w:val="0"/>
      <w:marRight w:val="0"/>
      <w:marTop w:val="0"/>
      <w:marBottom w:val="0"/>
      <w:divBdr>
        <w:top w:val="none" w:sz="0" w:space="0" w:color="auto"/>
        <w:left w:val="none" w:sz="0" w:space="0" w:color="auto"/>
        <w:bottom w:val="none" w:sz="0" w:space="0" w:color="auto"/>
        <w:right w:val="none" w:sz="0" w:space="0" w:color="auto"/>
      </w:divBdr>
    </w:div>
    <w:div w:id="111368141">
      <w:bodyDiv w:val="1"/>
      <w:marLeft w:val="0"/>
      <w:marRight w:val="0"/>
      <w:marTop w:val="0"/>
      <w:marBottom w:val="0"/>
      <w:divBdr>
        <w:top w:val="none" w:sz="0" w:space="0" w:color="auto"/>
        <w:left w:val="none" w:sz="0" w:space="0" w:color="auto"/>
        <w:bottom w:val="none" w:sz="0" w:space="0" w:color="auto"/>
        <w:right w:val="none" w:sz="0" w:space="0" w:color="auto"/>
      </w:divBdr>
    </w:div>
    <w:div w:id="195312894">
      <w:bodyDiv w:val="1"/>
      <w:marLeft w:val="0"/>
      <w:marRight w:val="0"/>
      <w:marTop w:val="0"/>
      <w:marBottom w:val="0"/>
      <w:divBdr>
        <w:top w:val="none" w:sz="0" w:space="0" w:color="auto"/>
        <w:left w:val="none" w:sz="0" w:space="0" w:color="auto"/>
        <w:bottom w:val="none" w:sz="0" w:space="0" w:color="auto"/>
        <w:right w:val="none" w:sz="0" w:space="0" w:color="auto"/>
      </w:divBdr>
    </w:div>
    <w:div w:id="237055148">
      <w:bodyDiv w:val="1"/>
      <w:marLeft w:val="0"/>
      <w:marRight w:val="0"/>
      <w:marTop w:val="0"/>
      <w:marBottom w:val="0"/>
      <w:divBdr>
        <w:top w:val="none" w:sz="0" w:space="0" w:color="auto"/>
        <w:left w:val="none" w:sz="0" w:space="0" w:color="auto"/>
        <w:bottom w:val="none" w:sz="0" w:space="0" w:color="auto"/>
        <w:right w:val="none" w:sz="0" w:space="0" w:color="auto"/>
      </w:divBdr>
    </w:div>
    <w:div w:id="279266923">
      <w:bodyDiv w:val="1"/>
      <w:marLeft w:val="0"/>
      <w:marRight w:val="0"/>
      <w:marTop w:val="0"/>
      <w:marBottom w:val="0"/>
      <w:divBdr>
        <w:top w:val="none" w:sz="0" w:space="0" w:color="auto"/>
        <w:left w:val="none" w:sz="0" w:space="0" w:color="auto"/>
        <w:bottom w:val="none" w:sz="0" w:space="0" w:color="auto"/>
        <w:right w:val="none" w:sz="0" w:space="0" w:color="auto"/>
      </w:divBdr>
    </w:div>
    <w:div w:id="415053153">
      <w:bodyDiv w:val="1"/>
      <w:marLeft w:val="0"/>
      <w:marRight w:val="0"/>
      <w:marTop w:val="0"/>
      <w:marBottom w:val="0"/>
      <w:divBdr>
        <w:top w:val="none" w:sz="0" w:space="0" w:color="auto"/>
        <w:left w:val="none" w:sz="0" w:space="0" w:color="auto"/>
        <w:bottom w:val="none" w:sz="0" w:space="0" w:color="auto"/>
        <w:right w:val="none" w:sz="0" w:space="0" w:color="auto"/>
      </w:divBdr>
    </w:div>
    <w:div w:id="652296899">
      <w:bodyDiv w:val="1"/>
      <w:marLeft w:val="0"/>
      <w:marRight w:val="0"/>
      <w:marTop w:val="0"/>
      <w:marBottom w:val="0"/>
      <w:divBdr>
        <w:top w:val="none" w:sz="0" w:space="0" w:color="auto"/>
        <w:left w:val="none" w:sz="0" w:space="0" w:color="auto"/>
        <w:bottom w:val="none" w:sz="0" w:space="0" w:color="auto"/>
        <w:right w:val="none" w:sz="0" w:space="0" w:color="auto"/>
      </w:divBdr>
    </w:div>
    <w:div w:id="661272502">
      <w:bodyDiv w:val="1"/>
      <w:marLeft w:val="0"/>
      <w:marRight w:val="0"/>
      <w:marTop w:val="0"/>
      <w:marBottom w:val="0"/>
      <w:divBdr>
        <w:top w:val="none" w:sz="0" w:space="0" w:color="auto"/>
        <w:left w:val="none" w:sz="0" w:space="0" w:color="auto"/>
        <w:bottom w:val="none" w:sz="0" w:space="0" w:color="auto"/>
        <w:right w:val="none" w:sz="0" w:space="0" w:color="auto"/>
      </w:divBdr>
    </w:div>
    <w:div w:id="665019280">
      <w:bodyDiv w:val="1"/>
      <w:marLeft w:val="0"/>
      <w:marRight w:val="0"/>
      <w:marTop w:val="0"/>
      <w:marBottom w:val="0"/>
      <w:divBdr>
        <w:top w:val="none" w:sz="0" w:space="0" w:color="auto"/>
        <w:left w:val="none" w:sz="0" w:space="0" w:color="auto"/>
        <w:bottom w:val="none" w:sz="0" w:space="0" w:color="auto"/>
        <w:right w:val="none" w:sz="0" w:space="0" w:color="auto"/>
      </w:divBdr>
    </w:div>
    <w:div w:id="827285517">
      <w:bodyDiv w:val="1"/>
      <w:marLeft w:val="0"/>
      <w:marRight w:val="0"/>
      <w:marTop w:val="0"/>
      <w:marBottom w:val="0"/>
      <w:divBdr>
        <w:top w:val="none" w:sz="0" w:space="0" w:color="auto"/>
        <w:left w:val="none" w:sz="0" w:space="0" w:color="auto"/>
        <w:bottom w:val="none" w:sz="0" w:space="0" w:color="auto"/>
        <w:right w:val="none" w:sz="0" w:space="0" w:color="auto"/>
      </w:divBdr>
    </w:div>
    <w:div w:id="1077441829">
      <w:bodyDiv w:val="1"/>
      <w:marLeft w:val="0"/>
      <w:marRight w:val="0"/>
      <w:marTop w:val="0"/>
      <w:marBottom w:val="0"/>
      <w:divBdr>
        <w:top w:val="none" w:sz="0" w:space="0" w:color="auto"/>
        <w:left w:val="none" w:sz="0" w:space="0" w:color="auto"/>
        <w:bottom w:val="none" w:sz="0" w:space="0" w:color="auto"/>
        <w:right w:val="none" w:sz="0" w:space="0" w:color="auto"/>
      </w:divBdr>
    </w:div>
    <w:div w:id="1150243770">
      <w:bodyDiv w:val="1"/>
      <w:marLeft w:val="0"/>
      <w:marRight w:val="0"/>
      <w:marTop w:val="0"/>
      <w:marBottom w:val="0"/>
      <w:divBdr>
        <w:top w:val="none" w:sz="0" w:space="0" w:color="auto"/>
        <w:left w:val="none" w:sz="0" w:space="0" w:color="auto"/>
        <w:bottom w:val="none" w:sz="0" w:space="0" w:color="auto"/>
        <w:right w:val="none" w:sz="0" w:space="0" w:color="auto"/>
      </w:divBdr>
    </w:div>
    <w:div w:id="1373190520">
      <w:bodyDiv w:val="1"/>
      <w:marLeft w:val="0"/>
      <w:marRight w:val="0"/>
      <w:marTop w:val="0"/>
      <w:marBottom w:val="0"/>
      <w:divBdr>
        <w:top w:val="none" w:sz="0" w:space="0" w:color="auto"/>
        <w:left w:val="none" w:sz="0" w:space="0" w:color="auto"/>
        <w:bottom w:val="none" w:sz="0" w:space="0" w:color="auto"/>
        <w:right w:val="none" w:sz="0" w:space="0" w:color="auto"/>
      </w:divBdr>
    </w:div>
    <w:div w:id="1488781885">
      <w:bodyDiv w:val="1"/>
      <w:marLeft w:val="0"/>
      <w:marRight w:val="0"/>
      <w:marTop w:val="0"/>
      <w:marBottom w:val="0"/>
      <w:divBdr>
        <w:top w:val="none" w:sz="0" w:space="0" w:color="auto"/>
        <w:left w:val="none" w:sz="0" w:space="0" w:color="auto"/>
        <w:bottom w:val="none" w:sz="0" w:space="0" w:color="auto"/>
        <w:right w:val="none" w:sz="0" w:space="0" w:color="auto"/>
      </w:divBdr>
    </w:div>
    <w:div w:id="1595935057">
      <w:bodyDiv w:val="1"/>
      <w:marLeft w:val="0"/>
      <w:marRight w:val="0"/>
      <w:marTop w:val="0"/>
      <w:marBottom w:val="0"/>
      <w:divBdr>
        <w:top w:val="none" w:sz="0" w:space="0" w:color="auto"/>
        <w:left w:val="none" w:sz="0" w:space="0" w:color="auto"/>
        <w:bottom w:val="none" w:sz="0" w:space="0" w:color="auto"/>
        <w:right w:val="none" w:sz="0" w:space="0" w:color="auto"/>
      </w:divBdr>
    </w:div>
    <w:div w:id="1647586164">
      <w:bodyDiv w:val="1"/>
      <w:marLeft w:val="0"/>
      <w:marRight w:val="0"/>
      <w:marTop w:val="0"/>
      <w:marBottom w:val="0"/>
      <w:divBdr>
        <w:top w:val="none" w:sz="0" w:space="0" w:color="auto"/>
        <w:left w:val="none" w:sz="0" w:space="0" w:color="auto"/>
        <w:bottom w:val="none" w:sz="0" w:space="0" w:color="auto"/>
        <w:right w:val="none" w:sz="0" w:space="0" w:color="auto"/>
      </w:divBdr>
    </w:div>
    <w:div w:id="1679195190">
      <w:bodyDiv w:val="1"/>
      <w:marLeft w:val="0"/>
      <w:marRight w:val="0"/>
      <w:marTop w:val="0"/>
      <w:marBottom w:val="0"/>
      <w:divBdr>
        <w:top w:val="none" w:sz="0" w:space="0" w:color="auto"/>
        <w:left w:val="none" w:sz="0" w:space="0" w:color="auto"/>
        <w:bottom w:val="none" w:sz="0" w:space="0" w:color="auto"/>
        <w:right w:val="none" w:sz="0" w:space="0" w:color="auto"/>
      </w:divBdr>
    </w:div>
    <w:div w:id="1802990062">
      <w:bodyDiv w:val="1"/>
      <w:marLeft w:val="0"/>
      <w:marRight w:val="0"/>
      <w:marTop w:val="0"/>
      <w:marBottom w:val="0"/>
      <w:divBdr>
        <w:top w:val="none" w:sz="0" w:space="0" w:color="auto"/>
        <w:left w:val="none" w:sz="0" w:space="0" w:color="auto"/>
        <w:bottom w:val="none" w:sz="0" w:space="0" w:color="auto"/>
        <w:right w:val="none" w:sz="0" w:space="0" w:color="auto"/>
      </w:divBdr>
    </w:div>
    <w:div w:id="1888028881">
      <w:bodyDiv w:val="1"/>
      <w:marLeft w:val="0"/>
      <w:marRight w:val="0"/>
      <w:marTop w:val="0"/>
      <w:marBottom w:val="0"/>
      <w:divBdr>
        <w:top w:val="none" w:sz="0" w:space="0" w:color="auto"/>
        <w:left w:val="none" w:sz="0" w:space="0" w:color="auto"/>
        <w:bottom w:val="none" w:sz="0" w:space="0" w:color="auto"/>
        <w:right w:val="none" w:sz="0" w:space="0" w:color="auto"/>
      </w:divBdr>
    </w:div>
    <w:div w:id="1914122149">
      <w:bodyDiv w:val="1"/>
      <w:marLeft w:val="0"/>
      <w:marRight w:val="0"/>
      <w:marTop w:val="0"/>
      <w:marBottom w:val="0"/>
      <w:divBdr>
        <w:top w:val="none" w:sz="0" w:space="0" w:color="auto"/>
        <w:left w:val="none" w:sz="0" w:space="0" w:color="auto"/>
        <w:bottom w:val="none" w:sz="0" w:space="0" w:color="auto"/>
        <w:right w:val="none" w:sz="0" w:space="0" w:color="auto"/>
      </w:divBdr>
    </w:div>
    <w:div w:id="1963606319">
      <w:bodyDiv w:val="1"/>
      <w:marLeft w:val="0"/>
      <w:marRight w:val="0"/>
      <w:marTop w:val="0"/>
      <w:marBottom w:val="0"/>
      <w:divBdr>
        <w:top w:val="none" w:sz="0" w:space="0" w:color="auto"/>
        <w:left w:val="none" w:sz="0" w:space="0" w:color="auto"/>
        <w:bottom w:val="none" w:sz="0" w:space="0" w:color="auto"/>
        <w:right w:val="none" w:sz="0" w:space="0" w:color="auto"/>
      </w:divBdr>
    </w:div>
    <w:div w:id="1984775760">
      <w:bodyDiv w:val="1"/>
      <w:marLeft w:val="0"/>
      <w:marRight w:val="0"/>
      <w:marTop w:val="0"/>
      <w:marBottom w:val="0"/>
      <w:divBdr>
        <w:top w:val="none" w:sz="0" w:space="0" w:color="auto"/>
        <w:left w:val="none" w:sz="0" w:space="0" w:color="auto"/>
        <w:bottom w:val="none" w:sz="0" w:space="0" w:color="auto"/>
        <w:right w:val="none" w:sz="0" w:space="0" w:color="auto"/>
      </w:divBdr>
    </w:div>
    <w:div w:id="1984965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Suz05</b:Tag>
    <b:SourceType>Book</b:SourceType>
    <b:Guid>{9EAED24D-AA49-40AA-BCC9-6083CE062173}</b:Guid>
    <b:Author>
      <b:Author>
        <b:NameList>
          <b:Person>
            <b:Last>Keene</b:Last>
            <b:First>Suzanne</b:First>
          </b:Person>
        </b:NameList>
      </b:Author>
    </b:Author>
    <b:Title>fragments of the world:uses of museum collections</b:Title>
    <b:Year>2005</b:Year>
    <b:City>Routledge</b:City>
    <b:Publisher>Routlaedge</b:Publisher>
    <b:RefOrder>1</b:RefOrder>
  </b:Source>
  <b:Source>
    <b:Tag>Joh39</b:Tag>
    <b:SourceType>Book</b:SourceType>
    <b:Guid>{983A70A3-AD16-45E2-8C0E-D1C8647F3B17}</b:Guid>
    <b:Title>A history of Camarthenshire volume 2</b:Title>
    <b:Year>1939</b:Year>
    <b:Publisher>university of Michigan</b:Publisher>
    <b:Author>
      <b:Author>
        <b:NameList>
          <b:Person>
            <b:Last>Edward</b:Last>
            <b:First>John</b:First>
          </b:Person>
        </b:NameList>
      </b:Author>
    </b:Author>
    <b:RefOrder>2</b:RefOrder>
  </b:Source>
  <b:Source>
    <b:Tag>cam26</b:Tag>
    <b:SourceType>InternetSite</b:SourceType>
    <b:Guid>{833BA954-116E-460E-AD39-1D1675DFC536}</b:Guid>
    <b:Title>camarthenshire museum, cofgar</b:Title>
    <b:Year>2026</b:Year>
    <b:Author>
      <b:Author>
        <b:Corporate>camerthenshire museum</b:Corporate>
      </b:Author>
    </b:Author>
    <b:YearAccessed>2026</b:YearAccessed>
    <b:MonthAccessed>january</b:MonthAccessed>
    <b:DayAccessed>19th </b:DayAccessed>
    <b:URL>https://cofgar.wales/venues/carmarthenshire-museum/</b:URL>
    <b:RefOrder>3</b:RefOrder>
  </b:Source>
  <b:Source>
    <b:Tag>cof15</b:Tag>
    <b:SourceType>InternetSite</b:SourceType>
    <b:Guid>{872ED294-0D5E-4BF6-8D7A-76ED58482507}</b:Guid>
    <b:Author>
      <b:Author>
        <b:Corporate>cofgar </b:Corporate>
      </b:Author>
    </b:Author>
    <b:Title>cofgar official website</b:Title>
    <b:Year>2015</b:Year>
    <b:YearAccessed>2026</b:YearAccessed>
    <b:MonthAccessed>january</b:MonthAccessed>
    <b:DayAccessed>18th</b:DayAccessed>
    <b:URL>https://cofgar.wales/</b:URL>
    <b:RefOrder>4</b:RefOrder>
  </b:Source>
  <b:Source>
    <b:Tag>Bla11</b:Tag>
    <b:SourceType>JournalArticle</b:SourceType>
    <b:Guid>{A0894C0F-49DB-41C7-9F8A-833C0AD2FEDD}</b:Guid>
    <b:Title>‘Museums, Memory and History’, Cultural and Social History</b:Title>
    <b:Year>2011</b:Year>
    <b:Author>
      <b:Author>
        <b:NameList>
          <b:Person>
            <b:Last>Black</b:Last>
            <b:First>G.</b:First>
          </b:Person>
        </b:NameList>
      </b:Author>
    </b:Author>
    <b:JournalName>The Journal of the Social History Society</b:JournalName>
    <b:Pages> pp. 415–427</b:Pages>
    <b:Volume>8</b:Volume>
    <b:Issue>3</b:Issue>
    <b:RefOrder>10</b:RefOrder>
  </b:Source>
  <b:Source>
    <b:Tag>Smi84</b:Tag>
    <b:SourceType>JournalArticle</b:SourceType>
    <b:Guid>{85FC95D6-0C0E-4389-935F-3CB47A10A434}</b:Guid>
    <b:Author>
      <b:Author>
        <b:NameList>
          <b:Person>
            <b:Last>Smith</b:Last>
            <b:First>Llinos</b:First>
            <b:Middle>Beverley</b:Middle>
          </b:Person>
        </b:NameList>
      </b:Author>
    </b:Author>
    <b:Title>Llywelyn ap Gruffudd and the Welsh Historical Consciousness</b:Title>
    <b:JournalName>Welsh History Review = Cylchgrawn Hanes Cymru</b:JournalName>
    <b:Year>1984</b:Year>
    <b:Pages>1</b:Pages>
    <b:Volume>12</b:Volume>
    <b:Issue>1</b:Issue>
    <b:RefOrder>5</b:RefOrder>
  </b:Source>
  <b:Source>
    <b:Tag>Tho18</b:Tag>
    <b:SourceType>Misc</b:SourceType>
    <b:Guid>{B9339FF8-470A-446D-9CED-94C3A593745D}</b:Guid>
    <b:Title>Feeding the hunger of history society and politcs in Dylan Thmoas prose and dramatic works</b:Title>
    <b:Year>2018</b:Year>
    <b:City>Oxford</b:City>
    <b:Publisher>Oxford Brookes University</b:Publisher>
    <b:Author>
      <b:Author>
        <b:NameList>
          <b:Person>
            <b:Last>J.l</b:Last>
            <b:First>Thorogood</b:First>
          </b:Person>
        </b:NameList>
      </b:Author>
    </b:Author>
    <b:RefOrder>6</b:RefOrder>
  </b:Source>
  <b:Source>
    <b:Tag>Jon19</b:Tag>
    <b:SourceType>JournalArticle</b:SourceType>
    <b:Guid>{F6526FB5-753D-4E4B-A989-5E1DFB9784C8}</b:Guid>
    <b:Author>
      <b:Author>
        <b:NameList>
          <b:Person>
            <b:Last>R</b:Last>
            <b:First>Jones.</b:First>
          </b:Person>
        </b:NameList>
      </b:Author>
    </b:Author>
    <b:Title>Place and identity: Wales, ‘Welshness’ and the Welsh language.</b:Title>
    <b:Year>2019</b:Year>
    <b:JournalName>Geography</b:JournalName>
    <b:Pages>19-27</b:Pages>
    <b:Volume>104</b:Volume>
    <b:Issue>1</b:Issue>
    <b:RefOrder>7</b:RefOrder>
  </b:Source>
  <b:Source>
    <b:Tag>car21</b:Tag>
    <b:SourceType>Misc</b:SourceType>
    <b:Guid>{D0BCD0D7-7198-4539-816B-FB8BE8714FA0}</b:Guid>
    <b:Title>census 2021 - the welsh language</b:Title>
    <b:Year> 2021</b:Year>
    <b:Author>
      <b:Author>
        <b:Corporate>carmaerthenshire county</b:Corporate>
      </b:Author>
    </b:Author>
    <b:City>carmarthen</b:City>
    <b:Publisher>carmarthenshire council</b:Publisher>
    <b:RefOrder>8</b:RefOrder>
  </b:Source>
  <b:Source>
    <b:Tag>Rhi14</b:Tag>
    <b:SourceType>BookSection</b:SourceType>
    <b:Guid>{EF7C39E8-62DA-4697-8606-8F6AEFE7D860}</b:Guid>
    <b:Title>representing wales at the museum of welsh culture</b:Title>
    <b:Year>2014</b:Year>
    <b:Publisher>Routledge</b:Publisher>
    <b:Author>
      <b:Author>
        <b:NameList>
          <b:Person>
            <b:Last>Mason</b:Last>
            <b:First>Rhiannon</b:First>
          </b:Person>
        </b:NameList>
      </b:Author>
    </b:Author>
    <b:BookTitle>In National museums</b:BookTitle>
    <b:Pages>247-271</b:Pages>
    <b:RefOrder>9</b:RefOrder>
  </b:Source>
</b:Sources>
</file>

<file path=customXml/itemProps1.xml><?xml version="1.0" encoding="utf-8"?>
<ds:datastoreItem xmlns:ds="http://schemas.openxmlformats.org/officeDocument/2006/customXml" ds:itemID="{65EC1419-0765-486C-91B7-3D53C7089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1988</Words>
  <Characters>11336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Rees</dc:creator>
  <cp:keywords/>
  <dc:description/>
  <cp:lastModifiedBy>Chris Rees</cp:lastModifiedBy>
  <cp:revision>2</cp:revision>
  <dcterms:created xsi:type="dcterms:W3CDTF">2026-01-25T16:18:00Z</dcterms:created>
  <dcterms:modified xsi:type="dcterms:W3CDTF">2026-01-25T16:18:00Z</dcterms:modified>
</cp:coreProperties>
</file>