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ABC84" w14:textId="76F84204" w:rsidR="00521705" w:rsidRPr="00CB1837" w:rsidRDefault="003A7248" w:rsidP="00BF7F43">
      <w:pPr>
        <w:jc w:val="center"/>
        <w:rPr>
          <w:rFonts w:ascii="Arial" w:eastAsia="Arial" w:hAnsi="Arial" w:cs="Arial"/>
        </w:rPr>
      </w:pPr>
      <w:r w:rsidRPr="00CB1837">
        <w:rPr>
          <w:rFonts w:ascii="Arial" w:hAnsi="Arial" w:cs="Arial"/>
          <w:color w:val="36363D"/>
          <w:lang w:eastAsia="en-GB"/>
        </w:rPr>
        <w:t>Report on the Team Effectiveness at Trinity Social Care Home, Birmingham</w:t>
      </w:r>
    </w:p>
    <w:p w14:paraId="0B9B4414" w14:textId="77777777" w:rsidR="00BF7F43" w:rsidRPr="00CB1837" w:rsidRDefault="00BF7F43">
      <w:pPr>
        <w:jc w:val="center"/>
        <w:rPr>
          <w:rFonts w:ascii="Arial" w:hAnsi="Arial" w:cs="Arial"/>
          <w:color w:val="36363D"/>
          <w:lang w:eastAsia="en-GB"/>
        </w:rPr>
      </w:pPr>
    </w:p>
    <w:p w14:paraId="4178F543" w14:textId="77777777" w:rsidR="00BF7F43" w:rsidRPr="00CB1837" w:rsidRDefault="00BF7F43">
      <w:pPr>
        <w:jc w:val="center"/>
        <w:rPr>
          <w:rFonts w:ascii="Arial" w:hAnsi="Arial" w:cs="Arial"/>
          <w:color w:val="36363D"/>
          <w:lang w:eastAsia="en-GB"/>
        </w:rPr>
      </w:pPr>
    </w:p>
    <w:p w14:paraId="35AED837" w14:textId="5E8F7B45" w:rsidR="00521705" w:rsidRPr="00CB1837" w:rsidRDefault="003A7248">
      <w:pPr>
        <w:jc w:val="center"/>
        <w:rPr>
          <w:rFonts w:ascii="Arial" w:eastAsia="Arial" w:hAnsi="Arial" w:cs="Arial"/>
        </w:rPr>
      </w:pPr>
      <w:r w:rsidRPr="00CB1837">
        <w:rPr>
          <w:rFonts w:ascii="Arial" w:hAnsi="Arial" w:cs="Arial"/>
          <w:color w:val="36363D"/>
          <w:lang w:eastAsia="en-GB"/>
        </w:rPr>
        <w:t>Institution: University of Wales (Trinity Saint David)</w:t>
      </w:r>
    </w:p>
    <w:p w14:paraId="0FA97BAB" w14:textId="77777777" w:rsidR="00521705" w:rsidRPr="00CB1837" w:rsidRDefault="003A7248">
      <w:pPr>
        <w:jc w:val="center"/>
        <w:rPr>
          <w:rFonts w:ascii="Arial" w:eastAsia="Arial" w:hAnsi="Arial" w:cs="Arial"/>
        </w:rPr>
      </w:pPr>
      <w:r w:rsidRPr="00CB1837">
        <w:rPr>
          <w:rFonts w:ascii="Arial" w:hAnsi="Arial" w:cs="Arial"/>
          <w:color w:val="36363D"/>
          <w:lang w:eastAsia="en-GB"/>
        </w:rPr>
        <w:t>Module Title: Effective Teamworking and Communication</w:t>
      </w:r>
    </w:p>
    <w:p w14:paraId="73F9FFBF" w14:textId="3BE3CF5D" w:rsidR="00521705" w:rsidRPr="00CB1837" w:rsidRDefault="003A7248">
      <w:pPr>
        <w:jc w:val="center"/>
        <w:rPr>
          <w:rFonts w:ascii="Arial" w:eastAsia="Arial" w:hAnsi="Arial" w:cs="Arial"/>
        </w:rPr>
      </w:pPr>
      <w:r w:rsidRPr="00CB1837">
        <w:rPr>
          <w:rFonts w:ascii="Arial" w:eastAsia="Arial" w:hAnsi="Arial" w:cs="Arial"/>
        </w:rPr>
        <w:t xml:space="preserve">Student Name: </w:t>
      </w:r>
      <w:r w:rsidR="004E2B7C">
        <w:rPr>
          <w:rFonts w:ascii="Arial" w:eastAsia="Arial" w:hAnsi="Arial" w:cs="Arial"/>
        </w:rPr>
        <w:t>Anca Iuliana Gogoase</w:t>
      </w:r>
    </w:p>
    <w:p w14:paraId="58D53E2B" w14:textId="42B48A44" w:rsidR="00521705" w:rsidRPr="00CB1837" w:rsidRDefault="003A7248">
      <w:pPr>
        <w:jc w:val="center"/>
        <w:rPr>
          <w:rFonts w:ascii="Arial" w:eastAsia="Arial" w:hAnsi="Arial" w:cs="Arial"/>
        </w:rPr>
      </w:pPr>
      <w:r w:rsidRPr="00CB1837">
        <w:rPr>
          <w:rFonts w:ascii="Arial" w:hAnsi="Arial" w:cs="Arial"/>
          <w:color w:val="36363D"/>
          <w:lang w:eastAsia="en-GB"/>
        </w:rPr>
        <w:t xml:space="preserve">Student No: </w:t>
      </w:r>
      <w:r w:rsidR="004E2B7C">
        <w:rPr>
          <w:rFonts w:ascii="Arial" w:hAnsi="Arial" w:cs="Arial"/>
          <w:color w:val="36363D"/>
          <w:lang w:eastAsia="en-GB"/>
        </w:rPr>
        <w:t>2026352</w:t>
      </w:r>
    </w:p>
    <w:p w14:paraId="77D411B5" w14:textId="77777777" w:rsidR="004E2B7C" w:rsidRDefault="003A7248">
      <w:pPr>
        <w:jc w:val="center"/>
        <w:rPr>
          <w:rFonts w:ascii="Arial" w:hAnsi="Arial" w:cs="Arial"/>
          <w:color w:val="36363D"/>
          <w:lang w:eastAsia="en-GB"/>
        </w:rPr>
      </w:pPr>
      <w:r w:rsidRPr="00CB1837">
        <w:rPr>
          <w:rFonts w:ascii="Arial" w:hAnsi="Arial" w:cs="Arial"/>
          <w:color w:val="36363D"/>
          <w:lang w:eastAsia="en-GB"/>
        </w:rPr>
        <w:t xml:space="preserve">Module Leader: </w:t>
      </w:r>
      <w:r w:rsidR="004E2B7C">
        <w:rPr>
          <w:rFonts w:ascii="Arial" w:hAnsi="Arial" w:cs="Arial"/>
          <w:color w:val="36363D"/>
          <w:lang w:eastAsia="en-GB"/>
        </w:rPr>
        <w:t xml:space="preserve">Suzanna </w:t>
      </w:r>
      <w:proofErr w:type="spellStart"/>
      <w:r w:rsidR="004E2B7C">
        <w:rPr>
          <w:rFonts w:ascii="Arial" w:hAnsi="Arial" w:cs="Arial"/>
          <w:color w:val="36363D"/>
          <w:lang w:eastAsia="en-GB"/>
        </w:rPr>
        <w:t>Ogwu</w:t>
      </w:r>
      <w:proofErr w:type="spellEnd"/>
    </w:p>
    <w:p w14:paraId="3EDDE8E2" w14:textId="7470F729" w:rsidR="00521705" w:rsidRPr="00CB1837" w:rsidRDefault="003A7248">
      <w:pPr>
        <w:jc w:val="center"/>
        <w:rPr>
          <w:rFonts w:ascii="Arial" w:eastAsia="Arial" w:hAnsi="Arial" w:cs="Arial"/>
        </w:rPr>
      </w:pPr>
      <w:r w:rsidRPr="00CB1837">
        <w:rPr>
          <w:rFonts w:ascii="Arial" w:eastAsia="Arial" w:hAnsi="Arial" w:cs="Arial"/>
          <w:color w:val="36363D"/>
          <w:lang w:eastAsia="en-GB"/>
        </w:rPr>
        <w:t xml:space="preserve">Date: </w:t>
      </w:r>
      <w:r w:rsidR="004E2B7C">
        <w:rPr>
          <w:rFonts w:ascii="Arial" w:eastAsia="Arial" w:hAnsi="Arial" w:cs="Arial"/>
          <w:color w:val="36363D"/>
          <w:lang w:eastAsia="en-GB"/>
        </w:rPr>
        <w:t>26.11.2021</w:t>
      </w:r>
    </w:p>
    <w:p w14:paraId="623C0496" w14:textId="77777777" w:rsidR="00521705" w:rsidRDefault="00521705">
      <w:pPr>
        <w:tabs>
          <w:tab w:val="left" w:pos="1080"/>
        </w:tabs>
        <w:spacing w:line="360" w:lineRule="auto"/>
        <w:jc w:val="both"/>
        <w:rPr>
          <w:rFonts w:ascii="Arial" w:eastAsia="Arial" w:hAnsi="Arial"/>
        </w:rPr>
      </w:pPr>
    </w:p>
    <w:p w14:paraId="3388CA35" w14:textId="77777777" w:rsidR="00521705" w:rsidRDefault="00521705">
      <w:pPr>
        <w:tabs>
          <w:tab w:val="left" w:pos="1080"/>
        </w:tabs>
        <w:spacing w:line="360" w:lineRule="auto"/>
        <w:jc w:val="both"/>
        <w:rPr>
          <w:rFonts w:ascii="Arial" w:eastAsia="Arial" w:hAnsi="Arial"/>
        </w:rPr>
      </w:pPr>
    </w:p>
    <w:p w14:paraId="21C21352" w14:textId="77777777" w:rsidR="00521705" w:rsidRDefault="00521705">
      <w:pPr>
        <w:tabs>
          <w:tab w:val="left" w:pos="1080"/>
        </w:tabs>
        <w:spacing w:line="360" w:lineRule="auto"/>
        <w:jc w:val="both"/>
        <w:rPr>
          <w:rFonts w:ascii="Arial" w:eastAsia="Arial" w:hAnsi="Arial"/>
        </w:rPr>
      </w:pPr>
    </w:p>
    <w:p w14:paraId="2D6BEFE1" w14:textId="77777777" w:rsidR="00521705" w:rsidRDefault="00521705">
      <w:pPr>
        <w:tabs>
          <w:tab w:val="left" w:pos="1080"/>
        </w:tabs>
        <w:spacing w:line="360" w:lineRule="auto"/>
        <w:jc w:val="both"/>
        <w:rPr>
          <w:rFonts w:ascii="Arial" w:eastAsia="Arial" w:hAnsi="Arial"/>
        </w:rPr>
      </w:pPr>
    </w:p>
    <w:p w14:paraId="20DE6255" w14:textId="77777777" w:rsidR="00521705" w:rsidRDefault="00521705">
      <w:pPr>
        <w:tabs>
          <w:tab w:val="left" w:pos="1080"/>
        </w:tabs>
        <w:spacing w:line="360" w:lineRule="auto"/>
        <w:jc w:val="both"/>
        <w:rPr>
          <w:rFonts w:ascii="Arial" w:eastAsia="Arial" w:hAnsi="Arial"/>
        </w:rPr>
      </w:pPr>
    </w:p>
    <w:p w14:paraId="0E6F1752" w14:textId="77777777" w:rsidR="00521705" w:rsidRDefault="00521705">
      <w:pPr>
        <w:tabs>
          <w:tab w:val="left" w:pos="1080"/>
        </w:tabs>
        <w:spacing w:line="360" w:lineRule="auto"/>
        <w:jc w:val="both"/>
        <w:rPr>
          <w:rFonts w:ascii="Arial" w:eastAsia="Arial" w:hAnsi="Arial"/>
        </w:rPr>
      </w:pPr>
    </w:p>
    <w:p w14:paraId="56DE605B" w14:textId="77777777" w:rsidR="00521705" w:rsidRDefault="00521705">
      <w:pPr>
        <w:tabs>
          <w:tab w:val="left" w:pos="1080"/>
        </w:tabs>
        <w:spacing w:line="360" w:lineRule="auto"/>
        <w:jc w:val="both"/>
        <w:rPr>
          <w:rFonts w:ascii="Arial" w:eastAsia="Arial" w:hAnsi="Arial"/>
        </w:rPr>
      </w:pPr>
    </w:p>
    <w:p w14:paraId="2C236C69" w14:textId="77777777" w:rsidR="00521705" w:rsidRDefault="00521705">
      <w:pPr>
        <w:tabs>
          <w:tab w:val="left" w:pos="1080"/>
        </w:tabs>
        <w:spacing w:line="360" w:lineRule="auto"/>
        <w:jc w:val="both"/>
        <w:rPr>
          <w:rFonts w:ascii="Arial" w:eastAsia="Arial" w:hAnsi="Arial"/>
        </w:rPr>
      </w:pPr>
    </w:p>
    <w:p w14:paraId="6602BA74" w14:textId="77777777" w:rsidR="00521705" w:rsidRDefault="00521705">
      <w:pPr>
        <w:tabs>
          <w:tab w:val="left" w:pos="1080"/>
        </w:tabs>
        <w:spacing w:line="360" w:lineRule="auto"/>
        <w:jc w:val="both"/>
        <w:rPr>
          <w:rFonts w:ascii="Arial" w:eastAsia="Arial" w:hAnsi="Arial"/>
        </w:rPr>
      </w:pPr>
    </w:p>
    <w:p w14:paraId="11B7EAD5" w14:textId="77777777" w:rsidR="00521705" w:rsidRDefault="00521705">
      <w:pPr>
        <w:tabs>
          <w:tab w:val="left" w:pos="1080"/>
        </w:tabs>
        <w:spacing w:line="360" w:lineRule="auto"/>
        <w:jc w:val="both"/>
        <w:rPr>
          <w:rFonts w:ascii="Arial" w:eastAsia="Arial" w:hAnsi="Arial"/>
        </w:rPr>
      </w:pPr>
    </w:p>
    <w:p w14:paraId="57B89610" w14:textId="77777777" w:rsidR="00521705" w:rsidRDefault="00521705">
      <w:pPr>
        <w:tabs>
          <w:tab w:val="left" w:pos="1080"/>
        </w:tabs>
        <w:spacing w:line="360" w:lineRule="auto"/>
        <w:jc w:val="both"/>
        <w:rPr>
          <w:rFonts w:ascii="Arial" w:eastAsia="Arial" w:hAnsi="Arial"/>
        </w:rPr>
      </w:pPr>
    </w:p>
    <w:p w14:paraId="5F61D5DA" w14:textId="77777777" w:rsidR="00521705" w:rsidRDefault="00521705">
      <w:pPr>
        <w:tabs>
          <w:tab w:val="left" w:pos="1080"/>
        </w:tabs>
        <w:spacing w:line="360" w:lineRule="auto"/>
        <w:jc w:val="both"/>
        <w:rPr>
          <w:rFonts w:ascii="Arial" w:eastAsia="Arial" w:hAnsi="Arial"/>
        </w:rPr>
      </w:pPr>
    </w:p>
    <w:p w14:paraId="1B498F11" w14:textId="77777777" w:rsidR="00CB1837" w:rsidRDefault="00CB1837">
      <w:pPr>
        <w:spacing w:after="0" w:line="240" w:lineRule="auto"/>
        <w:rPr>
          <w:rFonts w:ascii="Arial" w:eastAsia="Arial" w:hAnsi="Arial"/>
          <w:b/>
          <w:bCs/>
        </w:rPr>
      </w:pPr>
      <w:r>
        <w:rPr>
          <w:rFonts w:ascii="Arial" w:eastAsia="Arial" w:hAnsi="Arial"/>
          <w:b/>
          <w:bCs/>
        </w:rPr>
        <w:br w:type="page"/>
      </w:r>
    </w:p>
    <w:p w14:paraId="4755F791" w14:textId="4DADB019" w:rsidR="00521705" w:rsidRDefault="003A7248" w:rsidP="00CB1837">
      <w:pPr>
        <w:tabs>
          <w:tab w:val="left" w:pos="1080"/>
        </w:tabs>
        <w:spacing w:line="360" w:lineRule="auto"/>
        <w:jc w:val="center"/>
        <w:rPr>
          <w:rFonts w:ascii="Arial" w:eastAsia="Arial" w:hAnsi="Arial"/>
          <w:b/>
          <w:bCs/>
        </w:rPr>
      </w:pPr>
      <w:r>
        <w:rPr>
          <w:rFonts w:ascii="Arial" w:eastAsia="Arial" w:hAnsi="Arial"/>
          <w:b/>
          <w:bCs/>
        </w:rPr>
        <w:lastRenderedPageBreak/>
        <w:t>Abstract</w:t>
      </w:r>
    </w:p>
    <w:p w14:paraId="48075AAE" w14:textId="5D2B3DDC" w:rsidR="00521705" w:rsidRDefault="003A7248" w:rsidP="00CB1837">
      <w:pPr>
        <w:tabs>
          <w:tab w:val="left" w:pos="1080"/>
        </w:tabs>
        <w:spacing w:line="360" w:lineRule="auto"/>
        <w:jc w:val="both"/>
        <w:rPr>
          <w:rFonts w:ascii="Arial" w:eastAsia="Arial" w:hAnsi="Arial"/>
        </w:rPr>
      </w:pPr>
      <w:r>
        <w:rPr>
          <w:rFonts w:ascii="Arial" w:eastAsia="Arial" w:hAnsi="Arial"/>
        </w:rPr>
        <w:t xml:space="preserve">Teamwork is very essential for the success of an organization. Team effectiveness models like the GRPI model can guide leaders to understand their teams and how their operate. To enhance team effectiveness at Trinity Social Care Home, Birmingham, the management should ensure that the goals are made clear to the teams and ensure the roles and responsibilities of each employee are well defined.  Employees need to learn the importance of embracing diversity and proper ways of solving conflicts whenever they arise. The Effectiveness of teams can be hindered by factors such as lack of clear purpose, poor communication, unresolved conflicts, and feelings of being undervalued. In healthcare settings, the benefits of teamwork include reduced medical errors, improved quality of patient care, builds cohesion, and reduces burnout of healthcare professionals. To create cohesive and effective teams, the following team roles are vital: Shaper, </w:t>
      </w:r>
      <w:r w:rsidR="00D61C69">
        <w:rPr>
          <w:rFonts w:ascii="Arial" w:eastAsia="Arial" w:hAnsi="Arial"/>
        </w:rPr>
        <w:t>Implementer</w:t>
      </w:r>
      <w:r>
        <w:rPr>
          <w:rFonts w:ascii="Arial" w:eastAsia="Arial" w:hAnsi="Arial"/>
        </w:rPr>
        <w:t>, Completer-Finisher, Plant, and Team worker.</w:t>
      </w:r>
    </w:p>
    <w:p w14:paraId="5D2E995B" w14:textId="77777777" w:rsidR="00521705" w:rsidRDefault="00521705">
      <w:pPr>
        <w:tabs>
          <w:tab w:val="left" w:pos="1080"/>
        </w:tabs>
        <w:spacing w:line="360" w:lineRule="auto"/>
        <w:jc w:val="both"/>
        <w:rPr>
          <w:b/>
          <w:bCs/>
        </w:rPr>
      </w:pPr>
    </w:p>
    <w:p w14:paraId="5FBE1139" w14:textId="77777777" w:rsidR="00521705" w:rsidRDefault="00521705">
      <w:pPr>
        <w:spacing w:line="360" w:lineRule="auto"/>
        <w:rPr>
          <w:b/>
          <w:bCs/>
        </w:rPr>
      </w:pPr>
    </w:p>
    <w:p w14:paraId="19A79765" w14:textId="77777777" w:rsidR="00521705" w:rsidRDefault="00521705">
      <w:pPr>
        <w:spacing w:line="360" w:lineRule="auto"/>
        <w:rPr>
          <w:b/>
          <w:bCs/>
        </w:rPr>
      </w:pPr>
    </w:p>
    <w:p w14:paraId="4D67AF71" w14:textId="77777777" w:rsidR="00521705" w:rsidRDefault="00521705">
      <w:pPr>
        <w:spacing w:line="360" w:lineRule="auto"/>
        <w:rPr>
          <w:b/>
          <w:bCs/>
        </w:rPr>
      </w:pPr>
    </w:p>
    <w:p w14:paraId="1DC27345" w14:textId="77777777" w:rsidR="00521705" w:rsidRDefault="00521705">
      <w:pPr>
        <w:spacing w:line="360" w:lineRule="auto"/>
        <w:rPr>
          <w:b/>
          <w:bCs/>
        </w:rPr>
      </w:pPr>
    </w:p>
    <w:p w14:paraId="47CCE326" w14:textId="77777777" w:rsidR="00521705" w:rsidRDefault="00521705">
      <w:pPr>
        <w:spacing w:line="360" w:lineRule="auto"/>
        <w:rPr>
          <w:b/>
          <w:bCs/>
        </w:rPr>
      </w:pPr>
    </w:p>
    <w:p w14:paraId="1A3314C7" w14:textId="77777777" w:rsidR="00521705" w:rsidRDefault="00521705">
      <w:pPr>
        <w:spacing w:line="360" w:lineRule="auto"/>
        <w:rPr>
          <w:b/>
          <w:bCs/>
        </w:rPr>
      </w:pPr>
    </w:p>
    <w:p w14:paraId="34B0E651" w14:textId="77777777" w:rsidR="00521705" w:rsidRDefault="00521705">
      <w:pPr>
        <w:spacing w:line="360" w:lineRule="auto"/>
        <w:rPr>
          <w:b/>
          <w:bCs/>
        </w:rPr>
      </w:pPr>
    </w:p>
    <w:p w14:paraId="01808AF8" w14:textId="77777777" w:rsidR="00521705" w:rsidRDefault="00521705">
      <w:pPr>
        <w:spacing w:line="360" w:lineRule="auto"/>
        <w:rPr>
          <w:b/>
          <w:bCs/>
        </w:rPr>
      </w:pPr>
    </w:p>
    <w:p w14:paraId="3B6001E5" w14:textId="77777777" w:rsidR="00521705" w:rsidRDefault="00521705">
      <w:pPr>
        <w:spacing w:line="360" w:lineRule="auto"/>
        <w:rPr>
          <w:b/>
          <w:bCs/>
        </w:rPr>
      </w:pPr>
    </w:p>
    <w:p w14:paraId="6D3571B3" w14:textId="77777777" w:rsidR="00521705" w:rsidRDefault="00521705">
      <w:pPr>
        <w:spacing w:line="360" w:lineRule="auto"/>
        <w:rPr>
          <w:b/>
          <w:bCs/>
        </w:rPr>
      </w:pPr>
    </w:p>
    <w:p w14:paraId="3657DE95" w14:textId="77777777" w:rsidR="00521705" w:rsidRDefault="00521705">
      <w:pPr>
        <w:spacing w:line="360" w:lineRule="auto"/>
        <w:rPr>
          <w:b/>
          <w:bCs/>
        </w:rPr>
      </w:pPr>
    </w:p>
    <w:p w14:paraId="6402CC06" w14:textId="77777777" w:rsidR="00521705" w:rsidRDefault="00521705">
      <w:pPr>
        <w:spacing w:line="360" w:lineRule="auto"/>
        <w:rPr>
          <w:b/>
          <w:bCs/>
        </w:rPr>
      </w:pPr>
    </w:p>
    <w:sdt>
      <w:sdtPr>
        <w:rPr>
          <w:rFonts w:asciiTheme="minorHAnsi" w:eastAsiaTheme="minorEastAsia" w:hAnsiTheme="minorHAnsi" w:cs="Times New Roman"/>
          <w:color w:val="auto"/>
          <w:sz w:val="22"/>
          <w:szCs w:val="22"/>
        </w:rPr>
        <w:id w:val="1319074540"/>
        <w:docPartObj>
          <w:docPartGallery w:val="Table of Contents"/>
          <w:docPartUnique/>
        </w:docPartObj>
      </w:sdtPr>
      <w:sdtEndPr/>
      <w:sdtContent>
        <w:p w14:paraId="4B52EA97" w14:textId="699C2BF9" w:rsidR="00CB1837" w:rsidRPr="00940D1E" w:rsidRDefault="00CB1837">
          <w:pPr>
            <w:pStyle w:val="TOCHeading"/>
            <w:rPr>
              <w:rFonts w:ascii="Arial" w:hAnsi="Arial" w:cs="Arial"/>
            </w:rPr>
          </w:pPr>
          <w:r w:rsidRPr="00940D1E">
            <w:rPr>
              <w:rFonts w:ascii="Arial" w:hAnsi="Arial" w:cs="Arial"/>
            </w:rPr>
            <w:t>Table of Contents</w:t>
          </w:r>
        </w:p>
        <w:p w14:paraId="4235530F" w14:textId="46F501BA" w:rsidR="00940D1E" w:rsidRPr="00940D1E" w:rsidRDefault="00940D1E" w:rsidP="00940D1E">
          <w:pPr>
            <w:pStyle w:val="TOC1"/>
            <w:rPr>
              <w:rFonts w:ascii="Arial" w:hAnsi="Arial" w:cs="Arial"/>
            </w:rPr>
          </w:pPr>
          <w:r w:rsidRPr="00940D1E">
            <w:rPr>
              <w:rFonts w:ascii="Arial" w:hAnsi="Arial" w:cs="Arial"/>
            </w:rPr>
            <w:t>Abstract</w:t>
          </w:r>
          <w:r w:rsidRPr="00940D1E">
            <w:rPr>
              <w:rFonts w:ascii="Arial" w:hAnsi="Arial" w:cs="Arial"/>
            </w:rPr>
            <w:ptab w:relativeTo="margin" w:alignment="right" w:leader="dot"/>
          </w:r>
          <w:r>
            <w:rPr>
              <w:rFonts w:ascii="Arial" w:hAnsi="Arial" w:cs="Arial"/>
            </w:rPr>
            <w:t>2</w:t>
          </w:r>
        </w:p>
        <w:p w14:paraId="46FE8BAE" w14:textId="3D6CD927" w:rsidR="00CB1837" w:rsidRPr="00940D1E" w:rsidRDefault="00940D1E">
          <w:pPr>
            <w:pStyle w:val="TOC1"/>
            <w:rPr>
              <w:rFonts w:ascii="Arial" w:hAnsi="Arial" w:cs="Arial"/>
            </w:rPr>
          </w:pPr>
          <w:r w:rsidRPr="00940D1E">
            <w:rPr>
              <w:rFonts w:ascii="Arial" w:hAnsi="Arial" w:cs="Arial"/>
            </w:rPr>
            <w:t>Introduction</w:t>
          </w:r>
          <w:r w:rsidR="00CB1837" w:rsidRPr="00940D1E">
            <w:rPr>
              <w:rFonts w:ascii="Arial" w:hAnsi="Arial" w:cs="Arial"/>
            </w:rPr>
            <w:ptab w:relativeTo="margin" w:alignment="right" w:leader="dot"/>
          </w:r>
          <w:r w:rsidRPr="00940D1E">
            <w:rPr>
              <w:rFonts w:ascii="Arial" w:hAnsi="Arial" w:cs="Arial"/>
            </w:rPr>
            <w:t>4</w:t>
          </w:r>
        </w:p>
        <w:p w14:paraId="3CE563A1" w14:textId="46313132" w:rsidR="00CB1837" w:rsidRPr="00940D1E" w:rsidRDefault="00940D1E">
          <w:pPr>
            <w:pStyle w:val="TOC1"/>
            <w:rPr>
              <w:rFonts w:ascii="Arial" w:hAnsi="Arial" w:cs="Arial"/>
            </w:rPr>
          </w:pPr>
          <w:r w:rsidRPr="00940D1E">
            <w:rPr>
              <w:rFonts w:ascii="Arial" w:hAnsi="Arial" w:cs="Arial"/>
              <w:color w:val="36363D"/>
              <w:sz w:val="24"/>
              <w:szCs w:val="24"/>
            </w:rPr>
            <w:t>Developing team effectiveness at Trinity Social Care Home Birmingham</w:t>
          </w:r>
          <w:r w:rsidR="00CB1837" w:rsidRPr="00940D1E">
            <w:rPr>
              <w:rFonts w:ascii="Arial" w:hAnsi="Arial" w:cs="Arial"/>
            </w:rPr>
            <w:ptab w:relativeTo="margin" w:alignment="right" w:leader="dot"/>
          </w:r>
          <w:r w:rsidR="00CB1837" w:rsidRPr="00940D1E">
            <w:rPr>
              <w:rFonts w:ascii="Arial" w:hAnsi="Arial" w:cs="Arial"/>
            </w:rPr>
            <w:t>4</w:t>
          </w:r>
        </w:p>
        <w:p w14:paraId="1A78BE4D" w14:textId="06C9E7C7" w:rsidR="00CB1837" w:rsidRPr="00940D1E" w:rsidRDefault="00940D1E" w:rsidP="00CB1837">
          <w:pPr>
            <w:pStyle w:val="TOC1"/>
            <w:rPr>
              <w:rFonts w:ascii="Arial" w:hAnsi="Arial" w:cs="Arial"/>
            </w:rPr>
          </w:pPr>
          <w:r w:rsidRPr="00940D1E">
            <w:rPr>
              <w:rFonts w:ascii="Arial" w:hAnsi="Arial" w:cs="Arial"/>
              <w:color w:val="36363D"/>
              <w:sz w:val="24"/>
              <w:szCs w:val="24"/>
            </w:rPr>
            <w:t>Benefits of teamwork in healthcare settings</w:t>
          </w:r>
          <w:r w:rsidR="00CB1837" w:rsidRPr="00940D1E">
            <w:rPr>
              <w:rFonts w:ascii="Arial" w:hAnsi="Arial" w:cs="Arial"/>
            </w:rPr>
            <w:ptab w:relativeTo="margin" w:alignment="right" w:leader="dot"/>
          </w:r>
          <w:r w:rsidR="001D23E9">
            <w:rPr>
              <w:rFonts w:ascii="Arial" w:hAnsi="Arial" w:cs="Arial"/>
            </w:rPr>
            <w:t>6</w:t>
          </w:r>
        </w:p>
        <w:p w14:paraId="22ECF99E" w14:textId="15E67312" w:rsidR="00CB1837" w:rsidRPr="00940D1E" w:rsidRDefault="00940D1E" w:rsidP="00CB1837">
          <w:pPr>
            <w:pStyle w:val="TOC1"/>
            <w:rPr>
              <w:rFonts w:ascii="Arial" w:hAnsi="Arial" w:cs="Arial"/>
            </w:rPr>
          </w:pPr>
          <w:r w:rsidRPr="00940D1E">
            <w:rPr>
              <w:rFonts w:ascii="Arial" w:hAnsi="Arial" w:cs="Arial"/>
              <w:sz w:val="24"/>
              <w:szCs w:val="24"/>
            </w:rPr>
            <w:t>Barriers to effective teamwork</w:t>
          </w:r>
          <w:r w:rsidR="00CB1837" w:rsidRPr="00940D1E">
            <w:rPr>
              <w:rFonts w:ascii="Arial" w:hAnsi="Arial" w:cs="Arial"/>
            </w:rPr>
            <w:ptab w:relativeTo="margin" w:alignment="right" w:leader="dot"/>
          </w:r>
          <w:r w:rsidR="00D155A3">
            <w:rPr>
              <w:rFonts w:ascii="Arial" w:hAnsi="Arial" w:cs="Arial"/>
            </w:rPr>
            <w:t>7</w:t>
          </w:r>
        </w:p>
        <w:p w14:paraId="1F6D3F52" w14:textId="431E7469" w:rsidR="00CB1837" w:rsidRPr="00940D1E" w:rsidRDefault="00940D1E" w:rsidP="00CB1837">
          <w:pPr>
            <w:pStyle w:val="TOC1"/>
            <w:rPr>
              <w:rFonts w:ascii="Arial" w:hAnsi="Arial" w:cs="Arial"/>
            </w:rPr>
          </w:pPr>
          <w:r w:rsidRPr="00940D1E">
            <w:rPr>
              <w:rFonts w:ascii="Arial" w:hAnsi="Arial" w:cs="Arial"/>
              <w:color w:val="36363D"/>
              <w:sz w:val="24"/>
              <w:szCs w:val="24"/>
            </w:rPr>
            <w:t>T</w:t>
          </w:r>
          <w:r w:rsidRPr="00940D1E">
            <w:rPr>
              <w:rFonts w:ascii="Arial" w:eastAsia="Arial" w:hAnsi="Arial" w:cs="Arial"/>
            </w:rPr>
            <w:t>ypes of roles that are needed to create a cohesive and effective team</w:t>
          </w:r>
          <w:r w:rsidR="00CB1837" w:rsidRPr="00940D1E">
            <w:rPr>
              <w:rFonts w:ascii="Arial" w:hAnsi="Arial" w:cs="Arial"/>
            </w:rPr>
            <w:ptab w:relativeTo="margin" w:alignment="right" w:leader="dot"/>
          </w:r>
          <w:r w:rsidR="00D155A3">
            <w:rPr>
              <w:rFonts w:ascii="Arial" w:hAnsi="Arial" w:cs="Arial"/>
            </w:rPr>
            <w:t>8</w:t>
          </w:r>
        </w:p>
        <w:p w14:paraId="472BFBD1" w14:textId="6D7C2780" w:rsidR="00CB1837" w:rsidRPr="00940D1E" w:rsidRDefault="00940D1E">
          <w:pPr>
            <w:pStyle w:val="TOC2"/>
            <w:ind w:left="216"/>
            <w:rPr>
              <w:rFonts w:ascii="Arial" w:hAnsi="Arial" w:cs="Arial"/>
            </w:rPr>
          </w:pPr>
          <w:r w:rsidRPr="00940D1E">
            <w:rPr>
              <w:rFonts w:ascii="Arial" w:hAnsi="Arial" w:cs="Arial"/>
            </w:rPr>
            <w:t>Action-oriented roles</w:t>
          </w:r>
          <w:r w:rsidR="00CB1837" w:rsidRPr="00940D1E">
            <w:rPr>
              <w:rFonts w:ascii="Arial" w:hAnsi="Arial" w:cs="Arial"/>
            </w:rPr>
            <w:ptab w:relativeTo="margin" w:alignment="right" w:leader="dot"/>
          </w:r>
          <w:r w:rsidR="00D155A3">
            <w:rPr>
              <w:rFonts w:ascii="Arial" w:hAnsi="Arial" w:cs="Arial"/>
            </w:rPr>
            <w:t>8</w:t>
          </w:r>
        </w:p>
        <w:p w14:paraId="16CB57EE" w14:textId="3574FD5D" w:rsidR="00CB1837" w:rsidRPr="00940D1E" w:rsidRDefault="00940D1E" w:rsidP="00CB1837">
          <w:pPr>
            <w:pStyle w:val="TOC2"/>
            <w:ind w:left="216"/>
            <w:rPr>
              <w:rFonts w:ascii="Arial" w:hAnsi="Arial" w:cs="Arial"/>
            </w:rPr>
          </w:pPr>
          <w:r w:rsidRPr="00940D1E">
            <w:rPr>
              <w:rFonts w:ascii="Arial" w:hAnsi="Arial" w:cs="Arial"/>
              <w:color w:val="36363D"/>
              <w:sz w:val="24"/>
              <w:szCs w:val="24"/>
              <w:lang w:eastAsia="en-GB"/>
            </w:rPr>
            <w:t>People oriented roles</w:t>
          </w:r>
          <w:r w:rsidR="00CB1837" w:rsidRPr="00940D1E">
            <w:rPr>
              <w:rFonts w:ascii="Arial" w:hAnsi="Arial" w:cs="Arial"/>
            </w:rPr>
            <w:ptab w:relativeTo="margin" w:alignment="right" w:leader="dot"/>
          </w:r>
          <w:r w:rsidR="001D23E9">
            <w:rPr>
              <w:rFonts w:ascii="Arial" w:hAnsi="Arial" w:cs="Arial"/>
            </w:rPr>
            <w:t>9</w:t>
          </w:r>
        </w:p>
        <w:p w14:paraId="46AC29B6" w14:textId="5424A8D0" w:rsidR="00CB1837" w:rsidRPr="00940D1E" w:rsidRDefault="00940D1E" w:rsidP="00CB1837">
          <w:pPr>
            <w:pStyle w:val="TOC2"/>
            <w:ind w:left="216"/>
            <w:rPr>
              <w:rFonts w:ascii="Arial" w:hAnsi="Arial" w:cs="Arial"/>
            </w:rPr>
          </w:pPr>
          <w:r w:rsidRPr="00940D1E">
            <w:rPr>
              <w:rFonts w:ascii="Arial" w:hAnsi="Arial" w:cs="Arial"/>
              <w:sz w:val="24"/>
              <w:szCs w:val="24"/>
            </w:rPr>
            <w:t>Thought Oriented roles</w:t>
          </w:r>
          <w:r w:rsidR="00CB1837" w:rsidRPr="00940D1E">
            <w:rPr>
              <w:rFonts w:ascii="Arial" w:hAnsi="Arial" w:cs="Arial"/>
            </w:rPr>
            <w:ptab w:relativeTo="margin" w:alignment="right" w:leader="dot"/>
          </w:r>
          <w:r w:rsidR="00D155A3">
            <w:rPr>
              <w:rFonts w:ascii="Arial" w:hAnsi="Arial" w:cs="Arial"/>
            </w:rPr>
            <w:t>9</w:t>
          </w:r>
        </w:p>
        <w:p w14:paraId="6B1994D8" w14:textId="38733E79" w:rsidR="00CB1837" w:rsidRPr="00940D1E" w:rsidRDefault="00940D1E" w:rsidP="00CB1837">
          <w:pPr>
            <w:pStyle w:val="TOC1"/>
            <w:rPr>
              <w:rFonts w:ascii="Arial" w:hAnsi="Arial" w:cs="Arial"/>
            </w:rPr>
          </w:pPr>
          <w:r w:rsidRPr="00940D1E">
            <w:rPr>
              <w:rFonts w:ascii="Arial" w:hAnsi="Arial" w:cs="Arial"/>
              <w:sz w:val="24"/>
              <w:szCs w:val="24"/>
            </w:rPr>
            <w:t>Conclusion</w:t>
          </w:r>
          <w:r w:rsidR="00CB1837" w:rsidRPr="00940D1E">
            <w:rPr>
              <w:rFonts w:ascii="Arial" w:hAnsi="Arial" w:cs="Arial"/>
            </w:rPr>
            <w:ptab w:relativeTo="margin" w:alignment="right" w:leader="dot"/>
          </w:r>
          <w:r w:rsidR="001D23E9">
            <w:rPr>
              <w:rFonts w:ascii="Arial" w:hAnsi="Arial" w:cs="Arial"/>
            </w:rPr>
            <w:t>10</w:t>
          </w:r>
        </w:p>
        <w:p w14:paraId="1DC59934" w14:textId="56CC3DED" w:rsidR="00CB1837" w:rsidRPr="00940D1E" w:rsidRDefault="00940D1E" w:rsidP="00CB1837">
          <w:pPr>
            <w:pStyle w:val="TOC1"/>
            <w:rPr>
              <w:rFonts w:ascii="Arial" w:hAnsi="Arial" w:cs="Arial"/>
            </w:rPr>
          </w:pPr>
          <w:r w:rsidRPr="00940D1E">
            <w:rPr>
              <w:rFonts w:ascii="Arial" w:hAnsi="Arial" w:cs="Arial"/>
              <w:sz w:val="24"/>
              <w:szCs w:val="24"/>
            </w:rPr>
            <w:t>Reference List</w:t>
          </w:r>
          <w:r w:rsidR="00CB1837" w:rsidRPr="00940D1E">
            <w:rPr>
              <w:rFonts w:ascii="Arial" w:hAnsi="Arial" w:cs="Arial"/>
            </w:rPr>
            <w:ptab w:relativeTo="margin" w:alignment="right" w:leader="dot"/>
          </w:r>
          <w:r w:rsidRPr="00940D1E">
            <w:rPr>
              <w:rFonts w:ascii="Arial" w:hAnsi="Arial" w:cs="Arial"/>
            </w:rPr>
            <w:t>1</w:t>
          </w:r>
          <w:r w:rsidR="001D23E9">
            <w:rPr>
              <w:rFonts w:ascii="Arial" w:hAnsi="Arial" w:cs="Arial"/>
            </w:rPr>
            <w:t>1</w:t>
          </w:r>
        </w:p>
        <w:p w14:paraId="7D686314" w14:textId="15724A70" w:rsidR="00CB1837" w:rsidRDefault="00862C2D">
          <w:pPr>
            <w:pStyle w:val="TOC3"/>
            <w:ind w:left="446"/>
          </w:pPr>
        </w:p>
      </w:sdtContent>
    </w:sdt>
    <w:p w14:paraId="507BE77F" w14:textId="77777777" w:rsidR="00CB1837" w:rsidRDefault="00CB1837" w:rsidP="00CB1837"/>
    <w:p w14:paraId="37CF0429" w14:textId="77777777" w:rsidR="00CB1837" w:rsidRDefault="00CB1837" w:rsidP="00CB1837"/>
    <w:p w14:paraId="1B1F1D4A" w14:textId="77777777" w:rsidR="00521705" w:rsidRDefault="00521705">
      <w:pPr>
        <w:spacing w:line="360" w:lineRule="auto"/>
        <w:rPr>
          <w:b/>
          <w:bCs/>
        </w:rPr>
      </w:pPr>
    </w:p>
    <w:p w14:paraId="13B35FA6" w14:textId="77777777" w:rsidR="00521705" w:rsidRDefault="00521705">
      <w:pPr>
        <w:spacing w:line="360" w:lineRule="auto"/>
        <w:rPr>
          <w:b/>
          <w:bCs/>
        </w:rPr>
      </w:pPr>
    </w:p>
    <w:p w14:paraId="63692CE2" w14:textId="77777777" w:rsidR="00521705" w:rsidRDefault="00521705">
      <w:pPr>
        <w:spacing w:line="360" w:lineRule="auto"/>
        <w:rPr>
          <w:b/>
          <w:bCs/>
        </w:rPr>
      </w:pPr>
    </w:p>
    <w:p w14:paraId="54EBC22D" w14:textId="77777777" w:rsidR="00521705" w:rsidRDefault="00521705">
      <w:pPr>
        <w:spacing w:line="360" w:lineRule="auto"/>
        <w:rPr>
          <w:b/>
          <w:bCs/>
        </w:rPr>
      </w:pPr>
    </w:p>
    <w:p w14:paraId="73851DA6" w14:textId="77777777" w:rsidR="00521705" w:rsidRDefault="00521705">
      <w:pPr>
        <w:spacing w:line="360" w:lineRule="auto"/>
        <w:jc w:val="center"/>
        <w:rPr>
          <w:b/>
          <w:bCs/>
        </w:rPr>
      </w:pPr>
    </w:p>
    <w:p w14:paraId="54CF5952" w14:textId="77777777" w:rsidR="00521705" w:rsidRDefault="00521705">
      <w:pPr>
        <w:tabs>
          <w:tab w:val="left" w:pos="1080"/>
        </w:tabs>
        <w:spacing w:line="360" w:lineRule="auto"/>
        <w:rPr>
          <w:b/>
          <w:bCs/>
        </w:rPr>
      </w:pPr>
    </w:p>
    <w:p w14:paraId="31A28DE9" w14:textId="77777777" w:rsidR="00521705" w:rsidRDefault="00521705">
      <w:pPr>
        <w:tabs>
          <w:tab w:val="left" w:pos="1080"/>
        </w:tabs>
        <w:spacing w:line="360" w:lineRule="auto"/>
        <w:rPr>
          <w:b/>
          <w:bCs/>
        </w:rPr>
      </w:pPr>
    </w:p>
    <w:p w14:paraId="442AE56F" w14:textId="77777777" w:rsidR="00521705" w:rsidRDefault="00521705">
      <w:pPr>
        <w:tabs>
          <w:tab w:val="left" w:pos="1080"/>
        </w:tabs>
        <w:spacing w:line="360" w:lineRule="auto"/>
        <w:rPr>
          <w:b/>
          <w:bCs/>
        </w:rPr>
      </w:pPr>
    </w:p>
    <w:p w14:paraId="3CB0993C" w14:textId="77777777" w:rsidR="00521705" w:rsidRDefault="00521705">
      <w:pPr>
        <w:tabs>
          <w:tab w:val="left" w:pos="1080"/>
        </w:tabs>
        <w:spacing w:line="360" w:lineRule="auto"/>
        <w:rPr>
          <w:b/>
          <w:bCs/>
        </w:rPr>
      </w:pPr>
    </w:p>
    <w:p w14:paraId="5DF35854" w14:textId="77777777" w:rsidR="00521705" w:rsidRDefault="00521705">
      <w:pPr>
        <w:tabs>
          <w:tab w:val="left" w:pos="1080"/>
        </w:tabs>
        <w:spacing w:line="360" w:lineRule="auto"/>
        <w:rPr>
          <w:b/>
          <w:bCs/>
        </w:rPr>
      </w:pPr>
    </w:p>
    <w:p w14:paraId="5B907DEF" w14:textId="77777777" w:rsidR="00521705" w:rsidRDefault="00521705">
      <w:pPr>
        <w:tabs>
          <w:tab w:val="left" w:pos="1080"/>
        </w:tabs>
        <w:spacing w:line="360" w:lineRule="auto"/>
        <w:rPr>
          <w:b/>
          <w:bCs/>
        </w:rPr>
      </w:pPr>
    </w:p>
    <w:p w14:paraId="095DCBD6" w14:textId="09A884BE" w:rsidR="00521705" w:rsidRPr="00B63B16" w:rsidRDefault="003A7248">
      <w:pPr>
        <w:tabs>
          <w:tab w:val="left" w:pos="1080"/>
        </w:tabs>
        <w:spacing w:line="360" w:lineRule="auto"/>
        <w:rPr>
          <w:rFonts w:ascii="Arial" w:hAnsi="Arial" w:cs="Arial"/>
          <w:b/>
          <w:bCs/>
        </w:rPr>
      </w:pPr>
      <w:r w:rsidRPr="00B63B16">
        <w:rPr>
          <w:rFonts w:ascii="Arial" w:hAnsi="Arial" w:cs="Arial"/>
          <w:b/>
          <w:bCs/>
        </w:rPr>
        <w:lastRenderedPageBreak/>
        <w:t>Introduction</w:t>
      </w:r>
    </w:p>
    <w:p w14:paraId="0F9623E9" w14:textId="77777777" w:rsidR="001D23E9" w:rsidRDefault="001D23E9" w:rsidP="001D23E9">
      <w:pPr>
        <w:tabs>
          <w:tab w:val="left" w:pos="1080"/>
        </w:tabs>
        <w:spacing w:line="360" w:lineRule="auto"/>
        <w:ind w:firstLineChars="200" w:firstLine="440"/>
        <w:jc w:val="both"/>
        <w:rPr>
          <w:rFonts w:ascii="Arial" w:eastAsia="Arial" w:hAnsi="Arial" w:cs="Arial"/>
          <w:b/>
          <w:bCs/>
        </w:rPr>
      </w:pPr>
      <w:r>
        <w:rPr>
          <w:rFonts w:ascii="Arial" w:eastAsia="Arial" w:hAnsi="Arial" w:cs="Arial"/>
        </w:rPr>
        <w:t>Teams are the foundations for any given organization. To establish successful and strong teams, organizations need to understand the fact that good teams are not developed overnight, proper planning is essential. Leaders play a fundamental role in ensuring team effectiveness as they focus on creating a culture and work environment that balances employees' well-being with performance (</w:t>
      </w:r>
      <w:proofErr w:type="spellStart"/>
      <w:r>
        <w:rPr>
          <w:rFonts w:ascii="Arial" w:hAnsi="Arial" w:cs="Arial"/>
        </w:rPr>
        <w:t>Tannebaum</w:t>
      </w:r>
      <w:proofErr w:type="spellEnd"/>
      <w:r>
        <w:rPr>
          <w:rFonts w:ascii="Arial" w:hAnsi="Arial" w:cs="Arial"/>
        </w:rPr>
        <w:t xml:space="preserve"> and Salad, 2020)</w:t>
      </w:r>
      <w:r>
        <w:rPr>
          <w:rFonts w:ascii="Arial" w:eastAsia="Arial" w:hAnsi="Arial" w:cs="Arial"/>
        </w:rPr>
        <w:t>. The aim of this report is to discuss how the management at Trinity Social Care Home can promote team effectiveness and the benefits of teamwork in healthcare settings. The report also discusses the barriers to effective teamwork and the types of roles that are needed to create a cohesive and effective team.</w:t>
      </w:r>
    </w:p>
    <w:p w14:paraId="0DEC5845" w14:textId="77777777" w:rsidR="001D23E9" w:rsidRDefault="001D23E9" w:rsidP="001D23E9">
      <w:pPr>
        <w:tabs>
          <w:tab w:val="left" w:pos="1080"/>
        </w:tabs>
        <w:spacing w:line="360" w:lineRule="auto"/>
        <w:ind w:firstLineChars="200" w:firstLine="442"/>
        <w:jc w:val="center"/>
        <w:rPr>
          <w:rFonts w:ascii="Arial" w:eastAsia="Arial" w:hAnsi="Arial" w:cs="Arial"/>
          <w:b/>
          <w:bCs/>
        </w:rPr>
      </w:pPr>
      <w:r>
        <w:rPr>
          <w:rFonts w:ascii="Arial" w:eastAsia="Arial" w:hAnsi="Arial" w:cs="Arial"/>
          <w:b/>
          <w:bCs/>
        </w:rPr>
        <w:t>An Overview of the GRPI Model</w:t>
      </w:r>
    </w:p>
    <w:p w14:paraId="3F031281" w14:textId="77777777" w:rsidR="001D23E9" w:rsidRDefault="001D23E9" w:rsidP="001D23E9">
      <w:pPr>
        <w:tabs>
          <w:tab w:val="left" w:pos="1080"/>
        </w:tabs>
        <w:spacing w:line="360" w:lineRule="auto"/>
        <w:ind w:firstLineChars="200" w:firstLine="440"/>
        <w:jc w:val="both"/>
        <w:rPr>
          <w:rFonts w:ascii="Arial" w:eastAsia="Arial" w:hAnsi="Arial" w:cs="Arial"/>
        </w:rPr>
      </w:pPr>
      <w:r>
        <w:rPr>
          <w:rFonts w:ascii="Arial" w:eastAsia="Arial" w:hAnsi="Arial" w:cs="Arial"/>
        </w:rPr>
        <w:t xml:space="preserve"> There are several team effectiveness models which offer ideal frameworks to help an organization's leadership to understand how their team’s function. A very important model that the organization's management can find useful in this case is the GRPI Model. In the 1970s, Rubin, </w:t>
      </w:r>
      <w:proofErr w:type="spellStart"/>
      <w:r>
        <w:rPr>
          <w:rFonts w:ascii="Arial" w:eastAsia="Arial" w:hAnsi="Arial" w:cs="Arial"/>
        </w:rPr>
        <w:t>Plovnick</w:t>
      </w:r>
      <w:proofErr w:type="spellEnd"/>
      <w:r>
        <w:rPr>
          <w:rFonts w:ascii="Arial" w:eastAsia="Arial" w:hAnsi="Arial" w:cs="Arial"/>
        </w:rPr>
        <w:t xml:space="preserve"> and Fry came up with the GRPI model that posits that effective teams have four primary components namely: goals, roles, procedures, and interpersonal relationships, which leaders should concentrate on to build their own teams (</w:t>
      </w:r>
      <w:proofErr w:type="spellStart"/>
      <w:r>
        <w:rPr>
          <w:rFonts w:ascii="Arial" w:eastAsia="Arial" w:hAnsi="Arial" w:cs="Arial"/>
        </w:rPr>
        <w:t>Raue</w:t>
      </w:r>
      <w:proofErr w:type="spellEnd"/>
      <w:r>
        <w:rPr>
          <w:rFonts w:ascii="Arial" w:eastAsia="Arial" w:hAnsi="Arial" w:cs="Arial"/>
        </w:rPr>
        <w:t xml:space="preserve"> et al., 2013).</w:t>
      </w:r>
    </w:p>
    <w:p w14:paraId="73E9A49E" w14:textId="77777777" w:rsidR="001D23E9" w:rsidRDefault="001D23E9" w:rsidP="001D23E9">
      <w:pPr>
        <w:tabs>
          <w:tab w:val="left" w:pos="1080"/>
        </w:tabs>
        <w:spacing w:line="360" w:lineRule="auto"/>
        <w:ind w:firstLineChars="200" w:firstLine="440"/>
        <w:jc w:val="both"/>
        <w:rPr>
          <w:rFonts w:ascii="Arial" w:hAnsi="Arial" w:cs="Arial"/>
        </w:rPr>
      </w:pPr>
      <w:r>
        <w:rPr>
          <w:rFonts w:ascii="Arial" w:hAnsi="Arial" w:cs="Arial"/>
          <w:noProof/>
        </w:rPr>
        <w:drawing>
          <wp:inline distT="0" distB="0" distL="0" distR="0" wp14:anchorId="75E0922D" wp14:editId="4354CA93">
            <wp:extent cx="4516453" cy="2690103"/>
            <wp:effectExtent l="0" t="0" r="0" b="0"/>
            <wp:docPr id="1026" name="Image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mage1"/>
                    <pic:cNvPicPr/>
                  </pic:nvPicPr>
                  <pic:blipFill>
                    <a:blip r:embed="rId7" cstate="print"/>
                    <a:srcRect/>
                    <a:stretch/>
                  </pic:blipFill>
                  <pic:spPr>
                    <a:xfrm>
                      <a:off x="0" y="0"/>
                      <a:ext cx="4516453" cy="2690103"/>
                    </a:xfrm>
                    <a:prstGeom prst="rect">
                      <a:avLst/>
                    </a:prstGeom>
                  </pic:spPr>
                </pic:pic>
              </a:graphicData>
            </a:graphic>
          </wp:inline>
        </w:drawing>
      </w:r>
    </w:p>
    <w:p w14:paraId="655D45B8" w14:textId="77777777" w:rsidR="001D23E9" w:rsidRDefault="001D23E9" w:rsidP="001D23E9">
      <w:pPr>
        <w:tabs>
          <w:tab w:val="left" w:pos="1080"/>
        </w:tabs>
        <w:spacing w:line="360" w:lineRule="auto"/>
        <w:ind w:firstLineChars="200" w:firstLine="440"/>
        <w:jc w:val="both"/>
        <w:rPr>
          <w:rFonts w:ascii="Arial" w:eastAsia="Arial" w:hAnsi="Arial" w:cs="Arial"/>
        </w:rPr>
      </w:pPr>
      <w:r>
        <w:rPr>
          <w:rFonts w:ascii="Arial" w:hAnsi="Arial" w:cs="Arial"/>
        </w:rPr>
        <w:t>Figure 1: The GRPI Model (</w:t>
      </w:r>
      <w:proofErr w:type="spellStart"/>
      <w:r>
        <w:rPr>
          <w:rFonts w:ascii="Arial" w:hAnsi="Arial" w:cs="Arial"/>
        </w:rPr>
        <w:t>Tartell</w:t>
      </w:r>
      <w:proofErr w:type="spellEnd"/>
      <w:r>
        <w:rPr>
          <w:rFonts w:ascii="Arial" w:hAnsi="Arial" w:cs="Arial"/>
        </w:rPr>
        <w:t>, 2016)</w:t>
      </w:r>
    </w:p>
    <w:p w14:paraId="46489BA7" w14:textId="77777777" w:rsidR="001D23E9" w:rsidRPr="00D61C69" w:rsidRDefault="001D23E9" w:rsidP="001D23E9">
      <w:pPr>
        <w:tabs>
          <w:tab w:val="left" w:pos="1080"/>
        </w:tabs>
        <w:spacing w:line="360" w:lineRule="auto"/>
        <w:jc w:val="both"/>
        <w:rPr>
          <w:rFonts w:ascii="Arial" w:eastAsia="Arial" w:hAnsi="Arial" w:cs="Arial"/>
          <w:color w:val="36363D"/>
        </w:rPr>
      </w:pPr>
      <w:r w:rsidRPr="00D61C69">
        <w:rPr>
          <w:rFonts w:ascii="Arial" w:eastAsia="Arial" w:hAnsi="Arial" w:cs="Arial"/>
          <w:b/>
          <w:bCs/>
          <w:color w:val="36363D"/>
        </w:rPr>
        <w:lastRenderedPageBreak/>
        <w:t>Goals</w:t>
      </w:r>
      <w:r w:rsidRPr="00D61C69">
        <w:rPr>
          <w:rFonts w:ascii="Arial" w:eastAsia="Arial" w:hAnsi="Arial" w:cs="Arial"/>
          <w:color w:val="36363D"/>
        </w:rPr>
        <w:t xml:space="preserve">: The fundamental </w:t>
      </w:r>
      <w:proofErr w:type="gramStart"/>
      <w:r w:rsidRPr="00D61C69">
        <w:rPr>
          <w:rFonts w:ascii="Arial" w:eastAsia="Arial" w:hAnsi="Arial" w:cs="Arial"/>
          <w:color w:val="36363D"/>
        </w:rPr>
        <w:t>aspects</w:t>
      </w:r>
      <w:proofErr w:type="gramEnd"/>
      <w:r w:rsidRPr="00D61C69">
        <w:rPr>
          <w:rFonts w:ascii="Arial" w:eastAsia="Arial" w:hAnsi="Arial" w:cs="Arial"/>
          <w:color w:val="36363D"/>
        </w:rPr>
        <w:t xml:space="preserve"> of a team is having clear goals. Goals helps the teams to understand what they want to achieve in the short-, medium, and longer-term. Goals should be specific, measurable achievable, realistic and timely.</w:t>
      </w:r>
    </w:p>
    <w:p w14:paraId="6A884083" w14:textId="77777777" w:rsidR="001D23E9" w:rsidRPr="00D61C69" w:rsidRDefault="001D23E9" w:rsidP="001D23E9">
      <w:pPr>
        <w:tabs>
          <w:tab w:val="left" w:pos="1080"/>
        </w:tabs>
        <w:spacing w:line="360" w:lineRule="auto"/>
        <w:jc w:val="both"/>
        <w:rPr>
          <w:rFonts w:ascii="Arial" w:eastAsia="Arial" w:hAnsi="Arial" w:cs="Arial"/>
          <w:color w:val="36363D"/>
        </w:rPr>
      </w:pPr>
      <w:r w:rsidRPr="00D61C69">
        <w:rPr>
          <w:rFonts w:ascii="Arial" w:eastAsia="Arial" w:hAnsi="Arial" w:cs="Arial"/>
          <w:b/>
          <w:bCs/>
          <w:color w:val="36363D"/>
        </w:rPr>
        <w:t>Roles and Responsibilitie</w:t>
      </w:r>
      <w:r w:rsidRPr="00D61C69">
        <w:rPr>
          <w:rFonts w:ascii="Arial" w:eastAsia="Arial" w:hAnsi="Arial" w:cs="Arial"/>
          <w:color w:val="36363D"/>
        </w:rPr>
        <w:t>s: After setting goals, each team member need to be assigned roles and responsibilities based on their knowledge and experience. Poor role distribution can lead to conflicts causes by undefined boundaries (</w:t>
      </w:r>
      <w:proofErr w:type="spellStart"/>
      <w:r w:rsidRPr="00D61C69">
        <w:rPr>
          <w:rFonts w:ascii="Arial" w:hAnsi="Arial" w:cs="Arial"/>
          <w:color w:val="36363D"/>
        </w:rPr>
        <w:t>Tartell</w:t>
      </w:r>
      <w:proofErr w:type="spellEnd"/>
      <w:r w:rsidRPr="00D61C69">
        <w:rPr>
          <w:rFonts w:ascii="Arial" w:hAnsi="Arial" w:cs="Arial"/>
          <w:color w:val="36363D"/>
        </w:rPr>
        <w:t>, 2016)</w:t>
      </w:r>
    </w:p>
    <w:p w14:paraId="081FE28C" w14:textId="77777777" w:rsidR="001D23E9" w:rsidRPr="00D61C69" w:rsidRDefault="001D23E9" w:rsidP="001D23E9">
      <w:pPr>
        <w:tabs>
          <w:tab w:val="left" w:pos="1080"/>
        </w:tabs>
        <w:spacing w:line="360" w:lineRule="auto"/>
        <w:jc w:val="both"/>
        <w:rPr>
          <w:rFonts w:ascii="Arial" w:eastAsia="Arial" w:hAnsi="Arial" w:cs="Arial"/>
          <w:color w:val="36363D"/>
        </w:rPr>
      </w:pPr>
      <w:r w:rsidRPr="00D61C69">
        <w:rPr>
          <w:rFonts w:ascii="Arial" w:eastAsia="Arial" w:hAnsi="Arial" w:cs="Arial"/>
          <w:b/>
          <w:bCs/>
          <w:color w:val="36363D"/>
        </w:rPr>
        <w:t xml:space="preserve">Process: </w:t>
      </w:r>
      <w:r w:rsidRPr="00D61C69">
        <w:rPr>
          <w:rFonts w:ascii="Arial" w:eastAsia="Arial" w:hAnsi="Arial" w:cs="Arial"/>
          <w:color w:val="36363D"/>
        </w:rPr>
        <w:t>With goals, roles and responsibilities in place, the next step is understanding how the work is going to be conducted. The process encompasses elements including decision-making, problem-solving, conflict management, and communication. Ineffective processes can contribute to conflicts among members and interpersonal issues may ensue.</w:t>
      </w:r>
    </w:p>
    <w:p w14:paraId="4A42B920" w14:textId="77777777" w:rsidR="001D23E9" w:rsidRPr="00D61C69" w:rsidRDefault="001D23E9" w:rsidP="001D23E9">
      <w:pPr>
        <w:tabs>
          <w:tab w:val="left" w:pos="1080"/>
        </w:tabs>
        <w:spacing w:line="360" w:lineRule="auto"/>
        <w:jc w:val="both"/>
        <w:rPr>
          <w:rFonts w:ascii="Arial" w:eastAsia="Arial" w:hAnsi="Arial" w:cs="Arial"/>
          <w:color w:val="36363D"/>
        </w:rPr>
      </w:pPr>
      <w:r w:rsidRPr="00D61C69">
        <w:rPr>
          <w:rFonts w:ascii="Arial" w:eastAsia="Arial" w:hAnsi="Arial" w:cs="Arial"/>
          <w:b/>
          <w:bCs/>
          <w:color w:val="36363D"/>
        </w:rPr>
        <w:t>Interpersonal Relationships</w:t>
      </w:r>
      <w:r w:rsidRPr="00D61C69">
        <w:rPr>
          <w:rFonts w:ascii="Arial" w:eastAsia="Arial" w:hAnsi="Arial" w:cs="Arial"/>
          <w:color w:val="36363D"/>
        </w:rPr>
        <w:t>: Effectiveness of teams is determined by the level of interpersonal relationships among members. Effective teams are build on factors such as respect, trust, openness, and supporting one another.</w:t>
      </w:r>
    </w:p>
    <w:p w14:paraId="7CC4D72A" w14:textId="77777777" w:rsidR="001D23E9" w:rsidRPr="00D61C69" w:rsidRDefault="001D23E9" w:rsidP="001D23E9">
      <w:pPr>
        <w:tabs>
          <w:tab w:val="left" w:pos="1080"/>
        </w:tabs>
        <w:spacing w:line="360" w:lineRule="auto"/>
        <w:jc w:val="center"/>
        <w:rPr>
          <w:rFonts w:ascii="Arial" w:eastAsia="Arial" w:hAnsi="Arial" w:cs="Arial"/>
          <w:color w:val="36363D"/>
        </w:rPr>
      </w:pPr>
      <w:r w:rsidRPr="00D61C69">
        <w:rPr>
          <w:rFonts w:ascii="Arial" w:eastAsia="Arial" w:hAnsi="Arial" w:cs="Arial"/>
          <w:b/>
          <w:bCs/>
          <w:color w:val="36363D"/>
        </w:rPr>
        <w:t>Developing team effectiveness at Trinity Social Care Home</w:t>
      </w:r>
    </w:p>
    <w:p w14:paraId="267F5E98" w14:textId="77777777" w:rsidR="001D23E9" w:rsidRPr="00D61C69" w:rsidRDefault="001D23E9" w:rsidP="001D23E9">
      <w:pPr>
        <w:tabs>
          <w:tab w:val="left" w:pos="1080"/>
        </w:tabs>
        <w:spacing w:line="360" w:lineRule="auto"/>
        <w:ind w:firstLineChars="200" w:firstLine="440"/>
        <w:jc w:val="both"/>
        <w:rPr>
          <w:rFonts w:ascii="Arial" w:eastAsia="Arial" w:hAnsi="Arial" w:cs="Arial"/>
          <w:color w:val="36363D"/>
        </w:rPr>
      </w:pPr>
      <w:r w:rsidRPr="00D61C69">
        <w:rPr>
          <w:rFonts w:ascii="Arial" w:eastAsia="Arial" w:hAnsi="Arial" w:cs="Arial"/>
          <w:color w:val="36363D"/>
        </w:rPr>
        <w:t>As described in the case, team effectiveness is a matter of concern at Trinity Social Care Home, Birmingham.  The GRPI model is relevant in this case because the teams are functioning as they should be, and there is a need for the management to review important aspects relating to effective teamwork. By using the model, one can identify potential causes of team dysfunction and raise awareness regarding key issues within the teams. If the leaders are able to review all the sections of the pyramid highlighted above, high-performance teams are likely to emerge. It also important to note that the GRPI model has a primary objective, to support high achievement and boost performance.</w:t>
      </w:r>
    </w:p>
    <w:p w14:paraId="7F5CBC44" w14:textId="590005DC" w:rsidR="001D23E9" w:rsidRDefault="001D23E9" w:rsidP="001D23E9">
      <w:pPr>
        <w:tabs>
          <w:tab w:val="left" w:pos="1080"/>
        </w:tabs>
        <w:spacing w:line="360" w:lineRule="auto"/>
        <w:ind w:firstLineChars="200" w:firstLine="440"/>
        <w:jc w:val="both"/>
        <w:rPr>
          <w:rFonts w:ascii="Arial" w:eastAsia="Arial" w:hAnsi="Arial" w:cs="Arial"/>
        </w:rPr>
      </w:pPr>
      <w:r>
        <w:rPr>
          <w:rFonts w:ascii="Arial" w:eastAsia="Arial" w:hAnsi="Arial" w:cs="Arial"/>
        </w:rPr>
        <w:t xml:space="preserve">Goals are the foundation for a well-functioning team. To enhance team effectiveness at Trinity, therefore, the management should ensure that the organizational goals are clear to all teams. From the strategic level, the goals are nestled in </w:t>
      </w:r>
      <w:r w:rsidR="00D61C69">
        <w:rPr>
          <w:rFonts w:ascii="Arial" w:eastAsia="Arial" w:hAnsi="Arial" w:cs="Arial"/>
        </w:rPr>
        <w:t>organization’s</w:t>
      </w:r>
      <w:r>
        <w:rPr>
          <w:rFonts w:ascii="Arial" w:eastAsia="Arial" w:hAnsi="Arial" w:cs="Arial"/>
        </w:rPr>
        <w:t xml:space="preserve"> vision and mission. Leaders should be able to translate this into department-oriented SMART Goals so that it is clear what is expected of teams. Clear goals guide a team and provide insight into its operations (</w:t>
      </w:r>
      <w:proofErr w:type="spellStart"/>
      <w:r>
        <w:rPr>
          <w:rFonts w:ascii="Arial" w:eastAsia="Arial" w:hAnsi="Arial" w:cs="Arial"/>
        </w:rPr>
        <w:t>Raue</w:t>
      </w:r>
      <w:proofErr w:type="spellEnd"/>
      <w:r>
        <w:rPr>
          <w:rFonts w:ascii="Arial" w:eastAsia="Arial" w:hAnsi="Arial" w:cs="Arial"/>
        </w:rPr>
        <w:t xml:space="preserve"> et al., 2013)</w:t>
      </w:r>
    </w:p>
    <w:p w14:paraId="23AF6EBF" w14:textId="77777777" w:rsidR="001D23E9" w:rsidRDefault="001D23E9" w:rsidP="001D23E9">
      <w:pPr>
        <w:tabs>
          <w:tab w:val="left" w:pos="1080"/>
        </w:tabs>
        <w:spacing w:line="360" w:lineRule="auto"/>
        <w:ind w:firstLineChars="200" w:firstLine="440"/>
        <w:jc w:val="both"/>
        <w:rPr>
          <w:rFonts w:ascii="Arial" w:eastAsia="Arial" w:hAnsi="Arial" w:cs="Arial"/>
        </w:rPr>
      </w:pPr>
      <w:r>
        <w:rPr>
          <w:rFonts w:ascii="Arial" w:eastAsia="Arial" w:hAnsi="Arial" w:cs="Arial"/>
        </w:rPr>
        <w:t xml:space="preserve">Often, team ineffectiveness emanates from confusion in individual roles. The management needs to evaluate all employees to make sure that their role and responsibilities are well defined. </w:t>
      </w:r>
      <w:r>
        <w:rPr>
          <w:rFonts w:ascii="Arial" w:eastAsia="Arial" w:hAnsi="Arial" w:cs="Arial"/>
        </w:rPr>
        <w:lastRenderedPageBreak/>
        <w:t xml:space="preserve">As argued by </w:t>
      </w:r>
      <w:proofErr w:type="spellStart"/>
      <w:r>
        <w:rPr>
          <w:rFonts w:ascii="Arial" w:eastAsia="Arial" w:hAnsi="Arial" w:cs="Arial"/>
        </w:rPr>
        <w:t>Tartell</w:t>
      </w:r>
      <w:proofErr w:type="spellEnd"/>
      <w:r>
        <w:rPr>
          <w:rFonts w:ascii="Arial" w:eastAsia="Arial" w:hAnsi="Arial" w:cs="Arial"/>
        </w:rPr>
        <w:t xml:space="preserve"> (2016), when employees agree and show satisfaction with their roles and responsibilities, they are likely to cooperate well in order to achieve the set goals. </w:t>
      </w:r>
    </w:p>
    <w:p w14:paraId="1C385A8C" w14:textId="77777777" w:rsidR="001D23E9" w:rsidRDefault="001D23E9" w:rsidP="001D23E9">
      <w:pPr>
        <w:tabs>
          <w:tab w:val="left" w:pos="1080"/>
        </w:tabs>
        <w:spacing w:line="360" w:lineRule="auto"/>
        <w:ind w:firstLineChars="200" w:firstLine="440"/>
        <w:jc w:val="both"/>
        <w:rPr>
          <w:rFonts w:ascii="Arial" w:eastAsia="Arial" w:hAnsi="Arial" w:cs="Arial"/>
        </w:rPr>
      </w:pPr>
      <w:r>
        <w:rPr>
          <w:rFonts w:ascii="Arial" w:eastAsia="Arial" w:hAnsi="Arial" w:cs="Arial"/>
        </w:rPr>
        <w:t xml:space="preserve">Conflicts, especially in diverse teams are inevitable. Developing conflict management skills is, thus, paramount for effective teams. </w:t>
      </w:r>
      <w:proofErr w:type="spellStart"/>
      <w:r>
        <w:rPr>
          <w:rFonts w:ascii="Arial" w:hAnsi="Arial" w:cs="Arial"/>
        </w:rPr>
        <w:t>Moonaisur</w:t>
      </w:r>
      <w:proofErr w:type="spellEnd"/>
      <w:r>
        <w:rPr>
          <w:rFonts w:ascii="Arial" w:hAnsi="Arial" w:cs="Arial"/>
        </w:rPr>
        <w:t xml:space="preserve"> and </w:t>
      </w:r>
      <w:proofErr w:type="spellStart"/>
      <w:r>
        <w:rPr>
          <w:rFonts w:ascii="Arial" w:hAnsi="Arial" w:cs="Arial"/>
        </w:rPr>
        <w:t>Parumasu</w:t>
      </w:r>
      <w:proofErr w:type="spellEnd"/>
      <w:r>
        <w:rPr>
          <w:rFonts w:ascii="Arial" w:hAnsi="Arial" w:cs="Arial"/>
        </w:rPr>
        <w:t xml:space="preserve"> (2012) suggest that th</w:t>
      </w:r>
      <w:r>
        <w:rPr>
          <w:rFonts w:ascii="Arial" w:eastAsia="Arial" w:hAnsi="Arial" w:cs="Arial"/>
        </w:rPr>
        <w:t>ere is a need to train employees to resolve conflicts professionally without the intervention of management. The teams should learn to discuss a problem from different points of view, suggest different solutions and then agree on a course of action. Incase members are unable to resolve conflicts on their own, they should be encouraged to approach the management on time before the matter goes out of control.</w:t>
      </w:r>
    </w:p>
    <w:p w14:paraId="38F67970" w14:textId="77777777" w:rsidR="001D23E9" w:rsidRDefault="001D23E9" w:rsidP="001D23E9">
      <w:pPr>
        <w:tabs>
          <w:tab w:val="left" w:pos="1080"/>
        </w:tabs>
        <w:spacing w:line="360" w:lineRule="auto"/>
        <w:ind w:firstLineChars="200" w:firstLine="440"/>
        <w:jc w:val="both"/>
        <w:rPr>
          <w:rFonts w:ascii="Arial" w:hAnsi="Arial" w:cs="Arial"/>
        </w:rPr>
      </w:pPr>
      <w:r>
        <w:rPr>
          <w:rFonts w:ascii="Arial" w:eastAsia="Arial" w:hAnsi="Arial" w:cs="Arial"/>
        </w:rPr>
        <w:t>Once the goals, roles, and procedures have been secured, the GRPI framework highlights it is time to focus on mutual relationships among team members (</w:t>
      </w:r>
      <w:proofErr w:type="spellStart"/>
      <w:r>
        <w:rPr>
          <w:rFonts w:ascii="Arial" w:eastAsia="Arial" w:hAnsi="Arial" w:cs="Arial"/>
        </w:rPr>
        <w:t>Tartell</w:t>
      </w:r>
      <w:proofErr w:type="spellEnd"/>
      <w:r>
        <w:rPr>
          <w:rFonts w:ascii="Arial" w:eastAsia="Arial" w:hAnsi="Arial" w:cs="Arial"/>
        </w:rPr>
        <w:t xml:space="preserve">, 2016). As portrayed in the case, seemingly the organization does not have mutual trust, sufficient cohesion, an open communication culture, and a good work climate. </w:t>
      </w:r>
      <w:r>
        <w:rPr>
          <w:rFonts w:ascii="Arial" w:hAnsi="Arial" w:cs="Arial"/>
        </w:rPr>
        <w:t xml:space="preserve">The major ingredient to enhance the outcomes of diverse teams within the organization may be transformational leadership. According to </w:t>
      </w:r>
      <w:proofErr w:type="spellStart"/>
      <w:r>
        <w:rPr>
          <w:rFonts w:ascii="Arial" w:hAnsi="Arial" w:cs="Arial"/>
        </w:rPr>
        <w:t>Tannebaum</w:t>
      </w:r>
      <w:proofErr w:type="spellEnd"/>
      <w:r>
        <w:rPr>
          <w:rFonts w:ascii="Arial" w:hAnsi="Arial" w:cs="Arial"/>
        </w:rPr>
        <w:t xml:space="preserve"> and Salad (2020), transformational leaders are those who focus on inspiring and encouraging their followers amidst diversity. When leaders practice this leadership style, they will set clear objectives, provide adequate support, and help the members to understand the importance of embracing diversity at the workplace.</w:t>
      </w:r>
    </w:p>
    <w:p w14:paraId="629D8997" w14:textId="77777777" w:rsidR="001D23E9" w:rsidRDefault="001D23E9" w:rsidP="001D23E9">
      <w:pPr>
        <w:tabs>
          <w:tab w:val="left" w:pos="1080"/>
        </w:tabs>
        <w:spacing w:line="360" w:lineRule="auto"/>
        <w:jc w:val="center"/>
        <w:rPr>
          <w:rFonts w:ascii="Arial" w:eastAsia="Arial" w:hAnsi="Arial" w:cs="Arial"/>
          <w:b/>
          <w:bCs/>
        </w:rPr>
      </w:pPr>
      <w:r>
        <w:rPr>
          <w:rFonts w:ascii="Arial" w:eastAsia="Arial" w:hAnsi="Arial" w:cs="Arial"/>
          <w:b/>
          <w:bCs/>
        </w:rPr>
        <w:t>Benefits of effective teamwork</w:t>
      </w:r>
    </w:p>
    <w:p w14:paraId="50B43FC5" w14:textId="77777777" w:rsidR="001D23E9" w:rsidRDefault="001D23E9" w:rsidP="001D23E9">
      <w:pPr>
        <w:tabs>
          <w:tab w:val="left" w:pos="1080"/>
        </w:tabs>
        <w:spacing w:line="360" w:lineRule="auto"/>
        <w:ind w:firstLineChars="200" w:firstLine="440"/>
        <w:jc w:val="both"/>
        <w:rPr>
          <w:rFonts w:ascii="Arial" w:eastAsia="Arial" w:hAnsi="Arial" w:cs="Arial"/>
        </w:rPr>
      </w:pPr>
      <w:r>
        <w:rPr>
          <w:rFonts w:ascii="Arial" w:eastAsia="Arial" w:hAnsi="Arial" w:cs="Arial"/>
        </w:rPr>
        <w:t>In healthcare settings, effective teams are those where team members, including patients cooperate with each other. Team work has the following benefits for the organizations, staff, and patients and their caregivers.</w:t>
      </w:r>
    </w:p>
    <w:p w14:paraId="2DFF4135" w14:textId="77777777" w:rsidR="001D23E9" w:rsidRDefault="001D23E9" w:rsidP="001D23E9">
      <w:pPr>
        <w:tabs>
          <w:tab w:val="left" w:pos="1080"/>
        </w:tabs>
        <w:spacing w:line="360" w:lineRule="auto"/>
        <w:ind w:firstLineChars="200" w:firstLine="440"/>
        <w:jc w:val="both"/>
        <w:rPr>
          <w:rFonts w:ascii="Arial" w:eastAsia="Arial" w:hAnsi="Arial" w:cs="Arial"/>
        </w:rPr>
      </w:pPr>
      <w:r>
        <w:rPr>
          <w:rFonts w:ascii="Arial" w:eastAsia="Arial" w:hAnsi="Arial" w:cs="Arial"/>
        </w:rPr>
        <w:t>First, teamwork promotes innovation and creativity. Different people have unique experiences and when they work as a team, they can bounce ideas off each other and create practical solutions to problems they are likely to encounter at work (A</w:t>
      </w:r>
      <w:r>
        <w:rPr>
          <w:rFonts w:ascii="Arial" w:hAnsi="Arial" w:cs="Arial"/>
        </w:rPr>
        <w:t>lghamdi and Bach, 2018).</w:t>
      </w:r>
      <w:r>
        <w:rPr>
          <w:rFonts w:ascii="Arial" w:eastAsia="Arial" w:hAnsi="Arial" w:cs="Arial"/>
        </w:rPr>
        <w:t xml:space="preserve"> Patients have different health complications that require a multidisciplinary approach to effectively handle them.</w:t>
      </w:r>
    </w:p>
    <w:p w14:paraId="34756386" w14:textId="77777777" w:rsidR="001D23E9" w:rsidRDefault="001D23E9" w:rsidP="001D23E9">
      <w:pPr>
        <w:tabs>
          <w:tab w:val="left" w:pos="1080"/>
        </w:tabs>
        <w:spacing w:line="360" w:lineRule="auto"/>
        <w:ind w:firstLineChars="200" w:firstLine="440"/>
        <w:jc w:val="both"/>
        <w:rPr>
          <w:rFonts w:ascii="Arial" w:eastAsia="Arial" w:hAnsi="Arial" w:cs="Arial"/>
        </w:rPr>
      </w:pPr>
      <w:r>
        <w:rPr>
          <w:rFonts w:ascii="Arial" w:eastAsia="Arial" w:hAnsi="Arial" w:cs="Arial"/>
        </w:rPr>
        <w:t>Secondly, staff's morale is enhanced when they are able to work as a team. Various studies have shown that when the workload is shared by a team, members feel a greater sense of belonging and achievement when the tasks are completed successfully (A</w:t>
      </w:r>
      <w:r>
        <w:rPr>
          <w:rFonts w:ascii="Arial" w:hAnsi="Arial" w:cs="Arial"/>
        </w:rPr>
        <w:t xml:space="preserve">lghamdi and Bach, </w:t>
      </w:r>
      <w:r>
        <w:rPr>
          <w:rFonts w:ascii="Arial" w:hAnsi="Arial" w:cs="Arial"/>
        </w:rPr>
        <w:lastRenderedPageBreak/>
        <w:t>2018).</w:t>
      </w:r>
      <w:r>
        <w:rPr>
          <w:rFonts w:ascii="Arial" w:eastAsia="Arial" w:hAnsi="Arial" w:cs="Arial"/>
        </w:rPr>
        <w:t xml:space="preserve"> Members accomplish more than they could alone, feeling the sense of belonging and recognition that boosts their self-esteem.</w:t>
      </w:r>
    </w:p>
    <w:p w14:paraId="1677DA48" w14:textId="77777777" w:rsidR="001D23E9" w:rsidRDefault="001D23E9" w:rsidP="001D23E9">
      <w:pPr>
        <w:tabs>
          <w:tab w:val="left" w:pos="1080"/>
        </w:tabs>
        <w:spacing w:line="360" w:lineRule="auto"/>
        <w:ind w:firstLineChars="200" w:firstLine="440"/>
        <w:jc w:val="both"/>
        <w:rPr>
          <w:rFonts w:ascii="Arial" w:hAnsi="Arial" w:cs="Arial"/>
        </w:rPr>
      </w:pPr>
      <w:r>
        <w:rPr>
          <w:rFonts w:ascii="Arial" w:eastAsia="Arial" w:hAnsi="Arial" w:cs="Arial"/>
        </w:rPr>
        <w:t>Thirdly, teamwork helps to establish strong work relationships. Members can communicate freely and more effectively when working as a team. They tend to encourage and motivate one another to effectively make use of the talents and strengths and develop new ones as well. Teamwork builds strong bonds and artist among the staff, creating a ln environment where all staff feel comfortable, try new ways of doing things, ask questions, and seek support when necessary (</w:t>
      </w:r>
      <w:proofErr w:type="spellStart"/>
      <w:r>
        <w:rPr>
          <w:rFonts w:ascii="Arial" w:hAnsi="Arial" w:cs="Arial"/>
        </w:rPr>
        <w:t>Tannebaum</w:t>
      </w:r>
      <w:proofErr w:type="spellEnd"/>
      <w:r>
        <w:rPr>
          <w:rFonts w:ascii="Arial" w:hAnsi="Arial" w:cs="Arial"/>
        </w:rPr>
        <w:t xml:space="preserve"> and Salad, 2020).</w:t>
      </w:r>
    </w:p>
    <w:p w14:paraId="0EFDC464" w14:textId="77777777" w:rsidR="001D23E9" w:rsidRDefault="001D23E9" w:rsidP="001D23E9">
      <w:pPr>
        <w:tabs>
          <w:tab w:val="left" w:pos="1080"/>
        </w:tabs>
        <w:spacing w:line="360" w:lineRule="auto"/>
        <w:ind w:firstLineChars="200" w:firstLine="440"/>
        <w:jc w:val="both"/>
        <w:rPr>
          <w:rFonts w:ascii="Arial" w:eastAsia="Arial" w:hAnsi="Arial" w:cs="Arial"/>
        </w:rPr>
      </w:pPr>
      <w:r>
        <w:rPr>
          <w:rFonts w:ascii="Arial" w:hAnsi="Arial" w:cs="Arial"/>
        </w:rPr>
        <w:t>There are several incidences where I have found teamwork to be very important. While in college, for instance, some assignments were supposed to be completed in groups. Since we had enrolled for similar modules, we formed a diverse team of five students. For every group-work assignment, our primary objective was to research the given topic thoroughly and aimed at getting quality grades. Since the team was diverse in terms of gender and nationality, each member could bring their experiences and had varied opinions about a topic. By embracing diversity, every member felt a sense of belonging and we could learn from each other's strengths and weaknesses.</w:t>
      </w:r>
    </w:p>
    <w:p w14:paraId="3863E7B3" w14:textId="77777777" w:rsidR="001D23E9" w:rsidRDefault="001D23E9" w:rsidP="001D23E9">
      <w:pPr>
        <w:tabs>
          <w:tab w:val="left" w:pos="1080"/>
        </w:tabs>
        <w:spacing w:line="360" w:lineRule="auto"/>
        <w:ind w:firstLineChars="200" w:firstLine="440"/>
        <w:jc w:val="both"/>
        <w:rPr>
          <w:rFonts w:ascii="Arial" w:eastAsia="Arial" w:hAnsi="Arial" w:cs="Arial"/>
        </w:rPr>
      </w:pPr>
      <w:r>
        <w:rPr>
          <w:rFonts w:ascii="Arial" w:eastAsia="Arial" w:hAnsi="Arial" w:cs="Arial"/>
        </w:rPr>
        <w:t>The benefits of teamwork are universal. When healthcare providers work as a team, they become more innovative and creative, have strong work relationships, and committed to their work, the ultimate outcomes are improved healthcare quality and safety. Teamwork reduces errors that may arise when delivering health care services to patients, builds cohesion and reduces burnout of health care professionals as workload is shared among members (Rosen et al., 2018)</w:t>
      </w:r>
    </w:p>
    <w:p w14:paraId="6BBCA0C8" w14:textId="77777777" w:rsidR="001D23E9" w:rsidRDefault="001D23E9" w:rsidP="001D23E9">
      <w:pPr>
        <w:tabs>
          <w:tab w:val="left" w:pos="1080"/>
        </w:tabs>
        <w:spacing w:line="360" w:lineRule="auto"/>
        <w:ind w:firstLineChars="200" w:firstLine="440"/>
        <w:jc w:val="both"/>
        <w:rPr>
          <w:rFonts w:ascii="Arial" w:eastAsia="Arial" w:hAnsi="Arial" w:cs="Arial"/>
        </w:rPr>
      </w:pPr>
      <w:r>
        <w:rPr>
          <w:rFonts w:ascii="Arial" w:eastAsia="Arial" w:hAnsi="Arial" w:cs="Arial"/>
        </w:rPr>
        <w:t>Furthermore, patients are likely to be satisfied with care being offered when there is collaboration among healthcare professionals. Amir et al., (2014) argue that both Patients and the staff are less stressed when team members fulfill their duties and achieve the target goals. Since teamwork is centered on effective communication, patients and their caregivers sometimes feel relaxed and they are able to experience greater clarity regarding their treatment plans and the expected outcomes.</w:t>
      </w:r>
    </w:p>
    <w:p w14:paraId="3E7101EE" w14:textId="77777777" w:rsidR="001D23E9" w:rsidRDefault="001D23E9" w:rsidP="001D23E9">
      <w:pPr>
        <w:tabs>
          <w:tab w:val="left" w:pos="1080"/>
        </w:tabs>
        <w:spacing w:line="360" w:lineRule="auto"/>
        <w:jc w:val="center"/>
        <w:rPr>
          <w:rFonts w:ascii="Arial" w:hAnsi="Arial" w:cs="Arial"/>
          <w:b/>
          <w:bCs/>
        </w:rPr>
      </w:pPr>
      <w:r>
        <w:rPr>
          <w:rFonts w:ascii="Arial" w:eastAsia="Arial" w:hAnsi="Arial" w:cs="Arial"/>
          <w:b/>
          <w:bCs/>
        </w:rPr>
        <w:t>Barriers to effective teamwork.</w:t>
      </w:r>
    </w:p>
    <w:p w14:paraId="1063E93F" w14:textId="77777777" w:rsidR="001D23E9" w:rsidRDefault="001D23E9" w:rsidP="001D23E9">
      <w:pPr>
        <w:tabs>
          <w:tab w:val="left" w:pos="1080"/>
        </w:tabs>
        <w:spacing w:line="360" w:lineRule="auto"/>
        <w:ind w:firstLineChars="200" w:firstLine="440"/>
        <w:jc w:val="both"/>
        <w:rPr>
          <w:rFonts w:ascii="Arial" w:hAnsi="Arial" w:cs="Arial"/>
        </w:rPr>
      </w:pPr>
      <w:r>
        <w:rPr>
          <w:rFonts w:ascii="Arial" w:hAnsi="Arial" w:cs="Arial"/>
        </w:rPr>
        <w:t xml:space="preserve">One of the most critical barriers to effective teamwork is poor communication. </w:t>
      </w:r>
      <w:proofErr w:type="spellStart"/>
      <w:r>
        <w:rPr>
          <w:rFonts w:ascii="Arial" w:hAnsi="Arial" w:cs="Arial"/>
        </w:rPr>
        <w:t>Moonaisur</w:t>
      </w:r>
      <w:proofErr w:type="spellEnd"/>
      <w:r>
        <w:rPr>
          <w:rFonts w:ascii="Arial" w:hAnsi="Arial" w:cs="Arial"/>
        </w:rPr>
        <w:t xml:space="preserve"> and </w:t>
      </w:r>
      <w:proofErr w:type="spellStart"/>
      <w:r>
        <w:rPr>
          <w:rFonts w:ascii="Arial" w:hAnsi="Arial" w:cs="Arial"/>
        </w:rPr>
        <w:t>Parumasu</w:t>
      </w:r>
      <w:proofErr w:type="spellEnd"/>
      <w:r>
        <w:rPr>
          <w:rFonts w:ascii="Arial" w:hAnsi="Arial" w:cs="Arial"/>
        </w:rPr>
        <w:t xml:space="preserve"> (2012) argue that poor, ineffective communication marked it hard for employees to work collaboratively, closely, and successfully as a team. This can be frustrating as it can create </w:t>
      </w:r>
      <w:r>
        <w:rPr>
          <w:rFonts w:ascii="Arial" w:hAnsi="Arial" w:cs="Arial"/>
        </w:rPr>
        <w:lastRenderedPageBreak/>
        <w:t>a breeding ground of confusion and distrust. When members cannot trust one another, they are less likely to communicate and share ideas transparently as they may not feel comfortable to share their ideas with others. Therefore, distrust can result in misunderstandings and miscommunication, which potentially undermine the efforts of a team.</w:t>
      </w:r>
    </w:p>
    <w:p w14:paraId="63F7CAEF" w14:textId="77777777" w:rsidR="001D23E9" w:rsidRDefault="001D23E9" w:rsidP="001D23E9">
      <w:pPr>
        <w:tabs>
          <w:tab w:val="left" w:pos="1080"/>
        </w:tabs>
        <w:spacing w:line="360" w:lineRule="auto"/>
        <w:ind w:firstLineChars="200" w:firstLine="440"/>
        <w:jc w:val="both"/>
        <w:rPr>
          <w:rFonts w:ascii="Arial" w:hAnsi="Arial" w:cs="Arial"/>
        </w:rPr>
      </w:pPr>
      <w:r>
        <w:rPr>
          <w:rFonts w:ascii="Arial" w:hAnsi="Arial" w:cs="Arial"/>
        </w:rPr>
        <w:t>Lack of clear purpose or objectives: Teams are created to accomplish set goals within an organization. The goals can be those defining the department's responsibilities or for a specific task. When the management does not present the goals clearly or when team members do not understand their responsibilities well, then the team may not work effectively. When employees do not understand what they are supposed to do, distortion of job duties is likely to occur (</w:t>
      </w:r>
      <w:proofErr w:type="spellStart"/>
      <w:r>
        <w:rPr>
          <w:rFonts w:ascii="Arial" w:hAnsi="Arial" w:cs="Arial"/>
        </w:rPr>
        <w:t>Moonaisur</w:t>
      </w:r>
      <w:proofErr w:type="spellEnd"/>
      <w:r>
        <w:rPr>
          <w:rFonts w:ascii="Arial" w:hAnsi="Arial" w:cs="Arial"/>
        </w:rPr>
        <w:t xml:space="preserve"> and </w:t>
      </w:r>
      <w:proofErr w:type="spellStart"/>
      <w:r>
        <w:rPr>
          <w:rFonts w:ascii="Arial" w:hAnsi="Arial" w:cs="Arial"/>
        </w:rPr>
        <w:t>Parumasu</w:t>
      </w:r>
      <w:proofErr w:type="spellEnd"/>
      <w:r>
        <w:rPr>
          <w:rFonts w:ascii="Arial" w:hAnsi="Arial" w:cs="Arial"/>
        </w:rPr>
        <w:t>, 2012)</w:t>
      </w:r>
    </w:p>
    <w:p w14:paraId="343123BE" w14:textId="08B03D9B" w:rsidR="001D23E9" w:rsidRDefault="001D23E9" w:rsidP="001D23E9">
      <w:pPr>
        <w:tabs>
          <w:tab w:val="left" w:pos="1080"/>
        </w:tabs>
        <w:spacing w:line="360" w:lineRule="auto"/>
        <w:ind w:firstLineChars="200" w:firstLine="440"/>
        <w:jc w:val="both"/>
        <w:rPr>
          <w:rFonts w:ascii="Arial" w:hAnsi="Arial" w:cs="Arial"/>
        </w:rPr>
      </w:pPr>
      <w:r>
        <w:rPr>
          <w:rFonts w:ascii="Arial" w:hAnsi="Arial" w:cs="Arial"/>
        </w:rPr>
        <w:t xml:space="preserve">Feeling unvalued or unrecognized by others can also affect team effectiveness. </w:t>
      </w:r>
      <w:proofErr w:type="spellStart"/>
      <w:r>
        <w:rPr>
          <w:rFonts w:ascii="Arial" w:hAnsi="Arial" w:cs="Arial"/>
        </w:rPr>
        <w:t>Tannebaum</w:t>
      </w:r>
      <w:proofErr w:type="spellEnd"/>
      <w:r>
        <w:rPr>
          <w:rFonts w:ascii="Arial" w:hAnsi="Arial" w:cs="Arial"/>
        </w:rPr>
        <w:t xml:space="preserve"> and Salad (2020) posit that when a member feels undervalued by other members or the whole team unrecognized in an organization, they display lack of interest in their duties and may not willingly contribute to departmental or organization-wide initiatives. If a member(s) believes their contributions are not appreciated or respected, they may deliberately or </w:t>
      </w:r>
      <w:r w:rsidR="00D61C69">
        <w:rPr>
          <w:rFonts w:ascii="Arial" w:hAnsi="Arial" w:cs="Arial"/>
        </w:rPr>
        <w:t>in deliberately</w:t>
      </w:r>
      <w:r>
        <w:rPr>
          <w:rFonts w:ascii="Arial" w:hAnsi="Arial" w:cs="Arial"/>
        </w:rPr>
        <w:t xml:space="preserve"> opt out of team activities or out in less effort in discussions or workload. </w:t>
      </w:r>
    </w:p>
    <w:p w14:paraId="5C34FF99" w14:textId="77777777" w:rsidR="001D23E9" w:rsidRDefault="001D23E9" w:rsidP="001D23E9">
      <w:pPr>
        <w:tabs>
          <w:tab w:val="left" w:pos="1080"/>
        </w:tabs>
        <w:spacing w:line="360" w:lineRule="auto"/>
        <w:ind w:firstLineChars="200" w:firstLine="440"/>
        <w:jc w:val="both"/>
        <w:rPr>
          <w:rFonts w:ascii="Arial" w:hAnsi="Arial" w:cs="Arial"/>
        </w:rPr>
      </w:pPr>
      <w:r>
        <w:rPr>
          <w:rFonts w:ascii="Arial" w:hAnsi="Arial" w:cs="Arial"/>
        </w:rPr>
        <w:t>Another potential barrier to effective teamwork is poor management conflicts. Sometimes conflicts can emerge and when they are left unresolved, the morale and productivity of a team can be adversely affected (</w:t>
      </w:r>
      <w:proofErr w:type="spellStart"/>
      <w:r>
        <w:rPr>
          <w:rFonts w:ascii="Arial" w:hAnsi="Arial" w:cs="Arial"/>
        </w:rPr>
        <w:t>Tannebaum</w:t>
      </w:r>
      <w:proofErr w:type="spellEnd"/>
      <w:r>
        <w:rPr>
          <w:rFonts w:ascii="Arial" w:hAnsi="Arial" w:cs="Arial"/>
        </w:rPr>
        <w:t xml:space="preserve"> and Salad 2020). I have been a member of teams at college and during an internship at a certain organization. Even though our teams were generally effective, conflicts could arise severally. A scenario I vividly remember is when our supervisor requested us to research and submit a report on the activities, we had engaged in. Personally, I felt I was given a lot of work as I was supposed to enter and analyze data. Another member could always be late whenever we planned to meet. These brought tension in the group as we nearly lost our focus.</w:t>
      </w:r>
    </w:p>
    <w:p w14:paraId="783E66AC" w14:textId="77777777" w:rsidR="001D23E9" w:rsidRDefault="001D23E9" w:rsidP="001D23E9">
      <w:pPr>
        <w:tabs>
          <w:tab w:val="left" w:pos="1080"/>
        </w:tabs>
        <w:spacing w:line="360" w:lineRule="auto"/>
        <w:jc w:val="center"/>
        <w:rPr>
          <w:rFonts w:ascii="Arial" w:hAnsi="Arial" w:cs="Arial"/>
        </w:rPr>
      </w:pPr>
      <w:r>
        <w:rPr>
          <w:rFonts w:ascii="Arial" w:eastAsia="Arial" w:hAnsi="Arial" w:cs="Arial"/>
          <w:b/>
          <w:bCs/>
        </w:rPr>
        <w:t>Types of roles that are needed to create a cohesive and effective team</w:t>
      </w:r>
      <w:r>
        <w:rPr>
          <w:rFonts w:ascii="Arial" w:eastAsia="Arial" w:hAnsi="Arial" w:cs="Arial"/>
        </w:rPr>
        <w:t>.</w:t>
      </w:r>
    </w:p>
    <w:p w14:paraId="0CF5C960" w14:textId="77777777" w:rsidR="001D23E9" w:rsidRDefault="001D23E9" w:rsidP="001D23E9">
      <w:pPr>
        <w:spacing w:line="360" w:lineRule="auto"/>
        <w:ind w:firstLineChars="200" w:firstLine="440"/>
        <w:rPr>
          <w:rFonts w:ascii="Arial" w:hAnsi="Arial" w:cs="Arial"/>
          <w:b/>
          <w:bCs/>
        </w:rPr>
      </w:pPr>
      <w:r>
        <w:rPr>
          <w:rFonts w:ascii="Arial" w:hAnsi="Arial" w:cs="Arial"/>
        </w:rPr>
        <w:t xml:space="preserve">According to Belbin, teams’ roles refer to tendencies to behave, contribute, and interrelate with other people. Team roles can be Action Oriented, People Oriented, and Thought Oriented. </w:t>
      </w:r>
    </w:p>
    <w:p w14:paraId="4C3B2923" w14:textId="77777777" w:rsidR="001D23E9" w:rsidRDefault="001D23E9" w:rsidP="001D23E9">
      <w:pPr>
        <w:spacing w:line="360" w:lineRule="auto"/>
        <w:rPr>
          <w:rFonts w:ascii="Arial" w:hAnsi="Arial" w:cs="Arial"/>
          <w:b/>
          <w:bCs/>
        </w:rPr>
      </w:pPr>
      <w:r>
        <w:rPr>
          <w:rFonts w:ascii="Arial" w:hAnsi="Arial" w:cs="Arial"/>
          <w:b/>
          <w:bCs/>
        </w:rPr>
        <w:t>Action Oriented Roles</w:t>
      </w:r>
    </w:p>
    <w:p w14:paraId="14A60593" w14:textId="77777777" w:rsidR="001D23E9" w:rsidRDefault="001D23E9" w:rsidP="001D23E9">
      <w:pPr>
        <w:spacing w:line="360" w:lineRule="auto"/>
        <w:ind w:firstLine="720"/>
        <w:rPr>
          <w:rFonts w:ascii="Arial" w:hAnsi="Arial" w:cs="Arial"/>
          <w:b/>
          <w:bCs/>
          <w:i/>
          <w:iCs/>
        </w:rPr>
      </w:pPr>
      <w:r>
        <w:rPr>
          <w:rFonts w:ascii="Arial" w:hAnsi="Arial" w:cs="Arial"/>
          <w:b/>
          <w:bCs/>
          <w:i/>
          <w:iCs/>
        </w:rPr>
        <w:lastRenderedPageBreak/>
        <w:t xml:space="preserve">Shaper: </w:t>
      </w:r>
      <w:r>
        <w:rPr>
          <w:rFonts w:ascii="Arial" w:hAnsi="Arial" w:cs="Arial"/>
        </w:rPr>
        <w:t>Within a team, there are shapers whose role is to challenge their colleagues to improve. These people are usually extroverted and dynamic and they like questioning norms, stimulating others, and identifying the best solutions to problems. The good thing with shapers is that they see obstacles as challenges that need to be addressed. These people, however, are argumentative and this may offend others (Belbin, 2021)</w:t>
      </w:r>
    </w:p>
    <w:p w14:paraId="4030946C" w14:textId="77777777" w:rsidR="001D23E9" w:rsidRDefault="001D23E9" w:rsidP="001D23E9">
      <w:pPr>
        <w:spacing w:line="360" w:lineRule="auto"/>
        <w:ind w:firstLine="720"/>
        <w:rPr>
          <w:rFonts w:ascii="Arial" w:hAnsi="Arial" w:cs="Arial"/>
          <w:b/>
          <w:bCs/>
          <w:i/>
          <w:iCs/>
        </w:rPr>
      </w:pPr>
      <w:r>
        <w:rPr>
          <w:rFonts w:ascii="Arial" w:hAnsi="Arial" w:cs="Arial"/>
          <w:b/>
          <w:bCs/>
          <w:i/>
          <w:iCs/>
        </w:rPr>
        <w:t xml:space="preserve">Implementer: </w:t>
      </w:r>
      <w:r>
        <w:rPr>
          <w:rFonts w:ascii="Arial" w:hAnsi="Arial" w:cs="Arial"/>
        </w:rPr>
        <w:t>Implementers in teams are individuals who turn concepts and ideas into practical actions. They are disciplined, well organized, and are often counted on to get work done. On negative side, an implementer may somehow be resistant to change.</w:t>
      </w:r>
    </w:p>
    <w:p w14:paraId="22BAB9AB" w14:textId="77777777" w:rsidR="001D23E9" w:rsidRDefault="001D23E9" w:rsidP="001D23E9">
      <w:pPr>
        <w:spacing w:line="360" w:lineRule="auto"/>
        <w:ind w:firstLine="720"/>
        <w:rPr>
          <w:rFonts w:ascii="Arial" w:hAnsi="Arial" w:cs="Arial"/>
          <w:b/>
          <w:bCs/>
          <w:i/>
          <w:iCs/>
        </w:rPr>
      </w:pPr>
      <w:r>
        <w:rPr>
          <w:rFonts w:ascii="Arial" w:hAnsi="Arial" w:cs="Arial"/>
          <w:b/>
          <w:bCs/>
          <w:i/>
          <w:iCs/>
        </w:rPr>
        <w:t xml:space="preserve">Completer-Finisher: </w:t>
      </w:r>
      <w:r>
        <w:rPr>
          <w:rFonts w:ascii="Arial" w:hAnsi="Arial" w:cs="Arial"/>
        </w:rPr>
        <w:t>According to Belbin (2021), an effective team have Completer-Finishers who always want the given task completed thoroughly. They tend to pay attention to every aspect, ensuring that there are no errors or omissions. Completer- Finishers are orderly and will ensure that the team meet deadlines see that projects are completed thoroughly. On the downside, these people are anxious and find it hard to delegate.</w:t>
      </w:r>
    </w:p>
    <w:p w14:paraId="7071A511" w14:textId="77777777" w:rsidR="001D23E9" w:rsidRDefault="001D23E9" w:rsidP="001D23E9">
      <w:pPr>
        <w:spacing w:line="360" w:lineRule="auto"/>
        <w:rPr>
          <w:rFonts w:ascii="Arial" w:hAnsi="Arial" w:cs="Arial"/>
        </w:rPr>
      </w:pPr>
      <w:r>
        <w:rPr>
          <w:rFonts w:ascii="Arial" w:hAnsi="Arial" w:cs="Arial"/>
          <w:b/>
          <w:bCs/>
        </w:rPr>
        <w:t>People Oriented Roles</w:t>
      </w:r>
    </w:p>
    <w:p w14:paraId="52D6761C" w14:textId="77777777" w:rsidR="001D23E9" w:rsidRDefault="001D23E9" w:rsidP="001D23E9">
      <w:pPr>
        <w:spacing w:line="360" w:lineRule="auto"/>
        <w:ind w:firstLine="720"/>
        <w:rPr>
          <w:rFonts w:ascii="Arial" w:hAnsi="Arial" w:cs="Arial"/>
          <w:b/>
          <w:bCs/>
          <w:i/>
          <w:iCs/>
        </w:rPr>
      </w:pPr>
      <w:r>
        <w:rPr>
          <w:rFonts w:ascii="Arial" w:hAnsi="Arial" w:cs="Arial"/>
          <w:b/>
          <w:bCs/>
          <w:i/>
          <w:iCs/>
        </w:rPr>
        <w:t xml:space="preserve">Coordinator: </w:t>
      </w:r>
      <w:r>
        <w:rPr>
          <w:rFonts w:ascii="Arial" w:hAnsi="Arial" w:cs="Arial"/>
        </w:rPr>
        <w:t>A coordinator is a team member who assumes the role of a team leader, guiding the team towards meeting the objectives. They often excellent listeners and they appreciate the value of each member. Coordinators are calm and can delegate tasks effectively although they may be very manipulative (Slater, 2021).</w:t>
      </w:r>
    </w:p>
    <w:p w14:paraId="087DF09C" w14:textId="77777777" w:rsidR="001D23E9" w:rsidRDefault="001D23E9" w:rsidP="001D23E9">
      <w:pPr>
        <w:spacing w:line="360" w:lineRule="auto"/>
        <w:ind w:firstLine="720"/>
        <w:rPr>
          <w:rFonts w:ascii="Arial" w:hAnsi="Arial" w:cs="Arial"/>
          <w:b/>
          <w:bCs/>
          <w:i/>
          <w:iCs/>
        </w:rPr>
      </w:pPr>
      <w:r>
        <w:rPr>
          <w:rFonts w:ascii="Arial" w:hAnsi="Arial" w:cs="Arial"/>
          <w:b/>
          <w:bCs/>
          <w:i/>
          <w:iCs/>
        </w:rPr>
        <w:t xml:space="preserve">Team Worker: </w:t>
      </w:r>
      <w:r>
        <w:rPr>
          <w:rFonts w:ascii="Arial" w:hAnsi="Arial" w:cs="Arial"/>
        </w:rPr>
        <w:t>Cohesive and effective teams have team workers. Belbin (2021) argues that team workers are people who offer support and ensure that members work together effectively. They assume the role of negotiators, are diplomatic, perceptive, and flexible. The weakness of team workers includes the tendency of being undecisive and may be uncommitted during decision-making and discussions.</w:t>
      </w:r>
    </w:p>
    <w:p w14:paraId="62843B61" w14:textId="77777777" w:rsidR="001D23E9" w:rsidRDefault="001D23E9" w:rsidP="001D23E9">
      <w:pPr>
        <w:spacing w:line="360" w:lineRule="auto"/>
        <w:ind w:firstLine="720"/>
        <w:rPr>
          <w:rFonts w:ascii="Arial" w:hAnsi="Arial" w:cs="Arial"/>
          <w:b/>
          <w:bCs/>
          <w:i/>
          <w:iCs/>
        </w:rPr>
      </w:pPr>
      <w:r>
        <w:rPr>
          <w:rFonts w:ascii="Arial" w:hAnsi="Arial" w:cs="Arial"/>
          <w:b/>
          <w:bCs/>
          <w:i/>
          <w:iCs/>
        </w:rPr>
        <w:t xml:space="preserve">Resource Investigator: </w:t>
      </w:r>
      <w:r>
        <w:rPr>
          <w:rFonts w:ascii="Arial" w:hAnsi="Arial" w:cs="Arial"/>
        </w:rPr>
        <w:t>Resource Investigators are team members who are curious and innovative. These people prefer exploring available options and negotiating for resources for the well-being of the team (Belbin, 2021). They like associating with external stakeholders to enable the team fulfill its objectives. The members are extroverts but they are overly optimistic.</w:t>
      </w:r>
    </w:p>
    <w:p w14:paraId="05E6E69D" w14:textId="77777777" w:rsidR="001D23E9" w:rsidRDefault="001D23E9" w:rsidP="001D23E9">
      <w:pPr>
        <w:spacing w:line="360" w:lineRule="auto"/>
        <w:rPr>
          <w:rFonts w:ascii="Arial" w:hAnsi="Arial" w:cs="Arial"/>
        </w:rPr>
      </w:pPr>
      <w:r>
        <w:rPr>
          <w:rFonts w:ascii="Arial" w:hAnsi="Arial" w:cs="Arial"/>
          <w:b/>
          <w:bCs/>
        </w:rPr>
        <w:t>Thought Oriented Roles</w:t>
      </w:r>
    </w:p>
    <w:p w14:paraId="0629B782" w14:textId="77777777" w:rsidR="001D23E9" w:rsidRDefault="001D23E9" w:rsidP="001D23E9">
      <w:pPr>
        <w:spacing w:line="360" w:lineRule="auto"/>
        <w:ind w:firstLine="720"/>
        <w:rPr>
          <w:rFonts w:ascii="Arial" w:hAnsi="Arial" w:cs="Arial"/>
          <w:b/>
          <w:bCs/>
          <w:i/>
          <w:iCs/>
        </w:rPr>
      </w:pPr>
      <w:r>
        <w:rPr>
          <w:rFonts w:ascii="Arial" w:hAnsi="Arial" w:cs="Arial"/>
          <w:b/>
          <w:bCs/>
          <w:i/>
          <w:iCs/>
        </w:rPr>
        <w:t xml:space="preserve">Plant: </w:t>
      </w:r>
      <w:r>
        <w:rPr>
          <w:rFonts w:ascii="Arial" w:hAnsi="Arial" w:cs="Arial"/>
        </w:rPr>
        <w:t xml:space="preserve">An effective team also the Plant, a member who develops new ideas and approaches. They like being praised but hate criticism. This member is often an introvert and </w:t>
      </w:r>
      <w:r>
        <w:rPr>
          <w:rFonts w:ascii="Arial" w:hAnsi="Arial" w:cs="Arial"/>
        </w:rPr>
        <w:lastRenderedPageBreak/>
        <w:t>like working apart from the rest. Plants tend to be poor communicators and they may often ignore given constraints and parameters (Slater, 2021).</w:t>
      </w:r>
    </w:p>
    <w:p w14:paraId="0971989F" w14:textId="77777777" w:rsidR="001D23E9" w:rsidRDefault="001D23E9" w:rsidP="001D23E9">
      <w:pPr>
        <w:spacing w:line="360" w:lineRule="auto"/>
        <w:ind w:firstLine="720"/>
        <w:rPr>
          <w:rFonts w:ascii="Arial" w:hAnsi="Arial" w:cs="Arial"/>
          <w:b/>
          <w:bCs/>
          <w:i/>
          <w:iCs/>
        </w:rPr>
      </w:pPr>
      <w:r>
        <w:rPr>
          <w:rFonts w:ascii="Arial" w:hAnsi="Arial" w:cs="Arial"/>
          <w:b/>
          <w:bCs/>
          <w:i/>
          <w:iCs/>
        </w:rPr>
        <w:t xml:space="preserve">Monitor-Evaluator: </w:t>
      </w:r>
      <w:r>
        <w:rPr>
          <w:rFonts w:ascii="Arial" w:hAnsi="Arial" w:cs="Arial"/>
        </w:rPr>
        <w:t>A Monitor-Evaluator is a member who is good at evaluating and analyzing the ideas of other people in the group. They are highly strategic; objective and they critically analyze all available options before making a decision. Monitor-Evaluators are sometimes poor motivators who tend to react to situations (Belbin, 2021).</w:t>
      </w:r>
    </w:p>
    <w:p w14:paraId="65F8CD8C" w14:textId="77777777" w:rsidR="001D23E9" w:rsidRDefault="001D23E9" w:rsidP="001D23E9">
      <w:pPr>
        <w:spacing w:line="360" w:lineRule="auto"/>
        <w:ind w:firstLine="720"/>
        <w:rPr>
          <w:rFonts w:ascii="Arial" w:hAnsi="Arial" w:cs="Arial"/>
          <w:b/>
          <w:bCs/>
          <w:i/>
          <w:iCs/>
        </w:rPr>
      </w:pPr>
      <w:r>
        <w:rPr>
          <w:rFonts w:ascii="Arial" w:hAnsi="Arial" w:cs="Arial"/>
          <w:b/>
          <w:bCs/>
          <w:i/>
          <w:iCs/>
        </w:rPr>
        <w:t xml:space="preserve">Specialist: </w:t>
      </w:r>
      <w:r>
        <w:rPr>
          <w:rFonts w:ascii="Arial" w:hAnsi="Arial" w:cs="Arial"/>
        </w:rPr>
        <w:t>A specialist is a team member with specialized skill required to fulfill a task. The role of specialists in a team is to an expert in a given area.  They tend to be proud of their abilities and skills, as a result they work hard to maintain their status. The downside of specialists is that they are likely to limit their contribution and be preoccupied with technicalities (Slater, 2021; Belbin, 2021).</w:t>
      </w:r>
    </w:p>
    <w:p w14:paraId="14F26022" w14:textId="77777777" w:rsidR="001D23E9" w:rsidRDefault="001D23E9" w:rsidP="001D23E9">
      <w:pPr>
        <w:spacing w:line="360" w:lineRule="auto"/>
        <w:jc w:val="center"/>
        <w:rPr>
          <w:rFonts w:ascii="Arial" w:hAnsi="Arial" w:cs="Arial"/>
          <w:b/>
          <w:bCs/>
          <w:i/>
          <w:iCs/>
        </w:rPr>
      </w:pPr>
      <w:r>
        <w:rPr>
          <w:rFonts w:ascii="Arial" w:hAnsi="Arial" w:cs="Arial"/>
          <w:b/>
          <w:bCs/>
        </w:rPr>
        <w:t>Conclusion</w:t>
      </w:r>
    </w:p>
    <w:p w14:paraId="315EBDE3" w14:textId="77777777" w:rsidR="001D23E9" w:rsidRDefault="001D23E9" w:rsidP="001D23E9">
      <w:pPr>
        <w:spacing w:line="360" w:lineRule="auto"/>
        <w:ind w:firstLine="720"/>
        <w:rPr>
          <w:rFonts w:ascii="Arial" w:hAnsi="Arial" w:cs="Arial"/>
          <w:b/>
          <w:bCs/>
        </w:rPr>
      </w:pPr>
      <w:r>
        <w:rPr>
          <w:rFonts w:ascii="Arial" w:hAnsi="Arial" w:cs="Arial"/>
        </w:rPr>
        <w:t>An organization is able to record improved performance when diversity is embraced. At Trinity Social Care Home, conflicts are prevalent because all the staff have little understanding of the benefits of having a diverse workforce. The management should inform the staff on the need to work collaboratively for the better well-being of patients, the staff and the whole organization. By enhancing teamwork, the organization will be able to offer safe and quality care to patients, and boost its public image as well</w:t>
      </w:r>
      <w:r>
        <w:rPr>
          <w:rFonts w:ascii="Arial" w:hAnsi="Arial" w:cs="Arial"/>
          <w:b/>
          <w:bCs/>
        </w:rPr>
        <w:t>.</w:t>
      </w:r>
    </w:p>
    <w:p w14:paraId="1AA77686" w14:textId="77777777" w:rsidR="001D23E9" w:rsidRDefault="001D23E9" w:rsidP="001D23E9">
      <w:pPr>
        <w:spacing w:line="360" w:lineRule="auto"/>
        <w:rPr>
          <w:rFonts w:ascii="Arial" w:hAnsi="Arial" w:cs="Arial"/>
          <w:b/>
          <w:bCs/>
        </w:rPr>
      </w:pPr>
    </w:p>
    <w:p w14:paraId="257AA9FB" w14:textId="77777777" w:rsidR="001D23E9" w:rsidRDefault="001D23E9" w:rsidP="001D23E9">
      <w:pPr>
        <w:spacing w:line="360" w:lineRule="auto"/>
        <w:rPr>
          <w:rFonts w:ascii="Arial" w:hAnsi="Arial" w:cs="Arial"/>
          <w:b/>
          <w:bCs/>
        </w:rPr>
      </w:pPr>
    </w:p>
    <w:p w14:paraId="6DD7B79B" w14:textId="77777777" w:rsidR="001D23E9" w:rsidRDefault="001D23E9" w:rsidP="001D23E9">
      <w:pPr>
        <w:spacing w:line="360" w:lineRule="auto"/>
        <w:rPr>
          <w:rFonts w:ascii="Arial" w:hAnsi="Arial" w:cs="Arial"/>
          <w:b/>
          <w:bCs/>
        </w:rPr>
      </w:pPr>
    </w:p>
    <w:p w14:paraId="07ABA2B5" w14:textId="77777777" w:rsidR="001D23E9" w:rsidRDefault="001D23E9" w:rsidP="001D23E9">
      <w:pPr>
        <w:spacing w:after="0" w:line="240" w:lineRule="auto"/>
        <w:rPr>
          <w:rFonts w:ascii="Arial" w:hAnsi="Arial" w:cs="Arial"/>
          <w:b/>
          <w:bCs/>
        </w:rPr>
      </w:pPr>
    </w:p>
    <w:p w14:paraId="7EEC1C2D" w14:textId="77777777" w:rsidR="001D23E9" w:rsidRDefault="001D23E9" w:rsidP="001D23E9">
      <w:pPr>
        <w:spacing w:after="0" w:line="360" w:lineRule="auto"/>
        <w:jc w:val="center"/>
        <w:rPr>
          <w:rFonts w:ascii="Arial" w:hAnsi="Arial" w:cs="Arial"/>
          <w:b/>
          <w:bCs/>
        </w:rPr>
      </w:pPr>
    </w:p>
    <w:p w14:paraId="3B4B039D" w14:textId="77777777" w:rsidR="001D23E9" w:rsidRDefault="001D23E9" w:rsidP="001D23E9">
      <w:pPr>
        <w:spacing w:after="0" w:line="360" w:lineRule="auto"/>
        <w:jc w:val="center"/>
        <w:rPr>
          <w:rFonts w:ascii="Arial" w:hAnsi="Arial" w:cs="Arial"/>
          <w:b/>
          <w:bCs/>
        </w:rPr>
      </w:pPr>
    </w:p>
    <w:p w14:paraId="0826908B" w14:textId="77777777" w:rsidR="001D23E9" w:rsidRDefault="001D23E9" w:rsidP="001D23E9">
      <w:pPr>
        <w:spacing w:after="0" w:line="360" w:lineRule="auto"/>
        <w:jc w:val="center"/>
        <w:rPr>
          <w:rFonts w:ascii="Arial" w:hAnsi="Arial" w:cs="Arial"/>
          <w:b/>
          <w:bCs/>
        </w:rPr>
      </w:pPr>
    </w:p>
    <w:p w14:paraId="4103C5FB" w14:textId="77777777" w:rsidR="001D23E9" w:rsidRDefault="001D23E9" w:rsidP="001D23E9">
      <w:pPr>
        <w:spacing w:after="0" w:line="360" w:lineRule="auto"/>
        <w:jc w:val="center"/>
        <w:rPr>
          <w:rFonts w:ascii="Arial" w:hAnsi="Arial" w:cs="Arial"/>
          <w:b/>
          <w:bCs/>
        </w:rPr>
      </w:pPr>
    </w:p>
    <w:p w14:paraId="48120FC2" w14:textId="77777777" w:rsidR="001D23E9" w:rsidRDefault="001D23E9" w:rsidP="001D23E9">
      <w:pPr>
        <w:spacing w:after="0" w:line="360" w:lineRule="auto"/>
        <w:jc w:val="center"/>
        <w:rPr>
          <w:rFonts w:ascii="Arial" w:hAnsi="Arial" w:cs="Arial"/>
          <w:b/>
          <w:bCs/>
        </w:rPr>
      </w:pPr>
    </w:p>
    <w:p w14:paraId="4FC48AC7" w14:textId="77777777" w:rsidR="001D23E9" w:rsidRDefault="001D23E9" w:rsidP="001D23E9">
      <w:pPr>
        <w:spacing w:after="0" w:line="360" w:lineRule="auto"/>
        <w:jc w:val="center"/>
        <w:rPr>
          <w:rFonts w:ascii="Arial" w:hAnsi="Arial" w:cs="Arial"/>
          <w:b/>
          <w:bCs/>
        </w:rPr>
      </w:pPr>
    </w:p>
    <w:p w14:paraId="7FDF84EF" w14:textId="77777777" w:rsidR="001D23E9" w:rsidRDefault="001D23E9" w:rsidP="001D23E9">
      <w:pPr>
        <w:spacing w:after="0" w:line="360" w:lineRule="auto"/>
        <w:jc w:val="center"/>
        <w:rPr>
          <w:rFonts w:ascii="Arial" w:hAnsi="Arial" w:cs="Arial"/>
          <w:b/>
          <w:bCs/>
        </w:rPr>
      </w:pPr>
    </w:p>
    <w:p w14:paraId="2229EAA3" w14:textId="77777777" w:rsidR="001D23E9" w:rsidRDefault="001D23E9" w:rsidP="001D23E9">
      <w:pPr>
        <w:spacing w:after="0" w:line="360" w:lineRule="auto"/>
        <w:jc w:val="center"/>
        <w:rPr>
          <w:rFonts w:ascii="Arial" w:hAnsi="Arial" w:cs="Arial"/>
          <w:b/>
          <w:bCs/>
        </w:rPr>
      </w:pPr>
    </w:p>
    <w:p w14:paraId="5E8DB4B9" w14:textId="3CFBC7B9" w:rsidR="001D23E9" w:rsidRDefault="001D23E9" w:rsidP="001D23E9">
      <w:pPr>
        <w:spacing w:after="0" w:line="360" w:lineRule="auto"/>
        <w:jc w:val="center"/>
        <w:rPr>
          <w:rFonts w:ascii="Arial" w:hAnsi="Arial" w:cs="Arial"/>
          <w:b/>
          <w:bCs/>
        </w:rPr>
      </w:pPr>
      <w:r>
        <w:rPr>
          <w:rFonts w:ascii="Arial" w:hAnsi="Arial" w:cs="Arial"/>
          <w:b/>
          <w:bCs/>
        </w:rPr>
        <w:lastRenderedPageBreak/>
        <w:t>Reference List</w:t>
      </w:r>
    </w:p>
    <w:p w14:paraId="7D5AF52B" w14:textId="77777777" w:rsidR="001D23E9" w:rsidRDefault="001D23E9" w:rsidP="001D23E9">
      <w:pPr>
        <w:spacing w:line="360" w:lineRule="auto"/>
        <w:ind w:left="720" w:hanging="720"/>
        <w:rPr>
          <w:rFonts w:ascii="Arial" w:hAnsi="Arial" w:cs="Arial"/>
          <w:i/>
          <w:iCs/>
        </w:rPr>
      </w:pPr>
      <w:r>
        <w:rPr>
          <w:rFonts w:ascii="Arial" w:hAnsi="Arial" w:cs="Arial"/>
        </w:rPr>
        <w:t xml:space="preserve">Alghamdi A. and Bach C. 2018. Developing Teamwork at Workplace. International </w:t>
      </w:r>
      <w:r>
        <w:rPr>
          <w:rFonts w:ascii="Arial" w:hAnsi="Arial" w:cs="Arial"/>
          <w:i/>
          <w:iCs/>
        </w:rPr>
        <w:t>Journal of Business and Management Invention (IJBMI</w:t>
      </w:r>
      <w:r>
        <w:rPr>
          <w:rFonts w:ascii="Arial" w:hAnsi="Arial" w:cs="Arial"/>
        </w:rPr>
        <w:t>). Volume 7 Issue 2, pp.28-40.</w:t>
      </w:r>
    </w:p>
    <w:p w14:paraId="257C7C44" w14:textId="77777777" w:rsidR="001D23E9" w:rsidRDefault="001D23E9" w:rsidP="001D23E9">
      <w:pPr>
        <w:spacing w:line="360" w:lineRule="auto"/>
        <w:ind w:left="720" w:hanging="720"/>
        <w:rPr>
          <w:rFonts w:ascii="Arial" w:hAnsi="Arial" w:cs="Arial"/>
        </w:rPr>
      </w:pPr>
      <w:r>
        <w:rPr>
          <w:rFonts w:ascii="Arial" w:hAnsi="Arial" w:cs="Arial"/>
        </w:rPr>
        <w:t xml:space="preserve">Amir et al. 2014. Health care professional development: Working as a team to improve patient care. </w:t>
      </w:r>
      <w:r>
        <w:rPr>
          <w:rFonts w:ascii="Arial" w:hAnsi="Arial" w:cs="Arial"/>
          <w:i/>
        </w:rPr>
        <w:t xml:space="preserve">Sudan J </w:t>
      </w:r>
      <w:proofErr w:type="spellStart"/>
      <w:r>
        <w:rPr>
          <w:rFonts w:ascii="Arial" w:hAnsi="Arial" w:cs="Arial"/>
          <w:i/>
        </w:rPr>
        <w:t>Paediatr</w:t>
      </w:r>
      <w:proofErr w:type="spellEnd"/>
      <w:r>
        <w:rPr>
          <w:rFonts w:ascii="Arial" w:hAnsi="Arial" w:cs="Arial"/>
        </w:rPr>
        <w:t>. Vol.14 no.2, pp. 9–16.</w:t>
      </w:r>
    </w:p>
    <w:p w14:paraId="33B80A1B" w14:textId="77777777" w:rsidR="001D23E9" w:rsidRDefault="001D23E9" w:rsidP="001D23E9">
      <w:pPr>
        <w:spacing w:line="360" w:lineRule="auto"/>
        <w:ind w:left="720" w:hanging="720"/>
        <w:rPr>
          <w:rFonts w:ascii="Arial" w:hAnsi="Arial" w:cs="Arial"/>
        </w:rPr>
      </w:pPr>
      <w:r>
        <w:rPr>
          <w:rFonts w:ascii="Arial" w:hAnsi="Arial" w:cs="Arial"/>
        </w:rPr>
        <w:t xml:space="preserve">Belbin M. 2021. The Nine Belbin Team Roles [Online] Available at: </w:t>
      </w:r>
      <w:hyperlink r:id="rId8" w:history="1">
        <w:r>
          <w:rPr>
            <w:rStyle w:val="Hyperlink"/>
            <w:rFonts w:ascii="Arial" w:hAnsi="Arial" w:cs="Arial"/>
          </w:rPr>
          <w:t>https://www.belbin.com/about/belbin-team-roles</w:t>
        </w:r>
      </w:hyperlink>
      <w:r>
        <w:rPr>
          <w:rFonts w:ascii="Arial" w:hAnsi="Arial" w:cs="Arial"/>
        </w:rPr>
        <w:t xml:space="preserve"> (Accessed October 6, 2021)</w:t>
      </w:r>
    </w:p>
    <w:p w14:paraId="366879A3" w14:textId="77777777" w:rsidR="001D23E9" w:rsidRDefault="001D23E9" w:rsidP="001D23E9">
      <w:pPr>
        <w:spacing w:line="360" w:lineRule="auto"/>
        <w:ind w:left="720" w:hanging="720"/>
        <w:rPr>
          <w:rFonts w:ascii="Arial" w:hAnsi="Arial" w:cs="Arial"/>
        </w:rPr>
      </w:pPr>
      <w:proofErr w:type="spellStart"/>
      <w:r>
        <w:rPr>
          <w:rFonts w:ascii="Arial" w:hAnsi="Arial" w:cs="Arial"/>
        </w:rPr>
        <w:t>Moonaisur</w:t>
      </w:r>
      <w:proofErr w:type="spellEnd"/>
      <w:r>
        <w:rPr>
          <w:rFonts w:ascii="Arial" w:hAnsi="Arial" w:cs="Arial"/>
        </w:rPr>
        <w:t xml:space="preserve"> D., and </w:t>
      </w:r>
      <w:proofErr w:type="spellStart"/>
      <w:r>
        <w:rPr>
          <w:rFonts w:ascii="Arial" w:hAnsi="Arial" w:cs="Arial"/>
        </w:rPr>
        <w:t>Parumasu</w:t>
      </w:r>
      <w:proofErr w:type="spellEnd"/>
      <w:r>
        <w:rPr>
          <w:rFonts w:ascii="Arial" w:hAnsi="Arial" w:cs="Arial"/>
        </w:rPr>
        <w:t xml:space="preserve"> S.B. 2012. Perceived Enablers and Barriers to Team Effectiveness. </w:t>
      </w:r>
      <w:r>
        <w:rPr>
          <w:rFonts w:ascii="Arial" w:hAnsi="Arial" w:cs="Arial"/>
          <w:i/>
          <w:iCs/>
        </w:rPr>
        <w:t xml:space="preserve">Corporate Ownership &amp; Control / </w:t>
      </w:r>
      <w:r>
        <w:rPr>
          <w:rFonts w:ascii="Arial" w:hAnsi="Arial" w:cs="Arial"/>
        </w:rPr>
        <w:t>Volume 10, Issue 1, pp.521-534.</w:t>
      </w:r>
      <w:r>
        <w:rPr>
          <w:rFonts w:ascii="Arial" w:hAnsi="Arial" w:cs="Arial"/>
        </w:rPr>
        <w:cr/>
      </w:r>
      <w:proofErr w:type="spellStart"/>
      <w:r>
        <w:rPr>
          <w:rFonts w:ascii="Arial" w:hAnsi="Arial" w:cs="Arial"/>
        </w:rPr>
        <w:t>Raue</w:t>
      </w:r>
      <w:proofErr w:type="spellEnd"/>
      <w:r>
        <w:rPr>
          <w:rFonts w:ascii="Arial" w:hAnsi="Arial" w:cs="Arial"/>
        </w:rPr>
        <w:t xml:space="preserve"> S., Tang S., Weiland C., and </w:t>
      </w:r>
      <w:proofErr w:type="spellStart"/>
      <w:r>
        <w:rPr>
          <w:rFonts w:ascii="Arial" w:hAnsi="Arial" w:cs="Arial"/>
        </w:rPr>
        <w:t>Wenzlik</w:t>
      </w:r>
      <w:proofErr w:type="spellEnd"/>
      <w:r>
        <w:rPr>
          <w:rFonts w:ascii="Arial" w:hAnsi="Arial" w:cs="Arial"/>
        </w:rPr>
        <w:t>, C. 2013. The GRPI model – an approach for team development. White Paper Draft.</w:t>
      </w:r>
    </w:p>
    <w:p w14:paraId="610F3529" w14:textId="77777777" w:rsidR="001D23E9" w:rsidRDefault="001D23E9" w:rsidP="001D23E9">
      <w:pPr>
        <w:spacing w:line="360" w:lineRule="auto"/>
        <w:ind w:left="720" w:hanging="720"/>
        <w:rPr>
          <w:rFonts w:ascii="Arial" w:hAnsi="Arial" w:cs="Arial"/>
        </w:rPr>
      </w:pPr>
      <w:r>
        <w:rPr>
          <w:rFonts w:ascii="Arial" w:hAnsi="Arial" w:cs="Arial"/>
        </w:rPr>
        <w:t xml:space="preserve">Rosen et al. 2018. Teamwork in healthcare: Key discoveries enabling safer, high-quality care. </w:t>
      </w:r>
      <w:r>
        <w:rPr>
          <w:rFonts w:ascii="Arial" w:hAnsi="Arial" w:cs="Arial"/>
          <w:i/>
          <w:iCs/>
        </w:rPr>
        <w:t>American Psychologist</w:t>
      </w:r>
      <w:r>
        <w:rPr>
          <w:rFonts w:ascii="Arial" w:hAnsi="Arial" w:cs="Arial"/>
        </w:rPr>
        <w:t>, Vol.73, No.4</w:t>
      </w:r>
    </w:p>
    <w:p w14:paraId="1F7742A8" w14:textId="77777777" w:rsidR="001D23E9" w:rsidRDefault="001D23E9" w:rsidP="001D23E9">
      <w:pPr>
        <w:spacing w:line="360" w:lineRule="auto"/>
        <w:ind w:left="720" w:hanging="720"/>
        <w:rPr>
          <w:rFonts w:ascii="Arial" w:hAnsi="Arial" w:cs="Arial"/>
        </w:rPr>
      </w:pPr>
      <w:r>
        <w:rPr>
          <w:rFonts w:ascii="Arial" w:hAnsi="Arial" w:cs="Arial"/>
        </w:rPr>
        <w:t xml:space="preserve">Slater L. 2021. High performing teams: Belbin’s team roles [Online] Available at: </w:t>
      </w:r>
      <w:hyperlink r:id="rId9" w:history="1">
        <w:r>
          <w:rPr>
            <w:rStyle w:val="Hyperlink"/>
            <w:rFonts w:ascii="Arial" w:hAnsi="Arial" w:cs="Arial"/>
          </w:rPr>
          <w:t>https://www.managementcentre.co.uk/learning-development/high-performing-teams-belbins-team-roles/</w:t>
        </w:r>
      </w:hyperlink>
      <w:r>
        <w:rPr>
          <w:rFonts w:ascii="Arial" w:hAnsi="Arial" w:cs="Arial"/>
        </w:rPr>
        <w:t xml:space="preserve"> (Accessed October 7, 2021).</w:t>
      </w:r>
    </w:p>
    <w:p w14:paraId="3D44FBED" w14:textId="77777777" w:rsidR="001D23E9" w:rsidRDefault="001D23E9" w:rsidP="001D23E9">
      <w:pPr>
        <w:spacing w:line="360" w:lineRule="auto"/>
        <w:ind w:left="720" w:hanging="720"/>
        <w:rPr>
          <w:rFonts w:ascii="Arial" w:hAnsi="Arial" w:cs="Arial"/>
        </w:rPr>
      </w:pPr>
      <w:proofErr w:type="spellStart"/>
      <w:r>
        <w:rPr>
          <w:rFonts w:ascii="Arial" w:hAnsi="Arial" w:cs="Arial"/>
        </w:rPr>
        <w:t>Tannebaum</w:t>
      </w:r>
      <w:proofErr w:type="spellEnd"/>
      <w:r>
        <w:rPr>
          <w:rFonts w:ascii="Arial" w:hAnsi="Arial" w:cs="Arial"/>
        </w:rPr>
        <w:t xml:space="preserve"> S. and Salad E. 2020. Teams That Work: The Seven Drivers of Team Effectiveness. Oxford University Press.</w:t>
      </w:r>
    </w:p>
    <w:p w14:paraId="1A818539" w14:textId="77777777" w:rsidR="001D23E9" w:rsidRDefault="001D23E9" w:rsidP="001D23E9">
      <w:pPr>
        <w:spacing w:line="360" w:lineRule="auto"/>
        <w:ind w:left="720" w:hanging="720"/>
        <w:rPr>
          <w:rFonts w:ascii="Arial" w:hAnsi="Arial" w:cs="Arial"/>
        </w:rPr>
      </w:pPr>
      <w:proofErr w:type="spellStart"/>
      <w:r>
        <w:rPr>
          <w:rFonts w:ascii="Arial" w:hAnsi="Arial" w:cs="Arial"/>
        </w:rPr>
        <w:t>Tartell</w:t>
      </w:r>
      <w:proofErr w:type="spellEnd"/>
      <w:r>
        <w:rPr>
          <w:rFonts w:ascii="Arial" w:hAnsi="Arial" w:cs="Arial"/>
        </w:rPr>
        <w:t xml:space="preserve"> R. 2016. Understand Teams by Using the GRPI Model [Online] Available at: </w:t>
      </w:r>
      <w:hyperlink r:id="rId10" w:history="1">
        <w:r>
          <w:rPr>
            <w:rStyle w:val="Hyperlink"/>
            <w:rFonts w:ascii="Arial" w:hAnsi="Arial" w:cs="Arial"/>
          </w:rPr>
          <w:t>https://trainingmag.com/understand-teams-by-using-the-grpi-model/</w:t>
        </w:r>
      </w:hyperlink>
      <w:r>
        <w:rPr>
          <w:rFonts w:ascii="Arial" w:hAnsi="Arial" w:cs="Arial"/>
        </w:rPr>
        <w:t xml:space="preserve"> (Accessed October 7, 2021)</w:t>
      </w:r>
    </w:p>
    <w:p w14:paraId="0C7BB9F1" w14:textId="77777777" w:rsidR="00521705" w:rsidRDefault="00521705" w:rsidP="00D155A3">
      <w:pPr>
        <w:spacing w:line="360" w:lineRule="auto"/>
        <w:ind w:left="720" w:hanging="720"/>
      </w:pPr>
    </w:p>
    <w:sectPr w:rsidR="00521705">
      <w:headerReference w:type="default" r:id="rId11"/>
      <w:footerReference w:type="default" r:id="rId1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87148A" w14:textId="77777777" w:rsidR="00862C2D" w:rsidRDefault="00862C2D">
      <w:pPr>
        <w:spacing w:after="0" w:line="240" w:lineRule="auto"/>
      </w:pPr>
      <w:r>
        <w:separator/>
      </w:r>
    </w:p>
  </w:endnote>
  <w:endnote w:type="continuationSeparator" w:id="0">
    <w:p w14:paraId="04BAD910" w14:textId="77777777" w:rsidR="00862C2D" w:rsidRDefault="00862C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4BD76D" w14:textId="732C4670" w:rsidR="00521705" w:rsidRDefault="00521705">
    <w:pPr>
      <w:pStyle w:val="Head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D11BCF" w14:textId="77777777" w:rsidR="00862C2D" w:rsidRDefault="00862C2D">
      <w:pPr>
        <w:spacing w:after="0" w:line="240" w:lineRule="auto"/>
      </w:pPr>
      <w:r>
        <w:separator/>
      </w:r>
    </w:p>
  </w:footnote>
  <w:footnote w:type="continuationSeparator" w:id="0">
    <w:p w14:paraId="46EE5894" w14:textId="77777777" w:rsidR="00862C2D" w:rsidRDefault="00862C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2"/>
        <w:szCs w:val="24"/>
      </w:rPr>
      <w:id w:val="761344925"/>
      <w:docPartObj>
        <w:docPartGallery w:val="Page Numbers (Top of Page)"/>
        <w:docPartUnique/>
      </w:docPartObj>
    </w:sdtPr>
    <w:sdtEndPr>
      <w:rPr>
        <w:noProof/>
      </w:rPr>
    </w:sdtEndPr>
    <w:sdtContent>
      <w:p w14:paraId="566DD8D6" w14:textId="37FC0D5F" w:rsidR="00521705" w:rsidRPr="00CB1837" w:rsidRDefault="00CB1837" w:rsidP="00CB1837">
        <w:pPr>
          <w:pStyle w:val="Header"/>
          <w:jc w:val="right"/>
          <w:rPr>
            <w:rFonts w:ascii="Arial" w:hAnsi="Arial" w:cs="Arial"/>
            <w:sz w:val="22"/>
            <w:szCs w:val="24"/>
          </w:rPr>
        </w:pPr>
        <w:r w:rsidRPr="00CB1837">
          <w:rPr>
            <w:rFonts w:ascii="Arial" w:hAnsi="Arial" w:cs="Arial"/>
            <w:sz w:val="22"/>
            <w:szCs w:val="24"/>
          </w:rPr>
          <w:fldChar w:fldCharType="begin"/>
        </w:r>
        <w:r w:rsidRPr="00CB1837">
          <w:rPr>
            <w:rFonts w:ascii="Arial" w:hAnsi="Arial" w:cs="Arial"/>
            <w:sz w:val="22"/>
            <w:szCs w:val="24"/>
          </w:rPr>
          <w:instrText xml:space="preserve"> PAGE   \* MERGEFORMAT </w:instrText>
        </w:r>
        <w:r w:rsidRPr="00CB1837">
          <w:rPr>
            <w:rFonts w:ascii="Arial" w:hAnsi="Arial" w:cs="Arial"/>
            <w:sz w:val="22"/>
            <w:szCs w:val="24"/>
          </w:rPr>
          <w:fldChar w:fldCharType="separate"/>
        </w:r>
        <w:r w:rsidRPr="00CB1837">
          <w:rPr>
            <w:rFonts w:ascii="Arial" w:hAnsi="Arial" w:cs="Arial"/>
            <w:noProof/>
            <w:sz w:val="22"/>
            <w:szCs w:val="24"/>
          </w:rPr>
          <w:t>2</w:t>
        </w:r>
        <w:r w:rsidRPr="00CB1837">
          <w:rPr>
            <w:rFonts w:ascii="Arial" w:hAnsi="Arial" w:cs="Arial"/>
            <w:noProof/>
            <w:sz w:val="22"/>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ShadeFormData/>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705"/>
    <w:rsid w:val="000E3780"/>
    <w:rsid w:val="001D23E9"/>
    <w:rsid w:val="003A7248"/>
    <w:rsid w:val="003D7FFE"/>
    <w:rsid w:val="003E7064"/>
    <w:rsid w:val="004E2B7C"/>
    <w:rsid w:val="00521705"/>
    <w:rsid w:val="006D52E2"/>
    <w:rsid w:val="00862C2D"/>
    <w:rsid w:val="00940D1E"/>
    <w:rsid w:val="00B63B16"/>
    <w:rsid w:val="00BF7F43"/>
    <w:rsid w:val="00C4606C"/>
    <w:rsid w:val="00C94EE2"/>
    <w:rsid w:val="00CA7CEA"/>
    <w:rsid w:val="00CB1837"/>
    <w:rsid w:val="00D155A3"/>
    <w:rsid w:val="00D61C69"/>
    <w:rsid w:val="00D80C9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AE519E9"/>
  <w15:docId w15:val="{18BC2208-65E2-B847-844D-559CF0C504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paragraph" w:styleId="Heading1">
    <w:name w:val="heading 1"/>
    <w:basedOn w:val="Normal"/>
    <w:uiPriority w:val="9"/>
    <w:qFormat/>
    <w:pPr>
      <w:keepNext/>
      <w:keepLines/>
      <w:widowControl w:val="0"/>
      <w:spacing w:before="240" w:after="0"/>
      <w:outlineLvl w:val="0"/>
    </w:pPr>
    <w:rPr>
      <w:rFonts w:ascii="Calibri Light" w:hAnsi="Calibri Light" w:cs="SimSun"/>
      <w:color w:val="2F5496"/>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500"/>
        <w:tab w:val="right" w:pos="9020"/>
      </w:tabs>
      <w:spacing w:after="0"/>
    </w:pPr>
    <w:rPr>
      <w:sz w:val="21"/>
    </w:rPr>
  </w:style>
  <w:style w:type="paragraph" w:styleId="Header">
    <w:name w:val="header"/>
    <w:basedOn w:val="Normal"/>
    <w:link w:val="HeaderChar"/>
    <w:uiPriority w:val="99"/>
    <w:pPr>
      <w:tabs>
        <w:tab w:val="center" w:pos="4500"/>
        <w:tab w:val="right" w:pos="9020"/>
      </w:tabs>
      <w:spacing w:after="0"/>
    </w:pPr>
    <w:rPr>
      <w:sz w:val="21"/>
    </w:rPr>
  </w:style>
  <w:style w:type="character" w:customStyle="1" w:styleId="HeaderChar">
    <w:name w:val="Header Char"/>
    <w:basedOn w:val="DefaultParagraphFont"/>
    <w:link w:val="Header"/>
    <w:uiPriority w:val="99"/>
    <w:rsid w:val="00CB1837"/>
    <w:rPr>
      <w:sz w:val="21"/>
      <w:szCs w:val="22"/>
    </w:rPr>
  </w:style>
  <w:style w:type="paragraph" w:styleId="TOCHeading">
    <w:name w:val="TOC Heading"/>
    <w:basedOn w:val="Heading1"/>
    <w:next w:val="Normal"/>
    <w:uiPriority w:val="39"/>
    <w:unhideWhenUsed/>
    <w:qFormat/>
    <w:rsid w:val="00CB1837"/>
    <w:pPr>
      <w:widowControl/>
      <w:spacing w:line="259" w:lineRule="auto"/>
      <w:outlineLvl w:val="9"/>
    </w:pPr>
    <w:rPr>
      <w:rFonts w:asciiTheme="majorHAnsi" w:eastAsiaTheme="majorEastAsia" w:hAnsiTheme="majorHAnsi" w:cstheme="majorBidi"/>
      <w:color w:val="365F91" w:themeColor="accent1" w:themeShade="BF"/>
      <w:lang w:eastAsia="en-US"/>
    </w:rPr>
  </w:style>
  <w:style w:type="paragraph" w:styleId="TOC2">
    <w:name w:val="toc 2"/>
    <w:basedOn w:val="Normal"/>
    <w:next w:val="Normal"/>
    <w:autoRedefine/>
    <w:uiPriority w:val="39"/>
    <w:unhideWhenUsed/>
    <w:rsid w:val="00CB1837"/>
    <w:pPr>
      <w:spacing w:after="100" w:line="259" w:lineRule="auto"/>
      <w:ind w:left="220"/>
    </w:pPr>
    <w:rPr>
      <w:rFonts w:asciiTheme="minorHAnsi" w:eastAsiaTheme="minorEastAsia" w:hAnsiTheme="minorHAnsi"/>
      <w:lang w:eastAsia="en-US"/>
    </w:rPr>
  </w:style>
  <w:style w:type="paragraph" w:styleId="TOC1">
    <w:name w:val="toc 1"/>
    <w:basedOn w:val="Normal"/>
    <w:next w:val="Normal"/>
    <w:autoRedefine/>
    <w:uiPriority w:val="39"/>
    <w:unhideWhenUsed/>
    <w:rsid w:val="00CB1837"/>
    <w:pPr>
      <w:spacing w:after="100" w:line="259" w:lineRule="auto"/>
    </w:pPr>
    <w:rPr>
      <w:rFonts w:asciiTheme="minorHAnsi" w:eastAsiaTheme="minorEastAsia" w:hAnsiTheme="minorHAnsi"/>
      <w:lang w:eastAsia="en-US"/>
    </w:rPr>
  </w:style>
  <w:style w:type="paragraph" w:styleId="TOC3">
    <w:name w:val="toc 3"/>
    <w:basedOn w:val="Normal"/>
    <w:next w:val="Normal"/>
    <w:autoRedefine/>
    <w:uiPriority w:val="39"/>
    <w:unhideWhenUsed/>
    <w:rsid w:val="00CB1837"/>
    <w:pPr>
      <w:spacing w:after="100" w:line="259" w:lineRule="auto"/>
      <w:ind w:left="440"/>
    </w:pPr>
    <w:rPr>
      <w:rFonts w:asciiTheme="minorHAnsi" w:eastAsiaTheme="minorEastAsia" w:hAnsiTheme="minorHAnsi"/>
      <w:lang w:eastAsia="en-US"/>
    </w:rPr>
  </w:style>
  <w:style w:type="character" w:styleId="Hyperlink">
    <w:name w:val="Hyperlink"/>
    <w:basedOn w:val="DefaultParagraphFont"/>
    <w:uiPriority w:val="99"/>
    <w:unhideWhenUsed/>
    <w:rsid w:val="00D155A3"/>
    <w:rPr>
      <w:color w:val="0000FF" w:themeColor="hyperlink"/>
      <w:u w:val="single"/>
    </w:rPr>
  </w:style>
  <w:style w:type="character" w:styleId="UnresolvedMention">
    <w:name w:val="Unresolved Mention"/>
    <w:basedOn w:val="DefaultParagraphFont"/>
    <w:uiPriority w:val="99"/>
    <w:semiHidden/>
    <w:unhideWhenUsed/>
    <w:rsid w:val="00D155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belbin.com/about/belbin-team-rol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trainingmag.com/understand-teams-by-using-the-grpi-model/" TargetMode="External"/><Relationship Id="rId4" Type="http://schemas.openxmlformats.org/officeDocument/2006/relationships/webSettings" Target="webSettings.xml"/><Relationship Id="rId9" Type="http://schemas.openxmlformats.org/officeDocument/2006/relationships/hyperlink" Target="https://www.managementcentre.co.uk/learning-development/high-performing-teams-belbins-team-rol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92B95-CB02-4749-A6A4-34D5848B0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2752</Words>
  <Characters>15687</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unknown;unkown</dc:creator>
  <cp:lastModifiedBy>Anca Iuliana Gogoase (2026352)</cp:lastModifiedBy>
  <cp:revision>4</cp:revision>
  <dcterms:created xsi:type="dcterms:W3CDTF">2021-10-26T07:57:00Z</dcterms:created>
  <dcterms:modified xsi:type="dcterms:W3CDTF">2021-10-26T08:00:00Z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23255d73723f487e8a61c608e2357ba2</vt:lpwstr>
  </property>
</Properties>
</file>