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64EAA" w14:textId="4D95A670" w:rsidR="00D46F55" w:rsidRDefault="003028D6" w:rsidP="000E5B1E">
      <w:pPr>
        <w:rPr>
          <w:rFonts w:ascii="Arial" w:hAnsi="Arial" w:cs="Arial"/>
          <w:b/>
          <w:bCs/>
          <w:sz w:val="24"/>
          <w:szCs w:val="24"/>
          <w:lang w:val="en-GB"/>
        </w:rPr>
      </w:pPr>
      <w:r w:rsidRPr="003028D6">
        <w:rPr>
          <w:rFonts w:ascii="Arial" w:hAnsi="Arial" w:cs="Arial"/>
          <w:b/>
          <w:bCs/>
          <w:sz w:val="24"/>
          <w:szCs w:val="24"/>
          <w:lang w:val="en-GB"/>
        </w:rPr>
        <w:t xml:space="preserve">                                                                 </w:t>
      </w:r>
    </w:p>
    <w:p w14:paraId="1A51C47A" w14:textId="4DEB406E" w:rsidR="003028D6" w:rsidRPr="003028D6" w:rsidRDefault="003028D6" w:rsidP="003028D6">
      <w:pPr>
        <w:ind w:left="1440" w:firstLine="720"/>
        <w:rPr>
          <w:rFonts w:ascii="Arial" w:hAnsi="Arial" w:cs="Arial"/>
          <w:b/>
          <w:bCs/>
          <w:sz w:val="24"/>
          <w:szCs w:val="24"/>
          <w:lang w:val="en-GB"/>
        </w:rPr>
      </w:pPr>
      <w:r>
        <w:rPr>
          <w:noProof/>
        </w:rPr>
        <w:drawing>
          <wp:inline distT="0" distB="0" distL="0" distR="0" wp14:anchorId="5513A592" wp14:editId="6DC3BFE2">
            <wp:extent cx="3238500" cy="775360"/>
            <wp:effectExtent l="0" t="0" r="0" b="5715"/>
            <wp:docPr id="1126335120" name="Picture 112633512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87443" name="Picture 3" descr="A close 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48717" cy="777806"/>
                    </a:xfrm>
                    <a:prstGeom prst="rect">
                      <a:avLst/>
                    </a:prstGeom>
                  </pic:spPr>
                </pic:pic>
              </a:graphicData>
            </a:graphic>
          </wp:inline>
        </w:drawing>
      </w:r>
    </w:p>
    <w:p w14:paraId="4271BEC8" w14:textId="77777777" w:rsidR="003028D6" w:rsidRDefault="003028D6" w:rsidP="003028D6">
      <w:pPr>
        <w:jc w:val="center"/>
        <w:rPr>
          <w:rFonts w:ascii="Arial" w:hAnsi="Arial" w:cs="Arial"/>
          <w:b/>
          <w:bCs/>
          <w:noProof/>
          <w:sz w:val="24"/>
          <w:szCs w:val="24"/>
          <w:u w:val="single"/>
          <w:lang w:val="en-GB"/>
        </w:rPr>
      </w:pPr>
    </w:p>
    <w:p w14:paraId="1E0C012C" w14:textId="6B8792A6" w:rsidR="003028D6" w:rsidRPr="003028D6" w:rsidRDefault="003028D6" w:rsidP="003028D6">
      <w:pPr>
        <w:jc w:val="center"/>
        <w:rPr>
          <w:rFonts w:ascii="Arial" w:hAnsi="Arial" w:cs="Arial"/>
          <w:b/>
          <w:bCs/>
          <w:noProof/>
          <w:sz w:val="24"/>
          <w:szCs w:val="24"/>
          <w:lang w:val="en-GB"/>
        </w:rPr>
      </w:pPr>
      <w:r>
        <w:rPr>
          <w:rFonts w:ascii="Arial" w:hAnsi="Arial" w:cs="Arial"/>
          <w:b/>
          <w:bCs/>
          <w:noProof/>
          <w:sz w:val="24"/>
          <w:szCs w:val="24"/>
          <w:lang w:val="en-GB"/>
        </w:rPr>
        <w:t xml:space="preserve">     </w:t>
      </w:r>
      <w:r>
        <w:rPr>
          <w:rFonts w:ascii="Arial" w:hAnsi="Arial" w:cs="Arial"/>
          <w:b/>
          <w:bCs/>
          <w:noProof/>
          <w:sz w:val="24"/>
          <w:szCs w:val="24"/>
          <w:lang w:val="en-GB"/>
        </w:rPr>
        <w:drawing>
          <wp:inline distT="0" distB="0" distL="0" distR="0" wp14:anchorId="1A2F5CCE" wp14:editId="02D6B765">
            <wp:extent cx="3130823" cy="685800"/>
            <wp:effectExtent l="0" t="0" r="0" b="0"/>
            <wp:docPr id="1203373038" name="Picture 6"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373038" name="Picture 6" descr="A blue and black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152341" cy="690513"/>
                    </a:xfrm>
                    <a:prstGeom prst="rect">
                      <a:avLst/>
                    </a:prstGeom>
                  </pic:spPr>
                </pic:pic>
              </a:graphicData>
            </a:graphic>
          </wp:inline>
        </w:drawing>
      </w:r>
    </w:p>
    <w:p w14:paraId="0FCF2026" w14:textId="77777777" w:rsidR="003028D6" w:rsidRDefault="003028D6" w:rsidP="003028D6">
      <w:pPr>
        <w:jc w:val="center"/>
        <w:rPr>
          <w:rFonts w:ascii="Arial" w:hAnsi="Arial" w:cs="Arial"/>
          <w:b/>
          <w:bCs/>
          <w:sz w:val="24"/>
          <w:szCs w:val="24"/>
          <w:u w:val="single"/>
          <w:lang w:val="en-GB"/>
        </w:rPr>
      </w:pPr>
    </w:p>
    <w:p w14:paraId="38AD4AC8" w14:textId="77777777" w:rsidR="00D46F55" w:rsidRDefault="00D46F55" w:rsidP="00D46F55">
      <w:pPr>
        <w:jc w:val="center"/>
        <w:rPr>
          <w:rFonts w:ascii="Arial" w:hAnsi="Arial" w:cs="Arial"/>
          <w:sz w:val="24"/>
          <w:szCs w:val="24"/>
          <w:lang w:val="en-GB"/>
        </w:rPr>
      </w:pPr>
      <w:r w:rsidRPr="000F0E17">
        <w:rPr>
          <w:rFonts w:ascii="Arial" w:hAnsi="Arial" w:cs="Arial"/>
          <w:sz w:val="24"/>
          <w:szCs w:val="24"/>
          <w:lang w:val="en-GB"/>
        </w:rPr>
        <w:t>The New Talent Economy</w:t>
      </w:r>
    </w:p>
    <w:p w14:paraId="6B1AAB80" w14:textId="77777777" w:rsidR="00D46F55" w:rsidRPr="000F0E17" w:rsidRDefault="00D46F55" w:rsidP="00D46F55">
      <w:pPr>
        <w:jc w:val="center"/>
        <w:rPr>
          <w:rFonts w:ascii="Arial" w:hAnsi="Arial" w:cs="Arial"/>
          <w:sz w:val="24"/>
          <w:szCs w:val="24"/>
          <w:lang w:val="en-GB"/>
        </w:rPr>
      </w:pPr>
      <w:r>
        <w:rPr>
          <w:rFonts w:ascii="Arial" w:hAnsi="Arial" w:cs="Arial"/>
          <w:sz w:val="24"/>
          <w:szCs w:val="24"/>
          <w:lang w:val="en-GB"/>
        </w:rPr>
        <w:t>BMHR7015</w:t>
      </w:r>
    </w:p>
    <w:p w14:paraId="79324D53" w14:textId="72D3FF6B" w:rsidR="00D46F55" w:rsidRDefault="00D46F55" w:rsidP="00D46F55">
      <w:pPr>
        <w:jc w:val="center"/>
        <w:rPr>
          <w:rFonts w:ascii="Arial" w:hAnsi="Arial" w:cs="Arial"/>
          <w:sz w:val="24"/>
          <w:szCs w:val="24"/>
          <w:lang w:val="en-GB"/>
        </w:rPr>
      </w:pPr>
      <w:r w:rsidRPr="000F0E17">
        <w:rPr>
          <w:rFonts w:ascii="Arial" w:hAnsi="Arial" w:cs="Arial"/>
          <w:sz w:val="24"/>
          <w:szCs w:val="24"/>
          <w:lang w:val="en-GB"/>
        </w:rPr>
        <w:t>Victoria Jeffreys</w:t>
      </w:r>
      <w:r>
        <w:rPr>
          <w:rFonts w:ascii="Arial" w:hAnsi="Arial" w:cs="Arial"/>
          <w:sz w:val="24"/>
          <w:szCs w:val="24"/>
          <w:lang w:val="en-GB"/>
        </w:rPr>
        <w:t>:</w:t>
      </w:r>
      <w:r w:rsidRPr="000F0E17">
        <w:rPr>
          <w:rFonts w:ascii="Arial" w:hAnsi="Arial" w:cs="Arial"/>
          <w:sz w:val="24"/>
          <w:szCs w:val="24"/>
          <w:lang w:val="en-GB"/>
        </w:rPr>
        <w:t>1303685</w:t>
      </w:r>
    </w:p>
    <w:p w14:paraId="19CD64DD" w14:textId="77777777" w:rsidR="00D46F55" w:rsidRDefault="00D46F55" w:rsidP="00D46F55">
      <w:pPr>
        <w:jc w:val="center"/>
        <w:rPr>
          <w:rFonts w:ascii="Arial" w:hAnsi="Arial" w:cs="Arial"/>
          <w:sz w:val="24"/>
          <w:szCs w:val="24"/>
          <w:lang w:val="en-GB"/>
        </w:rPr>
      </w:pPr>
    </w:p>
    <w:p w14:paraId="77A32190" w14:textId="5BE7A44F" w:rsidR="00D46F55" w:rsidRDefault="00B55097" w:rsidP="00B55097">
      <w:pPr>
        <w:ind w:left="2880"/>
        <w:rPr>
          <w:rFonts w:ascii="Arial" w:hAnsi="Arial" w:cs="Arial"/>
          <w:sz w:val="24"/>
          <w:szCs w:val="24"/>
        </w:rPr>
      </w:pPr>
      <w:r>
        <w:rPr>
          <w:rFonts w:ascii="Arial" w:hAnsi="Arial" w:cs="Arial"/>
          <w:sz w:val="24"/>
          <w:szCs w:val="24"/>
        </w:rPr>
        <w:t xml:space="preserve">          </w:t>
      </w:r>
      <w:r w:rsidR="00D46F55">
        <w:rPr>
          <w:rFonts w:ascii="Arial" w:hAnsi="Arial" w:cs="Arial"/>
          <w:sz w:val="24"/>
          <w:szCs w:val="24"/>
        </w:rPr>
        <w:t xml:space="preserve">Word Count: </w:t>
      </w:r>
      <w:r w:rsidR="003B564A">
        <w:rPr>
          <w:rFonts w:ascii="Arial" w:hAnsi="Arial" w:cs="Arial"/>
          <w:sz w:val="24"/>
          <w:szCs w:val="24"/>
        </w:rPr>
        <w:t>38</w:t>
      </w:r>
      <w:r>
        <w:rPr>
          <w:rFonts w:ascii="Arial" w:hAnsi="Arial" w:cs="Arial"/>
          <w:sz w:val="24"/>
          <w:szCs w:val="24"/>
        </w:rPr>
        <w:t>18</w:t>
      </w:r>
    </w:p>
    <w:p w14:paraId="484B82C1" w14:textId="77777777" w:rsidR="00D46F55" w:rsidRDefault="00D46F55" w:rsidP="00D46F55">
      <w:pPr>
        <w:jc w:val="center"/>
        <w:rPr>
          <w:rFonts w:ascii="Arial" w:hAnsi="Arial" w:cs="Arial"/>
          <w:sz w:val="24"/>
          <w:szCs w:val="24"/>
        </w:rPr>
      </w:pPr>
    </w:p>
    <w:p w14:paraId="13E40041" w14:textId="77777777" w:rsidR="00D46F55" w:rsidRDefault="00D46F55" w:rsidP="00D46F55">
      <w:pPr>
        <w:jc w:val="center"/>
        <w:rPr>
          <w:rFonts w:ascii="Arial" w:hAnsi="Arial" w:cs="Arial"/>
          <w:sz w:val="24"/>
          <w:szCs w:val="24"/>
        </w:rPr>
      </w:pPr>
    </w:p>
    <w:p w14:paraId="2CEA84CC" w14:textId="77777777" w:rsidR="00D46F55" w:rsidRDefault="00D46F55" w:rsidP="00D46F55">
      <w:pPr>
        <w:jc w:val="center"/>
        <w:rPr>
          <w:rFonts w:ascii="Arial" w:hAnsi="Arial" w:cs="Arial"/>
          <w:sz w:val="24"/>
          <w:szCs w:val="24"/>
        </w:rPr>
      </w:pPr>
    </w:p>
    <w:p w14:paraId="3BF54F04" w14:textId="77777777" w:rsidR="00D46F55" w:rsidRDefault="00D46F55" w:rsidP="00D46F55">
      <w:pPr>
        <w:jc w:val="center"/>
        <w:rPr>
          <w:rFonts w:ascii="Arial" w:hAnsi="Arial" w:cs="Arial"/>
          <w:sz w:val="24"/>
          <w:szCs w:val="24"/>
        </w:rPr>
      </w:pPr>
    </w:p>
    <w:p w14:paraId="4CE51C2D" w14:textId="77777777" w:rsidR="00D46F55" w:rsidRDefault="00D46F55" w:rsidP="00D46F55">
      <w:pPr>
        <w:jc w:val="center"/>
        <w:rPr>
          <w:rFonts w:ascii="Arial" w:hAnsi="Arial" w:cs="Arial"/>
          <w:sz w:val="24"/>
          <w:szCs w:val="24"/>
        </w:rPr>
      </w:pPr>
    </w:p>
    <w:p w14:paraId="0C76CE61" w14:textId="77777777" w:rsidR="00D46F55" w:rsidRDefault="00D46F55" w:rsidP="00D46F55">
      <w:pPr>
        <w:jc w:val="center"/>
        <w:rPr>
          <w:rFonts w:ascii="Arial" w:hAnsi="Arial" w:cs="Arial"/>
          <w:sz w:val="24"/>
          <w:szCs w:val="24"/>
        </w:rPr>
      </w:pPr>
    </w:p>
    <w:p w14:paraId="44D82585" w14:textId="77777777" w:rsidR="00D46F55" w:rsidRDefault="00D46F55" w:rsidP="00D46F55">
      <w:pPr>
        <w:jc w:val="center"/>
        <w:rPr>
          <w:rFonts w:ascii="Arial" w:hAnsi="Arial" w:cs="Arial"/>
          <w:sz w:val="24"/>
          <w:szCs w:val="24"/>
        </w:rPr>
      </w:pPr>
    </w:p>
    <w:p w14:paraId="332447B1" w14:textId="77777777" w:rsidR="00D46F55" w:rsidRDefault="00D46F55" w:rsidP="00D46F55">
      <w:pPr>
        <w:jc w:val="center"/>
        <w:rPr>
          <w:rFonts w:ascii="Arial" w:hAnsi="Arial" w:cs="Arial"/>
          <w:sz w:val="24"/>
          <w:szCs w:val="24"/>
        </w:rPr>
      </w:pPr>
    </w:p>
    <w:p w14:paraId="11DF2C1E" w14:textId="77777777" w:rsidR="00D46F55" w:rsidRDefault="00D46F55" w:rsidP="00D46F55">
      <w:pPr>
        <w:jc w:val="center"/>
        <w:rPr>
          <w:rFonts w:ascii="Arial" w:hAnsi="Arial" w:cs="Arial"/>
          <w:sz w:val="24"/>
          <w:szCs w:val="24"/>
        </w:rPr>
      </w:pPr>
    </w:p>
    <w:p w14:paraId="39AC3412" w14:textId="77777777" w:rsidR="00D46F55" w:rsidRDefault="00D46F55" w:rsidP="00D46F55">
      <w:pPr>
        <w:jc w:val="center"/>
        <w:rPr>
          <w:rFonts w:ascii="Arial" w:hAnsi="Arial" w:cs="Arial"/>
          <w:sz w:val="24"/>
          <w:szCs w:val="24"/>
        </w:rPr>
      </w:pPr>
    </w:p>
    <w:p w14:paraId="1E5660B8" w14:textId="77777777" w:rsidR="00D46F55" w:rsidRDefault="00D46F55" w:rsidP="00D46F55">
      <w:pPr>
        <w:jc w:val="center"/>
        <w:rPr>
          <w:rFonts w:ascii="Arial" w:hAnsi="Arial" w:cs="Arial"/>
          <w:sz w:val="24"/>
          <w:szCs w:val="24"/>
        </w:rPr>
      </w:pPr>
    </w:p>
    <w:p w14:paraId="72C945F0" w14:textId="77777777" w:rsidR="00D46F55" w:rsidRDefault="00D46F55" w:rsidP="00D46F55">
      <w:pPr>
        <w:jc w:val="center"/>
        <w:rPr>
          <w:rFonts w:ascii="Arial" w:hAnsi="Arial" w:cs="Arial"/>
          <w:sz w:val="24"/>
          <w:szCs w:val="24"/>
        </w:rPr>
      </w:pPr>
    </w:p>
    <w:p w14:paraId="2E8CF2E3" w14:textId="77777777" w:rsidR="00D46F55" w:rsidRDefault="00D46F55" w:rsidP="00D46F55">
      <w:pPr>
        <w:jc w:val="center"/>
        <w:rPr>
          <w:rFonts w:ascii="Arial" w:hAnsi="Arial" w:cs="Arial"/>
          <w:sz w:val="24"/>
          <w:szCs w:val="24"/>
        </w:rPr>
      </w:pPr>
    </w:p>
    <w:p w14:paraId="704EBB1D" w14:textId="77777777" w:rsidR="00D46F55" w:rsidRDefault="00D46F55" w:rsidP="00D46F55">
      <w:pPr>
        <w:jc w:val="center"/>
        <w:rPr>
          <w:rFonts w:ascii="Arial" w:hAnsi="Arial" w:cs="Arial"/>
          <w:sz w:val="24"/>
          <w:szCs w:val="24"/>
        </w:rPr>
      </w:pPr>
    </w:p>
    <w:p w14:paraId="176D40C6" w14:textId="77777777" w:rsidR="00D46F55" w:rsidRDefault="00D46F55" w:rsidP="00D46F55">
      <w:pPr>
        <w:jc w:val="center"/>
        <w:rPr>
          <w:rFonts w:ascii="Arial" w:hAnsi="Arial" w:cs="Arial"/>
          <w:sz w:val="24"/>
          <w:szCs w:val="24"/>
        </w:rPr>
      </w:pPr>
    </w:p>
    <w:p w14:paraId="555A9B82" w14:textId="77777777" w:rsidR="00D46F55" w:rsidRDefault="00D46F55" w:rsidP="00D46F55">
      <w:pPr>
        <w:jc w:val="center"/>
        <w:rPr>
          <w:rFonts w:ascii="Arial" w:hAnsi="Arial" w:cs="Arial"/>
          <w:sz w:val="24"/>
          <w:szCs w:val="24"/>
        </w:rPr>
      </w:pPr>
    </w:p>
    <w:p w14:paraId="100CB12E" w14:textId="77777777" w:rsidR="00D46F55" w:rsidRDefault="00D46F55" w:rsidP="00D46F55">
      <w:pPr>
        <w:jc w:val="center"/>
        <w:rPr>
          <w:rFonts w:ascii="Arial" w:hAnsi="Arial" w:cs="Arial"/>
          <w:sz w:val="24"/>
          <w:szCs w:val="24"/>
        </w:rPr>
      </w:pPr>
    </w:p>
    <w:p w14:paraId="1D877870" w14:textId="77777777" w:rsidR="00C4500B" w:rsidRDefault="00C4500B" w:rsidP="000E5B1E">
      <w:pPr>
        <w:rPr>
          <w:rFonts w:ascii="Arial" w:hAnsi="Arial" w:cs="Arial"/>
          <w:b/>
          <w:bCs/>
          <w:sz w:val="24"/>
          <w:szCs w:val="24"/>
          <w:lang w:val="en-GB"/>
        </w:rPr>
      </w:pPr>
    </w:p>
    <w:p w14:paraId="14DDAA9E" w14:textId="77777777" w:rsidR="00C4500B" w:rsidRDefault="00C4500B" w:rsidP="000E5B1E">
      <w:pPr>
        <w:rPr>
          <w:rFonts w:ascii="Arial" w:hAnsi="Arial" w:cs="Arial"/>
          <w:b/>
          <w:bCs/>
          <w:sz w:val="24"/>
          <w:szCs w:val="24"/>
          <w:lang w:val="en-GB"/>
        </w:rPr>
      </w:pPr>
    </w:p>
    <w:p w14:paraId="7FB2A095" w14:textId="712433A1" w:rsidR="00445D8D" w:rsidRPr="00C4500B" w:rsidRDefault="00C4500B" w:rsidP="00C21B31">
      <w:pPr>
        <w:jc w:val="center"/>
        <w:rPr>
          <w:rFonts w:ascii="Arial" w:hAnsi="Arial" w:cs="Arial"/>
          <w:b/>
          <w:bCs/>
          <w:sz w:val="24"/>
          <w:szCs w:val="24"/>
          <w:lang w:val="en-GB"/>
        </w:rPr>
      </w:pPr>
      <w:r w:rsidRPr="00C4500B">
        <w:rPr>
          <w:rFonts w:ascii="Arial" w:hAnsi="Arial" w:cs="Arial"/>
          <w:b/>
          <w:bCs/>
          <w:sz w:val="24"/>
          <w:szCs w:val="24"/>
          <w:lang w:val="en-GB"/>
        </w:rPr>
        <w:t xml:space="preserve">For reference throughout </w:t>
      </w:r>
      <w:r>
        <w:rPr>
          <w:rFonts w:ascii="Arial" w:hAnsi="Arial" w:cs="Arial"/>
          <w:b/>
          <w:bCs/>
          <w:sz w:val="24"/>
          <w:szCs w:val="24"/>
          <w:lang w:val="en-GB"/>
        </w:rPr>
        <w:t>t</w:t>
      </w:r>
      <w:r w:rsidRPr="00C4500B">
        <w:rPr>
          <w:rFonts w:ascii="Arial" w:hAnsi="Arial" w:cs="Arial"/>
          <w:b/>
          <w:bCs/>
          <w:sz w:val="24"/>
          <w:szCs w:val="24"/>
          <w:lang w:val="en-GB"/>
        </w:rPr>
        <w:t>he assignment</w:t>
      </w:r>
    </w:p>
    <w:p w14:paraId="3958823F" w14:textId="00BBB81D" w:rsidR="00C4500B" w:rsidRPr="00C4500B" w:rsidRDefault="00C4500B" w:rsidP="00E23207">
      <w:pPr>
        <w:rPr>
          <w:rFonts w:ascii="Arial" w:hAnsi="Arial" w:cs="Arial"/>
          <w:b/>
          <w:bCs/>
          <w:sz w:val="24"/>
          <w:szCs w:val="24"/>
          <w:lang w:val="en-GB"/>
        </w:rPr>
      </w:pPr>
      <w:r w:rsidRPr="00C4500B">
        <w:rPr>
          <w:rFonts w:ascii="Arial" w:hAnsi="Arial" w:cs="Arial"/>
          <w:b/>
          <w:bCs/>
          <w:sz w:val="24"/>
          <w:szCs w:val="24"/>
          <w:lang w:val="en-GB"/>
        </w:rPr>
        <w:t>Ryburne Windows Ltd will be referred to as Ryburne</w:t>
      </w:r>
      <w:r w:rsidR="00E23207">
        <w:rPr>
          <w:rFonts w:ascii="Arial" w:hAnsi="Arial" w:cs="Arial"/>
          <w:b/>
          <w:bCs/>
          <w:sz w:val="24"/>
          <w:szCs w:val="24"/>
          <w:lang w:val="en-GB"/>
        </w:rPr>
        <w:t xml:space="preserve"> – acquired company</w:t>
      </w:r>
    </w:p>
    <w:p w14:paraId="51473269" w14:textId="4766A220" w:rsidR="00C4500B" w:rsidRPr="00C4500B" w:rsidRDefault="00C4500B" w:rsidP="00E23207">
      <w:pPr>
        <w:rPr>
          <w:rFonts w:ascii="Arial" w:hAnsi="Arial" w:cs="Arial"/>
          <w:b/>
          <w:bCs/>
          <w:sz w:val="24"/>
          <w:szCs w:val="24"/>
          <w:lang w:val="en-GB"/>
        </w:rPr>
      </w:pPr>
      <w:r w:rsidRPr="00C4500B">
        <w:rPr>
          <w:rFonts w:ascii="Arial" w:hAnsi="Arial" w:cs="Arial"/>
          <w:b/>
          <w:bCs/>
          <w:sz w:val="24"/>
          <w:szCs w:val="24"/>
          <w:lang w:val="en-GB"/>
        </w:rPr>
        <w:t>The Highridge Group Ltd will be referred to as Highridge</w:t>
      </w:r>
      <w:r w:rsidR="00E23207">
        <w:rPr>
          <w:rFonts w:ascii="Arial" w:hAnsi="Arial" w:cs="Arial"/>
          <w:b/>
          <w:bCs/>
          <w:sz w:val="24"/>
          <w:szCs w:val="24"/>
          <w:lang w:val="en-GB"/>
        </w:rPr>
        <w:t xml:space="preserve"> – acquisitions company</w:t>
      </w:r>
    </w:p>
    <w:p w14:paraId="56E5722B" w14:textId="49A3045E" w:rsidR="00445D8D" w:rsidRDefault="00445D8D" w:rsidP="000E5B1E">
      <w:pPr>
        <w:rPr>
          <w:rFonts w:ascii="Arial" w:hAnsi="Arial" w:cs="Arial"/>
          <w:b/>
          <w:bCs/>
          <w:sz w:val="24"/>
          <w:szCs w:val="24"/>
          <w:u w:val="single"/>
          <w:lang w:val="en-GB"/>
        </w:rPr>
      </w:pPr>
    </w:p>
    <w:p w14:paraId="0E2A3EB2" w14:textId="69615ACE" w:rsidR="000E5B1E" w:rsidRPr="000E5B1E" w:rsidRDefault="000E5B1E" w:rsidP="00D520BF">
      <w:pPr>
        <w:jc w:val="center"/>
        <w:rPr>
          <w:rFonts w:ascii="Arial" w:hAnsi="Arial" w:cs="Arial"/>
          <w:b/>
          <w:bCs/>
          <w:sz w:val="24"/>
          <w:szCs w:val="24"/>
          <w:u w:val="single"/>
          <w:lang w:val="en-GB"/>
        </w:rPr>
      </w:pPr>
      <w:r w:rsidRPr="000E5B1E">
        <w:rPr>
          <w:rFonts w:ascii="Arial" w:hAnsi="Arial" w:cs="Arial"/>
          <w:b/>
          <w:bCs/>
          <w:sz w:val="24"/>
          <w:szCs w:val="24"/>
          <w:u w:val="single"/>
          <w:lang w:val="en-GB"/>
        </w:rPr>
        <w:t>Executive Summary</w:t>
      </w:r>
    </w:p>
    <w:p w14:paraId="05B3EA44" w14:textId="36E86FC4" w:rsidR="000E5B1E" w:rsidRPr="000E5B1E" w:rsidRDefault="000E5B1E" w:rsidP="000E5B1E">
      <w:pPr>
        <w:rPr>
          <w:rFonts w:ascii="Arial" w:hAnsi="Arial" w:cs="Arial"/>
          <w:sz w:val="24"/>
          <w:szCs w:val="24"/>
          <w:lang w:val="en-GB"/>
        </w:rPr>
      </w:pPr>
      <w:r w:rsidRPr="000E5B1E">
        <w:rPr>
          <w:rFonts w:ascii="Arial" w:hAnsi="Arial" w:cs="Arial"/>
          <w:sz w:val="24"/>
          <w:szCs w:val="24"/>
          <w:lang w:val="en-GB"/>
        </w:rPr>
        <w:t>This business report examines the talent management challenges at Ryburne Windows, a key player in Yorkshires uPVC industry, following its strategic acquisition by Highridge. The specific focus is on the intense competition for talent as outlined in the CIPD report</w:t>
      </w:r>
      <w:r w:rsidR="00AE4D46">
        <w:rPr>
          <w:rFonts w:ascii="Arial" w:hAnsi="Arial" w:cs="Arial"/>
          <w:sz w:val="24"/>
          <w:szCs w:val="24"/>
          <w:lang w:val="en-GB"/>
        </w:rPr>
        <w:t xml:space="preserve"> </w:t>
      </w:r>
      <w:r w:rsidR="00B62216">
        <w:rPr>
          <w:rFonts w:ascii="Arial" w:hAnsi="Arial" w:cs="Arial"/>
          <w:sz w:val="24"/>
          <w:szCs w:val="24"/>
          <w:lang w:val="en-GB"/>
        </w:rPr>
        <w:t>(</w:t>
      </w:r>
      <w:r w:rsidR="00AE4D46">
        <w:rPr>
          <w:rFonts w:ascii="Arial" w:hAnsi="Arial" w:cs="Arial"/>
          <w:sz w:val="24"/>
          <w:szCs w:val="24"/>
          <w:lang w:val="en-GB"/>
        </w:rPr>
        <w:t>2022</w:t>
      </w:r>
      <w:r w:rsidR="00B62216">
        <w:rPr>
          <w:rFonts w:ascii="Arial" w:hAnsi="Arial" w:cs="Arial"/>
          <w:sz w:val="24"/>
          <w:szCs w:val="24"/>
          <w:lang w:val="en-GB"/>
        </w:rPr>
        <w:t>)</w:t>
      </w:r>
      <w:r w:rsidR="00B62216">
        <w:rPr>
          <w:rFonts w:ascii="Arial" w:hAnsi="Arial" w:cs="Arial"/>
          <w:noProof/>
          <w:sz w:val="24"/>
          <w:szCs w:val="24"/>
          <w:lang w:val="en-GB"/>
        </w:rPr>
        <w:t xml:space="preserve"> </w:t>
      </w:r>
      <w:r w:rsidRPr="000E5B1E">
        <w:rPr>
          <w:rFonts w:ascii="Arial" w:hAnsi="Arial" w:cs="Arial"/>
          <w:sz w:val="24"/>
          <w:szCs w:val="24"/>
          <w:lang w:val="en-GB"/>
        </w:rPr>
        <w:t>and examines the broader implications within the UK home improvement/ uPVC sector. This acquisition represents a pivotal shift, not only in ownership but in strategic direction with significant implications for talent management. The aim of the report is to assess how Ryburne Windows can effectively navigate and respond to this competitive landscape, with a re-evaluation of its talent management strategies to enhance its market position.</w:t>
      </w:r>
    </w:p>
    <w:p w14:paraId="622EDDA3" w14:textId="77777777" w:rsidR="000E5B1E" w:rsidRPr="00D520BF" w:rsidRDefault="000E5B1E" w:rsidP="000E5B1E">
      <w:pPr>
        <w:rPr>
          <w:rFonts w:ascii="Arial" w:hAnsi="Arial" w:cs="Arial"/>
          <w:b/>
          <w:bCs/>
          <w:sz w:val="24"/>
          <w:szCs w:val="24"/>
          <w:lang w:val="en-GB"/>
        </w:rPr>
      </w:pPr>
      <w:r w:rsidRPr="00D520BF">
        <w:rPr>
          <w:rFonts w:ascii="Arial" w:hAnsi="Arial" w:cs="Arial"/>
          <w:b/>
          <w:bCs/>
          <w:sz w:val="24"/>
          <w:szCs w:val="24"/>
          <w:lang w:val="en-GB"/>
        </w:rPr>
        <w:t>Industry Analysis and Talent management Context</w:t>
      </w:r>
    </w:p>
    <w:p w14:paraId="3AF99320" w14:textId="6EA36E45" w:rsidR="000E5B1E" w:rsidRPr="000E5B1E" w:rsidRDefault="000E5B1E" w:rsidP="000E5B1E">
      <w:pPr>
        <w:rPr>
          <w:rFonts w:ascii="Arial" w:hAnsi="Arial" w:cs="Arial"/>
          <w:sz w:val="24"/>
          <w:szCs w:val="24"/>
          <w:lang w:val="en-GB"/>
        </w:rPr>
      </w:pPr>
      <w:r w:rsidRPr="000E5B1E">
        <w:rPr>
          <w:rFonts w:ascii="Arial" w:hAnsi="Arial" w:cs="Arial"/>
          <w:sz w:val="24"/>
          <w:szCs w:val="24"/>
          <w:lang w:val="en-GB"/>
        </w:rPr>
        <w:t>The CIPD report</w:t>
      </w:r>
      <w:r w:rsidR="003329AC">
        <w:rPr>
          <w:rFonts w:ascii="Arial" w:hAnsi="Arial" w:cs="Arial"/>
          <w:sz w:val="24"/>
          <w:szCs w:val="24"/>
          <w:lang w:val="en-GB"/>
        </w:rPr>
        <w:t xml:space="preserve"> (2022)</w:t>
      </w:r>
      <w:r w:rsidRPr="000E5B1E">
        <w:rPr>
          <w:rFonts w:ascii="Arial" w:hAnsi="Arial" w:cs="Arial"/>
          <w:sz w:val="24"/>
          <w:szCs w:val="24"/>
          <w:lang w:val="en-GB"/>
        </w:rPr>
        <w:t xml:space="preserve"> underscores a 70% increase in competition for well-qualified talent across various sectors, a trend that is acutely felt in the uPVC sector</w:t>
      </w:r>
      <w:r w:rsidR="00175030">
        <w:rPr>
          <w:rFonts w:ascii="Arial" w:hAnsi="Arial" w:cs="Arial"/>
          <w:sz w:val="24"/>
          <w:szCs w:val="24"/>
          <w:lang w:val="en-GB"/>
        </w:rPr>
        <w:t xml:space="preserve">. </w:t>
      </w:r>
      <w:r w:rsidRPr="000E5B1E">
        <w:rPr>
          <w:rFonts w:ascii="Arial" w:hAnsi="Arial" w:cs="Arial"/>
          <w:sz w:val="24"/>
          <w:szCs w:val="24"/>
          <w:lang w:val="en-GB"/>
        </w:rPr>
        <w:t>The report further reveals that 77% of organisations have experienced difficulties in attracting candidates, with particular challenges in recruiting for senior and skilled roles. This heightened competition couples with the increased cost of recruitment and retention challenges, present a complex landscape for Ryburne Windows to navigate.</w:t>
      </w:r>
    </w:p>
    <w:p w14:paraId="138E1575" w14:textId="77777777" w:rsidR="000E5B1E" w:rsidRPr="000E5B1E" w:rsidRDefault="000E5B1E" w:rsidP="000E5B1E">
      <w:pPr>
        <w:rPr>
          <w:rFonts w:ascii="Arial" w:hAnsi="Arial" w:cs="Arial"/>
          <w:sz w:val="24"/>
          <w:szCs w:val="24"/>
          <w:lang w:val="en-GB"/>
        </w:rPr>
      </w:pPr>
      <w:r w:rsidRPr="000E5B1E">
        <w:rPr>
          <w:rFonts w:ascii="Arial" w:hAnsi="Arial" w:cs="Arial"/>
          <w:sz w:val="24"/>
          <w:szCs w:val="24"/>
          <w:lang w:val="en-GB"/>
        </w:rPr>
        <w:t xml:space="preserve">A significant development in the industry is the recent administration of major players like Safestyle (also based in Yorkshire) and UK Windows and Doors. These events have not only reshaped the competitive landscape but also released a surge of available talent into the market, presenting both unique opportunities and challenges in talent attraction, recruitment, development and retention. </w:t>
      </w:r>
    </w:p>
    <w:p w14:paraId="4CD9F362" w14:textId="77777777" w:rsidR="000E5B1E" w:rsidRPr="00D520BF" w:rsidRDefault="000E5B1E" w:rsidP="000E5B1E">
      <w:pPr>
        <w:rPr>
          <w:rFonts w:ascii="Arial" w:hAnsi="Arial" w:cs="Arial"/>
          <w:b/>
          <w:bCs/>
          <w:sz w:val="24"/>
          <w:szCs w:val="24"/>
          <w:lang w:val="en-GB"/>
        </w:rPr>
      </w:pPr>
      <w:r w:rsidRPr="00D520BF">
        <w:rPr>
          <w:rFonts w:ascii="Arial" w:hAnsi="Arial" w:cs="Arial"/>
          <w:b/>
          <w:bCs/>
          <w:sz w:val="24"/>
          <w:szCs w:val="24"/>
          <w:lang w:val="en-GB"/>
        </w:rPr>
        <w:t>Methodology</w:t>
      </w:r>
    </w:p>
    <w:p w14:paraId="605AD42F" w14:textId="77777777" w:rsidR="000E5B1E" w:rsidRPr="000E5B1E" w:rsidRDefault="000E5B1E" w:rsidP="000E5B1E">
      <w:pPr>
        <w:rPr>
          <w:rFonts w:ascii="Arial" w:hAnsi="Arial" w:cs="Arial"/>
          <w:sz w:val="24"/>
          <w:szCs w:val="24"/>
          <w:lang w:val="en-GB"/>
        </w:rPr>
      </w:pPr>
      <w:r w:rsidRPr="000E5B1E">
        <w:rPr>
          <w:rFonts w:ascii="Arial" w:hAnsi="Arial" w:cs="Arial"/>
          <w:sz w:val="24"/>
          <w:szCs w:val="24"/>
          <w:lang w:val="en-GB"/>
        </w:rPr>
        <w:t>The research for the report is grounded in a detailed literature review, incorporating insights from the CIPD report and other relevant academic and industry sources. The review methodically examines the influence of both external and internal factors on talent management. It particularly focuses on the competitive dynamics of talent acquisition and retention, reflecting the current business environments challenges and opportunities. This approach ensures a through and well-rounded understanding of the talent management landscape, specifically tailored to the context of the UK home improvement and uPVC sector and specifically Ryburne post-acquisition.</w:t>
      </w:r>
    </w:p>
    <w:p w14:paraId="178B0A42" w14:textId="77777777" w:rsidR="000E5B1E" w:rsidRPr="00D520BF" w:rsidRDefault="000E5B1E" w:rsidP="000E5B1E">
      <w:pPr>
        <w:rPr>
          <w:rFonts w:ascii="Arial" w:hAnsi="Arial" w:cs="Arial"/>
          <w:b/>
          <w:bCs/>
          <w:sz w:val="24"/>
          <w:szCs w:val="24"/>
          <w:lang w:val="en-GB"/>
        </w:rPr>
      </w:pPr>
      <w:r w:rsidRPr="00D520BF">
        <w:rPr>
          <w:rFonts w:ascii="Arial" w:hAnsi="Arial" w:cs="Arial"/>
          <w:b/>
          <w:bCs/>
          <w:sz w:val="24"/>
          <w:szCs w:val="24"/>
          <w:lang w:val="en-GB"/>
        </w:rPr>
        <w:t>Key Findings:</w:t>
      </w:r>
    </w:p>
    <w:p w14:paraId="4C155121" w14:textId="77777777" w:rsidR="000E5B1E" w:rsidRPr="000E5B1E" w:rsidRDefault="000E5B1E" w:rsidP="000E5B1E">
      <w:pPr>
        <w:rPr>
          <w:rFonts w:ascii="Arial" w:hAnsi="Arial" w:cs="Arial"/>
          <w:sz w:val="24"/>
          <w:szCs w:val="24"/>
          <w:lang w:val="en-GB"/>
        </w:rPr>
      </w:pPr>
      <w:r w:rsidRPr="000E5B1E">
        <w:rPr>
          <w:rFonts w:ascii="Arial" w:hAnsi="Arial" w:cs="Arial"/>
          <w:b/>
          <w:bCs/>
          <w:sz w:val="24"/>
          <w:szCs w:val="24"/>
          <w:lang w:val="en-GB"/>
        </w:rPr>
        <w:t>Intensified Competition for Talent:</w:t>
      </w:r>
      <w:r w:rsidRPr="000E5B1E">
        <w:rPr>
          <w:rFonts w:ascii="Arial" w:hAnsi="Arial" w:cs="Arial"/>
          <w:sz w:val="24"/>
          <w:szCs w:val="24"/>
          <w:lang w:val="en-GB"/>
        </w:rPr>
        <w:t xml:space="preserve"> The CIPD report highlights a fierce competition for skilled talent in the market. This competition is influenced by various factors </w:t>
      </w:r>
      <w:r w:rsidRPr="000E5B1E">
        <w:rPr>
          <w:rFonts w:ascii="Arial" w:hAnsi="Arial" w:cs="Arial"/>
          <w:sz w:val="24"/>
          <w:szCs w:val="24"/>
          <w:lang w:val="en-GB"/>
        </w:rPr>
        <w:lastRenderedPageBreak/>
        <w:t>including economic trends, social shifts and technology advancements, all of which have a direct impact on Ryburne Windows’ talent management strategies.</w:t>
      </w:r>
    </w:p>
    <w:p w14:paraId="68D63FF1" w14:textId="77777777" w:rsidR="000E5B1E" w:rsidRPr="000E5B1E" w:rsidRDefault="000E5B1E" w:rsidP="000E5B1E">
      <w:pPr>
        <w:rPr>
          <w:rFonts w:ascii="Arial" w:hAnsi="Arial" w:cs="Arial"/>
          <w:sz w:val="24"/>
          <w:szCs w:val="24"/>
          <w:lang w:val="en-GB"/>
        </w:rPr>
      </w:pPr>
      <w:r w:rsidRPr="000E5B1E">
        <w:rPr>
          <w:rFonts w:ascii="Arial" w:hAnsi="Arial" w:cs="Arial"/>
          <w:b/>
          <w:bCs/>
          <w:sz w:val="24"/>
          <w:szCs w:val="24"/>
          <w:lang w:val="en-GB"/>
        </w:rPr>
        <w:t xml:space="preserve">Economic and Social Trends: </w:t>
      </w:r>
      <w:r w:rsidRPr="000E5B1E">
        <w:rPr>
          <w:rFonts w:ascii="Arial" w:hAnsi="Arial" w:cs="Arial"/>
          <w:sz w:val="24"/>
          <w:szCs w:val="24"/>
          <w:lang w:val="en-GB"/>
        </w:rPr>
        <w:t>Economic fluctuations and changing workforce demographics are reshaping the talent landscape. Ryburne Windows must adapt its talent management practices to these evolving conditions to attract and retain the right talent.</w:t>
      </w:r>
    </w:p>
    <w:p w14:paraId="7E600266" w14:textId="77777777" w:rsidR="000E5B1E" w:rsidRPr="000E5B1E" w:rsidRDefault="000E5B1E" w:rsidP="000E5B1E">
      <w:pPr>
        <w:rPr>
          <w:rFonts w:ascii="Arial" w:hAnsi="Arial" w:cs="Arial"/>
          <w:sz w:val="24"/>
          <w:szCs w:val="24"/>
          <w:lang w:val="en-GB"/>
        </w:rPr>
      </w:pPr>
      <w:r w:rsidRPr="000E5B1E">
        <w:rPr>
          <w:rFonts w:ascii="Arial" w:hAnsi="Arial" w:cs="Arial"/>
          <w:b/>
          <w:bCs/>
          <w:sz w:val="24"/>
          <w:szCs w:val="24"/>
          <w:lang w:val="en-GB"/>
        </w:rPr>
        <w:t xml:space="preserve">Technology Advancements: </w:t>
      </w:r>
      <w:r w:rsidRPr="000E5B1E">
        <w:rPr>
          <w:rFonts w:ascii="Arial" w:hAnsi="Arial" w:cs="Arial"/>
          <w:sz w:val="24"/>
          <w:szCs w:val="24"/>
          <w:lang w:val="en-GB"/>
        </w:rPr>
        <w:t>The rapid pace of technological changes demands that Ryburne Windows not only keep up with these advancements but also ensure that its workforce is equipped with relevant skills, further identifying the competition for technically adept talent.</w:t>
      </w:r>
    </w:p>
    <w:p w14:paraId="4448FAF1" w14:textId="3E80E424" w:rsidR="000E5B1E" w:rsidRPr="000E5B1E" w:rsidRDefault="000E5B1E" w:rsidP="000E5B1E">
      <w:pPr>
        <w:rPr>
          <w:rFonts w:ascii="Arial" w:hAnsi="Arial" w:cs="Arial"/>
          <w:sz w:val="24"/>
          <w:szCs w:val="24"/>
          <w:lang w:val="en-GB"/>
        </w:rPr>
      </w:pPr>
      <w:r w:rsidRPr="000E5B1E">
        <w:rPr>
          <w:rFonts w:ascii="Arial" w:hAnsi="Arial" w:cs="Arial"/>
          <w:b/>
          <w:bCs/>
          <w:sz w:val="24"/>
          <w:szCs w:val="24"/>
          <w:lang w:val="en-GB"/>
        </w:rPr>
        <w:t>Internal Challenges Post Acquisition</w:t>
      </w:r>
      <w:r w:rsidRPr="000E5B1E">
        <w:rPr>
          <w:rFonts w:ascii="Arial" w:hAnsi="Arial" w:cs="Arial"/>
          <w:sz w:val="24"/>
          <w:szCs w:val="24"/>
          <w:lang w:val="en-GB"/>
        </w:rPr>
        <w:t>: The acquisition Highridge has introduced additional complexities in talent management, necessitating strategic alignment and integration of new HR systems and practices.</w:t>
      </w:r>
    </w:p>
    <w:p w14:paraId="3ECFBB01" w14:textId="7D13BA95" w:rsidR="000E5B1E" w:rsidRPr="000E5B1E" w:rsidRDefault="000E5B1E" w:rsidP="000E5B1E">
      <w:pPr>
        <w:rPr>
          <w:rFonts w:ascii="Arial" w:hAnsi="Arial" w:cs="Arial"/>
          <w:sz w:val="24"/>
          <w:szCs w:val="24"/>
          <w:lang w:val="en-GB"/>
        </w:rPr>
      </w:pPr>
      <w:r w:rsidRPr="000E5B1E">
        <w:rPr>
          <w:rFonts w:ascii="Arial" w:hAnsi="Arial" w:cs="Arial"/>
          <w:b/>
          <w:bCs/>
          <w:sz w:val="24"/>
          <w:szCs w:val="24"/>
          <w:lang w:val="en-GB"/>
        </w:rPr>
        <w:t xml:space="preserve">Evaluation of HR Systems and Practices: </w:t>
      </w:r>
      <w:r w:rsidRPr="000E5B1E">
        <w:rPr>
          <w:rFonts w:ascii="Arial" w:hAnsi="Arial" w:cs="Arial"/>
          <w:sz w:val="24"/>
          <w:szCs w:val="24"/>
          <w:lang w:val="en-GB"/>
        </w:rPr>
        <w:t xml:space="preserve">The current HR practices at </w:t>
      </w:r>
      <w:r w:rsidR="00F20ACA" w:rsidRPr="000E5B1E">
        <w:rPr>
          <w:rFonts w:ascii="Arial" w:hAnsi="Arial" w:cs="Arial"/>
          <w:sz w:val="24"/>
          <w:szCs w:val="24"/>
          <w:lang w:val="en-GB"/>
        </w:rPr>
        <w:t>Ryburne show</w:t>
      </w:r>
      <w:r w:rsidRPr="000E5B1E">
        <w:rPr>
          <w:rFonts w:ascii="Arial" w:hAnsi="Arial" w:cs="Arial"/>
          <w:sz w:val="24"/>
          <w:szCs w:val="24"/>
          <w:lang w:val="en-GB"/>
        </w:rPr>
        <w:t xml:space="preserve"> significant areas for improvement, particularly in strategic alignment, recruitment and onboarding processes, brand awareness and technolo</w:t>
      </w:r>
      <w:r w:rsidR="00365F97">
        <w:rPr>
          <w:rFonts w:ascii="Arial" w:hAnsi="Arial" w:cs="Arial"/>
          <w:sz w:val="24"/>
          <w:szCs w:val="24"/>
          <w:lang w:val="en-GB"/>
        </w:rPr>
        <w:t xml:space="preserve">gy </w:t>
      </w:r>
      <w:r w:rsidRPr="000E5B1E">
        <w:rPr>
          <w:rFonts w:ascii="Arial" w:hAnsi="Arial" w:cs="Arial"/>
          <w:sz w:val="24"/>
          <w:szCs w:val="24"/>
          <w:lang w:val="en-GB"/>
        </w:rPr>
        <w:t xml:space="preserve">integration, </w:t>
      </w:r>
      <w:r w:rsidR="00365F97">
        <w:rPr>
          <w:rFonts w:ascii="Arial" w:hAnsi="Arial" w:cs="Arial"/>
          <w:sz w:val="24"/>
          <w:szCs w:val="24"/>
          <w:lang w:val="en-GB"/>
        </w:rPr>
        <w:t xml:space="preserve">requiring </w:t>
      </w:r>
      <w:r w:rsidRPr="000E5B1E">
        <w:rPr>
          <w:rFonts w:ascii="Arial" w:hAnsi="Arial" w:cs="Arial"/>
          <w:sz w:val="24"/>
          <w:szCs w:val="24"/>
          <w:lang w:val="en-GB"/>
        </w:rPr>
        <w:t>a strategic overhaul of existing HR systems and processes, to align with the Highridge Groups objectives for growth and innovation.</w:t>
      </w:r>
    </w:p>
    <w:p w14:paraId="4245EBD5" w14:textId="45E61F3E" w:rsidR="000E5B1E" w:rsidRPr="00D520BF" w:rsidRDefault="000E5B1E" w:rsidP="000E5B1E">
      <w:pPr>
        <w:rPr>
          <w:rFonts w:ascii="Arial" w:hAnsi="Arial" w:cs="Arial"/>
          <w:b/>
          <w:bCs/>
          <w:sz w:val="24"/>
          <w:szCs w:val="24"/>
          <w:lang w:val="en-GB"/>
        </w:rPr>
      </w:pPr>
      <w:r w:rsidRPr="00D520BF">
        <w:rPr>
          <w:rFonts w:ascii="Arial" w:hAnsi="Arial" w:cs="Arial"/>
          <w:b/>
          <w:bCs/>
          <w:sz w:val="24"/>
          <w:szCs w:val="24"/>
          <w:lang w:val="en-GB"/>
        </w:rPr>
        <w:t xml:space="preserve">Implications for Ryburne </w:t>
      </w:r>
    </w:p>
    <w:p w14:paraId="0F751563" w14:textId="5C99078A" w:rsidR="000E5B1E" w:rsidRPr="000E5B1E" w:rsidRDefault="000E5B1E" w:rsidP="000E5B1E">
      <w:pPr>
        <w:rPr>
          <w:rFonts w:ascii="Arial" w:hAnsi="Arial" w:cs="Arial"/>
          <w:sz w:val="24"/>
          <w:szCs w:val="24"/>
          <w:lang w:val="en-GB"/>
        </w:rPr>
      </w:pPr>
      <w:r w:rsidRPr="000E5B1E">
        <w:rPr>
          <w:rFonts w:ascii="Arial" w:hAnsi="Arial" w:cs="Arial"/>
          <w:sz w:val="24"/>
          <w:szCs w:val="24"/>
          <w:lang w:val="en-GB"/>
        </w:rPr>
        <w:t>The current state of the industry has direct implications for Ryburne</w:t>
      </w:r>
      <w:r w:rsidR="00DD6E2E">
        <w:rPr>
          <w:rFonts w:ascii="Arial" w:hAnsi="Arial" w:cs="Arial"/>
          <w:sz w:val="24"/>
          <w:szCs w:val="24"/>
          <w:lang w:val="en-GB"/>
        </w:rPr>
        <w:t>.</w:t>
      </w:r>
      <w:r w:rsidR="00DD6E2E" w:rsidRPr="000E5B1E">
        <w:rPr>
          <w:rFonts w:ascii="Arial" w:hAnsi="Arial" w:cs="Arial"/>
          <w:sz w:val="24"/>
          <w:szCs w:val="24"/>
          <w:lang w:val="en-GB"/>
        </w:rPr>
        <w:t xml:space="preserve"> The</w:t>
      </w:r>
      <w:r w:rsidRPr="000E5B1E">
        <w:rPr>
          <w:rFonts w:ascii="Arial" w:hAnsi="Arial" w:cs="Arial"/>
          <w:sz w:val="24"/>
          <w:szCs w:val="24"/>
          <w:lang w:val="en-GB"/>
        </w:rPr>
        <w:t xml:space="preserve"> company faces critical gaps in its recruitment and onboarding processes which are essential for effectively attracting and integrating new talent. Adapting to technological advancement and enhancing employer branding are also identified as key areas needing strategic focus</w:t>
      </w:r>
      <w:r w:rsidR="00BA6B66">
        <w:rPr>
          <w:rFonts w:ascii="Arial" w:hAnsi="Arial" w:cs="Arial"/>
          <w:sz w:val="24"/>
          <w:szCs w:val="24"/>
          <w:lang w:val="en-GB"/>
        </w:rPr>
        <w:t>.</w:t>
      </w:r>
    </w:p>
    <w:p w14:paraId="19C223A0" w14:textId="09175CE2" w:rsidR="000E5B1E" w:rsidRPr="000E5B1E" w:rsidRDefault="000E5B1E" w:rsidP="000E5B1E">
      <w:pPr>
        <w:rPr>
          <w:rFonts w:ascii="Arial" w:hAnsi="Arial" w:cs="Arial"/>
          <w:sz w:val="24"/>
          <w:szCs w:val="24"/>
          <w:lang w:val="en-GB"/>
        </w:rPr>
      </w:pPr>
      <w:r w:rsidRPr="000E5B1E">
        <w:rPr>
          <w:rFonts w:ascii="Arial" w:hAnsi="Arial" w:cs="Arial"/>
          <w:sz w:val="24"/>
          <w:szCs w:val="24"/>
          <w:lang w:val="en-GB"/>
        </w:rPr>
        <w:t xml:space="preserve">A critical aspect for Ryburne talent management strategy is its unique Employee Value proposition (EVP) of preferring direct employment over subcontracting, bucking the industry trend. This approach while ensuring better control over service and delivery present unique challenges in talent management. Direct employment requires robust HR systems to manage recruitment, training and retention of a larger workforce. It also </w:t>
      </w:r>
      <w:r w:rsidR="009921B7">
        <w:rPr>
          <w:rFonts w:ascii="Arial" w:hAnsi="Arial" w:cs="Arial"/>
          <w:sz w:val="24"/>
          <w:szCs w:val="24"/>
          <w:lang w:val="en-GB"/>
        </w:rPr>
        <w:t>needs</w:t>
      </w:r>
      <w:r w:rsidRPr="000E5B1E">
        <w:rPr>
          <w:rFonts w:ascii="Arial" w:hAnsi="Arial" w:cs="Arial"/>
          <w:sz w:val="24"/>
          <w:szCs w:val="24"/>
          <w:lang w:val="en-GB"/>
        </w:rPr>
        <w:t xml:space="preserve"> a comprehensive approach to talent management, including effective onboarding processes, career development opportunities and competitive compensation packages.</w:t>
      </w:r>
    </w:p>
    <w:p w14:paraId="47DD6E7E" w14:textId="77777777" w:rsidR="000E5B1E" w:rsidRPr="000E5B1E" w:rsidRDefault="000E5B1E" w:rsidP="000E5B1E">
      <w:pPr>
        <w:rPr>
          <w:rFonts w:ascii="Arial" w:hAnsi="Arial" w:cs="Arial"/>
          <w:sz w:val="24"/>
          <w:szCs w:val="24"/>
          <w:lang w:val="en-GB"/>
        </w:rPr>
      </w:pPr>
      <w:r w:rsidRPr="000E5B1E">
        <w:rPr>
          <w:rFonts w:ascii="Arial" w:hAnsi="Arial" w:cs="Arial"/>
          <w:sz w:val="24"/>
          <w:szCs w:val="24"/>
          <w:lang w:val="en-GB"/>
        </w:rPr>
        <w:t>The exit of major players from the industry makes it important for Ryburne to differentiate itself in a market with an influx of available talent.</w:t>
      </w:r>
    </w:p>
    <w:p w14:paraId="14E4A88D" w14:textId="49275954" w:rsidR="000E5B1E" w:rsidRPr="000E5B1E" w:rsidRDefault="000E5B1E" w:rsidP="000E5B1E">
      <w:pPr>
        <w:rPr>
          <w:rFonts w:ascii="Arial" w:hAnsi="Arial" w:cs="Arial"/>
          <w:sz w:val="24"/>
          <w:szCs w:val="24"/>
          <w:lang w:val="en-GB"/>
        </w:rPr>
      </w:pPr>
      <w:r w:rsidRPr="000E5B1E">
        <w:rPr>
          <w:rFonts w:ascii="Arial" w:hAnsi="Arial" w:cs="Arial"/>
          <w:sz w:val="24"/>
          <w:szCs w:val="24"/>
          <w:lang w:val="en-GB"/>
        </w:rPr>
        <w:t xml:space="preserve">Ryburne is at a pivotal point </w:t>
      </w:r>
      <w:r w:rsidR="00BA0854">
        <w:rPr>
          <w:rFonts w:ascii="Arial" w:hAnsi="Arial" w:cs="Arial"/>
          <w:sz w:val="24"/>
          <w:szCs w:val="24"/>
          <w:lang w:val="en-GB"/>
        </w:rPr>
        <w:t>and</w:t>
      </w:r>
      <w:r w:rsidRPr="000E5B1E">
        <w:rPr>
          <w:rFonts w:ascii="Arial" w:hAnsi="Arial" w:cs="Arial"/>
          <w:sz w:val="24"/>
          <w:szCs w:val="24"/>
          <w:lang w:val="en-GB"/>
        </w:rPr>
        <w:t xml:space="preserve"> is under pressure to align its talent management strategies with Highridge’s growth and innovation objectives. This requires a comprehensive overhaul of existing HR systems and processes. The company must navigate not only external market pressures but also internal transformations, including the integration of new processes and alignment with Highridge strategic direction.</w:t>
      </w:r>
    </w:p>
    <w:p w14:paraId="2322D55C" w14:textId="77777777" w:rsidR="000E5B1E" w:rsidRPr="000E5B1E" w:rsidRDefault="000E5B1E" w:rsidP="000E5B1E">
      <w:pPr>
        <w:rPr>
          <w:rFonts w:ascii="Arial" w:hAnsi="Arial" w:cs="Arial"/>
          <w:sz w:val="24"/>
          <w:szCs w:val="24"/>
          <w:lang w:val="en-GB"/>
        </w:rPr>
      </w:pPr>
      <w:r w:rsidRPr="000E5B1E">
        <w:rPr>
          <w:rFonts w:ascii="Arial" w:hAnsi="Arial" w:cs="Arial"/>
          <w:sz w:val="24"/>
          <w:szCs w:val="24"/>
          <w:lang w:val="en-GB"/>
        </w:rPr>
        <w:t>To address these challenges, the report recommends a 3-pronged approach in line with the research and industry best practices.</w:t>
      </w:r>
    </w:p>
    <w:p w14:paraId="0A5FDD60" w14:textId="77777777" w:rsidR="000E5B1E" w:rsidRPr="00D520BF" w:rsidRDefault="000E5B1E" w:rsidP="000E5B1E">
      <w:pPr>
        <w:rPr>
          <w:rFonts w:ascii="Arial" w:hAnsi="Arial" w:cs="Arial"/>
          <w:b/>
          <w:bCs/>
          <w:sz w:val="24"/>
          <w:szCs w:val="24"/>
          <w:lang w:val="en-GB"/>
        </w:rPr>
      </w:pPr>
      <w:r w:rsidRPr="00D520BF">
        <w:rPr>
          <w:rFonts w:ascii="Arial" w:hAnsi="Arial" w:cs="Arial"/>
          <w:b/>
          <w:bCs/>
          <w:sz w:val="24"/>
          <w:szCs w:val="24"/>
          <w:lang w:val="en-GB"/>
        </w:rPr>
        <w:t>Strategic recommendations</w:t>
      </w:r>
    </w:p>
    <w:p w14:paraId="1ABC7322" w14:textId="253FAE20" w:rsidR="000E5B1E" w:rsidRPr="000E5B1E" w:rsidRDefault="000E5B1E" w:rsidP="000E5B1E">
      <w:pPr>
        <w:numPr>
          <w:ilvl w:val="0"/>
          <w:numId w:val="4"/>
        </w:numPr>
        <w:rPr>
          <w:rFonts w:ascii="Arial" w:hAnsi="Arial" w:cs="Arial"/>
          <w:b/>
          <w:bCs/>
          <w:sz w:val="24"/>
          <w:szCs w:val="24"/>
          <w:lang w:val="en-GB"/>
        </w:rPr>
      </w:pPr>
      <w:r w:rsidRPr="000E5B1E">
        <w:rPr>
          <w:rFonts w:ascii="Arial" w:hAnsi="Arial" w:cs="Arial"/>
          <w:b/>
          <w:bCs/>
          <w:sz w:val="24"/>
          <w:szCs w:val="24"/>
          <w:lang w:val="en-GB"/>
        </w:rPr>
        <w:lastRenderedPageBreak/>
        <w:t>Implement a robust recruitment and retention strategy that aligns with the overall business strategy.</w:t>
      </w:r>
      <w:r w:rsidRPr="000E5B1E">
        <w:rPr>
          <w:rFonts w:ascii="Arial" w:hAnsi="Arial" w:cs="Arial"/>
          <w:sz w:val="24"/>
          <w:szCs w:val="24"/>
          <w:lang w:val="en-GB"/>
        </w:rPr>
        <w:t xml:space="preserve"> In line with the CIPD’s recommendation Ryburne Windows should engage in strategic workforce planning. This involves a detailed analysis of critical skills and roles and the development of both recruitment and retention strategies that are adaptive to the changing market dynamics. Understanding what motivates the modern workforce, such as work-life balance, employee well-being, career development and opportunities has a significant impact on a positive company culture.</w:t>
      </w:r>
    </w:p>
    <w:p w14:paraId="4A99AF3A" w14:textId="225546F6" w:rsidR="000E5B1E" w:rsidRPr="000E5B1E" w:rsidRDefault="000E5B1E" w:rsidP="000E5B1E">
      <w:pPr>
        <w:numPr>
          <w:ilvl w:val="0"/>
          <w:numId w:val="4"/>
        </w:numPr>
        <w:rPr>
          <w:rFonts w:ascii="Arial" w:hAnsi="Arial" w:cs="Arial"/>
          <w:b/>
          <w:bCs/>
          <w:sz w:val="24"/>
          <w:szCs w:val="24"/>
          <w:lang w:val="en-GB"/>
        </w:rPr>
      </w:pPr>
      <w:r w:rsidRPr="000E5B1E">
        <w:rPr>
          <w:rFonts w:ascii="Arial" w:hAnsi="Arial" w:cs="Arial"/>
          <w:b/>
          <w:bCs/>
          <w:sz w:val="24"/>
          <w:szCs w:val="24"/>
          <w:lang w:val="en-GB"/>
        </w:rPr>
        <w:t xml:space="preserve">Integrating advanced HR technologies: </w:t>
      </w:r>
      <w:r w:rsidRPr="000E5B1E">
        <w:rPr>
          <w:rFonts w:ascii="Arial" w:hAnsi="Arial" w:cs="Arial"/>
          <w:sz w:val="24"/>
          <w:szCs w:val="24"/>
          <w:lang w:val="en-GB"/>
        </w:rPr>
        <w:t>Reflecting the CIPD’s insights on technology’s growing impact Ryburne Windows is advised to invest in advanced HR technologies. This will streamline talent management processes and improve overall employee experience. Technologies like AI for talent acquisition and digital platforms for employee engagement, cater to workforce that is increasingly tech savvy and expects digital proficiency in their workplace.</w:t>
      </w:r>
    </w:p>
    <w:p w14:paraId="04E40FAD" w14:textId="7C8449FE" w:rsidR="000E5B1E" w:rsidRPr="000E5B1E" w:rsidRDefault="000E5B1E" w:rsidP="000E5B1E">
      <w:pPr>
        <w:numPr>
          <w:ilvl w:val="0"/>
          <w:numId w:val="4"/>
        </w:numPr>
        <w:rPr>
          <w:rFonts w:ascii="Arial" w:hAnsi="Arial" w:cs="Arial"/>
          <w:b/>
          <w:bCs/>
          <w:sz w:val="24"/>
          <w:szCs w:val="24"/>
          <w:lang w:val="en-GB"/>
        </w:rPr>
      </w:pPr>
      <w:r w:rsidRPr="000E5B1E">
        <w:rPr>
          <w:rFonts w:ascii="Arial" w:hAnsi="Arial" w:cs="Arial"/>
          <w:b/>
          <w:bCs/>
          <w:sz w:val="24"/>
          <w:szCs w:val="24"/>
          <w:lang w:val="en-GB"/>
        </w:rPr>
        <w:t>Strengthen the Ryburne Windows Brand:</w:t>
      </w:r>
      <w:r w:rsidRPr="000E5B1E">
        <w:rPr>
          <w:rFonts w:ascii="Arial" w:hAnsi="Arial" w:cs="Arial"/>
          <w:sz w:val="24"/>
          <w:szCs w:val="24"/>
          <w:lang w:val="en-GB"/>
        </w:rPr>
        <w:t xml:space="preserve"> Echoing the CIPD’s emphasis on employer </w:t>
      </w:r>
      <w:r w:rsidR="00F43BC0" w:rsidRPr="000E5B1E">
        <w:rPr>
          <w:rFonts w:ascii="Arial" w:hAnsi="Arial" w:cs="Arial"/>
          <w:sz w:val="24"/>
          <w:szCs w:val="24"/>
          <w:lang w:val="en-GB"/>
        </w:rPr>
        <w:t>branding Ryburne</w:t>
      </w:r>
      <w:r w:rsidRPr="000E5B1E">
        <w:rPr>
          <w:rFonts w:ascii="Arial" w:hAnsi="Arial" w:cs="Arial"/>
          <w:sz w:val="24"/>
          <w:szCs w:val="24"/>
          <w:lang w:val="en-GB"/>
        </w:rPr>
        <w:t xml:space="preserve"> Windows needs to actively enhance its employer brand. This strategy should focus on effective communication of the brand to a diverse talent pool and the adoption of inclusive recruitment practices.</w:t>
      </w:r>
      <w:r w:rsidR="0022502F" w:rsidRPr="000E5B1E">
        <w:rPr>
          <w:rFonts w:ascii="Arial" w:hAnsi="Arial" w:cs="Arial"/>
          <w:sz w:val="24"/>
          <w:szCs w:val="24"/>
          <w:lang w:val="en-GB"/>
        </w:rPr>
        <w:t xml:space="preserve"> </w:t>
      </w:r>
      <w:r w:rsidRPr="000E5B1E">
        <w:rPr>
          <w:rFonts w:ascii="Arial" w:hAnsi="Arial" w:cs="Arial"/>
          <w:sz w:val="24"/>
          <w:szCs w:val="24"/>
          <w:lang w:val="en-GB"/>
        </w:rPr>
        <w:t>Employer branding is more important than ever in a world where potential employees have vast choices and access to information about companies. A strong employer brand that resonates with the values and expectations of the modern workforce can be a significant differentiator in attracting and retaining talent.</w:t>
      </w:r>
    </w:p>
    <w:p w14:paraId="3C3A1DE4" w14:textId="77777777" w:rsidR="000E5B1E" w:rsidRPr="00D520BF" w:rsidRDefault="000E5B1E" w:rsidP="000E5B1E">
      <w:pPr>
        <w:rPr>
          <w:rFonts w:ascii="Arial" w:hAnsi="Arial" w:cs="Arial"/>
          <w:b/>
          <w:bCs/>
          <w:sz w:val="24"/>
          <w:szCs w:val="24"/>
          <w:lang w:val="en-GB"/>
        </w:rPr>
      </w:pPr>
      <w:r w:rsidRPr="00D520BF">
        <w:rPr>
          <w:rFonts w:ascii="Arial" w:hAnsi="Arial" w:cs="Arial"/>
          <w:b/>
          <w:bCs/>
          <w:sz w:val="24"/>
          <w:szCs w:val="24"/>
          <w:lang w:val="en-GB"/>
        </w:rPr>
        <w:t>Implementation and ROI</w:t>
      </w:r>
    </w:p>
    <w:p w14:paraId="1C997697" w14:textId="5988B6B2" w:rsidR="000E5B1E" w:rsidRPr="000E5B1E" w:rsidRDefault="000E5B1E" w:rsidP="000E5B1E">
      <w:pPr>
        <w:rPr>
          <w:rFonts w:ascii="Arial" w:hAnsi="Arial" w:cs="Arial"/>
          <w:sz w:val="24"/>
          <w:szCs w:val="24"/>
          <w:lang w:val="en-GB"/>
        </w:rPr>
      </w:pPr>
      <w:r w:rsidRPr="000E5B1E">
        <w:rPr>
          <w:rFonts w:ascii="Arial" w:hAnsi="Arial" w:cs="Arial"/>
          <w:sz w:val="24"/>
          <w:szCs w:val="24"/>
          <w:lang w:val="en-GB"/>
        </w:rPr>
        <w:t>The implementation of these strategies requires a concerted effort across Ryburne Windows with strong support from Highridge. The return on investment should be assesse</w:t>
      </w:r>
      <w:r w:rsidR="00397634">
        <w:rPr>
          <w:rFonts w:ascii="Arial" w:hAnsi="Arial" w:cs="Arial"/>
          <w:sz w:val="24"/>
          <w:szCs w:val="24"/>
          <w:lang w:val="en-GB"/>
        </w:rPr>
        <w:t>d</w:t>
      </w:r>
      <w:r w:rsidRPr="000E5B1E">
        <w:rPr>
          <w:rFonts w:ascii="Arial" w:hAnsi="Arial" w:cs="Arial"/>
          <w:sz w:val="24"/>
          <w:szCs w:val="24"/>
          <w:lang w:val="en-GB"/>
        </w:rPr>
        <w:t xml:space="preserve"> through improved employee retention, increased productivity and enhanced market positioning. A detailed cost-benefit analysis is included and will be crucial to ascertain the financial feasibility and expected returns on these initiatives.</w:t>
      </w:r>
    </w:p>
    <w:p w14:paraId="466752A0" w14:textId="77777777" w:rsidR="000E5B1E" w:rsidRPr="00D520BF" w:rsidRDefault="000E5B1E" w:rsidP="000E5B1E">
      <w:pPr>
        <w:rPr>
          <w:rFonts w:ascii="Arial" w:hAnsi="Arial" w:cs="Arial"/>
          <w:b/>
          <w:bCs/>
          <w:sz w:val="24"/>
          <w:szCs w:val="24"/>
          <w:lang w:val="en-GB"/>
        </w:rPr>
      </w:pPr>
      <w:r w:rsidRPr="00D520BF">
        <w:rPr>
          <w:rFonts w:ascii="Arial" w:hAnsi="Arial" w:cs="Arial"/>
          <w:b/>
          <w:bCs/>
          <w:sz w:val="24"/>
          <w:szCs w:val="24"/>
          <w:lang w:val="en-GB"/>
        </w:rPr>
        <w:t>Conclusion</w:t>
      </w:r>
    </w:p>
    <w:p w14:paraId="04D9A0D1" w14:textId="4EB41C0C" w:rsidR="000E5B1E" w:rsidRPr="000E5B1E" w:rsidRDefault="000E5B1E" w:rsidP="000E5B1E">
      <w:pPr>
        <w:rPr>
          <w:rFonts w:ascii="Arial" w:hAnsi="Arial" w:cs="Arial"/>
          <w:sz w:val="24"/>
          <w:szCs w:val="24"/>
          <w:lang w:val="en-GB"/>
        </w:rPr>
      </w:pPr>
      <w:r w:rsidRPr="000E5B1E">
        <w:rPr>
          <w:rFonts w:ascii="Arial" w:hAnsi="Arial" w:cs="Arial"/>
          <w:sz w:val="24"/>
          <w:szCs w:val="24"/>
          <w:lang w:val="en-GB"/>
        </w:rPr>
        <w:t>The report concludes that Ryburn</w:t>
      </w:r>
      <w:r w:rsidR="002B18F6">
        <w:rPr>
          <w:rFonts w:ascii="Arial" w:hAnsi="Arial" w:cs="Arial"/>
          <w:sz w:val="24"/>
          <w:szCs w:val="24"/>
          <w:lang w:val="en-GB"/>
        </w:rPr>
        <w:t>e</w:t>
      </w:r>
      <w:r w:rsidRPr="000E5B1E">
        <w:rPr>
          <w:rFonts w:ascii="Arial" w:hAnsi="Arial" w:cs="Arial"/>
          <w:sz w:val="24"/>
          <w:szCs w:val="24"/>
          <w:lang w:val="en-GB"/>
        </w:rPr>
        <w:t>, under the leadership Highridge</w:t>
      </w:r>
      <w:r w:rsidR="002B18F6">
        <w:rPr>
          <w:rFonts w:ascii="Arial" w:hAnsi="Arial" w:cs="Arial"/>
          <w:sz w:val="24"/>
          <w:szCs w:val="24"/>
          <w:lang w:val="en-GB"/>
        </w:rPr>
        <w:t xml:space="preserve"> </w:t>
      </w:r>
      <w:r w:rsidRPr="000E5B1E">
        <w:rPr>
          <w:rFonts w:ascii="Arial" w:hAnsi="Arial" w:cs="Arial"/>
          <w:sz w:val="24"/>
          <w:szCs w:val="24"/>
          <w:lang w:val="en-GB"/>
        </w:rPr>
        <w:t>is at a pivotal crossroads. By embracing the recommended strategies, Ryburne can effectively address its current talent management challenges and capitalise on future opportunities. This proactive approach, aligned with industry best practices will position Ryburne</w:t>
      </w:r>
      <w:r w:rsidR="002B18F6">
        <w:rPr>
          <w:rFonts w:ascii="Arial" w:hAnsi="Arial" w:cs="Arial"/>
          <w:sz w:val="24"/>
          <w:szCs w:val="24"/>
          <w:lang w:val="en-GB"/>
        </w:rPr>
        <w:t xml:space="preserve"> </w:t>
      </w:r>
      <w:r w:rsidRPr="000E5B1E">
        <w:rPr>
          <w:rFonts w:ascii="Arial" w:hAnsi="Arial" w:cs="Arial"/>
          <w:sz w:val="24"/>
          <w:szCs w:val="24"/>
          <w:lang w:val="en-GB"/>
        </w:rPr>
        <w:t>for sustained growth and competitiveness in the dy</w:t>
      </w:r>
      <w:r w:rsidR="00F805C6">
        <w:rPr>
          <w:rFonts w:ascii="Arial" w:hAnsi="Arial" w:cs="Arial"/>
          <w:sz w:val="24"/>
          <w:szCs w:val="24"/>
          <w:lang w:val="en-GB"/>
        </w:rPr>
        <w:t xml:space="preserve">namic </w:t>
      </w:r>
      <w:r w:rsidRPr="000E5B1E">
        <w:rPr>
          <w:rFonts w:ascii="Arial" w:hAnsi="Arial" w:cs="Arial"/>
          <w:sz w:val="24"/>
          <w:szCs w:val="24"/>
          <w:lang w:val="en-GB"/>
        </w:rPr>
        <w:t>uPVC industry.</w:t>
      </w:r>
    </w:p>
    <w:p w14:paraId="66E03762" w14:textId="77777777" w:rsidR="000E5B1E" w:rsidRPr="000E5B1E" w:rsidRDefault="000E5B1E">
      <w:pPr>
        <w:rPr>
          <w:rFonts w:ascii="Arial" w:hAnsi="Arial" w:cs="Arial"/>
          <w:sz w:val="24"/>
          <w:szCs w:val="24"/>
          <w:lang w:val="en-GB"/>
        </w:rPr>
      </w:pPr>
    </w:p>
    <w:p w14:paraId="23C7BA0E" w14:textId="77777777" w:rsidR="00433F26" w:rsidRDefault="00433F26">
      <w:pPr>
        <w:rPr>
          <w:rFonts w:ascii="Arial" w:hAnsi="Arial" w:cs="Arial"/>
          <w:b/>
          <w:bCs/>
          <w:sz w:val="24"/>
          <w:szCs w:val="24"/>
          <w:u w:val="single"/>
          <w:lang w:val="en-GB"/>
        </w:rPr>
      </w:pPr>
    </w:p>
    <w:p w14:paraId="7709C828" w14:textId="77777777" w:rsidR="00433F26" w:rsidRDefault="00433F26">
      <w:pPr>
        <w:rPr>
          <w:rFonts w:ascii="Arial" w:hAnsi="Arial" w:cs="Arial"/>
          <w:b/>
          <w:bCs/>
          <w:sz w:val="24"/>
          <w:szCs w:val="24"/>
          <w:u w:val="single"/>
          <w:lang w:val="en-GB"/>
        </w:rPr>
      </w:pPr>
    </w:p>
    <w:p w14:paraId="2B6F5CBB" w14:textId="77777777" w:rsidR="00433F26" w:rsidRDefault="00433F26">
      <w:pPr>
        <w:rPr>
          <w:rFonts w:ascii="Arial" w:hAnsi="Arial" w:cs="Arial"/>
          <w:b/>
          <w:bCs/>
          <w:sz w:val="24"/>
          <w:szCs w:val="24"/>
          <w:u w:val="single"/>
          <w:lang w:val="en-GB"/>
        </w:rPr>
      </w:pPr>
    </w:p>
    <w:p w14:paraId="7CFD792E" w14:textId="77777777" w:rsidR="00433F26" w:rsidRDefault="00433F26">
      <w:pPr>
        <w:rPr>
          <w:rFonts w:ascii="Arial" w:hAnsi="Arial" w:cs="Arial"/>
          <w:b/>
          <w:bCs/>
          <w:sz w:val="24"/>
          <w:szCs w:val="24"/>
          <w:u w:val="single"/>
          <w:lang w:val="en-GB"/>
        </w:rPr>
      </w:pPr>
    </w:p>
    <w:p w14:paraId="2001F64A" w14:textId="77777777" w:rsidR="00F83191" w:rsidRDefault="00F83191" w:rsidP="00F83191">
      <w:pPr>
        <w:jc w:val="center"/>
        <w:rPr>
          <w:rFonts w:ascii="Arial" w:hAnsi="Arial" w:cs="Arial"/>
          <w:sz w:val="24"/>
          <w:szCs w:val="24"/>
        </w:rPr>
      </w:pPr>
    </w:p>
    <w:p w14:paraId="065249B5" w14:textId="77777777" w:rsidR="00F83191" w:rsidRPr="00FB6513" w:rsidRDefault="00F83191" w:rsidP="00F83191">
      <w:pPr>
        <w:jc w:val="center"/>
        <w:rPr>
          <w:rFonts w:ascii="Arial" w:hAnsi="Arial" w:cs="Arial"/>
          <w:b/>
          <w:bCs/>
          <w:sz w:val="24"/>
          <w:szCs w:val="24"/>
        </w:rPr>
      </w:pPr>
      <w:r w:rsidRPr="00FB6513">
        <w:rPr>
          <w:rFonts w:ascii="Arial" w:hAnsi="Arial" w:cs="Arial"/>
          <w:b/>
          <w:bCs/>
          <w:sz w:val="24"/>
          <w:szCs w:val="24"/>
        </w:rPr>
        <w:t>Table of Contents:</w:t>
      </w:r>
    </w:p>
    <w:p w14:paraId="1DE2498C" w14:textId="77777777" w:rsidR="00F83191" w:rsidRDefault="00F83191" w:rsidP="00F83191">
      <w:pPr>
        <w:jc w:val="cente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w:t>
      </w:r>
    </w:p>
    <w:p w14:paraId="0D2C3A75" w14:textId="77777777" w:rsidR="00F83191" w:rsidRPr="009500EB" w:rsidRDefault="00F83191" w:rsidP="00F83191">
      <w:pPr>
        <w:jc w:val="center"/>
        <w:rPr>
          <w:rFonts w:ascii="Arial" w:hAnsi="Arial" w:cs="Arial"/>
          <w:sz w:val="24"/>
          <w:szCs w:val="24"/>
        </w:rPr>
      </w:pPr>
    </w:p>
    <w:p w14:paraId="36BAA503" w14:textId="77777777" w:rsidR="00F83191" w:rsidRPr="009500EB" w:rsidRDefault="00F83191" w:rsidP="00F83191">
      <w:pPr>
        <w:numPr>
          <w:ilvl w:val="0"/>
          <w:numId w:val="5"/>
        </w:numPr>
        <w:rPr>
          <w:rFonts w:ascii="Arial" w:hAnsi="Arial" w:cs="Arial"/>
          <w:sz w:val="24"/>
          <w:szCs w:val="24"/>
        </w:rPr>
      </w:pPr>
      <w:r w:rsidRPr="009500EB">
        <w:rPr>
          <w:rFonts w:ascii="Arial" w:hAnsi="Arial" w:cs="Arial"/>
          <w:sz w:val="24"/>
          <w:szCs w:val="24"/>
        </w:rPr>
        <w:t>Introduction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6</w:t>
      </w:r>
    </w:p>
    <w:p w14:paraId="31592F8B" w14:textId="77777777" w:rsidR="00F83191" w:rsidRPr="009500EB" w:rsidRDefault="00F83191" w:rsidP="00F83191">
      <w:pPr>
        <w:numPr>
          <w:ilvl w:val="0"/>
          <w:numId w:val="5"/>
        </w:numPr>
        <w:rPr>
          <w:rFonts w:ascii="Arial" w:hAnsi="Arial" w:cs="Arial"/>
          <w:sz w:val="24"/>
          <w:szCs w:val="24"/>
        </w:rPr>
      </w:pPr>
      <w:r>
        <w:rPr>
          <w:rFonts w:ascii="Arial" w:hAnsi="Arial" w:cs="Arial"/>
          <w:sz w:val="24"/>
          <w:szCs w:val="24"/>
        </w:rPr>
        <w:t>Literature Review</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4581BDF7" w14:textId="77777777" w:rsidR="00F83191" w:rsidRPr="009500EB" w:rsidRDefault="00F83191" w:rsidP="00F83191">
      <w:pPr>
        <w:numPr>
          <w:ilvl w:val="1"/>
          <w:numId w:val="5"/>
        </w:numPr>
        <w:tabs>
          <w:tab w:val="clear" w:pos="1440"/>
          <w:tab w:val="num" w:pos="1134"/>
        </w:tabs>
        <w:ind w:left="993" w:hanging="448"/>
        <w:rPr>
          <w:rFonts w:ascii="Arial" w:hAnsi="Arial" w:cs="Arial"/>
          <w:sz w:val="24"/>
          <w:szCs w:val="24"/>
        </w:rPr>
      </w:pPr>
      <w:r>
        <w:rPr>
          <w:rFonts w:ascii="Arial" w:hAnsi="Arial" w:cs="Arial"/>
          <w:sz w:val="24"/>
          <w:szCs w:val="24"/>
        </w:rPr>
        <w:t>Overview Of Talent Management Challenges at Ryburne</w:t>
      </w:r>
      <w:r>
        <w:rPr>
          <w:rFonts w:ascii="Arial" w:hAnsi="Arial" w:cs="Arial"/>
          <w:sz w:val="24"/>
          <w:szCs w:val="24"/>
        </w:rPr>
        <w:tab/>
      </w:r>
      <w:r>
        <w:rPr>
          <w:rFonts w:ascii="Arial" w:hAnsi="Arial" w:cs="Arial"/>
          <w:sz w:val="24"/>
          <w:szCs w:val="24"/>
        </w:rPr>
        <w:tab/>
        <w:t>7</w:t>
      </w:r>
    </w:p>
    <w:p w14:paraId="1D6177BC" w14:textId="77777777" w:rsidR="00F83191" w:rsidRPr="009500EB" w:rsidRDefault="00F83191" w:rsidP="00F83191">
      <w:pPr>
        <w:numPr>
          <w:ilvl w:val="1"/>
          <w:numId w:val="5"/>
        </w:numPr>
        <w:tabs>
          <w:tab w:val="clear" w:pos="1440"/>
          <w:tab w:val="num" w:pos="1134"/>
        </w:tabs>
        <w:ind w:left="993" w:hanging="448"/>
        <w:rPr>
          <w:rFonts w:ascii="Arial" w:hAnsi="Arial" w:cs="Arial"/>
          <w:sz w:val="24"/>
          <w:szCs w:val="24"/>
        </w:rPr>
      </w:pPr>
      <w:r>
        <w:rPr>
          <w:rFonts w:ascii="Arial" w:hAnsi="Arial" w:cs="Arial"/>
          <w:sz w:val="24"/>
          <w:szCs w:val="24"/>
        </w:rPr>
        <w:t>External Factors affecting Talent Management</w:t>
      </w:r>
      <w:r>
        <w:rPr>
          <w:rFonts w:ascii="Arial" w:hAnsi="Arial" w:cs="Arial"/>
          <w:sz w:val="24"/>
          <w:szCs w:val="24"/>
        </w:rPr>
        <w:tab/>
      </w:r>
      <w:r>
        <w:rPr>
          <w:rFonts w:ascii="Arial" w:hAnsi="Arial" w:cs="Arial"/>
          <w:sz w:val="24"/>
          <w:szCs w:val="24"/>
        </w:rPr>
        <w:tab/>
      </w:r>
      <w:r>
        <w:rPr>
          <w:rFonts w:ascii="Arial" w:hAnsi="Arial" w:cs="Arial"/>
          <w:sz w:val="24"/>
          <w:szCs w:val="24"/>
        </w:rPr>
        <w:tab/>
        <w:t>8-9</w:t>
      </w:r>
    </w:p>
    <w:p w14:paraId="3F3B3A51" w14:textId="77777777" w:rsidR="00F83191" w:rsidRDefault="00F83191" w:rsidP="00F83191">
      <w:pPr>
        <w:numPr>
          <w:ilvl w:val="1"/>
          <w:numId w:val="5"/>
        </w:numPr>
        <w:tabs>
          <w:tab w:val="clear" w:pos="1440"/>
          <w:tab w:val="num" w:pos="1134"/>
        </w:tabs>
        <w:ind w:left="993" w:hanging="448"/>
        <w:rPr>
          <w:rFonts w:ascii="Arial" w:hAnsi="Arial" w:cs="Arial"/>
          <w:sz w:val="24"/>
          <w:szCs w:val="24"/>
        </w:rPr>
      </w:pPr>
      <w:r>
        <w:rPr>
          <w:rFonts w:ascii="Arial" w:hAnsi="Arial" w:cs="Arial"/>
          <w:sz w:val="24"/>
          <w:szCs w:val="24"/>
        </w:rPr>
        <w:t>Internal Factors Affecting Talent Management</w:t>
      </w:r>
      <w:r>
        <w:rPr>
          <w:rFonts w:ascii="Arial" w:hAnsi="Arial" w:cs="Arial"/>
          <w:sz w:val="24"/>
          <w:szCs w:val="24"/>
        </w:rPr>
        <w:tab/>
      </w:r>
      <w:r>
        <w:rPr>
          <w:rFonts w:ascii="Arial" w:hAnsi="Arial" w:cs="Arial"/>
          <w:sz w:val="24"/>
          <w:szCs w:val="24"/>
        </w:rPr>
        <w:tab/>
      </w:r>
      <w:r>
        <w:rPr>
          <w:rFonts w:ascii="Arial" w:hAnsi="Arial" w:cs="Arial"/>
          <w:sz w:val="24"/>
          <w:szCs w:val="24"/>
        </w:rPr>
        <w:tab/>
        <w:t>10-11</w:t>
      </w:r>
    </w:p>
    <w:p w14:paraId="5E391927" w14:textId="77777777" w:rsidR="00F83191" w:rsidRPr="006D2777" w:rsidRDefault="00F83191" w:rsidP="00F83191">
      <w:pPr>
        <w:numPr>
          <w:ilvl w:val="1"/>
          <w:numId w:val="5"/>
        </w:numPr>
        <w:tabs>
          <w:tab w:val="clear" w:pos="1440"/>
          <w:tab w:val="num" w:pos="1134"/>
        </w:tabs>
        <w:ind w:left="993" w:hanging="448"/>
        <w:rPr>
          <w:rFonts w:ascii="Arial" w:hAnsi="Arial" w:cs="Arial"/>
          <w:sz w:val="24"/>
          <w:szCs w:val="24"/>
        </w:rPr>
      </w:pPr>
      <w:r>
        <w:rPr>
          <w:rFonts w:ascii="Arial" w:hAnsi="Arial" w:cs="Arial"/>
          <w:sz w:val="24"/>
          <w:szCs w:val="24"/>
        </w:rPr>
        <w:t xml:space="preserve">Review of Ryburne’s HR Systems, Processes, and Practices </w:t>
      </w:r>
      <w:r>
        <w:rPr>
          <w:rFonts w:ascii="Arial" w:hAnsi="Arial" w:cs="Arial"/>
          <w:sz w:val="24"/>
          <w:szCs w:val="24"/>
        </w:rPr>
        <w:tab/>
        <w:t>11-12</w:t>
      </w:r>
      <w:r>
        <w:rPr>
          <w:rFonts w:ascii="Arial" w:hAnsi="Arial" w:cs="Arial"/>
          <w:sz w:val="24"/>
          <w:szCs w:val="24"/>
        </w:rPr>
        <w:tab/>
      </w:r>
      <w:r>
        <w:rPr>
          <w:rFonts w:ascii="Arial" w:hAnsi="Arial" w:cs="Arial"/>
          <w:sz w:val="24"/>
          <w:szCs w:val="24"/>
        </w:rPr>
        <w:tab/>
      </w:r>
      <w:r>
        <w:rPr>
          <w:rFonts w:ascii="Arial" w:hAnsi="Arial" w:cs="Arial"/>
          <w:sz w:val="24"/>
          <w:szCs w:val="24"/>
        </w:rPr>
        <w:tab/>
      </w:r>
    </w:p>
    <w:p w14:paraId="4F86E44E" w14:textId="77777777" w:rsidR="00F83191" w:rsidRPr="007D2723" w:rsidRDefault="00F83191" w:rsidP="00F83191">
      <w:pPr>
        <w:pStyle w:val="ListParagraph"/>
        <w:numPr>
          <w:ilvl w:val="0"/>
          <w:numId w:val="5"/>
        </w:numPr>
        <w:rPr>
          <w:rFonts w:ascii="Arial" w:hAnsi="Arial" w:cs="Arial"/>
          <w:sz w:val="24"/>
          <w:szCs w:val="24"/>
        </w:rPr>
      </w:pPr>
      <w:r w:rsidRPr="007D2723">
        <w:rPr>
          <w:rFonts w:ascii="Arial" w:hAnsi="Arial" w:cs="Arial"/>
          <w:sz w:val="24"/>
          <w:szCs w:val="24"/>
        </w:rPr>
        <w:t>Conclusion</w:t>
      </w:r>
      <w:r w:rsidRPr="007D2723">
        <w:rPr>
          <w:rFonts w:ascii="Arial" w:hAnsi="Arial" w:cs="Arial"/>
          <w:sz w:val="24"/>
          <w:szCs w:val="24"/>
        </w:rPr>
        <w:tab/>
      </w:r>
      <w:r w:rsidRPr="007D2723">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12</w:t>
      </w:r>
    </w:p>
    <w:p w14:paraId="04F156D6" w14:textId="77777777" w:rsidR="00F83191" w:rsidRPr="009500EB" w:rsidRDefault="00F83191" w:rsidP="00F83191">
      <w:pPr>
        <w:numPr>
          <w:ilvl w:val="0"/>
          <w:numId w:val="5"/>
        </w:numPr>
        <w:rPr>
          <w:rFonts w:ascii="Arial" w:hAnsi="Arial" w:cs="Arial"/>
          <w:sz w:val="24"/>
          <w:szCs w:val="24"/>
        </w:rPr>
      </w:pPr>
      <w:r w:rsidRPr="009500EB">
        <w:rPr>
          <w:rFonts w:ascii="Arial" w:hAnsi="Arial" w:cs="Arial"/>
          <w:sz w:val="24"/>
          <w:szCs w:val="24"/>
        </w:rPr>
        <w:t>Recommendations for Talent Management Improvement</w:t>
      </w:r>
      <w:r>
        <w:rPr>
          <w:rFonts w:ascii="Arial" w:hAnsi="Arial" w:cs="Arial"/>
          <w:sz w:val="24"/>
          <w:szCs w:val="24"/>
        </w:rPr>
        <w:tab/>
      </w:r>
      <w:r>
        <w:rPr>
          <w:rFonts w:ascii="Arial" w:hAnsi="Arial" w:cs="Arial"/>
          <w:sz w:val="24"/>
          <w:szCs w:val="24"/>
        </w:rPr>
        <w:tab/>
        <w:t>13</w:t>
      </w:r>
    </w:p>
    <w:p w14:paraId="399D02B2" w14:textId="77777777" w:rsidR="00F83191" w:rsidRPr="00106DA4" w:rsidRDefault="00F83191" w:rsidP="00F83191">
      <w:pPr>
        <w:numPr>
          <w:ilvl w:val="0"/>
          <w:numId w:val="5"/>
        </w:numPr>
        <w:rPr>
          <w:rFonts w:ascii="Arial" w:hAnsi="Arial" w:cs="Arial"/>
          <w:sz w:val="24"/>
          <w:szCs w:val="24"/>
        </w:rPr>
      </w:pPr>
      <w:r w:rsidRPr="009500EB">
        <w:rPr>
          <w:rFonts w:ascii="Arial" w:hAnsi="Arial" w:cs="Arial"/>
          <w:sz w:val="24"/>
          <w:szCs w:val="24"/>
        </w:rPr>
        <w:t>Cost Analysi</w:t>
      </w:r>
      <w:r>
        <w:rPr>
          <w:rFonts w:ascii="Arial" w:hAnsi="Arial" w:cs="Arial"/>
          <w:sz w:val="24"/>
          <w:szCs w:val="24"/>
        </w:rPr>
        <w:t>s</w:t>
      </w:r>
      <w:r w:rsidRPr="00106DA4">
        <w:rPr>
          <w:rFonts w:ascii="Arial" w:hAnsi="Arial" w:cs="Arial"/>
          <w:sz w:val="24"/>
          <w:szCs w:val="24"/>
        </w:rPr>
        <w:tab/>
      </w:r>
      <w:r w:rsidRPr="00106DA4">
        <w:rPr>
          <w:rFonts w:ascii="Arial" w:hAnsi="Arial" w:cs="Arial"/>
          <w:sz w:val="24"/>
          <w:szCs w:val="24"/>
        </w:rPr>
        <w:tab/>
      </w:r>
      <w:r w:rsidRPr="00106DA4">
        <w:rPr>
          <w:rFonts w:ascii="Arial" w:hAnsi="Arial" w:cs="Arial"/>
          <w:sz w:val="24"/>
          <w:szCs w:val="24"/>
        </w:rPr>
        <w:tab/>
      </w:r>
      <w:r w:rsidRPr="00106DA4">
        <w:rPr>
          <w:rFonts w:ascii="Arial" w:hAnsi="Arial" w:cs="Arial"/>
          <w:sz w:val="24"/>
          <w:szCs w:val="24"/>
        </w:rPr>
        <w:tab/>
      </w:r>
      <w:r w:rsidRPr="00106DA4">
        <w:rPr>
          <w:rFonts w:ascii="Arial" w:hAnsi="Arial" w:cs="Arial"/>
          <w:sz w:val="24"/>
          <w:szCs w:val="24"/>
        </w:rPr>
        <w:tab/>
      </w:r>
      <w:r w:rsidRPr="00106DA4">
        <w:rPr>
          <w:rFonts w:ascii="Arial" w:hAnsi="Arial" w:cs="Arial"/>
          <w:sz w:val="24"/>
          <w:szCs w:val="24"/>
        </w:rPr>
        <w:tab/>
      </w:r>
      <w:r>
        <w:rPr>
          <w:rFonts w:ascii="Arial" w:hAnsi="Arial" w:cs="Arial"/>
          <w:sz w:val="24"/>
          <w:szCs w:val="24"/>
        </w:rPr>
        <w:tab/>
      </w:r>
      <w:r>
        <w:rPr>
          <w:rFonts w:ascii="Arial" w:hAnsi="Arial" w:cs="Arial"/>
          <w:sz w:val="24"/>
          <w:szCs w:val="24"/>
        </w:rPr>
        <w:tab/>
        <w:t>14</w:t>
      </w:r>
    </w:p>
    <w:p w14:paraId="577D2DEB" w14:textId="77777777" w:rsidR="00F83191" w:rsidRPr="00106DA4" w:rsidRDefault="00F83191" w:rsidP="00F83191">
      <w:pPr>
        <w:numPr>
          <w:ilvl w:val="0"/>
          <w:numId w:val="5"/>
        </w:numPr>
        <w:rPr>
          <w:rFonts w:ascii="Arial" w:hAnsi="Arial" w:cs="Arial"/>
          <w:sz w:val="24"/>
          <w:szCs w:val="24"/>
        </w:rPr>
      </w:pPr>
      <w:r w:rsidRPr="009500EB">
        <w:rPr>
          <w:rFonts w:ascii="Arial" w:hAnsi="Arial" w:cs="Arial"/>
          <w:sz w:val="24"/>
          <w:szCs w:val="24"/>
        </w:rPr>
        <w:t>Implementation Plan</w:t>
      </w:r>
      <w:r>
        <w:rPr>
          <w:rFonts w:ascii="Arial" w:hAnsi="Arial" w:cs="Arial"/>
          <w:sz w:val="24"/>
          <w:szCs w:val="24"/>
        </w:rPr>
        <w:tab/>
      </w:r>
      <w:r>
        <w:rPr>
          <w:rFonts w:ascii="Arial" w:hAnsi="Arial" w:cs="Arial"/>
          <w:sz w:val="24"/>
          <w:szCs w:val="24"/>
        </w:rPr>
        <w:tab/>
      </w:r>
      <w:r>
        <w:rPr>
          <w:rFonts w:ascii="Arial" w:hAnsi="Arial" w:cs="Arial"/>
          <w:sz w:val="24"/>
          <w:szCs w:val="24"/>
        </w:rPr>
        <w:tab/>
      </w:r>
      <w:r w:rsidRPr="00106DA4">
        <w:rPr>
          <w:rFonts w:ascii="Arial" w:hAnsi="Arial" w:cs="Arial"/>
          <w:sz w:val="24"/>
          <w:szCs w:val="24"/>
        </w:rPr>
        <w:tab/>
      </w:r>
      <w:r w:rsidRPr="00106DA4">
        <w:rPr>
          <w:rFonts w:ascii="Arial" w:hAnsi="Arial" w:cs="Arial"/>
          <w:sz w:val="24"/>
          <w:szCs w:val="24"/>
        </w:rPr>
        <w:tab/>
      </w:r>
      <w:r w:rsidRPr="00106DA4">
        <w:rPr>
          <w:rFonts w:ascii="Arial" w:hAnsi="Arial" w:cs="Arial"/>
          <w:sz w:val="24"/>
          <w:szCs w:val="24"/>
        </w:rPr>
        <w:tab/>
      </w:r>
      <w:r>
        <w:rPr>
          <w:rFonts w:ascii="Arial" w:hAnsi="Arial" w:cs="Arial"/>
          <w:sz w:val="24"/>
          <w:szCs w:val="24"/>
        </w:rPr>
        <w:tab/>
        <w:t>14-15</w:t>
      </w:r>
      <w:r w:rsidRPr="00106DA4">
        <w:rPr>
          <w:rFonts w:ascii="Arial" w:hAnsi="Arial" w:cs="Arial"/>
          <w:sz w:val="24"/>
          <w:szCs w:val="24"/>
        </w:rPr>
        <w:tab/>
      </w:r>
    </w:p>
    <w:p w14:paraId="7857869B" w14:textId="77777777" w:rsidR="00F83191" w:rsidRPr="009500EB" w:rsidRDefault="00F83191" w:rsidP="00F83191">
      <w:pPr>
        <w:numPr>
          <w:ilvl w:val="0"/>
          <w:numId w:val="5"/>
        </w:numPr>
        <w:rPr>
          <w:rFonts w:ascii="Arial" w:hAnsi="Arial" w:cs="Arial"/>
          <w:sz w:val="24"/>
          <w:szCs w:val="24"/>
        </w:rPr>
      </w:pPr>
      <w:r w:rsidRPr="009500EB">
        <w:rPr>
          <w:rFonts w:ascii="Arial" w:hAnsi="Arial" w:cs="Arial"/>
          <w:sz w:val="24"/>
          <w:szCs w:val="24"/>
        </w:rPr>
        <w:t>References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16-22</w:t>
      </w:r>
    </w:p>
    <w:p w14:paraId="700B29A7" w14:textId="77777777" w:rsidR="00433F26" w:rsidRDefault="00433F26">
      <w:pPr>
        <w:rPr>
          <w:rFonts w:ascii="Arial" w:hAnsi="Arial" w:cs="Arial"/>
          <w:b/>
          <w:bCs/>
          <w:sz w:val="24"/>
          <w:szCs w:val="24"/>
          <w:u w:val="single"/>
          <w:lang w:val="en-GB"/>
        </w:rPr>
      </w:pPr>
    </w:p>
    <w:p w14:paraId="6974C122" w14:textId="77777777" w:rsidR="00433F26" w:rsidRDefault="00433F26">
      <w:pPr>
        <w:rPr>
          <w:rFonts w:ascii="Arial" w:hAnsi="Arial" w:cs="Arial"/>
          <w:b/>
          <w:bCs/>
          <w:sz w:val="24"/>
          <w:szCs w:val="24"/>
          <w:u w:val="single"/>
          <w:lang w:val="en-GB"/>
        </w:rPr>
      </w:pPr>
    </w:p>
    <w:p w14:paraId="1D08EA4C" w14:textId="77777777" w:rsidR="00433F26" w:rsidRDefault="00433F26">
      <w:pPr>
        <w:rPr>
          <w:rFonts w:ascii="Arial" w:hAnsi="Arial" w:cs="Arial"/>
          <w:b/>
          <w:bCs/>
          <w:sz w:val="24"/>
          <w:szCs w:val="24"/>
          <w:u w:val="single"/>
          <w:lang w:val="en-GB"/>
        </w:rPr>
      </w:pPr>
    </w:p>
    <w:p w14:paraId="7B4B64C5" w14:textId="77777777" w:rsidR="00445D8D" w:rsidRDefault="00445D8D">
      <w:pPr>
        <w:rPr>
          <w:rFonts w:ascii="Arial" w:hAnsi="Arial" w:cs="Arial"/>
          <w:b/>
          <w:bCs/>
          <w:sz w:val="24"/>
          <w:szCs w:val="24"/>
          <w:u w:val="single"/>
          <w:lang w:val="en-GB"/>
        </w:rPr>
      </w:pPr>
    </w:p>
    <w:p w14:paraId="5A8021D6" w14:textId="77777777" w:rsidR="00445D8D" w:rsidRDefault="00445D8D">
      <w:pPr>
        <w:rPr>
          <w:rFonts w:ascii="Arial" w:hAnsi="Arial" w:cs="Arial"/>
          <w:b/>
          <w:bCs/>
          <w:sz w:val="24"/>
          <w:szCs w:val="24"/>
          <w:u w:val="single"/>
          <w:lang w:val="en-GB"/>
        </w:rPr>
      </w:pPr>
    </w:p>
    <w:p w14:paraId="4AAE7329" w14:textId="77777777" w:rsidR="00285994" w:rsidRDefault="00285994">
      <w:pPr>
        <w:rPr>
          <w:rFonts w:ascii="Arial" w:hAnsi="Arial" w:cs="Arial"/>
          <w:b/>
          <w:bCs/>
          <w:sz w:val="24"/>
          <w:szCs w:val="24"/>
          <w:u w:val="single"/>
          <w:lang w:val="en-GB"/>
        </w:rPr>
      </w:pPr>
    </w:p>
    <w:p w14:paraId="4B34F827" w14:textId="77777777" w:rsidR="00F83191" w:rsidRDefault="00F83191">
      <w:pPr>
        <w:rPr>
          <w:rFonts w:ascii="Arial" w:hAnsi="Arial" w:cs="Arial"/>
          <w:b/>
          <w:bCs/>
          <w:sz w:val="24"/>
          <w:szCs w:val="24"/>
          <w:u w:val="single"/>
          <w:lang w:val="en-GB"/>
        </w:rPr>
      </w:pPr>
    </w:p>
    <w:p w14:paraId="66AAA3A1" w14:textId="77777777" w:rsidR="00F83191" w:rsidRDefault="00F83191">
      <w:pPr>
        <w:rPr>
          <w:rFonts w:ascii="Arial" w:hAnsi="Arial" w:cs="Arial"/>
          <w:b/>
          <w:bCs/>
          <w:sz w:val="24"/>
          <w:szCs w:val="24"/>
          <w:u w:val="single"/>
          <w:lang w:val="en-GB"/>
        </w:rPr>
      </w:pPr>
    </w:p>
    <w:p w14:paraId="2BD4E892" w14:textId="77777777" w:rsidR="00F83191" w:rsidRDefault="00F83191">
      <w:pPr>
        <w:rPr>
          <w:rFonts w:ascii="Arial" w:hAnsi="Arial" w:cs="Arial"/>
          <w:b/>
          <w:bCs/>
          <w:sz w:val="24"/>
          <w:szCs w:val="24"/>
          <w:u w:val="single"/>
          <w:lang w:val="en-GB"/>
        </w:rPr>
      </w:pPr>
    </w:p>
    <w:p w14:paraId="4F6FE832" w14:textId="77777777" w:rsidR="00F83191" w:rsidRDefault="00F83191">
      <w:pPr>
        <w:rPr>
          <w:rFonts w:ascii="Arial" w:hAnsi="Arial" w:cs="Arial"/>
          <w:b/>
          <w:bCs/>
          <w:sz w:val="24"/>
          <w:szCs w:val="24"/>
          <w:u w:val="single"/>
          <w:lang w:val="en-GB"/>
        </w:rPr>
      </w:pPr>
    </w:p>
    <w:p w14:paraId="0B6F7A7F" w14:textId="77777777" w:rsidR="00F83191" w:rsidRDefault="00F83191">
      <w:pPr>
        <w:rPr>
          <w:rFonts w:ascii="Arial" w:hAnsi="Arial" w:cs="Arial"/>
          <w:b/>
          <w:bCs/>
          <w:sz w:val="24"/>
          <w:szCs w:val="24"/>
          <w:u w:val="single"/>
          <w:lang w:val="en-GB"/>
        </w:rPr>
      </w:pPr>
    </w:p>
    <w:p w14:paraId="79312FC4" w14:textId="77777777" w:rsidR="00F83191" w:rsidRDefault="00F83191">
      <w:pPr>
        <w:rPr>
          <w:rFonts w:ascii="Arial" w:hAnsi="Arial" w:cs="Arial"/>
          <w:b/>
          <w:bCs/>
          <w:sz w:val="24"/>
          <w:szCs w:val="24"/>
          <w:u w:val="single"/>
          <w:lang w:val="en-GB"/>
        </w:rPr>
      </w:pPr>
    </w:p>
    <w:p w14:paraId="4856DAB5" w14:textId="77777777" w:rsidR="00F83191" w:rsidRDefault="00F83191">
      <w:pPr>
        <w:rPr>
          <w:rFonts w:ascii="Arial" w:hAnsi="Arial" w:cs="Arial"/>
          <w:b/>
          <w:bCs/>
          <w:sz w:val="24"/>
          <w:szCs w:val="24"/>
          <w:u w:val="single"/>
          <w:lang w:val="en-GB"/>
        </w:rPr>
      </w:pPr>
    </w:p>
    <w:p w14:paraId="7A3DA6D1" w14:textId="77777777" w:rsidR="00F83191" w:rsidRDefault="00F83191">
      <w:pPr>
        <w:rPr>
          <w:rFonts w:ascii="Arial" w:hAnsi="Arial" w:cs="Arial"/>
          <w:b/>
          <w:bCs/>
          <w:sz w:val="24"/>
          <w:szCs w:val="24"/>
          <w:u w:val="single"/>
          <w:lang w:val="en-GB"/>
        </w:rPr>
      </w:pPr>
    </w:p>
    <w:p w14:paraId="65333068" w14:textId="77777777" w:rsidR="00F83191" w:rsidRDefault="00F83191">
      <w:pPr>
        <w:rPr>
          <w:rFonts w:ascii="Arial" w:hAnsi="Arial" w:cs="Arial"/>
          <w:b/>
          <w:bCs/>
          <w:sz w:val="24"/>
          <w:szCs w:val="24"/>
          <w:u w:val="single"/>
          <w:lang w:val="en-GB"/>
        </w:rPr>
      </w:pPr>
    </w:p>
    <w:p w14:paraId="24122335" w14:textId="77777777" w:rsidR="00C32526" w:rsidRDefault="00C32526">
      <w:pPr>
        <w:rPr>
          <w:rFonts w:ascii="Arial" w:hAnsi="Arial" w:cs="Arial"/>
          <w:b/>
          <w:bCs/>
          <w:sz w:val="24"/>
          <w:szCs w:val="24"/>
          <w:u w:val="single"/>
          <w:lang w:val="en-GB"/>
        </w:rPr>
      </w:pPr>
    </w:p>
    <w:p w14:paraId="591158B2" w14:textId="77777777" w:rsidR="00C32526" w:rsidRDefault="00C32526">
      <w:pPr>
        <w:rPr>
          <w:rFonts w:ascii="Arial" w:hAnsi="Arial" w:cs="Arial"/>
          <w:b/>
          <w:bCs/>
          <w:sz w:val="24"/>
          <w:szCs w:val="24"/>
          <w:u w:val="single"/>
          <w:lang w:val="en-GB"/>
        </w:rPr>
      </w:pPr>
    </w:p>
    <w:p w14:paraId="59BCBA01" w14:textId="66DD7654" w:rsidR="00FB020B" w:rsidRDefault="00A440AD">
      <w:pPr>
        <w:rPr>
          <w:rFonts w:ascii="Arial" w:hAnsi="Arial" w:cs="Arial"/>
          <w:b/>
          <w:bCs/>
          <w:sz w:val="24"/>
          <w:szCs w:val="24"/>
          <w:u w:val="single"/>
          <w:lang w:val="en-GB"/>
        </w:rPr>
      </w:pPr>
      <w:r w:rsidRPr="00A440AD">
        <w:rPr>
          <w:rFonts w:ascii="Arial" w:hAnsi="Arial" w:cs="Arial"/>
          <w:b/>
          <w:bCs/>
          <w:sz w:val="24"/>
          <w:szCs w:val="24"/>
          <w:u w:val="single"/>
          <w:lang w:val="en-GB"/>
        </w:rPr>
        <w:t>Introduction</w:t>
      </w:r>
    </w:p>
    <w:p w14:paraId="0C11A15F" w14:textId="0D1244EF" w:rsidR="00C031F2" w:rsidRPr="00C031F2" w:rsidRDefault="00C031F2">
      <w:pPr>
        <w:rPr>
          <w:rFonts w:ascii="Arial" w:hAnsi="Arial" w:cs="Arial"/>
          <w:b/>
          <w:bCs/>
          <w:sz w:val="24"/>
          <w:szCs w:val="24"/>
          <w:lang w:val="en-GB"/>
        </w:rPr>
      </w:pPr>
      <w:r w:rsidRPr="00C031F2">
        <w:rPr>
          <w:rFonts w:ascii="Arial" w:hAnsi="Arial" w:cs="Arial"/>
          <w:b/>
          <w:bCs/>
          <w:sz w:val="24"/>
          <w:szCs w:val="24"/>
          <w:lang w:val="en-GB"/>
        </w:rPr>
        <w:t>Context and background</w:t>
      </w:r>
    </w:p>
    <w:p w14:paraId="1CC987D5" w14:textId="1AB61733" w:rsidR="00A440AD" w:rsidRDefault="006A7A86">
      <w:pPr>
        <w:rPr>
          <w:rFonts w:ascii="Arial" w:hAnsi="Arial" w:cs="Arial"/>
          <w:sz w:val="24"/>
          <w:szCs w:val="24"/>
          <w:lang w:val="en-GB"/>
        </w:rPr>
      </w:pPr>
      <w:r>
        <w:rPr>
          <w:rFonts w:ascii="Arial" w:hAnsi="Arial" w:cs="Arial"/>
          <w:sz w:val="24"/>
          <w:szCs w:val="24"/>
          <w:lang w:val="en-GB"/>
        </w:rPr>
        <w:t>In the rapidly evolving landscape of the UK home improvement and uPVC industry</w:t>
      </w:r>
      <w:sdt>
        <w:sdtPr>
          <w:rPr>
            <w:rFonts w:ascii="Arial" w:hAnsi="Arial" w:cs="Arial"/>
            <w:sz w:val="24"/>
            <w:szCs w:val="24"/>
            <w:lang w:val="en-GB"/>
          </w:rPr>
          <w:id w:val="-1538198540"/>
          <w:citation/>
        </w:sdtPr>
        <w:sdtContent>
          <w:r w:rsidR="008C0022">
            <w:rPr>
              <w:rFonts w:ascii="Arial" w:hAnsi="Arial" w:cs="Arial"/>
              <w:sz w:val="24"/>
              <w:szCs w:val="24"/>
              <w:lang w:val="en-GB"/>
            </w:rPr>
            <w:fldChar w:fldCharType="begin"/>
          </w:r>
          <w:r w:rsidR="008C0022">
            <w:rPr>
              <w:rFonts w:ascii="Arial" w:hAnsi="Arial" w:cs="Arial"/>
              <w:sz w:val="24"/>
              <w:szCs w:val="24"/>
              <w:lang w:val="en-GB"/>
            </w:rPr>
            <w:instrText xml:space="preserve"> CITATION Bar23 \l 2057 </w:instrText>
          </w:r>
          <w:r w:rsidR="008C0022">
            <w:rPr>
              <w:rFonts w:ascii="Arial" w:hAnsi="Arial" w:cs="Arial"/>
              <w:sz w:val="24"/>
              <w:szCs w:val="24"/>
              <w:lang w:val="en-GB"/>
            </w:rPr>
            <w:fldChar w:fldCharType="separate"/>
          </w:r>
          <w:r w:rsidR="008C0022">
            <w:rPr>
              <w:rFonts w:ascii="Arial" w:hAnsi="Arial" w:cs="Arial"/>
              <w:noProof/>
              <w:sz w:val="24"/>
              <w:szCs w:val="24"/>
              <w:lang w:val="en-GB"/>
            </w:rPr>
            <w:t xml:space="preserve"> </w:t>
          </w:r>
          <w:r w:rsidR="008C0022" w:rsidRPr="008C0022">
            <w:rPr>
              <w:rFonts w:ascii="Arial" w:hAnsi="Arial" w:cs="Arial"/>
              <w:noProof/>
              <w:sz w:val="24"/>
              <w:szCs w:val="24"/>
              <w:lang w:val="en-GB"/>
            </w:rPr>
            <w:t>(Barbour ABI, 2023)</w:t>
          </w:r>
          <w:r w:rsidR="008C0022">
            <w:rPr>
              <w:rFonts w:ascii="Arial" w:hAnsi="Arial" w:cs="Arial"/>
              <w:sz w:val="24"/>
              <w:szCs w:val="24"/>
              <w:lang w:val="en-GB"/>
            </w:rPr>
            <w:fldChar w:fldCharType="end"/>
          </w:r>
        </w:sdtContent>
      </w:sdt>
      <w:r>
        <w:rPr>
          <w:rFonts w:ascii="Arial" w:hAnsi="Arial" w:cs="Arial"/>
          <w:sz w:val="24"/>
          <w:szCs w:val="24"/>
          <w:lang w:val="en-GB"/>
        </w:rPr>
        <w:t xml:space="preserve">, Ryburne stands at a pivotal </w:t>
      </w:r>
      <w:r w:rsidR="00B306D8">
        <w:rPr>
          <w:rFonts w:ascii="Arial" w:hAnsi="Arial" w:cs="Arial"/>
          <w:sz w:val="24"/>
          <w:szCs w:val="24"/>
          <w:lang w:val="en-GB"/>
        </w:rPr>
        <w:t>moment</w:t>
      </w:r>
      <w:r>
        <w:rPr>
          <w:rFonts w:ascii="Arial" w:hAnsi="Arial" w:cs="Arial"/>
          <w:sz w:val="24"/>
          <w:szCs w:val="24"/>
          <w:lang w:val="en-GB"/>
        </w:rPr>
        <w:t xml:space="preserve"> of transformation and opportunity</w:t>
      </w:r>
      <w:r w:rsidR="00B306D8">
        <w:rPr>
          <w:rFonts w:ascii="Arial" w:hAnsi="Arial" w:cs="Arial"/>
          <w:sz w:val="24"/>
          <w:szCs w:val="24"/>
          <w:lang w:val="en-GB"/>
        </w:rPr>
        <w:t>. The Company’s recent acquisition by Highridge signifies a strategic shift</w:t>
      </w:r>
      <w:r w:rsidR="00EF7618">
        <w:rPr>
          <w:rFonts w:ascii="Arial" w:hAnsi="Arial" w:cs="Arial"/>
          <w:sz w:val="24"/>
          <w:szCs w:val="24"/>
          <w:lang w:val="en-GB"/>
        </w:rPr>
        <w:t>, heralding a new era of growth, innovation and organisational change</w:t>
      </w:r>
      <w:sdt>
        <w:sdtPr>
          <w:rPr>
            <w:rFonts w:ascii="Arial" w:hAnsi="Arial" w:cs="Arial"/>
            <w:sz w:val="24"/>
            <w:szCs w:val="24"/>
            <w:lang w:val="en-GB"/>
          </w:rPr>
          <w:id w:val="-755128292"/>
          <w:citation/>
        </w:sdtPr>
        <w:sdtContent>
          <w:r w:rsidR="00EA608E">
            <w:rPr>
              <w:rFonts w:ascii="Arial" w:hAnsi="Arial" w:cs="Arial"/>
              <w:sz w:val="24"/>
              <w:szCs w:val="24"/>
              <w:lang w:val="en-GB"/>
            </w:rPr>
            <w:fldChar w:fldCharType="begin"/>
          </w:r>
          <w:r w:rsidR="00EA608E">
            <w:rPr>
              <w:rFonts w:ascii="Arial" w:hAnsi="Arial" w:cs="Arial"/>
              <w:sz w:val="24"/>
              <w:szCs w:val="24"/>
              <w:lang w:val="en-GB"/>
            </w:rPr>
            <w:instrText xml:space="preserve"> CITATION The234 \l 2057 </w:instrText>
          </w:r>
          <w:r w:rsidR="00EA608E">
            <w:rPr>
              <w:rFonts w:ascii="Arial" w:hAnsi="Arial" w:cs="Arial"/>
              <w:sz w:val="24"/>
              <w:szCs w:val="24"/>
              <w:lang w:val="en-GB"/>
            </w:rPr>
            <w:fldChar w:fldCharType="separate"/>
          </w:r>
          <w:r w:rsidR="00EA608E">
            <w:rPr>
              <w:rFonts w:ascii="Arial" w:hAnsi="Arial" w:cs="Arial"/>
              <w:noProof/>
              <w:sz w:val="24"/>
              <w:szCs w:val="24"/>
              <w:lang w:val="en-GB"/>
            </w:rPr>
            <w:t xml:space="preserve"> </w:t>
          </w:r>
          <w:r w:rsidR="00EA608E" w:rsidRPr="00EA608E">
            <w:rPr>
              <w:rFonts w:ascii="Arial" w:hAnsi="Arial" w:cs="Arial"/>
              <w:noProof/>
              <w:sz w:val="24"/>
              <w:szCs w:val="24"/>
              <w:lang w:val="en-GB"/>
            </w:rPr>
            <w:t>(The Highridge Group, 2023)</w:t>
          </w:r>
          <w:r w:rsidR="00EA608E">
            <w:rPr>
              <w:rFonts w:ascii="Arial" w:hAnsi="Arial" w:cs="Arial"/>
              <w:sz w:val="24"/>
              <w:szCs w:val="24"/>
              <w:lang w:val="en-GB"/>
            </w:rPr>
            <w:fldChar w:fldCharType="end"/>
          </w:r>
        </w:sdtContent>
      </w:sdt>
      <w:r w:rsidR="00EF7618">
        <w:rPr>
          <w:rFonts w:ascii="Arial" w:hAnsi="Arial" w:cs="Arial"/>
          <w:sz w:val="24"/>
          <w:szCs w:val="24"/>
          <w:lang w:val="en-GB"/>
        </w:rPr>
        <w:t>. This report delves into the talent man</w:t>
      </w:r>
      <w:r w:rsidR="0003073F">
        <w:rPr>
          <w:rFonts w:ascii="Arial" w:hAnsi="Arial" w:cs="Arial"/>
          <w:sz w:val="24"/>
          <w:szCs w:val="24"/>
          <w:lang w:val="en-GB"/>
        </w:rPr>
        <w:t>agement challenges and opportunities that have emerged in this context, particularly focusing on the increased competition for talen</w:t>
      </w:r>
      <w:r w:rsidR="00C4147B">
        <w:rPr>
          <w:rFonts w:ascii="Arial" w:hAnsi="Arial" w:cs="Arial"/>
          <w:sz w:val="24"/>
          <w:szCs w:val="24"/>
          <w:lang w:val="en-GB"/>
        </w:rPr>
        <w:t xml:space="preserve">t as highlighted in the CIPD report 2022 </w:t>
      </w:r>
      <w:sdt>
        <w:sdtPr>
          <w:rPr>
            <w:rFonts w:ascii="Arial" w:hAnsi="Arial" w:cs="Arial"/>
            <w:sz w:val="24"/>
            <w:szCs w:val="24"/>
            <w:lang w:val="en-GB"/>
          </w:rPr>
          <w:id w:val="-1295363428"/>
          <w:citation/>
        </w:sdtPr>
        <w:sdtContent>
          <w:r w:rsidR="00C4147B">
            <w:rPr>
              <w:rFonts w:ascii="Arial" w:hAnsi="Arial" w:cs="Arial"/>
              <w:sz w:val="24"/>
              <w:szCs w:val="24"/>
              <w:lang w:val="en-GB"/>
            </w:rPr>
            <w:fldChar w:fldCharType="begin"/>
          </w:r>
          <w:r w:rsidR="00020E4B">
            <w:rPr>
              <w:rFonts w:ascii="Arial" w:hAnsi="Arial" w:cs="Arial"/>
              <w:sz w:val="24"/>
              <w:szCs w:val="24"/>
              <w:lang w:val="en-GB"/>
            </w:rPr>
            <w:instrText xml:space="preserve">CITATION 1 \l 2057 </w:instrText>
          </w:r>
          <w:r w:rsidR="00C4147B">
            <w:rPr>
              <w:rFonts w:ascii="Arial" w:hAnsi="Arial" w:cs="Arial"/>
              <w:sz w:val="24"/>
              <w:szCs w:val="24"/>
              <w:lang w:val="en-GB"/>
            </w:rPr>
            <w:fldChar w:fldCharType="separate"/>
          </w:r>
          <w:r w:rsidR="00020E4B" w:rsidRPr="00020E4B">
            <w:rPr>
              <w:rFonts w:ascii="Arial" w:hAnsi="Arial" w:cs="Arial"/>
              <w:noProof/>
              <w:sz w:val="24"/>
              <w:szCs w:val="24"/>
              <w:lang w:val="en-GB"/>
            </w:rPr>
            <w:t>(CIPD, 2022)</w:t>
          </w:r>
          <w:r w:rsidR="00C4147B">
            <w:rPr>
              <w:rFonts w:ascii="Arial" w:hAnsi="Arial" w:cs="Arial"/>
              <w:sz w:val="24"/>
              <w:szCs w:val="24"/>
              <w:lang w:val="en-GB"/>
            </w:rPr>
            <w:fldChar w:fldCharType="end"/>
          </w:r>
        </w:sdtContent>
      </w:sdt>
      <w:r w:rsidR="00C4147B">
        <w:rPr>
          <w:rFonts w:ascii="Arial" w:hAnsi="Arial" w:cs="Arial"/>
          <w:sz w:val="24"/>
          <w:szCs w:val="24"/>
          <w:lang w:val="en-GB"/>
        </w:rPr>
        <w:t>.</w:t>
      </w:r>
    </w:p>
    <w:p w14:paraId="5F029CB6" w14:textId="05953FFD" w:rsidR="00C4147B" w:rsidRDefault="00C4147B">
      <w:pPr>
        <w:rPr>
          <w:rFonts w:ascii="Arial" w:hAnsi="Arial" w:cs="Arial"/>
          <w:sz w:val="24"/>
          <w:szCs w:val="24"/>
          <w:lang w:val="en-GB"/>
        </w:rPr>
      </w:pPr>
      <w:r>
        <w:rPr>
          <w:rFonts w:ascii="Arial" w:hAnsi="Arial" w:cs="Arial"/>
          <w:sz w:val="24"/>
          <w:szCs w:val="24"/>
          <w:lang w:val="en-GB"/>
        </w:rPr>
        <w:t xml:space="preserve">The acquisition </w:t>
      </w:r>
      <w:r w:rsidR="001A1ADB">
        <w:rPr>
          <w:rFonts w:ascii="Arial" w:hAnsi="Arial" w:cs="Arial"/>
          <w:sz w:val="24"/>
          <w:szCs w:val="24"/>
          <w:lang w:val="en-GB"/>
        </w:rPr>
        <w:t xml:space="preserve">has </w:t>
      </w:r>
      <w:r w:rsidR="00987F7D">
        <w:rPr>
          <w:rFonts w:ascii="Arial" w:hAnsi="Arial" w:cs="Arial"/>
          <w:sz w:val="24"/>
          <w:szCs w:val="24"/>
          <w:lang w:val="en-GB"/>
        </w:rPr>
        <w:t>created</w:t>
      </w:r>
      <w:r w:rsidR="001A1ADB">
        <w:rPr>
          <w:rFonts w:ascii="Arial" w:hAnsi="Arial" w:cs="Arial"/>
          <w:sz w:val="24"/>
          <w:szCs w:val="24"/>
          <w:lang w:val="en-GB"/>
        </w:rPr>
        <w:t xml:space="preserve"> significant </w:t>
      </w:r>
      <w:r w:rsidR="00A60541">
        <w:rPr>
          <w:rFonts w:ascii="Arial" w:hAnsi="Arial" w:cs="Arial"/>
          <w:sz w:val="24"/>
          <w:szCs w:val="24"/>
          <w:lang w:val="en-GB"/>
        </w:rPr>
        <w:t xml:space="preserve">changes </w:t>
      </w:r>
      <w:r w:rsidR="006308B6">
        <w:rPr>
          <w:rFonts w:ascii="Arial" w:hAnsi="Arial" w:cs="Arial"/>
          <w:sz w:val="24"/>
          <w:szCs w:val="24"/>
          <w:lang w:val="en-GB"/>
        </w:rPr>
        <w:t>for Ryburne</w:t>
      </w:r>
      <w:r w:rsidR="001A1ADB">
        <w:rPr>
          <w:rFonts w:ascii="Arial" w:hAnsi="Arial" w:cs="Arial"/>
          <w:sz w:val="24"/>
          <w:szCs w:val="24"/>
          <w:lang w:val="en-GB"/>
        </w:rPr>
        <w:t xml:space="preserve"> </w:t>
      </w:r>
      <w:r w:rsidR="00185FF3">
        <w:rPr>
          <w:rFonts w:ascii="Arial" w:hAnsi="Arial" w:cs="Arial"/>
          <w:sz w:val="24"/>
          <w:szCs w:val="24"/>
          <w:lang w:val="en-GB"/>
        </w:rPr>
        <w:t>i</w:t>
      </w:r>
      <w:r w:rsidR="001A1ADB">
        <w:rPr>
          <w:rFonts w:ascii="Arial" w:hAnsi="Arial" w:cs="Arial"/>
          <w:sz w:val="24"/>
          <w:szCs w:val="24"/>
          <w:lang w:val="en-GB"/>
        </w:rPr>
        <w:t>ncluding organisational restructur</w:t>
      </w:r>
      <w:r w:rsidR="00260488">
        <w:rPr>
          <w:rFonts w:ascii="Arial" w:hAnsi="Arial" w:cs="Arial"/>
          <w:sz w:val="24"/>
          <w:szCs w:val="24"/>
          <w:lang w:val="en-GB"/>
        </w:rPr>
        <w:t>ing, rebranding and the integration of advanced processes and technologies</w:t>
      </w:r>
      <w:sdt>
        <w:sdtPr>
          <w:rPr>
            <w:rFonts w:ascii="Arial" w:hAnsi="Arial" w:cs="Arial"/>
            <w:sz w:val="24"/>
            <w:szCs w:val="24"/>
            <w:lang w:val="en-GB"/>
          </w:rPr>
          <w:id w:val="-1266217112"/>
          <w:citation/>
        </w:sdtPr>
        <w:sdtContent>
          <w:r w:rsidR="00EA2042">
            <w:rPr>
              <w:rFonts w:ascii="Arial" w:hAnsi="Arial" w:cs="Arial"/>
              <w:sz w:val="24"/>
              <w:szCs w:val="24"/>
              <w:lang w:val="en-GB"/>
            </w:rPr>
            <w:fldChar w:fldCharType="begin"/>
          </w:r>
          <w:r w:rsidR="00EA2042">
            <w:rPr>
              <w:rFonts w:ascii="Arial" w:hAnsi="Arial" w:cs="Arial"/>
              <w:sz w:val="24"/>
              <w:szCs w:val="24"/>
              <w:lang w:val="en-GB"/>
            </w:rPr>
            <w:instrText xml:space="preserve"> CITATION The234 \l 2057 </w:instrText>
          </w:r>
          <w:r w:rsidR="00EA2042">
            <w:rPr>
              <w:rFonts w:ascii="Arial" w:hAnsi="Arial" w:cs="Arial"/>
              <w:sz w:val="24"/>
              <w:szCs w:val="24"/>
              <w:lang w:val="en-GB"/>
            </w:rPr>
            <w:fldChar w:fldCharType="separate"/>
          </w:r>
          <w:r w:rsidR="00EA2042">
            <w:rPr>
              <w:rFonts w:ascii="Arial" w:hAnsi="Arial" w:cs="Arial"/>
              <w:noProof/>
              <w:sz w:val="24"/>
              <w:szCs w:val="24"/>
              <w:lang w:val="en-GB"/>
            </w:rPr>
            <w:t xml:space="preserve"> </w:t>
          </w:r>
          <w:r w:rsidR="00EA2042" w:rsidRPr="00EA2042">
            <w:rPr>
              <w:rFonts w:ascii="Arial" w:hAnsi="Arial" w:cs="Arial"/>
              <w:noProof/>
              <w:sz w:val="24"/>
              <w:szCs w:val="24"/>
              <w:lang w:val="en-GB"/>
            </w:rPr>
            <w:t>(The Highridge Group, 2023)</w:t>
          </w:r>
          <w:r w:rsidR="00EA2042">
            <w:rPr>
              <w:rFonts w:ascii="Arial" w:hAnsi="Arial" w:cs="Arial"/>
              <w:sz w:val="24"/>
              <w:szCs w:val="24"/>
              <w:lang w:val="en-GB"/>
            </w:rPr>
            <w:fldChar w:fldCharType="end"/>
          </w:r>
        </w:sdtContent>
      </w:sdt>
      <w:r w:rsidR="00260488">
        <w:rPr>
          <w:rFonts w:ascii="Arial" w:hAnsi="Arial" w:cs="Arial"/>
          <w:sz w:val="24"/>
          <w:szCs w:val="24"/>
          <w:lang w:val="en-GB"/>
        </w:rPr>
        <w:t>. These developments</w:t>
      </w:r>
      <w:r w:rsidR="006A5523">
        <w:rPr>
          <w:rFonts w:ascii="Arial" w:hAnsi="Arial" w:cs="Arial"/>
          <w:sz w:val="24"/>
          <w:szCs w:val="24"/>
          <w:lang w:val="en-GB"/>
        </w:rPr>
        <w:t xml:space="preserve"> are set against the backdrop of a shifting industry landscape, notably marked by the administration of major competitors such as Safestyle and UK Windows and Doors</w:t>
      </w:r>
      <w:sdt>
        <w:sdtPr>
          <w:rPr>
            <w:rFonts w:ascii="Arial" w:hAnsi="Arial" w:cs="Arial"/>
            <w:sz w:val="24"/>
            <w:szCs w:val="24"/>
            <w:lang w:val="en-GB"/>
          </w:rPr>
          <w:id w:val="-833986093"/>
          <w:citation/>
        </w:sdtPr>
        <w:sdtContent>
          <w:r w:rsidR="006A5523">
            <w:rPr>
              <w:rFonts w:ascii="Arial" w:hAnsi="Arial" w:cs="Arial"/>
              <w:sz w:val="24"/>
              <w:szCs w:val="24"/>
              <w:lang w:val="en-GB"/>
            </w:rPr>
            <w:fldChar w:fldCharType="begin"/>
          </w:r>
          <w:r w:rsidR="00754F0F">
            <w:rPr>
              <w:rFonts w:ascii="Arial" w:hAnsi="Arial" w:cs="Arial"/>
              <w:sz w:val="24"/>
              <w:szCs w:val="24"/>
              <w:lang w:val="en-GB"/>
            </w:rPr>
            <w:instrText xml:space="preserve">CITATION 2 \l 2057 </w:instrText>
          </w:r>
          <w:r w:rsidR="006A5523">
            <w:rPr>
              <w:rFonts w:ascii="Arial" w:hAnsi="Arial" w:cs="Arial"/>
              <w:sz w:val="24"/>
              <w:szCs w:val="24"/>
              <w:lang w:val="en-GB"/>
            </w:rPr>
            <w:fldChar w:fldCharType="separate"/>
          </w:r>
          <w:r w:rsidR="00754F0F">
            <w:rPr>
              <w:rFonts w:ascii="Arial" w:hAnsi="Arial" w:cs="Arial"/>
              <w:noProof/>
              <w:sz w:val="24"/>
              <w:szCs w:val="24"/>
              <w:lang w:val="en-GB"/>
            </w:rPr>
            <w:t xml:space="preserve"> </w:t>
          </w:r>
          <w:r w:rsidR="00754F0F" w:rsidRPr="00754F0F">
            <w:rPr>
              <w:rFonts w:ascii="Arial" w:hAnsi="Arial" w:cs="Arial"/>
              <w:noProof/>
              <w:sz w:val="24"/>
              <w:szCs w:val="24"/>
              <w:lang w:val="en-GB"/>
            </w:rPr>
            <w:t>(The Construction Index, 2023)</w:t>
          </w:r>
          <w:r w:rsidR="006A5523">
            <w:rPr>
              <w:rFonts w:ascii="Arial" w:hAnsi="Arial" w:cs="Arial"/>
              <w:sz w:val="24"/>
              <w:szCs w:val="24"/>
              <w:lang w:val="en-GB"/>
            </w:rPr>
            <w:fldChar w:fldCharType="end"/>
          </w:r>
        </w:sdtContent>
      </w:sdt>
      <w:sdt>
        <w:sdtPr>
          <w:rPr>
            <w:rFonts w:ascii="Arial" w:hAnsi="Arial" w:cs="Arial"/>
            <w:sz w:val="24"/>
            <w:szCs w:val="24"/>
            <w:lang w:val="en-GB"/>
          </w:rPr>
          <w:id w:val="2109920554"/>
          <w:citation/>
        </w:sdtPr>
        <w:sdtContent>
          <w:r w:rsidR="00C15674">
            <w:rPr>
              <w:rFonts w:ascii="Arial" w:hAnsi="Arial" w:cs="Arial"/>
              <w:sz w:val="24"/>
              <w:szCs w:val="24"/>
              <w:lang w:val="en-GB"/>
            </w:rPr>
            <w:fldChar w:fldCharType="begin"/>
          </w:r>
          <w:r w:rsidR="00C15674">
            <w:rPr>
              <w:rFonts w:ascii="Arial" w:hAnsi="Arial" w:cs="Arial"/>
              <w:sz w:val="24"/>
              <w:szCs w:val="24"/>
              <w:lang w:val="en-GB"/>
            </w:rPr>
            <w:instrText xml:space="preserve"> CITATION Vau23 \l 2057 </w:instrText>
          </w:r>
          <w:r w:rsidR="00C15674">
            <w:rPr>
              <w:rFonts w:ascii="Arial" w:hAnsi="Arial" w:cs="Arial"/>
              <w:sz w:val="24"/>
              <w:szCs w:val="24"/>
              <w:lang w:val="en-GB"/>
            </w:rPr>
            <w:fldChar w:fldCharType="separate"/>
          </w:r>
          <w:r w:rsidR="00C15674">
            <w:rPr>
              <w:rFonts w:ascii="Arial" w:hAnsi="Arial" w:cs="Arial"/>
              <w:noProof/>
              <w:sz w:val="24"/>
              <w:szCs w:val="24"/>
              <w:lang w:val="en-GB"/>
            </w:rPr>
            <w:t xml:space="preserve"> </w:t>
          </w:r>
          <w:r w:rsidR="00C15674" w:rsidRPr="00C15674">
            <w:rPr>
              <w:rFonts w:ascii="Arial" w:hAnsi="Arial" w:cs="Arial"/>
              <w:noProof/>
              <w:sz w:val="24"/>
              <w:szCs w:val="24"/>
              <w:lang w:val="en-GB"/>
            </w:rPr>
            <w:t>(Vaughan Gething MS, 2023)</w:t>
          </w:r>
          <w:r w:rsidR="00C15674">
            <w:rPr>
              <w:rFonts w:ascii="Arial" w:hAnsi="Arial" w:cs="Arial"/>
              <w:sz w:val="24"/>
              <w:szCs w:val="24"/>
              <w:lang w:val="en-GB"/>
            </w:rPr>
            <w:fldChar w:fldCharType="end"/>
          </w:r>
        </w:sdtContent>
      </w:sdt>
      <w:r w:rsidR="004864AA">
        <w:rPr>
          <w:rFonts w:ascii="Arial" w:hAnsi="Arial" w:cs="Arial"/>
          <w:sz w:val="24"/>
          <w:szCs w:val="24"/>
          <w:lang w:val="en-GB"/>
        </w:rPr>
        <w:t xml:space="preserve">. Such industry dynamics </w:t>
      </w:r>
      <w:r w:rsidR="006308B6">
        <w:rPr>
          <w:rFonts w:ascii="Arial" w:hAnsi="Arial" w:cs="Arial"/>
          <w:sz w:val="24"/>
          <w:szCs w:val="24"/>
          <w:lang w:val="en-GB"/>
        </w:rPr>
        <w:t>have altered</w:t>
      </w:r>
      <w:r w:rsidR="004864AA">
        <w:rPr>
          <w:rFonts w:ascii="Arial" w:hAnsi="Arial" w:cs="Arial"/>
          <w:sz w:val="24"/>
          <w:szCs w:val="24"/>
          <w:lang w:val="en-GB"/>
        </w:rPr>
        <w:t xml:space="preserve"> the</w:t>
      </w:r>
      <w:r w:rsidR="008B72B0">
        <w:rPr>
          <w:rFonts w:ascii="Arial" w:hAnsi="Arial" w:cs="Arial"/>
          <w:sz w:val="24"/>
          <w:szCs w:val="24"/>
          <w:lang w:val="en-GB"/>
        </w:rPr>
        <w:t xml:space="preserve"> competitive </w:t>
      </w:r>
      <w:r w:rsidR="00DC63E7">
        <w:rPr>
          <w:rFonts w:ascii="Arial" w:hAnsi="Arial" w:cs="Arial"/>
          <w:sz w:val="24"/>
          <w:szCs w:val="24"/>
          <w:lang w:val="en-GB"/>
        </w:rPr>
        <w:t xml:space="preserve">environment </w:t>
      </w:r>
      <w:r w:rsidR="006308B6">
        <w:rPr>
          <w:rFonts w:ascii="Arial" w:hAnsi="Arial" w:cs="Arial"/>
          <w:sz w:val="24"/>
          <w:szCs w:val="24"/>
          <w:lang w:val="en-GB"/>
        </w:rPr>
        <w:t xml:space="preserve">and </w:t>
      </w:r>
      <w:r w:rsidR="00DC63E7">
        <w:rPr>
          <w:rFonts w:ascii="Arial" w:hAnsi="Arial" w:cs="Arial"/>
          <w:sz w:val="24"/>
          <w:szCs w:val="24"/>
          <w:lang w:val="en-GB"/>
        </w:rPr>
        <w:t>significantly impacted the</w:t>
      </w:r>
      <w:r w:rsidR="004864AA">
        <w:rPr>
          <w:rFonts w:ascii="Arial" w:hAnsi="Arial" w:cs="Arial"/>
          <w:sz w:val="24"/>
          <w:szCs w:val="24"/>
          <w:lang w:val="en-GB"/>
        </w:rPr>
        <w:t xml:space="preserve"> talent pool within the sector</w:t>
      </w:r>
      <w:r w:rsidR="00DC63E7">
        <w:rPr>
          <w:rFonts w:ascii="Arial" w:hAnsi="Arial" w:cs="Arial"/>
          <w:sz w:val="24"/>
          <w:szCs w:val="24"/>
          <w:lang w:val="en-GB"/>
        </w:rPr>
        <w:t>, presenting both challenges and opportunities for Ryburne Windows in talent attraction, recruitment</w:t>
      </w:r>
      <w:r w:rsidR="00410468">
        <w:rPr>
          <w:rFonts w:ascii="Arial" w:hAnsi="Arial" w:cs="Arial"/>
          <w:sz w:val="24"/>
          <w:szCs w:val="24"/>
          <w:lang w:val="en-GB"/>
        </w:rPr>
        <w:t xml:space="preserve">, development and retention </w:t>
      </w:r>
      <w:sdt>
        <w:sdtPr>
          <w:rPr>
            <w:rFonts w:ascii="Arial" w:hAnsi="Arial" w:cs="Arial"/>
            <w:sz w:val="24"/>
            <w:szCs w:val="24"/>
            <w:lang w:val="en-GB"/>
          </w:rPr>
          <w:id w:val="-1300452624"/>
          <w:citation/>
        </w:sdtPr>
        <w:sdtContent>
          <w:r w:rsidR="00410468">
            <w:rPr>
              <w:rFonts w:ascii="Arial" w:hAnsi="Arial" w:cs="Arial"/>
              <w:sz w:val="24"/>
              <w:szCs w:val="24"/>
              <w:lang w:val="en-GB"/>
            </w:rPr>
            <w:fldChar w:fldCharType="begin"/>
          </w:r>
          <w:r w:rsidR="00D0751C">
            <w:rPr>
              <w:rFonts w:ascii="Arial" w:hAnsi="Arial" w:cs="Arial"/>
              <w:sz w:val="24"/>
              <w:szCs w:val="24"/>
              <w:lang w:val="en-GB"/>
            </w:rPr>
            <w:instrText xml:space="preserve">CITATION 3 \l 2057 </w:instrText>
          </w:r>
          <w:r w:rsidR="00410468">
            <w:rPr>
              <w:rFonts w:ascii="Arial" w:hAnsi="Arial" w:cs="Arial"/>
              <w:sz w:val="24"/>
              <w:szCs w:val="24"/>
              <w:lang w:val="en-GB"/>
            </w:rPr>
            <w:fldChar w:fldCharType="separate"/>
          </w:r>
          <w:r w:rsidR="00D0751C" w:rsidRPr="00D0751C">
            <w:rPr>
              <w:rFonts w:ascii="Arial" w:hAnsi="Arial" w:cs="Arial"/>
              <w:noProof/>
              <w:sz w:val="24"/>
              <w:szCs w:val="24"/>
              <w:lang w:val="en-GB"/>
            </w:rPr>
            <w:t>(Umar &amp; Cross, 2018)</w:t>
          </w:r>
          <w:r w:rsidR="00410468">
            <w:rPr>
              <w:rFonts w:ascii="Arial" w:hAnsi="Arial" w:cs="Arial"/>
              <w:sz w:val="24"/>
              <w:szCs w:val="24"/>
              <w:lang w:val="en-GB"/>
            </w:rPr>
            <w:fldChar w:fldCharType="end"/>
          </w:r>
        </w:sdtContent>
      </w:sdt>
    </w:p>
    <w:p w14:paraId="2DDC8F74" w14:textId="50920BC0" w:rsidR="000D5115" w:rsidRDefault="000D5115">
      <w:pPr>
        <w:rPr>
          <w:rFonts w:ascii="Arial" w:hAnsi="Arial" w:cs="Arial"/>
          <w:b/>
          <w:bCs/>
          <w:sz w:val="24"/>
          <w:szCs w:val="24"/>
          <w:lang w:val="en-GB"/>
        </w:rPr>
      </w:pPr>
      <w:r w:rsidRPr="000D5115">
        <w:rPr>
          <w:rFonts w:ascii="Arial" w:hAnsi="Arial" w:cs="Arial"/>
          <w:b/>
          <w:bCs/>
          <w:sz w:val="24"/>
          <w:szCs w:val="24"/>
          <w:lang w:val="en-GB"/>
        </w:rPr>
        <w:t xml:space="preserve">Purpose of the </w:t>
      </w:r>
      <w:r w:rsidR="00BD7636">
        <w:rPr>
          <w:rFonts w:ascii="Arial" w:hAnsi="Arial" w:cs="Arial"/>
          <w:b/>
          <w:bCs/>
          <w:sz w:val="24"/>
          <w:szCs w:val="24"/>
          <w:lang w:val="en-GB"/>
        </w:rPr>
        <w:t>R</w:t>
      </w:r>
      <w:r w:rsidRPr="000D5115">
        <w:rPr>
          <w:rFonts w:ascii="Arial" w:hAnsi="Arial" w:cs="Arial"/>
          <w:b/>
          <w:bCs/>
          <w:sz w:val="24"/>
          <w:szCs w:val="24"/>
          <w:lang w:val="en-GB"/>
        </w:rPr>
        <w:t>eport</w:t>
      </w:r>
    </w:p>
    <w:p w14:paraId="23A915CA" w14:textId="0389C44E" w:rsidR="000D5115" w:rsidRPr="000D5115" w:rsidRDefault="000D5115">
      <w:pPr>
        <w:rPr>
          <w:rFonts w:ascii="Arial" w:hAnsi="Arial" w:cs="Arial"/>
          <w:sz w:val="24"/>
          <w:szCs w:val="24"/>
        </w:rPr>
      </w:pPr>
      <w:r w:rsidRPr="000D5115">
        <w:rPr>
          <w:rFonts w:ascii="Arial" w:hAnsi="Arial" w:cs="Arial"/>
          <w:sz w:val="24"/>
          <w:szCs w:val="24"/>
        </w:rPr>
        <w:t>This report aims to provide a comprehensive analysis of the talent management challenges and opportunities that have emerged in the wake of these industry changes and the acquisition by</w:t>
      </w:r>
      <w:r w:rsidR="00564F39">
        <w:rPr>
          <w:rFonts w:ascii="Arial" w:hAnsi="Arial" w:cs="Arial"/>
          <w:sz w:val="24"/>
          <w:szCs w:val="24"/>
        </w:rPr>
        <w:t xml:space="preserve"> Highridge</w:t>
      </w:r>
      <w:r w:rsidRPr="000D5115">
        <w:rPr>
          <w:rFonts w:ascii="Arial" w:hAnsi="Arial" w:cs="Arial"/>
          <w:sz w:val="24"/>
          <w:szCs w:val="24"/>
        </w:rPr>
        <w:t xml:space="preserve">. It focuses on evaluating the external and internal factors affecting talent management at </w:t>
      </w:r>
      <w:r w:rsidR="00171F2D">
        <w:rPr>
          <w:rFonts w:ascii="Arial" w:hAnsi="Arial" w:cs="Arial"/>
          <w:sz w:val="24"/>
          <w:szCs w:val="24"/>
        </w:rPr>
        <w:t>Ryburn</w:t>
      </w:r>
      <w:r w:rsidR="00185FF3">
        <w:rPr>
          <w:rFonts w:ascii="Arial" w:hAnsi="Arial" w:cs="Arial"/>
          <w:sz w:val="24"/>
          <w:szCs w:val="24"/>
        </w:rPr>
        <w:t>e</w:t>
      </w:r>
      <w:r w:rsidRPr="000D5115">
        <w:rPr>
          <w:rFonts w:ascii="Arial" w:hAnsi="Arial" w:cs="Arial"/>
          <w:sz w:val="24"/>
          <w:szCs w:val="24"/>
        </w:rPr>
        <w:t>, including the impact of the recent industry shake-up on talent competition, as underscored in the CIPD report</w:t>
      </w:r>
      <w:sdt>
        <w:sdtPr>
          <w:rPr>
            <w:rFonts w:ascii="Arial" w:hAnsi="Arial" w:cs="Arial"/>
            <w:sz w:val="24"/>
            <w:szCs w:val="24"/>
          </w:rPr>
          <w:id w:val="1982269164"/>
          <w:citation/>
        </w:sdtPr>
        <w:sdtContent>
          <w:r w:rsidR="004E76B7">
            <w:rPr>
              <w:rFonts w:ascii="Arial" w:hAnsi="Arial" w:cs="Arial"/>
              <w:sz w:val="24"/>
              <w:szCs w:val="24"/>
            </w:rPr>
            <w:fldChar w:fldCharType="begin"/>
          </w:r>
          <w:r w:rsidR="004E76B7">
            <w:rPr>
              <w:rFonts w:ascii="Arial" w:hAnsi="Arial" w:cs="Arial"/>
              <w:sz w:val="24"/>
              <w:szCs w:val="24"/>
              <w:lang w:val="en-GB"/>
            </w:rPr>
            <w:instrText xml:space="preserve"> CITATION 1 \l 2057 </w:instrText>
          </w:r>
          <w:r w:rsidR="004E76B7">
            <w:rPr>
              <w:rFonts w:ascii="Arial" w:hAnsi="Arial" w:cs="Arial"/>
              <w:sz w:val="24"/>
              <w:szCs w:val="24"/>
            </w:rPr>
            <w:fldChar w:fldCharType="separate"/>
          </w:r>
          <w:r w:rsidR="004E76B7">
            <w:rPr>
              <w:rFonts w:ascii="Arial" w:hAnsi="Arial" w:cs="Arial"/>
              <w:noProof/>
              <w:sz w:val="24"/>
              <w:szCs w:val="24"/>
              <w:lang w:val="en-GB"/>
            </w:rPr>
            <w:t xml:space="preserve"> </w:t>
          </w:r>
          <w:r w:rsidR="004E76B7" w:rsidRPr="004E76B7">
            <w:rPr>
              <w:rFonts w:ascii="Arial" w:hAnsi="Arial" w:cs="Arial"/>
              <w:noProof/>
              <w:sz w:val="24"/>
              <w:szCs w:val="24"/>
              <w:lang w:val="en-GB"/>
            </w:rPr>
            <w:t>(CIPD, 2022)</w:t>
          </w:r>
          <w:r w:rsidR="004E76B7">
            <w:rPr>
              <w:rFonts w:ascii="Arial" w:hAnsi="Arial" w:cs="Arial"/>
              <w:sz w:val="24"/>
              <w:szCs w:val="24"/>
            </w:rPr>
            <w:fldChar w:fldCharType="end"/>
          </w:r>
        </w:sdtContent>
      </w:sdt>
      <w:r w:rsidRPr="000D5115">
        <w:rPr>
          <w:rFonts w:ascii="Arial" w:hAnsi="Arial" w:cs="Arial"/>
          <w:sz w:val="24"/>
          <w:szCs w:val="24"/>
        </w:rPr>
        <w:t>.</w:t>
      </w:r>
    </w:p>
    <w:p w14:paraId="127817B2" w14:textId="50FFDAEE" w:rsidR="00BD7636" w:rsidRPr="00BD7636" w:rsidRDefault="00BD7636">
      <w:pPr>
        <w:rPr>
          <w:rFonts w:ascii="Arial" w:hAnsi="Arial" w:cs="Arial"/>
          <w:b/>
          <w:bCs/>
          <w:sz w:val="24"/>
          <w:szCs w:val="24"/>
          <w:lang w:val="en-GB"/>
        </w:rPr>
      </w:pPr>
      <w:r w:rsidRPr="00BD7636">
        <w:rPr>
          <w:rFonts w:ascii="Arial" w:hAnsi="Arial" w:cs="Arial"/>
          <w:b/>
          <w:bCs/>
          <w:sz w:val="24"/>
          <w:szCs w:val="24"/>
          <w:lang w:val="en-GB"/>
        </w:rPr>
        <w:t>Scope of the Report</w:t>
      </w:r>
    </w:p>
    <w:p w14:paraId="029209BB" w14:textId="77777777" w:rsidR="005478BC" w:rsidRDefault="00C40724" w:rsidP="005478BC">
      <w:pPr>
        <w:rPr>
          <w:rFonts w:ascii="Arial" w:hAnsi="Arial" w:cs="Arial"/>
          <w:sz w:val="24"/>
          <w:szCs w:val="24"/>
          <w:lang w:val="en-GB"/>
        </w:rPr>
      </w:pPr>
      <w:r>
        <w:rPr>
          <w:rFonts w:ascii="Arial" w:hAnsi="Arial" w:cs="Arial"/>
          <w:sz w:val="24"/>
          <w:szCs w:val="24"/>
          <w:lang w:val="en-GB"/>
        </w:rPr>
        <w:t>The report is structured to provide</w:t>
      </w:r>
      <w:r w:rsidR="00797E13">
        <w:rPr>
          <w:rFonts w:ascii="Arial" w:hAnsi="Arial" w:cs="Arial"/>
          <w:sz w:val="24"/>
          <w:szCs w:val="24"/>
          <w:lang w:val="en-GB"/>
        </w:rPr>
        <w:t xml:space="preserve"> an in-depth evaluation of the various factors affecting talent management at Ryburne. It </w:t>
      </w:r>
      <w:r w:rsidR="00732692">
        <w:rPr>
          <w:rFonts w:ascii="Arial" w:hAnsi="Arial" w:cs="Arial"/>
          <w:sz w:val="24"/>
          <w:szCs w:val="24"/>
          <w:lang w:val="en-GB"/>
        </w:rPr>
        <w:t>includes</w:t>
      </w:r>
      <w:r w:rsidR="00797E13">
        <w:rPr>
          <w:rFonts w:ascii="Arial" w:hAnsi="Arial" w:cs="Arial"/>
          <w:sz w:val="24"/>
          <w:szCs w:val="24"/>
          <w:lang w:val="en-GB"/>
        </w:rPr>
        <w:t xml:space="preserve"> a critical analysis</w:t>
      </w:r>
      <w:r w:rsidR="00732692">
        <w:rPr>
          <w:rFonts w:ascii="Arial" w:hAnsi="Arial" w:cs="Arial"/>
          <w:sz w:val="24"/>
          <w:szCs w:val="24"/>
          <w:lang w:val="en-GB"/>
        </w:rPr>
        <w:t xml:space="preserve"> of the organisations current HR systems, processes and practices, assessing their capability</w:t>
      </w:r>
      <w:r w:rsidR="00891923">
        <w:rPr>
          <w:rFonts w:ascii="Arial" w:hAnsi="Arial" w:cs="Arial"/>
          <w:sz w:val="24"/>
          <w:szCs w:val="24"/>
          <w:lang w:val="en-GB"/>
        </w:rPr>
        <w:t xml:space="preserve"> to meet the </w:t>
      </w:r>
      <w:r w:rsidR="005F0F4D">
        <w:rPr>
          <w:rFonts w:ascii="Arial" w:hAnsi="Arial" w:cs="Arial"/>
          <w:sz w:val="24"/>
          <w:szCs w:val="24"/>
          <w:lang w:val="en-GB"/>
        </w:rPr>
        <w:t>challenges of the future of work.</w:t>
      </w:r>
      <w:sdt>
        <w:sdtPr>
          <w:rPr>
            <w:rFonts w:ascii="Arial" w:hAnsi="Arial" w:cs="Arial"/>
            <w:sz w:val="24"/>
            <w:szCs w:val="24"/>
            <w:lang w:val="en-GB"/>
          </w:rPr>
          <w:id w:val="1626038828"/>
          <w:citation/>
        </w:sdtPr>
        <w:sdtContent>
          <w:r w:rsidR="007E7B99">
            <w:rPr>
              <w:rFonts w:ascii="Arial" w:hAnsi="Arial" w:cs="Arial"/>
              <w:sz w:val="24"/>
              <w:szCs w:val="24"/>
              <w:lang w:val="en-GB"/>
            </w:rPr>
            <w:fldChar w:fldCharType="begin"/>
          </w:r>
          <w:r w:rsidR="007E7B99">
            <w:rPr>
              <w:rFonts w:ascii="Arial" w:hAnsi="Arial" w:cs="Arial"/>
              <w:sz w:val="24"/>
              <w:szCs w:val="24"/>
              <w:lang w:val="en-GB"/>
            </w:rPr>
            <w:instrText xml:space="preserve"> CITATION 6 \l 2057 </w:instrText>
          </w:r>
          <w:r w:rsidR="007E7B99">
            <w:rPr>
              <w:rFonts w:ascii="Arial" w:hAnsi="Arial" w:cs="Arial"/>
              <w:sz w:val="24"/>
              <w:szCs w:val="24"/>
              <w:lang w:val="en-GB"/>
            </w:rPr>
            <w:fldChar w:fldCharType="separate"/>
          </w:r>
          <w:r w:rsidR="007E7B99">
            <w:rPr>
              <w:rFonts w:ascii="Arial" w:hAnsi="Arial" w:cs="Arial"/>
              <w:noProof/>
              <w:sz w:val="24"/>
              <w:szCs w:val="24"/>
              <w:lang w:val="en-GB"/>
            </w:rPr>
            <w:t xml:space="preserve"> </w:t>
          </w:r>
          <w:r w:rsidR="007E7B99" w:rsidRPr="007E7B99">
            <w:rPr>
              <w:rFonts w:ascii="Arial" w:hAnsi="Arial" w:cs="Arial"/>
              <w:noProof/>
              <w:sz w:val="24"/>
              <w:szCs w:val="24"/>
              <w:lang w:val="en-GB"/>
            </w:rPr>
            <w:t>(Marchington, et al., 2021)</w:t>
          </w:r>
          <w:r w:rsidR="007E7B99">
            <w:rPr>
              <w:rFonts w:ascii="Arial" w:hAnsi="Arial" w:cs="Arial"/>
              <w:sz w:val="24"/>
              <w:szCs w:val="24"/>
              <w:lang w:val="en-GB"/>
            </w:rPr>
            <w:fldChar w:fldCharType="end"/>
          </w:r>
        </w:sdtContent>
      </w:sdt>
      <w:r w:rsidR="005F0F4D">
        <w:rPr>
          <w:rFonts w:ascii="Arial" w:hAnsi="Arial" w:cs="Arial"/>
          <w:sz w:val="24"/>
          <w:szCs w:val="24"/>
          <w:lang w:val="en-GB"/>
        </w:rPr>
        <w:t xml:space="preserve"> The report culminates</w:t>
      </w:r>
      <w:r w:rsidR="00646D5F">
        <w:rPr>
          <w:rFonts w:ascii="Arial" w:hAnsi="Arial" w:cs="Arial"/>
          <w:sz w:val="24"/>
          <w:szCs w:val="24"/>
          <w:lang w:val="en-GB"/>
        </w:rPr>
        <w:t xml:space="preserve"> in strategic recommendation aimed at enhancing Ryburne talent management approach</w:t>
      </w:r>
      <w:r w:rsidR="0012373B">
        <w:rPr>
          <w:rFonts w:ascii="Arial" w:hAnsi="Arial" w:cs="Arial"/>
          <w:sz w:val="24"/>
          <w:szCs w:val="24"/>
          <w:lang w:val="en-GB"/>
        </w:rPr>
        <w:t xml:space="preserve">. These </w:t>
      </w:r>
      <w:r w:rsidR="00C77364">
        <w:rPr>
          <w:rFonts w:ascii="Arial" w:hAnsi="Arial" w:cs="Arial"/>
          <w:sz w:val="24"/>
          <w:szCs w:val="24"/>
          <w:lang w:val="en-GB"/>
        </w:rPr>
        <w:t>recommendations</w:t>
      </w:r>
      <w:r w:rsidR="0012373B">
        <w:rPr>
          <w:rFonts w:ascii="Arial" w:hAnsi="Arial" w:cs="Arial"/>
          <w:sz w:val="24"/>
          <w:szCs w:val="24"/>
          <w:lang w:val="en-GB"/>
        </w:rPr>
        <w:t xml:space="preserve"> are designed to align with the company’s new strategic goals and the evolving </w:t>
      </w:r>
      <w:r w:rsidR="00C77364">
        <w:rPr>
          <w:rFonts w:ascii="Arial" w:hAnsi="Arial" w:cs="Arial"/>
          <w:sz w:val="24"/>
          <w:szCs w:val="24"/>
          <w:lang w:val="en-GB"/>
        </w:rPr>
        <w:t xml:space="preserve">perceptions of work and jobs ensuing that Ryburne </w:t>
      </w:r>
      <w:r w:rsidR="00564833">
        <w:rPr>
          <w:rFonts w:ascii="Arial" w:hAnsi="Arial" w:cs="Arial"/>
          <w:sz w:val="24"/>
          <w:szCs w:val="24"/>
          <w:lang w:val="en-GB"/>
        </w:rPr>
        <w:t>i</w:t>
      </w:r>
      <w:r w:rsidR="00C77364">
        <w:rPr>
          <w:rFonts w:ascii="Arial" w:hAnsi="Arial" w:cs="Arial"/>
          <w:sz w:val="24"/>
          <w:szCs w:val="24"/>
          <w:lang w:val="en-GB"/>
        </w:rPr>
        <w:t>s well positioned to thrive in the competitive uPVC industry</w:t>
      </w:r>
      <w:sdt>
        <w:sdtPr>
          <w:rPr>
            <w:rFonts w:ascii="Arial" w:hAnsi="Arial" w:cs="Arial"/>
            <w:sz w:val="24"/>
            <w:szCs w:val="24"/>
            <w:lang w:val="en-GB"/>
          </w:rPr>
          <w:id w:val="-2117120691"/>
          <w:citation/>
        </w:sdtPr>
        <w:sdtContent>
          <w:r w:rsidR="007444A8">
            <w:rPr>
              <w:rFonts w:ascii="Arial" w:hAnsi="Arial" w:cs="Arial"/>
              <w:sz w:val="24"/>
              <w:szCs w:val="24"/>
              <w:lang w:val="en-GB"/>
            </w:rPr>
            <w:fldChar w:fldCharType="begin"/>
          </w:r>
          <w:r w:rsidR="007444A8">
            <w:rPr>
              <w:rFonts w:ascii="Arial" w:hAnsi="Arial" w:cs="Arial"/>
              <w:sz w:val="24"/>
              <w:szCs w:val="24"/>
              <w:lang w:val="en-GB"/>
            </w:rPr>
            <w:instrText xml:space="preserve"> CITATION Ste22 \l 2057 </w:instrText>
          </w:r>
          <w:r w:rsidR="007444A8">
            <w:rPr>
              <w:rFonts w:ascii="Arial" w:hAnsi="Arial" w:cs="Arial"/>
              <w:sz w:val="24"/>
              <w:szCs w:val="24"/>
              <w:lang w:val="en-GB"/>
            </w:rPr>
            <w:fldChar w:fldCharType="separate"/>
          </w:r>
          <w:r w:rsidR="007444A8">
            <w:rPr>
              <w:rFonts w:ascii="Arial" w:hAnsi="Arial" w:cs="Arial"/>
              <w:noProof/>
              <w:sz w:val="24"/>
              <w:szCs w:val="24"/>
              <w:lang w:val="en-GB"/>
            </w:rPr>
            <w:t xml:space="preserve"> </w:t>
          </w:r>
          <w:r w:rsidR="007444A8" w:rsidRPr="007444A8">
            <w:rPr>
              <w:rFonts w:ascii="Arial" w:hAnsi="Arial" w:cs="Arial"/>
              <w:noProof/>
              <w:sz w:val="24"/>
              <w:szCs w:val="24"/>
              <w:lang w:val="en-GB"/>
            </w:rPr>
            <w:t>(Taylor, 2022)</w:t>
          </w:r>
          <w:r w:rsidR="007444A8">
            <w:rPr>
              <w:rFonts w:ascii="Arial" w:hAnsi="Arial" w:cs="Arial"/>
              <w:sz w:val="24"/>
              <w:szCs w:val="24"/>
              <w:lang w:val="en-GB"/>
            </w:rPr>
            <w:fldChar w:fldCharType="end"/>
          </w:r>
        </w:sdtContent>
      </w:sdt>
    </w:p>
    <w:p w14:paraId="0DA980E7" w14:textId="378C0E12" w:rsidR="005478BC" w:rsidRPr="005478BC" w:rsidRDefault="005478BC" w:rsidP="005478BC">
      <w:pPr>
        <w:rPr>
          <w:rFonts w:ascii="Arial" w:hAnsi="Arial" w:cs="Arial"/>
          <w:sz w:val="24"/>
          <w:szCs w:val="24"/>
          <w:lang w:val="en-GB"/>
        </w:rPr>
      </w:pPr>
      <w:r>
        <w:rPr>
          <w:rFonts w:ascii="Arial" w:hAnsi="Arial" w:cs="Arial"/>
          <w:sz w:val="24"/>
          <w:szCs w:val="24"/>
          <w:lang w:val="en-GB"/>
        </w:rPr>
        <w:t>T</w:t>
      </w:r>
      <w:r w:rsidRPr="005478BC">
        <w:rPr>
          <w:rFonts w:ascii="Arial" w:hAnsi="Arial" w:cs="Arial"/>
          <w:sz w:val="24"/>
          <w:szCs w:val="24"/>
          <w:lang w:val="en-GB"/>
        </w:rPr>
        <w:t>he report is underpinned by a comprehensive literature review, drawing insights from the CIPD report 2022</w:t>
      </w:r>
      <w:sdt>
        <w:sdtPr>
          <w:rPr>
            <w:rFonts w:ascii="Arial" w:hAnsi="Arial" w:cs="Arial"/>
            <w:sz w:val="24"/>
            <w:szCs w:val="24"/>
            <w:lang w:val="en-GB"/>
          </w:rPr>
          <w:id w:val="-1575813142"/>
          <w:citation/>
        </w:sdtPr>
        <w:sdtContent>
          <w:r w:rsidRPr="005478BC">
            <w:rPr>
              <w:rFonts w:ascii="Arial" w:hAnsi="Arial" w:cs="Arial"/>
              <w:sz w:val="24"/>
              <w:szCs w:val="24"/>
              <w:lang w:val="en-GB"/>
            </w:rPr>
            <w:fldChar w:fldCharType="begin"/>
          </w:r>
          <w:r w:rsidRPr="005478BC">
            <w:rPr>
              <w:rFonts w:ascii="Arial" w:hAnsi="Arial" w:cs="Arial"/>
              <w:sz w:val="24"/>
              <w:szCs w:val="24"/>
              <w:lang w:val="en-GB"/>
            </w:rPr>
            <w:instrText xml:space="preserve"> CITATION 1 \l 2057 </w:instrText>
          </w:r>
          <w:r w:rsidRPr="005478BC">
            <w:rPr>
              <w:rFonts w:ascii="Arial" w:hAnsi="Arial" w:cs="Arial"/>
              <w:sz w:val="24"/>
              <w:szCs w:val="24"/>
              <w:lang w:val="en-GB"/>
            </w:rPr>
            <w:fldChar w:fldCharType="separate"/>
          </w:r>
          <w:r w:rsidRPr="005478BC">
            <w:rPr>
              <w:rFonts w:ascii="Arial" w:hAnsi="Arial" w:cs="Arial"/>
              <w:sz w:val="24"/>
              <w:szCs w:val="24"/>
              <w:lang w:val="en-GB"/>
            </w:rPr>
            <w:t xml:space="preserve"> (CIPD, 2022)</w:t>
          </w:r>
          <w:r w:rsidRPr="005478BC">
            <w:rPr>
              <w:rFonts w:ascii="Arial" w:hAnsi="Arial" w:cs="Arial"/>
              <w:sz w:val="24"/>
              <w:szCs w:val="24"/>
              <w:lang w:val="en-GB"/>
            </w:rPr>
            <w:fldChar w:fldCharType="end"/>
          </w:r>
        </w:sdtContent>
      </w:sdt>
      <w:r w:rsidRPr="005478BC">
        <w:rPr>
          <w:rFonts w:ascii="Arial" w:hAnsi="Arial" w:cs="Arial"/>
          <w:sz w:val="24"/>
          <w:szCs w:val="24"/>
          <w:lang w:val="en-GB"/>
        </w:rPr>
        <w:t xml:space="preserve"> and a range of academic and industry sources. It critically examines the external and internal factors influencing talent management at Ryburne, particularly in the wake of the industry’s recent upheavals and the strategic redirection under Highridge’s new ownership. The research focuses on the competitive nature of talent acquisition and retention exploring how these dynamics play out in the current business environment</w:t>
      </w:r>
      <w:sdt>
        <w:sdtPr>
          <w:rPr>
            <w:rFonts w:ascii="Arial" w:hAnsi="Arial" w:cs="Arial"/>
            <w:sz w:val="24"/>
            <w:szCs w:val="24"/>
            <w:lang w:val="en-GB"/>
          </w:rPr>
          <w:id w:val="1862862639"/>
          <w:citation/>
        </w:sdtPr>
        <w:sdtContent>
          <w:r w:rsidRPr="005478BC">
            <w:rPr>
              <w:rFonts w:ascii="Arial" w:hAnsi="Arial" w:cs="Arial"/>
              <w:sz w:val="24"/>
              <w:szCs w:val="24"/>
              <w:lang w:val="en-GB"/>
            </w:rPr>
            <w:fldChar w:fldCharType="begin"/>
          </w:r>
          <w:r w:rsidRPr="005478BC">
            <w:rPr>
              <w:rFonts w:ascii="Arial" w:hAnsi="Arial" w:cs="Arial"/>
              <w:sz w:val="24"/>
              <w:szCs w:val="24"/>
              <w:lang w:val="en-GB"/>
            </w:rPr>
            <w:instrText xml:space="preserve">CITATION 6 \l 2057 </w:instrText>
          </w:r>
          <w:r w:rsidRPr="005478BC">
            <w:rPr>
              <w:rFonts w:ascii="Arial" w:hAnsi="Arial" w:cs="Arial"/>
              <w:sz w:val="24"/>
              <w:szCs w:val="24"/>
              <w:lang w:val="en-GB"/>
            </w:rPr>
            <w:fldChar w:fldCharType="separate"/>
          </w:r>
          <w:r w:rsidRPr="005478BC">
            <w:rPr>
              <w:rFonts w:ascii="Arial" w:hAnsi="Arial" w:cs="Arial"/>
              <w:sz w:val="24"/>
              <w:szCs w:val="24"/>
              <w:lang w:val="en-GB"/>
            </w:rPr>
            <w:t xml:space="preserve"> (Marchington, et al., 2021)</w:t>
          </w:r>
          <w:r w:rsidRPr="005478BC">
            <w:rPr>
              <w:rFonts w:ascii="Arial" w:hAnsi="Arial" w:cs="Arial"/>
              <w:sz w:val="24"/>
              <w:szCs w:val="24"/>
              <w:lang w:val="en-GB"/>
            </w:rPr>
            <w:fldChar w:fldCharType="end"/>
          </w:r>
        </w:sdtContent>
      </w:sdt>
      <w:r w:rsidRPr="005478BC">
        <w:rPr>
          <w:rFonts w:ascii="Arial" w:hAnsi="Arial" w:cs="Arial"/>
          <w:sz w:val="24"/>
          <w:szCs w:val="24"/>
          <w:lang w:val="en-GB"/>
        </w:rPr>
        <w:t>.</w:t>
      </w:r>
    </w:p>
    <w:p w14:paraId="2F669687" w14:textId="77777777" w:rsidR="005478BC" w:rsidRDefault="005478BC">
      <w:pPr>
        <w:rPr>
          <w:rFonts w:ascii="Arial" w:hAnsi="Arial" w:cs="Arial"/>
          <w:sz w:val="24"/>
          <w:szCs w:val="24"/>
          <w:lang w:val="en-GB"/>
        </w:rPr>
      </w:pPr>
    </w:p>
    <w:p w14:paraId="52D0DFCB" w14:textId="77777777" w:rsidR="006646FF" w:rsidRDefault="006646FF">
      <w:pPr>
        <w:rPr>
          <w:rFonts w:ascii="Arial" w:hAnsi="Arial" w:cs="Arial"/>
          <w:b/>
          <w:bCs/>
          <w:sz w:val="24"/>
          <w:szCs w:val="24"/>
          <w:u w:val="single"/>
          <w:lang w:val="en-GB"/>
        </w:rPr>
      </w:pPr>
    </w:p>
    <w:p w14:paraId="13FC648B" w14:textId="624381A1" w:rsidR="00C031F2" w:rsidRDefault="006A3620">
      <w:pPr>
        <w:rPr>
          <w:rFonts w:ascii="Arial" w:hAnsi="Arial" w:cs="Arial"/>
          <w:b/>
          <w:bCs/>
          <w:sz w:val="24"/>
          <w:szCs w:val="24"/>
          <w:u w:val="single"/>
          <w:lang w:val="en-GB"/>
        </w:rPr>
      </w:pPr>
      <w:r w:rsidRPr="006A3620">
        <w:rPr>
          <w:rFonts w:ascii="Arial" w:hAnsi="Arial" w:cs="Arial"/>
          <w:b/>
          <w:bCs/>
          <w:sz w:val="24"/>
          <w:szCs w:val="24"/>
          <w:u w:val="single"/>
          <w:lang w:val="en-GB"/>
        </w:rPr>
        <w:t>Literature Review</w:t>
      </w:r>
    </w:p>
    <w:p w14:paraId="6CEFCBCD" w14:textId="1A68C8A1" w:rsidR="00015858" w:rsidRPr="00015858" w:rsidRDefault="00015858" w:rsidP="00015858">
      <w:pPr>
        <w:rPr>
          <w:rFonts w:ascii="Arial" w:hAnsi="Arial" w:cs="Arial"/>
          <w:sz w:val="24"/>
          <w:szCs w:val="24"/>
          <w:lang w:val="en-GB"/>
        </w:rPr>
      </w:pPr>
      <w:r w:rsidRPr="00015858">
        <w:rPr>
          <w:rFonts w:ascii="Arial" w:hAnsi="Arial" w:cs="Arial"/>
          <w:sz w:val="24"/>
          <w:szCs w:val="24"/>
          <w:lang w:val="en-GB"/>
        </w:rPr>
        <w:t>The CIPD report underscores the increasing competition for talent, noting that 70% of organisations report heightened competition for talent over the last year</w:t>
      </w:r>
      <w:sdt>
        <w:sdtPr>
          <w:rPr>
            <w:rFonts w:ascii="Arial" w:hAnsi="Arial" w:cs="Arial"/>
            <w:sz w:val="24"/>
            <w:szCs w:val="24"/>
            <w:lang w:val="en-GB"/>
          </w:rPr>
          <w:id w:val="-1612976738"/>
          <w:citation/>
        </w:sdtPr>
        <w:sdtContent>
          <w:r w:rsidR="00F245CD">
            <w:rPr>
              <w:rFonts w:ascii="Arial" w:hAnsi="Arial" w:cs="Arial"/>
              <w:sz w:val="24"/>
              <w:szCs w:val="24"/>
              <w:lang w:val="en-GB"/>
            </w:rPr>
            <w:fldChar w:fldCharType="begin"/>
          </w:r>
          <w:r w:rsidR="00F245CD">
            <w:rPr>
              <w:rFonts w:ascii="Arial" w:hAnsi="Arial" w:cs="Arial"/>
              <w:sz w:val="24"/>
              <w:szCs w:val="24"/>
              <w:lang w:val="en-GB"/>
            </w:rPr>
            <w:instrText xml:space="preserve"> CITATION 1 \l 2057 </w:instrText>
          </w:r>
          <w:r w:rsidR="00F245CD">
            <w:rPr>
              <w:rFonts w:ascii="Arial" w:hAnsi="Arial" w:cs="Arial"/>
              <w:sz w:val="24"/>
              <w:szCs w:val="24"/>
              <w:lang w:val="en-GB"/>
            </w:rPr>
            <w:fldChar w:fldCharType="separate"/>
          </w:r>
          <w:r w:rsidR="00F245CD">
            <w:rPr>
              <w:rFonts w:ascii="Arial" w:hAnsi="Arial" w:cs="Arial"/>
              <w:noProof/>
              <w:sz w:val="24"/>
              <w:szCs w:val="24"/>
              <w:lang w:val="en-GB"/>
            </w:rPr>
            <w:t xml:space="preserve"> </w:t>
          </w:r>
          <w:r w:rsidR="00F245CD" w:rsidRPr="00F245CD">
            <w:rPr>
              <w:rFonts w:ascii="Arial" w:hAnsi="Arial" w:cs="Arial"/>
              <w:noProof/>
              <w:sz w:val="24"/>
              <w:szCs w:val="24"/>
              <w:lang w:val="en-GB"/>
            </w:rPr>
            <w:t>(CIPD, 2022)</w:t>
          </w:r>
          <w:r w:rsidR="00F245CD">
            <w:rPr>
              <w:rFonts w:ascii="Arial" w:hAnsi="Arial" w:cs="Arial"/>
              <w:sz w:val="24"/>
              <w:szCs w:val="24"/>
              <w:lang w:val="en-GB"/>
            </w:rPr>
            <w:fldChar w:fldCharType="end"/>
          </w:r>
        </w:sdtContent>
      </w:sdt>
      <w:r w:rsidRPr="00015858">
        <w:rPr>
          <w:rFonts w:ascii="Arial" w:hAnsi="Arial" w:cs="Arial"/>
          <w:sz w:val="24"/>
          <w:szCs w:val="24"/>
          <w:lang w:val="en-GB"/>
        </w:rPr>
        <w:t>. This backdrop sets the stage for examining how Ryburne, amidst industry changes and evolving market dynamics can effectively compete for and retain top talent</w:t>
      </w:r>
      <w:sdt>
        <w:sdtPr>
          <w:rPr>
            <w:rFonts w:ascii="Arial" w:hAnsi="Arial" w:cs="Arial"/>
            <w:sz w:val="24"/>
            <w:szCs w:val="24"/>
            <w:lang w:val="en-GB"/>
          </w:rPr>
          <w:id w:val="-1632395658"/>
          <w:citation/>
        </w:sdtPr>
        <w:sdtContent>
          <w:r w:rsidR="007C26B3">
            <w:rPr>
              <w:rFonts w:ascii="Arial" w:hAnsi="Arial" w:cs="Arial"/>
              <w:sz w:val="24"/>
              <w:szCs w:val="24"/>
              <w:lang w:val="en-GB"/>
            </w:rPr>
            <w:fldChar w:fldCharType="begin"/>
          </w:r>
          <w:r w:rsidR="007C26B3">
            <w:rPr>
              <w:rFonts w:ascii="Arial" w:hAnsi="Arial" w:cs="Arial"/>
              <w:sz w:val="24"/>
              <w:szCs w:val="24"/>
              <w:lang w:val="en-GB"/>
            </w:rPr>
            <w:instrText xml:space="preserve"> CITATION Peo22 \l 2057 </w:instrText>
          </w:r>
          <w:r w:rsidR="007C26B3">
            <w:rPr>
              <w:rFonts w:ascii="Arial" w:hAnsi="Arial" w:cs="Arial"/>
              <w:sz w:val="24"/>
              <w:szCs w:val="24"/>
              <w:lang w:val="en-GB"/>
            </w:rPr>
            <w:fldChar w:fldCharType="separate"/>
          </w:r>
          <w:r w:rsidR="007C26B3">
            <w:rPr>
              <w:rFonts w:ascii="Arial" w:hAnsi="Arial" w:cs="Arial"/>
              <w:noProof/>
              <w:sz w:val="24"/>
              <w:szCs w:val="24"/>
              <w:lang w:val="en-GB"/>
            </w:rPr>
            <w:t xml:space="preserve"> </w:t>
          </w:r>
          <w:r w:rsidR="007C26B3" w:rsidRPr="007C26B3">
            <w:rPr>
              <w:rFonts w:ascii="Arial" w:hAnsi="Arial" w:cs="Arial"/>
              <w:noProof/>
              <w:sz w:val="24"/>
              <w:szCs w:val="24"/>
              <w:lang w:val="en-GB"/>
            </w:rPr>
            <w:t>(People Management, 2022)</w:t>
          </w:r>
          <w:r w:rsidR="007C26B3">
            <w:rPr>
              <w:rFonts w:ascii="Arial" w:hAnsi="Arial" w:cs="Arial"/>
              <w:sz w:val="24"/>
              <w:szCs w:val="24"/>
              <w:lang w:val="en-GB"/>
            </w:rPr>
            <w:fldChar w:fldCharType="end"/>
          </w:r>
        </w:sdtContent>
      </w:sdt>
      <w:r w:rsidR="00280F7D">
        <w:rPr>
          <w:rFonts w:ascii="Arial" w:hAnsi="Arial" w:cs="Arial"/>
          <w:sz w:val="24"/>
          <w:szCs w:val="24"/>
          <w:lang w:val="en-GB"/>
        </w:rPr>
        <w:t>.</w:t>
      </w:r>
      <w:r w:rsidR="00491D28">
        <w:rPr>
          <w:rFonts w:ascii="Arial" w:hAnsi="Arial" w:cs="Arial"/>
          <w:sz w:val="24"/>
          <w:szCs w:val="24"/>
          <w:lang w:val="en-GB"/>
        </w:rPr>
        <w:t xml:space="preserve"> </w:t>
      </w:r>
      <w:r w:rsidR="007C26B3">
        <w:rPr>
          <w:rFonts w:ascii="Arial" w:hAnsi="Arial" w:cs="Arial"/>
          <w:sz w:val="24"/>
          <w:szCs w:val="24"/>
          <w:lang w:val="en-GB"/>
        </w:rPr>
        <w:t>R</w:t>
      </w:r>
      <w:r w:rsidR="00491D28">
        <w:rPr>
          <w:rFonts w:ascii="Arial" w:hAnsi="Arial" w:cs="Arial"/>
          <w:sz w:val="24"/>
          <w:szCs w:val="24"/>
          <w:lang w:val="en-GB"/>
        </w:rPr>
        <w:t>ecent surveys and Reports</w:t>
      </w:r>
      <w:r w:rsidR="00486B15">
        <w:rPr>
          <w:rFonts w:ascii="Arial" w:hAnsi="Arial" w:cs="Arial"/>
          <w:sz w:val="24"/>
          <w:szCs w:val="24"/>
          <w:lang w:val="en-GB"/>
        </w:rPr>
        <w:t xml:space="preserve"> have highlighted a significant increase in competition for talent </w:t>
      </w:r>
      <w:r w:rsidR="00014949">
        <w:rPr>
          <w:rFonts w:ascii="Arial" w:hAnsi="Arial" w:cs="Arial"/>
          <w:sz w:val="24"/>
          <w:szCs w:val="24"/>
          <w:lang w:val="en-GB"/>
        </w:rPr>
        <w:t>across</w:t>
      </w:r>
      <w:r w:rsidR="00486B15">
        <w:rPr>
          <w:rFonts w:ascii="Arial" w:hAnsi="Arial" w:cs="Arial"/>
          <w:sz w:val="24"/>
          <w:szCs w:val="24"/>
          <w:lang w:val="en-GB"/>
        </w:rPr>
        <w:t xml:space="preserve"> various sectors</w:t>
      </w:r>
      <w:sdt>
        <w:sdtPr>
          <w:rPr>
            <w:rFonts w:ascii="Arial" w:hAnsi="Arial" w:cs="Arial"/>
            <w:sz w:val="24"/>
            <w:szCs w:val="24"/>
            <w:lang w:val="en-GB"/>
          </w:rPr>
          <w:id w:val="-335158913"/>
          <w:citation/>
        </w:sdtPr>
        <w:sdtContent>
          <w:r w:rsidR="00D8358A">
            <w:rPr>
              <w:rFonts w:ascii="Arial" w:hAnsi="Arial" w:cs="Arial"/>
              <w:sz w:val="24"/>
              <w:szCs w:val="24"/>
              <w:lang w:val="en-GB"/>
            </w:rPr>
            <w:fldChar w:fldCharType="begin"/>
          </w:r>
          <w:r w:rsidR="00D8358A">
            <w:rPr>
              <w:rFonts w:ascii="Arial" w:hAnsi="Arial" w:cs="Arial"/>
              <w:sz w:val="24"/>
              <w:szCs w:val="24"/>
              <w:lang w:val="en-GB"/>
            </w:rPr>
            <w:instrText xml:space="preserve"> CITATION Ter23 \l 2057 </w:instrText>
          </w:r>
          <w:r w:rsidR="00D8358A">
            <w:rPr>
              <w:rFonts w:ascii="Arial" w:hAnsi="Arial" w:cs="Arial"/>
              <w:sz w:val="24"/>
              <w:szCs w:val="24"/>
              <w:lang w:val="en-GB"/>
            </w:rPr>
            <w:fldChar w:fldCharType="separate"/>
          </w:r>
          <w:r w:rsidR="00D8358A">
            <w:rPr>
              <w:rFonts w:ascii="Arial" w:hAnsi="Arial" w:cs="Arial"/>
              <w:noProof/>
              <w:sz w:val="24"/>
              <w:szCs w:val="24"/>
              <w:lang w:val="en-GB"/>
            </w:rPr>
            <w:t xml:space="preserve"> </w:t>
          </w:r>
          <w:r w:rsidR="00D8358A" w:rsidRPr="00D8358A">
            <w:rPr>
              <w:rFonts w:ascii="Arial" w:hAnsi="Arial" w:cs="Arial"/>
              <w:noProof/>
              <w:sz w:val="24"/>
              <w:szCs w:val="24"/>
              <w:lang w:val="en-GB"/>
            </w:rPr>
            <w:t>(Allas, 2023)</w:t>
          </w:r>
          <w:r w:rsidR="00D8358A">
            <w:rPr>
              <w:rFonts w:ascii="Arial" w:hAnsi="Arial" w:cs="Arial"/>
              <w:sz w:val="24"/>
              <w:szCs w:val="24"/>
              <w:lang w:val="en-GB"/>
            </w:rPr>
            <w:fldChar w:fldCharType="end"/>
          </w:r>
        </w:sdtContent>
      </w:sdt>
      <w:r w:rsidR="00105592">
        <w:rPr>
          <w:rFonts w:ascii="Arial" w:hAnsi="Arial" w:cs="Arial"/>
          <w:sz w:val="24"/>
          <w:szCs w:val="24"/>
          <w:lang w:val="en-GB"/>
        </w:rPr>
        <w:t xml:space="preserve">. In the context of </w:t>
      </w:r>
      <w:r w:rsidR="00014949">
        <w:rPr>
          <w:rFonts w:ascii="Arial" w:hAnsi="Arial" w:cs="Arial"/>
          <w:sz w:val="24"/>
          <w:szCs w:val="24"/>
          <w:lang w:val="en-GB"/>
        </w:rPr>
        <w:t>Ryburne</w:t>
      </w:r>
      <w:r w:rsidR="00105592">
        <w:rPr>
          <w:rFonts w:ascii="Arial" w:hAnsi="Arial" w:cs="Arial"/>
          <w:sz w:val="24"/>
          <w:szCs w:val="24"/>
          <w:lang w:val="en-GB"/>
        </w:rPr>
        <w:t xml:space="preserve"> this trend </w:t>
      </w:r>
      <w:r w:rsidR="00F953E3">
        <w:rPr>
          <w:rFonts w:ascii="Arial" w:hAnsi="Arial" w:cs="Arial"/>
          <w:sz w:val="24"/>
          <w:szCs w:val="24"/>
          <w:lang w:val="en-GB"/>
        </w:rPr>
        <w:t xml:space="preserve">highlights the need for more </w:t>
      </w:r>
      <w:r w:rsidR="007C26B3">
        <w:rPr>
          <w:rFonts w:ascii="Arial" w:hAnsi="Arial" w:cs="Arial"/>
          <w:sz w:val="24"/>
          <w:szCs w:val="24"/>
          <w:lang w:val="en-GB"/>
        </w:rPr>
        <w:t>strategic</w:t>
      </w:r>
      <w:r w:rsidR="00F953E3">
        <w:rPr>
          <w:rFonts w:ascii="Arial" w:hAnsi="Arial" w:cs="Arial"/>
          <w:sz w:val="24"/>
          <w:szCs w:val="24"/>
          <w:lang w:val="en-GB"/>
        </w:rPr>
        <w:t xml:space="preserve"> recruitment</w:t>
      </w:r>
      <w:r w:rsidR="00014949">
        <w:rPr>
          <w:rFonts w:ascii="Arial" w:hAnsi="Arial" w:cs="Arial"/>
          <w:sz w:val="24"/>
          <w:szCs w:val="24"/>
          <w:lang w:val="en-GB"/>
        </w:rPr>
        <w:t xml:space="preserve"> approaches to attract the right talent in the competitive uPVC industr</w:t>
      </w:r>
      <w:r w:rsidR="00502DE4">
        <w:rPr>
          <w:rFonts w:ascii="Arial" w:hAnsi="Arial" w:cs="Arial"/>
          <w:sz w:val="24"/>
          <w:szCs w:val="24"/>
          <w:lang w:val="en-GB"/>
        </w:rPr>
        <w:t>y</w:t>
      </w:r>
      <w:sdt>
        <w:sdtPr>
          <w:rPr>
            <w:rFonts w:ascii="Arial" w:hAnsi="Arial" w:cs="Arial"/>
            <w:sz w:val="24"/>
            <w:szCs w:val="24"/>
            <w:lang w:val="en-GB"/>
          </w:rPr>
          <w:id w:val="-1549985521"/>
          <w:citation/>
        </w:sdtPr>
        <w:sdtContent>
          <w:r w:rsidR="00E77F0A">
            <w:rPr>
              <w:rFonts w:ascii="Arial" w:hAnsi="Arial" w:cs="Arial"/>
              <w:sz w:val="24"/>
              <w:szCs w:val="24"/>
              <w:lang w:val="en-GB"/>
            </w:rPr>
            <w:fldChar w:fldCharType="begin"/>
          </w:r>
          <w:r w:rsidR="00E77F0A">
            <w:rPr>
              <w:rFonts w:ascii="Arial" w:hAnsi="Arial" w:cs="Arial"/>
              <w:sz w:val="24"/>
              <w:szCs w:val="24"/>
              <w:lang w:val="en-GB"/>
            </w:rPr>
            <w:instrText xml:space="preserve"> CITATION Bre09 \l 2057 </w:instrText>
          </w:r>
          <w:r w:rsidR="00E77F0A">
            <w:rPr>
              <w:rFonts w:ascii="Arial" w:hAnsi="Arial" w:cs="Arial"/>
              <w:sz w:val="24"/>
              <w:szCs w:val="24"/>
              <w:lang w:val="en-GB"/>
            </w:rPr>
            <w:fldChar w:fldCharType="separate"/>
          </w:r>
          <w:r w:rsidR="00E77F0A">
            <w:rPr>
              <w:rFonts w:ascii="Arial" w:hAnsi="Arial" w:cs="Arial"/>
              <w:noProof/>
              <w:sz w:val="24"/>
              <w:szCs w:val="24"/>
              <w:lang w:val="en-GB"/>
            </w:rPr>
            <w:t xml:space="preserve"> </w:t>
          </w:r>
          <w:r w:rsidR="00E77F0A" w:rsidRPr="00E77F0A">
            <w:rPr>
              <w:rFonts w:ascii="Arial" w:hAnsi="Arial" w:cs="Arial"/>
              <w:noProof/>
              <w:sz w:val="24"/>
              <w:szCs w:val="24"/>
              <w:lang w:val="en-GB"/>
            </w:rPr>
            <w:t>(Breaugh, 2009)</w:t>
          </w:r>
          <w:r w:rsidR="00E77F0A">
            <w:rPr>
              <w:rFonts w:ascii="Arial" w:hAnsi="Arial" w:cs="Arial"/>
              <w:sz w:val="24"/>
              <w:szCs w:val="24"/>
              <w:lang w:val="en-GB"/>
            </w:rPr>
            <w:fldChar w:fldCharType="end"/>
          </w:r>
        </w:sdtContent>
      </w:sdt>
      <w:sdt>
        <w:sdtPr>
          <w:rPr>
            <w:rFonts w:ascii="Arial" w:hAnsi="Arial" w:cs="Arial"/>
            <w:sz w:val="24"/>
            <w:szCs w:val="24"/>
            <w:lang w:val="en-GB"/>
          </w:rPr>
          <w:id w:val="-2096391676"/>
          <w:citation/>
        </w:sdtPr>
        <w:sdtContent>
          <w:r w:rsidR="00326938">
            <w:rPr>
              <w:rFonts w:ascii="Arial" w:hAnsi="Arial" w:cs="Arial"/>
              <w:sz w:val="24"/>
              <w:szCs w:val="24"/>
              <w:lang w:val="en-GB"/>
            </w:rPr>
            <w:fldChar w:fldCharType="begin"/>
          </w:r>
          <w:r w:rsidR="00326938">
            <w:rPr>
              <w:rFonts w:ascii="Arial" w:hAnsi="Arial" w:cs="Arial"/>
              <w:sz w:val="24"/>
              <w:szCs w:val="24"/>
              <w:lang w:val="en-GB"/>
            </w:rPr>
            <w:instrText xml:space="preserve"> CITATION Wor23 \l 2057 </w:instrText>
          </w:r>
          <w:r w:rsidR="00326938">
            <w:rPr>
              <w:rFonts w:ascii="Arial" w:hAnsi="Arial" w:cs="Arial"/>
              <w:sz w:val="24"/>
              <w:szCs w:val="24"/>
              <w:lang w:val="en-GB"/>
            </w:rPr>
            <w:fldChar w:fldCharType="separate"/>
          </w:r>
          <w:r w:rsidR="00326938">
            <w:rPr>
              <w:rFonts w:ascii="Arial" w:hAnsi="Arial" w:cs="Arial"/>
              <w:noProof/>
              <w:sz w:val="24"/>
              <w:szCs w:val="24"/>
              <w:lang w:val="en-GB"/>
            </w:rPr>
            <w:t xml:space="preserve"> </w:t>
          </w:r>
          <w:r w:rsidR="00326938" w:rsidRPr="00326938">
            <w:rPr>
              <w:rFonts w:ascii="Arial" w:hAnsi="Arial" w:cs="Arial"/>
              <w:noProof/>
              <w:sz w:val="24"/>
              <w:szCs w:val="24"/>
              <w:lang w:val="en-GB"/>
            </w:rPr>
            <w:t>(Workhuman, Gallup, 2023)</w:t>
          </w:r>
          <w:r w:rsidR="00326938">
            <w:rPr>
              <w:rFonts w:ascii="Arial" w:hAnsi="Arial" w:cs="Arial"/>
              <w:sz w:val="24"/>
              <w:szCs w:val="24"/>
              <w:lang w:val="en-GB"/>
            </w:rPr>
            <w:fldChar w:fldCharType="end"/>
          </w:r>
        </w:sdtContent>
      </w:sdt>
    </w:p>
    <w:p w14:paraId="15069E82" w14:textId="2AC521B1" w:rsidR="00C031F2" w:rsidRDefault="000E5DB3">
      <w:pPr>
        <w:rPr>
          <w:rFonts w:ascii="Arial" w:hAnsi="Arial" w:cs="Arial"/>
          <w:b/>
          <w:bCs/>
          <w:sz w:val="24"/>
          <w:szCs w:val="24"/>
          <w:lang w:val="en-GB"/>
        </w:rPr>
      </w:pPr>
      <w:r w:rsidRPr="00DA2DF0">
        <w:rPr>
          <w:rFonts w:ascii="Arial" w:hAnsi="Arial" w:cs="Arial"/>
          <w:b/>
          <w:bCs/>
          <w:sz w:val="24"/>
          <w:szCs w:val="24"/>
          <w:lang w:val="en-GB"/>
        </w:rPr>
        <w:t>Overview of the</w:t>
      </w:r>
      <w:r w:rsidR="00DA2DF0" w:rsidRPr="00DA2DF0">
        <w:rPr>
          <w:rFonts w:ascii="Arial" w:hAnsi="Arial" w:cs="Arial"/>
          <w:b/>
          <w:bCs/>
          <w:sz w:val="24"/>
          <w:szCs w:val="24"/>
          <w:lang w:val="en-GB"/>
        </w:rPr>
        <w:t xml:space="preserve"> Talent Market in the uPVC Industry:</w:t>
      </w:r>
    </w:p>
    <w:p w14:paraId="0A76E5C6" w14:textId="162276A1" w:rsidR="00DA2DF0" w:rsidRDefault="00DA2DF0">
      <w:pPr>
        <w:rPr>
          <w:rFonts w:ascii="Arial" w:hAnsi="Arial" w:cs="Arial"/>
          <w:sz w:val="24"/>
          <w:szCs w:val="24"/>
          <w:lang w:val="en-GB"/>
        </w:rPr>
      </w:pPr>
      <w:r>
        <w:rPr>
          <w:rFonts w:ascii="Arial" w:hAnsi="Arial" w:cs="Arial"/>
          <w:sz w:val="24"/>
          <w:szCs w:val="24"/>
          <w:lang w:val="en-GB"/>
        </w:rPr>
        <w:t>The uPVC industry</w:t>
      </w:r>
      <w:r w:rsidR="0093047C">
        <w:rPr>
          <w:rFonts w:ascii="Arial" w:hAnsi="Arial" w:cs="Arial"/>
          <w:sz w:val="24"/>
          <w:szCs w:val="24"/>
          <w:lang w:val="en-GB"/>
        </w:rPr>
        <w:t>, a vital sector of the UK’s home improvement industry, faces unique talent management challenges</w:t>
      </w:r>
      <w:r w:rsidR="00D37E6F">
        <w:rPr>
          <w:rFonts w:ascii="Arial" w:hAnsi="Arial" w:cs="Arial"/>
          <w:sz w:val="24"/>
          <w:szCs w:val="24"/>
          <w:lang w:val="en-GB"/>
        </w:rPr>
        <w:t>.</w:t>
      </w:r>
      <w:sdt>
        <w:sdtPr>
          <w:rPr>
            <w:rFonts w:ascii="Arial" w:hAnsi="Arial" w:cs="Arial"/>
            <w:sz w:val="24"/>
            <w:szCs w:val="24"/>
            <w:lang w:val="en-GB"/>
          </w:rPr>
          <w:id w:val="1894467285"/>
          <w:citation/>
        </w:sdtPr>
        <w:sdtContent>
          <w:r w:rsidR="00BD26AA">
            <w:rPr>
              <w:rFonts w:ascii="Arial" w:hAnsi="Arial" w:cs="Arial"/>
              <w:sz w:val="24"/>
              <w:szCs w:val="24"/>
              <w:lang w:val="en-GB"/>
            </w:rPr>
            <w:fldChar w:fldCharType="begin"/>
          </w:r>
          <w:r w:rsidR="00BD26AA">
            <w:rPr>
              <w:rFonts w:ascii="Arial" w:hAnsi="Arial" w:cs="Arial"/>
              <w:sz w:val="24"/>
              <w:szCs w:val="24"/>
              <w:lang w:val="en-GB"/>
            </w:rPr>
            <w:instrText xml:space="preserve"> CITATION Bet22 \l 2057 </w:instrText>
          </w:r>
          <w:r w:rsidR="00BD26AA">
            <w:rPr>
              <w:rFonts w:ascii="Arial" w:hAnsi="Arial" w:cs="Arial"/>
              <w:sz w:val="24"/>
              <w:szCs w:val="24"/>
              <w:lang w:val="en-GB"/>
            </w:rPr>
            <w:fldChar w:fldCharType="separate"/>
          </w:r>
          <w:r w:rsidR="00BD26AA">
            <w:rPr>
              <w:rFonts w:ascii="Arial" w:hAnsi="Arial" w:cs="Arial"/>
              <w:noProof/>
              <w:sz w:val="24"/>
              <w:szCs w:val="24"/>
              <w:lang w:val="en-GB"/>
            </w:rPr>
            <w:t xml:space="preserve"> </w:t>
          </w:r>
          <w:r w:rsidR="00BD26AA" w:rsidRPr="00BD26AA">
            <w:rPr>
              <w:rFonts w:ascii="Arial" w:hAnsi="Arial" w:cs="Arial"/>
              <w:noProof/>
              <w:sz w:val="24"/>
              <w:szCs w:val="24"/>
              <w:lang w:val="en-GB"/>
            </w:rPr>
            <w:t>(Betterworks, 2022)</w:t>
          </w:r>
          <w:r w:rsidR="00BD26AA">
            <w:rPr>
              <w:rFonts w:ascii="Arial" w:hAnsi="Arial" w:cs="Arial"/>
              <w:sz w:val="24"/>
              <w:szCs w:val="24"/>
              <w:lang w:val="en-GB"/>
            </w:rPr>
            <w:fldChar w:fldCharType="end"/>
          </w:r>
        </w:sdtContent>
      </w:sdt>
      <w:r w:rsidR="00851B50">
        <w:rPr>
          <w:rFonts w:ascii="Arial" w:hAnsi="Arial" w:cs="Arial"/>
          <w:sz w:val="24"/>
          <w:szCs w:val="24"/>
          <w:lang w:val="en-GB"/>
        </w:rPr>
        <w:t xml:space="preserve"> A critical issue is the </w:t>
      </w:r>
      <w:r w:rsidR="00A37675">
        <w:rPr>
          <w:rFonts w:ascii="Arial" w:hAnsi="Arial" w:cs="Arial"/>
          <w:sz w:val="24"/>
          <w:szCs w:val="24"/>
          <w:lang w:val="en-GB"/>
        </w:rPr>
        <w:t>industry’s</w:t>
      </w:r>
      <w:r w:rsidR="00851B50">
        <w:rPr>
          <w:rFonts w:ascii="Arial" w:hAnsi="Arial" w:cs="Arial"/>
          <w:sz w:val="24"/>
          <w:szCs w:val="24"/>
          <w:lang w:val="en-GB"/>
        </w:rPr>
        <w:t xml:space="preserve"> perception, often seen as less innovative, and ‘</w:t>
      </w:r>
      <w:r w:rsidR="00A37675">
        <w:rPr>
          <w:rFonts w:ascii="Arial" w:hAnsi="Arial" w:cs="Arial"/>
          <w:sz w:val="24"/>
          <w:szCs w:val="24"/>
          <w:lang w:val="en-GB"/>
        </w:rPr>
        <w:t>glamorous</w:t>
      </w:r>
      <w:r w:rsidR="00A746FD">
        <w:rPr>
          <w:rFonts w:ascii="Arial" w:hAnsi="Arial" w:cs="Arial"/>
          <w:sz w:val="24"/>
          <w:szCs w:val="24"/>
          <w:lang w:val="en-GB"/>
        </w:rPr>
        <w:t xml:space="preserve"> and can </w:t>
      </w:r>
      <w:r w:rsidR="007B248B">
        <w:rPr>
          <w:rFonts w:ascii="Arial" w:hAnsi="Arial" w:cs="Arial"/>
          <w:sz w:val="24"/>
          <w:szCs w:val="24"/>
          <w:lang w:val="en-GB"/>
        </w:rPr>
        <w:t>also be viewed as an unstable industry,</w:t>
      </w:r>
      <w:r w:rsidR="00A37675">
        <w:rPr>
          <w:rFonts w:ascii="Arial" w:hAnsi="Arial" w:cs="Arial"/>
          <w:sz w:val="24"/>
          <w:szCs w:val="24"/>
          <w:lang w:val="en-GB"/>
        </w:rPr>
        <w:t xml:space="preserve"> </w:t>
      </w:r>
      <w:r w:rsidR="007B248B">
        <w:rPr>
          <w:rFonts w:ascii="Arial" w:hAnsi="Arial" w:cs="Arial"/>
          <w:sz w:val="24"/>
          <w:szCs w:val="24"/>
          <w:lang w:val="en-GB"/>
        </w:rPr>
        <w:t>which</w:t>
      </w:r>
      <w:r w:rsidR="00A37675">
        <w:rPr>
          <w:rFonts w:ascii="Arial" w:hAnsi="Arial" w:cs="Arial"/>
          <w:sz w:val="24"/>
          <w:szCs w:val="24"/>
          <w:lang w:val="en-GB"/>
        </w:rPr>
        <w:t xml:space="preserve"> can deter potential talent</w:t>
      </w:r>
      <w:sdt>
        <w:sdtPr>
          <w:rPr>
            <w:rFonts w:ascii="Arial" w:hAnsi="Arial" w:cs="Arial"/>
            <w:sz w:val="24"/>
            <w:szCs w:val="24"/>
            <w:lang w:val="en-GB"/>
          </w:rPr>
          <w:id w:val="-1436971793"/>
          <w:citation/>
        </w:sdtPr>
        <w:sdtContent>
          <w:r w:rsidR="00D37E6F">
            <w:rPr>
              <w:rFonts w:ascii="Arial" w:hAnsi="Arial" w:cs="Arial"/>
              <w:sz w:val="24"/>
              <w:szCs w:val="24"/>
              <w:lang w:val="en-GB"/>
            </w:rPr>
            <w:fldChar w:fldCharType="begin"/>
          </w:r>
          <w:r w:rsidR="00D37E6F">
            <w:rPr>
              <w:rFonts w:ascii="Arial" w:hAnsi="Arial" w:cs="Arial"/>
              <w:sz w:val="24"/>
              <w:szCs w:val="24"/>
              <w:lang w:val="en-GB"/>
            </w:rPr>
            <w:instrText xml:space="preserve"> CITATION Ins23 \l 2057 </w:instrText>
          </w:r>
          <w:r w:rsidR="00D37E6F">
            <w:rPr>
              <w:rFonts w:ascii="Arial" w:hAnsi="Arial" w:cs="Arial"/>
              <w:sz w:val="24"/>
              <w:szCs w:val="24"/>
              <w:lang w:val="en-GB"/>
            </w:rPr>
            <w:fldChar w:fldCharType="separate"/>
          </w:r>
          <w:r w:rsidR="00D37E6F">
            <w:rPr>
              <w:rFonts w:ascii="Arial" w:hAnsi="Arial" w:cs="Arial"/>
              <w:noProof/>
              <w:sz w:val="24"/>
              <w:szCs w:val="24"/>
              <w:lang w:val="en-GB"/>
            </w:rPr>
            <w:t xml:space="preserve"> </w:t>
          </w:r>
          <w:r w:rsidR="00D37E6F" w:rsidRPr="00D37E6F">
            <w:rPr>
              <w:rFonts w:ascii="Arial" w:hAnsi="Arial" w:cs="Arial"/>
              <w:noProof/>
              <w:sz w:val="24"/>
              <w:szCs w:val="24"/>
              <w:lang w:val="en-GB"/>
            </w:rPr>
            <w:t>(Insight Data, 2023)</w:t>
          </w:r>
          <w:r w:rsidR="00D37E6F">
            <w:rPr>
              <w:rFonts w:ascii="Arial" w:hAnsi="Arial" w:cs="Arial"/>
              <w:sz w:val="24"/>
              <w:szCs w:val="24"/>
              <w:lang w:val="en-GB"/>
            </w:rPr>
            <w:fldChar w:fldCharType="end"/>
          </w:r>
        </w:sdtContent>
      </w:sdt>
      <w:r w:rsidR="00DD449C">
        <w:rPr>
          <w:rFonts w:ascii="Arial" w:hAnsi="Arial" w:cs="Arial"/>
          <w:sz w:val="24"/>
          <w:szCs w:val="24"/>
          <w:lang w:val="en-GB"/>
        </w:rPr>
        <w:t>.</w:t>
      </w:r>
      <w:r w:rsidR="00A37675">
        <w:rPr>
          <w:rFonts w:ascii="Arial" w:hAnsi="Arial" w:cs="Arial"/>
          <w:sz w:val="24"/>
          <w:szCs w:val="24"/>
          <w:lang w:val="en-GB"/>
        </w:rPr>
        <w:t xml:space="preserve"> </w:t>
      </w:r>
      <w:r w:rsidR="00C42BFA">
        <w:rPr>
          <w:rFonts w:ascii="Arial" w:hAnsi="Arial" w:cs="Arial"/>
          <w:sz w:val="24"/>
          <w:szCs w:val="24"/>
          <w:lang w:val="en-GB"/>
        </w:rPr>
        <w:t xml:space="preserve"> The technical nature of roles in this industry demands specific skills, intensifying the competition for skilled labour. The CIPD report </w:t>
      </w:r>
      <w:sdt>
        <w:sdtPr>
          <w:rPr>
            <w:rFonts w:ascii="Arial" w:hAnsi="Arial" w:cs="Arial"/>
            <w:sz w:val="24"/>
            <w:szCs w:val="24"/>
            <w:lang w:val="en-GB"/>
          </w:rPr>
          <w:id w:val="-553472288"/>
          <w:citation/>
        </w:sdtPr>
        <w:sdtContent>
          <w:r w:rsidR="005C5D41">
            <w:rPr>
              <w:rFonts w:ascii="Arial" w:hAnsi="Arial" w:cs="Arial"/>
              <w:sz w:val="24"/>
              <w:szCs w:val="24"/>
              <w:lang w:val="en-GB"/>
            </w:rPr>
            <w:fldChar w:fldCharType="begin"/>
          </w:r>
          <w:r w:rsidR="005C5D41">
            <w:rPr>
              <w:rFonts w:ascii="Arial" w:hAnsi="Arial" w:cs="Arial"/>
              <w:sz w:val="24"/>
              <w:szCs w:val="24"/>
              <w:lang w:val="en-GB"/>
            </w:rPr>
            <w:instrText xml:space="preserve"> CITATION 1 \l 2057 </w:instrText>
          </w:r>
          <w:r w:rsidR="005C5D41">
            <w:rPr>
              <w:rFonts w:ascii="Arial" w:hAnsi="Arial" w:cs="Arial"/>
              <w:sz w:val="24"/>
              <w:szCs w:val="24"/>
              <w:lang w:val="en-GB"/>
            </w:rPr>
            <w:fldChar w:fldCharType="separate"/>
          </w:r>
          <w:r w:rsidR="005C5D41" w:rsidRPr="005C5D41">
            <w:rPr>
              <w:rFonts w:ascii="Arial" w:hAnsi="Arial" w:cs="Arial"/>
              <w:noProof/>
              <w:sz w:val="24"/>
              <w:szCs w:val="24"/>
              <w:lang w:val="en-GB"/>
            </w:rPr>
            <w:t>(CIPD, 2022)</w:t>
          </w:r>
          <w:r w:rsidR="005C5D41">
            <w:rPr>
              <w:rFonts w:ascii="Arial" w:hAnsi="Arial" w:cs="Arial"/>
              <w:sz w:val="24"/>
              <w:szCs w:val="24"/>
              <w:lang w:val="en-GB"/>
            </w:rPr>
            <w:fldChar w:fldCharType="end"/>
          </w:r>
        </w:sdtContent>
      </w:sdt>
      <w:r w:rsidR="005C5D41">
        <w:rPr>
          <w:rFonts w:ascii="Arial" w:hAnsi="Arial" w:cs="Arial"/>
          <w:sz w:val="24"/>
          <w:szCs w:val="24"/>
          <w:lang w:val="en-GB"/>
        </w:rPr>
        <w:t xml:space="preserve"> </w:t>
      </w:r>
      <w:r w:rsidR="00F4444E">
        <w:rPr>
          <w:rFonts w:ascii="Arial" w:hAnsi="Arial" w:cs="Arial"/>
          <w:sz w:val="24"/>
          <w:szCs w:val="24"/>
          <w:lang w:val="en-GB"/>
        </w:rPr>
        <w:t>highlights the importance of understanding these sector specific challenges for effective talent management</w:t>
      </w:r>
      <w:r w:rsidR="00D703ED">
        <w:rPr>
          <w:rFonts w:ascii="Arial" w:hAnsi="Arial" w:cs="Arial"/>
          <w:sz w:val="24"/>
          <w:szCs w:val="24"/>
          <w:lang w:val="en-GB"/>
        </w:rPr>
        <w:t>.</w:t>
      </w:r>
    </w:p>
    <w:p w14:paraId="595BE9A9" w14:textId="5A4398C7" w:rsidR="00F4444E" w:rsidRDefault="00F4444E">
      <w:pPr>
        <w:rPr>
          <w:rFonts w:ascii="Arial" w:hAnsi="Arial" w:cs="Arial"/>
          <w:sz w:val="24"/>
          <w:szCs w:val="24"/>
          <w:lang w:val="en-GB"/>
        </w:rPr>
      </w:pPr>
      <w:r>
        <w:rPr>
          <w:rFonts w:ascii="Arial" w:hAnsi="Arial" w:cs="Arial"/>
          <w:sz w:val="24"/>
          <w:szCs w:val="24"/>
          <w:lang w:val="en-GB"/>
        </w:rPr>
        <w:t xml:space="preserve">Economic and Social </w:t>
      </w:r>
      <w:r w:rsidR="00CC236A">
        <w:rPr>
          <w:rFonts w:ascii="Arial" w:hAnsi="Arial" w:cs="Arial"/>
          <w:sz w:val="24"/>
          <w:szCs w:val="24"/>
          <w:lang w:val="en-GB"/>
        </w:rPr>
        <w:t xml:space="preserve">trends significantly impact the uPVC industry. Economic downturns, </w:t>
      </w:r>
      <w:r w:rsidR="000901FA">
        <w:rPr>
          <w:rFonts w:ascii="Arial" w:hAnsi="Arial" w:cs="Arial"/>
          <w:sz w:val="24"/>
          <w:szCs w:val="24"/>
          <w:lang w:val="en-GB"/>
        </w:rPr>
        <w:t>for instance, can reduce consumer spending on home improvements, affecting industry growth and employment opportunities</w:t>
      </w:r>
      <w:sdt>
        <w:sdtPr>
          <w:rPr>
            <w:rFonts w:ascii="Arial" w:hAnsi="Arial" w:cs="Arial"/>
            <w:sz w:val="24"/>
            <w:szCs w:val="24"/>
            <w:lang w:val="en-GB"/>
          </w:rPr>
          <w:id w:val="-568108461"/>
          <w:citation/>
        </w:sdtPr>
        <w:sdtContent>
          <w:r w:rsidR="00DF5240">
            <w:rPr>
              <w:rFonts w:ascii="Arial" w:hAnsi="Arial" w:cs="Arial"/>
              <w:sz w:val="24"/>
              <w:szCs w:val="24"/>
              <w:lang w:val="en-GB"/>
            </w:rPr>
            <w:fldChar w:fldCharType="begin"/>
          </w:r>
          <w:r w:rsidR="00DF5240">
            <w:rPr>
              <w:rFonts w:ascii="Arial" w:hAnsi="Arial" w:cs="Arial"/>
              <w:sz w:val="24"/>
              <w:szCs w:val="24"/>
              <w:lang w:val="en-GB"/>
            </w:rPr>
            <w:instrText xml:space="preserve"> CITATION Glo23 \l 2057 </w:instrText>
          </w:r>
          <w:r w:rsidR="00DF5240">
            <w:rPr>
              <w:rFonts w:ascii="Arial" w:hAnsi="Arial" w:cs="Arial"/>
              <w:sz w:val="24"/>
              <w:szCs w:val="24"/>
              <w:lang w:val="en-GB"/>
            </w:rPr>
            <w:fldChar w:fldCharType="separate"/>
          </w:r>
          <w:r w:rsidR="00DF5240">
            <w:rPr>
              <w:rFonts w:ascii="Arial" w:hAnsi="Arial" w:cs="Arial"/>
              <w:noProof/>
              <w:sz w:val="24"/>
              <w:szCs w:val="24"/>
              <w:lang w:val="en-GB"/>
            </w:rPr>
            <w:t xml:space="preserve"> </w:t>
          </w:r>
          <w:r w:rsidR="00DF5240" w:rsidRPr="00DF5240">
            <w:rPr>
              <w:rFonts w:ascii="Arial" w:hAnsi="Arial" w:cs="Arial"/>
              <w:noProof/>
              <w:sz w:val="24"/>
              <w:szCs w:val="24"/>
              <w:lang w:val="en-GB"/>
            </w:rPr>
            <w:t>(Global Concengic Research, 2023)</w:t>
          </w:r>
          <w:r w:rsidR="00DF5240">
            <w:rPr>
              <w:rFonts w:ascii="Arial" w:hAnsi="Arial" w:cs="Arial"/>
              <w:sz w:val="24"/>
              <w:szCs w:val="24"/>
              <w:lang w:val="en-GB"/>
            </w:rPr>
            <w:fldChar w:fldCharType="end"/>
          </w:r>
        </w:sdtContent>
      </w:sdt>
      <w:sdt>
        <w:sdtPr>
          <w:rPr>
            <w:rFonts w:ascii="Arial" w:hAnsi="Arial" w:cs="Arial"/>
            <w:sz w:val="24"/>
            <w:szCs w:val="24"/>
            <w:lang w:val="en-GB"/>
          </w:rPr>
          <w:id w:val="-900363250"/>
          <w:citation/>
        </w:sdtPr>
        <w:sdtContent>
          <w:r w:rsidR="00CC5784">
            <w:rPr>
              <w:rFonts w:ascii="Arial" w:hAnsi="Arial" w:cs="Arial"/>
              <w:sz w:val="24"/>
              <w:szCs w:val="24"/>
              <w:lang w:val="en-GB"/>
            </w:rPr>
            <w:fldChar w:fldCharType="begin"/>
          </w:r>
          <w:r w:rsidR="00CC5784">
            <w:rPr>
              <w:rFonts w:ascii="Arial" w:hAnsi="Arial" w:cs="Arial"/>
              <w:sz w:val="24"/>
              <w:szCs w:val="24"/>
              <w:lang w:val="en-GB"/>
            </w:rPr>
            <w:instrText xml:space="preserve"> CITATION Ind23 \l 2057 </w:instrText>
          </w:r>
          <w:r w:rsidR="00CC5784">
            <w:rPr>
              <w:rFonts w:ascii="Arial" w:hAnsi="Arial" w:cs="Arial"/>
              <w:sz w:val="24"/>
              <w:szCs w:val="24"/>
              <w:lang w:val="en-GB"/>
            </w:rPr>
            <w:fldChar w:fldCharType="separate"/>
          </w:r>
          <w:r w:rsidR="00CC5784">
            <w:rPr>
              <w:rFonts w:ascii="Arial" w:hAnsi="Arial" w:cs="Arial"/>
              <w:noProof/>
              <w:sz w:val="24"/>
              <w:szCs w:val="24"/>
              <w:lang w:val="en-GB"/>
            </w:rPr>
            <w:t xml:space="preserve"> </w:t>
          </w:r>
          <w:r w:rsidR="00CC5784" w:rsidRPr="00CC5784">
            <w:rPr>
              <w:rFonts w:ascii="Arial" w:hAnsi="Arial" w:cs="Arial"/>
              <w:noProof/>
              <w:sz w:val="24"/>
              <w:szCs w:val="24"/>
              <w:lang w:val="en-GB"/>
            </w:rPr>
            <w:t>(Industry Reserach Co., 2023)</w:t>
          </w:r>
          <w:r w:rsidR="00CC5784">
            <w:rPr>
              <w:rFonts w:ascii="Arial" w:hAnsi="Arial" w:cs="Arial"/>
              <w:sz w:val="24"/>
              <w:szCs w:val="24"/>
              <w:lang w:val="en-GB"/>
            </w:rPr>
            <w:fldChar w:fldCharType="end"/>
          </w:r>
        </w:sdtContent>
      </w:sdt>
      <w:r w:rsidR="00D6351A">
        <w:rPr>
          <w:rFonts w:ascii="Arial" w:hAnsi="Arial" w:cs="Arial"/>
          <w:sz w:val="24"/>
          <w:szCs w:val="24"/>
          <w:lang w:val="en-GB"/>
        </w:rPr>
        <w:t>. Socially, changing work-life balance</w:t>
      </w:r>
      <w:r w:rsidR="00C33210">
        <w:rPr>
          <w:rFonts w:ascii="Arial" w:hAnsi="Arial" w:cs="Arial"/>
          <w:sz w:val="24"/>
          <w:szCs w:val="24"/>
          <w:lang w:val="en-GB"/>
        </w:rPr>
        <w:t xml:space="preserve"> </w:t>
      </w:r>
      <w:r w:rsidR="00D6351A">
        <w:rPr>
          <w:rFonts w:ascii="Arial" w:hAnsi="Arial" w:cs="Arial"/>
          <w:sz w:val="24"/>
          <w:szCs w:val="24"/>
          <w:lang w:val="en-GB"/>
        </w:rPr>
        <w:t>expectations</w:t>
      </w:r>
      <w:r w:rsidR="00DF5240">
        <w:rPr>
          <w:rFonts w:ascii="Arial" w:hAnsi="Arial" w:cs="Arial"/>
          <w:sz w:val="24"/>
          <w:szCs w:val="24"/>
          <w:lang w:val="en-GB"/>
        </w:rPr>
        <w:t xml:space="preserve"> in </w:t>
      </w:r>
      <w:r w:rsidR="00CC5784">
        <w:rPr>
          <w:rFonts w:ascii="Arial" w:hAnsi="Arial" w:cs="Arial"/>
          <w:sz w:val="24"/>
          <w:szCs w:val="24"/>
          <w:lang w:val="en-GB"/>
        </w:rPr>
        <w:t>accordance</w:t>
      </w:r>
      <w:r w:rsidR="00A778CB">
        <w:rPr>
          <w:rFonts w:ascii="Arial" w:hAnsi="Arial" w:cs="Arial"/>
          <w:sz w:val="24"/>
          <w:szCs w:val="24"/>
          <w:lang w:val="en-GB"/>
        </w:rPr>
        <w:t xml:space="preserve"> with</w:t>
      </w:r>
      <w:r w:rsidR="00D70AD6">
        <w:rPr>
          <w:rFonts w:ascii="Arial" w:hAnsi="Arial" w:cs="Arial"/>
          <w:sz w:val="24"/>
          <w:szCs w:val="24"/>
          <w:lang w:val="en-GB"/>
        </w:rPr>
        <w:t xml:space="preserve"> the</w:t>
      </w:r>
      <w:r w:rsidR="00CC5784">
        <w:rPr>
          <w:rFonts w:ascii="Arial" w:hAnsi="Arial" w:cs="Arial"/>
          <w:sz w:val="24"/>
          <w:szCs w:val="24"/>
          <w:lang w:val="en-GB"/>
        </w:rPr>
        <w:t xml:space="preserve"> </w:t>
      </w:r>
      <w:r w:rsidR="00D70AD6">
        <w:rPr>
          <w:rFonts w:ascii="Arial" w:hAnsi="Arial" w:cs="Arial"/>
          <w:sz w:val="24"/>
          <w:szCs w:val="24"/>
          <w:lang w:val="en-GB"/>
        </w:rPr>
        <w:t>(</w:t>
      </w:r>
      <w:r w:rsidR="00CC5784">
        <w:rPr>
          <w:rFonts w:ascii="Arial" w:hAnsi="Arial" w:cs="Arial"/>
          <w:sz w:val="24"/>
          <w:szCs w:val="24"/>
          <w:lang w:val="en-GB"/>
        </w:rPr>
        <w:t>Flexible</w:t>
      </w:r>
      <w:r w:rsidR="00C33210">
        <w:rPr>
          <w:rFonts w:ascii="Arial" w:hAnsi="Arial" w:cs="Arial"/>
          <w:sz w:val="24"/>
          <w:szCs w:val="24"/>
          <w:lang w:val="en-GB"/>
        </w:rPr>
        <w:t xml:space="preserve"> Working Regulations 2014</w:t>
      </w:r>
      <w:r w:rsidR="008C36CA">
        <w:rPr>
          <w:rFonts w:ascii="Arial" w:hAnsi="Arial" w:cs="Arial"/>
          <w:sz w:val="24"/>
          <w:szCs w:val="24"/>
          <w:lang w:val="en-GB"/>
        </w:rPr>
        <w:t>) job</w:t>
      </w:r>
      <w:r w:rsidR="00D6351A">
        <w:rPr>
          <w:rFonts w:ascii="Arial" w:hAnsi="Arial" w:cs="Arial"/>
          <w:sz w:val="24"/>
          <w:szCs w:val="24"/>
          <w:lang w:val="en-GB"/>
        </w:rPr>
        <w:t xml:space="preserve"> security concerns, especially </w:t>
      </w:r>
      <w:r w:rsidR="00AD7A55">
        <w:rPr>
          <w:rFonts w:ascii="Arial" w:hAnsi="Arial" w:cs="Arial"/>
          <w:sz w:val="24"/>
          <w:szCs w:val="24"/>
          <w:lang w:val="en-GB"/>
        </w:rPr>
        <w:t>among</w:t>
      </w:r>
      <w:r w:rsidR="00D6351A">
        <w:rPr>
          <w:rFonts w:ascii="Arial" w:hAnsi="Arial" w:cs="Arial"/>
          <w:sz w:val="24"/>
          <w:szCs w:val="24"/>
          <w:lang w:val="en-GB"/>
        </w:rPr>
        <w:t xml:space="preserve"> the younger generation</w:t>
      </w:r>
      <w:r w:rsidR="00AD7A55">
        <w:rPr>
          <w:rFonts w:ascii="Arial" w:hAnsi="Arial" w:cs="Arial"/>
          <w:sz w:val="24"/>
          <w:szCs w:val="24"/>
          <w:lang w:val="en-GB"/>
        </w:rPr>
        <w:t>, present challenges for traditional industries li</w:t>
      </w:r>
      <w:r w:rsidR="0027792E">
        <w:rPr>
          <w:rFonts w:ascii="Arial" w:hAnsi="Arial" w:cs="Arial"/>
          <w:sz w:val="24"/>
          <w:szCs w:val="24"/>
          <w:lang w:val="en-GB"/>
        </w:rPr>
        <w:t>ke u</w:t>
      </w:r>
      <w:r w:rsidR="00DF5240">
        <w:rPr>
          <w:rFonts w:ascii="Arial" w:hAnsi="Arial" w:cs="Arial"/>
          <w:sz w:val="24"/>
          <w:szCs w:val="24"/>
          <w:lang w:val="en-GB"/>
        </w:rPr>
        <w:t>P</w:t>
      </w:r>
      <w:r w:rsidR="0027792E">
        <w:rPr>
          <w:rFonts w:ascii="Arial" w:hAnsi="Arial" w:cs="Arial"/>
          <w:sz w:val="24"/>
          <w:szCs w:val="24"/>
          <w:lang w:val="en-GB"/>
        </w:rPr>
        <w:t>VC companies.</w:t>
      </w:r>
      <w:r w:rsidR="00576539">
        <w:rPr>
          <w:rFonts w:ascii="Arial" w:hAnsi="Arial" w:cs="Arial"/>
          <w:sz w:val="24"/>
          <w:szCs w:val="24"/>
          <w:lang w:val="en-GB"/>
        </w:rPr>
        <w:t xml:space="preserve"> </w:t>
      </w:r>
      <w:r w:rsidR="00AD7A55">
        <w:rPr>
          <w:rFonts w:ascii="Arial" w:hAnsi="Arial" w:cs="Arial"/>
          <w:sz w:val="24"/>
          <w:szCs w:val="24"/>
          <w:lang w:val="en-GB"/>
        </w:rPr>
        <w:t xml:space="preserve">Companies must </w:t>
      </w:r>
      <w:r w:rsidR="007A22A0">
        <w:rPr>
          <w:rFonts w:ascii="Arial" w:hAnsi="Arial" w:cs="Arial"/>
          <w:sz w:val="24"/>
          <w:szCs w:val="24"/>
          <w:lang w:val="en-GB"/>
        </w:rPr>
        <w:t>adapt to these changing norms</w:t>
      </w:r>
      <w:r w:rsidR="00776C42">
        <w:rPr>
          <w:rFonts w:ascii="Arial" w:hAnsi="Arial" w:cs="Arial"/>
          <w:sz w:val="24"/>
          <w:szCs w:val="24"/>
          <w:lang w:val="en-GB"/>
        </w:rPr>
        <w:t xml:space="preserve"> to remain attractive employers</w:t>
      </w:r>
      <w:sdt>
        <w:sdtPr>
          <w:rPr>
            <w:rFonts w:ascii="Arial" w:hAnsi="Arial" w:cs="Arial"/>
            <w:sz w:val="24"/>
            <w:szCs w:val="24"/>
            <w:lang w:val="en-GB"/>
          </w:rPr>
          <w:id w:val="230054309"/>
          <w:citation/>
        </w:sdtPr>
        <w:sdtContent>
          <w:r w:rsidR="009275F8">
            <w:rPr>
              <w:rFonts w:ascii="Arial" w:hAnsi="Arial" w:cs="Arial"/>
              <w:sz w:val="24"/>
              <w:szCs w:val="24"/>
              <w:lang w:val="en-GB"/>
            </w:rPr>
            <w:fldChar w:fldCharType="begin"/>
          </w:r>
          <w:r w:rsidR="009275F8">
            <w:rPr>
              <w:rFonts w:ascii="Arial" w:hAnsi="Arial" w:cs="Arial"/>
              <w:sz w:val="24"/>
              <w:szCs w:val="24"/>
              <w:lang w:val="en-GB"/>
            </w:rPr>
            <w:instrText xml:space="preserve"> CITATION War23 \l 2057 </w:instrText>
          </w:r>
          <w:r w:rsidR="009275F8">
            <w:rPr>
              <w:rFonts w:ascii="Arial" w:hAnsi="Arial" w:cs="Arial"/>
              <w:sz w:val="24"/>
              <w:szCs w:val="24"/>
              <w:lang w:val="en-GB"/>
            </w:rPr>
            <w:fldChar w:fldCharType="separate"/>
          </w:r>
          <w:r w:rsidR="009275F8">
            <w:rPr>
              <w:rFonts w:ascii="Arial" w:hAnsi="Arial" w:cs="Arial"/>
              <w:noProof/>
              <w:sz w:val="24"/>
              <w:szCs w:val="24"/>
              <w:lang w:val="en-GB"/>
            </w:rPr>
            <w:t xml:space="preserve"> </w:t>
          </w:r>
          <w:r w:rsidR="009275F8" w:rsidRPr="009275F8">
            <w:rPr>
              <w:rFonts w:ascii="Arial" w:hAnsi="Arial" w:cs="Arial"/>
              <w:noProof/>
              <w:sz w:val="24"/>
              <w:szCs w:val="24"/>
              <w:lang w:val="en-GB"/>
            </w:rPr>
            <w:t>(Warwick University, 2023)</w:t>
          </w:r>
          <w:r w:rsidR="009275F8">
            <w:rPr>
              <w:rFonts w:ascii="Arial" w:hAnsi="Arial" w:cs="Arial"/>
              <w:sz w:val="24"/>
              <w:szCs w:val="24"/>
              <w:lang w:val="en-GB"/>
            </w:rPr>
            <w:fldChar w:fldCharType="end"/>
          </w:r>
        </w:sdtContent>
      </w:sdt>
      <w:r w:rsidR="00776C42">
        <w:rPr>
          <w:rFonts w:ascii="Arial" w:hAnsi="Arial" w:cs="Arial"/>
          <w:sz w:val="24"/>
          <w:szCs w:val="24"/>
          <w:lang w:val="en-GB"/>
        </w:rPr>
        <w:t>.</w:t>
      </w:r>
    </w:p>
    <w:p w14:paraId="4E1C72C9" w14:textId="6CF6E0CC" w:rsidR="000345A5" w:rsidRDefault="000345A5">
      <w:pPr>
        <w:rPr>
          <w:rFonts w:ascii="Arial" w:hAnsi="Arial" w:cs="Arial"/>
          <w:sz w:val="24"/>
          <w:szCs w:val="24"/>
          <w:lang w:val="en-GB"/>
        </w:rPr>
      </w:pPr>
      <w:r>
        <w:rPr>
          <w:rFonts w:ascii="Arial" w:hAnsi="Arial" w:cs="Arial"/>
          <w:sz w:val="24"/>
          <w:szCs w:val="24"/>
          <w:lang w:val="en-GB"/>
        </w:rPr>
        <w:t xml:space="preserve">Technology advancements are reshaping the </w:t>
      </w:r>
      <w:r w:rsidR="00A928A4">
        <w:rPr>
          <w:rFonts w:ascii="Arial" w:hAnsi="Arial" w:cs="Arial"/>
          <w:sz w:val="24"/>
          <w:szCs w:val="24"/>
          <w:lang w:val="en-GB"/>
        </w:rPr>
        <w:t>uPVC industry. Innovations in manufacturing processes</w:t>
      </w:r>
      <w:r w:rsidR="00AF7A22">
        <w:rPr>
          <w:rFonts w:ascii="Arial" w:hAnsi="Arial" w:cs="Arial"/>
          <w:sz w:val="24"/>
          <w:szCs w:val="24"/>
          <w:lang w:val="en-GB"/>
        </w:rPr>
        <w:t xml:space="preserve"> and </w:t>
      </w:r>
      <w:r w:rsidR="004439BA">
        <w:rPr>
          <w:rFonts w:ascii="Arial" w:hAnsi="Arial" w:cs="Arial"/>
          <w:sz w:val="24"/>
          <w:szCs w:val="24"/>
          <w:lang w:val="en-GB"/>
        </w:rPr>
        <w:t>digitalisation</w:t>
      </w:r>
      <w:r w:rsidR="00AF7A22">
        <w:rPr>
          <w:rFonts w:ascii="Arial" w:hAnsi="Arial" w:cs="Arial"/>
          <w:sz w:val="24"/>
          <w:szCs w:val="24"/>
          <w:lang w:val="en-GB"/>
        </w:rPr>
        <w:t xml:space="preserve"> are changing job role and skill requirements, </w:t>
      </w:r>
      <w:r w:rsidR="00140A69">
        <w:rPr>
          <w:rFonts w:ascii="Arial" w:hAnsi="Arial" w:cs="Arial"/>
          <w:sz w:val="24"/>
          <w:szCs w:val="24"/>
          <w:lang w:val="en-GB"/>
        </w:rPr>
        <w:t>requiring</w:t>
      </w:r>
      <w:r w:rsidR="00570F93">
        <w:rPr>
          <w:rFonts w:ascii="Arial" w:hAnsi="Arial" w:cs="Arial"/>
          <w:sz w:val="24"/>
          <w:szCs w:val="24"/>
          <w:lang w:val="en-GB"/>
        </w:rPr>
        <w:t xml:space="preserve"> a workforce that is technically proficient and adaptable</w:t>
      </w:r>
      <w:sdt>
        <w:sdtPr>
          <w:rPr>
            <w:rFonts w:ascii="Arial" w:hAnsi="Arial" w:cs="Arial"/>
            <w:sz w:val="24"/>
            <w:szCs w:val="24"/>
            <w:lang w:val="en-GB"/>
          </w:rPr>
          <w:id w:val="-1098719065"/>
          <w:citation/>
        </w:sdtPr>
        <w:sdtContent>
          <w:r w:rsidR="00612AE2">
            <w:rPr>
              <w:rFonts w:ascii="Arial" w:hAnsi="Arial" w:cs="Arial"/>
              <w:sz w:val="24"/>
              <w:szCs w:val="24"/>
              <w:lang w:val="en-GB"/>
            </w:rPr>
            <w:fldChar w:fldCharType="begin"/>
          </w:r>
          <w:r w:rsidR="00612AE2">
            <w:rPr>
              <w:rFonts w:ascii="Arial" w:hAnsi="Arial" w:cs="Arial"/>
              <w:sz w:val="24"/>
              <w:szCs w:val="24"/>
              <w:lang w:val="en-GB"/>
            </w:rPr>
            <w:instrText xml:space="preserve"> CITATION Ste22 \l 2057 </w:instrText>
          </w:r>
          <w:r w:rsidR="00612AE2">
            <w:rPr>
              <w:rFonts w:ascii="Arial" w:hAnsi="Arial" w:cs="Arial"/>
              <w:sz w:val="24"/>
              <w:szCs w:val="24"/>
              <w:lang w:val="en-GB"/>
            </w:rPr>
            <w:fldChar w:fldCharType="separate"/>
          </w:r>
          <w:r w:rsidR="00612AE2">
            <w:rPr>
              <w:rFonts w:ascii="Arial" w:hAnsi="Arial" w:cs="Arial"/>
              <w:noProof/>
              <w:sz w:val="24"/>
              <w:szCs w:val="24"/>
              <w:lang w:val="en-GB"/>
            </w:rPr>
            <w:t xml:space="preserve"> </w:t>
          </w:r>
          <w:r w:rsidR="00612AE2" w:rsidRPr="00612AE2">
            <w:rPr>
              <w:rFonts w:ascii="Arial" w:hAnsi="Arial" w:cs="Arial"/>
              <w:noProof/>
              <w:sz w:val="24"/>
              <w:szCs w:val="24"/>
              <w:lang w:val="en-GB"/>
            </w:rPr>
            <w:t>(Taylor, 2022)</w:t>
          </w:r>
          <w:r w:rsidR="00612AE2">
            <w:rPr>
              <w:rFonts w:ascii="Arial" w:hAnsi="Arial" w:cs="Arial"/>
              <w:sz w:val="24"/>
              <w:szCs w:val="24"/>
              <w:lang w:val="en-GB"/>
            </w:rPr>
            <w:fldChar w:fldCharType="end"/>
          </w:r>
        </w:sdtContent>
      </w:sdt>
      <w:sdt>
        <w:sdtPr>
          <w:rPr>
            <w:rFonts w:ascii="Arial" w:hAnsi="Arial" w:cs="Arial"/>
            <w:sz w:val="24"/>
            <w:szCs w:val="24"/>
            <w:lang w:val="en-GB"/>
          </w:rPr>
          <w:id w:val="407664247"/>
          <w:citation/>
        </w:sdtPr>
        <w:sdtContent>
          <w:r w:rsidR="00700A03">
            <w:rPr>
              <w:rFonts w:ascii="Arial" w:hAnsi="Arial" w:cs="Arial"/>
              <w:sz w:val="24"/>
              <w:szCs w:val="24"/>
              <w:lang w:val="en-GB"/>
            </w:rPr>
            <w:fldChar w:fldCharType="begin"/>
          </w:r>
          <w:r w:rsidR="00700A03">
            <w:rPr>
              <w:rFonts w:ascii="Arial" w:hAnsi="Arial" w:cs="Arial"/>
              <w:sz w:val="24"/>
              <w:szCs w:val="24"/>
              <w:lang w:val="en-GB"/>
            </w:rPr>
            <w:instrText xml:space="preserve"> CITATION Chr21 \l 2057 </w:instrText>
          </w:r>
          <w:r w:rsidR="00700A03">
            <w:rPr>
              <w:rFonts w:ascii="Arial" w:hAnsi="Arial" w:cs="Arial"/>
              <w:sz w:val="24"/>
              <w:szCs w:val="24"/>
              <w:lang w:val="en-GB"/>
            </w:rPr>
            <w:fldChar w:fldCharType="separate"/>
          </w:r>
          <w:r w:rsidR="00700A03">
            <w:rPr>
              <w:rFonts w:ascii="Arial" w:hAnsi="Arial" w:cs="Arial"/>
              <w:noProof/>
              <w:sz w:val="24"/>
              <w:szCs w:val="24"/>
              <w:lang w:val="en-GB"/>
            </w:rPr>
            <w:t xml:space="preserve"> </w:t>
          </w:r>
          <w:r w:rsidR="00700A03" w:rsidRPr="00700A03">
            <w:rPr>
              <w:rFonts w:ascii="Arial" w:hAnsi="Arial" w:cs="Arial"/>
              <w:noProof/>
              <w:sz w:val="24"/>
              <w:szCs w:val="24"/>
              <w:lang w:val="en-GB"/>
            </w:rPr>
            <w:t>(Hempsall, 2021)</w:t>
          </w:r>
          <w:r w:rsidR="00700A03">
            <w:rPr>
              <w:rFonts w:ascii="Arial" w:hAnsi="Arial" w:cs="Arial"/>
              <w:sz w:val="24"/>
              <w:szCs w:val="24"/>
              <w:lang w:val="en-GB"/>
            </w:rPr>
            <w:fldChar w:fldCharType="end"/>
          </w:r>
        </w:sdtContent>
      </w:sdt>
      <w:r w:rsidR="004439BA">
        <w:rPr>
          <w:rFonts w:ascii="Arial" w:hAnsi="Arial" w:cs="Arial"/>
          <w:sz w:val="24"/>
          <w:szCs w:val="24"/>
          <w:lang w:val="en-GB"/>
        </w:rPr>
        <w:t xml:space="preserve">. The lack of structured apprenticeship programmes for </w:t>
      </w:r>
      <w:r w:rsidR="00DE42DC">
        <w:rPr>
          <w:rFonts w:ascii="Arial" w:hAnsi="Arial" w:cs="Arial"/>
          <w:sz w:val="24"/>
          <w:szCs w:val="24"/>
          <w:lang w:val="en-GB"/>
        </w:rPr>
        <w:t>fabricators</w:t>
      </w:r>
      <w:r w:rsidR="004439BA">
        <w:rPr>
          <w:rFonts w:ascii="Arial" w:hAnsi="Arial" w:cs="Arial"/>
          <w:sz w:val="24"/>
          <w:szCs w:val="24"/>
          <w:lang w:val="en-GB"/>
        </w:rPr>
        <w:t xml:space="preserve"> is a notable gap, making it challenging to attract and retain new talent</w:t>
      </w:r>
      <w:sdt>
        <w:sdtPr>
          <w:rPr>
            <w:rFonts w:ascii="Arial" w:hAnsi="Arial" w:cs="Arial"/>
            <w:sz w:val="24"/>
            <w:szCs w:val="24"/>
            <w:lang w:val="en-GB"/>
          </w:rPr>
          <w:id w:val="1781142795"/>
          <w:citation/>
        </w:sdtPr>
        <w:sdtContent>
          <w:r w:rsidR="00E03897">
            <w:rPr>
              <w:rFonts w:ascii="Arial" w:hAnsi="Arial" w:cs="Arial"/>
              <w:sz w:val="24"/>
              <w:szCs w:val="24"/>
              <w:lang w:val="en-GB"/>
            </w:rPr>
            <w:fldChar w:fldCharType="begin"/>
          </w:r>
          <w:r w:rsidR="00E03897">
            <w:rPr>
              <w:rFonts w:ascii="Arial" w:hAnsi="Arial" w:cs="Arial"/>
              <w:sz w:val="24"/>
              <w:szCs w:val="24"/>
              <w:lang w:val="en-GB"/>
            </w:rPr>
            <w:instrText xml:space="preserve"> CITATION Jam22 \l 2057 </w:instrText>
          </w:r>
          <w:r w:rsidR="00E03897">
            <w:rPr>
              <w:rFonts w:ascii="Arial" w:hAnsi="Arial" w:cs="Arial"/>
              <w:sz w:val="24"/>
              <w:szCs w:val="24"/>
              <w:lang w:val="en-GB"/>
            </w:rPr>
            <w:fldChar w:fldCharType="separate"/>
          </w:r>
          <w:r w:rsidR="00E03897">
            <w:rPr>
              <w:rFonts w:ascii="Arial" w:hAnsi="Arial" w:cs="Arial"/>
              <w:noProof/>
              <w:sz w:val="24"/>
              <w:szCs w:val="24"/>
              <w:lang w:val="en-GB"/>
            </w:rPr>
            <w:t xml:space="preserve"> </w:t>
          </w:r>
          <w:r w:rsidR="00E03897" w:rsidRPr="00E03897">
            <w:rPr>
              <w:rFonts w:ascii="Arial" w:hAnsi="Arial" w:cs="Arial"/>
              <w:noProof/>
              <w:sz w:val="24"/>
              <w:szCs w:val="24"/>
              <w:lang w:val="en-GB"/>
            </w:rPr>
            <w:t>(Swaffield, 2022)</w:t>
          </w:r>
          <w:r w:rsidR="00E03897">
            <w:rPr>
              <w:rFonts w:ascii="Arial" w:hAnsi="Arial" w:cs="Arial"/>
              <w:sz w:val="24"/>
              <w:szCs w:val="24"/>
              <w:lang w:val="en-GB"/>
            </w:rPr>
            <w:fldChar w:fldCharType="end"/>
          </w:r>
        </w:sdtContent>
      </w:sdt>
    </w:p>
    <w:p w14:paraId="2DF54F7A" w14:textId="38DF175C" w:rsidR="009B2393" w:rsidRDefault="004439BA" w:rsidP="005355E1">
      <w:pPr>
        <w:rPr>
          <w:rFonts w:ascii="Arial" w:hAnsi="Arial" w:cs="Arial"/>
          <w:sz w:val="24"/>
          <w:szCs w:val="24"/>
          <w:lang w:val="en-GB"/>
        </w:rPr>
      </w:pPr>
      <w:r w:rsidRPr="00253DDE">
        <w:rPr>
          <w:rFonts w:ascii="Arial" w:hAnsi="Arial" w:cs="Arial"/>
          <w:sz w:val="24"/>
          <w:szCs w:val="24"/>
          <w:lang w:val="en-GB"/>
        </w:rPr>
        <w:t>Ryburne</w:t>
      </w:r>
      <w:r w:rsidR="00185FF3">
        <w:rPr>
          <w:rFonts w:ascii="Arial" w:hAnsi="Arial" w:cs="Arial"/>
          <w:sz w:val="24"/>
          <w:szCs w:val="24"/>
          <w:lang w:val="en-GB"/>
        </w:rPr>
        <w:t>’s</w:t>
      </w:r>
      <w:r w:rsidR="00253DDE">
        <w:rPr>
          <w:rFonts w:ascii="Arial" w:hAnsi="Arial" w:cs="Arial"/>
          <w:sz w:val="24"/>
          <w:szCs w:val="24"/>
          <w:lang w:val="en-GB"/>
        </w:rPr>
        <w:t xml:space="preserve"> </w:t>
      </w:r>
      <w:r w:rsidR="00607259">
        <w:rPr>
          <w:rFonts w:ascii="Arial" w:hAnsi="Arial" w:cs="Arial"/>
          <w:sz w:val="24"/>
          <w:szCs w:val="24"/>
          <w:lang w:val="en-GB"/>
        </w:rPr>
        <w:t>acquisition</w:t>
      </w:r>
      <w:r w:rsidR="00253DDE">
        <w:rPr>
          <w:rFonts w:ascii="Arial" w:hAnsi="Arial" w:cs="Arial"/>
          <w:sz w:val="24"/>
          <w:szCs w:val="24"/>
          <w:lang w:val="en-GB"/>
        </w:rPr>
        <w:t xml:space="preserve"> by </w:t>
      </w:r>
      <w:r w:rsidR="008F7FE2">
        <w:rPr>
          <w:rFonts w:ascii="Arial" w:hAnsi="Arial" w:cs="Arial"/>
          <w:sz w:val="24"/>
          <w:szCs w:val="24"/>
          <w:lang w:val="en-GB"/>
        </w:rPr>
        <w:t>Highridge, reflects</w:t>
      </w:r>
      <w:r w:rsidR="004E5D66">
        <w:rPr>
          <w:rFonts w:ascii="Arial" w:hAnsi="Arial" w:cs="Arial"/>
          <w:sz w:val="24"/>
          <w:szCs w:val="24"/>
          <w:lang w:val="en-GB"/>
        </w:rPr>
        <w:t xml:space="preserve"> a proactive approach in addressing these industry specific challenges. Ryburne’s strategy of directly employin</w:t>
      </w:r>
      <w:r w:rsidR="00397BB6">
        <w:rPr>
          <w:rFonts w:ascii="Arial" w:hAnsi="Arial" w:cs="Arial"/>
          <w:sz w:val="24"/>
          <w:szCs w:val="24"/>
          <w:lang w:val="en-GB"/>
        </w:rPr>
        <w:t>g installers sets a precedent in the industry, ensuring quality and consistency</w:t>
      </w:r>
      <w:sdt>
        <w:sdtPr>
          <w:rPr>
            <w:rFonts w:ascii="Arial" w:hAnsi="Arial" w:cs="Arial"/>
            <w:sz w:val="24"/>
            <w:szCs w:val="24"/>
            <w:lang w:val="en-GB"/>
          </w:rPr>
          <w:id w:val="-899437747"/>
          <w:citation/>
        </w:sdtPr>
        <w:sdtContent>
          <w:r w:rsidR="00806682">
            <w:rPr>
              <w:rFonts w:ascii="Arial" w:hAnsi="Arial" w:cs="Arial"/>
              <w:sz w:val="24"/>
              <w:szCs w:val="24"/>
              <w:lang w:val="en-GB"/>
            </w:rPr>
            <w:fldChar w:fldCharType="begin"/>
          </w:r>
          <w:r w:rsidR="00806682">
            <w:rPr>
              <w:rFonts w:ascii="Arial" w:hAnsi="Arial" w:cs="Arial"/>
              <w:sz w:val="24"/>
              <w:szCs w:val="24"/>
              <w:lang w:val="en-GB"/>
            </w:rPr>
            <w:instrText xml:space="preserve"> CITATION Ins23 \l 2057 </w:instrText>
          </w:r>
          <w:r w:rsidR="00806682">
            <w:rPr>
              <w:rFonts w:ascii="Arial" w:hAnsi="Arial" w:cs="Arial"/>
              <w:sz w:val="24"/>
              <w:szCs w:val="24"/>
              <w:lang w:val="en-GB"/>
            </w:rPr>
            <w:fldChar w:fldCharType="separate"/>
          </w:r>
          <w:r w:rsidR="00806682">
            <w:rPr>
              <w:rFonts w:ascii="Arial" w:hAnsi="Arial" w:cs="Arial"/>
              <w:noProof/>
              <w:sz w:val="24"/>
              <w:szCs w:val="24"/>
              <w:lang w:val="en-GB"/>
            </w:rPr>
            <w:t xml:space="preserve"> </w:t>
          </w:r>
          <w:r w:rsidR="00806682" w:rsidRPr="00806682">
            <w:rPr>
              <w:rFonts w:ascii="Arial" w:hAnsi="Arial" w:cs="Arial"/>
              <w:noProof/>
              <w:sz w:val="24"/>
              <w:szCs w:val="24"/>
              <w:lang w:val="en-GB"/>
            </w:rPr>
            <w:t>(Insight Data, 2023)</w:t>
          </w:r>
          <w:r w:rsidR="00806682">
            <w:rPr>
              <w:rFonts w:ascii="Arial" w:hAnsi="Arial" w:cs="Arial"/>
              <w:sz w:val="24"/>
              <w:szCs w:val="24"/>
              <w:lang w:val="en-GB"/>
            </w:rPr>
            <w:fldChar w:fldCharType="end"/>
          </w:r>
        </w:sdtContent>
      </w:sdt>
      <w:r w:rsidR="00397BB6">
        <w:rPr>
          <w:rFonts w:ascii="Arial" w:hAnsi="Arial" w:cs="Arial"/>
          <w:sz w:val="24"/>
          <w:szCs w:val="24"/>
          <w:lang w:val="en-GB"/>
        </w:rPr>
        <w:t>. However it requires robust</w:t>
      </w:r>
      <w:r w:rsidR="00607259">
        <w:rPr>
          <w:rFonts w:ascii="Arial" w:hAnsi="Arial" w:cs="Arial"/>
          <w:sz w:val="24"/>
          <w:szCs w:val="24"/>
          <w:lang w:val="en-GB"/>
        </w:rPr>
        <w:t xml:space="preserve"> HR strategies to manage the complexities associated with direct employment</w:t>
      </w:r>
      <w:sdt>
        <w:sdtPr>
          <w:rPr>
            <w:rFonts w:ascii="Arial" w:hAnsi="Arial" w:cs="Arial"/>
            <w:sz w:val="24"/>
            <w:szCs w:val="24"/>
            <w:lang w:val="en-GB"/>
          </w:rPr>
          <w:id w:val="1430696490"/>
          <w:citation/>
        </w:sdtPr>
        <w:sdtContent>
          <w:r w:rsidR="00E66797">
            <w:rPr>
              <w:rFonts w:ascii="Arial" w:hAnsi="Arial" w:cs="Arial"/>
              <w:sz w:val="24"/>
              <w:szCs w:val="24"/>
              <w:lang w:val="en-GB"/>
            </w:rPr>
            <w:fldChar w:fldCharType="begin"/>
          </w:r>
          <w:r w:rsidR="00E66797">
            <w:rPr>
              <w:rFonts w:ascii="Arial" w:hAnsi="Arial" w:cs="Arial"/>
              <w:sz w:val="24"/>
              <w:szCs w:val="24"/>
              <w:lang w:val="en-GB"/>
            </w:rPr>
            <w:instrText xml:space="preserve"> CITATION 6 \l 2057 </w:instrText>
          </w:r>
          <w:r w:rsidR="00E66797">
            <w:rPr>
              <w:rFonts w:ascii="Arial" w:hAnsi="Arial" w:cs="Arial"/>
              <w:sz w:val="24"/>
              <w:szCs w:val="24"/>
              <w:lang w:val="en-GB"/>
            </w:rPr>
            <w:fldChar w:fldCharType="separate"/>
          </w:r>
          <w:r w:rsidR="00E66797">
            <w:rPr>
              <w:rFonts w:ascii="Arial" w:hAnsi="Arial" w:cs="Arial"/>
              <w:noProof/>
              <w:sz w:val="24"/>
              <w:szCs w:val="24"/>
              <w:lang w:val="en-GB"/>
            </w:rPr>
            <w:t xml:space="preserve"> </w:t>
          </w:r>
          <w:r w:rsidR="00E66797" w:rsidRPr="00E66797">
            <w:rPr>
              <w:rFonts w:ascii="Arial" w:hAnsi="Arial" w:cs="Arial"/>
              <w:noProof/>
              <w:sz w:val="24"/>
              <w:szCs w:val="24"/>
              <w:lang w:val="en-GB"/>
            </w:rPr>
            <w:t>(Marchington, et al., 2021)</w:t>
          </w:r>
          <w:r w:rsidR="00E66797">
            <w:rPr>
              <w:rFonts w:ascii="Arial" w:hAnsi="Arial" w:cs="Arial"/>
              <w:sz w:val="24"/>
              <w:szCs w:val="24"/>
              <w:lang w:val="en-GB"/>
            </w:rPr>
            <w:fldChar w:fldCharType="end"/>
          </w:r>
        </w:sdtContent>
      </w:sdt>
    </w:p>
    <w:p w14:paraId="2EAA8B9E" w14:textId="11836980" w:rsidR="00607259" w:rsidRDefault="00607259" w:rsidP="005355E1">
      <w:pPr>
        <w:rPr>
          <w:rFonts w:ascii="Arial" w:hAnsi="Arial" w:cs="Arial"/>
          <w:b/>
          <w:bCs/>
          <w:sz w:val="24"/>
          <w:szCs w:val="24"/>
          <w:lang w:val="en-GB"/>
        </w:rPr>
      </w:pPr>
      <w:r w:rsidRPr="00607259">
        <w:rPr>
          <w:rFonts w:ascii="Arial" w:hAnsi="Arial" w:cs="Arial"/>
          <w:b/>
          <w:bCs/>
          <w:sz w:val="24"/>
          <w:szCs w:val="24"/>
          <w:lang w:val="en-GB"/>
        </w:rPr>
        <w:t xml:space="preserve">Overview of Talent Management Challenges at Ryburne </w:t>
      </w:r>
    </w:p>
    <w:p w14:paraId="4A167201" w14:textId="33BB9F95" w:rsidR="00607259" w:rsidRPr="00607259" w:rsidRDefault="00607259" w:rsidP="005355E1">
      <w:pPr>
        <w:rPr>
          <w:rFonts w:ascii="Arial" w:hAnsi="Arial" w:cs="Arial"/>
          <w:sz w:val="24"/>
          <w:szCs w:val="24"/>
          <w:lang w:val="en-GB"/>
        </w:rPr>
      </w:pPr>
      <w:r>
        <w:rPr>
          <w:rFonts w:ascii="Arial" w:hAnsi="Arial" w:cs="Arial"/>
          <w:sz w:val="24"/>
          <w:szCs w:val="24"/>
          <w:lang w:val="en-GB"/>
        </w:rPr>
        <w:t>Post-</w:t>
      </w:r>
      <w:r w:rsidR="0049436E">
        <w:rPr>
          <w:rFonts w:ascii="Arial" w:hAnsi="Arial" w:cs="Arial"/>
          <w:sz w:val="24"/>
          <w:szCs w:val="24"/>
          <w:lang w:val="en-GB"/>
        </w:rPr>
        <w:t>acquisition, Ryburne</w:t>
      </w:r>
      <w:r w:rsidR="00185FF3">
        <w:rPr>
          <w:rFonts w:ascii="Arial" w:hAnsi="Arial" w:cs="Arial"/>
          <w:sz w:val="24"/>
          <w:szCs w:val="24"/>
          <w:lang w:val="en-GB"/>
        </w:rPr>
        <w:t xml:space="preserve"> </w:t>
      </w:r>
      <w:r w:rsidR="0049436E">
        <w:rPr>
          <w:rFonts w:ascii="Arial" w:hAnsi="Arial" w:cs="Arial"/>
          <w:sz w:val="24"/>
          <w:szCs w:val="24"/>
          <w:lang w:val="en-GB"/>
        </w:rPr>
        <w:t>faces increased talent management challenges. The integration of different organisational cultures, systems and processes</w:t>
      </w:r>
      <w:r w:rsidR="007F4CFB">
        <w:rPr>
          <w:rFonts w:ascii="Arial" w:hAnsi="Arial" w:cs="Arial"/>
          <w:sz w:val="24"/>
          <w:szCs w:val="24"/>
          <w:lang w:val="en-GB"/>
        </w:rPr>
        <w:t xml:space="preserve"> following acquisition can lead to employee uncertainty and affect morale</w:t>
      </w:r>
      <w:sdt>
        <w:sdtPr>
          <w:rPr>
            <w:rFonts w:ascii="Arial" w:hAnsi="Arial" w:cs="Arial"/>
            <w:sz w:val="24"/>
            <w:szCs w:val="24"/>
            <w:lang w:val="en-GB"/>
          </w:rPr>
          <w:id w:val="-649360400"/>
          <w:citation/>
        </w:sdtPr>
        <w:sdtContent>
          <w:r w:rsidR="00E66797">
            <w:rPr>
              <w:rFonts w:ascii="Arial" w:hAnsi="Arial" w:cs="Arial"/>
              <w:sz w:val="24"/>
              <w:szCs w:val="24"/>
              <w:lang w:val="en-GB"/>
            </w:rPr>
            <w:fldChar w:fldCharType="begin"/>
          </w:r>
          <w:r w:rsidR="00E66797">
            <w:rPr>
              <w:rFonts w:ascii="Arial" w:hAnsi="Arial" w:cs="Arial"/>
              <w:sz w:val="24"/>
              <w:szCs w:val="24"/>
              <w:lang w:val="en-GB"/>
            </w:rPr>
            <w:instrText xml:space="preserve"> CITATION Eng19 \l 2057 </w:instrText>
          </w:r>
          <w:r w:rsidR="00E66797">
            <w:rPr>
              <w:rFonts w:ascii="Arial" w:hAnsi="Arial" w:cs="Arial"/>
              <w:sz w:val="24"/>
              <w:szCs w:val="24"/>
              <w:lang w:val="en-GB"/>
            </w:rPr>
            <w:fldChar w:fldCharType="separate"/>
          </w:r>
          <w:r w:rsidR="00E66797">
            <w:rPr>
              <w:rFonts w:ascii="Arial" w:hAnsi="Arial" w:cs="Arial"/>
              <w:noProof/>
              <w:sz w:val="24"/>
              <w:szCs w:val="24"/>
              <w:lang w:val="en-GB"/>
            </w:rPr>
            <w:t xml:space="preserve"> </w:t>
          </w:r>
          <w:r w:rsidR="00E66797" w:rsidRPr="00E66797">
            <w:rPr>
              <w:rFonts w:ascii="Arial" w:hAnsi="Arial" w:cs="Arial"/>
              <w:noProof/>
              <w:sz w:val="24"/>
              <w:szCs w:val="24"/>
              <w:lang w:val="en-GB"/>
            </w:rPr>
            <w:t>(Engert, et al., 2019)</w:t>
          </w:r>
          <w:r w:rsidR="00E66797">
            <w:rPr>
              <w:rFonts w:ascii="Arial" w:hAnsi="Arial" w:cs="Arial"/>
              <w:sz w:val="24"/>
              <w:szCs w:val="24"/>
              <w:lang w:val="en-GB"/>
            </w:rPr>
            <w:fldChar w:fldCharType="end"/>
          </w:r>
        </w:sdtContent>
      </w:sdt>
      <w:r w:rsidR="00291DB9">
        <w:rPr>
          <w:rFonts w:ascii="Arial" w:hAnsi="Arial" w:cs="Arial"/>
          <w:sz w:val="24"/>
          <w:szCs w:val="24"/>
          <w:lang w:val="en-GB"/>
        </w:rPr>
        <w:t xml:space="preserve">. </w:t>
      </w:r>
      <w:r w:rsidR="00291DB9">
        <w:rPr>
          <w:rFonts w:ascii="Arial" w:hAnsi="Arial" w:cs="Arial"/>
          <w:sz w:val="24"/>
          <w:szCs w:val="24"/>
          <w:lang w:val="en-GB"/>
        </w:rPr>
        <w:lastRenderedPageBreak/>
        <w:t>Ryburne must manage this transition effectively to retain key talent and maintain operational efficiency.</w:t>
      </w:r>
      <w:sdt>
        <w:sdtPr>
          <w:rPr>
            <w:rFonts w:ascii="Arial" w:hAnsi="Arial" w:cs="Arial"/>
            <w:sz w:val="24"/>
            <w:szCs w:val="24"/>
            <w:lang w:val="en-GB"/>
          </w:rPr>
          <w:id w:val="-1352879450"/>
          <w:citation/>
        </w:sdtPr>
        <w:sdtContent>
          <w:r w:rsidR="00A0299D">
            <w:rPr>
              <w:rFonts w:ascii="Arial" w:hAnsi="Arial" w:cs="Arial"/>
              <w:sz w:val="24"/>
              <w:szCs w:val="24"/>
              <w:lang w:val="en-GB"/>
            </w:rPr>
            <w:fldChar w:fldCharType="begin"/>
          </w:r>
          <w:r w:rsidR="00A0299D">
            <w:rPr>
              <w:rFonts w:ascii="Arial" w:hAnsi="Arial" w:cs="Arial"/>
              <w:sz w:val="24"/>
              <w:szCs w:val="24"/>
              <w:lang w:val="en-GB"/>
            </w:rPr>
            <w:instrText xml:space="preserve"> CITATION Iva17 \l 2057 </w:instrText>
          </w:r>
          <w:r w:rsidR="00A0299D">
            <w:rPr>
              <w:rFonts w:ascii="Arial" w:hAnsi="Arial" w:cs="Arial"/>
              <w:sz w:val="24"/>
              <w:szCs w:val="24"/>
              <w:lang w:val="en-GB"/>
            </w:rPr>
            <w:fldChar w:fldCharType="separate"/>
          </w:r>
          <w:r w:rsidR="00A0299D">
            <w:rPr>
              <w:rFonts w:ascii="Arial" w:hAnsi="Arial" w:cs="Arial"/>
              <w:noProof/>
              <w:sz w:val="24"/>
              <w:szCs w:val="24"/>
              <w:lang w:val="en-GB"/>
            </w:rPr>
            <w:t xml:space="preserve"> </w:t>
          </w:r>
          <w:r w:rsidR="00A0299D" w:rsidRPr="00A0299D">
            <w:rPr>
              <w:rFonts w:ascii="Arial" w:hAnsi="Arial" w:cs="Arial"/>
              <w:noProof/>
              <w:sz w:val="24"/>
              <w:szCs w:val="24"/>
              <w:lang w:val="en-GB"/>
            </w:rPr>
            <w:t>(Sciriha &amp; Debono, 2017)</w:t>
          </w:r>
          <w:r w:rsidR="00A0299D">
            <w:rPr>
              <w:rFonts w:ascii="Arial" w:hAnsi="Arial" w:cs="Arial"/>
              <w:sz w:val="24"/>
              <w:szCs w:val="24"/>
              <w:lang w:val="en-GB"/>
            </w:rPr>
            <w:fldChar w:fldCharType="end"/>
          </w:r>
        </w:sdtContent>
      </w:sdt>
    </w:p>
    <w:p w14:paraId="219F1A9D" w14:textId="06D1B816" w:rsidR="005355E1" w:rsidRPr="00291DB9" w:rsidRDefault="00291DB9" w:rsidP="005355E1">
      <w:pPr>
        <w:rPr>
          <w:rFonts w:ascii="Arial" w:hAnsi="Arial" w:cs="Arial"/>
          <w:sz w:val="24"/>
          <w:szCs w:val="24"/>
          <w:lang w:val="en-GB"/>
        </w:rPr>
      </w:pPr>
      <w:r>
        <w:rPr>
          <w:rFonts w:ascii="Arial" w:hAnsi="Arial" w:cs="Arial"/>
          <w:sz w:val="24"/>
          <w:szCs w:val="24"/>
          <w:lang w:val="en-GB"/>
        </w:rPr>
        <w:t>The company’s direct employment strategy, while ensuring better control over quality and service delivery, presents unique challenges in talent management. This approach demands robust HR systems for recruitment, training and retention of a larger workforce</w:t>
      </w:r>
      <w:r w:rsidR="007C54FC">
        <w:rPr>
          <w:rFonts w:ascii="Arial" w:hAnsi="Arial" w:cs="Arial"/>
          <w:sz w:val="24"/>
          <w:szCs w:val="24"/>
          <w:lang w:val="en-GB"/>
        </w:rPr>
        <w:t xml:space="preserve"> in line with the </w:t>
      </w:r>
      <w:r w:rsidR="008F7FE2">
        <w:rPr>
          <w:rFonts w:ascii="Arial" w:hAnsi="Arial" w:cs="Arial"/>
          <w:sz w:val="24"/>
          <w:szCs w:val="24"/>
          <w:lang w:val="en-GB"/>
        </w:rPr>
        <w:t>(</w:t>
      </w:r>
      <w:r w:rsidR="00D80A52">
        <w:rPr>
          <w:rFonts w:ascii="Arial" w:hAnsi="Arial" w:cs="Arial"/>
          <w:sz w:val="24"/>
          <w:szCs w:val="24"/>
          <w:lang w:val="en-GB"/>
        </w:rPr>
        <w:t>Equality</w:t>
      </w:r>
      <w:r w:rsidR="007C54FC">
        <w:rPr>
          <w:rFonts w:ascii="Arial" w:hAnsi="Arial" w:cs="Arial"/>
          <w:sz w:val="24"/>
          <w:szCs w:val="24"/>
          <w:lang w:val="en-GB"/>
        </w:rPr>
        <w:t xml:space="preserve"> Act</w:t>
      </w:r>
      <w:r w:rsidR="009374E9">
        <w:rPr>
          <w:rFonts w:ascii="Arial" w:hAnsi="Arial" w:cs="Arial"/>
          <w:sz w:val="24"/>
          <w:szCs w:val="24"/>
          <w:lang w:val="en-GB"/>
        </w:rPr>
        <w:t xml:space="preserve"> 2010</w:t>
      </w:r>
      <w:r w:rsidR="008F7FE2">
        <w:rPr>
          <w:rFonts w:ascii="Arial" w:hAnsi="Arial" w:cs="Arial"/>
          <w:noProof/>
          <w:sz w:val="24"/>
          <w:szCs w:val="24"/>
          <w:lang w:val="en-GB"/>
        </w:rPr>
        <w:t xml:space="preserve"> ) </w:t>
      </w:r>
      <w:r w:rsidR="009374E9">
        <w:rPr>
          <w:rFonts w:ascii="Arial" w:hAnsi="Arial" w:cs="Arial"/>
          <w:sz w:val="24"/>
          <w:szCs w:val="24"/>
          <w:lang w:val="en-GB"/>
        </w:rPr>
        <w:t xml:space="preserve">and </w:t>
      </w:r>
      <w:r w:rsidR="008F7FE2">
        <w:rPr>
          <w:rFonts w:ascii="Arial" w:hAnsi="Arial" w:cs="Arial"/>
          <w:sz w:val="24"/>
          <w:szCs w:val="24"/>
          <w:lang w:val="en-GB"/>
        </w:rPr>
        <w:t>(</w:t>
      </w:r>
      <w:r w:rsidR="009374E9">
        <w:rPr>
          <w:rFonts w:ascii="Arial" w:hAnsi="Arial" w:cs="Arial"/>
          <w:sz w:val="24"/>
          <w:szCs w:val="24"/>
          <w:lang w:val="en-GB"/>
        </w:rPr>
        <w:t>GDPR</w:t>
      </w:r>
      <w:r w:rsidR="008F7FE2">
        <w:rPr>
          <w:rFonts w:ascii="Arial" w:hAnsi="Arial" w:cs="Arial"/>
          <w:sz w:val="24"/>
          <w:szCs w:val="24"/>
          <w:lang w:val="en-GB"/>
        </w:rPr>
        <w:t>)</w:t>
      </w:r>
      <w:r w:rsidR="009374E9">
        <w:rPr>
          <w:rFonts w:ascii="Arial" w:hAnsi="Arial" w:cs="Arial"/>
          <w:sz w:val="24"/>
          <w:szCs w:val="24"/>
          <w:lang w:val="en-GB"/>
        </w:rPr>
        <w:t xml:space="preserve"> and </w:t>
      </w:r>
      <w:r w:rsidR="008F7FE2">
        <w:rPr>
          <w:rFonts w:ascii="Arial" w:hAnsi="Arial" w:cs="Arial"/>
          <w:sz w:val="24"/>
          <w:szCs w:val="24"/>
          <w:lang w:val="en-GB"/>
        </w:rPr>
        <w:t>(</w:t>
      </w:r>
      <w:r w:rsidR="009374E9">
        <w:rPr>
          <w:rFonts w:ascii="Arial" w:hAnsi="Arial" w:cs="Arial"/>
          <w:sz w:val="24"/>
          <w:szCs w:val="24"/>
          <w:lang w:val="en-GB"/>
        </w:rPr>
        <w:t>Data Protection Act</w:t>
      </w:r>
      <w:r w:rsidR="00C71DC4">
        <w:rPr>
          <w:rFonts w:ascii="Arial" w:hAnsi="Arial" w:cs="Arial"/>
          <w:sz w:val="24"/>
          <w:szCs w:val="24"/>
          <w:lang w:val="en-GB"/>
        </w:rPr>
        <w:t xml:space="preserve"> 2018</w:t>
      </w:r>
      <w:r w:rsidR="006A4341">
        <w:rPr>
          <w:rFonts w:ascii="Arial" w:hAnsi="Arial" w:cs="Arial"/>
          <w:sz w:val="24"/>
          <w:szCs w:val="24"/>
          <w:lang w:val="en-GB"/>
        </w:rPr>
        <w:t>)</w:t>
      </w:r>
      <w:r w:rsidR="006A4341" w:rsidRPr="006A4341">
        <w:rPr>
          <w:rFonts w:ascii="Arial" w:hAnsi="Arial" w:cs="Arial"/>
          <w:sz w:val="24"/>
          <w:szCs w:val="24"/>
          <w:lang w:val="en-GB"/>
        </w:rPr>
        <w:t xml:space="preserve"> </w:t>
      </w:r>
      <w:sdt>
        <w:sdtPr>
          <w:rPr>
            <w:rFonts w:ascii="Arial" w:hAnsi="Arial" w:cs="Arial"/>
            <w:sz w:val="24"/>
            <w:szCs w:val="24"/>
            <w:lang w:val="en-GB"/>
          </w:rPr>
          <w:id w:val="-258210763"/>
          <w:citation/>
        </w:sdtPr>
        <w:sdtContent>
          <w:r w:rsidR="006A4341">
            <w:rPr>
              <w:rFonts w:ascii="Arial" w:hAnsi="Arial" w:cs="Arial"/>
              <w:sz w:val="24"/>
              <w:szCs w:val="24"/>
              <w:lang w:val="en-GB"/>
            </w:rPr>
            <w:fldChar w:fldCharType="begin"/>
          </w:r>
          <w:r w:rsidR="006A4341">
            <w:rPr>
              <w:rFonts w:ascii="Arial" w:hAnsi="Arial" w:cs="Arial"/>
              <w:sz w:val="24"/>
              <w:szCs w:val="24"/>
              <w:lang w:val="en-GB"/>
            </w:rPr>
            <w:instrText xml:space="preserve"> CITATION Gal23 \l 2057 </w:instrText>
          </w:r>
          <w:r w:rsidR="006A4341">
            <w:rPr>
              <w:rFonts w:ascii="Arial" w:hAnsi="Arial" w:cs="Arial"/>
              <w:sz w:val="24"/>
              <w:szCs w:val="24"/>
              <w:lang w:val="en-GB"/>
            </w:rPr>
            <w:fldChar w:fldCharType="separate"/>
          </w:r>
          <w:r w:rsidR="006A4341">
            <w:rPr>
              <w:rFonts w:ascii="Arial" w:hAnsi="Arial" w:cs="Arial"/>
              <w:noProof/>
              <w:sz w:val="24"/>
              <w:szCs w:val="24"/>
              <w:lang w:val="en-GB"/>
            </w:rPr>
            <w:t xml:space="preserve"> </w:t>
          </w:r>
          <w:r w:rsidR="006A4341" w:rsidRPr="002F00EE">
            <w:rPr>
              <w:rFonts w:ascii="Arial" w:hAnsi="Arial" w:cs="Arial"/>
              <w:noProof/>
              <w:sz w:val="24"/>
              <w:szCs w:val="24"/>
              <w:lang w:val="en-GB"/>
            </w:rPr>
            <w:t>(Gallup, 2023)</w:t>
          </w:r>
          <w:r w:rsidR="006A4341">
            <w:rPr>
              <w:rFonts w:ascii="Arial" w:hAnsi="Arial" w:cs="Arial"/>
              <w:sz w:val="24"/>
              <w:szCs w:val="24"/>
              <w:lang w:val="en-GB"/>
            </w:rPr>
            <w:fldChar w:fldCharType="end"/>
          </w:r>
        </w:sdtContent>
      </w:sdt>
      <w:r w:rsidR="009C4543">
        <w:rPr>
          <w:rFonts w:ascii="Arial" w:hAnsi="Arial" w:cs="Arial"/>
          <w:sz w:val="24"/>
          <w:szCs w:val="24"/>
          <w:lang w:val="en-GB"/>
        </w:rPr>
        <w:t>. Additionally, aligning talent management with Ryburn</w:t>
      </w:r>
      <w:r w:rsidR="00B66A7F">
        <w:rPr>
          <w:rFonts w:ascii="Arial" w:hAnsi="Arial" w:cs="Arial"/>
          <w:sz w:val="24"/>
          <w:szCs w:val="24"/>
          <w:lang w:val="en-GB"/>
        </w:rPr>
        <w:t xml:space="preserve">e’s growth strategy is essential for organisational success </w:t>
      </w:r>
      <w:sdt>
        <w:sdtPr>
          <w:rPr>
            <w:rFonts w:ascii="Arial" w:hAnsi="Arial" w:cs="Arial"/>
            <w:sz w:val="24"/>
            <w:szCs w:val="24"/>
            <w:lang w:val="en-GB"/>
          </w:rPr>
          <w:id w:val="923845081"/>
          <w:citation/>
        </w:sdtPr>
        <w:sdtContent>
          <w:r w:rsidR="00C62AE7">
            <w:rPr>
              <w:rFonts w:ascii="Arial" w:hAnsi="Arial" w:cs="Arial"/>
              <w:sz w:val="24"/>
              <w:szCs w:val="24"/>
              <w:lang w:val="en-GB"/>
            </w:rPr>
            <w:fldChar w:fldCharType="begin"/>
          </w:r>
          <w:r w:rsidR="00C62AE7">
            <w:rPr>
              <w:rFonts w:ascii="Arial" w:hAnsi="Arial" w:cs="Arial"/>
              <w:sz w:val="24"/>
              <w:szCs w:val="24"/>
              <w:lang w:val="en-GB"/>
            </w:rPr>
            <w:instrText xml:space="preserve"> CITATION Ale20 \l 2057 </w:instrText>
          </w:r>
          <w:r w:rsidR="00C62AE7">
            <w:rPr>
              <w:rFonts w:ascii="Arial" w:hAnsi="Arial" w:cs="Arial"/>
              <w:sz w:val="24"/>
              <w:szCs w:val="24"/>
              <w:lang w:val="en-GB"/>
            </w:rPr>
            <w:fldChar w:fldCharType="separate"/>
          </w:r>
          <w:r w:rsidR="00C62AE7" w:rsidRPr="00C62AE7">
            <w:rPr>
              <w:rFonts w:ascii="Arial" w:hAnsi="Arial" w:cs="Arial"/>
              <w:noProof/>
              <w:sz w:val="24"/>
              <w:szCs w:val="24"/>
              <w:lang w:val="en-GB"/>
            </w:rPr>
            <w:t>(Pocztowski, 2020)</w:t>
          </w:r>
          <w:r w:rsidR="00C62AE7">
            <w:rPr>
              <w:rFonts w:ascii="Arial" w:hAnsi="Arial" w:cs="Arial"/>
              <w:sz w:val="24"/>
              <w:szCs w:val="24"/>
              <w:lang w:val="en-GB"/>
            </w:rPr>
            <w:fldChar w:fldCharType="end"/>
          </w:r>
        </w:sdtContent>
      </w:sdt>
      <w:sdt>
        <w:sdtPr>
          <w:rPr>
            <w:rFonts w:ascii="Arial" w:hAnsi="Arial" w:cs="Arial"/>
            <w:sz w:val="24"/>
            <w:szCs w:val="24"/>
            <w:lang w:val="en-GB"/>
          </w:rPr>
          <w:id w:val="527767450"/>
          <w:citation/>
        </w:sdtPr>
        <w:sdtContent>
          <w:r w:rsidR="00C62AE7">
            <w:rPr>
              <w:rFonts w:ascii="Arial" w:hAnsi="Arial" w:cs="Arial"/>
              <w:sz w:val="24"/>
              <w:szCs w:val="24"/>
              <w:lang w:val="en-GB"/>
            </w:rPr>
            <w:fldChar w:fldCharType="begin"/>
          </w:r>
          <w:r w:rsidR="00C62AE7">
            <w:rPr>
              <w:rFonts w:ascii="Arial" w:hAnsi="Arial" w:cs="Arial"/>
              <w:sz w:val="24"/>
              <w:szCs w:val="24"/>
              <w:lang w:val="en-GB"/>
            </w:rPr>
            <w:instrText xml:space="preserve"> CITATION 6 \l 2057 </w:instrText>
          </w:r>
          <w:r w:rsidR="00C62AE7">
            <w:rPr>
              <w:rFonts w:ascii="Arial" w:hAnsi="Arial" w:cs="Arial"/>
              <w:sz w:val="24"/>
              <w:szCs w:val="24"/>
              <w:lang w:val="en-GB"/>
            </w:rPr>
            <w:fldChar w:fldCharType="separate"/>
          </w:r>
          <w:r w:rsidR="00C62AE7">
            <w:rPr>
              <w:rFonts w:ascii="Arial" w:hAnsi="Arial" w:cs="Arial"/>
              <w:noProof/>
              <w:sz w:val="24"/>
              <w:szCs w:val="24"/>
              <w:lang w:val="en-GB"/>
            </w:rPr>
            <w:t xml:space="preserve"> </w:t>
          </w:r>
          <w:r w:rsidR="00C62AE7" w:rsidRPr="00C62AE7">
            <w:rPr>
              <w:rFonts w:ascii="Arial" w:hAnsi="Arial" w:cs="Arial"/>
              <w:noProof/>
              <w:sz w:val="24"/>
              <w:szCs w:val="24"/>
              <w:lang w:val="en-GB"/>
            </w:rPr>
            <w:t>(Marchington, et al., 2021)</w:t>
          </w:r>
          <w:r w:rsidR="00C62AE7">
            <w:rPr>
              <w:rFonts w:ascii="Arial" w:hAnsi="Arial" w:cs="Arial"/>
              <w:sz w:val="24"/>
              <w:szCs w:val="24"/>
              <w:lang w:val="en-GB"/>
            </w:rPr>
            <w:fldChar w:fldCharType="end"/>
          </w:r>
        </w:sdtContent>
      </w:sdt>
    </w:p>
    <w:p w14:paraId="1DC02433" w14:textId="1676299B" w:rsidR="005355E1" w:rsidRPr="00B66A7F" w:rsidRDefault="00B66A7F" w:rsidP="005355E1">
      <w:pPr>
        <w:rPr>
          <w:rFonts w:ascii="Arial" w:hAnsi="Arial" w:cs="Arial"/>
          <w:sz w:val="24"/>
          <w:szCs w:val="24"/>
          <w:lang w:val="en-GB"/>
        </w:rPr>
      </w:pPr>
      <w:r>
        <w:rPr>
          <w:rFonts w:ascii="Arial" w:hAnsi="Arial" w:cs="Arial"/>
          <w:sz w:val="24"/>
          <w:szCs w:val="24"/>
          <w:lang w:val="en-GB"/>
        </w:rPr>
        <w:t>Ryburne’s growth strategy under Highridge</w:t>
      </w:r>
      <w:r w:rsidR="002061AB">
        <w:rPr>
          <w:rFonts w:ascii="Arial" w:hAnsi="Arial" w:cs="Arial"/>
          <w:sz w:val="24"/>
          <w:szCs w:val="24"/>
          <w:lang w:val="en-GB"/>
        </w:rPr>
        <w:t>’s ownership influence</w:t>
      </w:r>
      <w:r w:rsidR="00CC3123">
        <w:rPr>
          <w:rFonts w:ascii="Arial" w:hAnsi="Arial" w:cs="Arial"/>
          <w:sz w:val="24"/>
          <w:szCs w:val="24"/>
          <w:lang w:val="en-GB"/>
        </w:rPr>
        <w:t>s</w:t>
      </w:r>
      <w:r w:rsidR="002061AB">
        <w:rPr>
          <w:rFonts w:ascii="Arial" w:hAnsi="Arial" w:cs="Arial"/>
          <w:sz w:val="24"/>
          <w:szCs w:val="24"/>
          <w:lang w:val="en-GB"/>
        </w:rPr>
        <w:t xml:space="preserve"> its talent management approach. The company’s expansion plans may require new skill sets and competencies, </w:t>
      </w:r>
      <w:r w:rsidR="00343279">
        <w:rPr>
          <w:rFonts w:ascii="Arial" w:hAnsi="Arial" w:cs="Arial"/>
          <w:sz w:val="24"/>
          <w:szCs w:val="24"/>
          <w:lang w:val="en-GB"/>
        </w:rPr>
        <w:t>requiring strategic workforce planning</w:t>
      </w:r>
      <w:sdt>
        <w:sdtPr>
          <w:rPr>
            <w:rFonts w:ascii="Arial" w:hAnsi="Arial" w:cs="Arial"/>
            <w:sz w:val="24"/>
            <w:szCs w:val="24"/>
            <w:lang w:val="en-GB"/>
          </w:rPr>
          <w:id w:val="440738605"/>
          <w:citation/>
        </w:sdtPr>
        <w:sdtContent>
          <w:r w:rsidR="006C04E6">
            <w:rPr>
              <w:rFonts w:ascii="Arial" w:hAnsi="Arial" w:cs="Arial"/>
              <w:sz w:val="24"/>
              <w:szCs w:val="24"/>
              <w:lang w:val="en-GB"/>
            </w:rPr>
            <w:fldChar w:fldCharType="begin"/>
          </w:r>
          <w:r w:rsidR="006C04E6">
            <w:rPr>
              <w:rFonts w:ascii="Arial" w:hAnsi="Arial" w:cs="Arial"/>
              <w:sz w:val="24"/>
              <w:szCs w:val="24"/>
              <w:lang w:val="en-GB"/>
            </w:rPr>
            <w:instrText xml:space="preserve"> CITATION CIP231 \l 2057 </w:instrText>
          </w:r>
          <w:r w:rsidR="006C04E6">
            <w:rPr>
              <w:rFonts w:ascii="Arial" w:hAnsi="Arial" w:cs="Arial"/>
              <w:sz w:val="24"/>
              <w:szCs w:val="24"/>
              <w:lang w:val="en-GB"/>
            </w:rPr>
            <w:fldChar w:fldCharType="separate"/>
          </w:r>
          <w:r w:rsidR="006C04E6">
            <w:rPr>
              <w:rFonts w:ascii="Arial" w:hAnsi="Arial" w:cs="Arial"/>
              <w:noProof/>
              <w:sz w:val="24"/>
              <w:szCs w:val="24"/>
              <w:lang w:val="en-GB"/>
            </w:rPr>
            <w:t xml:space="preserve"> </w:t>
          </w:r>
          <w:r w:rsidR="006C04E6" w:rsidRPr="006C04E6">
            <w:rPr>
              <w:rFonts w:ascii="Arial" w:hAnsi="Arial" w:cs="Arial"/>
              <w:noProof/>
              <w:sz w:val="24"/>
              <w:szCs w:val="24"/>
              <w:lang w:val="en-GB"/>
            </w:rPr>
            <w:t>(CIPD, 2023)</w:t>
          </w:r>
          <w:r w:rsidR="006C04E6">
            <w:rPr>
              <w:rFonts w:ascii="Arial" w:hAnsi="Arial" w:cs="Arial"/>
              <w:sz w:val="24"/>
              <w:szCs w:val="24"/>
              <w:lang w:val="en-GB"/>
            </w:rPr>
            <w:fldChar w:fldCharType="end"/>
          </w:r>
        </w:sdtContent>
      </w:sdt>
      <w:r w:rsidR="00343279">
        <w:rPr>
          <w:rFonts w:ascii="Arial" w:hAnsi="Arial" w:cs="Arial"/>
          <w:sz w:val="24"/>
          <w:szCs w:val="24"/>
          <w:lang w:val="en-GB"/>
        </w:rPr>
        <w:t xml:space="preserve">. Furthermore, creating a positive, inclusive and engaging </w:t>
      </w:r>
      <w:r w:rsidR="00C7654F">
        <w:rPr>
          <w:rFonts w:ascii="Arial" w:hAnsi="Arial" w:cs="Arial"/>
          <w:sz w:val="24"/>
          <w:szCs w:val="24"/>
          <w:lang w:val="en-GB"/>
        </w:rPr>
        <w:t>work environment is crucial</w:t>
      </w:r>
      <w:r w:rsidR="00945923">
        <w:rPr>
          <w:rFonts w:ascii="Arial" w:hAnsi="Arial" w:cs="Arial"/>
          <w:sz w:val="24"/>
          <w:szCs w:val="24"/>
          <w:lang w:val="en-GB"/>
        </w:rPr>
        <w:t xml:space="preserve"> for employee satisfaction</w:t>
      </w:r>
      <w:r w:rsidR="00BF63CB">
        <w:rPr>
          <w:rFonts w:ascii="Arial" w:hAnsi="Arial" w:cs="Arial"/>
          <w:sz w:val="24"/>
          <w:szCs w:val="24"/>
          <w:lang w:val="en-GB"/>
        </w:rPr>
        <w:t xml:space="preserve"> and retention</w:t>
      </w:r>
      <w:sdt>
        <w:sdtPr>
          <w:rPr>
            <w:rFonts w:ascii="Arial" w:hAnsi="Arial" w:cs="Arial"/>
            <w:sz w:val="24"/>
            <w:szCs w:val="24"/>
            <w:lang w:val="en-GB"/>
          </w:rPr>
          <w:id w:val="1107926313"/>
          <w:citation/>
        </w:sdtPr>
        <w:sdtContent>
          <w:r w:rsidR="00616B48">
            <w:rPr>
              <w:rFonts w:ascii="Arial" w:hAnsi="Arial" w:cs="Arial"/>
              <w:sz w:val="24"/>
              <w:szCs w:val="24"/>
              <w:lang w:val="en-GB"/>
            </w:rPr>
            <w:fldChar w:fldCharType="begin"/>
          </w:r>
          <w:r w:rsidR="00616B48">
            <w:rPr>
              <w:rFonts w:ascii="Arial" w:hAnsi="Arial" w:cs="Arial"/>
              <w:sz w:val="24"/>
              <w:szCs w:val="24"/>
              <w:lang w:val="en-GB"/>
            </w:rPr>
            <w:instrText xml:space="preserve"> CITATION THH23 \l 2057 </w:instrText>
          </w:r>
          <w:r w:rsidR="00616B48">
            <w:rPr>
              <w:rFonts w:ascii="Arial" w:hAnsi="Arial" w:cs="Arial"/>
              <w:sz w:val="24"/>
              <w:szCs w:val="24"/>
              <w:lang w:val="en-GB"/>
            </w:rPr>
            <w:fldChar w:fldCharType="separate"/>
          </w:r>
          <w:r w:rsidR="00616B48">
            <w:rPr>
              <w:rFonts w:ascii="Arial" w:hAnsi="Arial" w:cs="Arial"/>
              <w:noProof/>
              <w:sz w:val="24"/>
              <w:szCs w:val="24"/>
              <w:lang w:val="en-GB"/>
            </w:rPr>
            <w:t xml:space="preserve"> </w:t>
          </w:r>
          <w:r w:rsidR="00616B48" w:rsidRPr="00616B48">
            <w:rPr>
              <w:rFonts w:ascii="Arial" w:hAnsi="Arial" w:cs="Arial"/>
              <w:noProof/>
              <w:sz w:val="24"/>
              <w:szCs w:val="24"/>
              <w:lang w:val="en-GB"/>
            </w:rPr>
            <w:t>(Herbert, 2023)</w:t>
          </w:r>
          <w:r w:rsidR="00616B48">
            <w:rPr>
              <w:rFonts w:ascii="Arial" w:hAnsi="Arial" w:cs="Arial"/>
              <w:sz w:val="24"/>
              <w:szCs w:val="24"/>
              <w:lang w:val="en-GB"/>
            </w:rPr>
            <w:fldChar w:fldCharType="end"/>
          </w:r>
        </w:sdtContent>
      </w:sdt>
      <w:r w:rsidR="00BF63CB">
        <w:rPr>
          <w:rFonts w:ascii="Arial" w:hAnsi="Arial" w:cs="Arial"/>
          <w:sz w:val="24"/>
          <w:szCs w:val="24"/>
          <w:lang w:val="en-GB"/>
        </w:rPr>
        <w:t>.</w:t>
      </w:r>
      <w:r w:rsidR="00F11225">
        <w:rPr>
          <w:rFonts w:ascii="Arial" w:hAnsi="Arial" w:cs="Arial"/>
          <w:sz w:val="24"/>
          <w:szCs w:val="24"/>
          <w:lang w:val="en-GB"/>
        </w:rPr>
        <w:t xml:space="preserve"> In response to these challenges, many organisations are increasing their recruitment and </w:t>
      </w:r>
      <w:r w:rsidR="00FE0569">
        <w:rPr>
          <w:rFonts w:ascii="Arial" w:hAnsi="Arial" w:cs="Arial"/>
          <w:sz w:val="24"/>
          <w:szCs w:val="24"/>
          <w:lang w:val="en-GB"/>
        </w:rPr>
        <w:t>talent</w:t>
      </w:r>
      <w:r w:rsidR="00F11225">
        <w:rPr>
          <w:rFonts w:ascii="Arial" w:hAnsi="Arial" w:cs="Arial"/>
          <w:sz w:val="24"/>
          <w:szCs w:val="24"/>
          <w:lang w:val="en-GB"/>
        </w:rPr>
        <w:t xml:space="preserve"> management budgets</w:t>
      </w:r>
      <w:sdt>
        <w:sdtPr>
          <w:rPr>
            <w:rFonts w:ascii="Arial" w:hAnsi="Arial" w:cs="Arial"/>
            <w:sz w:val="24"/>
            <w:szCs w:val="24"/>
            <w:lang w:val="en-GB"/>
          </w:rPr>
          <w:id w:val="-1029256181"/>
          <w:citation/>
        </w:sdtPr>
        <w:sdtContent>
          <w:r w:rsidR="00360CD6">
            <w:rPr>
              <w:rFonts w:ascii="Arial" w:hAnsi="Arial" w:cs="Arial"/>
              <w:sz w:val="24"/>
              <w:szCs w:val="24"/>
              <w:lang w:val="en-GB"/>
            </w:rPr>
            <w:fldChar w:fldCharType="begin"/>
          </w:r>
          <w:r w:rsidR="00360CD6">
            <w:rPr>
              <w:rFonts w:ascii="Arial" w:hAnsi="Arial" w:cs="Arial"/>
              <w:sz w:val="24"/>
              <w:szCs w:val="24"/>
              <w:lang w:val="en-GB"/>
            </w:rPr>
            <w:instrText xml:space="preserve"> CITATION 1 \l 2057 </w:instrText>
          </w:r>
          <w:r w:rsidR="00360CD6">
            <w:rPr>
              <w:rFonts w:ascii="Arial" w:hAnsi="Arial" w:cs="Arial"/>
              <w:sz w:val="24"/>
              <w:szCs w:val="24"/>
              <w:lang w:val="en-GB"/>
            </w:rPr>
            <w:fldChar w:fldCharType="separate"/>
          </w:r>
          <w:r w:rsidR="00360CD6">
            <w:rPr>
              <w:rFonts w:ascii="Arial" w:hAnsi="Arial" w:cs="Arial"/>
              <w:noProof/>
              <w:sz w:val="24"/>
              <w:szCs w:val="24"/>
              <w:lang w:val="en-GB"/>
            </w:rPr>
            <w:t xml:space="preserve"> </w:t>
          </w:r>
          <w:r w:rsidR="00360CD6" w:rsidRPr="00360CD6">
            <w:rPr>
              <w:rFonts w:ascii="Arial" w:hAnsi="Arial" w:cs="Arial"/>
              <w:noProof/>
              <w:sz w:val="24"/>
              <w:szCs w:val="24"/>
              <w:lang w:val="en-GB"/>
            </w:rPr>
            <w:t>(CIPD, 2022)</w:t>
          </w:r>
          <w:r w:rsidR="00360CD6">
            <w:rPr>
              <w:rFonts w:ascii="Arial" w:hAnsi="Arial" w:cs="Arial"/>
              <w:sz w:val="24"/>
              <w:szCs w:val="24"/>
              <w:lang w:val="en-GB"/>
            </w:rPr>
            <w:fldChar w:fldCharType="end"/>
          </w:r>
        </w:sdtContent>
      </w:sdt>
      <w:r w:rsidR="00FE0569">
        <w:rPr>
          <w:rFonts w:ascii="Arial" w:hAnsi="Arial" w:cs="Arial"/>
          <w:sz w:val="24"/>
          <w:szCs w:val="24"/>
          <w:lang w:val="en-GB"/>
        </w:rPr>
        <w:t>.</w:t>
      </w:r>
    </w:p>
    <w:p w14:paraId="60E8F612" w14:textId="11EA15A8" w:rsidR="005355E1" w:rsidRDefault="00BF63CB" w:rsidP="005355E1">
      <w:pPr>
        <w:rPr>
          <w:rFonts w:ascii="Arial" w:hAnsi="Arial" w:cs="Arial"/>
          <w:sz w:val="24"/>
          <w:szCs w:val="24"/>
          <w:lang w:val="en-GB"/>
        </w:rPr>
      </w:pPr>
      <w:r>
        <w:rPr>
          <w:rFonts w:ascii="Arial" w:hAnsi="Arial" w:cs="Arial"/>
          <w:sz w:val="24"/>
          <w:szCs w:val="24"/>
          <w:lang w:val="en-GB"/>
        </w:rPr>
        <w:t xml:space="preserve">Understanding and effectively managing these internal factors is </w:t>
      </w:r>
      <w:r w:rsidR="001E0137">
        <w:rPr>
          <w:rFonts w:ascii="Arial" w:hAnsi="Arial" w:cs="Arial"/>
          <w:sz w:val="24"/>
          <w:szCs w:val="24"/>
          <w:lang w:val="en-GB"/>
        </w:rPr>
        <w:t>essential</w:t>
      </w:r>
      <w:r>
        <w:rPr>
          <w:rFonts w:ascii="Arial" w:hAnsi="Arial" w:cs="Arial"/>
          <w:sz w:val="24"/>
          <w:szCs w:val="24"/>
          <w:lang w:val="en-GB"/>
        </w:rPr>
        <w:t xml:space="preserve"> for Ryburne to develop</w:t>
      </w:r>
      <w:r w:rsidR="007311FA">
        <w:rPr>
          <w:rFonts w:ascii="Arial" w:hAnsi="Arial" w:cs="Arial"/>
          <w:sz w:val="24"/>
          <w:szCs w:val="24"/>
          <w:lang w:val="en-GB"/>
        </w:rPr>
        <w:t xml:space="preserve"> a vigorous talent management framework that</w:t>
      </w:r>
      <w:r w:rsidR="009C5F8F">
        <w:rPr>
          <w:rFonts w:ascii="Arial" w:hAnsi="Arial" w:cs="Arial"/>
          <w:sz w:val="24"/>
          <w:szCs w:val="24"/>
          <w:lang w:val="en-GB"/>
        </w:rPr>
        <w:t xml:space="preserve"> meets </w:t>
      </w:r>
      <w:r w:rsidR="007311FA">
        <w:rPr>
          <w:rFonts w:ascii="Arial" w:hAnsi="Arial" w:cs="Arial"/>
          <w:sz w:val="24"/>
          <w:szCs w:val="24"/>
          <w:lang w:val="en-GB"/>
        </w:rPr>
        <w:t>business objectives</w:t>
      </w:r>
      <w:r w:rsidR="009C5F8F">
        <w:rPr>
          <w:rFonts w:ascii="Arial" w:hAnsi="Arial" w:cs="Arial"/>
          <w:sz w:val="24"/>
          <w:szCs w:val="24"/>
          <w:lang w:val="en-GB"/>
        </w:rPr>
        <w:t>,</w:t>
      </w:r>
      <w:r w:rsidR="007311FA">
        <w:rPr>
          <w:rFonts w:ascii="Arial" w:hAnsi="Arial" w:cs="Arial"/>
          <w:sz w:val="24"/>
          <w:szCs w:val="24"/>
          <w:lang w:val="en-GB"/>
        </w:rPr>
        <w:t xml:space="preserve"> and creates a motivated and committed workforce</w:t>
      </w:r>
      <w:r w:rsidR="005A7745">
        <w:rPr>
          <w:rFonts w:ascii="Arial" w:hAnsi="Arial" w:cs="Arial"/>
          <w:sz w:val="24"/>
          <w:szCs w:val="24"/>
          <w:lang w:val="en-GB"/>
        </w:rPr>
        <w:t xml:space="preserve"> as discussed</w:t>
      </w:r>
      <w:r w:rsidR="005A4AA2">
        <w:rPr>
          <w:rFonts w:ascii="Arial" w:hAnsi="Arial" w:cs="Arial"/>
          <w:sz w:val="24"/>
          <w:szCs w:val="24"/>
          <w:lang w:val="en-GB"/>
        </w:rPr>
        <w:t xml:space="preserve"> in ‘The war for talent’ which highlights</w:t>
      </w:r>
      <w:r w:rsidR="005D4CF1">
        <w:rPr>
          <w:rFonts w:ascii="Arial" w:hAnsi="Arial" w:cs="Arial"/>
          <w:sz w:val="24"/>
          <w:szCs w:val="24"/>
          <w:lang w:val="en-GB"/>
        </w:rPr>
        <w:t xml:space="preserve"> that talent is </w:t>
      </w:r>
      <w:r w:rsidR="009C5F8F">
        <w:rPr>
          <w:rFonts w:ascii="Arial" w:hAnsi="Arial" w:cs="Arial"/>
          <w:sz w:val="24"/>
          <w:szCs w:val="24"/>
          <w:lang w:val="en-GB"/>
        </w:rPr>
        <w:t>t</w:t>
      </w:r>
      <w:r w:rsidR="005D4CF1">
        <w:rPr>
          <w:rFonts w:ascii="Arial" w:hAnsi="Arial" w:cs="Arial"/>
          <w:sz w:val="24"/>
          <w:szCs w:val="24"/>
          <w:lang w:val="en-GB"/>
        </w:rPr>
        <w:t xml:space="preserve">he most </w:t>
      </w:r>
      <w:r w:rsidR="008C36CA">
        <w:rPr>
          <w:rFonts w:ascii="Arial" w:hAnsi="Arial" w:cs="Arial"/>
          <w:sz w:val="24"/>
          <w:szCs w:val="24"/>
          <w:lang w:val="en-GB"/>
        </w:rPr>
        <w:t xml:space="preserve">important </w:t>
      </w:r>
      <w:r w:rsidR="005D4CF1">
        <w:rPr>
          <w:rFonts w:ascii="Arial" w:hAnsi="Arial" w:cs="Arial"/>
          <w:sz w:val="24"/>
          <w:szCs w:val="24"/>
          <w:lang w:val="en-GB"/>
        </w:rPr>
        <w:t>resource for organisations</w:t>
      </w:r>
      <w:r w:rsidR="00272BAE">
        <w:rPr>
          <w:rFonts w:ascii="Arial" w:hAnsi="Arial" w:cs="Arial"/>
          <w:sz w:val="24"/>
          <w:szCs w:val="24"/>
          <w:lang w:val="en-GB"/>
        </w:rPr>
        <w:t>.</w:t>
      </w:r>
      <w:sdt>
        <w:sdtPr>
          <w:rPr>
            <w:rFonts w:ascii="Arial" w:hAnsi="Arial" w:cs="Arial"/>
            <w:sz w:val="24"/>
            <w:szCs w:val="24"/>
            <w:lang w:val="en-GB"/>
          </w:rPr>
          <w:id w:val="1925072674"/>
          <w:citation/>
        </w:sdtPr>
        <w:sdtContent>
          <w:r w:rsidR="00D00CA8">
            <w:rPr>
              <w:rFonts w:ascii="Arial" w:hAnsi="Arial" w:cs="Arial"/>
              <w:sz w:val="24"/>
              <w:szCs w:val="24"/>
              <w:lang w:val="en-GB"/>
            </w:rPr>
            <w:fldChar w:fldCharType="begin"/>
          </w:r>
          <w:r w:rsidR="00D00CA8">
            <w:rPr>
              <w:rFonts w:ascii="Arial" w:hAnsi="Arial" w:cs="Arial"/>
              <w:sz w:val="24"/>
              <w:szCs w:val="24"/>
              <w:lang w:val="en-GB"/>
            </w:rPr>
            <w:instrText xml:space="preserve"> CITATION McK23 \l 2057 </w:instrText>
          </w:r>
          <w:r w:rsidR="00D00CA8">
            <w:rPr>
              <w:rFonts w:ascii="Arial" w:hAnsi="Arial" w:cs="Arial"/>
              <w:sz w:val="24"/>
              <w:szCs w:val="24"/>
              <w:lang w:val="en-GB"/>
            </w:rPr>
            <w:fldChar w:fldCharType="separate"/>
          </w:r>
          <w:r w:rsidR="00D00CA8">
            <w:rPr>
              <w:rFonts w:ascii="Arial" w:hAnsi="Arial" w:cs="Arial"/>
              <w:noProof/>
              <w:sz w:val="24"/>
              <w:szCs w:val="24"/>
              <w:lang w:val="en-GB"/>
            </w:rPr>
            <w:t xml:space="preserve"> </w:t>
          </w:r>
          <w:r w:rsidR="00D00CA8" w:rsidRPr="00D00CA8">
            <w:rPr>
              <w:rFonts w:ascii="Arial" w:hAnsi="Arial" w:cs="Arial"/>
              <w:noProof/>
              <w:sz w:val="24"/>
              <w:szCs w:val="24"/>
              <w:lang w:val="en-GB"/>
            </w:rPr>
            <w:t>(McKinsey &amp; Company, 2023)</w:t>
          </w:r>
          <w:r w:rsidR="00D00CA8">
            <w:rPr>
              <w:rFonts w:ascii="Arial" w:hAnsi="Arial" w:cs="Arial"/>
              <w:sz w:val="24"/>
              <w:szCs w:val="24"/>
              <w:lang w:val="en-GB"/>
            </w:rPr>
            <w:fldChar w:fldCharType="end"/>
          </w:r>
        </w:sdtContent>
      </w:sdt>
      <w:sdt>
        <w:sdtPr>
          <w:rPr>
            <w:rFonts w:ascii="Arial" w:hAnsi="Arial" w:cs="Arial"/>
            <w:sz w:val="24"/>
            <w:szCs w:val="24"/>
            <w:lang w:val="en-GB"/>
          </w:rPr>
          <w:id w:val="-270013281"/>
          <w:citation/>
        </w:sdtPr>
        <w:sdtContent>
          <w:r w:rsidR="006134BD">
            <w:rPr>
              <w:rFonts w:ascii="Arial" w:hAnsi="Arial" w:cs="Arial"/>
              <w:sz w:val="24"/>
              <w:szCs w:val="24"/>
              <w:lang w:val="en-GB"/>
            </w:rPr>
            <w:fldChar w:fldCharType="begin"/>
          </w:r>
          <w:r w:rsidR="006134BD">
            <w:rPr>
              <w:rFonts w:ascii="Arial" w:hAnsi="Arial" w:cs="Arial"/>
              <w:sz w:val="24"/>
              <w:szCs w:val="24"/>
              <w:lang w:val="en-GB"/>
            </w:rPr>
            <w:instrText xml:space="preserve">CITATION EdM01 \l 2057 </w:instrText>
          </w:r>
          <w:r w:rsidR="006134BD">
            <w:rPr>
              <w:rFonts w:ascii="Arial" w:hAnsi="Arial" w:cs="Arial"/>
              <w:sz w:val="24"/>
              <w:szCs w:val="24"/>
              <w:lang w:val="en-GB"/>
            </w:rPr>
            <w:fldChar w:fldCharType="separate"/>
          </w:r>
          <w:r w:rsidR="006134BD">
            <w:rPr>
              <w:rFonts w:ascii="Arial" w:hAnsi="Arial" w:cs="Arial"/>
              <w:noProof/>
              <w:sz w:val="24"/>
              <w:szCs w:val="24"/>
              <w:lang w:val="en-GB"/>
            </w:rPr>
            <w:t xml:space="preserve"> </w:t>
          </w:r>
          <w:r w:rsidR="006134BD" w:rsidRPr="006134BD">
            <w:rPr>
              <w:rFonts w:ascii="Arial" w:hAnsi="Arial" w:cs="Arial"/>
              <w:noProof/>
              <w:sz w:val="24"/>
              <w:szCs w:val="24"/>
              <w:lang w:val="en-GB"/>
            </w:rPr>
            <w:t>(Michaels, et al., 2001)</w:t>
          </w:r>
          <w:r w:rsidR="006134BD">
            <w:rPr>
              <w:rFonts w:ascii="Arial" w:hAnsi="Arial" w:cs="Arial"/>
              <w:sz w:val="24"/>
              <w:szCs w:val="24"/>
              <w:lang w:val="en-GB"/>
            </w:rPr>
            <w:fldChar w:fldCharType="end"/>
          </w:r>
        </w:sdtContent>
      </w:sdt>
    </w:p>
    <w:p w14:paraId="4A44ECF9" w14:textId="3AE50BCC" w:rsidR="000C1D93" w:rsidRPr="00C32526" w:rsidRDefault="000C1D93" w:rsidP="005355E1">
      <w:pPr>
        <w:rPr>
          <w:rFonts w:ascii="Arial" w:hAnsi="Arial" w:cs="Arial"/>
          <w:b/>
          <w:bCs/>
          <w:sz w:val="24"/>
          <w:szCs w:val="24"/>
          <w:u w:val="single"/>
          <w:lang w:val="en-GB"/>
        </w:rPr>
      </w:pPr>
      <w:r w:rsidRPr="00C32526">
        <w:rPr>
          <w:rFonts w:ascii="Arial" w:hAnsi="Arial" w:cs="Arial"/>
          <w:b/>
          <w:bCs/>
          <w:sz w:val="24"/>
          <w:szCs w:val="24"/>
          <w:u w:val="single"/>
          <w:lang w:val="en-GB"/>
        </w:rPr>
        <w:t>External Factors affecting Talent Management at Ryburne</w:t>
      </w:r>
    </w:p>
    <w:p w14:paraId="78A8341E" w14:textId="23080F27" w:rsidR="000C1D93" w:rsidRDefault="00FF62F3" w:rsidP="005355E1">
      <w:pPr>
        <w:rPr>
          <w:rFonts w:ascii="Arial" w:hAnsi="Arial" w:cs="Arial"/>
          <w:b/>
          <w:bCs/>
          <w:sz w:val="24"/>
          <w:szCs w:val="24"/>
          <w:lang w:val="en-GB"/>
        </w:rPr>
      </w:pPr>
      <w:r>
        <w:rPr>
          <w:rFonts w:ascii="Arial" w:hAnsi="Arial" w:cs="Arial"/>
          <w:b/>
          <w:bCs/>
          <w:sz w:val="24"/>
          <w:szCs w:val="24"/>
          <w:lang w:val="en-GB"/>
        </w:rPr>
        <w:t>Economic Trends</w:t>
      </w:r>
    </w:p>
    <w:p w14:paraId="5B182181" w14:textId="78D2C1FB" w:rsidR="00FF62F3" w:rsidRDefault="00FF62F3" w:rsidP="005355E1">
      <w:pPr>
        <w:rPr>
          <w:rFonts w:ascii="Arial" w:hAnsi="Arial" w:cs="Arial"/>
          <w:sz w:val="24"/>
          <w:szCs w:val="24"/>
          <w:lang w:val="en-GB"/>
        </w:rPr>
      </w:pPr>
      <w:r>
        <w:rPr>
          <w:rFonts w:ascii="Arial" w:hAnsi="Arial" w:cs="Arial"/>
          <w:sz w:val="24"/>
          <w:szCs w:val="24"/>
          <w:lang w:val="en-GB"/>
        </w:rPr>
        <w:t>The economic landscape significantly influences</w:t>
      </w:r>
      <w:r w:rsidR="00A57E04">
        <w:rPr>
          <w:rFonts w:ascii="Arial" w:hAnsi="Arial" w:cs="Arial"/>
          <w:sz w:val="24"/>
          <w:szCs w:val="24"/>
          <w:lang w:val="en-GB"/>
        </w:rPr>
        <w:t xml:space="preserve"> talent management strategies at </w:t>
      </w:r>
      <w:r w:rsidR="00360AAB">
        <w:rPr>
          <w:rFonts w:ascii="Arial" w:hAnsi="Arial" w:cs="Arial"/>
          <w:sz w:val="24"/>
          <w:szCs w:val="24"/>
          <w:lang w:val="en-GB"/>
        </w:rPr>
        <w:t xml:space="preserve">Ryburne. </w:t>
      </w:r>
      <w:r w:rsidR="00E61FF8">
        <w:rPr>
          <w:rFonts w:ascii="Arial" w:hAnsi="Arial" w:cs="Arial"/>
          <w:sz w:val="24"/>
          <w:szCs w:val="24"/>
          <w:lang w:val="en-GB"/>
        </w:rPr>
        <w:t>The future of work</w:t>
      </w:r>
      <w:r w:rsidR="00D91FFE">
        <w:rPr>
          <w:rFonts w:ascii="Arial" w:hAnsi="Arial" w:cs="Arial"/>
          <w:sz w:val="24"/>
          <w:szCs w:val="24"/>
          <w:lang w:val="en-GB"/>
        </w:rPr>
        <w:t xml:space="preserve"> trends post Covid-19</w:t>
      </w:r>
      <w:r w:rsidR="00E61FF8">
        <w:rPr>
          <w:rFonts w:ascii="Arial" w:hAnsi="Arial" w:cs="Arial"/>
          <w:sz w:val="24"/>
          <w:szCs w:val="24"/>
          <w:lang w:val="en-GB"/>
        </w:rPr>
        <w:t xml:space="preserve"> report </w:t>
      </w:r>
      <w:r w:rsidR="0034130D">
        <w:rPr>
          <w:rFonts w:ascii="Arial" w:hAnsi="Arial" w:cs="Arial"/>
          <w:sz w:val="24"/>
          <w:szCs w:val="24"/>
          <w:lang w:val="en-GB"/>
        </w:rPr>
        <w:t>by Deloitte</w:t>
      </w:r>
      <w:r w:rsidR="00D95B6E">
        <w:rPr>
          <w:rFonts w:ascii="Arial" w:hAnsi="Arial" w:cs="Arial"/>
          <w:sz w:val="24"/>
          <w:szCs w:val="24"/>
          <w:lang w:val="en-GB"/>
        </w:rPr>
        <w:t xml:space="preserve"> </w:t>
      </w:r>
      <w:sdt>
        <w:sdtPr>
          <w:rPr>
            <w:rFonts w:ascii="Arial" w:hAnsi="Arial" w:cs="Arial"/>
            <w:sz w:val="24"/>
            <w:szCs w:val="24"/>
            <w:lang w:val="en-GB"/>
          </w:rPr>
          <w:id w:val="-542749502"/>
          <w:citation/>
        </w:sdtPr>
        <w:sdtContent>
          <w:r w:rsidR="008E6FC3">
            <w:rPr>
              <w:rFonts w:ascii="Arial" w:hAnsi="Arial" w:cs="Arial"/>
              <w:sz w:val="24"/>
              <w:szCs w:val="24"/>
              <w:lang w:val="en-GB"/>
            </w:rPr>
            <w:fldChar w:fldCharType="begin"/>
          </w:r>
          <w:r w:rsidR="008E6FC3">
            <w:rPr>
              <w:rFonts w:ascii="Arial" w:hAnsi="Arial" w:cs="Arial"/>
              <w:sz w:val="24"/>
              <w:szCs w:val="24"/>
              <w:lang w:val="en-GB"/>
            </w:rPr>
            <w:instrText xml:space="preserve"> CITATION Del211 \l 2057 </w:instrText>
          </w:r>
          <w:r w:rsidR="008E6FC3">
            <w:rPr>
              <w:rFonts w:ascii="Arial" w:hAnsi="Arial" w:cs="Arial"/>
              <w:sz w:val="24"/>
              <w:szCs w:val="24"/>
              <w:lang w:val="en-GB"/>
            </w:rPr>
            <w:fldChar w:fldCharType="separate"/>
          </w:r>
          <w:r w:rsidR="008E6FC3" w:rsidRPr="008E6FC3">
            <w:rPr>
              <w:rFonts w:ascii="Arial" w:hAnsi="Arial" w:cs="Arial"/>
              <w:noProof/>
              <w:sz w:val="24"/>
              <w:szCs w:val="24"/>
              <w:lang w:val="en-GB"/>
            </w:rPr>
            <w:t>(Deloitte, 2021)</w:t>
          </w:r>
          <w:r w:rsidR="008E6FC3">
            <w:rPr>
              <w:rFonts w:ascii="Arial" w:hAnsi="Arial" w:cs="Arial"/>
              <w:sz w:val="24"/>
              <w:szCs w:val="24"/>
              <w:lang w:val="en-GB"/>
            </w:rPr>
            <w:fldChar w:fldCharType="end"/>
          </w:r>
        </w:sdtContent>
      </w:sdt>
      <w:r w:rsidR="00262BF9">
        <w:rPr>
          <w:rFonts w:ascii="Arial" w:hAnsi="Arial" w:cs="Arial"/>
          <w:sz w:val="24"/>
          <w:szCs w:val="24"/>
          <w:lang w:val="en-GB"/>
        </w:rPr>
        <w:t xml:space="preserve"> </w:t>
      </w:r>
      <w:r w:rsidR="00D95B6E">
        <w:rPr>
          <w:rFonts w:ascii="Arial" w:hAnsi="Arial" w:cs="Arial"/>
          <w:sz w:val="24"/>
          <w:szCs w:val="24"/>
          <w:lang w:val="en-GB"/>
        </w:rPr>
        <w:t xml:space="preserve">provides a comprehensive analysis of the </w:t>
      </w:r>
      <w:r w:rsidR="005F29B4">
        <w:rPr>
          <w:rFonts w:ascii="Arial" w:hAnsi="Arial" w:cs="Arial"/>
          <w:sz w:val="24"/>
          <w:szCs w:val="24"/>
          <w:lang w:val="en-GB"/>
        </w:rPr>
        <w:t>pandemic</w:t>
      </w:r>
      <w:r w:rsidR="00D95B6E">
        <w:rPr>
          <w:rFonts w:ascii="Arial" w:hAnsi="Arial" w:cs="Arial"/>
          <w:sz w:val="24"/>
          <w:szCs w:val="24"/>
          <w:lang w:val="en-GB"/>
        </w:rPr>
        <w:t xml:space="preserve"> transformative impact on the workplace and its </w:t>
      </w:r>
      <w:r w:rsidR="005F29B4">
        <w:rPr>
          <w:rFonts w:ascii="Arial" w:hAnsi="Arial" w:cs="Arial"/>
          <w:sz w:val="24"/>
          <w:szCs w:val="24"/>
          <w:lang w:val="en-GB"/>
        </w:rPr>
        <w:t>implications</w:t>
      </w:r>
      <w:r w:rsidR="00D95B6E">
        <w:rPr>
          <w:rFonts w:ascii="Arial" w:hAnsi="Arial" w:cs="Arial"/>
          <w:sz w:val="24"/>
          <w:szCs w:val="24"/>
          <w:lang w:val="en-GB"/>
        </w:rPr>
        <w:t xml:space="preserve"> for talent </w:t>
      </w:r>
      <w:r w:rsidR="005F29B4">
        <w:rPr>
          <w:rFonts w:ascii="Arial" w:hAnsi="Arial" w:cs="Arial"/>
          <w:sz w:val="24"/>
          <w:szCs w:val="24"/>
          <w:lang w:val="en-GB"/>
        </w:rPr>
        <w:t>management</w:t>
      </w:r>
      <w:r w:rsidR="008E6FC3">
        <w:rPr>
          <w:rFonts w:ascii="Arial" w:hAnsi="Arial" w:cs="Arial"/>
          <w:sz w:val="24"/>
          <w:szCs w:val="24"/>
          <w:lang w:val="en-GB"/>
        </w:rPr>
        <w:t>.</w:t>
      </w:r>
      <w:r w:rsidR="005F29B4">
        <w:rPr>
          <w:rFonts w:ascii="Arial" w:hAnsi="Arial" w:cs="Arial"/>
          <w:sz w:val="24"/>
          <w:szCs w:val="24"/>
          <w:lang w:val="en-GB"/>
        </w:rPr>
        <w:t xml:space="preserve"> The</w:t>
      </w:r>
      <w:r w:rsidR="00640AA3">
        <w:rPr>
          <w:rFonts w:ascii="Arial" w:hAnsi="Arial" w:cs="Arial"/>
          <w:sz w:val="24"/>
          <w:szCs w:val="24"/>
          <w:lang w:val="en-GB"/>
        </w:rPr>
        <w:t xml:space="preserve"> Mercer report</w:t>
      </w:r>
      <w:r w:rsidR="00373F9E">
        <w:rPr>
          <w:rFonts w:ascii="Arial" w:hAnsi="Arial" w:cs="Arial"/>
          <w:sz w:val="24"/>
          <w:szCs w:val="24"/>
          <w:lang w:val="en-GB"/>
        </w:rPr>
        <w:t xml:space="preserve"> is a key source that provides global insights into talent management trends, the </w:t>
      </w:r>
      <w:r w:rsidR="00E5025B">
        <w:rPr>
          <w:rFonts w:ascii="Arial" w:hAnsi="Arial" w:cs="Arial"/>
          <w:sz w:val="24"/>
          <w:szCs w:val="24"/>
          <w:lang w:val="en-GB"/>
        </w:rPr>
        <w:t>report’s</w:t>
      </w:r>
      <w:r w:rsidR="00373F9E">
        <w:rPr>
          <w:rFonts w:ascii="Arial" w:hAnsi="Arial" w:cs="Arial"/>
          <w:sz w:val="24"/>
          <w:szCs w:val="24"/>
          <w:lang w:val="en-GB"/>
        </w:rPr>
        <w:t xml:space="preserve"> </w:t>
      </w:r>
      <w:r w:rsidR="009C1CE2">
        <w:rPr>
          <w:rFonts w:ascii="Arial" w:hAnsi="Arial" w:cs="Arial"/>
          <w:sz w:val="24"/>
          <w:szCs w:val="24"/>
          <w:lang w:val="en-GB"/>
        </w:rPr>
        <w:t>findings</w:t>
      </w:r>
      <w:r w:rsidR="00373F9E">
        <w:rPr>
          <w:rFonts w:ascii="Arial" w:hAnsi="Arial" w:cs="Arial"/>
          <w:sz w:val="24"/>
          <w:szCs w:val="24"/>
          <w:lang w:val="en-GB"/>
        </w:rPr>
        <w:t xml:space="preserve"> </w:t>
      </w:r>
      <w:r w:rsidR="009C1CE2">
        <w:rPr>
          <w:rFonts w:ascii="Arial" w:hAnsi="Arial" w:cs="Arial"/>
          <w:sz w:val="24"/>
          <w:szCs w:val="24"/>
          <w:lang w:val="en-GB"/>
        </w:rPr>
        <w:t>a</w:t>
      </w:r>
      <w:r w:rsidR="00373F9E">
        <w:rPr>
          <w:rFonts w:ascii="Arial" w:hAnsi="Arial" w:cs="Arial"/>
          <w:sz w:val="24"/>
          <w:szCs w:val="24"/>
          <w:lang w:val="en-GB"/>
        </w:rPr>
        <w:t xml:space="preserve">re relevant to Ryburne </w:t>
      </w:r>
      <w:r w:rsidR="00E26F3E">
        <w:rPr>
          <w:rFonts w:ascii="Arial" w:hAnsi="Arial" w:cs="Arial"/>
          <w:sz w:val="24"/>
          <w:szCs w:val="24"/>
          <w:lang w:val="en-GB"/>
        </w:rPr>
        <w:t xml:space="preserve">to understand </w:t>
      </w:r>
      <w:r w:rsidR="00F72CC3">
        <w:rPr>
          <w:rFonts w:ascii="Arial" w:hAnsi="Arial" w:cs="Arial"/>
          <w:sz w:val="24"/>
          <w:szCs w:val="24"/>
          <w:lang w:val="en-GB"/>
        </w:rPr>
        <w:t xml:space="preserve">changes in </w:t>
      </w:r>
      <w:r w:rsidR="008B0A19">
        <w:rPr>
          <w:rFonts w:ascii="Arial" w:hAnsi="Arial" w:cs="Arial"/>
          <w:sz w:val="24"/>
          <w:szCs w:val="24"/>
          <w:lang w:val="en-GB"/>
        </w:rPr>
        <w:t xml:space="preserve">how </w:t>
      </w:r>
      <w:r w:rsidR="00F72CC3">
        <w:rPr>
          <w:rFonts w:ascii="Arial" w:hAnsi="Arial" w:cs="Arial"/>
          <w:sz w:val="24"/>
          <w:szCs w:val="24"/>
          <w:lang w:val="en-GB"/>
        </w:rPr>
        <w:t>unemployment rates and wage patterns, directly impact</w:t>
      </w:r>
      <w:r w:rsidR="00360AAB">
        <w:rPr>
          <w:rFonts w:ascii="Arial" w:hAnsi="Arial" w:cs="Arial"/>
          <w:sz w:val="24"/>
          <w:szCs w:val="24"/>
          <w:lang w:val="en-GB"/>
        </w:rPr>
        <w:t xml:space="preserve"> the availability and cost of skilled </w:t>
      </w:r>
      <w:r w:rsidR="007E19D3">
        <w:rPr>
          <w:rFonts w:ascii="Arial" w:hAnsi="Arial" w:cs="Arial"/>
          <w:sz w:val="24"/>
          <w:szCs w:val="24"/>
          <w:lang w:val="en-GB"/>
        </w:rPr>
        <w:t>labour. In</w:t>
      </w:r>
      <w:r w:rsidR="00360AAB">
        <w:rPr>
          <w:rFonts w:ascii="Arial" w:hAnsi="Arial" w:cs="Arial"/>
          <w:sz w:val="24"/>
          <w:szCs w:val="24"/>
          <w:lang w:val="en-GB"/>
        </w:rPr>
        <w:t xml:space="preserve"> the uPVC industry where Ryburne </w:t>
      </w:r>
      <w:r w:rsidR="001C0205">
        <w:rPr>
          <w:rFonts w:ascii="Arial" w:hAnsi="Arial" w:cs="Arial"/>
          <w:sz w:val="24"/>
          <w:szCs w:val="24"/>
          <w:lang w:val="en-GB"/>
        </w:rPr>
        <w:t>operates</w:t>
      </w:r>
      <w:r w:rsidR="007E19D3">
        <w:rPr>
          <w:rFonts w:ascii="Arial" w:hAnsi="Arial" w:cs="Arial"/>
          <w:sz w:val="24"/>
          <w:szCs w:val="24"/>
          <w:lang w:val="en-GB"/>
        </w:rPr>
        <w:t>, these economic shifts can lead to varying levels of talent availability, affecting recruitment and retention strategies</w:t>
      </w:r>
      <w:sdt>
        <w:sdtPr>
          <w:rPr>
            <w:rFonts w:ascii="Arial" w:hAnsi="Arial" w:cs="Arial"/>
            <w:sz w:val="24"/>
            <w:szCs w:val="24"/>
            <w:lang w:val="en-GB"/>
          </w:rPr>
          <w:id w:val="391855083"/>
          <w:citation/>
        </w:sdtPr>
        <w:sdtContent>
          <w:r w:rsidR="00E01673">
            <w:rPr>
              <w:rFonts w:ascii="Arial" w:hAnsi="Arial" w:cs="Arial"/>
              <w:sz w:val="24"/>
              <w:szCs w:val="24"/>
              <w:lang w:val="en-GB"/>
            </w:rPr>
            <w:fldChar w:fldCharType="begin"/>
          </w:r>
          <w:r w:rsidR="00E01673">
            <w:rPr>
              <w:rFonts w:ascii="Arial" w:hAnsi="Arial" w:cs="Arial"/>
              <w:sz w:val="24"/>
              <w:szCs w:val="24"/>
              <w:lang w:val="en-GB"/>
            </w:rPr>
            <w:instrText xml:space="preserve"> CITATION Mer232 \l 2057 </w:instrText>
          </w:r>
          <w:r w:rsidR="00E01673">
            <w:rPr>
              <w:rFonts w:ascii="Arial" w:hAnsi="Arial" w:cs="Arial"/>
              <w:sz w:val="24"/>
              <w:szCs w:val="24"/>
              <w:lang w:val="en-GB"/>
            </w:rPr>
            <w:fldChar w:fldCharType="separate"/>
          </w:r>
          <w:r w:rsidR="00E01673">
            <w:rPr>
              <w:rFonts w:ascii="Arial" w:hAnsi="Arial" w:cs="Arial"/>
              <w:noProof/>
              <w:sz w:val="24"/>
              <w:szCs w:val="24"/>
              <w:lang w:val="en-GB"/>
            </w:rPr>
            <w:t xml:space="preserve"> </w:t>
          </w:r>
          <w:r w:rsidR="00E01673" w:rsidRPr="00E01673">
            <w:rPr>
              <w:rFonts w:ascii="Arial" w:hAnsi="Arial" w:cs="Arial"/>
              <w:noProof/>
              <w:sz w:val="24"/>
              <w:szCs w:val="24"/>
              <w:lang w:val="en-GB"/>
            </w:rPr>
            <w:t>(Mercer, 2023)</w:t>
          </w:r>
          <w:r w:rsidR="00E01673">
            <w:rPr>
              <w:rFonts w:ascii="Arial" w:hAnsi="Arial" w:cs="Arial"/>
              <w:sz w:val="24"/>
              <w:szCs w:val="24"/>
              <w:lang w:val="en-GB"/>
            </w:rPr>
            <w:fldChar w:fldCharType="end"/>
          </w:r>
        </w:sdtContent>
      </w:sdt>
      <w:r w:rsidR="009671A0">
        <w:rPr>
          <w:rFonts w:ascii="Arial" w:hAnsi="Arial" w:cs="Arial"/>
          <w:sz w:val="24"/>
          <w:szCs w:val="24"/>
          <w:lang w:val="en-GB"/>
        </w:rPr>
        <w:t>. For instance during economic downturns, while there may be an increase in available talent</w:t>
      </w:r>
      <w:r w:rsidR="006B78DC">
        <w:rPr>
          <w:rFonts w:ascii="Arial" w:hAnsi="Arial" w:cs="Arial"/>
          <w:sz w:val="24"/>
          <w:szCs w:val="24"/>
          <w:lang w:val="en-GB"/>
        </w:rPr>
        <w:t>, budget constraints could limit salary and benefits offerings. Ryburne must</w:t>
      </w:r>
      <w:r w:rsidR="003F5C94">
        <w:rPr>
          <w:rFonts w:ascii="Arial" w:hAnsi="Arial" w:cs="Arial"/>
          <w:sz w:val="24"/>
          <w:szCs w:val="24"/>
          <w:lang w:val="en-GB"/>
        </w:rPr>
        <w:t xml:space="preserve"> therefore strategically develop competitive compensation packages and proactively</w:t>
      </w:r>
      <w:r w:rsidR="00AB206C">
        <w:rPr>
          <w:rFonts w:ascii="Arial" w:hAnsi="Arial" w:cs="Arial"/>
          <w:sz w:val="24"/>
          <w:szCs w:val="24"/>
          <w:lang w:val="en-GB"/>
        </w:rPr>
        <w:t xml:space="preserve"> anticipate future talent </w:t>
      </w:r>
      <w:r w:rsidR="00E35AB0">
        <w:rPr>
          <w:rFonts w:ascii="Arial" w:hAnsi="Arial" w:cs="Arial"/>
          <w:sz w:val="24"/>
          <w:szCs w:val="24"/>
          <w:lang w:val="en-GB"/>
        </w:rPr>
        <w:t>needs, aligning</w:t>
      </w:r>
      <w:r w:rsidR="00AB206C">
        <w:rPr>
          <w:rFonts w:ascii="Arial" w:hAnsi="Arial" w:cs="Arial"/>
          <w:sz w:val="24"/>
          <w:szCs w:val="24"/>
          <w:lang w:val="en-GB"/>
        </w:rPr>
        <w:t xml:space="preserve"> them with market </w:t>
      </w:r>
      <w:r w:rsidR="00E35AB0">
        <w:rPr>
          <w:rFonts w:ascii="Arial" w:hAnsi="Arial" w:cs="Arial"/>
          <w:sz w:val="24"/>
          <w:szCs w:val="24"/>
          <w:lang w:val="en-GB"/>
        </w:rPr>
        <w:t>conditions</w:t>
      </w:r>
      <w:sdt>
        <w:sdtPr>
          <w:rPr>
            <w:rFonts w:ascii="Arial" w:hAnsi="Arial" w:cs="Arial"/>
            <w:sz w:val="24"/>
            <w:szCs w:val="24"/>
            <w:lang w:val="en-GB"/>
          </w:rPr>
          <w:id w:val="-949704800"/>
          <w:citation/>
        </w:sdtPr>
        <w:sdtContent>
          <w:r w:rsidR="00E86B5B">
            <w:rPr>
              <w:rFonts w:ascii="Arial" w:hAnsi="Arial" w:cs="Arial"/>
              <w:sz w:val="24"/>
              <w:szCs w:val="24"/>
              <w:lang w:val="en-GB"/>
            </w:rPr>
            <w:fldChar w:fldCharType="begin"/>
          </w:r>
          <w:r w:rsidR="00E86B5B">
            <w:rPr>
              <w:rFonts w:ascii="Arial" w:hAnsi="Arial" w:cs="Arial"/>
              <w:sz w:val="24"/>
              <w:szCs w:val="24"/>
              <w:lang w:val="en-GB"/>
            </w:rPr>
            <w:instrText xml:space="preserve"> CITATION Gua22 \l 2057 </w:instrText>
          </w:r>
          <w:r w:rsidR="00E86B5B">
            <w:rPr>
              <w:rFonts w:ascii="Arial" w:hAnsi="Arial" w:cs="Arial"/>
              <w:sz w:val="24"/>
              <w:szCs w:val="24"/>
              <w:lang w:val="en-GB"/>
            </w:rPr>
            <w:fldChar w:fldCharType="separate"/>
          </w:r>
          <w:r w:rsidR="00E86B5B">
            <w:rPr>
              <w:rFonts w:ascii="Arial" w:hAnsi="Arial" w:cs="Arial"/>
              <w:noProof/>
              <w:sz w:val="24"/>
              <w:szCs w:val="24"/>
              <w:lang w:val="en-GB"/>
            </w:rPr>
            <w:t xml:space="preserve"> </w:t>
          </w:r>
          <w:r w:rsidR="00E86B5B" w:rsidRPr="00E86B5B">
            <w:rPr>
              <w:rFonts w:ascii="Arial" w:hAnsi="Arial" w:cs="Arial"/>
              <w:noProof/>
              <w:sz w:val="24"/>
              <w:szCs w:val="24"/>
              <w:lang w:val="en-GB"/>
            </w:rPr>
            <w:t>(Guadagni, 2022)</w:t>
          </w:r>
          <w:r w:rsidR="00E86B5B">
            <w:rPr>
              <w:rFonts w:ascii="Arial" w:hAnsi="Arial" w:cs="Arial"/>
              <w:sz w:val="24"/>
              <w:szCs w:val="24"/>
              <w:lang w:val="en-GB"/>
            </w:rPr>
            <w:fldChar w:fldCharType="end"/>
          </w:r>
        </w:sdtContent>
      </w:sdt>
      <w:r w:rsidR="00E35AB0">
        <w:rPr>
          <w:rFonts w:ascii="Arial" w:hAnsi="Arial" w:cs="Arial"/>
          <w:sz w:val="24"/>
          <w:szCs w:val="24"/>
          <w:lang w:val="en-GB"/>
        </w:rPr>
        <w:t>. Leveraging</w:t>
      </w:r>
      <w:r w:rsidR="00AB206C">
        <w:rPr>
          <w:rFonts w:ascii="Arial" w:hAnsi="Arial" w:cs="Arial"/>
          <w:sz w:val="24"/>
          <w:szCs w:val="24"/>
          <w:lang w:val="en-GB"/>
        </w:rPr>
        <w:t xml:space="preserve"> Beckers </w:t>
      </w:r>
      <w:r w:rsidR="00E65A6F">
        <w:rPr>
          <w:rFonts w:ascii="Arial" w:hAnsi="Arial" w:cs="Arial"/>
          <w:sz w:val="24"/>
          <w:szCs w:val="24"/>
          <w:lang w:val="en-GB"/>
        </w:rPr>
        <w:t>H</w:t>
      </w:r>
      <w:r w:rsidR="00AB206C">
        <w:rPr>
          <w:rFonts w:ascii="Arial" w:hAnsi="Arial" w:cs="Arial"/>
          <w:sz w:val="24"/>
          <w:szCs w:val="24"/>
          <w:lang w:val="en-GB"/>
        </w:rPr>
        <w:t xml:space="preserve">uman </w:t>
      </w:r>
      <w:r w:rsidR="00E65A6F">
        <w:rPr>
          <w:rFonts w:ascii="Arial" w:hAnsi="Arial" w:cs="Arial"/>
          <w:sz w:val="24"/>
          <w:szCs w:val="24"/>
          <w:lang w:val="en-GB"/>
        </w:rPr>
        <w:t>Capital</w:t>
      </w:r>
      <w:r w:rsidR="00AB206C">
        <w:rPr>
          <w:rFonts w:ascii="Arial" w:hAnsi="Arial" w:cs="Arial"/>
          <w:sz w:val="24"/>
          <w:szCs w:val="24"/>
          <w:lang w:val="en-GB"/>
        </w:rPr>
        <w:t xml:space="preserve"> </w:t>
      </w:r>
      <w:r w:rsidR="00E65A6F">
        <w:rPr>
          <w:rFonts w:ascii="Arial" w:hAnsi="Arial" w:cs="Arial"/>
          <w:sz w:val="24"/>
          <w:szCs w:val="24"/>
          <w:lang w:val="en-GB"/>
        </w:rPr>
        <w:t>T</w:t>
      </w:r>
      <w:r w:rsidR="00AB206C">
        <w:rPr>
          <w:rFonts w:ascii="Arial" w:hAnsi="Arial" w:cs="Arial"/>
          <w:sz w:val="24"/>
          <w:szCs w:val="24"/>
          <w:lang w:val="en-GB"/>
        </w:rPr>
        <w:t>heory</w:t>
      </w:r>
      <w:r w:rsidR="00E65A6F">
        <w:rPr>
          <w:rFonts w:ascii="Arial" w:hAnsi="Arial" w:cs="Arial"/>
          <w:sz w:val="24"/>
          <w:szCs w:val="24"/>
          <w:lang w:val="en-GB"/>
        </w:rPr>
        <w:t xml:space="preserve">, the company could focus on enhancing </w:t>
      </w:r>
      <w:r w:rsidR="001F2839">
        <w:rPr>
          <w:rFonts w:ascii="Arial" w:hAnsi="Arial" w:cs="Arial"/>
          <w:sz w:val="24"/>
          <w:szCs w:val="24"/>
          <w:lang w:val="en-GB"/>
        </w:rPr>
        <w:t>employees’</w:t>
      </w:r>
      <w:r w:rsidR="00E65A6F">
        <w:rPr>
          <w:rFonts w:ascii="Arial" w:hAnsi="Arial" w:cs="Arial"/>
          <w:sz w:val="24"/>
          <w:szCs w:val="24"/>
          <w:lang w:val="en-GB"/>
        </w:rPr>
        <w:t xml:space="preserve"> skills</w:t>
      </w:r>
      <w:r w:rsidR="00E35AB0">
        <w:rPr>
          <w:rFonts w:ascii="Arial" w:hAnsi="Arial" w:cs="Arial"/>
          <w:sz w:val="24"/>
          <w:szCs w:val="24"/>
          <w:lang w:val="en-GB"/>
        </w:rPr>
        <w:t xml:space="preserve"> and productivity through targeted training and development programs, particularly</w:t>
      </w:r>
      <w:r w:rsidR="003941FC">
        <w:rPr>
          <w:rFonts w:ascii="Arial" w:hAnsi="Arial" w:cs="Arial"/>
          <w:sz w:val="24"/>
          <w:szCs w:val="24"/>
          <w:lang w:val="en-GB"/>
        </w:rPr>
        <w:t xml:space="preserve"> in times of economic uncertainty</w:t>
      </w:r>
      <w:sdt>
        <w:sdtPr>
          <w:rPr>
            <w:rFonts w:ascii="Arial" w:hAnsi="Arial" w:cs="Arial"/>
            <w:sz w:val="24"/>
            <w:szCs w:val="24"/>
            <w:lang w:val="en-GB"/>
          </w:rPr>
          <w:id w:val="534712096"/>
          <w:citation/>
        </w:sdtPr>
        <w:sdtContent>
          <w:r w:rsidR="007D3034">
            <w:rPr>
              <w:rFonts w:ascii="Arial" w:hAnsi="Arial" w:cs="Arial"/>
              <w:sz w:val="24"/>
              <w:szCs w:val="24"/>
              <w:lang w:val="en-GB"/>
            </w:rPr>
            <w:fldChar w:fldCharType="begin"/>
          </w:r>
          <w:r w:rsidR="007D3034">
            <w:rPr>
              <w:rFonts w:ascii="Arial" w:hAnsi="Arial" w:cs="Arial"/>
              <w:sz w:val="24"/>
              <w:szCs w:val="24"/>
              <w:lang w:val="en-GB"/>
            </w:rPr>
            <w:instrText xml:space="preserve"> CITATION CIP171 \l 2057 </w:instrText>
          </w:r>
          <w:r w:rsidR="007D3034">
            <w:rPr>
              <w:rFonts w:ascii="Arial" w:hAnsi="Arial" w:cs="Arial"/>
              <w:sz w:val="24"/>
              <w:szCs w:val="24"/>
              <w:lang w:val="en-GB"/>
            </w:rPr>
            <w:fldChar w:fldCharType="separate"/>
          </w:r>
          <w:r w:rsidR="007D3034">
            <w:rPr>
              <w:rFonts w:ascii="Arial" w:hAnsi="Arial" w:cs="Arial"/>
              <w:noProof/>
              <w:sz w:val="24"/>
              <w:szCs w:val="24"/>
              <w:lang w:val="en-GB"/>
            </w:rPr>
            <w:t xml:space="preserve"> </w:t>
          </w:r>
          <w:r w:rsidR="007D3034" w:rsidRPr="007D3034">
            <w:rPr>
              <w:rFonts w:ascii="Arial" w:hAnsi="Arial" w:cs="Arial"/>
              <w:noProof/>
              <w:sz w:val="24"/>
              <w:szCs w:val="24"/>
              <w:lang w:val="en-GB"/>
            </w:rPr>
            <w:t>(CIPD, 2017)</w:t>
          </w:r>
          <w:r w:rsidR="007D3034">
            <w:rPr>
              <w:rFonts w:ascii="Arial" w:hAnsi="Arial" w:cs="Arial"/>
              <w:sz w:val="24"/>
              <w:szCs w:val="24"/>
              <w:lang w:val="en-GB"/>
            </w:rPr>
            <w:fldChar w:fldCharType="end"/>
          </w:r>
        </w:sdtContent>
      </w:sdt>
    </w:p>
    <w:p w14:paraId="2EC88688" w14:textId="258691F1" w:rsidR="00132692" w:rsidRDefault="00132692" w:rsidP="005355E1">
      <w:pPr>
        <w:rPr>
          <w:rFonts w:ascii="Arial" w:hAnsi="Arial" w:cs="Arial"/>
          <w:sz w:val="24"/>
          <w:szCs w:val="24"/>
          <w:lang w:val="en-GB"/>
        </w:rPr>
      </w:pPr>
      <w:r>
        <w:rPr>
          <w:rFonts w:ascii="Arial" w:hAnsi="Arial" w:cs="Arial"/>
          <w:sz w:val="24"/>
          <w:szCs w:val="24"/>
          <w:lang w:val="en-GB"/>
        </w:rPr>
        <w:t xml:space="preserve">The </w:t>
      </w:r>
      <w:r w:rsidR="00DC09B7">
        <w:rPr>
          <w:rFonts w:ascii="Arial" w:hAnsi="Arial" w:cs="Arial"/>
          <w:sz w:val="24"/>
          <w:szCs w:val="24"/>
          <w:lang w:val="en-GB"/>
        </w:rPr>
        <w:t>Gig Economy and OTE present unique external factors for Ryburne in the uPVC ind</w:t>
      </w:r>
      <w:r w:rsidR="00284FA8">
        <w:rPr>
          <w:rFonts w:ascii="Arial" w:hAnsi="Arial" w:cs="Arial"/>
          <w:sz w:val="24"/>
          <w:szCs w:val="24"/>
          <w:lang w:val="en-GB"/>
        </w:rPr>
        <w:t xml:space="preserve">ustry, while these trends offer a pool of flexible talent, they </w:t>
      </w:r>
      <w:r w:rsidR="00AB41C8">
        <w:rPr>
          <w:rFonts w:ascii="Arial" w:hAnsi="Arial" w:cs="Arial"/>
          <w:sz w:val="24"/>
          <w:szCs w:val="24"/>
          <w:lang w:val="en-GB"/>
        </w:rPr>
        <w:t>contra</w:t>
      </w:r>
      <w:r w:rsidR="003F4269">
        <w:rPr>
          <w:rFonts w:ascii="Arial" w:hAnsi="Arial" w:cs="Arial"/>
          <w:sz w:val="24"/>
          <w:szCs w:val="24"/>
          <w:lang w:val="en-GB"/>
        </w:rPr>
        <w:t xml:space="preserve">dict </w:t>
      </w:r>
      <w:r w:rsidR="00284FA8">
        <w:rPr>
          <w:rFonts w:ascii="Arial" w:hAnsi="Arial" w:cs="Arial"/>
          <w:sz w:val="24"/>
          <w:szCs w:val="24"/>
          <w:lang w:val="en-GB"/>
        </w:rPr>
        <w:t>with Ryburne’s strategy</w:t>
      </w:r>
      <w:r w:rsidR="00B87BC2">
        <w:rPr>
          <w:rFonts w:ascii="Arial" w:hAnsi="Arial" w:cs="Arial"/>
          <w:sz w:val="24"/>
          <w:szCs w:val="24"/>
          <w:lang w:val="en-GB"/>
        </w:rPr>
        <w:t xml:space="preserve"> of direct employment. The company must navigate these trends carefully to maintain its </w:t>
      </w:r>
      <w:r w:rsidR="00AB41C8">
        <w:rPr>
          <w:rFonts w:ascii="Arial" w:hAnsi="Arial" w:cs="Arial"/>
          <w:sz w:val="24"/>
          <w:szCs w:val="24"/>
          <w:lang w:val="en-GB"/>
        </w:rPr>
        <w:t>USP</w:t>
      </w:r>
      <w:r w:rsidR="004E69C9">
        <w:rPr>
          <w:rFonts w:ascii="Arial" w:hAnsi="Arial" w:cs="Arial"/>
          <w:sz w:val="24"/>
          <w:szCs w:val="24"/>
          <w:lang w:val="en-GB"/>
        </w:rPr>
        <w:t xml:space="preserve"> fo</w:t>
      </w:r>
      <w:r w:rsidR="00AB41C8">
        <w:rPr>
          <w:rFonts w:ascii="Arial" w:hAnsi="Arial" w:cs="Arial"/>
          <w:sz w:val="24"/>
          <w:szCs w:val="24"/>
          <w:lang w:val="en-GB"/>
        </w:rPr>
        <w:t>r</w:t>
      </w:r>
      <w:r w:rsidR="004E69C9">
        <w:rPr>
          <w:rFonts w:ascii="Arial" w:hAnsi="Arial" w:cs="Arial"/>
          <w:sz w:val="24"/>
          <w:szCs w:val="24"/>
          <w:lang w:val="en-GB"/>
        </w:rPr>
        <w:t xml:space="preserve"> quality and consistence through direct employment</w:t>
      </w:r>
      <w:r w:rsidR="00EA61A2">
        <w:rPr>
          <w:rFonts w:ascii="Arial" w:hAnsi="Arial" w:cs="Arial"/>
          <w:sz w:val="24"/>
          <w:szCs w:val="24"/>
          <w:lang w:val="en-GB"/>
        </w:rPr>
        <w:t>, the flexibility brought by the Gig Economy</w:t>
      </w:r>
      <w:sdt>
        <w:sdtPr>
          <w:rPr>
            <w:rFonts w:ascii="Arial" w:hAnsi="Arial" w:cs="Arial"/>
            <w:sz w:val="24"/>
            <w:szCs w:val="24"/>
            <w:lang w:val="en-GB"/>
          </w:rPr>
          <w:id w:val="-1161770756"/>
          <w:citation/>
        </w:sdtPr>
        <w:sdtContent>
          <w:r w:rsidR="00986C24">
            <w:rPr>
              <w:rFonts w:ascii="Arial" w:hAnsi="Arial" w:cs="Arial"/>
              <w:sz w:val="24"/>
              <w:szCs w:val="24"/>
              <w:lang w:val="en-GB"/>
            </w:rPr>
            <w:fldChar w:fldCharType="begin"/>
          </w:r>
          <w:r w:rsidR="00986C24">
            <w:rPr>
              <w:rFonts w:ascii="Arial" w:hAnsi="Arial" w:cs="Arial"/>
              <w:sz w:val="24"/>
              <w:szCs w:val="24"/>
              <w:lang w:val="en-GB"/>
            </w:rPr>
            <w:instrText xml:space="preserve"> CITATION Han191 \l 2057 </w:instrText>
          </w:r>
          <w:r w:rsidR="00986C24">
            <w:rPr>
              <w:rFonts w:ascii="Arial" w:hAnsi="Arial" w:cs="Arial"/>
              <w:sz w:val="24"/>
              <w:szCs w:val="24"/>
              <w:lang w:val="en-GB"/>
            </w:rPr>
            <w:fldChar w:fldCharType="separate"/>
          </w:r>
          <w:r w:rsidR="00986C24">
            <w:rPr>
              <w:rFonts w:ascii="Arial" w:hAnsi="Arial" w:cs="Arial"/>
              <w:noProof/>
              <w:sz w:val="24"/>
              <w:szCs w:val="24"/>
              <w:lang w:val="en-GB"/>
            </w:rPr>
            <w:t xml:space="preserve"> </w:t>
          </w:r>
          <w:r w:rsidR="00986C24" w:rsidRPr="00986C24">
            <w:rPr>
              <w:rFonts w:ascii="Arial" w:hAnsi="Arial" w:cs="Arial"/>
              <w:noProof/>
              <w:sz w:val="24"/>
              <w:szCs w:val="24"/>
              <w:lang w:val="en-GB"/>
            </w:rPr>
            <w:t>(Johnston &amp; Land-Kazlauskas, 2019)</w:t>
          </w:r>
          <w:r w:rsidR="00986C24">
            <w:rPr>
              <w:rFonts w:ascii="Arial" w:hAnsi="Arial" w:cs="Arial"/>
              <w:sz w:val="24"/>
              <w:szCs w:val="24"/>
              <w:lang w:val="en-GB"/>
            </w:rPr>
            <w:fldChar w:fldCharType="end"/>
          </w:r>
        </w:sdtContent>
      </w:sdt>
      <w:r w:rsidR="00EA61A2">
        <w:rPr>
          <w:rFonts w:ascii="Arial" w:hAnsi="Arial" w:cs="Arial"/>
          <w:sz w:val="24"/>
          <w:szCs w:val="24"/>
          <w:lang w:val="en-GB"/>
        </w:rPr>
        <w:t xml:space="preserve"> </w:t>
      </w:r>
      <w:sdt>
        <w:sdtPr>
          <w:rPr>
            <w:rFonts w:ascii="Arial" w:hAnsi="Arial" w:cs="Arial"/>
            <w:sz w:val="24"/>
            <w:szCs w:val="24"/>
            <w:lang w:val="en-GB"/>
          </w:rPr>
          <w:id w:val="-1253585587"/>
          <w:citation/>
        </w:sdtPr>
        <w:sdtContent>
          <w:r w:rsidR="002A2D9F">
            <w:rPr>
              <w:rFonts w:ascii="Arial" w:hAnsi="Arial" w:cs="Arial"/>
              <w:sz w:val="24"/>
              <w:szCs w:val="24"/>
              <w:lang w:val="en-GB"/>
            </w:rPr>
            <w:fldChar w:fldCharType="begin"/>
          </w:r>
          <w:r w:rsidR="002A2D9F">
            <w:rPr>
              <w:rFonts w:ascii="Arial" w:hAnsi="Arial" w:cs="Arial"/>
              <w:sz w:val="24"/>
              <w:szCs w:val="24"/>
              <w:lang w:val="en-GB"/>
            </w:rPr>
            <w:instrText xml:space="preserve"> CITATION Pra18 \l 2057 </w:instrText>
          </w:r>
          <w:r w:rsidR="002A2D9F">
            <w:rPr>
              <w:rFonts w:ascii="Arial" w:hAnsi="Arial" w:cs="Arial"/>
              <w:sz w:val="24"/>
              <w:szCs w:val="24"/>
              <w:lang w:val="en-GB"/>
            </w:rPr>
            <w:fldChar w:fldCharType="separate"/>
          </w:r>
          <w:r w:rsidR="002A2D9F" w:rsidRPr="002A2D9F">
            <w:rPr>
              <w:rFonts w:ascii="Arial" w:hAnsi="Arial" w:cs="Arial"/>
              <w:noProof/>
              <w:sz w:val="24"/>
              <w:szCs w:val="24"/>
              <w:lang w:val="en-GB"/>
            </w:rPr>
            <w:t>(Prassl, 2018)</w:t>
          </w:r>
          <w:r w:rsidR="002A2D9F">
            <w:rPr>
              <w:rFonts w:ascii="Arial" w:hAnsi="Arial" w:cs="Arial"/>
              <w:sz w:val="24"/>
              <w:szCs w:val="24"/>
              <w:lang w:val="en-GB"/>
            </w:rPr>
            <w:fldChar w:fldCharType="end"/>
          </w:r>
        </w:sdtContent>
      </w:sdt>
      <w:r w:rsidR="008F7975">
        <w:rPr>
          <w:rFonts w:ascii="Arial" w:hAnsi="Arial" w:cs="Arial"/>
          <w:sz w:val="24"/>
          <w:szCs w:val="24"/>
          <w:lang w:val="en-GB"/>
        </w:rPr>
        <w:t xml:space="preserve"> could be leveraged for non</w:t>
      </w:r>
      <w:r w:rsidR="00E37827">
        <w:rPr>
          <w:rFonts w:ascii="Arial" w:hAnsi="Arial" w:cs="Arial"/>
          <w:sz w:val="24"/>
          <w:szCs w:val="24"/>
          <w:lang w:val="en-GB"/>
        </w:rPr>
        <w:t xml:space="preserve">-core activities, allowing Ryburne to remain </w:t>
      </w:r>
      <w:r w:rsidR="00E37827">
        <w:rPr>
          <w:rFonts w:ascii="Arial" w:hAnsi="Arial" w:cs="Arial"/>
          <w:sz w:val="24"/>
          <w:szCs w:val="24"/>
          <w:lang w:val="en-GB"/>
        </w:rPr>
        <w:lastRenderedPageBreak/>
        <w:t>agile in a dynamic market</w:t>
      </w:r>
      <w:sdt>
        <w:sdtPr>
          <w:rPr>
            <w:rFonts w:ascii="Arial" w:hAnsi="Arial" w:cs="Arial"/>
            <w:sz w:val="24"/>
            <w:szCs w:val="24"/>
            <w:lang w:val="en-GB"/>
          </w:rPr>
          <w:id w:val="-2086128933"/>
          <w:citation/>
        </w:sdtPr>
        <w:sdtContent>
          <w:r w:rsidR="00B11666">
            <w:rPr>
              <w:rFonts w:ascii="Arial" w:hAnsi="Arial" w:cs="Arial"/>
              <w:sz w:val="24"/>
              <w:szCs w:val="24"/>
              <w:lang w:val="en-GB"/>
            </w:rPr>
            <w:fldChar w:fldCharType="begin"/>
          </w:r>
          <w:r w:rsidR="00B11666">
            <w:rPr>
              <w:rFonts w:ascii="Arial" w:hAnsi="Arial" w:cs="Arial"/>
              <w:sz w:val="24"/>
              <w:szCs w:val="24"/>
              <w:lang w:val="en-GB"/>
            </w:rPr>
            <w:instrText xml:space="preserve"> CITATION Dav18 \l 2057 </w:instrText>
          </w:r>
          <w:r w:rsidR="00B11666">
            <w:rPr>
              <w:rFonts w:ascii="Arial" w:hAnsi="Arial" w:cs="Arial"/>
              <w:sz w:val="24"/>
              <w:szCs w:val="24"/>
              <w:lang w:val="en-GB"/>
            </w:rPr>
            <w:fldChar w:fldCharType="separate"/>
          </w:r>
          <w:r w:rsidR="00B11666">
            <w:rPr>
              <w:rFonts w:ascii="Arial" w:hAnsi="Arial" w:cs="Arial"/>
              <w:noProof/>
              <w:sz w:val="24"/>
              <w:szCs w:val="24"/>
              <w:lang w:val="en-GB"/>
            </w:rPr>
            <w:t xml:space="preserve"> </w:t>
          </w:r>
          <w:r w:rsidR="00B11666" w:rsidRPr="00B11666">
            <w:rPr>
              <w:rFonts w:ascii="Arial" w:hAnsi="Arial" w:cs="Arial"/>
              <w:noProof/>
              <w:sz w:val="24"/>
              <w:szCs w:val="24"/>
              <w:lang w:val="en-GB"/>
            </w:rPr>
            <w:t>(Storey &amp; Davis, 2018)</w:t>
          </w:r>
          <w:r w:rsidR="00B11666">
            <w:rPr>
              <w:rFonts w:ascii="Arial" w:hAnsi="Arial" w:cs="Arial"/>
              <w:sz w:val="24"/>
              <w:szCs w:val="24"/>
              <w:lang w:val="en-GB"/>
            </w:rPr>
            <w:fldChar w:fldCharType="end"/>
          </w:r>
        </w:sdtContent>
      </w:sdt>
      <w:r w:rsidR="00E37827">
        <w:rPr>
          <w:rFonts w:ascii="Arial" w:hAnsi="Arial" w:cs="Arial"/>
          <w:sz w:val="24"/>
          <w:szCs w:val="24"/>
          <w:lang w:val="en-GB"/>
        </w:rPr>
        <w:t xml:space="preserve">. However the ethical implications of Gig work </w:t>
      </w:r>
      <w:r w:rsidR="005702B8">
        <w:rPr>
          <w:rFonts w:ascii="Arial" w:hAnsi="Arial" w:cs="Arial"/>
          <w:sz w:val="24"/>
          <w:szCs w:val="24"/>
          <w:lang w:val="en-GB"/>
        </w:rPr>
        <w:t>must be considered to ensure it aligns with Ryburne’s brand values and culture.</w:t>
      </w:r>
      <w:r w:rsidR="00A91127">
        <w:rPr>
          <w:rFonts w:ascii="Arial" w:hAnsi="Arial" w:cs="Arial"/>
          <w:sz w:val="24"/>
          <w:szCs w:val="24"/>
          <w:lang w:val="en-GB"/>
        </w:rPr>
        <w:t xml:space="preserve"> </w:t>
      </w:r>
      <w:r w:rsidR="001F4D67">
        <w:rPr>
          <w:rFonts w:ascii="Arial" w:hAnsi="Arial" w:cs="Arial"/>
          <w:sz w:val="24"/>
          <w:szCs w:val="24"/>
          <w:lang w:val="en-GB"/>
        </w:rPr>
        <w:t>The Gig economy offers scalability, but the company must balance</w:t>
      </w:r>
      <w:r w:rsidR="00063351">
        <w:rPr>
          <w:rFonts w:ascii="Arial" w:hAnsi="Arial" w:cs="Arial"/>
          <w:sz w:val="24"/>
          <w:szCs w:val="24"/>
          <w:lang w:val="en-GB"/>
        </w:rPr>
        <w:t xml:space="preserve"> this with its USP of direct employment </w:t>
      </w:r>
      <w:sdt>
        <w:sdtPr>
          <w:rPr>
            <w:rFonts w:ascii="Arial" w:hAnsi="Arial" w:cs="Arial"/>
            <w:sz w:val="24"/>
            <w:szCs w:val="24"/>
            <w:lang w:val="en-GB"/>
          </w:rPr>
          <w:id w:val="1789859423"/>
          <w:citation/>
        </w:sdtPr>
        <w:sdtContent>
          <w:r w:rsidR="002551B5">
            <w:rPr>
              <w:rFonts w:ascii="Arial" w:hAnsi="Arial" w:cs="Arial"/>
              <w:sz w:val="24"/>
              <w:szCs w:val="24"/>
              <w:lang w:val="en-GB"/>
            </w:rPr>
            <w:fldChar w:fldCharType="begin"/>
          </w:r>
          <w:r w:rsidR="002551B5">
            <w:rPr>
              <w:rFonts w:ascii="Arial" w:hAnsi="Arial" w:cs="Arial"/>
              <w:sz w:val="24"/>
              <w:szCs w:val="24"/>
              <w:lang w:val="en-GB"/>
            </w:rPr>
            <w:instrText xml:space="preserve"> CITATION Ste161 \l 2057 </w:instrText>
          </w:r>
          <w:r w:rsidR="002551B5">
            <w:rPr>
              <w:rFonts w:ascii="Arial" w:hAnsi="Arial" w:cs="Arial"/>
              <w:sz w:val="24"/>
              <w:szCs w:val="24"/>
              <w:lang w:val="en-GB"/>
            </w:rPr>
            <w:fldChar w:fldCharType="separate"/>
          </w:r>
          <w:r w:rsidR="002551B5" w:rsidRPr="002551B5">
            <w:rPr>
              <w:rFonts w:ascii="Arial" w:hAnsi="Arial" w:cs="Arial"/>
              <w:noProof/>
              <w:sz w:val="24"/>
              <w:szCs w:val="24"/>
              <w:lang w:val="en-GB"/>
            </w:rPr>
            <w:t>(Stefano, 2016)</w:t>
          </w:r>
          <w:r w:rsidR="002551B5">
            <w:rPr>
              <w:rFonts w:ascii="Arial" w:hAnsi="Arial" w:cs="Arial"/>
              <w:sz w:val="24"/>
              <w:szCs w:val="24"/>
              <w:lang w:val="en-GB"/>
            </w:rPr>
            <w:fldChar w:fldCharType="end"/>
          </w:r>
        </w:sdtContent>
      </w:sdt>
      <w:sdt>
        <w:sdtPr>
          <w:rPr>
            <w:rFonts w:ascii="Arial" w:hAnsi="Arial" w:cs="Arial"/>
            <w:sz w:val="24"/>
            <w:szCs w:val="24"/>
            <w:lang w:val="en-GB"/>
          </w:rPr>
          <w:id w:val="-987175920"/>
          <w:citation/>
        </w:sdtPr>
        <w:sdtContent>
          <w:r w:rsidR="00A91127">
            <w:rPr>
              <w:rFonts w:ascii="Arial" w:hAnsi="Arial" w:cs="Arial"/>
              <w:sz w:val="24"/>
              <w:szCs w:val="24"/>
              <w:lang w:val="en-GB"/>
            </w:rPr>
            <w:fldChar w:fldCharType="begin"/>
          </w:r>
          <w:r w:rsidR="00A91127">
            <w:rPr>
              <w:rFonts w:ascii="Arial" w:hAnsi="Arial" w:cs="Arial"/>
              <w:sz w:val="24"/>
              <w:szCs w:val="24"/>
              <w:lang w:val="en-GB"/>
            </w:rPr>
            <w:instrText xml:space="preserve"> CITATION Mor20 \l 2057 </w:instrText>
          </w:r>
          <w:r w:rsidR="00A91127">
            <w:rPr>
              <w:rFonts w:ascii="Arial" w:hAnsi="Arial" w:cs="Arial"/>
              <w:sz w:val="24"/>
              <w:szCs w:val="24"/>
              <w:lang w:val="en-GB"/>
            </w:rPr>
            <w:fldChar w:fldCharType="separate"/>
          </w:r>
          <w:r w:rsidR="00A91127">
            <w:rPr>
              <w:rFonts w:ascii="Arial" w:hAnsi="Arial" w:cs="Arial"/>
              <w:noProof/>
              <w:sz w:val="24"/>
              <w:szCs w:val="24"/>
              <w:lang w:val="en-GB"/>
            </w:rPr>
            <w:t xml:space="preserve"> </w:t>
          </w:r>
          <w:r w:rsidR="00A91127" w:rsidRPr="00A91127">
            <w:rPr>
              <w:rFonts w:ascii="Arial" w:hAnsi="Arial" w:cs="Arial"/>
              <w:noProof/>
              <w:sz w:val="24"/>
              <w:szCs w:val="24"/>
              <w:lang w:val="en-GB"/>
            </w:rPr>
            <w:t>(Simon, 2020)</w:t>
          </w:r>
          <w:r w:rsidR="00A91127">
            <w:rPr>
              <w:rFonts w:ascii="Arial" w:hAnsi="Arial" w:cs="Arial"/>
              <w:sz w:val="24"/>
              <w:szCs w:val="24"/>
              <w:lang w:val="en-GB"/>
            </w:rPr>
            <w:fldChar w:fldCharType="end"/>
          </w:r>
        </w:sdtContent>
      </w:sdt>
    </w:p>
    <w:p w14:paraId="345CAE96" w14:textId="7DC06137" w:rsidR="009B2393" w:rsidRDefault="009B2393" w:rsidP="005355E1">
      <w:pPr>
        <w:rPr>
          <w:rFonts w:ascii="Arial" w:hAnsi="Arial" w:cs="Arial"/>
          <w:sz w:val="24"/>
          <w:szCs w:val="24"/>
          <w:lang w:val="en-GB"/>
        </w:rPr>
      </w:pPr>
      <w:r>
        <w:rPr>
          <w:rFonts w:ascii="Arial" w:hAnsi="Arial" w:cs="Arial"/>
          <w:sz w:val="24"/>
          <w:szCs w:val="24"/>
          <w:lang w:val="en-GB"/>
        </w:rPr>
        <w:t>The recent administration</w:t>
      </w:r>
      <w:r w:rsidR="005107D2">
        <w:rPr>
          <w:rFonts w:ascii="Arial" w:hAnsi="Arial" w:cs="Arial"/>
          <w:sz w:val="24"/>
          <w:szCs w:val="24"/>
          <w:lang w:val="en-GB"/>
        </w:rPr>
        <w:t xml:space="preserve"> of large industry competitors such as Safestyle and UK Windows and Doors</w:t>
      </w:r>
      <w:r w:rsidR="00A35A9C">
        <w:rPr>
          <w:rFonts w:ascii="Arial" w:hAnsi="Arial" w:cs="Arial"/>
          <w:sz w:val="24"/>
          <w:szCs w:val="24"/>
          <w:lang w:val="en-GB"/>
        </w:rPr>
        <w:t xml:space="preserve"> has significantly altered the competitive landscape in </w:t>
      </w:r>
      <w:r w:rsidR="003E6AB5">
        <w:rPr>
          <w:rFonts w:ascii="Arial" w:hAnsi="Arial" w:cs="Arial"/>
          <w:sz w:val="24"/>
          <w:szCs w:val="24"/>
          <w:lang w:val="en-GB"/>
        </w:rPr>
        <w:t>the</w:t>
      </w:r>
      <w:r w:rsidR="00A35A9C">
        <w:rPr>
          <w:rFonts w:ascii="Arial" w:hAnsi="Arial" w:cs="Arial"/>
          <w:sz w:val="24"/>
          <w:szCs w:val="24"/>
          <w:lang w:val="en-GB"/>
        </w:rPr>
        <w:t xml:space="preserve"> uPVC sector</w:t>
      </w:r>
      <w:sdt>
        <w:sdtPr>
          <w:rPr>
            <w:rFonts w:ascii="Arial" w:hAnsi="Arial" w:cs="Arial"/>
            <w:sz w:val="24"/>
            <w:szCs w:val="24"/>
            <w:lang w:val="en-GB"/>
          </w:rPr>
          <w:id w:val="-95492827"/>
          <w:citation/>
        </w:sdtPr>
        <w:sdtContent>
          <w:r w:rsidR="00202C39">
            <w:rPr>
              <w:rFonts w:ascii="Arial" w:hAnsi="Arial" w:cs="Arial"/>
              <w:sz w:val="24"/>
              <w:szCs w:val="24"/>
              <w:lang w:val="en-GB"/>
            </w:rPr>
            <w:fldChar w:fldCharType="begin"/>
          </w:r>
          <w:r w:rsidR="00202C39">
            <w:rPr>
              <w:rFonts w:ascii="Arial" w:hAnsi="Arial" w:cs="Arial"/>
              <w:sz w:val="24"/>
              <w:szCs w:val="24"/>
              <w:lang w:val="en-GB"/>
            </w:rPr>
            <w:instrText xml:space="preserve"> CITATION 2 \l 2057 </w:instrText>
          </w:r>
          <w:r w:rsidR="00202C39">
            <w:rPr>
              <w:rFonts w:ascii="Arial" w:hAnsi="Arial" w:cs="Arial"/>
              <w:sz w:val="24"/>
              <w:szCs w:val="24"/>
              <w:lang w:val="en-GB"/>
            </w:rPr>
            <w:fldChar w:fldCharType="separate"/>
          </w:r>
          <w:r w:rsidR="00202C39">
            <w:rPr>
              <w:rFonts w:ascii="Arial" w:hAnsi="Arial" w:cs="Arial"/>
              <w:noProof/>
              <w:sz w:val="24"/>
              <w:szCs w:val="24"/>
              <w:lang w:val="en-GB"/>
            </w:rPr>
            <w:t xml:space="preserve"> </w:t>
          </w:r>
          <w:r w:rsidR="00202C39" w:rsidRPr="00202C39">
            <w:rPr>
              <w:rFonts w:ascii="Arial" w:hAnsi="Arial" w:cs="Arial"/>
              <w:noProof/>
              <w:sz w:val="24"/>
              <w:szCs w:val="24"/>
              <w:lang w:val="en-GB"/>
            </w:rPr>
            <w:t>(The Construction Index, 2023)</w:t>
          </w:r>
          <w:r w:rsidR="00202C39">
            <w:rPr>
              <w:rFonts w:ascii="Arial" w:hAnsi="Arial" w:cs="Arial"/>
              <w:sz w:val="24"/>
              <w:szCs w:val="24"/>
              <w:lang w:val="en-GB"/>
            </w:rPr>
            <w:fldChar w:fldCharType="end"/>
          </w:r>
        </w:sdtContent>
      </w:sdt>
      <w:r w:rsidR="00A35A9C">
        <w:rPr>
          <w:rFonts w:ascii="Arial" w:hAnsi="Arial" w:cs="Arial"/>
          <w:sz w:val="24"/>
          <w:szCs w:val="24"/>
          <w:lang w:val="en-GB"/>
        </w:rPr>
        <w:t>. This development has led to an influx of talent</w:t>
      </w:r>
      <w:r w:rsidR="003E6AB5">
        <w:rPr>
          <w:rFonts w:ascii="Arial" w:hAnsi="Arial" w:cs="Arial"/>
          <w:sz w:val="24"/>
          <w:szCs w:val="24"/>
          <w:lang w:val="en-GB"/>
        </w:rPr>
        <w:t xml:space="preserve"> in the market. For Ryburne, this presents a unique opportunity</w:t>
      </w:r>
      <w:r w:rsidR="003816F6">
        <w:rPr>
          <w:rFonts w:ascii="Arial" w:hAnsi="Arial" w:cs="Arial"/>
          <w:sz w:val="24"/>
          <w:szCs w:val="24"/>
          <w:lang w:val="en-GB"/>
        </w:rPr>
        <w:t xml:space="preserve"> to attract experienced workers who may bring valuable skills an</w:t>
      </w:r>
      <w:r w:rsidR="00A77CF4">
        <w:rPr>
          <w:rFonts w:ascii="Arial" w:hAnsi="Arial" w:cs="Arial"/>
          <w:sz w:val="24"/>
          <w:szCs w:val="24"/>
          <w:lang w:val="en-GB"/>
        </w:rPr>
        <w:t>d</w:t>
      </w:r>
      <w:r w:rsidR="003816F6">
        <w:rPr>
          <w:rFonts w:ascii="Arial" w:hAnsi="Arial" w:cs="Arial"/>
          <w:sz w:val="24"/>
          <w:szCs w:val="24"/>
          <w:lang w:val="en-GB"/>
        </w:rPr>
        <w:t xml:space="preserve"> industry </w:t>
      </w:r>
      <w:r w:rsidR="002465FD">
        <w:rPr>
          <w:rFonts w:ascii="Arial" w:hAnsi="Arial" w:cs="Arial"/>
          <w:sz w:val="24"/>
          <w:szCs w:val="24"/>
          <w:lang w:val="en-GB"/>
        </w:rPr>
        <w:t>insight</w:t>
      </w:r>
      <w:r w:rsidR="003816F6">
        <w:rPr>
          <w:rFonts w:ascii="Arial" w:hAnsi="Arial" w:cs="Arial"/>
          <w:sz w:val="24"/>
          <w:szCs w:val="24"/>
          <w:lang w:val="en-GB"/>
        </w:rPr>
        <w:t>.</w:t>
      </w:r>
      <w:r w:rsidR="002465FD">
        <w:rPr>
          <w:rFonts w:ascii="Arial" w:hAnsi="Arial" w:cs="Arial"/>
          <w:sz w:val="24"/>
          <w:szCs w:val="24"/>
          <w:lang w:val="en-GB"/>
        </w:rPr>
        <w:t xml:space="preserve"> However, it also poses challenges in terms of selecting</w:t>
      </w:r>
      <w:r w:rsidR="00445272">
        <w:rPr>
          <w:rFonts w:ascii="Arial" w:hAnsi="Arial" w:cs="Arial"/>
          <w:sz w:val="24"/>
          <w:szCs w:val="24"/>
          <w:lang w:val="en-GB"/>
        </w:rPr>
        <w:t xml:space="preserve"> the right people who align with Ryburne’s culture and strategic goals</w:t>
      </w:r>
      <w:sdt>
        <w:sdtPr>
          <w:rPr>
            <w:rFonts w:ascii="Arial" w:hAnsi="Arial" w:cs="Arial"/>
            <w:sz w:val="24"/>
            <w:szCs w:val="24"/>
            <w:lang w:val="en-GB"/>
          </w:rPr>
          <w:id w:val="-1013754465"/>
          <w:citation/>
        </w:sdtPr>
        <w:sdtContent>
          <w:r w:rsidR="00A45BB4">
            <w:rPr>
              <w:rFonts w:ascii="Arial" w:hAnsi="Arial" w:cs="Arial"/>
              <w:sz w:val="24"/>
              <w:szCs w:val="24"/>
              <w:lang w:val="en-GB"/>
            </w:rPr>
            <w:fldChar w:fldCharType="begin"/>
          </w:r>
          <w:r w:rsidR="00A45BB4">
            <w:rPr>
              <w:rFonts w:ascii="Arial" w:hAnsi="Arial" w:cs="Arial"/>
              <w:sz w:val="24"/>
              <w:szCs w:val="24"/>
              <w:lang w:val="en-GB"/>
            </w:rPr>
            <w:instrText xml:space="preserve"> CITATION Bhu22 \l 2057 </w:instrText>
          </w:r>
          <w:r w:rsidR="00A45BB4">
            <w:rPr>
              <w:rFonts w:ascii="Arial" w:hAnsi="Arial" w:cs="Arial"/>
              <w:sz w:val="24"/>
              <w:szCs w:val="24"/>
              <w:lang w:val="en-GB"/>
            </w:rPr>
            <w:fldChar w:fldCharType="separate"/>
          </w:r>
          <w:r w:rsidR="00A45BB4">
            <w:rPr>
              <w:rFonts w:ascii="Arial" w:hAnsi="Arial" w:cs="Arial"/>
              <w:noProof/>
              <w:sz w:val="24"/>
              <w:szCs w:val="24"/>
              <w:lang w:val="en-GB"/>
            </w:rPr>
            <w:t xml:space="preserve"> </w:t>
          </w:r>
          <w:r w:rsidR="00A45BB4" w:rsidRPr="00A45BB4">
            <w:rPr>
              <w:rFonts w:ascii="Arial" w:hAnsi="Arial" w:cs="Arial"/>
              <w:noProof/>
              <w:sz w:val="24"/>
              <w:szCs w:val="24"/>
              <w:lang w:val="en-GB"/>
            </w:rPr>
            <w:t>(Sethi, et al., 2022)</w:t>
          </w:r>
          <w:r w:rsidR="00A45BB4">
            <w:rPr>
              <w:rFonts w:ascii="Arial" w:hAnsi="Arial" w:cs="Arial"/>
              <w:sz w:val="24"/>
              <w:szCs w:val="24"/>
              <w:lang w:val="en-GB"/>
            </w:rPr>
            <w:fldChar w:fldCharType="end"/>
          </w:r>
        </w:sdtContent>
      </w:sdt>
      <w:r w:rsidR="00445272">
        <w:rPr>
          <w:rFonts w:ascii="Arial" w:hAnsi="Arial" w:cs="Arial"/>
          <w:sz w:val="24"/>
          <w:szCs w:val="24"/>
          <w:lang w:val="en-GB"/>
        </w:rPr>
        <w:t>.</w:t>
      </w:r>
    </w:p>
    <w:p w14:paraId="4F20A5B2" w14:textId="044B48C8" w:rsidR="00445272" w:rsidRDefault="00464C7E" w:rsidP="005355E1">
      <w:pPr>
        <w:rPr>
          <w:rFonts w:ascii="Arial" w:hAnsi="Arial" w:cs="Arial"/>
          <w:sz w:val="24"/>
          <w:szCs w:val="24"/>
          <w:lang w:val="en-GB"/>
        </w:rPr>
      </w:pPr>
      <w:r>
        <w:rPr>
          <w:rFonts w:ascii="Arial" w:hAnsi="Arial" w:cs="Arial"/>
          <w:sz w:val="24"/>
          <w:szCs w:val="24"/>
          <w:lang w:val="en-GB"/>
        </w:rPr>
        <w:t>In light of these industry changes, Ryburne needs to reassess its recruitment and retention strategies</w:t>
      </w:r>
      <w:r w:rsidR="00E871AB">
        <w:rPr>
          <w:rFonts w:ascii="Arial" w:hAnsi="Arial" w:cs="Arial"/>
          <w:sz w:val="24"/>
          <w:szCs w:val="24"/>
          <w:lang w:val="en-GB"/>
        </w:rPr>
        <w:t>. While there is an opportunity to tap into a larger talent pool, the company must be cautious not to compromise on</w:t>
      </w:r>
      <w:r w:rsidR="0084179B">
        <w:rPr>
          <w:rFonts w:ascii="Arial" w:hAnsi="Arial" w:cs="Arial"/>
          <w:sz w:val="24"/>
          <w:szCs w:val="24"/>
          <w:lang w:val="en-GB"/>
        </w:rPr>
        <w:t xml:space="preserve"> quality. This situation calls for a more nuanced approach</w:t>
      </w:r>
      <w:r w:rsidR="00B70615">
        <w:rPr>
          <w:rFonts w:ascii="Arial" w:hAnsi="Arial" w:cs="Arial"/>
          <w:sz w:val="24"/>
          <w:szCs w:val="24"/>
          <w:lang w:val="en-GB"/>
        </w:rPr>
        <w:t xml:space="preserve">, ensuring that new </w:t>
      </w:r>
      <w:r w:rsidR="004A6C57">
        <w:rPr>
          <w:rFonts w:ascii="Arial" w:hAnsi="Arial" w:cs="Arial"/>
          <w:sz w:val="24"/>
          <w:szCs w:val="24"/>
          <w:lang w:val="en-GB"/>
        </w:rPr>
        <w:t>employees</w:t>
      </w:r>
      <w:r w:rsidR="00B70615">
        <w:rPr>
          <w:rFonts w:ascii="Arial" w:hAnsi="Arial" w:cs="Arial"/>
          <w:sz w:val="24"/>
          <w:szCs w:val="24"/>
          <w:lang w:val="en-GB"/>
        </w:rPr>
        <w:t xml:space="preserve"> </w:t>
      </w:r>
      <w:r w:rsidR="006C15BF">
        <w:rPr>
          <w:rFonts w:ascii="Arial" w:hAnsi="Arial" w:cs="Arial"/>
          <w:sz w:val="24"/>
          <w:szCs w:val="24"/>
          <w:lang w:val="en-GB"/>
        </w:rPr>
        <w:t>possess</w:t>
      </w:r>
      <w:r w:rsidR="00B70615">
        <w:rPr>
          <w:rFonts w:ascii="Arial" w:hAnsi="Arial" w:cs="Arial"/>
          <w:sz w:val="24"/>
          <w:szCs w:val="24"/>
          <w:lang w:val="en-GB"/>
        </w:rPr>
        <w:t xml:space="preserve"> not on the technical skills</w:t>
      </w:r>
      <w:r w:rsidR="006C15BF">
        <w:rPr>
          <w:rFonts w:ascii="Arial" w:hAnsi="Arial" w:cs="Arial"/>
          <w:sz w:val="24"/>
          <w:szCs w:val="24"/>
          <w:lang w:val="en-GB"/>
        </w:rPr>
        <w:t xml:space="preserve"> but also fit into the culture of Ryburne</w:t>
      </w:r>
      <w:sdt>
        <w:sdtPr>
          <w:rPr>
            <w:rFonts w:ascii="Arial" w:hAnsi="Arial" w:cs="Arial"/>
            <w:sz w:val="24"/>
            <w:szCs w:val="24"/>
            <w:lang w:val="en-GB"/>
          </w:rPr>
          <w:id w:val="1035239614"/>
          <w:citation/>
        </w:sdtPr>
        <w:sdtContent>
          <w:r w:rsidR="00F04BB9">
            <w:rPr>
              <w:rFonts w:ascii="Arial" w:hAnsi="Arial" w:cs="Arial"/>
              <w:sz w:val="24"/>
              <w:szCs w:val="24"/>
              <w:lang w:val="en-GB"/>
            </w:rPr>
            <w:fldChar w:fldCharType="begin"/>
          </w:r>
          <w:r w:rsidR="00F04BB9">
            <w:rPr>
              <w:rFonts w:ascii="Arial" w:hAnsi="Arial" w:cs="Arial"/>
              <w:sz w:val="24"/>
              <w:szCs w:val="24"/>
              <w:lang w:val="en-GB"/>
            </w:rPr>
            <w:instrText xml:space="preserve"> CITATION Ste22 \l 2057 </w:instrText>
          </w:r>
          <w:r w:rsidR="00F04BB9">
            <w:rPr>
              <w:rFonts w:ascii="Arial" w:hAnsi="Arial" w:cs="Arial"/>
              <w:sz w:val="24"/>
              <w:szCs w:val="24"/>
              <w:lang w:val="en-GB"/>
            </w:rPr>
            <w:fldChar w:fldCharType="separate"/>
          </w:r>
          <w:r w:rsidR="00F04BB9">
            <w:rPr>
              <w:rFonts w:ascii="Arial" w:hAnsi="Arial" w:cs="Arial"/>
              <w:noProof/>
              <w:sz w:val="24"/>
              <w:szCs w:val="24"/>
              <w:lang w:val="en-GB"/>
            </w:rPr>
            <w:t xml:space="preserve"> </w:t>
          </w:r>
          <w:r w:rsidR="00F04BB9" w:rsidRPr="00F04BB9">
            <w:rPr>
              <w:rFonts w:ascii="Arial" w:hAnsi="Arial" w:cs="Arial"/>
              <w:noProof/>
              <w:sz w:val="24"/>
              <w:szCs w:val="24"/>
              <w:lang w:val="en-GB"/>
            </w:rPr>
            <w:t>(Taylor, 2022)</w:t>
          </w:r>
          <w:r w:rsidR="00F04BB9">
            <w:rPr>
              <w:rFonts w:ascii="Arial" w:hAnsi="Arial" w:cs="Arial"/>
              <w:sz w:val="24"/>
              <w:szCs w:val="24"/>
              <w:lang w:val="en-GB"/>
            </w:rPr>
            <w:fldChar w:fldCharType="end"/>
          </w:r>
        </w:sdtContent>
      </w:sdt>
      <w:sdt>
        <w:sdtPr>
          <w:rPr>
            <w:rFonts w:ascii="Arial" w:hAnsi="Arial" w:cs="Arial"/>
            <w:sz w:val="24"/>
            <w:szCs w:val="24"/>
            <w:lang w:val="en-GB"/>
          </w:rPr>
          <w:id w:val="-393434104"/>
          <w:citation/>
        </w:sdtPr>
        <w:sdtContent>
          <w:r w:rsidR="00F04BB9">
            <w:rPr>
              <w:rFonts w:ascii="Arial" w:hAnsi="Arial" w:cs="Arial"/>
              <w:sz w:val="24"/>
              <w:szCs w:val="24"/>
              <w:lang w:val="en-GB"/>
            </w:rPr>
            <w:fldChar w:fldCharType="begin"/>
          </w:r>
          <w:r w:rsidR="00F04BB9">
            <w:rPr>
              <w:rFonts w:ascii="Arial" w:hAnsi="Arial" w:cs="Arial"/>
              <w:sz w:val="24"/>
              <w:szCs w:val="24"/>
              <w:lang w:val="en-GB"/>
            </w:rPr>
            <w:instrText xml:space="preserve"> CITATION Del13 \l 2057 </w:instrText>
          </w:r>
          <w:r w:rsidR="00F04BB9">
            <w:rPr>
              <w:rFonts w:ascii="Arial" w:hAnsi="Arial" w:cs="Arial"/>
              <w:sz w:val="24"/>
              <w:szCs w:val="24"/>
              <w:lang w:val="en-GB"/>
            </w:rPr>
            <w:fldChar w:fldCharType="separate"/>
          </w:r>
          <w:r w:rsidR="00F04BB9">
            <w:rPr>
              <w:rFonts w:ascii="Arial" w:hAnsi="Arial" w:cs="Arial"/>
              <w:noProof/>
              <w:sz w:val="24"/>
              <w:szCs w:val="24"/>
              <w:lang w:val="en-GB"/>
            </w:rPr>
            <w:t xml:space="preserve"> </w:t>
          </w:r>
          <w:r w:rsidR="00F04BB9" w:rsidRPr="00F04BB9">
            <w:rPr>
              <w:rFonts w:ascii="Arial" w:hAnsi="Arial" w:cs="Arial"/>
              <w:noProof/>
              <w:sz w:val="24"/>
              <w:szCs w:val="24"/>
              <w:lang w:val="en-GB"/>
            </w:rPr>
            <w:t>(Deloitte, 2013)</w:t>
          </w:r>
          <w:r w:rsidR="00F04BB9">
            <w:rPr>
              <w:rFonts w:ascii="Arial" w:hAnsi="Arial" w:cs="Arial"/>
              <w:sz w:val="24"/>
              <w:szCs w:val="24"/>
              <w:lang w:val="en-GB"/>
            </w:rPr>
            <w:fldChar w:fldCharType="end"/>
          </w:r>
        </w:sdtContent>
      </w:sdt>
      <w:r w:rsidR="006C15BF">
        <w:rPr>
          <w:rFonts w:ascii="Arial" w:hAnsi="Arial" w:cs="Arial"/>
          <w:sz w:val="24"/>
          <w:szCs w:val="24"/>
          <w:lang w:val="en-GB"/>
        </w:rPr>
        <w:t>.</w:t>
      </w:r>
    </w:p>
    <w:p w14:paraId="3E19448A" w14:textId="63E6513F" w:rsidR="00451B1D" w:rsidRDefault="00451B1D" w:rsidP="005355E1">
      <w:pPr>
        <w:rPr>
          <w:rFonts w:ascii="Arial" w:hAnsi="Arial" w:cs="Arial"/>
          <w:b/>
          <w:bCs/>
          <w:sz w:val="24"/>
          <w:szCs w:val="24"/>
          <w:lang w:val="en-GB"/>
        </w:rPr>
      </w:pPr>
      <w:r w:rsidRPr="00451B1D">
        <w:rPr>
          <w:rFonts w:ascii="Arial" w:hAnsi="Arial" w:cs="Arial"/>
          <w:b/>
          <w:bCs/>
          <w:sz w:val="24"/>
          <w:szCs w:val="24"/>
          <w:lang w:val="en-GB"/>
        </w:rPr>
        <w:t>Social Trends</w:t>
      </w:r>
    </w:p>
    <w:p w14:paraId="2AE5C07A" w14:textId="17540C0E" w:rsidR="00451B1D" w:rsidRDefault="00451B1D" w:rsidP="005355E1">
      <w:pPr>
        <w:rPr>
          <w:rFonts w:ascii="Arial" w:hAnsi="Arial" w:cs="Arial"/>
          <w:sz w:val="24"/>
          <w:szCs w:val="24"/>
          <w:lang w:val="en-GB"/>
        </w:rPr>
      </w:pPr>
      <w:r>
        <w:rPr>
          <w:rFonts w:ascii="Arial" w:hAnsi="Arial" w:cs="Arial"/>
          <w:sz w:val="24"/>
          <w:szCs w:val="24"/>
          <w:lang w:val="en-GB"/>
        </w:rPr>
        <w:t>Changing workforce demographics</w:t>
      </w:r>
      <w:r w:rsidR="00677AE3">
        <w:rPr>
          <w:rFonts w:ascii="Arial" w:hAnsi="Arial" w:cs="Arial"/>
          <w:sz w:val="24"/>
          <w:szCs w:val="24"/>
          <w:lang w:val="en-GB"/>
        </w:rPr>
        <w:t xml:space="preserve"> and evolving attitudes towards work significantly impact talent management at </w:t>
      </w:r>
      <w:r w:rsidR="00B43F2F">
        <w:rPr>
          <w:rFonts w:ascii="Arial" w:hAnsi="Arial" w:cs="Arial"/>
          <w:sz w:val="24"/>
          <w:szCs w:val="24"/>
          <w:lang w:val="en-GB"/>
        </w:rPr>
        <w:t>Ryburne. The rise of millennials and Gen-Z in the job market</w:t>
      </w:r>
      <w:r w:rsidR="002377F3">
        <w:rPr>
          <w:rFonts w:ascii="Arial" w:hAnsi="Arial" w:cs="Arial"/>
          <w:sz w:val="24"/>
          <w:szCs w:val="24"/>
          <w:lang w:val="en-GB"/>
        </w:rPr>
        <w:t xml:space="preserve"> brings new expectations, such as a desire for a work-life balance, flexibility and purpose in their careers</w:t>
      </w:r>
      <w:sdt>
        <w:sdtPr>
          <w:rPr>
            <w:rFonts w:ascii="Arial" w:hAnsi="Arial" w:cs="Arial"/>
            <w:sz w:val="24"/>
            <w:szCs w:val="24"/>
            <w:lang w:val="en-GB"/>
          </w:rPr>
          <w:id w:val="1609240601"/>
          <w:citation/>
        </w:sdtPr>
        <w:sdtContent>
          <w:r w:rsidR="00923883">
            <w:rPr>
              <w:rFonts w:ascii="Arial" w:hAnsi="Arial" w:cs="Arial"/>
              <w:sz w:val="24"/>
              <w:szCs w:val="24"/>
              <w:lang w:val="en-GB"/>
            </w:rPr>
            <w:fldChar w:fldCharType="begin"/>
          </w:r>
          <w:r w:rsidR="00923883">
            <w:rPr>
              <w:rFonts w:ascii="Arial" w:hAnsi="Arial" w:cs="Arial"/>
              <w:sz w:val="24"/>
              <w:szCs w:val="24"/>
              <w:lang w:val="en-GB"/>
            </w:rPr>
            <w:instrText xml:space="preserve"> CITATION Mic23 \l 2057 </w:instrText>
          </w:r>
          <w:r w:rsidR="00923883">
            <w:rPr>
              <w:rFonts w:ascii="Arial" w:hAnsi="Arial" w:cs="Arial"/>
              <w:sz w:val="24"/>
              <w:szCs w:val="24"/>
              <w:lang w:val="en-GB"/>
            </w:rPr>
            <w:fldChar w:fldCharType="separate"/>
          </w:r>
          <w:r w:rsidR="00923883">
            <w:rPr>
              <w:rFonts w:ascii="Arial" w:hAnsi="Arial" w:cs="Arial"/>
              <w:noProof/>
              <w:sz w:val="24"/>
              <w:szCs w:val="24"/>
              <w:lang w:val="en-GB"/>
            </w:rPr>
            <w:t xml:space="preserve"> </w:t>
          </w:r>
          <w:r w:rsidR="00923883" w:rsidRPr="00923883">
            <w:rPr>
              <w:rFonts w:ascii="Arial" w:hAnsi="Arial" w:cs="Arial"/>
              <w:noProof/>
              <w:sz w:val="24"/>
              <w:szCs w:val="24"/>
              <w:lang w:val="en-GB"/>
            </w:rPr>
            <w:t>(Parmelee, 2023)</w:t>
          </w:r>
          <w:r w:rsidR="00923883">
            <w:rPr>
              <w:rFonts w:ascii="Arial" w:hAnsi="Arial" w:cs="Arial"/>
              <w:sz w:val="24"/>
              <w:szCs w:val="24"/>
              <w:lang w:val="en-GB"/>
            </w:rPr>
            <w:fldChar w:fldCharType="end"/>
          </w:r>
        </w:sdtContent>
      </w:sdt>
      <w:r w:rsidR="002377F3">
        <w:rPr>
          <w:rFonts w:ascii="Arial" w:hAnsi="Arial" w:cs="Arial"/>
          <w:sz w:val="24"/>
          <w:szCs w:val="24"/>
          <w:lang w:val="en-GB"/>
        </w:rPr>
        <w:t>.</w:t>
      </w:r>
      <w:r w:rsidR="00D3586A">
        <w:rPr>
          <w:rFonts w:ascii="Arial" w:hAnsi="Arial" w:cs="Arial"/>
          <w:sz w:val="24"/>
          <w:szCs w:val="24"/>
          <w:lang w:val="en-GB"/>
        </w:rPr>
        <w:t xml:space="preserve"> Adapting to </w:t>
      </w:r>
      <w:r w:rsidR="00F96BE1">
        <w:rPr>
          <w:rFonts w:ascii="Arial" w:hAnsi="Arial" w:cs="Arial"/>
          <w:sz w:val="24"/>
          <w:szCs w:val="24"/>
          <w:lang w:val="en-GB"/>
        </w:rPr>
        <w:t>these generational shifts</w:t>
      </w:r>
      <w:r w:rsidR="00D3586A">
        <w:rPr>
          <w:rFonts w:ascii="Arial" w:hAnsi="Arial" w:cs="Arial"/>
          <w:sz w:val="24"/>
          <w:szCs w:val="24"/>
          <w:lang w:val="en-GB"/>
        </w:rPr>
        <w:t xml:space="preserve"> is essential for Ryburne to attract and retain a diverse talent pool</w:t>
      </w:r>
      <w:r w:rsidR="00F96BE1">
        <w:rPr>
          <w:rFonts w:ascii="Arial" w:hAnsi="Arial" w:cs="Arial"/>
          <w:sz w:val="24"/>
          <w:szCs w:val="24"/>
          <w:lang w:val="en-GB"/>
        </w:rPr>
        <w:t xml:space="preserve">. The change involves </w:t>
      </w:r>
      <w:r w:rsidR="00E47C33">
        <w:rPr>
          <w:rFonts w:ascii="Arial" w:hAnsi="Arial" w:cs="Arial"/>
          <w:sz w:val="24"/>
          <w:szCs w:val="24"/>
          <w:lang w:val="en-GB"/>
        </w:rPr>
        <w:t>developing</w:t>
      </w:r>
      <w:r w:rsidR="00F96BE1">
        <w:rPr>
          <w:rFonts w:ascii="Arial" w:hAnsi="Arial" w:cs="Arial"/>
          <w:sz w:val="24"/>
          <w:szCs w:val="24"/>
          <w:lang w:val="en-GB"/>
        </w:rPr>
        <w:t xml:space="preserve"> the company’s culture</w:t>
      </w:r>
      <w:r w:rsidR="00455BF3">
        <w:rPr>
          <w:rFonts w:ascii="Arial" w:hAnsi="Arial" w:cs="Arial"/>
          <w:sz w:val="24"/>
          <w:szCs w:val="24"/>
          <w:lang w:val="en-GB"/>
        </w:rPr>
        <w:t xml:space="preserve">, enhancing diversity and inclusion </w:t>
      </w:r>
      <w:r w:rsidR="00730B58">
        <w:rPr>
          <w:rFonts w:ascii="Arial" w:hAnsi="Arial" w:cs="Arial"/>
          <w:sz w:val="24"/>
          <w:szCs w:val="24"/>
          <w:lang w:val="en-GB"/>
        </w:rPr>
        <w:t>initiatives in</w:t>
      </w:r>
      <w:r w:rsidR="00A20C5B">
        <w:rPr>
          <w:rFonts w:ascii="Arial" w:hAnsi="Arial" w:cs="Arial"/>
          <w:sz w:val="24"/>
          <w:szCs w:val="24"/>
          <w:lang w:val="en-GB"/>
        </w:rPr>
        <w:t xml:space="preserve"> line with (The </w:t>
      </w:r>
      <w:r w:rsidR="0009265D">
        <w:rPr>
          <w:rFonts w:ascii="Arial" w:hAnsi="Arial" w:cs="Arial"/>
          <w:sz w:val="24"/>
          <w:szCs w:val="24"/>
          <w:lang w:val="en-GB"/>
        </w:rPr>
        <w:t>Equality Act 2010</w:t>
      </w:r>
      <w:r w:rsidR="00A20C5B">
        <w:rPr>
          <w:rFonts w:ascii="Arial" w:hAnsi="Arial" w:cs="Arial"/>
          <w:sz w:val="24"/>
          <w:szCs w:val="24"/>
          <w:lang w:val="en-GB"/>
        </w:rPr>
        <w:t>)</w:t>
      </w:r>
      <w:r w:rsidR="000B289C">
        <w:rPr>
          <w:rFonts w:ascii="Arial" w:hAnsi="Arial" w:cs="Arial"/>
          <w:sz w:val="24"/>
          <w:szCs w:val="24"/>
          <w:lang w:val="en-GB"/>
        </w:rPr>
        <w:t xml:space="preserve"> and focusing on employee well-being</w:t>
      </w:r>
      <w:sdt>
        <w:sdtPr>
          <w:rPr>
            <w:rFonts w:ascii="Arial" w:hAnsi="Arial" w:cs="Arial"/>
            <w:sz w:val="24"/>
            <w:szCs w:val="24"/>
            <w:lang w:val="en-GB"/>
          </w:rPr>
          <w:id w:val="-428192693"/>
          <w:citation/>
        </w:sdtPr>
        <w:sdtContent>
          <w:r w:rsidR="00913FF8">
            <w:rPr>
              <w:rFonts w:ascii="Arial" w:hAnsi="Arial" w:cs="Arial"/>
              <w:sz w:val="24"/>
              <w:szCs w:val="24"/>
              <w:lang w:val="en-GB"/>
            </w:rPr>
            <w:fldChar w:fldCharType="begin"/>
          </w:r>
          <w:r w:rsidR="00913FF8">
            <w:rPr>
              <w:rFonts w:ascii="Arial" w:hAnsi="Arial" w:cs="Arial"/>
              <w:sz w:val="24"/>
              <w:szCs w:val="24"/>
              <w:lang w:val="en-GB"/>
            </w:rPr>
            <w:instrText xml:space="preserve"> CITATION CIP2218 \l 2057 </w:instrText>
          </w:r>
          <w:r w:rsidR="00913FF8">
            <w:rPr>
              <w:rFonts w:ascii="Arial" w:hAnsi="Arial" w:cs="Arial"/>
              <w:sz w:val="24"/>
              <w:szCs w:val="24"/>
              <w:lang w:val="en-GB"/>
            </w:rPr>
            <w:fldChar w:fldCharType="separate"/>
          </w:r>
          <w:r w:rsidR="00913FF8">
            <w:rPr>
              <w:rFonts w:ascii="Arial" w:hAnsi="Arial" w:cs="Arial"/>
              <w:noProof/>
              <w:sz w:val="24"/>
              <w:szCs w:val="24"/>
              <w:lang w:val="en-GB"/>
            </w:rPr>
            <w:t xml:space="preserve"> </w:t>
          </w:r>
          <w:r w:rsidR="00913FF8" w:rsidRPr="00913FF8">
            <w:rPr>
              <w:rFonts w:ascii="Arial" w:hAnsi="Arial" w:cs="Arial"/>
              <w:noProof/>
              <w:sz w:val="24"/>
              <w:szCs w:val="24"/>
              <w:lang w:val="en-GB"/>
            </w:rPr>
            <w:t>(CIPD, 2022)</w:t>
          </w:r>
          <w:r w:rsidR="00913FF8">
            <w:rPr>
              <w:rFonts w:ascii="Arial" w:hAnsi="Arial" w:cs="Arial"/>
              <w:sz w:val="24"/>
              <w:szCs w:val="24"/>
              <w:lang w:val="en-GB"/>
            </w:rPr>
            <w:fldChar w:fldCharType="end"/>
          </w:r>
        </w:sdtContent>
      </w:sdt>
      <w:r w:rsidR="000B289C">
        <w:rPr>
          <w:rFonts w:ascii="Arial" w:hAnsi="Arial" w:cs="Arial"/>
          <w:sz w:val="24"/>
          <w:szCs w:val="24"/>
          <w:lang w:val="en-GB"/>
        </w:rPr>
        <w:t>. Additionally the perception of the uPVC industry</w:t>
      </w:r>
      <w:r w:rsidR="00E24C2D">
        <w:rPr>
          <w:rFonts w:ascii="Arial" w:hAnsi="Arial" w:cs="Arial"/>
          <w:sz w:val="24"/>
          <w:szCs w:val="24"/>
          <w:lang w:val="en-GB"/>
        </w:rPr>
        <w:t xml:space="preserve"> among potential employees is essential</w:t>
      </w:r>
      <w:r w:rsidR="00B26A6F">
        <w:rPr>
          <w:rFonts w:ascii="Arial" w:hAnsi="Arial" w:cs="Arial"/>
          <w:sz w:val="24"/>
          <w:szCs w:val="24"/>
          <w:lang w:val="en-GB"/>
        </w:rPr>
        <w:t>. As an industry often perceived as traditional, Ryburne must actively work on improving its brand</w:t>
      </w:r>
      <w:r w:rsidR="004C2C8C">
        <w:rPr>
          <w:rFonts w:ascii="Arial" w:hAnsi="Arial" w:cs="Arial"/>
          <w:sz w:val="24"/>
          <w:szCs w:val="24"/>
          <w:lang w:val="en-GB"/>
        </w:rPr>
        <w:t xml:space="preserve"> to appeal to a broader demographic, focusing on career development, training</w:t>
      </w:r>
      <w:r w:rsidR="001F2839">
        <w:rPr>
          <w:rFonts w:ascii="Arial" w:hAnsi="Arial" w:cs="Arial"/>
          <w:sz w:val="24"/>
          <w:szCs w:val="24"/>
          <w:lang w:val="en-GB"/>
        </w:rPr>
        <w:t xml:space="preserve"> and innovation</w:t>
      </w:r>
      <w:sdt>
        <w:sdtPr>
          <w:rPr>
            <w:rFonts w:ascii="Arial" w:hAnsi="Arial" w:cs="Arial"/>
            <w:sz w:val="24"/>
            <w:szCs w:val="24"/>
            <w:lang w:val="en-GB"/>
          </w:rPr>
          <w:id w:val="-253904235"/>
          <w:citation/>
        </w:sdtPr>
        <w:sdtContent>
          <w:r w:rsidR="006007B7">
            <w:rPr>
              <w:rFonts w:ascii="Arial" w:hAnsi="Arial" w:cs="Arial"/>
              <w:sz w:val="24"/>
              <w:szCs w:val="24"/>
              <w:lang w:val="en-GB"/>
            </w:rPr>
            <w:fldChar w:fldCharType="begin"/>
          </w:r>
          <w:r w:rsidR="006007B7">
            <w:rPr>
              <w:rFonts w:ascii="Arial" w:hAnsi="Arial" w:cs="Arial"/>
              <w:sz w:val="24"/>
              <w:szCs w:val="24"/>
              <w:lang w:val="en-GB"/>
            </w:rPr>
            <w:instrText xml:space="preserve">CITATION Ang20 \l 2057 </w:instrText>
          </w:r>
          <w:r w:rsidR="006007B7">
            <w:rPr>
              <w:rFonts w:ascii="Arial" w:hAnsi="Arial" w:cs="Arial"/>
              <w:sz w:val="24"/>
              <w:szCs w:val="24"/>
              <w:lang w:val="en-GB"/>
            </w:rPr>
            <w:fldChar w:fldCharType="separate"/>
          </w:r>
          <w:r w:rsidR="006007B7">
            <w:rPr>
              <w:rFonts w:ascii="Arial" w:hAnsi="Arial" w:cs="Arial"/>
              <w:noProof/>
              <w:sz w:val="24"/>
              <w:szCs w:val="24"/>
              <w:lang w:val="en-GB"/>
            </w:rPr>
            <w:t xml:space="preserve"> </w:t>
          </w:r>
          <w:r w:rsidR="006007B7" w:rsidRPr="006007B7">
            <w:rPr>
              <w:rFonts w:ascii="Arial" w:hAnsi="Arial" w:cs="Arial"/>
              <w:noProof/>
              <w:sz w:val="24"/>
              <w:szCs w:val="24"/>
              <w:lang w:val="en-GB"/>
            </w:rPr>
            <w:t>(Anglian Water, 2020)</w:t>
          </w:r>
          <w:r w:rsidR="006007B7">
            <w:rPr>
              <w:rFonts w:ascii="Arial" w:hAnsi="Arial" w:cs="Arial"/>
              <w:sz w:val="24"/>
              <w:szCs w:val="24"/>
              <w:lang w:val="en-GB"/>
            </w:rPr>
            <w:fldChar w:fldCharType="end"/>
          </w:r>
        </w:sdtContent>
      </w:sdt>
      <w:r w:rsidR="001F2839">
        <w:rPr>
          <w:rFonts w:ascii="Arial" w:hAnsi="Arial" w:cs="Arial"/>
          <w:sz w:val="24"/>
          <w:szCs w:val="24"/>
          <w:lang w:val="en-GB"/>
        </w:rPr>
        <w:t>.</w:t>
      </w:r>
    </w:p>
    <w:p w14:paraId="5DAE8BE5" w14:textId="2FE09C10" w:rsidR="001F2839" w:rsidRPr="00A91ED7" w:rsidRDefault="00A91ED7" w:rsidP="005355E1">
      <w:pPr>
        <w:rPr>
          <w:rFonts w:ascii="Arial" w:hAnsi="Arial" w:cs="Arial"/>
          <w:b/>
          <w:bCs/>
          <w:sz w:val="24"/>
          <w:szCs w:val="24"/>
          <w:lang w:val="en-GB"/>
        </w:rPr>
      </w:pPr>
      <w:r w:rsidRPr="00A91ED7">
        <w:rPr>
          <w:rFonts w:ascii="Arial" w:hAnsi="Arial" w:cs="Arial"/>
          <w:b/>
          <w:bCs/>
          <w:sz w:val="24"/>
          <w:szCs w:val="24"/>
          <w:lang w:val="en-GB"/>
        </w:rPr>
        <w:t>Technology Advancements</w:t>
      </w:r>
    </w:p>
    <w:p w14:paraId="26D75343" w14:textId="7EF1355C" w:rsidR="00E6567F" w:rsidRDefault="00A91ED7">
      <w:pPr>
        <w:rPr>
          <w:rFonts w:ascii="Arial" w:hAnsi="Arial" w:cs="Arial"/>
          <w:sz w:val="24"/>
          <w:szCs w:val="24"/>
          <w:lang w:val="en-GB"/>
        </w:rPr>
      </w:pPr>
      <w:r>
        <w:rPr>
          <w:rFonts w:ascii="Arial" w:hAnsi="Arial" w:cs="Arial"/>
          <w:sz w:val="24"/>
          <w:szCs w:val="24"/>
          <w:lang w:val="en-GB"/>
        </w:rPr>
        <w:t xml:space="preserve">Technology is reshaping talent management practices and Ryburne must adapt to remain competitive. </w:t>
      </w:r>
      <w:r w:rsidR="001A1C9E">
        <w:rPr>
          <w:rFonts w:ascii="Arial" w:hAnsi="Arial" w:cs="Arial"/>
          <w:sz w:val="24"/>
          <w:szCs w:val="24"/>
          <w:lang w:val="en-GB"/>
        </w:rPr>
        <w:t xml:space="preserve">The integration of </w:t>
      </w:r>
      <w:r w:rsidR="00FE014D">
        <w:rPr>
          <w:rFonts w:ascii="Arial" w:hAnsi="Arial" w:cs="Arial"/>
          <w:sz w:val="24"/>
          <w:szCs w:val="24"/>
          <w:lang w:val="en-GB"/>
        </w:rPr>
        <w:t>new tool</w:t>
      </w:r>
      <w:r w:rsidR="001A1C9E">
        <w:rPr>
          <w:rFonts w:ascii="Arial" w:hAnsi="Arial" w:cs="Arial"/>
          <w:sz w:val="24"/>
          <w:szCs w:val="24"/>
          <w:lang w:val="en-GB"/>
        </w:rPr>
        <w:t>s and platforms has transformed recruitment</w:t>
      </w:r>
      <w:r w:rsidR="00490B2B">
        <w:rPr>
          <w:rFonts w:ascii="Arial" w:hAnsi="Arial" w:cs="Arial"/>
          <w:sz w:val="24"/>
          <w:szCs w:val="24"/>
          <w:lang w:val="en-GB"/>
        </w:rPr>
        <w:t>, development and retention strategies. Embracing new technologies for operational efficiency</w:t>
      </w:r>
      <w:r w:rsidR="008718BF">
        <w:rPr>
          <w:rFonts w:ascii="Arial" w:hAnsi="Arial" w:cs="Arial"/>
          <w:sz w:val="24"/>
          <w:szCs w:val="24"/>
          <w:lang w:val="en-GB"/>
        </w:rPr>
        <w:t xml:space="preserve"> and ensuring that the workforce is skilled in these advancements is </w:t>
      </w:r>
      <w:r w:rsidR="00A90B4F">
        <w:rPr>
          <w:rFonts w:ascii="Arial" w:hAnsi="Arial" w:cs="Arial"/>
          <w:sz w:val="24"/>
          <w:szCs w:val="24"/>
          <w:lang w:val="en-GB"/>
        </w:rPr>
        <w:t>essential</w:t>
      </w:r>
      <w:sdt>
        <w:sdtPr>
          <w:rPr>
            <w:rFonts w:ascii="Arial" w:hAnsi="Arial" w:cs="Arial"/>
            <w:sz w:val="24"/>
            <w:szCs w:val="24"/>
            <w:lang w:val="en-GB"/>
          </w:rPr>
          <w:id w:val="1402483714"/>
          <w:citation/>
        </w:sdtPr>
        <w:sdtContent>
          <w:r w:rsidR="00506E29">
            <w:rPr>
              <w:rFonts w:ascii="Arial" w:hAnsi="Arial" w:cs="Arial"/>
              <w:sz w:val="24"/>
              <w:szCs w:val="24"/>
              <w:lang w:val="en-GB"/>
            </w:rPr>
            <w:fldChar w:fldCharType="begin"/>
          </w:r>
          <w:r w:rsidR="00506E29">
            <w:rPr>
              <w:rFonts w:ascii="Arial" w:hAnsi="Arial" w:cs="Arial"/>
              <w:sz w:val="24"/>
              <w:szCs w:val="24"/>
              <w:lang w:val="en-GB"/>
            </w:rPr>
            <w:instrText xml:space="preserve"> CITATION Jos23 \l 2057 </w:instrText>
          </w:r>
          <w:r w:rsidR="00506E29">
            <w:rPr>
              <w:rFonts w:ascii="Arial" w:hAnsi="Arial" w:cs="Arial"/>
              <w:sz w:val="24"/>
              <w:szCs w:val="24"/>
              <w:lang w:val="en-GB"/>
            </w:rPr>
            <w:fldChar w:fldCharType="separate"/>
          </w:r>
          <w:r w:rsidR="00506E29">
            <w:rPr>
              <w:rFonts w:ascii="Arial" w:hAnsi="Arial" w:cs="Arial"/>
              <w:noProof/>
              <w:sz w:val="24"/>
              <w:szCs w:val="24"/>
              <w:lang w:val="en-GB"/>
            </w:rPr>
            <w:t xml:space="preserve"> </w:t>
          </w:r>
          <w:r w:rsidR="00506E29" w:rsidRPr="00506E29">
            <w:rPr>
              <w:rFonts w:ascii="Arial" w:hAnsi="Arial" w:cs="Arial"/>
              <w:noProof/>
              <w:sz w:val="24"/>
              <w:szCs w:val="24"/>
              <w:lang w:val="en-GB"/>
            </w:rPr>
            <w:t>(Guerra, et al., 2023)</w:t>
          </w:r>
          <w:r w:rsidR="00506E29">
            <w:rPr>
              <w:rFonts w:ascii="Arial" w:hAnsi="Arial" w:cs="Arial"/>
              <w:sz w:val="24"/>
              <w:szCs w:val="24"/>
              <w:lang w:val="en-GB"/>
            </w:rPr>
            <w:fldChar w:fldCharType="end"/>
          </w:r>
        </w:sdtContent>
      </w:sdt>
      <w:r w:rsidR="008718BF">
        <w:rPr>
          <w:rFonts w:ascii="Arial" w:hAnsi="Arial" w:cs="Arial"/>
          <w:sz w:val="24"/>
          <w:szCs w:val="24"/>
          <w:lang w:val="en-GB"/>
        </w:rPr>
        <w:t xml:space="preserve">. </w:t>
      </w:r>
      <w:r w:rsidR="00EA025C">
        <w:rPr>
          <w:rFonts w:ascii="Arial" w:hAnsi="Arial" w:cs="Arial"/>
          <w:sz w:val="24"/>
          <w:szCs w:val="24"/>
          <w:lang w:val="en-GB"/>
        </w:rPr>
        <w:t>The</w:t>
      </w:r>
      <w:r w:rsidR="004673B6">
        <w:rPr>
          <w:rFonts w:ascii="Arial" w:hAnsi="Arial" w:cs="Arial"/>
          <w:sz w:val="24"/>
          <w:szCs w:val="24"/>
          <w:lang w:val="en-GB"/>
        </w:rPr>
        <w:t xml:space="preserve"> use of AI in recruitment processes for example, offers</w:t>
      </w:r>
      <w:r w:rsidR="00814FBA">
        <w:rPr>
          <w:rFonts w:ascii="Arial" w:hAnsi="Arial" w:cs="Arial"/>
          <w:sz w:val="24"/>
          <w:szCs w:val="24"/>
          <w:lang w:val="en-GB"/>
        </w:rPr>
        <w:t xml:space="preserve"> more efficient talent acquisition methods. However, this also requires ongoing training and </w:t>
      </w:r>
      <w:r w:rsidR="00A44CBD">
        <w:rPr>
          <w:rFonts w:ascii="Arial" w:hAnsi="Arial" w:cs="Arial"/>
          <w:sz w:val="24"/>
          <w:szCs w:val="24"/>
          <w:lang w:val="en-GB"/>
        </w:rPr>
        <w:t>development to ensure employees are equipped to work alongside these new technologies</w:t>
      </w:r>
      <w:r w:rsidR="00E551EE">
        <w:rPr>
          <w:rFonts w:ascii="Arial" w:hAnsi="Arial" w:cs="Arial"/>
          <w:sz w:val="24"/>
          <w:szCs w:val="24"/>
          <w:lang w:val="en-GB"/>
        </w:rPr>
        <w:t>, plus the legal and ethical implications of using AI in hiring</w:t>
      </w:r>
      <w:sdt>
        <w:sdtPr>
          <w:rPr>
            <w:rFonts w:ascii="Arial" w:hAnsi="Arial" w:cs="Arial"/>
            <w:sz w:val="24"/>
            <w:szCs w:val="24"/>
            <w:lang w:val="en-GB"/>
          </w:rPr>
          <w:id w:val="1031768351"/>
          <w:citation/>
        </w:sdtPr>
        <w:sdtContent>
          <w:r w:rsidR="00EA025C">
            <w:rPr>
              <w:rFonts w:ascii="Arial" w:hAnsi="Arial" w:cs="Arial"/>
              <w:sz w:val="24"/>
              <w:szCs w:val="24"/>
              <w:lang w:val="en-GB"/>
            </w:rPr>
            <w:fldChar w:fldCharType="begin"/>
          </w:r>
          <w:r w:rsidR="00EA025C">
            <w:rPr>
              <w:rFonts w:ascii="Arial" w:hAnsi="Arial" w:cs="Arial"/>
              <w:sz w:val="24"/>
              <w:szCs w:val="24"/>
              <w:lang w:val="en-GB"/>
            </w:rPr>
            <w:instrText xml:space="preserve"> CITATION Tal23 \l 2057 </w:instrText>
          </w:r>
          <w:r w:rsidR="00EA025C">
            <w:rPr>
              <w:rFonts w:ascii="Arial" w:hAnsi="Arial" w:cs="Arial"/>
              <w:sz w:val="24"/>
              <w:szCs w:val="24"/>
              <w:lang w:val="en-GB"/>
            </w:rPr>
            <w:fldChar w:fldCharType="separate"/>
          </w:r>
          <w:r w:rsidR="00EA025C">
            <w:rPr>
              <w:rFonts w:ascii="Arial" w:hAnsi="Arial" w:cs="Arial"/>
              <w:noProof/>
              <w:sz w:val="24"/>
              <w:szCs w:val="24"/>
              <w:lang w:val="en-GB"/>
            </w:rPr>
            <w:t xml:space="preserve"> </w:t>
          </w:r>
          <w:r w:rsidR="00EA025C" w:rsidRPr="00EA025C">
            <w:rPr>
              <w:rFonts w:ascii="Arial" w:hAnsi="Arial" w:cs="Arial"/>
              <w:noProof/>
              <w:sz w:val="24"/>
              <w:szCs w:val="24"/>
              <w:lang w:val="en-GB"/>
            </w:rPr>
            <w:t>(Talent Insight GRP, 2023)</w:t>
          </w:r>
          <w:r w:rsidR="00EA025C">
            <w:rPr>
              <w:rFonts w:ascii="Arial" w:hAnsi="Arial" w:cs="Arial"/>
              <w:sz w:val="24"/>
              <w:szCs w:val="24"/>
              <w:lang w:val="en-GB"/>
            </w:rPr>
            <w:fldChar w:fldCharType="end"/>
          </w:r>
        </w:sdtContent>
      </w:sdt>
      <w:r w:rsidR="00E551EE">
        <w:rPr>
          <w:rFonts w:ascii="Arial" w:hAnsi="Arial" w:cs="Arial"/>
          <w:sz w:val="24"/>
          <w:szCs w:val="24"/>
          <w:lang w:val="en-GB"/>
        </w:rPr>
        <w:t>.</w:t>
      </w:r>
      <w:r w:rsidR="00A44CBD">
        <w:rPr>
          <w:rFonts w:ascii="Arial" w:hAnsi="Arial" w:cs="Arial"/>
          <w:sz w:val="24"/>
          <w:szCs w:val="24"/>
          <w:lang w:val="en-GB"/>
        </w:rPr>
        <w:t xml:space="preserve"> </w:t>
      </w:r>
      <w:r w:rsidR="000A11D6">
        <w:rPr>
          <w:rFonts w:ascii="Arial" w:hAnsi="Arial" w:cs="Arial"/>
          <w:sz w:val="24"/>
          <w:szCs w:val="24"/>
          <w:lang w:val="en-GB"/>
        </w:rPr>
        <w:t>In the uPVC industry where technology can lead to more efficient production processes</w:t>
      </w:r>
      <w:r w:rsidR="006A3E90">
        <w:rPr>
          <w:rFonts w:ascii="Arial" w:hAnsi="Arial" w:cs="Arial"/>
          <w:sz w:val="24"/>
          <w:szCs w:val="24"/>
          <w:lang w:val="en-GB"/>
        </w:rPr>
        <w:t xml:space="preserve">, Ryburne can gain a significant competitive advantage by adopting advance HR technologies like </w:t>
      </w:r>
      <w:r w:rsidR="005D25D9">
        <w:rPr>
          <w:rFonts w:ascii="Arial" w:hAnsi="Arial" w:cs="Arial"/>
          <w:sz w:val="24"/>
          <w:szCs w:val="24"/>
          <w:lang w:val="en-GB"/>
        </w:rPr>
        <w:t>competitors</w:t>
      </w:r>
      <w:r w:rsidR="006A3E90">
        <w:rPr>
          <w:rFonts w:ascii="Arial" w:hAnsi="Arial" w:cs="Arial"/>
          <w:sz w:val="24"/>
          <w:szCs w:val="24"/>
          <w:lang w:val="en-GB"/>
        </w:rPr>
        <w:t xml:space="preserve"> such as Everest</w:t>
      </w:r>
      <w:sdt>
        <w:sdtPr>
          <w:rPr>
            <w:rFonts w:ascii="Arial" w:hAnsi="Arial" w:cs="Arial"/>
            <w:sz w:val="24"/>
            <w:szCs w:val="24"/>
            <w:lang w:val="en-GB"/>
          </w:rPr>
          <w:id w:val="-458415491"/>
          <w:citation/>
        </w:sdtPr>
        <w:sdtContent>
          <w:r w:rsidR="00146736">
            <w:rPr>
              <w:rFonts w:ascii="Arial" w:hAnsi="Arial" w:cs="Arial"/>
              <w:sz w:val="24"/>
              <w:szCs w:val="24"/>
              <w:lang w:val="en-GB"/>
            </w:rPr>
            <w:fldChar w:fldCharType="begin"/>
          </w:r>
          <w:r w:rsidR="00146736">
            <w:rPr>
              <w:rFonts w:ascii="Arial" w:hAnsi="Arial" w:cs="Arial"/>
              <w:sz w:val="24"/>
              <w:szCs w:val="24"/>
              <w:lang w:val="en-GB"/>
            </w:rPr>
            <w:instrText xml:space="preserve"> CITATION Eve23 \l 2057 </w:instrText>
          </w:r>
          <w:r w:rsidR="00146736">
            <w:rPr>
              <w:rFonts w:ascii="Arial" w:hAnsi="Arial" w:cs="Arial"/>
              <w:sz w:val="24"/>
              <w:szCs w:val="24"/>
              <w:lang w:val="en-GB"/>
            </w:rPr>
            <w:fldChar w:fldCharType="separate"/>
          </w:r>
          <w:r w:rsidR="00146736">
            <w:rPr>
              <w:rFonts w:ascii="Arial" w:hAnsi="Arial" w:cs="Arial"/>
              <w:noProof/>
              <w:sz w:val="24"/>
              <w:szCs w:val="24"/>
              <w:lang w:val="en-GB"/>
            </w:rPr>
            <w:t xml:space="preserve"> </w:t>
          </w:r>
          <w:r w:rsidR="00146736" w:rsidRPr="00146736">
            <w:rPr>
              <w:rFonts w:ascii="Arial" w:hAnsi="Arial" w:cs="Arial"/>
              <w:noProof/>
              <w:sz w:val="24"/>
              <w:szCs w:val="24"/>
              <w:lang w:val="en-GB"/>
            </w:rPr>
            <w:t>(Everest Windows, 2023)</w:t>
          </w:r>
          <w:r w:rsidR="00146736">
            <w:rPr>
              <w:rFonts w:ascii="Arial" w:hAnsi="Arial" w:cs="Arial"/>
              <w:sz w:val="24"/>
              <w:szCs w:val="24"/>
              <w:lang w:val="en-GB"/>
            </w:rPr>
            <w:fldChar w:fldCharType="end"/>
          </w:r>
        </w:sdtContent>
      </w:sdt>
      <w:r w:rsidR="005D25D9">
        <w:rPr>
          <w:rFonts w:ascii="Arial" w:hAnsi="Arial" w:cs="Arial"/>
          <w:sz w:val="24"/>
          <w:szCs w:val="24"/>
          <w:lang w:val="en-GB"/>
        </w:rPr>
        <w:t xml:space="preserve">. </w:t>
      </w:r>
      <w:r w:rsidR="00694F74">
        <w:rPr>
          <w:rFonts w:ascii="Arial" w:hAnsi="Arial" w:cs="Arial"/>
          <w:sz w:val="24"/>
          <w:szCs w:val="24"/>
          <w:lang w:val="en-GB"/>
        </w:rPr>
        <w:t>Investing in technologies can streamline Ryburne’s</w:t>
      </w:r>
      <w:r w:rsidR="007C105E">
        <w:rPr>
          <w:rFonts w:ascii="Arial" w:hAnsi="Arial" w:cs="Arial"/>
          <w:sz w:val="24"/>
          <w:szCs w:val="24"/>
          <w:lang w:val="en-GB"/>
        </w:rPr>
        <w:t xml:space="preserve"> operations and reduce costs. The investment is crucial for enhancing</w:t>
      </w:r>
      <w:r w:rsidR="00A41EAE">
        <w:rPr>
          <w:rFonts w:ascii="Arial" w:hAnsi="Arial" w:cs="Arial"/>
          <w:sz w:val="24"/>
          <w:szCs w:val="24"/>
          <w:lang w:val="en-GB"/>
        </w:rPr>
        <w:t xml:space="preserve"> efficien</w:t>
      </w:r>
      <w:r w:rsidR="007D4339">
        <w:rPr>
          <w:rFonts w:ascii="Arial" w:hAnsi="Arial" w:cs="Arial"/>
          <w:sz w:val="24"/>
          <w:szCs w:val="24"/>
          <w:lang w:val="en-GB"/>
        </w:rPr>
        <w:t>cy</w:t>
      </w:r>
      <w:r w:rsidR="00A41EAE">
        <w:rPr>
          <w:rFonts w:ascii="Arial" w:hAnsi="Arial" w:cs="Arial"/>
          <w:sz w:val="24"/>
          <w:szCs w:val="24"/>
          <w:lang w:val="en-GB"/>
        </w:rPr>
        <w:t xml:space="preserve">, </w:t>
      </w:r>
      <w:r w:rsidR="00BF5DC9">
        <w:rPr>
          <w:rFonts w:ascii="Arial" w:hAnsi="Arial" w:cs="Arial"/>
          <w:sz w:val="24"/>
          <w:szCs w:val="24"/>
          <w:lang w:val="en-GB"/>
        </w:rPr>
        <w:t>improving</w:t>
      </w:r>
      <w:r w:rsidR="00A41EAE">
        <w:rPr>
          <w:rFonts w:ascii="Arial" w:hAnsi="Arial" w:cs="Arial"/>
          <w:sz w:val="24"/>
          <w:szCs w:val="24"/>
          <w:lang w:val="en-GB"/>
        </w:rPr>
        <w:t xml:space="preserve"> customer service and </w:t>
      </w:r>
      <w:r w:rsidR="00974AA8">
        <w:rPr>
          <w:rFonts w:ascii="Arial" w:hAnsi="Arial" w:cs="Arial"/>
          <w:sz w:val="24"/>
          <w:szCs w:val="24"/>
          <w:lang w:val="en-GB"/>
        </w:rPr>
        <w:t>maintaining</w:t>
      </w:r>
      <w:r w:rsidR="00A41EAE">
        <w:rPr>
          <w:rFonts w:ascii="Arial" w:hAnsi="Arial" w:cs="Arial"/>
          <w:sz w:val="24"/>
          <w:szCs w:val="24"/>
          <w:lang w:val="en-GB"/>
        </w:rPr>
        <w:t xml:space="preserve"> competitiveness in the uPVC industry</w:t>
      </w:r>
      <w:sdt>
        <w:sdtPr>
          <w:rPr>
            <w:rFonts w:ascii="Arial" w:hAnsi="Arial" w:cs="Arial"/>
            <w:sz w:val="24"/>
            <w:szCs w:val="24"/>
            <w:lang w:val="en-GB"/>
          </w:rPr>
          <w:id w:val="1721939272"/>
          <w:citation/>
        </w:sdtPr>
        <w:sdtContent>
          <w:r w:rsidR="00BF5DC9">
            <w:rPr>
              <w:rFonts w:ascii="Arial" w:hAnsi="Arial" w:cs="Arial"/>
              <w:sz w:val="24"/>
              <w:szCs w:val="24"/>
              <w:lang w:val="en-GB"/>
            </w:rPr>
            <w:fldChar w:fldCharType="begin"/>
          </w:r>
          <w:r w:rsidR="00BF5DC9">
            <w:rPr>
              <w:rFonts w:ascii="Arial" w:hAnsi="Arial" w:cs="Arial"/>
              <w:sz w:val="24"/>
              <w:szCs w:val="24"/>
              <w:lang w:val="en-GB"/>
            </w:rPr>
            <w:instrText xml:space="preserve"> CITATION Mad23 \l 2057 </w:instrText>
          </w:r>
          <w:r w:rsidR="00BF5DC9">
            <w:rPr>
              <w:rFonts w:ascii="Arial" w:hAnsi="Arial" w:cs="Arial"/>
              <w:sz w:val="24"/>
              <w:szCs w:val="24"/>
              <w:lang w:val="en-GB"/>
            </w:rPr>
            <w:fldChar w:fldCharType="separate"/>
          </w:r>
          <w:r w:rsidR="00BF5DC9">
            <w:rPr>
              <w:rFonts w:ascii="Arial" w:hAnsi="Arial" w:cs="Arial"/>
              <w:noProof/>
              <w:sz w:val="24"/>
              <w:szCs w:val="24"/>
              <w:lang w:val="en-GB"/>
            </w:rPr>
            <w:t xml:space="preserve"> </w:t>
          </w:r>
          <w:r w:rsidR="00BF5DC9" w:rsidRPr="00BF5DC9">
            <w:rPr>
              <w:rFonts w:ascii="Arial" w:hAnsi="Arial" w:cs="Arial"/>
              <w:noProof/>
              <w:sz w:val="24"/>
              <w:szCs w:val="24"/>
              <w:lang w:val="en-GB"/>
            </w:rPr>
            <w:t>(Madgavkar, et al., 2023)</w:t>
          </w:r>
          <w:r w:rsidR="00BF5DC9">
            <w:rPr>
              <w:rFonts w:ascii="Arial" w:hAnsi="Arial" w:cs="Arial"/>
              <w:sz w:val="24"/>
              <w:szCs w:val="24"/>
              <w:lang w:val="en-GB"/>
            </w:rPr>
            <w:fldChar w:fldCharType="end"/>
          </w:r>
        </w:sdtContent>
      </w:sdt>
      <w:r w:rsidR="00A41EAE">
        <w:rPr>
          <w:rFonts w:ascii="Arial" w:hAnsi="Arial" w:cs="Arial"/>
          <w:sz w:val="24"/>
          <w:szCs w:val="24"/>
          <w:lang w:val="en-GB"/>
        </w:rPr>
        <w:t xml:space="preserve"> </w:t>
      </w:r>
      <w:r w:rsidR="00337D0F">
        <w:rPr>
          <w:rFonts w:ascii="Arial" w:hAnsi="Arial" w:cs="Arial"/>
          <w:sz w:val="24"/>
          <w:szCs w:val="24"/>
          <w:lang w:val="en-GB"/>
        </w:rPr>
        <w:t xml:space="preserve">Pocztowski </w:t>
      </w:r>
      <w:r w:rsidR="00AE4DED">
        <w:rPr>
          <w:rFonts w:ascii="Arial" w:hAnsi="Arial" w:cs="Arial"/>
          <w:sz w:val="24"/>
          <w:szCs w:val="24"/>
          <w:lang w:val="en-GB"/>
        </w:rPr>
        <w:t>provides practical case studies that Ryburne can learn f</w:t>
      </w:r>
      <w:r w:rsidR="007D4339">
        <w:rPr>
          <w:rFonts w:ascii="Arial" w:hAnsi="Arial" w:cs="Arial"/>
          <w:sz w:val="24"/>
          <w:szCs w:val="24"/>
          <w:lang w:val="en-GB"/>
        </w:rPr>
        <w:t xml:space="preserve">rom </w:t>
      </w:r>
      <w:r w:rsidR="00B35C46">
        <w:rPr>
          <w:rFonts w:ascii="Arial" w:hAnsi="Arial" w:cs="Arial"/>
          <w:sz w:val="24"/>
          <w:szCs w:val="24"/>
          <w:lang w:val="en-GB"/>
        </w:rPr>
        <w:t xml:space="preserve">including leveraging </w:t>
      </w:r>
      <w:r w:rsidR="00337D0F">
        <w:rPr>
          <w:rFonts w:ascii="Arial" w:hAnsi="Arial" w:cs="Arial"/>
          <w:sz w:val="24"/>
          <w:szCs w:val="24"/>
          <w:lang w:val="en-GB"/>
        </w:rPr>
        <w:t>technology to</w:t>
      </w:r>
      <w:r w:rsidR="00B35C46">
        <w:rPr>
          <w:rFonts w:ascii="Arial" w:hAnsi="Arial" w:cs="Arial"/>
          <w:sz w:val="24"/>
          <w:szCs w:val="24"/>
          <w:lang w:val="en-GB"/>
        </w:rPr>
        <w:t xml:space="preserve"> streamline processe</w:t>
      </w:r>
      <w:r w:rsidR="00337D0F">
        <w:rPr>
          <w:rFonts w:ascii="Arial" w:hAnsi="Arial" w:cs="Arial"/>
          <w:sz w:val="24"/>
          <w:szCs w:val="24"/>
          <w:lang w:val="en-GB"/>
        </w:rPr>
        <w:t xml:space="preserve">s </w:t>
      </w:r>
      <w:sdt>
        <w:sdtPr>
          <w:rPr>
            <w:rFonts w:ascii="Arial" w:hAnsi="Arial" w:cs="Arial"/>
            <w:sz w:val="24"/>
            <w:szCs w:val="24"/>
            <w:lang w:val="en-GB"/>
          </w:rPr>
          <w:id w:val="-1247956093"/>
          <w:citation/>
        </w:sdtPr>
        <w:sdtContent>
          <w:r w:rsidR="00B31E2A">
            <w:rPr>
              <w:rFonts w:ascii="Arial" w:hAnsi="Arial" w:cs="Arial"/>
              <w:sz w:val="24"/>
              <w:szCs w:val="24"/>
              <w:lang w:val="en-GB"/>
            </w:rPr>
            <w:fldChar w:fldCharType="begin"/>
          </w:r>
          <w:r w:rsidR="00B31E2A">
            <w:rPr>
              <w:rFonts w:ascii="Arial" w:hAnsi="Arial" w:cs="Arial"/>
              <w:sz w:val="24"/>
              <w:szCs w:val="24"/>
              <w:lang w:val="en-GB"/>
            </w:rPr>
            <w:instrText xml:space="preserve"> CITATION Ale20 \l 2057 </w:instrText>
          </w:r>
          <w:r w:rsidR="00B31E2A">
            <w:rPr>
              <w:rFonts w:ascii="Arial" w:hAnsi="Arial" w:cs="Arial"/>
              <w:sz w:val="24"/>
              <w:szCs w:val="24"/>
              <w:lang w:val="en-GB"/>
            </w:rPr>
            <w:fldChar w:fldCharType="separate"/>
          </w:r>
          <w:r w:rsidR="00B31E2A" w:rsidRPr="00B31E2A">
            <w:rPr>
              <w:rFonts w:ascii="Arial" w:hAnsi="Arial" w:cs="Arial"/>
              <w:noProof/>
              <w:sz w:val="24"/>
              <w:szCs w:val="24"/>
              <w:lang w:val="en-GB"/>
            </w:rPr>
            <w:t>(Pocztowski, 2020)</w:t>
          </w:r>
          <w:r w:rsidR="00B31E2A">
            <w:rPr>
              <w:rFonts w:ascii="Arial" w:hAnsi="Arial" w:cs="Arial"/>
              <w:sz w:val="24"/>
              <w:szCs w:val="24"/>
              <w:lang w:val="en-GB"/>
            </w:rPr>
            <w:fldChar w:fldCharType="end"/>
          </w:r>
        </w:sdtContent>
      </w:sdt>
      <w:r w:rsidR="007D4339">
        <w:rPr>
          <w:rFonts w:ascii="Arial" w:hAnsi="Arial" w:cs="Arial"/>
          <w:sz w:val="24"/>
          <w:szCs w:val="24"/>
          <w:lang w:val="en-GB"/>
        </w:rPr>
        <w:t>.</w:t>
      </w:r>
    </w:p>
    <w:p w14:paraId="232B56E4" w14:textId="77777777" w:rsidR="0097169B" w:rsidRPr="0057425B" w:rsidRDefault="0097169B">
      <w:pPr>
        <w:rPr>
          <w:rFonts w:ascii="Arial" w:hAnsi="Arial" w:cs="Arial"/>
          <w:sz w:val="24"/>
          <w:szCs w:val="24"/>
          <w:u w:val="single"/>
          <w:lang w:val="en-GB"/>
        </w:rPr>
      </w:pPr>
    </w:p>
    <w:p w14:paraId="373B5B21" w14:textId="4F7FAD44" w:rsidR="0097169B" w:rsidRDefault="0097169B">
      <w:pPr>
        <w:rPr>
          <w:rFonts w:ascii="Arial" w:hAnsi="Arial" w:cs="Arial"/>
          <w:b/>
          <w:bCs/>
          <w:sz w:val="24"/>
          <w:szCs w:val="24"/>
          <w:u w:val="single"/>
          <w:lang w:val="en-GB"/>
        </w:rPr>
      </w:pPr>
      <w:r w:rsidRPr="0057425B">
        <w:rPr>
          <w:rFonts w:ascii="Arial" w:hAnsi="Arial" w:cs="Arial"/>
          <w:b/>
          <w:bCs/>
          <w:sz w:val="24"/>
          <w:szCs w:val="24"/>
          <w:u w:val="single"/>
          <w:lang w:val="en-GB"/>
        </w:rPr>
        <w:t>Internal Factors</w:t>
      </w:r>
      <w:r w:rsidR="00A24E64" w:rsidRPr="0057425B">
        <w:rPr>
          <w:rFonts w:ascii="Arial" w:hAnsi="Arial" w:cs="Arial"/>
          <w:b/>
          <w:bCs/>
          <w:sz w:val="24"/>
          <w:szCs w:val="24"/>
          <w:u w:val="single"/>
          <w:lang w:val="en-GB"/>
        </w:rPr>
        <w:t xml:space="preserve"> </w:t>
      </w:r>
      <w:r w:rsidR="00CF2E9E" w:rsidRPr="0057425B">
        <w:rPr>
          <w:rFonts w:ascii="Arial" w:hAnsi="Arial" w:cs="Arial"/>
          <w:b/>
          <w:bCs/>
          <w:sz w:val="24"/>
          <w:szCs w:val="24"/>
          <w:u w:val="single"/>
          <w:lang w:val="en-GB"/>
        </w:rPr>
        <w:t>A</w:t>
      </w:r>
      <w:r w:rsidR="00A24E64" w:rsidRPr="0057425B">
        <w:rPr>
          <w:rFonts w:ascii="Arial" w:hAnsi="Arial" w:cs="Arial"/>
          <w:b/>
          <w:bCs/>
          <w:sz w:val="24"/>
          <w:szCs w:val="24"/>
          <w:u w:val="single"/>
          <w:lang w:val="en-GB"/>
        </w:rPr>
        <w:t>ffecting Talen</w:t>
      </w:r>
      <w:r w:rsidR="0057425B" w:rsidRPr="0057425B">
        <w:rPr>
          <w:rFonts w:ascii="Arial" w:hAnsi="Arial" w:cs="Arial"/>
          <w:b/>
          <w:bCs/>
          <w:sz w:val="24"/>
          <w:szCs w:val="24"/>
          <w:u w:val="single"/>
          <w:lang w:val="en-GB"/>
        </w:rPr>
        <w:t>t</w:t>
      </w:r>
    </w:p>
    <w:p w14:paraId="6FA3A464" w14:textId="35E82BF3" w:rsidR="0057425B" w:rsidRDefault="00E12485">
      <w:pPr>
        <w:rPr>
          <w:rFonts w:ascii="Arial" w:hAnsi="Arial" w:cs="Arial"/>
          <w:sz w:val="24"/>
          <w:szCs w:val="24"/>
          <w:lang w:val="en-GB"/>
        </w:rPr>
      </w:pPr>
      <w:r>
        <w:rPr>
          <w:rFonts w:ascii="Arial" w:hAnsi="Arial" w:cs="Arial"/>
          <w:sz w:val="24"/>
          <w:szCs w:val="24"/>
          <w:lang w:val="en-GB"/>
        </w:rPr>
        <w:t>The acquisition of Ryburne by Highridge has ushered significant internal changes</w:t>
      </w:r>
      <w:r w:rsidR="0043131A">
        <w:rPr>
          <w:rFonts w:ascii="Arial" w:hAnsi="Arial" w:cs="Arial"/>
          <w:sz w:val="24"/>
          <w:szCs w:val="24"/>
          <w:lang w:val="en-GB"/>
        </w:rPr>
        <w:t xml:space="preserve"> and unique challenges</w:t>
      </w:r>
      <w:r w:rsidR="004D5B73">
        <w:rPr>
          <w:rFonts w:ascii="Arial" w:hAnsi="Arial" w:cs="Arial"/>
          <w:sz w:val="24"/>
          <w:szCs w:val="24"/>
          <w:lang w:val="en-GB"/>
        </w:rPr>
        <w:t>, altering the talent management landscape</w:t>
      </w:r>
      <w:sdt>
        <w:sdtPr>
          <w:rPr>
            <w:rFonts w:ascii="Arial" w:hAnsi="Arial" w:cs="Arial"/>
            <w:sz w:val="24"/>
            <w:szCs w:val="24"/>
            <w:lang w:val="en-GB"/>
          </w:rPr>
          <w:id w:val="-1117676184"/>
          <w:citation/>
        </w:sdtPr>
        <w:sdtContent>
          <w:r w:rsidR="00A53298">
            <w:rPr>
              <w:rFonts w:ascii="Arial" w:hAnsi="Arial" w:cs="Arial"/>
              <w:sz w:val="24"/>
              <w:szCs w:val="24"/>
              <w:lang w:val="en-GB"/>
            </w:rPr>
            <w:fldChar w:fldCharType="begin"/>
          </w:r>
          <w:r w:rsidR="00A53298">
            <w:rPr>
              <w:rFonts w:ascii="Arial" w:hAnsi="Arial" w:cs="Arial"/>
              <w:sz w:val="24"/>
              <w:szCs w:val="24"/>
              <w:lang w:val="en-GB"/>
            </w:rPr>
            <w:instrText xml:space="preserve"> CITATION The234 \l 2057 </w:instrText>
          </w:r>
          <w:r w:rsidR="00A53298">
            <w:rPr>
              <w:rFonts w:ascii="Arial" w:hAnsi="Arial" w:cs="Arial"/>
              <w:sz w:val="24"/>
              <w:szCs w:val="24"/>
              <w:lang w:val="en-GB"/>
            </w:rPr>
            <w:fldChar w:fldCharType="separate"/>
          </w:r>
          <w:r w:rsidR="00A53298">
            <w:rPr>
              <w:rFonts w:ascii="Arial" w:hAnsi="Arial" w:cs="Arial"/>
              <w:noProof/>
              <w:sz w:val="24"/>
              <w:szCs w:val="24"/>
              <w:lang w:val="en-GB"/>
            </w:rPr>
            <w:t xml:space="preserve"> </w:t>
          </w:r>
          <w:r w:rsidR="00A53298" w:rsidRPr="00A53298">
            <w:rPr>
              <w:rFonts w:ascii="Arial" w:hAnsi="Arial" w:cs="Arial"/>
              <w:noProof/>
              <w:sz w:val="24"/>
              <w:szCs w:val="24"/>
              <w:lang w:val="en-GB"/>
            </w:rPr>
            <w:t>(The Highridge Group, 2023)</w:t>
          </w:r>
          <w:r w:rsidR="00A53298">
            <w:rPr>
              <w:rFonts w:ascii="Arial" w:hAnsi="Arial" w:cs="Arial"/>
              <w:sz w:val="24"/>
              <w:szCs w:val="24"/>
              <w:lang w:val="en-GB"/>
            </w:rPr>
            <w:fldChar w:fldCharType="end"/>
          </w:r>
        </w:sdtContent>
      </w:sdt>
      <w:r w:rsidR="004D5B73">
        <w:rPr>
          <w:rFonts w:ascii="Arial" w:hAnsi="Arial" w:cs="Arial"/>
          <w:sz w:val="24"/>
          <w:szCs w:val="24"/>
          <w:lang w:val="en-GB"/>
        </w:rPr>
        <w:t xml:space="preserve">. </w:t>
      </w:r>
      <w:r w:rsidR="00C2769A">
        <w:rPr>
          <w:rFonts w:ascii="Arial" w:hAnsi="Arial" w:cs="Arial"/>
          <w:sz w:val="24"/>
          <w:szCs w:val="24"/>
          <w:lang w:val="en-GB"/>
        </w:rPr>
        <w:t xml:space="preserve">Taylor’s (2022) </w:t>
      </w:r>
      <w:r w:rsidR="00E657D2">
        <w:rPr>
          <w:rFonts w:ascii="Arial" w:hAnsi="Arial" w:cs="Arial"/>
          <w:sz w:val="24"/>
          <w:szCs w:val="24"/>
          <w:lang w:val="en-GB"/>
        </w:rPr>
        <w:t>emphasis on strategic alignment can be applied to Ryburne</w:t>
      </w:r>
      <w:r w:rsidR="00BA7AE3">
        <w:rPr>
          <w:rFonts w:ascii="Arial" w:hAnsi="Arial" w:cs="Arial"/>
          <w:sz w:val="24"/>
          <w:szCs w:val="24"/>
          <w:lang w:val="en-GB"/>
        </w:rPr>
        <w:t xml:space="preserve">’s need to </w:t>
      </w:r>
      <w:r w:rsidR="00A53298">
        <w:rPr>
          <w:rFonts w:ascii="Arial" w:hAnsi="Arial" w:cs="Arial"/>
          <w:sz w:val="24"/>
          <w:szCs w:val="24"/>
          <w:lang w:val="en-GB"/>
        </w:rPr>
        <w:t>integrate</w:t>
      </w:r>
      <w:r w:rsidR="00BA7AE3">
        <w:rPr>
          <w:rFonts w:ascii="Arial" w:hAnsi="Arial" w:cs="Arial"/>
          <w:sz w:val="24"/>
          <w:szCs w:val="24"/>
          <w:lang w:val="en-GB"/>
        </w:rPr>
        <w:t xml:space="preserve"> its talent management strategies with the broader objectives set by Highridge</w:t>
      </w:r>
      <w:sdt>
        <w:sdtPr>
          <w:rPr>
            <w:rFonts w:ascii="Arial" w:hAnsi="Arial" w:cs="Arial"/>
            <w:sz w:val="24"/>
            <w:szCs w:val="24"/>
            <w:lang w:val="en-GB"/>
          </w:rPr>
          <w:id w:val="-1551914139"/>
          <w:citation/>
        </w:sdtPr>
        <w:sdtContent>
          <w:r w:rsidR="00A53298">
            <w:rPr>
              <w:rFonts w:ascii="Arial" w:hAnsi="Arial" w:cs="Arial"/>
              <w:sz w:val="24"/>
              <w:szCs w:val="24"/>
              <w:lang w:val="en-GB"/>
            </w:rPr>
            <w:fldChar w:fldCharType="begin"/>
          </w:r>
          <w:r w:rsidR="00A53298">
            <w:rPr>
              <w:rFonts w:ascii="Arial" w:hAnsi="Arial" w:cs="Arial"/>
              <w:sz w:val="24"/>
              <w:szCs w:val="24"/>
              <w:lang w:val="en-GB"/>
            </w:rPr>
            <w:instrText xml:space="preserve"> CITATION Ste22 \l 2057 </w:instrText>
          </w:r>
          <w:r w:rsidR="00A53298">
            <w:rPr>
              <w:rFonts w:ascii="Arial" w:hAnsi="Arial" w:cs="Arial"/>
              <w:sz w:val="24"/>
              <w:szCs w:val="24"/>
              <w:lang w:val="en-GB"/>
            </w:rPr>
            <w:fldChar w:fldCharType="separate"/>
          </w:r>
          <w:r w:rsidR="00A53298">
            <w:rPr>
              <w:rFonts w:ascii="Arial" w:hAnsi="Arial" w:cs="Arial"/>
              <w:noProof/>
              <w:sz w:val="24"/>
              <w:szCs w:val="24"/>
              <w:lang w:val="en-GB"/>
            </w:rPr>
            <w:t xml:space="preserve"> </w:t>
          </w:r>
          <w:r w:rsidR="00A53298" w:rsidRPr="00A53298">
            <w:rPr>
              <w:rFonts w:ascii="Arial" w:hAnsi="Arial" w:cs="Arial"/>
              <w:noProof/>
              <w:sz w:val="24"/>
              <w:szCs w:val="24"/>
              <w:lang w:val="en-GB"/>
            </w:rPr>
            <w:t>(Taylor, 2022)</w:t>
          </w:r>
          <w:r w:rsidR="00A53298">
            <w:rPr>
              <w:rFonts w:ascii="Arial" w:hAnsi="Arial" w:cs="Arial"/>
              <w:sz w:val="24"/>
              <w:szCs w:val="24"/>
              <w:lang w:val="en-GB"/>
            </w:rPr>
            <w:fldChar w:fldCharType="end"/>
          </w:r>
        </w:sdtContent>
      </w:sdt>
      <w:r w:rsidR="00BA7AE3">
        <w:rPr>
          <w:rFonts w:ascii="Arial" w:hAnsi="Arial" w:cs="Arial"/>
          <w:sz w:val="24"/>
          <w:szCs w:val="24"/>
          <w:lang w:val="en-GB"/>
        </w:rPr>
        <w:t xml:space="preserve">. </w:t>
      </w:r>
      <w:r w:rsidR="004D5B73">
        <w:rPr>
          <w:rFonts w:ascii="Arial" w:hAnsi="Arial" w:cs="Arial"/>
          <w:sz w:val="24"/>
          <w:szCs w:val="24"/>
          <w:lang w:val="en-GB"/>
        </w:rPr>
        <w:t>This transition phase is critical, as it involves integrating diverse</w:t>
      </w:r>
      <w:r w:rsidR="001A0DFA">
        <w:rPr>
          <w:rFonts w:ascii="Arial" w:hAnsi="Arial" w:cs="Arial"/>
          <w:sz w:val="24"/>
          <w:szCs w:val="24"/>
          <w:lang w:val="en-GB"/>
        </w:rPr>
        <w:t xml:space="preserve"> organisational cultures, systems and processes. Such integrations as noted b</w:t>
      </w:r>
      <w:r w:rsidR="00846173">
        <w:rPr>
          <w:rFonts w:ascii="Arial" w:hAnsi="Arial" w:cs="Arial"/>
          <w:sz w:val="24"/>
          <w:szCs w:val="24"/>
          <w:lang w:val="en-GB"/>
        </w:rPr>
        <w:t xml:space="preserve">y </w:t>
      </w:r>
      <w:r w:rsidR="007A03BB">
        <w:rPr>
          <w:rFonts w:ascii="Arial" w:hAnsi="Arial" w:cs="Arial"/>
          <w:sz w:val="24"/>
          <w:szCs w:val="24"/>
          <w:lang w:val="en-GB"/>
        </w:rPr>
        <w:t>Denison</w:t>
      </w:r>
      <w:r w:rsidR="00FA13F8">
        <w:rPr>
          <w:rFonts w:ascii="Arial" w:hAnsi="Arial" w:cs="Arial"/>
          <w:sz w:val="24"/>
          <w:szCs w:val="24"/>
          <w:lang w:val="en-GB"/>
        </w:rPr>
        <w:t xml:space="preserve"> (2021)</w:t>
      </w:r>
      <w:r w:rsidR="001A0DFA">
        <w:rPr>
          <w:rFonts w:ascii="Arial" w:hAnsi="Arial" w:cs="Arial"/>
          <w:sz w:val="24"/>
          <w:szCs w:val="24"/>
          <w:lang w:val="en-GB"/>
        </w:rPr>
        <w:t>, often bring</w:t>
      </w:r>
      <w:r w:rsidR="003C5A03">
        <w:rPr>
          <w:rFonts w:ascii="Arial" w:hAnsi="Arial" w:cs="Arial"/>
          <w:sz w:val="24"/>
          <w:szCs w:val="24"/>
          <w:lang w:val="en-GB"/>
        </w:rPr>
        <w:t xml:space="preserve"> about employee uncertainty and anxiety, which can impact morale and productivity</w:t>
      </w:r>
      <w:r w:rsidR="008D0811">
        <w:rPr>
          <w:rFonts w:ascii="Arial" w:hAnsi="Arial" w:cs="Arial"/>
          <w:sz w:val="24"/>
          <w:szCs w:val="24"/>
          <w:lang w:val="en-GB"/>
        </w:rPr>
        <w:t>. For Ryburne, effectively managing this transition is vital to retain key talent and ensur</w:t>
      </w:r>
      <w:r w:rsidR="00B23A62">
        <w:rPr>
          <w:rFonts w:ascii="Arial" w:hAnsi="Arial" w:cs="Arial"/>
          <w:sz w:val="24"/>
          <w:szCs w:val="24"/>
          <w:lang w:val="en-GB"/>
        </w:rPr>
        <w:t>ing</w:t>
      </w:r>
      <w:r w:rsidR="008D0811">
        <w:rPr>
          <w:rFonts w:ascii="Arial" w:hAnsi="Arial" w:cs="Arial"/>
          <w:sz w:val="24"/>
          <w:szCs w:val="24"/>
          <w:lang w:val="en-GB"/>
        </w:rPr>
        <w:t xml:space="preserve"> operational continuity.</w:t>
      </w:r>
      <w:r w:rsidR="00B07827">
        <w:rPr>
          <w:rFonts w:ascii="Arial" w:hAnsi="Arial" w:cs="Arial"/>
          <w:sz w:val="24"/>
          <w:szCs w:val="24"/>
          <w:lang w:val="en-GB"/>
        </w:rPr>
        <w:t xml:space="preserve"> This requires clear and consistent communication and a strategic approach to aligning </w:t>
      </w:r>
      <w:r w:rsidR="00797E1C">
        <w:rPr>
          <w:rFonts w:ascii="Arial" w:hAnsi="Arial" w:cs="Arial"/>
          <w:sz w:val="24"/>
          <w:szCs w:val="24"/>
          <w:lang w:val="en-GB"/>
        </w:rPr>
        <w:t>values and cultures whilst maintain Ryburne’s unique identity and strengths</w:t>
      </w:r>
      <w:sdt>
        <w:sdtPr>
          <w:rPr>
            <w:rFonts w:ascii="Arial" w:hAnsi="Arial" w:cs="Arial"/>
            <w:sz w:val="24"/>
            <w:szCs w:val="24"/>
            <w:lang w:val="en-GB"/>
          </w:rPr>
          <w:id w:val="-1155904274"/>
          <w:citation/>
        </w:sdtPr>
        <w:sdtContent>
          <w:r w:rsidR="00562AC8">
            <w:rPr>
              <w:rFonts w:ascii="Arial" w:hAnsi="Arial" w:cs="Arial"/>
              <w:sz w:val="24"/>
              <w:szCs w:val="24"/>
              <w:lang w:val="en-GB"/>
            </w:rPr>
            <w:fldChar w:fldCharType="begin"/>
          </w:r>
          <w:r w:rsidR="00562AC8">
            <w:rPr>
              <w:rFonts w:ascii="Arial" w:hAnsi="Arial" w:cs="Arial"/>
              <w:sz w:val="24"/>
              <w:szCs w:val="24"/>
              <w:lang w:val="en-GB"/>
            </w:rPr>
            <w:instrText xml:space="preserve"> CITATION Han20 \l 2057 </w:instrText>
          </w:r>
          <w:r w:rsidR="00562AC8">
            <w:rPr>
              <w:rFonts w:ascii="Arial" w:hAnsi="Arial" w:cs="Arial"/>
              <w:sz w:val="24"/>
              <w:szCs w:val="24"/>
              <w:lang w:val="en-GB"/>
            </w:rPr>
            <w:fldChar w:fldCharType="separate"/>
          </w:r>
          <w:r w:rsidR="00562AC8">
            <w:rPr>
              <w:rFonts w:ascii="Arial" w:hAnsi="Arial" w:cs="Arial"/>
              <w:noProof/>
              <w:sz w:val="24"/>
              <w:szCs w:val="24"/>
              <w:lang w:val="en-GB"/>
            </w:rPr>
            <w:t xml:space="preserve"> </w:t>
          </w:r>
          <w:r w:rsidR="00562AC8" w:rsidRPr="00562AC8">
            <w:rPr>
              <w:rFonts w:ascii="Arial" w:hAnsi="Arial" w:cs="Arial"/>
              <w:noProof/>
              <w:sz w:val="24"/>
              <w:szCs w:val="24"/>
              <w:lang w:val="en-GB"/>
            </w:rPr>
            <w:t>(Hancock &amp; Schaninger, 2020)</w:t>
          </w:r>
          <w:r w:rsidR="00562AC8">
            <w:rPr>
              <w:rFonts w:ascii="Arial" w:hAnsi="Arial" w:cs="Arial"/>
              <w:sz w:val="24"/>
              <w:szCs w:val="24"/>
              <w:lang w:val="en-GB"/>
            </w:rPr>
            <w:fldChar w:fldCharType="end"/>
          </w:r>
        </w:sdtContent>
      </w:sdt>
      <w:r w:rsidR="00797E1C">
        <w:rPr>
          <w:rFonts w:ascii="Arial" w:hAnsi="Arial" w:cs="Arial"/>
          <w:sz w:val="24"/>
          <w:szCs w:val="24"/>
          <w:lang w:val="en-GB"/>
        </w:rPr>
        <w:t>.</w:t>
      </w:r>
    </w:p>
    <w:p w14:paraId="3EBE753C" w14:textId="77777777" w:rsidR="007A759E" w:rsidRDefault="000B169A" w:rsidP="000B169A">
      <w:pPr>
        <w:rPr>
          <w:rFonts w:ascii="Arial" w:hAnsi="Arial" w:cs="Arial"/>
          <w:sz w:val="24"/>
          <w:szCs w:val="24"/>
          <w:lang w:val="en-GB"/>
        </w:rPr>
      </w:pPr>
      <w:r w:rsidRPr="000B169A">
        <w:rPr>
          <w:rFonts w:ascii="Arial" w:hAnsi="Arial" w:cs="Arial"/>
          <w:sz w:val="24"/>
          <w:szCs w:val="24"/>
          <w:lang w:val="en-GB"/>
        </w:rPr>
        <w:t xml:space="preserve">The decision to employ installers at Ryburne rather than the industry norm of subcontracting reflect both an economical choice and a cultural and ethical stance by the company. It </w:t>
      </w:r>
      <w:r w:rsidR="00B23A62">
        <w:rPr>
          <w:rFonts w:ascii="Arial" w:hAnsi="Arial" w:cs="Arial"/>
          <w:sz w:val="24"/>
          <w:szCs w:val="24"/>
          <w:lang w:val="en-GB"/>
        </w:rPr>
        <w:t>enforces</w:t>
      </w:r>
      <w:r w:rsidRPr="000B169A">
        <w:rPr>
          <w:rFonts w:ascii="Arial" w:hAnsi="Arial" w:cs="Arial"/>
          <w:sz w:val="24"/>
          <w:szCs w:val="24"/>
          <w:lang w:val="en-GB"/>
        </w:rPr>
        <w:t xml:space="preserve"> Ryburne’s values regarding workforce management, quality control and employee relations</w:t>
      </w:r>
      <w:sdt>
        <w:sdtPr>
          <w:rPr>
            <w:rFonts w:ascii="Arial" w:hAnsi="Arial" w:cs="Arial"/>
            <w:sz w:val="24"/>
            <w:szCs w:val="24"/>
            <w:lang w:val="en-GB"/>
          </w:rPr>
          <w:id w:val="-1086152929"/>
          <w:citation/>
        </w:sdtPr>
        <w:sdtContent>
          <w:r w:rsidR="00FA3B64">
            <w:rPr>
              <w:rFonts w:ascii="Arial" w:hAnsi="Arial" w:cs="Arial"/>
              <w:sz w:val="24"/>
              <w:szCs w:val="24"/>
              <w:lang w:val="en-GB"/>
            </w:rPr>
            <w:fldChar w:fldCharType="begin"/>
          </w:r>
          <w:r w:rsidR="00E5416D">
            <w:rPr>
              <w:rFonts w:ascii="Arial" w:hAnsi="Arial" w:cs="Arial"/>
              <w:sz w:val="24"/>
              <w:szCs w:val="24"/>
              <w:lang w:val="en-GB"/>
            </w:rPr>
            <w:instrText xml:space="preserve">CITATION Uni20 \l 2057 </w:instrText>
          </w:r>
          <w:r w:rsidR="00FA3B64">
            <w:rPr>
              <w:rFonts w:ascii="Arial" w:hAnsi="Arial" w:cs="Arial"/>
              <w:sz w:val="24"/>
              <w:szCs w:val="24"/>
              <w:lang w:val="en-GB"/>
            </w:rPr>
            <w:fldChar w:fldCharType="separate"/>
          </w:r>
          <w:r w:rsidR="00E5416D">
            <w:rPr>
              <w:rFonts w:ascii="Arial" w:hAnsi="Arial" w:cs="Arial"/>
              <w:noProof/>
              <w:sz w:val="24"/>
              <w:szCs w:val="24"/>
              <w:lang w:val="en-GB"/>
            </w:rPr>
            <w:t xml:space="preserve"> </w:t>
          </w:r>
          <w:r w:rsidR="00E5416D" w:rsidRPr="00E5416D">
            <w:rPr>
              <w:rFonts w:ascii="Arial" w:hAnsi="Arial" w:cs="Arial"/>
              <w:noProof/>
              <w:sz w:val="24"/>
              <w:szCs w:val="24"/>
              <w:lang w:val="en-GB"/>
            </w:rPr>
            <w:t>(University of Birmingham, 2020)</w:t>
          </w:r>
          <w:r w:rsidR="00FA3B64">
            <w:rPr>
              <w:rFonts w:ascii="Arial" w:hAnsi="Arial" w:cs="Arial"/>
              <w:sz w:val="24"/>
              <w:szCs w:val="24"/>
              <w:lang w:val="en-GB"/>
            </w:rPr>
            <w:fldChar w:fldCharType="end"/>
          </w:r>
        </w:sdtContent>
      </w:sdt>
      <w:r w:rsidRPr="000B169A">
        <w:rPr>
          <w:rFonts w:ascii="Arial" w:hAnsi="Arial" w:cs="Arial"/>
          <w:sz w:val="24"/>
          <w:szCs w:val="24"/>
          <w:lang w:val="en-GB"/>
        </w:rPr>
        <w:t xml:space="preserve">. This </w:t>
      </w:r>
      <w:r w:rsidR="008378C9">
        <w:rPr>
          <w:rFonts w:ascii="Arial" w:hAnsi="Arial" w:cs="Arial"/>
          <w:sz w:val="24"/>
          <w:szCs w:val="24"/>
          <w:lang w:val="en-GB"/>
        </w:rPr>
        <w:t xml:space="preserve">differentiation strategy </w:t>
      </w:r>
      <w:r w:rsidRPr="000B169A">
        <w:rPr>
          <w:rFonts w:ascii="Arial" w:hAnsi="Arial" w:cs="Arial"/>
          <w:sz w:val="24"/>
          <w:szCs w:val="24"/>
          <w:lang w:val="en-GB"/>
        </w:rPr>
        <w:t xml:space="preserve">can impact the company’s culture and how it is perceived both internally by employees and externally by the market. </w:t>
      </w:r>
      <w:r w:rsidR="008378C9">
        <w:rPr>
          <w:rFonts w:ascii="Arial" w:hAnsi="Arial" w:cs="Arial"/>
          <w:sz w:val="24"/>
          <w:szCs w:val="24"/>
          <w:lang w:val="en-GB"/>
        </w:rPr>
        <w:t>It should be leveraged in marketing and branding</w:t>
      </w:r>
      <w:r w:rsidR="00E71EE1">
        <w:rPr>
          <w:rFonts w:ascii="Arial" w:hAnsi="Arial" w:cs="Arial"/>
          <w:sz w:val="24"/>
          <w:szCs w:val="24"/>
          <w:lang w:val="en-GB"/>
        </w:rPr>
        <w:t xml:space="preserve"> strategies to highlight the company’s commitment to quality and </w:t>
      </w:r>
      <w:r w:rsidR="004F6330">
        <w:rPr>
          <w:rFonts w:ascii="Arial" w:hAnsi="Arial" w:cs="Arial"/>
          <w:sz w:val="24"/>
          <w:szCs w:val="24"/>
          <w:lang w:val="en-GB"/>
        </w:rPr>
        <w:t>ethical</w:t>
      </w:r>
      <w:r w:rsidR="00E71EE1">
        <w:rPr>
          <w:rFonts w:ascii="Arial" w:hAnsi="Arial" w:cs="Arial"/>
          <w:sz w:val="24"/>
          <w:szCs w:val="24"/>
          <w:lang w:val="en-GB"/>
        </w:rPr>
        <w:t xml:space="preserve"> </w:t>
      </w:r>
      <w:r w:rsidR="004F6330">
        <w:rPr>
          <w:rFonts w:ascii="Arial" w:hAnsi="Arial" w:cs="Arial"/>
          <w:sz w:val="24"/>
          <w:szCs w:val="24"/>
          <w:lang w:val="en-GB"/>
        </w:rPr>
        <w:t>employment</w:t>
      </w:r>
      <w:r w:rsidR="00E71EE1">
        <w:rPr>
          <w:rFonts w:ascii="Arial" w:hAnsi="Arial" w:cs="Arial"/>
          <w:sz w:val="24"/>
          <w:szCs w:val="24"/>
          <w:lang w:val="en-GB"/>
        </w:rPr>
        <w:t xml:space="preserve"> </w:t>
      </w:r>
      <w:r w:rsidR="004F6330">
        <w:rPr>
          <w:rFonts w:ascii="Arial" w:hAnsi="Arial" w:cs="Arial"/>
          <w:sz w:val="24"/>
          <w:szCs w:val="24"/>
          <w:lang w:val="en-GB"/>
        </w:rPr>
        <w:t>practices</w:t>
      </w:r>
      <w:sdt>
        <w:sdtPr>
          <w:rPr>
            <w:rFonts w:ascii="Arial" w:hAnsi="Arial" w:cs="Arial"/>
            <w:sz w:val="24"/>
            <w:szCs w:val="24"/>
            <w:lang w:val="en-GB"/>
          </w:rPr>
          <w:id w:val="-154986602"/>
          <w:citation/>
        </w:sdtPr>
        <w:sdtContent>
          <w:r w:rsidR="00D37D51">
            <w:rPr>
              <w:rFonts w:ascii="Arial" w:hAnsi="Arial" w:cs="Arial"/>
              <w:sz w:val="24"/>
              <w:szCs w:val="24"/>
              <w:lang w:val="en-GB"/>
            </w:rPr>
            <w:fldChar w:fldCharType="begin"/>
          </w:r>
          <w:r w:rsidR="00D37D51">
            <w:rPr>
              <w:rFonts w:ascii="Arial" w:hAnsi="Arial" w:cs="Arial"/>
              <w:sz w:val="24"/>
              <w:szCs w:val="24"/>
              <w:lang w:val="en-GB"/>
            </w:rPr>
            <w:instrText xml:space="preserve">CITATION Glo22 \l 2057 </w:instrText>
          </w:r>
          <w:r w:rsidR="00D37D51">
            <w:rPr>
              <w:rFonts w:ascii="Arial" w:hAnsi="Arial" w:cs="Arial"/>
              <w:sz w:val="24"/>
              <w:szCs w:val="24"/>
              <w:lang w:val="en-GB"/>
            </w:rPr>
            <w:fldChar w:fldCharType="separate"/>
          </w:r>
          <w:r w:rsidR="00D37D51">
            <w:rPr>
              <w:rFonts w:ascii="Arial" w:hAnsi="Arial" w:cs="Arial"/>
              <w:noProof/>
              <w:sz w:val="24"/>
              <w:szCs w:val="24"/>
              <w:lang w:val="en-GB"/>
            </w:rPr>
            <w:t xml:space="preserve"> </w:t>
          </w:r>
          <w:r w:rsidR="00D37D51" w:rsidRPr="00D37D51">
            <w:rPr>
              <w:rFonts w:ascii="Arial" w:hAnsi="Arial" w:cs="Arial"/>
              <w:noProof/>
              <w:sz w:val="24"/>
              <w:szCs w:val="24"/>
              <w:lang w:val="en-GB"/>
            </w:rPr>
            <w:t>(Global Marketing Insights, 2022)</w:t>
          </w:r>
          <w:r w:rsidR="00D37D51">
            <w:rPr>
              <w:rFonts w:ascii="Arial" w:hAnsi="Arial" w:cs="Arial"/>
              <w:sz w:val="24"/>
              <w:szCs w:val="24"/>
              <w:lang w:val="en-GB"/>
            </w:rPr>
            <w:fldChar w:fldCharType="end"/>
          </w:r>
        </w:sdtContent>
      </w:sdt>
      <w:r w:rsidR="004F6330">
        <w:rPr>
          <w:rFonts w:ascii="Arial" w:hAnsi="Arial" w:cs="Arial"/>
          <w:sz w:val="24"/>
          <w:szCs w:val="24"/>
          <w:lang w:val="en-GB"/>
        </w:rPr>
        <w:t>.</w:t>
      </w:r>
      <w:r w:rsidR="004F6330" w:rsidRPr="000B169A">
        <w:rPr>
          <w:rFonts w:ascii="Arial" w:hAnsi="Arial" w:cs="Arial"/>
          <w:sz w:val="24"/>
          <w:szCs w:val="24"/>
          <w:lang w:val="en-GB"/>
        </w:rPr>
        <w:t xml:space="preserve"> With</w:t>
      </w:r>
      <w:r w:rsidRPr="000B169A">
        <w:rPr>
          <w:rFonts w:ascii="Arial" w:hAnsi="Arial" w:cs="Arial"/>
          <w:sz w:val="24"/>
          <w:szCs w:val="24"/>
          <w:lang w:val="en-GB"/>
        </w:rPr>
        <w:t xml:space="preserve"> the availability of skilled workers f</w:t>
      </w:r>
      <w:r w:rsidR="00B8295F">
        <w:rPr>
          <w:rFonts w:ascii="Arial" w:hAnsi="Arial" w:cs="Arial"/>
          <w:sz w:val="24"/>
          <w:szCs w:val="24"/>
          <w:lang w:val="en-GB"/>
        </w:rPr>
        <w:t>ro</w:t>
      </w:r>
      <w:r w:rsidRPr="000B169A">
        <w:rPr>
          <w:rFonts w:ascii="Arial" w:hAnsi="Arial" w:cs="Arial"/>
          <w:sz w:val="24"/>
          <w:szCs w:val="24"/>
          <w:lang w:val="en-GB"/>
        </w:rPr>
        <w:t>m these defunct competitors, Ryburne has the opportunity to strengthen its workforce with directly employed professionals. This approach can offer better control over training, quality of work and employee engagement, setting Ryburne apart from competitors who rely on subcontractors</w:t>
      </w:r>
      <w:r w:rsidR="007A759E">
        <w:rPr>
          <w:rFonts w:ascii="Arial" w:hAnsi="Arial" w:cs="Arial"/>
          <w:sz w:val="24"/>
          <w:szCs w:val="24"/>
          <w:lang w:val="en-GB"/>
        </w:rPr>
        <w:t>,</w:t>
      </w:r>
      <w:r w:rsidR="004F6330">
        <w:rPr>
          <w:rFonts w:ascii="Arial" w:hAnsi="Arial" w:cs="Arial"/>
          <w:sz w:val="24"/>
          <w:szCs w:val="24"/>
          <w:lang w:val="en-GB"/>
        </w:rPr>
        <w:t xml:space="preserve"> and enhancing </w:t>
      </w:r>
      <w:r w:rsidR="00BE6046">
        <w:rPr>
          <w:rFonts w:ascii="Arial" w:hAnsi="Arial" w:cs="Arial"/>
          <w:sz w:val="24"/>
          <w:szCs w:val="24"/>
          <w:lang w:val="en-GB"/>
        </w:rPr>
        <w:t>Ryburne’s reputation and appeal in the market</w:t>
      </w:r>
      <w:sdt>
        <w:sdtPr>
          <w:rPr>
            <w:rFonts w:ascii="Arial" w:hAnsi="Arial" w:cs="Arial"/>
            <w:sz w:val="24"/>
            <w:szCs w:val="24"/>
            <w:lang w:val="en-GB"/>
          </w:rPr>
          <w:id w:val="-1571026924"/>
          <w:citation/>
        </w:sdtPr>
        <w:sdtContent>
          <w:r w:rsidR="00825F0A">
            <w:rPr>
              <w:rFonts w:ascii="Arial" w:hAnsi="Arial" w:cs="Arial"/>
              <w:sz w:val="24"/>
              <w:szCs w:val="24"/>
              <w:lang w:val="en-GB"/>
            </w:rPr>
            <w:fldChar w:fldCharType="begin"/>
          </w:r>
          <w:r w:rsidR="00825F0A">
            <w:rPr>
              <w:rFonts w:ascii="Arial" w:hAnsi="Arial" w:cs="Arial"/>
              <w:sz w:val="24"/>
              <w:szCs w:val="24"/>
              <w:lang w:val="en-GB"/>
            </w:rPr>
            <w:instrText xml:space="preserve"> CITATION CIP2112 \l 2057 </w:instrText>
          </w:r>
          <w:r w:rsidR="00825F0A">
            <w:rPr>
              <w:rFonts w:ascii="Arial" w:hAnsi="Arial" w:cs="Arial"/>
              <w:sz w:val="24"/>
              <w:szCs w:val="24"/>
              <w:lang w:val="en-GB"/>
            </w:rPr>
            <w:fldChar w:fldCharType="separate"/>
          </w:r>
          <w:r w:rsidR="00825F0A">
            <w:rPr>
              <w:rFonts w:ascii="Arial" w:hAnsi="Arial" w:cs="Arial"/>
              <w:noProof/>
              <w:sz w:val="24"/>
              <w:szCs w:val="24"/>
              <w:lang w:val="en-GB"/>
            </w:rPr>
            <w:t xml:space="preserve"> </w:t>
          </w:r>
          <w:r w:rsidR="00825F0A" w:rsidRPr="00825F0A">
            <w:rPr>
              <w:rFonts w:ascii="Arial" w:hAnsi="Arial" w:cs="Arial"/>
              <w:noProof/>
              <w:sz w:val="24"/>
              <w:szCs w:val="24"/>
              <w:lang w:val="en-GB"/>
            </w:rPr>
            <w:t>(CIPD, 2021)</w:t>
          </w:r>
          <w:r w:rsidR="00825F0A">
            <w:rPr>
              <w:rFonts w:ascii="Arial" w:hAnsi="Arial" w:cs="Arial"/>
              <w:sz w:val="24"/>
              <w:szCs w:val="24"/>
              <w:lang w:val="en-GB"/>
            </w:rPr>
            <w:fldChar w:fldCharType="end"/>
          </w:r>
        </w:sdtContent>
      </w:sdt>
      <w:r w:rsidRPr="000B169A">
        <w:rPr>
          <w:rFonts w:ascii="Arial" w:hAnsi="Arial" w:cs="Arial"/>
          <w:sz w:val="24"/>
          <w:szCs w:val="24"/>
          <w:lang w:val="en-GB"/>
        </w:rPr>
        <w:t xml:space="preserve">. </w:t>
      </w:r>
    </w:p>
    <w:p w14:paraId="7A45BA8E" w14:textId="32B0ABE0" w:rsidR="000B169A" w:rsidRDefault="000B169A" w:rsidP="000B169A">
      <w:pPr>
        <w:rPr>
          <w:rFonts w:ascii="Arial" w:hAnsi="Arial" w:cs="Arial"/>
          <w:sz w:val="24"/>
          <w:szCs w:val="24"/>
          <w:lang w:val="en-GB"/>
        </w:rPr>
      </w:pPr>
      <w:r w:rsidRPr="000B169A">
        <w:rPr>
          <w:rFonts w:ascii="Arial" w:hAnsi="Arial" w:cs="Arial"/>
          <w:sz w:val="24"/>
          <w:szCs w:val="24"/>
          <w:lang w:val="en-GB"/>
        </w:rPr>
        <w:t>This strategy requires careful consideration of the costs and benefits</w:t>
      </w:r>
      <w:r w:rsidR="00112122">
        <w:rPr>
          <w:rFonts w:ascii="Arial" w:hAnsi="Arial" w:cs="Arial"/>
          <w:sz w:val="24"/>
          <w:szCs w:val="24"/>
          <w:lang w:val="en-GB"/>
        </w:rPr>
        <w:t xml:space="preserve"> </w:t>
      </w:r>
      <w:sdt>
        <w:sdtPr>
          <w:rPr>
            <w:rFonts w:ascii="Arial" w:hAnsi="Arial" w:cs="Arial"/>
            <w:sz w:val="24"/>
            <w:szCs w:val="24"/>
            <w:lang w:val="en-GB"/>
          </w:rPr>
          <w:id w:val="-1534648072"/>
          <w:citation/>
        </w:sdtPr>
        <w:sdtContent>
          <w:r w:rsidR="00DD3C5D">
            <w:rPr>
              <w:rFonts w:ascii="Arial" w:hAnsi="Arial" w:cs="Arial"/>
              <w:sz w:val="24"/>
              <w:szCs w:val="24"/>
              <w:lang w:val="en-GB"/>
            </w:rPr>
            <w:fldChar w:fldCharType="begin"/>
          </w:r>
          <w:r w:rsidR="00DD3C5D">
            <w:rPr>
              <w:rFonts w:ascii="Arial" w:hAnsi="Arial" w:cs="Arial"/>
              <w:sz w:val="24"/>
              <w:szCs w:val="24"/>
              <w:lang w:val="en-GB"/>
            </w:rPr>
            <w:instrText xml:space="preserve"> CITATION 1 \l 2057 </w:instrText>
          </w:r>
          <w:r w:rsidR="00DD3C5D">
            <w:rPr>
              <w:rFonts w:ascii="Arial" w:hAnsi="Arial" w:cs="Arial"/>
              <w:sz w:val="24"/>
              <w:szCs w:val="24"/>
              <w:lang w:val="en-GB"/>
            </w:rPr>
            <w:fldChar w:fldCharType="separate"/>
          </w:r>
          <w:r w:rsidR="00DD3C5D" w:rsidRPr="00DD3C5D">
            <w:rPr>
              <w:rFonts w:ascii="Arial" w:hAnsi="Arial" w:cs="Arial"/>
              <w:noProof/>
              <w:sz w:val="24"/>
              <w:szCs w:val="24"/>
              <w:lang w:val="en-GB"/>
            </w:rPr>
            <w:t>(CIPD, 2022)</w:t>
          </w:r>
          <w:r w:rsidR="00DD3C5D">
            <w:rPr>
              <w:rFonts w:ascii="Arial" w:hAnsi="Arial" w:cs="Arial"/>
              <w:sz w:val="24"/>
              <w:szCs w:val="24"/>
              <w:lang w:val="en-GB"/>
            </w:rPr>
            <w:fldChar w:fldCharType="end"/>
          </w:r>
        </w:sdtContent>
      </w:sdt>
      <w:r w:rsidR="00112122">
        <w:rPr>
          <w:rFonts w:ascii="Arial" w:hAnsi="Arial" w:cs="Arial"/>
          <w:sz w:val="24"/>
          <w:szCs w:val="24"/>
          <w:lang w:val="en-GB"/>
        </w:rPr>
        <w:t xml:space="preserve"> </w:t>
      </w:r>
      <w:r w:rsidRPr="000B169A">
        <w:rPr>
          <w:rFonts w:ascii="Arial" w:hAnsi="Arial" w:cs="Arial"/>
          <w:sz w:val="24"/>
          <w:szCs w:val="24"/>
          <w:lang w:val="en-GB"/>
        </w:rPr>
        <w:t>Direct employment typically involves higher overheads compared to subcontracting</w:t>
      </w:r>
      <w:sdt>
        <w:sdtPr>
          <w:rPr>
            <w:rFonts w:ascii="Arial" w:hAnsi="Arial" w:cs="Arial"/>
            <w:sz w:val="24"/>
            <w:szCs w:val="24"/>
            <w:lang w:val="en-GB"/>
          </w:rPr>
          <w:id w:val="-1939441169"/>
          <w:citation/>
        </w:sdtPr>
        <w:sdtContent>
          <w:r w:rsidR="002511C4">
            <w:rPr>
              <w:rFonts w:ascii="Arial" w:hAnsi="Arial" w:cs="Arial"/>
              <w:sz w:val="24"/>
              <w:szCs w:val="24"/>
              <w:lang w:val="en-GB"/>
            </w:rPr>
            <w:fldChar w:fldCharType="begin"/>
          </w:r>
          <w:r w:rsidR="002511C4">
            <w:rPr>
              <w:rFonts w:ascii="Arial" w:hAnsi="Arial" w:cs="Arial"/>
              <w:sz w:val="24"/>
              <w:szCs w:val="24"/>
              <w:lang w:val="en-GB"/>
            </w:rPr>
            <w:instrText xml:space="preserve"> CITATION Ind221 \l 2057 </w:instrText>
          </w:r>
          <w:r w:rsidR="002511C4">
            <w:rPr>
              <w:rFonts w:ascii="Arial" w:hAnsi="Arial" w:cs="Arial"/>
              <w:sz w:val="24"/>
              <w:szCs w:val="24"/>
              <w:lang w:val="en-GB"/>
            </w:rPr>
            <w:fldChar w:fldCharType="separate"/>
          </w:r>
          <w:r w:rsidR="002511C4">
            <w:rPr>
              <w:rFonts w:ascii="Arial" w:hAnsi="Arial" w:cs="Arial"/>
              <w:noProof/>
              <w:sz w:val="24"/>
              <w:szCs w:val="24"/>
              <w:lang w:val="en-GB"/>
            </w:rPr>
            <w:t xml:space="preserve"> </w:t>
          </w:r>
          <w:r w:rsidR="002511C4" w:rsidRPr="002511C4">
            <w:rPr>
              <w:rFonts w:ascii="Arial" w:hAnsi="Arial" w:cs="Arial"/>
              <w:noProof/>
              <w:sz w:val="24"/>
              <w:szCs w:val="24"/>
              <w:lang w:val="en-GB"/>
            </w:rPr>
            <w:t>(Indeed, 2022)</w:t>
          </w:r>
          <w:r w:rsidR="002511C4">
            <w:rPr>
              <w:rFonts w:ascii="Arial" w:hAnsi="Arial" w:cs="Arial"/>
              <w:sz w:val="24"/>
              <w:szCs w:val="24"/>
              <w:lang w:val="en-GB"/>
            </w:rPr>
            <w:fldChar w:fldCharType="end"/>
          </w:r>
        </w:sdtContent>
      </w:sdt>
      <w:r w:rsidRPr="000B169A">
        <w:rPr>
          <w:rFonts w:ascii="Arial" w:hAnsi="Arial" w:cs="Arial"/>
          <w:sz w:val="24"/>
          <w:szCs w:val="24"/>
          <w:lang w:val="en-GB"/>
        </w:rPr>
        <w:t xml:space="preserve">. </w:t>
      </w:r>
      <w:r w:rsidR="00663CA6">
        <w:rPr>
          <w:rFonts w:ascii="Arial" w:hAnsi="Arial" w:cs="Arial"/>
          <w:sz w:val="24"/>
          <w:szCs w:val="24"/>
          <w:lang w:val="en-GB"/>
        </w:rPr>
        <w:t xml:space="preserve">It also requires a </w:t>
      </w:r>
      <w:r w:rsidR="00247F58">
        <w:rPr>
          <w:rFonts w:ascii="Arial" w:hAnsi="Arial" w:cs="Arial"/>
          <w:sz w:val="24"/>
          <w:szCs w:val="24"/>
          <w:lang w:val="en-GB"/>
        </w:rPr>
        <w:t>holistic approach, encompassing</w:t>
      </w:r>
      <w:r w:rsidR="00BF1B7E">
        <w:rPr>
          <w:rFonts w:ascii="Arial" w:hAnsi="Arial" w:cs="Arial"/>
          <w:sz w:val="24"/>
          <w:szCs w:val="24"/>
          <w:lang w:val="en-GB"/>
        </w:rPr>
        <w:t xml:space="preserve"> effective onboarding, career development and competitive salary packages</w:t>
      </w:r>
      <w:r w:rsidR="003B070F">
        <w:rPr>
          <w:rFonts w:ascii="Arial" w:hAnsi="Arial" w:cs="Arial"/>
          <w:sz w:val="24"/>
          <w:szCs w:val="24"/>
          <w:lang w:val="en-GB"/>
        </w:rPr>
        <w:t xml:space="preserve"> to attract and retain a skilled workforce. </w:t>
      </w:r>
      <w:r w:rsidRPr="000B169A">
        <w:rPr>
          <w:rFonts w:ascii="Arial" w:hAnsi="Arial" w:cs="Arial"/>
          <w:sz w:val="24"/>
          <w:szCs w:val="24"/>
          <w:lang w:val="en-GB"/>
        </w:rPr>
        <w:t>Ryburne must critically evaluate whether the benefits of direct employment such as improved quality control and employee loyalty</w:t>
      </w:r>
      <w:r w:rsidR="00DF369E">
        <w:rPr>
          <w:rFonts w:ascii="Arial" w:hAnsi="Arial" w:cs="Arial"/>
          <w:sz w:val="24"/>
          <w:szCs w:val="24"/>
          <w:lang w:val="en-GB"/>
        </w:rPr>
        <w:t>, o</w:t>
      </w:r>
      <w:r w:rsidRPr="000B169A">
        <w:rPr>
          <w:rFonts w:ascii="Arial" w:hAnsi="Arial" w:cs="Arial"/>
          <w:sz w:val="24"/>
          <w:szCs w:val="24"/>
          <w:lang w:val="en-GB"/>
        </w:rPr>
        <w:t>utweigh the potential increase in operational costs</w:t>
      </w:r>
      <w:sdt>
        <w:sdtPr>
          <w:rPr>
            <w:rFonts w:ascii="Arial" w:hAnsi="Arial" w:cs="Arial"/>
            <w:sz w:val="24"/>
            <w:szCs w:val="24"/>
            <w:lang w:val="en-GB"/>
          </w:rPr>
          <w:id w:val="205151077"/>
          <w:citation/>
        </w:sdtPr>
        <w:sdtContent>
          <w:r w:rsidR="008A1B81">
            <w:rPr>
              <w:rFonts w:ascii="Arial" w:hAnsi="Arial" w:cs="Arial"/>
              <w:sz w:val="24"/>
              <w:szCs w:val="24"/>
              <w:lang w:val="en-GB"/>
            </w:rPr>
            <w:fldChar w:fldCharType="begin"/>
          </w:r>
          <w:r w:rsidR="008A1B81">
            <w:rPr>
              <w:rFonts w:ascii="Arial" w:hAnsi="Arial" w:cs="Arial"/>
              <w:sz w:val="24"/>
              <w:szCs w:val="24"/>
              <w:lang w:val="en-GB"/>
            </w:rPr>
            <w:instrText xml:space="preserve"> CITATION PwC23 \l 2057 </w:instrText>
          </w:r>
          <w:r w:rsidR="008A1B81">
            <w:rPr>
              <w:rFonts w:ascii="Arial" w:hAnsi="Arial" w:cs="Arial"/>
              <w:sz w:val="24"/>
              <w:szCs w:val="24"/>
              <w:lang w:val="en-GB"/>
            </w:rPr>
            <w:fldChar w:fldCharType="separate"/>
          </w:r>
          <w:r w:rsidR="008A1B81">
            <w:rPr>
              <w:rFonts w:ascii="Arial" w:hAnsi="Arial" w:cs="Arial"/>
              <w:noProof/>
              <w:sz w:val="24"/>
              <w:szCs w:val="24"/>
              <w:lang w:val="en-GB"/>
            </w:rPr>
            <w:t xml:space="preserve"> </w:t>
          </w:r>
          <w:r w:rsidR="008A1B81" w:rsidRPr="008A1B81">
            <w:rPr>
              <w:rFonts w:ascii="Arial" w:hAnsi="Arial" w:cs="Arial"/>
              <w:noProof/>
              <w:sz w:val="24"/>
              <w:szCs w:val="24"/>
              <w:lang w:val="en-GB"/>
            </w:rPr>
            <w:t>(PwC, 2023)</w:t>
          </w:r>
          <w:r w:rsidR="008A1B81">
            <w:rPr>
              <w:rFonts w:ascii="Arial" w:hAnsi="Arial" w:cs="Arial"/>
              <w:sz w:val="24"/>
              <w:szCs w:val="24"/>
              <w:lang w:val="en-GB"/>
            </w:rPr>
            <w:fldChar w:fldCharType="end"/>
          </w:r>
        </w:sdtContent>
      </w:sdt>
      <w:r w:rsidR="00DF55C3">
        <w:rPr>
          <w:rFonts w:ascii="Arial" w:hAnsi="Arial" w:cs="Arial"/>
          <w:sz w:val="24"/>
          <w:szCs w:val="24"/>
          <w:lang w:val="en-GB"/>
        </w:rPr>
        <w:t xml:space="preserve">. </w:t>
      </w:r>
    </w:p>
    <w:p w14:paraId="66053E4C" w14:textId="6EC56962" w:rsidR="00511949" w:rsidRDefault="00511949" w:rsidP="000B169A">
      <w:pPr>
        <w:rPr>
          <w:rFonts w:ascii="Arial" w:hAnsi="Arial" w:cs="Arial"/>
          <w:sz w:val="24"/>
          <w:szCs w:val="24"/>
          <w:lang w:val="en-GB"/>
        </w:rPr>
      </w:pPr>
      <w:r>
        <w:rPr>
          <w:rFonts w:ascii="Arial" w:hAnsi="Arial" w:cs="Arial"/>
          <w:sz w:val="24"/>
          <w:szCs w:val="24"/>
          <w:lang w:val="en-GB"/>
        </w:rPr>
        <w:t>A notable gap</w:t>
      </w:r>
      <w:r w:rsidR="00ED5DA9">
        <w:rPr>
          <w:rFonts w:ascii="Arial" w:hAnsi="Arial" w:cs="Arial"/>
          <w:sz w:val="24"/>
          <w:szCs w:val="24"/>
          <w:lang w:val="en-GB"/>
        </w:rPr>
        <w:t xml:space="preserve"> in the uPVC industry is the lack of structured </w:t>
      </w:r>
      <w:r w:rsidR="003E66DF">
        <w:rPr>
          <w:rFonts w:ascii="Arial" w:hAnsi="Arial" w:cs="Arial"/>
          <w:sz w:val="24"/>
          <w:szCs w:val="24"/>
          <w:lang w:val="en-GB"/>
        </w:rPr>
        <w:t>apprenticeship</w:t>
      </w:r>
      <w:r w:rsidR="00ED5DA9">
        <w:rPr>
          <w:rFonts w:ascii="Arial" w:hAnsi="Arial" w:cs="Arial"/>
          <w:sz w:val="24"/>
          <w:szCs w:val="24"/>
          <w:lang w:val="en-GB"/>
        </w:rPr>
        <w:t xml:space="preserve"> programmes</w:t>
      </w:r>
      <w:r w:rsidR="003E66DF">
        <w:rPr>
          <w:rFonts w:ascii="Arial" w:hAnsi="Arial" w:cs="Arial"/>
          <w:sz w:val="24"/>
          <w:szCs w:val="24"/>
          <w:lang w:val="en-GB"/>
        </w:rPr>
        <w:t xml:space="preserve"> for fabricators and installers</w:t>
      </w:r>
      <w:r w:rsidR="00CB40AE">
        <w:rPr>
          <w:rFonts w:ascii="Arial" w:hAnsi="Arial" w:cs="Arial"/>
          <w:sz w:val="24"/>
          <w:szCs w:val="24"/>
          <w:lang w:val="en-GB"/>
        </w:rPr>
        <w:t>, making it challenging to attract and development new talent</w:t>
      </w:r>
      <w:r w:rsidR="0011791F">
        <w:rPr>
          <w:rFonts w:ascii="Arial" w:hAnsi="Arial" w:cs="Arial"/>
          <w:sz w:val="24"/>
          <w:szCs w:val="24"/>
          <w:lang w:val="en-GB"/>
        </w:rPr>
        <w:t>, enhancing these programmes, working with local colleges an</w:t>
      </w:r>
      <w:r w:rsidR="000A3848">
        <w:rPr>
          <w:rFonts w:ascii="Arial" w:hAnsi="Arial" w:cs="Arial"/>
          <w:sz w:val="24"/>
          <w:szCs w:val="24"/>
          <w:lang w:val="en-GB"/>
        </w:rPr>
        <w:t>d</w:t>
      </w:r>
      <w:r w:rsidR="0011791F">
        <w:rPr>
          <w:rFonts w:ascii="Arial" w:hAnsi="Arial" w:cs="Arial"/>
          <w:sz w:val="24"/>
          <w:szCs w:val="24"/>
          <w:lang w:val="en-GB"/>
        </w:rPr>
        <w:t xml:space="preserve"> developing an in-house apprentice programme</w:t>
      </w:r>
      <w:r w:rsidR="00573379">
        <w:rPr>
          <w:rFonts w:ascii="Arial" w:hAnsi="Arial" w:cs="Arial"/>
          <w:sz w:val="24"/>
          <w:szCs w:val="24"/>
          <w:lang w:val="en-GB"/>
        </w:rPr>
        <w:t xml:space="preserve"> could significantly mitigate skill shortages at Ryburne and in the industry as a whol</w:t>
      </w:r>
      <w:r w:rsidR="00461867">
        <w:rPr>
          <w:rFonts w:ascii="Arial" w:hAnsi="Arial" w:cs="Arial"/>
          <w:sz w:val="24"/>
          <w:szCs w:val="24"/>
          <w:lang w:val="en-GB"/>
        </w:rPr>
        <w:t xml:space="preserve">e </w:t>
      </w:r>
      <w:sdt>
        <w:sdtPr>
          <w:rPr>
            <w:rFonts w:ascii="Arial" w:hAnsi="Arial" w:cs="Arial"/>
            <w:sz w:val="24"/>
            <w:szCs w:val="24"/>
            <w:lang w:val="en-GB"/>
          </w:rPr>
          <w:id w:val="2124650020"/>
          <w:citation/>
        </w:sdtPr>
        <w:sdtContent>
          <w:r w:rsidR="00461867">
            <w:rPr>
              <w:rFonts w:ascii="Arial" w:hAnsi="Arial" w:cs="Arial"/>
              <w:sz w:val="24"/>
              <w:szCs w:val="24"/>
              <w:lang w:val="en-GB"/>
            </w:rPr>
            <w:fldChar w:fldCharType="begin"/>
          </w:r>
          <w:r w:rsidR="00461867">
            <w:rPr>
              <w:rFonts w:ascii="Arial" w:hAnsi="Arial" w:cs="Arial"/>
              <w:sz w:val="24"/>
              <w:szCs w:val="24"/>
              <w:lang w:val="en-GB"/>
            </w:rPr>
            <w:instrText xml:space="preserve"> CITATION Int20 \l 2057 </w:instrText>
          </w:r>
          <w:r w:rsidR="00461867">
            <w:rPr>
              <w:rFonts w:ascii="Arial" w:hAnsi="Arial" w:cs="Arial"/>
              <w:sz w:val="24"/>
              <w:szCs w:val="24"/>
              <w:lang w:val="en-GB"/>
            </w:rPr>
            <w:fldChar w:fldCharType="separate"/>
          </w:r>
          <w:r w:rsidR="00461867" w:rsidRPr="00461867">
            <w:rPr>
              <w:rFonts w:ascii="Arial" w:hAnsi="Arial" w:cs="Arial"/>
              <w:noProof/>
              <w:sz w:val="24"/>
              <w:szCs w:val="24"/>
              <w:lang w:val="en-GB"/>
            </w:rPr>
            <w:t>(International Labour Organization, 2020)</w:t>
          </w:r>
          <w:r w:rsidR="00461867">
            <w:rPr>
              <w:rFonts w:ascii="Arial" w:hAnsi="Arial" w:cs="Arial"/>
              <w:sz w:val="24"/>
              <w:szCs w:val="24"/>
              <w:lang w:val="en-GB"/>
            </w:rPr>
            <w:fldChar w:fldCharType="end"/>
          </w:r>
        </w:sdtContent>
      </w:sdt>
    </w:p>
    <w:p w14:paraId="6366F286" w14:textId="7F72DF42" w:rsidR="00C71409" w:rsidRDefault="000C4795" w:rsidP="000B169A">
      <w:pPr>
        <w:rPr>
          <w:rFonts w:ascii="Arial" w:hAnsi="Arial" w:cs="Arial"/>
          <w:sz w:val="24"/>
          <w:szCs w:val="24"/>
          <w:lang w:val="en-GB"/>
        </w:rPr>
      </w:pPr>
      <w:r>
        <w:rPr>
          <w:rFonts w:ascii="Arial" w:hAnsi="Arial" w:cs="Arial"/>
          <w:sz w:val="24"/>
          <w:szCs w:val="24"/>
          <w:lang w:val="en-GB"/>
        </w:rPr>
        <w:t>The growth strateg</w:t>
      </w:r>
      <w:r w:rsidR="00560B45">
        <w:rPr>
          <w:rFonts w:ascii="Arial" w:hAnsi="Arial" w:cs="Arial"/>
          <w:sz w:val="24"/>
          <w:szCs w:val="24"/>
          <w:lang w:val="en-GB"/>
        </w:rPr>
        <w:t>y</w:t>
      </w:r>
      <w:r w:rsidR="00506CC8">
        <w:rPr>
          <w:rFonts w:ascii="Arial" w:hAnsi="Arial" w:cs="Arial"/>
          <w:sz w:val="24"/>
          <w:szCs w:val="24"/>
          <w:lang w:val="en-GB"/>
        </w:rPr>
        <w:t xml:space="preserve"> at Ryburne under Highridge’s leadership, have a profound impact on its approach to talent </w:t>
      </w:r>
      <w:r w:rsidR="007C6E3B">
        <w:rPr>
          <w:rFonts w:ascii="Arial" w:hAnsi="Arial" w:cs="Arial"/>
          <w:sz w:val="24"/>
          <w:szCs w:val="24"/>
          <w:lang w:val="en-GB"/>
        </w:rPr>
        <w:t>management</w:t>
      </w:r>
      <w:r w:rsidR="00002A1F">
        <w:rPr>
          <w:rFonts w:ascii="Arial" w:hAnsi="Arial" w:cs="Arial"/>
          <w:sz w:val="24"/>
          <w:szCs w:val="24"/>
          <w:lang w:val="en-GB"/>
        </w:rPr>
        <w:t xml:space="preserve">. </w:t>
      </w:r>
      <w:r w:rsidR="00195959">
        <w:rPr>
          <w:rFonts w:ascii="Arial" w:hAnsi="Arial" w:cs="Arial"/>
          <w:sz w:val="24"/>
          <w:szCs w:val="24"/>
          <w:lang w:val="en-GB"/>
        </w:rPr>
        <w:t>The company’s ambitious growth plans</w:t>
      </w:r>
      <w:r w:rsidR="007F2E57">
        <w:rPr>
          <w:rFonts w:ascii="Arial" w:hAnsi="Arial" w:cs="Arial"/>
          <w:sz w:val="24"/>
          <w:szCs w:val="24"/>
          <w:lang w:val="en-GB"/>
        </w:rPr>
        <w:t xml:space="preserve"> </w:t>
      </w:r>
      <w:r w:rsidR="007E3B36">
        <w:rPr>
          <w:rFonts w:ascii="Arial" w:hAnsi="Arial" w:cs="Arial"/>
          <w:sz w:val="24"/>
          <w:szCs w:val="24"/>
          <w:lang w:val="en-GB"/>
        </w:rPr>
        <w:t>require</w:t>
      </w:r>
      <w:r w:rsidR="007177E7">
        <w:rPr>
          <w:rFonts w:ascii="Arial" w:hAnsi="Arial" w:cs="Arial"/>
          <w:sz w:val="24"/>
          <w:szCs w:val="24"/>
          <w:lang w:val="en-GB"/>
        </w:rPr>
        <w:t xml:space="preserve"> strategic workforce planning to acquire new skills and competencies. Aligning talen</w:t>
      </w:r>
      <w:r w:rsidR="007E3B36">
        <w:rPr>
          <w:rFonts w:ascii="Arial" w:hAnsi="Arial" w:cs="Arial"/>
          <w:sz w:val="24"/>
          <w:szCs w:val="24"/>
          <w:lang w:val="en-GB"/>
        </w:rPr>
        <w:t xml:space="preserve">t and management with business strategy </w:t>
      </w:r>
      <w:r w:rsidR="006559B8">
        <w:rPr>
          <w:rFonts w:ascii="Arial" w:hAnsi="Arial" w:cs="Arial"/>
          <w:sz w:val="24"/>
          <w:szCs w:val="24"/>
          <w:lang w:val="en-GB"/>
        </w:rPr>
        <w:t xml:space="preserve">is critical for success. This not only involves identifying </w:t>
      </w:r>
      <w:r w:rsidR="00C3789E">
        <w:rPr>
          <w:rFonts w:ascii="Arial" w:hAnsi="Arial" w:cs="Arial"/>
          <w:sz w:val="24"/>
          <w:szCs w:val="24"/>
          <w:lang w:val="en-GB"/>
        </w:rPr>
        <w:t xml:space="preserve">future talent needs but </w:t>
      </w:r>
      <w:r w:rsidR="00A55FCD">
        <w:rPr>
          <w:rFonts w:ascii="Arial" w:hAnsi="Arial" w:cs="Arial"/>
          <w:sz w:val="24"/>
          <w:szCs w:val="24"/>
          <w:lang w:val="en-GB"/>
        </w:rPr>
        <w:t>also</w:t>
      </w:r>
      <w:r w:rsidR="00C3789E">
        <w:rPr>
          <w:rFonts w:ascii="Arial" w:hAnsi="Arial" w:cs="Arial"/>
          <w:sz w:val="24"/>
          <w:szCs w:val="24"/>
          <w:lang w:val="en-GB"/>
        </w:rPr>
        <w:t xml:space="preserve"> </w:t>
      </w:r>
      <w:r w:rsidR="00A55FCD">
        <w:rPr>
          <w:rFonts w:ascii="Arial" w:hAnsi="Arial" w:cs="Arial"/>
          <w:sz w:val="24"/>
          <w:szCs w:val="24"/>
          <w:lang w:val="en-GB"/>
        </w:rPr>
        <w:t>nurturing</w:t>
      </w:r>
      <w:r w:rsidR="00C3789E">
        <w:rPr>
          <w:rFonts w:ascii="Arial" w:hAnsi="Arial" w:cs="Arial"/>
          <w:sz w:val="24"/>
          <w:szCs w:val="24"/>
          <w:lang w:val="en-GB"/>
        </w:rPr>
        <w:t xml:space="preserve"> internal talen</w:t>
      </w:r>
      <w:r w:rsidR="00A55FCD">
        <w:rPr>
          <w:rFonts w:ascii="Arial" w:hAnsi="Arial" w:cs="Arial"/>
          <w:sz w:val="24"/>
          <w:szCs w:val="24"/>
          <w:lang w:val="en-GB"/>
        </w:rPr>
        <w:t xml:space="preserve">t and </w:t>
      </w:r>
      <w:r w:rsidR="00A55FCD">
        <w:rPr>
          <w:rFonts w:ascii="Arial" w:hAnsi="Arial" w:cs="Arial"/>
          <w:sz w:val="24"/>
          <w:szCs w:val="24"/>
          <w:lang w:val="en-GB"/>
        </w:rPr>
        <w:lastRenderedPageBreak/>
        <w:t xml:space="preserve">recruiting externally to bridge gaps in the </w:t>
      </w:r>
      <w:r w:rsidR="00974AA8">
        <w:rPr>
          <w:rFonts w:ascii="Arial" w:hAnsi="Arial" w:cs="Arial"/>
          <w:sz w:val="24"/>
          <w:szCs w:val="24"/>
          <w:lang w:val="en-GB"/>
        </w:rPr>
        <w:t>workforce</w:t>
      </w:r>
      <w:r w:rsidR="00811808">
        <w:rPr>
          <w:rFonts w:ascii="Arial" w:hAnsi="Arial" w:cs="Arial"/>
          <w:sz w:val="24"/>
          <w:szCs w:val="24"/>
          <w:lang w:val="en-GB"/>
        </w:rPr>
        <w:t xml:space="preserve">. </w:t>
      </w:r>
      <w:sdt>
        <w:sdtPr>
          <w:rPr>
            <w:rFonts w:ascii="Arial" w:hAnsi="Arial" w:cs="Arial"/>
            <w:sz w:val="24"/>
            <w:szCs w:val="24"/>
            <w:lang w:val="en-GB"/>
          </w:rPr>
          <w:id w:val="1458839668"/>
          <w:citation/>
        </w:sdtPr>
        <w:sdtContent>
          <w:r w:rsidR="00A140A4">
            <w:rPr>
              <w:rFonts w:ascii="Arial" w:hAnsi="Arial" w:cs="Arial"/>
              <w:sz w:val="24"/>
              <w:szCs w:val="24"/>
              <w:lang w:val="en-GB"/>
            </w:rPr>
            <w:fldChar w:fldCharType="begin"/>
          </w:r>
          <w:r w:rsidR="00A140A4">
            <w:rPr>
              <w:rFonts w:ascii="Arial" w:hAnsi="Arial" w:cs="Arial"/>
              <w:sz w:val="24"/>
              <w:szCs w:val="24"/>
              <w:lang w:val="en-GB"/>
            </w:rPr>
            <w:instrText xml:space="preserve">CITATION CIP232 \l 2057 </w:instrText>
          </w:r>
          <w:r w:rsidR="00A140A4">
            <w:rPr>
              <w:rFonts w:ascii="Arial" w:hAnsi="Arial" w:cs="Arial"/>
              <w:sz w:val="24"/>
              <w:szCs w:val="24"/>
              <w:lang w:val="en-GB"/>
            </w:rPr>
            <w:fldChar w:fldCharType="separate"/>
          </w:r>
          <w:r w:rsidR="00A140A4" w:rsidRPr="00A140A4">
            <w:rPr>
              <w:rFonts w:ascii="Arial" w:hAnsi="Arial" w:cs="Arial"/>
              <w:noProof/>
              <w:sz w:val="24"/>
              <w:szCs w:val="24"/>
              <w:lang w:val="en-GB"/>
            </w:rPr>
            <w:t>(CIPD, 2023)</w:t>
          </w:r>
          <w:r w:rsidR="00A140A4">
            <w:rPr>
              <w:rFonts w:ascii="Arial" w:hAnsi="Arial" w:cs="Arial"/>
              <w:sz w:val="24"/>
              <w:szCs w:val="24"/>
              <w:lang w:val="en-GB"/>
            </w:rPr>
            <w:fldChar w:fldCharType="end"/>
          </w:r>
        </w:sdtContent>
      </w:sdt>
      <w:sdt>
        <w:sdtPr>
          <w:rPr>
            <w:rFonts w:ascii="Arial" w:hAnsi="Arial" w:cs="Arial"/>
            <w:sz w:val="24"/>
            <w:szCs w:val="24"/>
            <w:lang w:val="en-GB"/>
          </w:rPr>
          <w:id w:val="-1744481817"/>
          <w:citation/>
        </w:sdtPr>
        <w:sdtContent>
          <w:r w:rsidR="00A140A4">
            <w:rPr>
              <w:rFonts w:ascii="Arial" w:hAnsi="Arial" w:cs="Arial"/>
              <w:sz w:val="24"/>
              <w:szCs w:val="24"/>
              <w:lang w:val="en-GB"/>
            </w:rPr>
            <w:fldChar w:fldCharType="begin"/>
          </w:r>
          <w:r w:rsidR="00A140A4">
            <w:rPr>
              <w:rFonts w:ascii="Arial" w:hAnsi="Arial" w:cs="Arial"/>
              <w:sz w:val="24"/>
              <w:szCs w:val="24"/>
              <w:lang w:val="en-GB"/>
            </w:rPr>
            <w:instrText xml:space="preserve"> CITATION Mar07 \l 2057 </w:instrText>
          </w:r>
          <w:r w:rsidR="00A140A4">
            <w:rPr>
              <w:rFonts w:ascii="Arial" w:hAnsi="Arial" w:cs="Arial"/>
              <w:sz w:val="24"/>
              <w:szCs w:val="24"/>
              <w:lang w:val="en-GB"/>
            </w:rPr>
            <w:fldChar w:fldCharType="separate"/>
          </w:r>
          <w:r w:rsidR="00A140A4">
            <w:rPr>
              <w:rFonts w:ascii="Arial" w:hAnsi="Arial" w:cs="Arial"/>
              <w:noProof/>
              <w:sz w:val="24"/>
              <w:szCs w:val="24"/>
              <w:lang w:val="en-GB"/>
            </w:rPr>
            <w:t xml:space="preserve"> </w:t>
          </w:r>
          <w:r w:rsidR="00A140A4" w:rsidRPr="00A140A4">
            <w:rPr>
              <w:rFonts w:ascii="Arial" w:hAnsi="Arial" w:cs="Arial"/>
              <w:noProof/>
              <w:sz w:val="24"/>
              <w:szCs w:val="24"/>
              <w:lang w:val="en-GB"/>
            </w:rPr>
            <w:t>(Saunders, et al., 2007)</w:t>
          </w:r>
          <w:r w:rsidR="00A140A4">
            <w:rPr>
              <w:rFonts w:ascii="Arial" w:hAnsi="Arial" w:cs="Arial"/>
              <w:sz w:val="24"/>
              <w:szCs w:val="24"/>
              <w:lang w:val="en-GB"/>
            </w:rPr>
            <w:fldChar w:fldCharType="end"/>
          </w:r>
        </w:sdtContent>
      </w:sdt>
      <w:r w:rsidR="00C71409">
        <w:rPr>
          <w:rFonts w:ascii="Arial" w:hAnsi="Arial" w:cs="Arial"/>
          <w:sz w:val="24"/>
          <w:szCs w:val="24"/>
          <w:lang w:val="en-GB"/>
        </w:rPr>
        <w:t>.</w:t>
      </w:r>
    </w:p>
    <w:p w14:paraId="19D6F876" w14:textId="77777777" w:rsidR="00C71409" w:rsidRDefault="00974AA8" w:rsidP="000B169A">
      <w:pPr>
        <w:rPr>
          <w:rFonts w:ascii="Arial" w:hAnsi="Arial" w:cs="Arial"/>
          <w:sz w:val="24"/>
          <w:szCs w:val="24"/>
          <w:lang w:val="en-GB"/>
        </w:rPr>
      </w:pPr>
      <w:r>
        <w:rPr>
          <w:rFonts w:ascii="Arial" w:hAnsi="Arial" w:cs="Arial"/>
          <w:sz w:val="24"/>
          <w:szCs w:val="24"/>
          <w:lang w:val="en-GB"/>
        </w:rPr>
        <w:t>To</w:t>
      </w:r>
      <w:r w:rsidR="000127B7">
        <w:rPr>
          <w:rFonts w:ascii="Arial" w:hAnsi="Arial" w:cs="Arial"/>
          <w:sz w:val="24"/>
          <w:szCs w:val="24"/>
          <w:lang w:val="en-GB"/>
        </w:rPr>
        <w:t xml:space="preserve"> sustain growth Ryburne should consider expanding</w:t>
      </w:r>
      <w:r w:rsidR="00F50FD3">
        <w:rPr>
          <w:rFonts w:ascii="Arial" w:hAnsi="Arial" w:cs="Arial"/>
          <w:sz w:val="24"/>
          <w:szCs w:val="24"/>
          <w:lang w:val="en-GB"/>
        </w:rPr>
        <w:t xml:space="preserve"> its market reach beyond the local community, the expansion can be achieved</w:t>
      </w:r>
      <w:r w:rsidR="00AA1D35">
        <w:rPr>
          <w:rFonts w:ascii="Arial" w:hAnsi="Arial" w:cs="Arial"/>
          <w:sz w:val="24"/>
          <w:szCs w:val="24"/>
          <w:lang w:val="en-GB"/>
        </w:rPr>
        <w:t xml:space="preserve"> while maintaining the direct employment model, ensuring the</w:t>
      </w:r>
      <w:r w:rsidR="00174A92">
        <w:rPr>
          <w:rFonts w:ascii="Arial" w:hAnsi="Arial" w:cs="Arial"/>
          <w:sz w:val="24"/>
          <w:szCs w:val="24"/>
          <w:lang w:val="en-GB"/>
        </w:rPr>
        <w:t xml:space="preserve"> company’s core values and </w:t>
      </w:r>
      <w:r>
        <w:rPr>
          <w:rFonts w:ascii="Arial" w:hAnsi="Arial" w:cs="Arial"/>
          <w:sz w:val="24"/>
          <w:szCs w:val="24"/>
          <w:lang w:val="en-GB"/>
        </w:rPr>
        <w:t>quality standards</w:t>
      </w:r>
      <w:r w:rsidR="00174A92">
        <w:rPr>
          <w:rFonts w:ascii="Arial" w:hAnsi="Arial" w:cs="Arial"/>
          <w:sz w:val="24"/>
          <w:szCs w:val="24"/>
          <w:lang w:val="en-GB"/>
        </w:rPr>
        <w:t xml:space="preserve"> are upheld</w:t>
      </w:r>
      <w:sdt>
        <w:sdtPr>
          <w:rPr>
            <w:rFonts w:ascii="Arial" w:hAnsi="Arial" w:cs="Arial"/>
            <w:sz w:val="24"/>
            <w:szCs w:val="24"/>
            <w:lang w:val="en-GB"/>
          </w:rPr>
          <w:id w:val="-1264534849"/>
          <w:citation/>
        </w:sdtPr>
        <w:sdtContent>
          <w:r w:rsidR="00CC4156">
            <w:rPr>
              <w:rFonts w:ascii="Arial" w:hAnsi="Arial" w:cs="Arial"/>
              <w:sz w:val="24"/>
              <w:szCs w:val="24"/>
              <w:lang w:val="en-GB"/>
            </w:rPr>
            <w:fldChar w:fldCharType="begin"/>
          </w:r>
          <w:r w:rsidR="00CC4156">
            <w:rPr>
              <w:rFonts w:ascii="Arial" w:hAnsi="Arial" w:cs="Arial"/>
              <w:sz w:val="24"/>
              <w:szCs w:val="24"/>
              <w:lang w:val="en-GB"/>
            </w:rPr>
            <w:instrText xml:space="preserve"> CITATION Kat19 \l 2057 </w:instrText>
          </w:r>
          <w:r w:rsidR="00CC4156">
            <w:rPr>
              <w:rFonts w:ascii="Arial" w:hAnsi="Arial" w:cs="Arial"/>
              <w:sz w:val="24"/>
              <w:szCs w:val="24"/>
              <w:lang w:val="en-GB"/>
            </w:rPr>
            <w:fldChar w:fldCharType="separate"/>
          </w:r>
          <w:r w:rsidR="00CC4156">
            <w:rPr>
              <w:rFonts w:ascii="Arial" w:hAnsi="Arial" w:cs="Arial"/>
              <w:noProof/>
              <w:sz w:val="24"/>
              <w:szCs w:val="24"/>
              <w:lang w:val="en-GB"/>
            </w:rPr>
            <w:t xml:space="preserve"> </w:t>
          </w:r>
          <w:r w:rsidR="00CC4156" w:rsidRPr="00CC4156">
            <w:rPr>
              <w:rFonts w:ascii="Arial" w:hAnsi="Arial" w:cs="Arial"/>
              <w:noProof/>
              <w:sz w:val="24"/>
              <w:szCs w:val="24"/>
              <w:lang w:val="en-GB"/>
            </w:rPr>
            <w:t>(Katz &amp; Krueger, 2019)</w:t>
          </w:r>
          <w:r w:rsidR="00CC4156">
            <w:rPr>
              <w:rFonts w:ascii="Arial" w:hAnsi="Arial" w:cs="Arial"/>
              <w:sz w:val="24"/>
              <w:szCs w:val="24"/>
              <w:lang w:val="en-GB"/>
            </w:rPr>
            <w:fldChar w:fldCharType="end"/>
          </w:r>
        </w:sdtContent>
      </w:sdt>
      <w:r w:rsidR="00C4151D">
        <w:rPr>
          <w:rFonts w:ascii="Arial" w:hAnsi="Arial" w:cs="Arial"/>
          <w:sz w:val="24"/>
          <w:szCs w:val="24"/>
          <w:lang w:val="en-GB"/>
        </w:rPr>
        <w:t xml:space="preserve">. </w:t>
      </w:r>
    </w:p>
    <w:p w14:paraId="129FE7BF" w14:textId="4B67080F" w:rsidR="003E040F" w:rsidRPr="000B169A" w:rsidRDefault="003E040F" w:rsidP="000B169A">
      <w:pPr>
        <w:rPr>
          <w:rFonts w:ascii="Arial" w:hAnsi="Arial" w:cs="Arial"/>
          <w:sz w:val="24"/>
          <w:szCs w:val="24"/>
          <w:lang w:val="en-GB"/>
        </w:rPr>
      </w:pPr>
      <w:r>
        <w:rPr>
          <w:rFonts w:ascii="Arial" w:hAnsi="Arial" w:cs="Arial"/>
          <w:sz w:val="24"/>
          <w:szCs w:val="24"/>
          <w:lang w:val="en-GB"/>
        </w:rPr>
        <w:t>The culture at Ryburne is a cornerstone in its talent recruitment and retention efforts</w:t>
      </w:r>
      <w:r w:rsidR="00B55514">
        <w:rPr>
          <w:rFonts w:ascii="Arial" w:hAnsi="Arial" w:cs="Arial"/>
          <w:sz w:val="24"/>
          <w:szCs w:val="24"/>
          <w:lang w:val="en-GB"/>
        </w:rPr>
        <w:t>. A positive, inclusive and engaging work environment is essential</w:t>
      </w:r>
      <w:r w:rsidR="00570FC8">
        <w:rPr>
          <w:rFonts w:ascii="Arial" w:hAnsi="Arial" w:cs="Arial"/>
          <w:sz w:val="24"/>
          <w:szCs w:val="24"/>
          <w:lang w:val="en-GB"/>
        </w:rPr>
        <w:t xml:space="preserve"> in increasing employee satisfaction</w:t>
      </w:r>
      <w:sdt>
        <w:sdtPr>
          <w:rPr>
            <w:rFonts w:ascii="Arial" w:hAnsi="Arial" w:cs="Arial"/>
            <w:sz w:val="24"/>
            <w:szCs w:val="24"/>
            <w:lang w:val="en-GB"/>
          </w:rPr>
          <w:id w:val="222502076"/>
          <w:citation/>
        </w:sdtPr>
        <w:sdtContent>
          <w:r w:rsidR="00C2597C">
            <w:rPr>
              <w:rFonts w:ascii="Arial" w:hAnsi="Arial" w:cs="Arial"/>
              <w:sz w:val="24"/>
              <w:szCs w:val="24"/>
              <w:lang w:val="en-GB"/>
            </w:rPr>
            <w:fldChar w:fldCharType="begin"/>
          </w:r>
          <w:r w:rsidR="00C2597C">
            <w:rPr>
              <w:rFonts w:ascii="Arial" w:hAnsi="Arial" w:cs="Arial"/>
              <w:sz w:val="24"/>
              <w:szCs w:val="24"/>
              <w:lang w:val="en-GB"/>
            </w:rPr>
            <w:instrText xml:space="preserve"> CITATION Del23 \l 2057 </w:instrText>
          </w:r>
          <w:r w:rsidR="00C2597C">
            <w:rPr>
              <w:rFonts w:ascii="Arial" w:hAnsi="Arial" w:cs="Arial"/>
              <w:sz w:val="24"/>
              <w:szCs w:val="24"/>
              <w:lang w:val="en-GB"/>
            </w:rPr>
            <w:fldChar w:fldCharType="separate"/>
          </w:r>
          <w:r w:rsidR="00C2597C">
            <w:rPr>
              <w:rFonts w:ascii="Arial" w:hAnsi="Arial" w:cs="Arial"/>
              <w:noProof/>
              <w:sz w:val="24"/>
              <w:szCs w:val="24"/>
              <w:lang w:val="en-GB"/>
            </w:rPr>
            <w:t xml:space="preserve"> </w:t>
          </w:r>
          <w:r w:rsidR="00C2597C" w:rsidRPr="00C2597C">
            <w:rPr>
              <w:rFonts w:ascii="Arial" w:hAnsi="Arial" w:cs="Arial"/>
              <w:noProof/>
              <w:sz w:val="24"/>
              <w:szCs w:val="24"/>
              <w:lang w:val="en-GB"/>
            </w:rPr>
            <w:t>(Deloitte, 2023)</w:t>
          </w:r>
          <w:r w:rsidR="00C2597C">
            <w:rPr>
              <w:rFonts w:ascii="Arial" w:hAnsi="Arial" w:cs="Arial"/>
              <w:sz w:val="24"/>
              <w:szCs w:val="24"/>
              <w:lang w:val="en-GB"/>
            </w:rPr>
            <w:fldChar w:fldCharType="end"/>
          </w:r>
        </w:sdtContent>
      </w:sdt>
      <w:r w:rsidR="00A46BCD">
        <w:rPr>
          <w:rFonts w:ascii="Arial" w:hAnsi="Arial" w:cs="Arial"/>
          <w:sz w:val="24"/>
          <w:szCs w:val="24"/>
          <w:lang w:val="en-GB"/>
        </w:rPr>
        <w:t xml:space="preserve"> </w:t>
      </w:r>
      <w:r w:rsidR="00570FC8">
        <w:rPr>
          <w:rFonts w:ascii="Arial" w:hAnsi="Arial" w:cs="Arial"/>
          <w:sz w:val="24"/>
          <w:szCs w:val="24"/>
          <w:lang w:val="en-GB"/>
        </w:rPr>
        <w:t>. The CIPD report</w:t>
      </w:r>
      <w:r w:rsidR="00B00376">
        <w:rPr>
          <w:rFonts w:ascii="Arial" w:hAnsi="Arial" w:cs="Arial"/>
          <w:sz w:val="24"/>
          <w:szCs w:val="24"/>
          <w:lang w:val="en-GB"/>
        </w:rPr>
        <w:t xml:space="preserve"> </w:t>
      </w:r>
      <w:r w:rsidR="001C76EE">
        <w:rPr>
          <w:rFonts w:ascii="Arial" w:hAnsi="Arial" w:cs="Arial"/>
          <w:noProof/>
          <w:sz w:val="24"/>
          <w:szCs w:val="24"/>
          <w:lang w:val="en-GB"/>
        </w:rPr>
        <w:t>(2022)</w:t>
      </w:r>
      <w:r w:rsidR="00570FC8">
        <w:rPr>
          <w:rFonts w:ascii="Arial" w:hAnsi="Arial" w:cs="Arial"/>
          <w:sz w:val="24"/>
          <w:szCs w:val="24"/>
          <w:lang w:val="en-GB"/>
        </w:rPr>
        <w:t xml:space="preserve"> highlights</w:t>
      </w:r>
      <w:r w:rsidR="00E833C7">
        <w:rPr>
          <w:rFonts w:ascii="Arial" w:hAnsi="Arial" w:cs="Arial"/>
          <w:sz w:val="24"/>
          <w:szCs w:val="24"/>
          <w:lang w:val="en-GB"/>
        </w:rPr>
        <w:t xml:space="preserve"> the significance of organisational culture</w:t>
      </w:r>
      <w:r w:rsidR="00AD0A4C">
        <w:rPr>
          <w:rFonts w:ascii="Arial" w:hAnsi="Arial" w:cs="Arial"/>
          <w:sz w:val="24"/>
          <w:szCs w:val="24"/>
          <w:lang w:val="en-GB"/>
        </w:rPr>
        <w:t xml:space="preserve"> in attracting and retaining talent in competitive markets. For Ryburne</w:t>
      </w:r>
      <w:r w:rsidR="000C5AD6">
        <w:rPr>
          <w:rFonts w:ascii="Arial" w:hAnsi="Arial" w:cs="Arial"/>
          <w:sz w:val="24"/>
          <w:szCs w:val="24"/>
          <w:lang w:val="en-GB"/>
        </w:rPr>
        <w:t xml:space="preserve"> creating a culture that values employee contribution and</w:t>
      </w:r>
      <w:r w:rsidR="006E2037">
        <w:rPr>
          <w:rFonts w:ascii="Arial" w:hAnsi="Arial" w:cs="Arial"/>
          <w:sz w:val="24"/>
          <w:szCs w:val="24"/>
          <w:lang w:val="en-GB"/>
        </w:rPr>
        <w:t xml:space="preserve"> supports professional growth is essential for a successful talent management strategy</w:t>
      </w:r>
      <w:sdt>
        <w:sdtPr>
          <w:rPr>
            <w:rFonts w:ascii="Arial" w:hAnsi="Arial" w:cs="Arial"/>
            <w:sz w:val="24"/>
            <w:szCs w:val="24"/>
            <w:lang w:val="en-GB"/>
          </w:rPr>
          <w:id w:val="964168591"/>
          <w:citation/>
        </w:sdtPr>
        <w:sdtContent>
          <w:r w:rsidR="004F55B5">
            <w:rPr>
              <w:rFonts w:ascii="Arial" w:hAnsi="Arial" w:cs="Arial"/>
              <w:sz w:val="24"/>
              <w:szCs w:val="24"/>
              <w:lang w:val="en-GB"/>
            </w:rPr>
            <w:fldChar w:fldCharType="begin"/>
          </w:r>
          <w:r w:rsidR="004F55B5">
            <w:rPr>
              <w:rFonts w:ascii="Arial" w:hAnsi="Arial" w:cs="Arial"/>
              <w:sz w:val="24"/>
              <w:szCs w:val="24"/>
              <w:lang w:val="en-GB"/>
            </w:rPr>
            <w:instrText xml:space="preserve"> CITATION Bau20 \l 2057 </w:instrText>
          </w:r>
          <w:r w:rsidR="004F55B5">
            <w:rPr>
              <w:rFonts w:ascii="Arial" w:hAnsi="Arial" w:cs="Arial"/>
              <w:sz w:val="24"/>
              <w:szCs w:val="24"/>
              <w:lang w:val="en-GB"/>
            </w:rPr>
            <w:fldChar w:fldCharType="separate"/>
          </w:r>
          <w:r w:rsidR="004F55B5">
            <w:rPr>
              <w:rFonts w:ascii="Arial" w:hAnsi="Arial" w:cs="Arial"/>
              <w:noProof/>
              <w:sz w:val="24"/>
              <w:szCs w:val="24"/>
              <w:lang w:val="en-GB"/>
            </w:rPr>
            <w:t xml:space="preserve"> </w:t>
          </w:r>
          <w:r w:rsidR="004F55B5" w:rsidRPr="004F55B5">
            <w:rPr>
              <w:rFonts w:ascii="Arial" w:hAnsi="Arial" w:cs="Arial"/>
              <w:noProof/>
              <w:sz w:val="24"/>
              <w:szCs w:val="24"/>
              <w:lang w:val="en-GB"/>
            </w:rPr>
            <w:t>(Baumgartner, 2020)</w:t>
          </w:r>
          <w:r w:rsidR="004F55B5">
            <w:rPr>
              <w:rFonts w:ascii="Arial" w:hAnsi="Arial" w:cs="Arial"/>
              <w:sz w:val="24"/>
              <w:szCs w:val="24"/>
              <w:lang w:val="en-GB"/>
            </w:rPr>
            <w:fldChar w:fldCharType="end"/>
          </w:r>
        </w:sdtContent>
      </w:sdt>
      <w:r w:rsidR="006E2037">
        <w:rPr>
          <w:rFonts w:ascii="Arial" w:hAnsi="Arial" w:cs="Arial"/>
          <w:sz w:val="24"/>
          <w:szCs w:val="24"/>
          <w:lang w:val="en-GB"/>
        </w:rPr>
        <w:t>.</w:t>
      </w:r>
    </w:p>
    <w:p w14:paraId="1615831E" w14:textId="77777777" w:rsidR="000B169A" w:rsidRDefault="000B169A">
      <w:pPr>
        <w:rPr>
          <w:rFonts w:ascii="Arial" w:hAnsi="Arial" w:cs="Arial"/>
          <w:sz w:val="24"/>
          <w:szCs w:val="24"/>
          <w:lang w:val="en-GB"/>
        </w:rPr>
      </w:pPr>
    </w:p>
    <w:p w14:paraId="36559952" w14:textId="2A4B54B0" w:rsidR="0048267D" w:rsidRPr="006D0E04" w:rsidRDefault="0087717D">
      <w:pPr>
        <w:rPr>
          <w:rFonts w:ascii="Arial" w:hAnsi="Arial" w:cs="Arial"/>
          <w:b/>
          <w:bCs/>
          <w:sz w:val="24"/>
          <w:szCs w:val="24"/>
          <w:u w:val="single"/>
          <w:lang w:val="en-GB"/>
        </w:rPr>
      </w:pPr>
      <w:r w:rsidRPr="006D0E04">
        <w:rPr>
          <w:rFonts w:ascii="Arial" w:hAnsi="Arial" w:cs="Arial"/>
          <w:b/>
          <w:bCs/>
          <w:sz w:val="24"/>
          <w:szCs w:val="24"/>
          <w:u w:val="single"/>
          <w:lang w:val="en-GB"/>
        </w:rPr>
        <w:t>Review of Ryburne’s HR Systems, Processes and Practices</w:t>
      </w:r>
    </w:p>
    <w:p w14:paraId="3505707D" w14:textId="7A97E67D" w:rsidR="0087717D" w:rsidRDefault="00A01734">
      <w:pPr>
        <w:rPr>
          <w:rFonts w:ascii="Arial" w:hAnsi="Arial" w:cs="Arial"/>
          <w:sz w:val="24"/>
          <w:szCs w:val="24"/>
          <w:lang w:val="en-GB"/>
        </w:rPr>
      </w:pPr>
      <w:r>
        <w:rPr>
          <w:rFonts w:ascii="Arial" w:hAnsi="Arial" w:cs="Arial"/>
          <w:sz w:val="24"/>
          <w:szCs w:val="24"/>
          <w:lang w:val="en-GB"/>
        </w:rPr>
        <w:t xml:space="preserve">Following Ryburne’s acquisition by Highridge, the company’s HR systems </w:t>
      </w:r>
      <w:r w:rsidR="00AC1478">
        <w:rPr>
          <w:rFonts w:ascii="Arial" w:hAnsi="Arial" w:cs="Arial"/>
          <w:sz w:val="24"/>
          <w:szCs w:val="24"/>
          <w:lang w:val="en-GB"/>
        </w:rPr>
        <w:t>are undergoing a significant transformation. This period is pivotal, it involves adapting to a new</w:t>
      </w:r>
      <w:r w:rsidR="000D52E3">
        <w:rPr>
          <w:rFonts w:ascii="Arial" w:hAnsi="Arial" w:cs="Arial"/>
          <w:sz w:val="24"/>
          <w:szCs w:val="24"/>
          <w:lang w:val="en-GB"/>
        </w:rPr>
        <w:t xml:space="preserve"> </w:t>
      </w:r>
      <w:r w:rsidR="00742D74">
        <w:rPr>
          <w:rFonts w:ascii="Arial" w:hAnsi="Arial" w:cs="Arial"/>
          <w:sz w:val="24"/>
          <w:szCs w:val="24"/>
          <w:lang w:val="en-GB"/>
        </w:rPr>
        <w:t>o</w:t>
      </w:r>
      <w:r w:rsidR="000D52E3">
        <w:rPr>
          <w:rFonts w:ascii="Arial" w:hAnsi="Arial" w:cs="Arial"/>
          <w:sz w:val="24"/>
          <w:szCs w:val="24"/>
          <w:lang w:val="en-GB"/>
        </w:rPr>
        <w:t xml:space="preserve">rganisational structure and strategic direction. </w:t>
      </w:r>
      <w:r w:rsidR="00A26D7E">
        <w:rPr>
          <w:rFonts w:ascii="Arial" w:hAnsi="Arial" w:cs="Arial"/>
          <w:sz w:val="24"/>
          <w:szCs w:val="24"/>
          <w:lang w:val="en-GB"/>
        </w:rPr>
        <w:t>Insights f</w:t>
      </w:r>
      <w:r w:rsidR="0020673D">
        <w:rPr>
          <w:rFonts w:ascii="Arial" w:hAnsi="Arial" w:cs="Arial"/>
          <w:sz w:val="24"/>
          <w:szCs w:val="24"/>
          <w:lang w:val="en-GB"/>
        </w:rPr>
        <w:t>ro</w:t>
      </w:r>
      <w:r w:rsidR="00A26D7E">
        <w:rPr>
          <w:rFonts w:ascii="Arial" w:hAnsi="Arial" w:cs="Arial"/>
          <w:sz w:val="24"/>
          <w:szCs w:val="24"/>
          <w:lang w:val="en-GB"/>
        </w:rPr>
        <w:t>m</w:t>
      </w:r>
      <w:r w:rsidR="00F447E5">
        <w:rPr>
          <w:rFonts w:ascii="Arial" w:hAnsi="Arial" w:cs="Arial"/>
          <w:sz w:val="24"/>
          <w:szCs w:val="24"/>
          <w:lang w:val="en-GB"/>
        </w:rPr>
        <w:t xml:space="preserve"> </w:t>
      </w:r>
      <w:r w:rsidR="007E2DDF" w:rsidRPr="00F447E5">
        <w:rPr>
          <w:rFonts w:ascii="Arial" w:hAnsi="Arial" w:cs="Arial"/>
          <w:noProof/>
          <w:sz w:val="24"/>
          <w:szCs w:val="24"/>
          <w:lang w:val="en-GB"/>
        </w:rPr>
        <w:t xml:space="preserve">Stobierski, </w:t>
      </w:r>
      <w:r w:rsidR="007E2DDF">
        <w:rPr>
          <w:rFonts w:ascii="Arial" w:hAnsi="Arial" w:cs="Arial"/>
          <w:noProof/>
          <w:sz w:val="24"/>
          <w:szCs w:val="24"/>
          <w:lang w:val="en-GB"/>
        </w:rPr>
        <w:t>(</w:t>
      </w:r>
      <w:r w:rsidR="007E2DDF" w:rsidRPr="00F447E5">
        <w:rPr>
          <w:rFonts w:ascii="Arial" w:hAnsi="Arial" w:cs="Arial"/>
          <w:noProof/>
          <w:sz w:val="24"/>
          <w:szCs w:val="24"/>
          <w:lang w:val="en-GB"/>
        </w:rPr>
        <w:t>2019)</w:t>
      </w:r>
      <w:r w:rsidR="007E2DDF">
        <w:rPr>
          <w:rFonts w:ascii="Arial" w:hAnsi="Arial" w:cs="Arial"/>
          <w:sz w:val="24"/>
          <w:szCs w:val="24"/>
          <w:lang w:val="en-GB"/>
        </w:rPr>
        <w:t xml:space="preserve"> and </w:t>
      </w:r>
      <w:r w:rsidR="007E2DDF" w:rsidRPr="00EF1A92">
        <w:rPr>
          <w:rFonts w:ascii="Arial" w:hAnsi="Arial" w:cs="Arial"/>
          <w:noProof/>
          <w:sz w:val="24"/>
          <w:szCs w:val="24"/>
          <w:lang w:val="en-GB"/>
        </w:rPr>
        <w:t>McKinsey &amp; Company,</w:t>
      </w:r>
      <w:r w:rsidR="007E2DDF">
        <w:rPr>
          <w:rFonts w:ascii="Arial" w:hAnsi="Arial" w:cs="Arial"/>
          <w:noProof/>
          <w:sz w:val="24"/>
          <w:szCs w:val="24"/>
          <w:lang w:val="en-GB"/>
        </w:rPr>
        <w:t>(</w:t>
      </w:r>
      <w:r w:rsidR="007E2DDF" w:rsidRPr="00EF1A92">
        <w:rPr>
          <w:rFonts w:ascii="Arial" w:hAnsi="Arial" w:cs="Arial"/>
          <w:noProof/>
          <w:sz w:val="24"/>
          <w:szCs w:val="24"/>
          <w:lang w:val="en-GB"/>
        </w:rPr>
        <w:t>2023)</w:t>
      </w:r>
      <w:r w:rsidR="00742D74">
        <w:rPr>
          <w:rFonts w:ascii="Arial" w:hAnsi="Arial" w:cs="Arial"/>
          <w:sz w:val="24"/>
          <w:szCs w:val="24"/>
          <w:lang w:val="en-GB"/>
        </w:rPr>
        <w:t xml:space="preserve"> </w:t>
      </w:r>
      <w:r w:rsidR="00CD75AB">
        <w:rPr>
          <w:rFonts w:ascii="Arial" w:hAnsi="Arial" w:cs="Arial"/>
          <w:sz w:val="24"/>
          <w:szCs w:val="24"/>
          <w:lang w:val="en-GB"/>
        </w:rPr>
        <w:t>emphasise</w:t>
      </w:r>
      <w:r w:rsidR="004A1EDE">
        <w:rPr>
          <w:rFonts w:ascii="Arial" w:hAnsi="Arial" w:cs="Arial"/>
          <w:sz w:val="24"/>
          <w:szCs w:val="24"/>
          <w:lang w:val="en-GB"/>
        </w:rPr>
        <w:t xml:space="preserve"> the importance of </w:t>
      </w:r>
      <w:r w:rsidR="00CD75AB">
        <w:rPr>
          <w:rFonts w:ascii="Arial" w:hAnsi="Arial" w:cs="Arial"/>
          <w:sz w:val="24"/>
          <w:szCs w:val="24"/>
          <w:lang w:val="en-GB"/>
        </w:rPr>
        <w:t>using</w:t>
      </w:r>
      <w:r w:rsidR="004A1EDE">
        <w:rPr>
          <w:rFonts w:ascii="Arial" w:hAnsi="Arial" w:cs="Arial"/>
          <w:sz w:val="24"/>
          <w:szCs w:val="24"/>
          <w:lang w:val="en-GB"/>
        </w:rPr>
        <w:t xml:space="preserve"> </w:t>
      </w:r>
      <w:r w:rsidR="00CD75AB">
        <w:rPr>
          <w:rFonts w:ascii="Arial" w:hAnsi="Arial" w:cs="Arial"/>
          <w:sz w:val="24"/>
          <w:szCs w:val="24"/>
          <w:lang w:val="en-GB"/>
        </w:rPr>
        <w:t>data</w:t>
      </w:r>
      <w:r w:rsidR="004A1EDE">
        <w:rPr>
          <w:rFonts w:ascii="Arial" w:hAnsi="Arial" w:cs="Arial"/>
          <w:sz w:val="24"/>
          <w:szCs w:val="24"/>
          <w:lang w:val="en-GB"/>
        </w:rPr>
        <w:t xml:space="preserve"> driven approaches to understand the effectiveness </w:t>
      </w:r>
      <w:r w:rsidR="00CD75AB">
        <w:rPr>
          <w:rFonts w:ascii="Arial" w:hAnsi="Arial" w:cs="Arial"/>
          <w:sz w:val="24"/>
          <w:szCs w:val="24"/>
          <w:lang w:val="en-GB"/>
        </w:rPr>
        <w:t>of</w:t>
      </w:r>
      <w:r w:rsidR="004A1EDE">
        <w:rPr>
          <w:rFonts w:ascii="Arial" w:hAnsi="Arial" w:cs="Arial"/>
          <w:sz w:val="24"/>
          <w:szCs w:val="24"/>
          <w:lang w:val="en-GB"/>
        </w:rPr>
        <w:t xml:space="preserve"> </w:t>
      </w:r>
      <w:r w:rsidR="00CD75AB">
        <w:rPr>
          <w:rFonts w:ascii="Arial" w:hAnsi="Arial" w:cs="Arial"/>
          <w:sz w:val="24"/>
          <w:szCs w:val="24"/>
          <w:lang w:val="en-GB"/>
        </w:rPr>
        <w:t>talent</w:t>
      </w:r>
      <w:r w:rsidR="004A1EDE">
        <w:rPr>
          <w:rFonts w:ascii="Arial" w:hAnsi="Arial" w:cs="Arial"/>
          <w:sz w:val="24"/>
          <w:szCs w:val="24"/>
          <w:lang w:val="en-GB"/>
        </w:rPr>
        <w:t xml:space="preserve"> development strategies, especially </w:t>
      </w:r>
      <w:r w:rsidR="00CD75AB">
        <w:rPr>
          <w:rFonts w:ascii="Arial" w:hAnsi="Arial" w:cs="Arial"/>
          <w:sz w:val="24"/>
          <w:szCs w:val="24"/>
          <w:lang w:val="en-GB"/>
        </w:rPr>
        <w:t>during</w:t>
      </w:r>
      <w:r w:rsidR="004A1EDE">
        <w:rPr>
          <w:rFonts w:ascii="Arial" w:hAnsi="Arial" w:cs="Arial"/>
          <w:sz w:val="24"/>
          <w:szCs w:val="24"/>
          <w:lang w:val="en-GB"/>
        </w:rPr>
        <w:t xml:space="preserve"> periods </w:t>
      </w:r>
      <w:r w:rsidR="00CD75AB">
        <w:rPr>
          <w:rFonts w:ascii="Arial" w:hAnsi="Arial" w:cs="Arial"/>
          <w:sz w:val="24"/>
          <w:szCs w:val="24"/>
          <w:lang w:val="en-GB"/>
        </w:rPr>
        <w:t>of</w:t>
      </w:r>
      <w:r w:rsidR="004A1EDE">
        <w:rPr>
          <w:rFonts w:ascii="Arial" w:hAnsi="Arial" w:cs="Arial"/>
          <w:sz w:val="24"/>
          <w:szCs w:val="24"/>
          <w:lang w:val="en-GB"/>
        </w:rPr>
        <w:t xml:space="preserve"> significant organisational change</w:t>
      </w:r>
      <w:r w:rsidR="00CD75AB">
        <w:rPr>
          <w:rFonts w:ascii="Arial" w:hAnsi="Arial" w:cs="Arial"/>
          <w:sz w:val="24"/>
          <w:szCs w:val="24"/>
          <w:lang w:val="en-GB"/>
        </w:rPr>
        <w:t>. The</w:t>
      </w:r>
      <w:r w:rsidR="000D52E3">
        <w:rPr>
          <w:rFonts w:ascii="Arial" w:hAnsi="Arial" w:cs="Arial"/>
          <w:sz w:val="24"/>
          <w:szCs w:val="24"/>
          <w:lang w:val="en-GB"/>
        </w:rPr>
        <w:t xml:space="preserve"> integration of HR systems in such scenarios, </w:t>
      </w:r>
      <w:r w:rsidR="00553818">
        <w:rPr>
          <w:rFonts w:ascii="Arial" w:hAnsi="Arial" w:cs="Arial"/>
          <w:sz w:val="24"/>
          <w:szCs w:val="24"/>
          <w:lang w:val="en-GB"/>
        </w:rPr>
        <w:t>is a complex</w:t>
      </w:r>
      <w:r w:rsidR="00C4524C">
        <w:rPr>
          <w:rFonts w:ascii="Arial" w:hAnsi="Arial" w:cs="Arial"/>
          <w:sz w:val="24"/>
          <w:szCs w:val="24"/>
          <w:lang w:val="en-GB"/>
        </w:rPr>
        <w:t xml:space="preserve"> p</w:t>
      </w:r>
      <w:r w:rsidR="003F295C">
        <w:rPr>
          <w:rFonts w:ascii="Arial" w:hAnsi="Arial" w:cs="Arial"/>
          <w:sz w:val="24"/>
          <w:szCs w:val="24"/>
          <w:lang w:val="en-GB"/>
        </w:rPr>
        <w:t>rocess</w:t>
      </w:r>
      <w:sdt>
        <w:sdtPr>
          <w:rPr>
            <w:rFonts w:ascii="Arial" w:hAnsi="Arial" w:cs="Arial"/>
            <w:sz w:val="24"/>
            <w:szCs w:val="24"/>
            <w:lang w:val="en-GB"/>
          </w:rPr>
          <w:id w:val="-897209498"/>
          <w:citation/>
        </w:sdtPr>
        <w:sdtContent>
          <w:r w:rsidR="00AB796B">
            <w:rPr>
              <w:rFonts w:ascii="Arial" w:hAnsi="Arial" w:cs="Arial"/>
              <w:sz w:val="24"/>
              <w:szCs w:val="24"/>
              <w:lang w:val="en-GB"/>
            </w:rPr>
            <w:fldChar w:fldCharType="begin"/>
          </w:r>
          <w:r w:rsidR="00AB796B">
            <w:rPr>
              <w:rFonts w:ascii="Arial" w:hAnsi="Arial" w:cs="Arial"/>
              <w:sz w:val="24"/>
              <w:szCs w:val="24"/>
              <w:lang w:val="en-GB"/>
            </w:rPr>
            <w:instrText xml:space="preserve"> CITATION SHR22 \l 2057 </w:instrText>
          </w:r>
          <w:r w:rsidR="00AB796B">
            <w:rPr>
              <w:rFonts w:ascii="Arial" w:hAnsi="Arial" w:cs="Arial"/>
              <w:sz w:val="24"/>
              <w:szCs w:val="24"/>
              <w:lang w:val="en-GB"/>
            </w:rPr>
            <w:fldChar w:fldCharType="separate"/>
          </w:r>
          <w:r w:rsidR="00AB796B">
            <w:rPr>
              <w:rFonts w:ascii="Arial" w:hAnsi="Arial" w:cs="Arial"/>
              <w:noProof/>
              <w:sz w:val="24"/>
              <w:szCs w:val="24"/>
              <w:lang w:val="en-GB"/>
            </w:rPr>
            <w:t xml:space="preserve"> </w:t>
          </w:r>
          <w:r w:rsidR="00AB796B" w:rsidRPr="00AB796B">
            <w:rPr>
              <w:rFonts w:ascii="Arial" w:hAnsi="Arial" w:cs="Arial"/>
              <w:noProof/>
              <w:sz w:val="24"/>
              <w:szCs w:val="24"/>
              <w:lang w:val="en-GB"/>
            </w:rPr>
            <w:t>(SHRM, 2022)</w:t>
          </w:r>
          <w:r w:rsidR="00AB796B">
            <w:rPr>
              <w:rFonts w:ascii="Arial" w:hAnsi="Arial" w:cs="Arial"/>
              <w:sz w:val="24"/>
              <w:szCs w:val="24"/>
              <w:lang w:val="en-GB"/>
            </w:rPr>
            <w:fldChar w:fldCharType="end"/>
          </w:r>
        </w:sdtContent>
      </w:sdt>
      <w:r w:rsidR="003F295C">
        <w:rPr>
          <w:rFonts w:ascii="Arial" w:hAnsi="Arial" w:cs="Arial"/>
          <w:sz w:val="24"/>
          <w:szCs w:val="24"/>
          <w:lang w:val="en-GB"/>
        </w:rPr>
        <w:t>. Ryburne’s ex</w:t>
      </w:r>
      <w:r w:rsidR="00DF5424">
        <w:rPr>
          <w:rFonts w:ascii="Arial" w:hAnsi="Arial" w:cs="Arial"/>
          <w:sz w:val="24"/>
          <w:szCs w:val="24"/>
          <w:lang w:val="en-GB"/>
        </w:rPr>
        <w:t>isting HR functions</w:t>
      </w:r>
      <w:r w:rsidR="003F295C">
        <w:rPr>
          <w:rFonts w:ascii="Arial" w:hAnsi="Arial" w:cs="Arial"/>
          <w:sz w:val="24"/>
          <w:szCs w:val="24"/>
          <w:lang w:val="en-GB"/>
        </w:rPr>
        <w:t xml:space="preserve">, require enhancement to effectively manage the complexities </w:t>
      </w:r>
      <w:r w:rsidR="006140D4">
        <w:rPr>
          <w:rFonts w:ascii="Arial" w:hAnsi="Arial" w:cs="Arial"/>
          <w:sz w:val="24"/>
          <w:szCs w:val="24"/>
          <w:lang w:val="en-GB"/>
        </w:rPr>
        <w:t xml:space="preserve">of a growing and changing </w:t>
      </w:r>
      <w:r w:rsidR="00161ABF">
        <w:rPr>
          <w:rFonts w:ascii="Arial" w:hAnsi="Arial" w:cs="Arial"/>
          <w:sz w:val="24"/>
          <w:szCs w:val="24"/>
          <w:lang w:val="en-GB"/>
        </w:rPr>
        <w:t>organisation</w:t>
      </w:r>
      <w:r w:rsidR="006140D4">
        <w:rPr>
          <w:rFonts w:ascii="Arial" w:hAnsi="Arial" w:cs="Arial"/>
          <w:sz w:val="24"/>
          <w:szCs w:val="24"/>
          <w:lang w:val="en-GB"/>
        </w:rPr>
        <w:t>.</w:t>
      </w:r>
      <w:r w:rsidR="00161ABF">
        <w:rPr>
          <w:rFonts w:ascii="Arial" w:hAnsi="Arial" w:cs="Arial"/>
          <w:sz w:val="24"/>
          <w:szCs w:val="24"/>
          <w:lang w:val="en-GB"/>
        </w:rPr>
        <w:t xml:space="preserve"> </w:t>
      </w:r>
      <w:r w:rsidR="006140D4">
        <w:rPr>
          <w:rFonts w:ascii="Arial" w:hAnsi="Arial" w:cs="Arial"/>
          <w:sz w:val="24"/>
          <w:szCs w:val="24"/>
          <w:lang w:val="en-GB"/>
        </w:rPr>
        <w:t>Key areas needing attention include</w:t>
      </w:r>
      <w:r w:rsidR="00237460">
        <w:rPr>
          <w:rFonts w:ascii="Arial" w:hAnsi="Arial" w:cs="Arial"/>
          <w:sz w:val="24"/>
          <w:szCs w:val="24"/>
          <w:lang w:val="en-GB"/>
        </w:rPr>
        <w:t xml:space="preserve"> workforce planning, recruitment, </w:t>
      </w:r>
      <w:r w:rsidR="00161ABF">
        <w:rPr>
          <w:rFonts w:ascii="Arial" w:hAnsi="Arial" w:cs="Arial"/>
          <w:sz w:val="24"/>
          <w:szCs w:val="24"/>
          <w:lang w:val="en-GB"/>
        </w:rPr>
        <w:t>onboarding, development and performance management systems</w:t>
      </w:r>
      <w:sdt>
        <w:sdtPr>
          <w:rPr>
            <w:rFonts w:ascii="Arial" w:hAnsi="Arial" w:cs="Arial"/>
            <w:sz w:val="24"/>
            <w:szCs w:val="24"/>
            <w:lang w:val="en-GB"/>
          </w:rPr>
          <w:id w:val="1090509266"/>
          <w:citation/>
        </w:sdtPr>
        <w:sdtContent>
          <w:r w:rsidR="000C7337">
            <w:rPr>
              <w:rFonts w:ascii="Arial" w:hAnsi="Arial" w:cs="Arial"/>
              <w:sz w:val="24"/>
              <w:szCs w:val="24"/>
              <w:lang w:val="en-GB"/>
            </w:rPr>
            <w:fldChar w:fldCharType="begin"/>
          </w:r>
          <w:r w:rsidR="000C7337">
            <w:rPr>
              <w:rFonts w:ascii="Arial" w:hAnsi="Arial" w:cs="Arial"/>
              <w:sz w:val="24"/>
              <w:szCs w:val="24"/>
              <w:lang w:val="en-GB"/>
            </w:rPr>
            <w:instrText xml:space="preserve"> CITATION Han191 \l 2057 </w:instrText>
          </w:r>
          <w:r w:rsidR="000C7337">
            <w:rPr>
              <w:rFonts w:ascii="Arial" w:hAnsi="Arial" w:cs="Arial"/>
              <w:sz w:val="24"/>
              <w:szCs w:val="24"/>
              <w:lang w:val="en-GB"/>
            </w:rPr>
            <w:fldChar w:fldCharType="separate"/>
          </w:r>
          <w:r w:rsidR="000C7337">
            <w:rPr>
              <w:rFonts w:ascii="Arial" w:hAnsi="Arial" w:cs="Arial"/>
              <w:noProof/>
              <w:sz w:val="24"/>
              <w:szCs w:val="24"/>
              <w:lang w:val="en-GB"/>
            </w:rPr>
            <w:t xml:space="preserve"> </w:t>
          </w:r>
          <w:r w:rsidR="000C7337" w:rsidRPr="000C7337">
            <w:rPr>
              <w:rFonts w:ascii="Arial" w:hAnsi="Arial" w:cs="Arial"/>
              <w:noProof/>
              <w:sz w:val="24"/>
              <w:szCs w:val="24"/>
              <w:lang w:val="en-GB"/>
            </w:rPr>
            <w:t>(Johnston &amp; Land-Kazlauskas, 2019)</w:t>
          </w:r>
          <w:r w:rsidR="000C7337">
            <w:rPr>
              <w:rFonts w:ascii="Arial" w:hAnsi="Arial" w:cs="Arial"/>
              <w:sz w:val="24"/>
              <w:szCs w:val="24"/>
              <w:lang w:val="en-GB"/>
            </w:rPr>
            <w:fldChar w:fldCharType="end"/>
          </w:r>
        </w:sdtContent>
      </w:sdt>
      <w:r w:rsidR="00161ABF">
        <w:rPr>
          <w:rFonts w:ascii="Arial" w:hAnsi="Arial" w:cs="Arial"/>
          <w:sz w:val="24"/>
          <w:szCs w:val="24"/>
          <w:lang w:val="en-GB"/>
        </w:rPr>
        <w:t>.</w:t>
      </w:r>
      <w:r w:rsidR="00201AB4">
        <w:rPr>
          <w:rFonts w:ascii="Arial" w:hAnsi="Arial" w:cs="Arial"/>
          <w:sz w:val="24"/>
          <w:szCs w:val="24"/>
          <w:lang w:val="en-GB"/>
        </w:rPr>
        <w:t xml:space="preserve"> The Mercer </w:t>
      </w:r>
      <w:r w:rsidR="00CD75AB">
        <w:rPr>
          <w:rFonts w:ascii="Arial" w:hAnsi="Arial" w:cs="Arial"/>
          <w:sz w:val="24"/>
          <w:szCs w:val="24"/>
          <w:lang w:val="en-GB"/>
        </w:rPr>
        <w:t>report</w:t>
      </w:r>
      <w:r w:rsidR="009A4AB1">
        <w:rPr>
          <w:rFonts w:ascii="Arial" w:hAnsi="Arial" w:cs="Arial"/>
          <w:sz w:val="24"/>
          <w:szCs w:val="24"/>
          <w:lang w:val="en-GB"/>
        </w:rPr>
        <w:t xml:space="preserve"> </w:t>
      </w:r>
      <w:r w:rsidR="00CD75AB">
        <w:rPr>
          <w:rFonts w:ascii="Arial" w:hAnsi="Arial" w:cs="Arial"/>
          <w:sz w:val="24"/>
          <w:szCs w:val="24"/>
          <w:lang w:val="en-GB"/>
        </w:rPr>
        <w:t xml:space="preserve">is </w:t>
      </w:r>
      <w:r w:rsidR="009A4AB1">
        <w:rPr>
          <w:rFonts w:ascii="Arial" w:hAnsi="Arial" w:cs="Arial"/>
          <w:sz w:val="24"/>
          <w:szCs w:val="24"/>
          <w:lang w:val="en-GB"/>
        </w:rPr>
        <w:t xml:space="preserve">a benchmark for global best </w:t>
      </w:r>
      <w:r w:rsidR="00CD75AB">
        <w:rPr>
          <w:rFonts w:ascii="Arial" w:hAnsi="Arial" w:cs="Arial"/>
          <w:sz w:val="24"/>
          <w:szCs w:val="24"/>
          <w:lang w:val="en-GB"/>
        </w:rPr>
        <w:t>practices</w:t>
      </w:r>
      <w:r w:rsidR="009A4AB1">
        <w:rPr>
          <w:rFonts w:ascii="Arial" w:hAnsi="Arial" w:cs="Arial"/>
          <w:sz w:val="24"/>
          <w:szCs w:val="24"/>
          <w:lang w:val="en-GB"/>
        </w:rPr>
        <w:t xml:space="preserve"> in HR </w:t>
      </w:r>
      <w:r w:rsidR="00EA4782">
        <w:rPr>
          <w:rFonts w:ascii="Arial" w:hAnsi="Arial" w:cs="Arial"/>
          <w:sz w:val="24"/>
          <w:szCs w:val="24"/>
          <w:lang w:val="en-GB"/>
        </w:rPr>
        <w:t xml:space="preserve">and </w:t>
      </w:r>
      <w:r w:rsidR="00223665">
        <w:rPr>
          <w:rFonts w:ascii="Arial" w:hAnsi="Arial" w:cs="Arial"/>
          <w:sz w:val="24"/>
          <w:szCs w:val="24"/>
          <w:lang w:val="en-GB"/>
        </w:rPr>
        <w:t xml:space="preserve">Ryburne </w:t>
      </w:r>
      <w:r w:rsidR="00EA4782">
        <w:rPr>
          <w:rFonts w:ascii="Arial" w:hAnsi="Arial" w:cs="Arial"/>
          <w:sz w:val="24"/>
          <w:szCs w:val="24"/>
          <w:lang w:val="en-GB"/>
        </w:rPr>
        <w:t>could improve its HR practices</w:t>
      </w:r>
      <w:r w:rsidR="00F528EC">
        <w:rPr>
          <w:rFonts w:ascii="Arial" w:hAnsi="Arial" w:cs="Arial"/>
          <w:sz w:val="24"/>
          <w:szCs w:val="24"/>
          <w:lang w:val="en-GB"/>
        </w:rPr>
        <w:t xml:space="preserve"> based on insights f</w:t>
      </w:r>
      <w:r w:rsidR="00223665">
        <w:rPr>
          <w:rFonts w:ascii="Arial" w:hAnsi="Arial" w:cs="Arial"/>
          <w:sz w:val="24"/>
          <w:szCs w:val="24"/>
          <w:lang w:val="en-GB"/>
        </w:rPr>
        <w:t>ro</w:t>
      </w:r>
      <w:r w:rsidR="00F528EC">
        <w:rPr>
          <w:rFonts w:ascii="Arial" w:hAnsi="Arial" w:cs="Arial"/>
          <w:sz w:val="24"/>
          <w:szCs w:val="24"/>
          <w:lang w:val="en-GB"/>
        </w:rPr>
        <w:t>m the report</w:t>
      </w:r>
      <w:sdt>
        <w:sdtPr>
          <w:rPr>
            <w:rFonts w:ascii="Arial" w:hAnsi="Arial" w:cs="Arial"/>
            <w:sz w:val="24"/>
            <w:szCs w:val="24"/>
            <w:lang w:val="en-GB"/>
          </w:rPr>
          <w:id w:val="525368533"/>
          <w:citation/>
        </w:sdtPr>
        <w:sdtContent>
          <w:r w:rsidR="00607D42">
            <w:rPr>
              <w:rFonts w:ascii="Arial" w:hAnsi="Arial" w:cs="Arial"/>
              <w:sz w:val="24"/>
              <w:szCs w:val="24"/>
              <w:lang w:val="en-GB"/>
            </w:rPr>
            <w:fldChar w:fldCharType="begin"/>
          </w:r>
          <w:r w:rsidR="00607D42">
            <w:rPr>
              <w:rFonts w:ascii="Arial" w:hAnsi="Arial" w:cs="Arial"/>
              <w:sz w:val="24"/>
              <w:szCs w:val="24"/>
              <w:lang w:val="en-GB"/>
            </w:rPr>
            <w:instrText xml:space="preserve"> CITATION Mer232 \l 2057 </w:instrText>
          </w:r>
          <w:r w:rsidR="00607D42">
            <w:rPr>
              <w:rFonts w:ascii="Arial" w:hAnsi="Arial" w:cs="Arial"/>
              <w:sz w:val="24"/>
              <w:szCs w:val="24"/>
              <w:lang w:val="en-GB"/>
            </w:rPr>
            <w:fldChar w:fldCharType="separate"/>
          </w:r>
          <w:r w:rsidR="00607D42">
            <w:rPr>
              <w:rFonts w:ascii="Arial" w:hAnsi="Arial" w:cs="Arial"/>
              <w:noProof/>
              <w:sz w:val="24"/>
              <w:szCs w:val="24"/>
              <w:lang w:val="en-GB"/>
            </w:rPr>
            <w:t xml:space="preserve"> </w:t>
          </w:r>
          <w:r w:rsidR="00607D42" w:rsidRPr="00607D42">
            <w:rPr>
              <w:rFonts w:ascii="Arial" w:hAnsi="Arial" w:cs="Arial"/>
              <w:noProof/>
              <w:sz w:val="24"/>
              <w:szCs w:val="24"/>
              <w:lang w:val="en-GB"/>
            </w:rPr>
            <w:t>(Mercer, 2023)</w:t>
          </w:r>
          <w:r w:rsidR="00607D42">
            <w:rPr>
              <w:rFonts w:ascii="Arial" w:hAnsi="Arial" w:cs="Arial"/>
              <w:sz w:val="24"/>
              <w:szCs w:val="24"/>
              <w:lang w:val="en-GB"/>
            </w:rPr>
            <w:fldChar w:fldCharType="end"/>
          </w:r>
        </w:sdtContent>
      </w:sdt>
      <w:r w:rsidR="00607D42">
        <w:rPr>
          <w:rFonts w:ascii="Arial" w:hAnsi="Arial" w:cs="Arial"/>
          <w:sz w:val="24"/>
          <w:szCs w:val="24"/>
          <w:lang w:val="en-GB"/>
        </w:rPr>
        <w:t>.</w:t>
      </w:r>
    </w:p>
    <w:p w14:paraId="6514428E" w14:textId="12D69E7F" w:rsidR="00161ABF" w:rsidRDefault="00823AFA">
      <w:pPr>
        <w:rPr>
          <w:rFonts w:ascii="Arial" w:hAnsi="Arial" w:cs="Arial"/>
          <w:sz w:val="24"/>
          <w:szCs w:val="24"/>
          <w:lang w:val="en-GB"/>
        </w:rPr>
      </w:pPr>
      <w:r>
        <w:rPr>
          <w:rFonts w:ascii="Arial" w:hAnsi="Arial" w:cs="Arial"/>
          <w:sz w:val="24"/>
          <w:szCs w:val="24"/>
          <w:lang w:val="en-GB"/>
        </w:rPr>
        <w:t>Ryburne’s</w:t>
      </w:r>
      <w:r w:rsidR="00161ABF">
        <w:rPr>
          <w:rFonts w:ascii="Arial" w:hAnsi="Arial" w:cs="Arial"/>
          <w:sz w:val="24"/>
          <w:szCs w:val="24"/>
          <w:lang w:val="en-GB"/>
        </w:rPr>
        <w:t xml:space="preserve"> </w:t>
      </w:r>
      <w:r>
        <w:rPr>
          <w:rFonts w:ascii="Arial" w:hAnsi="Arial" w:cs="Arial"/>
          <w:sz w:val="24"/>
          <w:szCs w:val="24"/>
          <w:lang w:val="en-GB"/>
        </w:rPr>
        <w:t xml:space="preserve">recruitment strategy historically focused on direct </w:t>
      </w:r>
      <w:r w:rsidR="0092768C">
        <w:rPr>
          <w:rFonts w:ascii="Arial" w:hAnsi="Arial" w:cs="Arial"/>
          <w:sz w:val="24"/>
          <w:szCs w:val="24"/>
          <w:lang w:val="en-GB"/>
        </w:rPr>
        <w:t>employment, by</w:t>
      </w:r>
      <w:r>
        <w:rPr>
          <w:rFonts w:ascii="Arial" w:hAnsi="Arial" w:cs="Arial"/>
          <w:sz w:val="24"/>
          <w:szCs w:val="24"/>
          <w:lang w:val="en-GB"/>
        </w:rPr>
        <w:t xml:space="preserve"> word of mouth, </w:t>
      </w:r>
      <w:r w:rsidR="00247AF4">
        <w:rPr>
          <w:rFonts w:ascii="Arial" w:hAnsi="Arial" w:cs="Arial"/>
          <w:sz w:val="24"/>
          <w:szCs w:val="24"/>
          <w:lang w:val="en-GB"/>
        </w:rPr>
        <w:t>it now faces</w:t>
      </w:r>
      <w:r w:rsidR="0092768C">
        <w:rPr>
          <w:rFonts w:ascii="Arial" w:hAnsi="Arial" w:cs="Arial"/>
          <w:sz w:val="24"/>
          <w:szCs w:val="24"/>
          <w:lang w:val="en-GB"/>
        </w:rPr>
        <w:t xml:space="preserve"> new challenges in the current competitive labour market</w:t>
      </w:r>
      <w:r w:rsidR="007118AC">
        <w:rPr>
          <w:rFonts w:ascii="Arial" w:hAnsi="Arial" w:cs="Arial"/>
          <w:sz w:val="24"/>
          <w:szCs w:val="24"/>
          <w:lang w:val="en-GB"/>
        </w:rPr>
        <w:t xml:space="preserve">, particularly in the uPVC industry. </w:t>
      </w:r>
      <w:r w:rsidR="00814F64">
        <w:rPr>
          <w:rFonts w:ascii="Arial" w:hAnsi="Arial" w:cs="Arial"/>
          <w:sz w:val="24"/>
          <w:szCs w:val="24"/>
          <w:lang w:val="en-GB"/>
        </w:rPr>
        <w:t>T</w:t>
      </w:r>
      <w:r w:rsidR="007118AC">
        <w:rPr>
          <w:rFonts w:ascii="Arial" w:hAnsi="Arial" w:cs="Arial"/>
          <w:sz w:val="24"/>
          <w:szCs w:val="24"/>
          <w:lang w:val="en-GB"/>
        </w:rPr>
        <w:t>he CIPD report</w:t>
      </w:r>
      <w:r w:rsidR="00814F64">
        <w:rPr>
          <w:rFonts w:ascii="Arial" w:hAnsi="Arial" w:cs="Arial"/>
          <w:sz w:val="24"/>
          <w:szCs w:val="24"/>
          <w:lang w:val="en-GB"/>
        </w:rPr>
        <w:t xml:space="preserve"> </w:t>
      </w:r>
      <w:sdt>
        <w:sdtPr>
          <w:rPr>
            <w:rFonts w:ascii="Arial" w:hAnsi="Arial" w:cs="Arial"/>
            <w:sz w:val="24"/>
            <w:szCs w:val="24"/>
            <w:lang w:val="en-GB"/>
          </w:rPr>
          <w:id w:val="-720207092"/>
          <w:citation/>
        </w:sdtPr>
        <w:sdtContent>
          <w:r w:rsidR="00814F64">
            <w:rPr>
              <w:rFonts w:ascii="Arial" w:hAnsi="Arial" w:cs="Arial"/>
              <w:sz w:val="24"/>
              <w:szCs w:val="24"/>
              <w:lang w:val="en-GB"/>
            </w:rPr>
            <w:fldChar w:fldCharType="begin"/>
          </w:r>
          <w:r w:rsidR="00814F64">
            <w:rPr>
              <w:rFonts w:ascii="Arial" w:hAnsi="Arial" w:cs="Arial"/>
              <w:sz w:val="24"/>
              <w:szCs w:val="24"/>
              <w:lang w:val="en-GB"/>
            </w:rPr>
            <w:instrText xml:space="preserve"> CITATION 1 \l 2057 </w:instrText>
          </w:r>
          <w:r w:rsidR="00814F64">
            <w:rPr>
              <w:rFonts w:ascii="Arial" w:hAnsi="Arial" w:cs="Arial"/>
              <w:sz w:val="24"/>
              <w:szCs w:val="24"/>
              <w:lang w:val="en-GB"/>
            </w:rPr>
            <w:fldChar w:fldCharType="separate"/>
          </w:r>
          <w:r w:rsidR="00814F64" w:rsidRPr="00814F64">
            <w:rPr>
              <w:rFonts w:ascii="Arial" w:hAnsi="Arial" w:cs="Arial"/>
              <w:noProof/>
              <w:sz w:val="24"/>
              <w:szCs w:val="24"/>
              <w:lang w:val="en-GB"/>
            </w:rPr>
            <w:t>(CIPD, 2022)</w:t>
          </w:r>
          <w:r w:rsidR="00814F64">
            <w:rPr>
              <w:rFonts w:ascii="Arial" w:hAnsi="Arial" w:cs="Arial"/>
              <w:sz w:val="24"/>
              <w:szCs w:val="24"/>
              <w:lang w:val="en-GB"/>
            </w:rPr>
            <w:fldChar w:fldCharType="end"/>
          </w:r>
        </w:sdtContent>
      </w:sdt>
      <w:r w:rsidR="00814F64">
        <w:rPr>
          <w:rFonts w:ascii="Arial" w:hAnsi="Arial" w:cs="Arial"/>
          <w:sz w:val="24"/>
          <w:szCs w:val="24"/>
          <w:lang w:val="en-GB"/>
        </w:rPr>
        <w:t xml:space="preserve"> </w:t>
      </w:r>
      <w:r w:rsidR="00B44BEF">
        <w:rPr>
          <w:rFonts w:ascii="Arial" w:hAnsi="Arial" w:cs="Arial"/>
          <w:sz w:val="24"/>
          <w:szCs w:val="24"/>
          <w:lang w:val="en-GB"/>
        </w:rPr>
        <w:t xml:space="preserve">demands a more strategic and proactive recruitment approach. </w:t>
      </w:r>
      <w:r w:rsidR="009349BE">
        <w:rPr>
          <w:rFonts w:ascii="Arial" w:hAnsi="Arial" w:cs="Arial"/>
          <w:sz w:val="24"/>
          <w:szCs w:val="24"/>
          <w:lang w:val="en-GB"/>
        </w:rPr>
        <w:t>Enhancing</w:t>
      </w:r>
      <w:r w:rsidR="00B44BEF">
        <w:rPr>
          <w:rFonts w:ascii="Arial" w:hAnsi="Arial" w:cs="Arial"/>
          <w:sz w:val="24"/>
          <w:szCs w:val="24"/>
          <w:lang w:val="en-GB"/>
        </w:rPr>
        <w:t xml:space="preserve"> employer branding</w:t>
      </w:r>
      <w:r w:rsidR="00CF6646">
        <w:rPr>
          <w:rFonts w:ascii="Arial" w:hAnsi="Arial" w:cs="Arial"/>
          <w:sz w:val="24"/>
          <w:szCs w:val="24"/>
          <w:lang w:val="en-GB"/>
        </w:rPr>
        <w:t xml:space="preserve"> and actively engaging with diverse talent pools are essential steps towards</w:t>
      </w:r>
      <w:r w:rsidR="009349BE">
        <w:rPr>
          <w:rFonts w:ascii="Arial" w:hAnsi="Arial" w:cs="Arial"/>
          <w:sz w:val="24"/>
          <w:szCs w:val="24"/>
          <w:lang w:val="en-GB"/>
        </w:rPr>
        <w:t xml:space="preserve"> strengthening Ryburne’s recruitment strategy</w:t>
      </w:r>
      <w:sdt>
        <w:sdtPr>
          <w:rPr>
            <w:rFonts w:ascii="Arial" w:hAnsi="Arial" w:cs="Arial"/>
            <w:sz w:val="24"/>
            <w:szCs w:val="24"/>
            <w:lang w:val="en-GB"/>
          </w:rPr>
          <w:id w:val="1362940138"/>
          <w:citation/>
        </w:sdtPr>
        <w:sdtContent>
          <w:r w:rsidR="007F7F2C">
            <w:rPr>
              <w:rFonts w:ascii="Arial" w:hAnsi="Arial" w:cs="Arial"/>
              <w:sz w:val="24"/>
              <w:szCs w:val="24"/>
              <w:lang w:val="en-GB"/>
            </w:rPr>
            <w:fldChar w:fldCharType="begin"/>
          </w:r>
          <w:r w:rsidR="007F7F2C">
            <w:rPr>
              <w:rFonts w:ascii="Arial" w:hAnsi="Arial" w:cs="Arial"/>
              <w:sz w:val="24"/>
              <w:szCs w:val="24"/>
              <w:lang w:val="en-GB"/>
            </w:rPr>
            <w:instrText xml:space="preserve"> CITATION Lau23 \l 2057 </w:instrText>
          </w:r>
          <w:r w:rsidR="007F7F2C">
            <w:rPr>
              <w:rFonts w:ascii="Arial" w:hAnsi="Arial" w:cs="Arial"/>
              <w:sz w:val="24"/>
              <w:szCs w:val="24"/>
              <w:lang w:val="en-GB"/>
            </w:rPr>
            <w:fldChar w:fldCharType="separate"/>
          </w:r>
          <w:r w:rsidR="007F7F2C">
            <w:rPr>
              <w:rFonts w:ascii="Arial" w:hAnsi="Arial" w:cs="Arial"/>
              <w:noProof/>
              <w:sz w:val="24"/>
              <w:szCs w:val="24"/>
              <w:lang w:val="en-GB"/>
            </w:rPr>
            <w:t xml:space="preserve"> </w:t>
          </w:r>
          <w:r w:rsidR="007F7F2C" w:rsidRPr="007F7F2C">
            <w:rPr>
              <w:rFonts w:ascii="Arial" w:hAnsi="Arial" w:cs="Arial"/>
              <w:noProof/>
              <w:sz w:val="24"/>
              <w:szCs w:val="24"/>
              <w:lang w:val="en-GB"/>
            </w:rPr>
            <w:t>(mcGuire, 2023)</w:t>
          </w:r>
          <w:r w:rsidR="007F7F2C">
            <w:rPr>
              <w:rFonts w:ascii="Arial" w:hAnsi="Arial" w:cs="Arial"/>
              <w:sz w:val="24"/>
              <w:szCs w:val="24"/>
              <w:lang w:val="en-GB"/>
            </w:rPr>
            <w:fldChar w:fldCharType="end"/>
          </w:r>
        </w:sdtContent>
      </w:sdt>
      <w:r w:rsidR="009349BE">
        <w:rPr>
          <w:rFonts w:ascii="Arial" w:hAnsi="Arial" w:cs="Arial"/>
          <w:sz w:val="24"/>
          <w:szCs w:val="24"/>
          <w:lang w:val="en-GB"/>
        </w:rPr>
        <w:t>.</w:t>
      </w:r>
    </w:p>
    <w:p w14:paraId="5DBC76FE" w14:textId="205AC6AF" w:rsidR="009349BE" w:rsidRDefault="009349BE">
      <w:pPr>
        <w:rPr>
          <w:rFonts w:ascii="Arial" w:hAnsi="Arial" w:cs="Arial"/>
          <w:sz w:val="24"/>
          <w:szCs w:val="24"/>
          <w:lang w:val="en-GB"/>
        </w:rPr>
      </w:pPr>
      <w:r>
        <w:rPr>
          <w:rFonts w:ascii="Arial" w:hAnsi="Arial" w:cs="Arial"/>
          <w:sz w:val="24"/>
          <w:szCs w:val="24"/>
          <w:lang w:val="en-GB"/>
        </w:rPr>
        <w:t>Development and retention strategies</w:t>
      </w:r>
      <w:r w:rsidR="009174E6">
        <w:rPr>
          <w:rFonts w:ascii="Arial" w:hAnsi="Arial" w:cs="Arial"/>
          <w:sz w:val="24"/>
          <w:szCs w:val="24"/>
          <w:lang w:val="en-GB"/>
        </w:rPr>
        <w:t xml:space="preserve"> at Ryburne also require significant refinement, the absence of structured employee development pathways and continuous learning opportunities</w:t>
      </w:r>
      <w:r w:rsidR="00757D84">
        <w:rPr>
          <w:rFonts w:ascii="Arial" w:hAnsi="Arial" w:cs="Arial"/>
          <w:sz w:val="24"/>
          <w:szCs w:val="24"/>
          <w:lang w:val="en-GB"/>
        </w:rPr>
        <w:t xml:space="preserve"> can lead to skill gaps and decreased employee engagement</w:t>
      </w:r>
      <w:r w:rsidR="00184088">
        <w:rPr>
          <w:rFonts w:ascii="Arial" w:hAnsi="Arial" w:cs="Arial"/>
          <w:sz w:val="24"/>
          <w:szCs w:val="24"/>
          <w:lang w:val="en-GB"/>
        </w:rPr>
        <w:t xml:space="preserve"> as outline</w:t>
      </w:r>
      <w:r w:rsidR="003F7E3F">
        <w:rPr>
          <w:rFonts w:ascii="Arial" w:hAnsi="Arial" w:cs="Arial"/>
          <w:sz w:val="24"/>
          <w:szCs w:val="24"/>
          <w:lang w:val="en-GB"/>
        </w:rPr>
        <w:t xml:space="preserve">d in </w:t>
      </w:r>
      <w:r w:rsidR="00184088">
        <w:rPr>
          <w:rFonts w:ascii="Arial" w:hAnsi="Arial" w:cs="Arial"/>
          <w:sz w:val="24"/>
          <w:szCs w:val="24"/>
          <w:lang w:val="en-GB"/>
        </w:rPr>
        <w:t xml:space="preserve">the Mercer </w:t>
      </w:r>
      <w:r w:rsidR="0033084B">
        <w:rPr>
          <w:rFonts w:ascii="Arial" w:hAnsi="Arial" w:cs="Arial"/>
          <w:sz w:val="24"/>
          <w:szCs w:val="24"/>
          <w:lang w:val="en-GB"/>
        </w:rPr>
        <w:t xml:space="preserve">(2023) </w:t>
      </w:r>
      <w:r w:rsidR="00184088">
        <w:rPr>
          <w:rFonts w:ascii="Arial" w:hAnsi="Arial" w:cs="Arial"/>
          <w:sz w:val="24"/>
          <w:szCs w:val="24"/>
          <w:lang w:val="en-GB"/>
        </w:rPr>
        <w:t>report</w:t>
      </w:r>
      <w:sdt>
        <w:sdtPr>
          <w:rPr>
            <w:rFonts w:ascii="Arial" w:hAnsi="Arial" w:cs="Arial"/>
            <w:sz w:val="24"/>
            <w:szCs w:val="24"/>
            <w:lang w:val="en-GB"/>
          </w:rPr>
          <w:id w:val="1468388674"/>
          <w:citation/>
        </w:sdtPr>
        <w:sdtContent>
          <w:r w:rsidR="008B22EC">
            <w:rPr>
              <w:rFonts w:ascii="Arial" w:hAnsi="Arial" w:cs="Arial"/>
              <w:sz w:val="24"/>
              <w:szCs w:val="24"/>
              <w:lang w:val="en-GB"/>
            </w:rPr>
            <w:fldChar w:fldCharType="begin"/>
          </w:r>
          <w:r w:rsidR="008B22EC">
            <w:rPr>
              <w:rFonts w:ascii="Arial" w:hAnsi="Arial" w:cs="Arial"/>
              <w:sz w:val="24"/>
              <w:szCs w:val="24"/>
              <w:lang w:val="en-GB"/>
            </w:rPr>
            <w:instrText xml:space="preserve"> CITATION CIP201 \l 2057 </w:instrText>
          </w:r>
          <w:r w:rsidR="008B22EC">
            <w:rPr>
              <w:rFonts w:ascii="Arial" w:hAnsi="Arial" w:cs="Arial"/>
              <w:sz w:val="24"/>
              <w:szCs w:val="24"/>
              <w:lang w:val="en-GB"/>
            </w:rPr>
            <w:fldChar w:fldCharType="separate"/>
          </w:r>
          <w:r w:rsidR="008B22EC">
            <w:rPr>
              <w:rFonts w:ascii="Arial" w:hAnsi="Arial" w:cs="Arial"/>
              <w:noProof/>
              <w:sz w:val="24"/>
              <w:szCs w:val="24"/>
              <w:lang w:val="en-GB"/>
            </w:rPr>
            <w:t xml:space="preserve"> </w:t>
          </w:r>
          <w:r w:rsidR="008B22EC" w:rsidRPr="008B22EC">
            <w:rPr>
              <w:rFonts w:ascii="Arial" w:hAnsi="Arial" w:cs="Arial"/>
              <w:noProof/>
              <w:sz w:val="24"/>
              <w:szCs w:val="24"/>
              <w:lang w:val="en-GB"/>
            </w:rPr>
            <w:t>(CIPD, 2020)</w:t>
          </w:r>
          <w:r w:rsidR="008B22EC">
            <w:rPr>
              <w:rFonts w:ascii="Arial" w:hAnsi="Arial" w:cs="Arial"/>
              <w:sz w:val="24"/>
              <w:szCs w:val="24"/>
              <w:lang w:val="en-GB"/>
            </w:rPr>
            <w:fldChar w:fldCharType="end"/>
          </w:r>
        </w:sdtContent>
      </w:sdt>
      <w:r w:rsidR="00757D84">
        <w:rPr>
          <w:rFonts w:ascii="Arial" w:hAnsi="Arial" w:cs="Arial"/>
          <w:sz w:val="24"/>
          <w:szCs w:val="24"/>
          <w:lang w:val="en-GB"/>
        </w:rPr>
        <w:t xml:space="preserve">. </w:t>
      </w:r>
      <w:r w:rsidR="00E72F4F">
        <w:rPr>
          <w:rFonts w:ascii="Arial" w:hAnsi="Arial" w:cs="Arial"/>
          <w:sz w:val="24"/>
          <w:szCs w:val="24"/>
          <w:lang w:val="en-GB"/>
        </w:rPr>
        <w:t>Investing</w:t>
      </w:r>
      <w:r w:rsidR="00757D84">
        <w:rPr>
          <w:rFonts w:ascii="Arial" w:hAnsi="Arial" w:cs="Arial"/>
          <w:sz w:val="24"/>
          <w:szCs w:val="24"/>
          <w:lang w:val="en-GB"/>
        </w:rPr>
        <w:t xml:space="preserve"> in employee development as</w:t>
      </w:r>
      <w:r w:rsidR="003F5F19">
        <w:rPr>
          <w:rFonts w:ascii="Arial" w:hAnsi="Arial" w:cs="Arial"/>
          <w:sz w:val="24"/>
          <w:szCs w:val="24"/>
          <w:lang w:val="en-GB"/>
        </w:rPr>
        <w:t xml:space="preserve"> </w:t>
      </w:r>
      <w:r w:rsidR="007A255C" w:rsidRPr="003F5F19">
        <w:rPr>
          <w:rFonts w:ascii="Arial" w:hAnsi="Arial" w:cs="Arial"/>
          <w:noProof/>
          <w:sz w:val="24"/>
          <w:szCs w:val="24"/>
          <w:lang w:val="en-GB"/>
        </w:rPr>
        <w:t>Durth, et al.</w:t>
      </w:r>
      <w:r w:rsidR="007A255C">
        <w:rPr>
          <w:rFonts w:ascii="Arial" w:hAnsi="Arial" w:cs="Arial"/>
          <w:noProof/>
          <w:sz w:val="24"/>
          <w:szCs w:val="24"/>
          <w:lang w:val="en-GB"/>
        </w:rPr>
        <w:t xml:space="preserve">( </w:t>
      </w:r>
      <w:r w:rsidR="007A255C" w:rsidRPr="003F5F19">
        <w:rPr>
          <w:rFonts w:ascii="Arial" w:hAnsi="Arial" w:cs="Arial"/>
          <w:noProof/>
          <w:sz w:val="24"/>
          <w:szCs w:val="24"/>
          <w:lang w:val="en-GB"/>
        </w:rPr>
        <w:t>2023)</w:t>
      </w:r>
      <w:r w:rsidR="003F5F19">
        <w:rPr>
          <w:rFonts w:ascii="Arial" w:hAnsi="Arial" w:cs="Arial"/>
          <w:sz w:val="24"/>
          <w:szCs w:val="24"/>
          <w:lang w:val="en-GB"/>
        </w:rPr>
        <w:t xml:space="preserve"> </w:t>
      </w:r>
      <w:r w:rsidR="00757D84">
        <w:rPr>
          <w:rFonts w:ascii="Arial" w:hAnsi="Arial" w:cs="Arial"/>
          <w:sz w:val="24"/>
          <w:szCs w:val="24"/>
          <w:lang w:val="en-GB"/>
        </w:rPr>
        <w:t>suggest</w:t>
      </w:r>
      <w:r w:rsidR="00100027">
        <w:rPr>
          <w:rFonts w:ascii="Arial" w:hAnsi="Arial" w:cs="Arial"/>
          <w:sz w:val="24"/>
          <w:szCs w:val="24"/>
          <w:lang w:val="en-GB"/>
        </w:rPr>
        <w:t xml:space="preserve">, is vital for skill enhancement </w:t>
      </w:r>
      <w:r w:rsidR="00250716">
        <w:rPr>
          <w:rFonts w:ascii="Arial" w:hAnsi="Arial" w:cs="Arial"/>
          <w:sz w:val="24"/>
          <w:szCs w:val="24"/>
          <w:lang w:val="en-GB"/>
        </w:rPr>
        <w:t xml:space="preserve">and </w:t>
      </w:r>
      <w:r w:rsidR="00100027">
        <w:rPr>
          <w:rFonts w:ascii="Arial" w:hAnsi="Arial" w:cs="Arial"/>
          <w:sz w:val="24"/>
          <w:szCs w:val="24"/>
          <w:lang w:val="en-GB"/>
        </w:rPr>
        <w:t xml:space="preserve">a key factor in retaining </w:t>
      </w:r>
      <w:r w:rsidR="00E72F4F">
        <w:rPr>
          <w:rFonts w:ascii="Arial" w:hAnsi="Arial" w:cs="Arial"/>
          <w:sz w:val="24"/>
          <w:szCs w:val="24"/>
          <w:lang w:val="en-GB"/>
        </w:rPr>
        <w:t>employees.</w:t>
      </w:r>
    </w:p>
    <w:p w14:paraId="414C668D" w14:textId="1E3CDB1C" w:rsidR="00E72F4F" w:rsidRDefault="00E72F4F">
      <w:pPr>
        <w:rPr>
          <w:rFonts w:ascii="Arial" w:hAnsi="Arial" w:cs="Arial"/>
          <w:sz w:val="24"/>
          <w:szCs w:val="24"/>
          <w:lang w:val="en-GB"/>
        </w:rPr>
      </w:pPr>
      <w:r>
        <w:rPr>
          <w:rFonts w:ascii="Arial" w:hAnsi="Arial" w:cs="Arial"/>
          <w:sz w:val="24"/>
          <w:szCs w:val="24"/>
          <w:lang w:val="en-GB"/>
        </w:rPr>
        <w:t>A notable gap in</w:t>
      </w:r>
      <w:r w:rsidR="00F95CD5">
        <w:rPr>
          <w:rFonts w:ascii="Arial" w:hAnsi="Arial" w:cs="Arial"/>
          <w:sz w:val="24"/>
          <w:szCs w:val="24"/>
          <w:lang w:val="en-GB"/>
        </w:rPr>
        <w:t xml:space="preserve"> Ryburne’s HR practices is the absence of a cohesive talent management strategy that aligns with the company</w:t>
      </w:r>
      <w:r w:rsidR="007F541C">
        <w:rPr>
          <w:rFonts w:ascii="Arial" w:hAnsi="Arial" w:cs="Arial"/>
          <w:sz w:val="24"/>
          <w:szCs w:val="24"/>
          <w:lang w:val="en-GB"/>
        </w:rPr>
        <w:t>’s post-</w:t>
      </w:r>
      <w:r w:rsidR="0086133B">
        <w:rPr>
          <w:rFonts w:ascii="Arial" w:hAnsi="Arial" w:cs="Arial"/>
          <w:sz w:val="24"/>
          <w:szCs w:val="24"/>
          <w:lang w:val="en-GB"/>
        </w:rPr>
        <w:t>acquisition growth</w:t>
      </w:r>
      <w:r w:rsidR="007F541C">
        <w:rPr>
          <w:rFonts w:ascii="Arial" w:hAnsi="Arial" w:cs="Arial"/>
          <w:sz w:val="24"/>
          <w:szCs w:val="24"/>
          <w:lang w:val="en-GB"/>
        </w:rPr>
        <w:t xml:space="preserve"> objectives, set by </w:t>
      </w:r>
      <w:r w:rsidR="0086133B">
        <w:rPr>
          <w:rFonts w:ascii="Arial" w:hAnsi="Arial" w:cs="Arial"/>
          <w:sz w:val="24"/>
          <w:szCs w:val="24"/>
          <w:lang w:val="en-GB"/>
        </w:rPr>
        <w:t>Highridge</w:t>
      </w:r>
      <w:sdt>
        <w:sdtPr>
          <w:rPr>
            <w:rFonts w:ascii="Arial" w:hAnsi="Arial" w:cs="Arial"/>
            <w:sz w:val="24"/>
            <w:szCs w:val="24"/>
            <w:lang w:val="en-GB"/>
          </w:rPr>
          <w:id w:val="276603515"/>
          <w:citation/>
        </w:sdtPr>
        <w:sdtContent>
          <w:r w:rsidR="00CB50FF">
            <w:rPr>
              <w:rFonts w:ascii="Arial" w:hAnsi="Arial" w:cs="Arial"/>
              <w:sz w:val="24"/>
              <w:szCs w:val="24"/>
              <w:lang w:val="en-GB"/>
            </w:rPr>
            <w:fldChar w:fldCharType="begin"/>
          </w:r>
          <w:r w:rsidR="00CB50FF">
            <w:rPr>
              <w:rFonts w:ascii="Arial" w:hAnsi="Arial" w:cs="Arial"/>
              <w:sz w:val="24"/>
              <w:szCs w:val="24"/>
              <w:lang w:val="en-GB"/>
            </w:rPr>
            <w:instrText xml:space="preserve"> CITATION The234 \l 2057 </w:instrText>
          </w:r>
          <w:r w:rsidR="00CB50FF">
            <w:rPr>
              <w:rFonts w:ascii="Arial" w:hAnsi="Arial" w:cs="Arial"/>
              <w:sz w:val="24"/>
              <w:szCs w:val="24"/>
              <w:lang w:val="en-GB"/>
            </w:rPr>
            <w:fldChar w:fldCharType="separate"/>
          </w:r>
          <w:r w:rsidR="00CB50FF">
            <w:rPr>
              <w:rFonts w:ascii="Arial" w:hAnsi="Arial" w:cs="Arial"/>
              <w:noProof/>
              <w:sz w:val="24"/>
              <w:szCs w:val="24"/>
              <w:lang w:val="en-GB"/>
            </w:rPr>
            <w:t xml:space="preserve"> </w:t>
          </w:r>
          <w:r w:rsidR="00CB50FF" w:rsidRPr="00CB50FF">
            <w:rPr>
              <w:rFonts w:ascii="Arial" w:hAnsi="Arial" w:cs="Arial"/>
              <w:noProof/>
              <w:sz w:val="24"/>
              <w:szCs w:val="24"/>
              <w:lang w:val="en-GB"/>
            </w:rPr>
            <w:t>(The Highridge Group, 2023)</w:t>
          </w:r>
          <w:r w:rsidR="00CB50FF">
            <w:rPr>
              <w:rFonts w:ascii="Arial" w:hAnsi="Arial" w:cs="Arial"/>
              <w:sz w:val="24"/>
              <w:szCs w:val="24"/>
              <w:lang w:val="en-GB"/>
            </w:rPr>
            <w:fldChar w:fldCharType="end"/>
          </w:r>
        </w:sdtContent>
      </w:sdt>
      <w:r w:rsidR="0086133B">
        <w:rPr>
          <w:rFonts w:ascii="Arial" w:hAnsi="Arial" w:cs="Arial"/>
          <w:sz w:val="24"/>
          <w:szCs w:val="24"/>
          <w:lang w:val="en-GB"/>
        </w:rPr>
        <w:t xml:space="preserve">. </w:t>
      </w:r>
      <w:r w:rsidR="007D2503">
        <w:rPr>
          <w:rFonts w:ascii="Arial" w:hAnsi="Arial" w:cs="Arial"/>
          <w:sz w:val="24"/>
          <w:szCs w:val="24"/>
          <w:lang w:val="en-GB"/>
        </w:rPr>
        <w:t>The HR systems need to evolve</w:t>
      </w:r>
      <w:r w:rsidR="00CE4842">
        <w:rPr>
          <w:rFonts w:ascii="Arial" w:hAnsi="Arial" w:cs="Arial"/>
          <w:sz w:val="24"/>
          <w:szCs w:val="24"/>
          <w:lang w:val="en-GB"/>
        </w:rPr>
        <w:t xml:space="preserve"> into more agile and data driven models such as </w:t>
      </w:r>
      <w:r w:rsidR="00933BC8">
        <w:rPr>
          <w:rFonts w:ascii="Arial" w:hAnsi="Arial" w:cs="Arial"/>
          <w:sz w:val="24"/>
          <w:szCs w:val="24"/>
          <w:lang w:val="en-GB"/>
        </w:rPr>
        <w:t>enabling better forecasting of recruitment and development needs</w:t>
      </w:r>
      <w:r w:rsidR="00D5359A">
        <w:rPr>
          <w:rFonts w:ascii="Arial" w:hAnsi="Arial" w:cs="Arial"/>
          <w:sz w:val="24"/>
          <w:szCs w:val="24"/>
          <w:lang w:val="en-GB"/>
        </w:rPr>
        <w:t xml:space="preserve"> and development of effective training programs </w:t>
      </w:r>
      <w:r w:rsidR="00D5359A">
        <w:rPr>
          <w:rFonts w:ascii="Arial" w:hAnsi="Arial" w:cs="Arial"/>
          <w:sz w:val="24"/>
          <w:szCs w:val="24"/>
          <w:lang w:val="en-GB"/>
        </w:rPr>
        <w:lastRenderedPageBreak/>
        <w:t>including an apprenticeship program</w:t>
      </w:r>
      <w:sdt>
        <w:sdtPr>
          <w:rPr>
            <w:rFonts w:ascii="Arial" w:hAnsi="Arial" w:cs="Arial"/>
            <w:sz w:val="24"/>
            <w:szCs w:val="24"/>
            <w:lang w:val="en-GB"/>
          </w:rPr>
          <w:id w:val="495771923"/>
          <w:citation/>
        </w:sdtPr>
        <w:sdtContent>
          <w:r w:rsidR="00C74669">
            <w:rPr>
              <w:rFonts w:ascii="Arial" w:hAnsi="Arial" w:cs="Arial"/>
              <w:sz w:val="24"/>
              <w:szCs w:val="24"/>
              <w:lang w:val="en-GB"/>
            </w:rPr>
            <w:fldChar w:fldCharType="begin"/>
          </w:r>
          <w:r w:rsidR="00C74669">
            <w:rPr>
              <w:rFonts w:ascii="Arial" w:hAnsi="Arial" w:cs="Arial"/>
              <w:sz w:val="24"/>
              <w:szCs w:val="24"/>
              <w:lang w:val="en-GB"/>
            </w:rPr>
            <w:instrText xml:space="preserve"> CITATION 1 \l 2057 </w:instrText>
          </w:r>
          <w:r w:rsidR="00C74669">
            <w:rPr>
              <w:rFonts w:ascii="Arial" w:hAnsi="Arial" w:cs="Arial"/>
              <w:sz w:val="24"/>
              <w:szCs w:val="24"/>
              <w:lang w:val="en-GB"/>
            </w:rPr>
            <w:fldChar w:fldCharType="separate"/>
          </w:r>
          <w:r w:rsidR="00C74669">
            <w:rPr>
              <w:rFonts w:ascii="Arial" w:hAnsi="Arial" w:cs="Arial"/>
              <w:noProof/>
              <w:sz w:val="24"/>
              <w:szCs w:val="24"/>
              <w:lang w:val="en-GB"/>
            </w:rPr>
            <w:t xml:space="preserve"> </w:t>
          </w:r>
          <w:r w:rsidR="00C74669" w:rsidRPr="00C74669">
            <w:rPr>
              <w:rFonts w:ascii="Arial" w:hAnsi="Arial" w:cs="Arial"/>
              <w:noProof/>
              <w:sz w:val="24"/>
              <w:szCs w:val="24"/>
              <w:lang w:val="en-GB"/>
            </w:rPr>
            <w:t>(CIPD, 2022)</w:t>
          </w:r>
          <w:r w:rsidR="00C74669">
            <w:rPr>
              <w:rFonts w:ascii="Arial" w:hAnsi="Arial" w:cs="Arial"/>
              <w:sz w:val="24"/>
              <w:szCs w:val="24"/>
              <w:lang w:val="en-GB"/>
            </w:rPr>
            <w:fldChar w:fldCharType="end"/>
          </w:r>
        </w:sdtContent>
      </w:sdt>
      <w:sdt>
        <w:sdtPr>
          <w:rPr>
            <w:rFonts w:ascii="Arial" w:hAnsi="Arial" w:cs="Arial"/>
            <w:sz w:val="24"/>
            <w:szCs w:val="24"/>
            <w:lang w:val="en-GB"/>
          </w:rPr>
          <w:id w:val="91903648"/>
          <w:citation/>
        </w:sdtPr>
        <w:sdtContent>
          <w:r w:rsidR="00391393">
            <w:rPr>
              <w:rFonts w:ascii="Arial" w:hAnsi="Arial" w:cs="Arial"/>
              <w:sz w:val="24"/>
              <w:szCs w:val="24"/>
              <w:lang w:val="en-GB"/>
            </w:rPr>
            <w:fldChar w:fldCharType="begin"/>
          </w:r>
          <w:r w:rsidR="00391393">
            <w:rPr>
              <w:rFonts w:ascii="Arial" w:hAnsi="Arial" w:cs="Arial"/>
              <w:sz w:val="24"/>
              <w:szCs w:val="24"/>
              <w:lang w:val="en-GB"/>
            </w:rPr>
            <w:instrText xml:space="preserve"> CITATION Int20 \l 2057 </w:instrText>
          </w:r>
          <w:r w:rsidR="00391393">
            <w:rPr>
              <w:rFonts w:ascii="Arial" w:hAnsi="Arial" w:cs="Arial"/>
              <w:sz w:val="24"/>
              <w:szCs w:val="24"/>
              <w:lang w:val="en-GB"/>
            </w:rPr>
            <w:fldChar w:fldCharType="separate"/>
          </w:r>
          <w:r w:rsidR="00391393">
            <w:rPr>
              <w:rFonts w:ascii="Arial" w:hAnsi="Arial" w:cs="Arial"/>
              <w:noProof/>
              <w:sz w:val="24"/>
              <w:szCs w:val="24"/>
              <w:lang w:val="en-GB"/>
            </w:rPr>
            <w:t xml:space="preserve"> </w:t>
          </w:r>
          <w:r w:rsidR="00391393" w:rsidRPr="00391393">
            <w:rPr>
              <w:rFonts w:ascii="Arial" w:hAnsi="Arial" w:cs="Arial"/>
              <w:noProof/>
              <w:sz w:val="24"/>
              <w:szCs w:val="24"/>
              <w:lang w:val="en-GB"/>
            </w:rPr>
            <w:t>(International Labour Organization, 2020)</w:t>
          </w:r>
          <w:r w:rsidR="00391393">
            <w:rPr>
              <w:rFonts w:ascii="Arial" w:hAnsi="Arial" w:cs="Arial"/>
              <w:sz w:val="24"/>
              <w:szCs w:val="24"/>
              <w:lang w:val="en-GB"/>
            </w:rPr>
            <w:fldChar w:fldCharType="end"/>
          </w:r>
        </w:sdtContent>
      </w:sdt>
      <w:r w:rsidR="00D5359A">
        <w:rPr>
          <w:rFonts w:ascii="Arial" w:hAnsi="Arial" w:cs="Arial"/>
          <w:sz w:val="24"/>
          <w:szCs w:val="24"/>
          <w:lang w:val="en-GB"/>
        </w:rPr>
        <w:t>.</w:t>
      </w:r>
      <w:r w:rsidR="00061273">
        <w:rPr>
          <w:rFonts w:ascii="Arial" w:hAnsi="Arial" w:cs="Arial"/>
          <w:sz w:val="24"/>
          <w:szCs w:val="24"/>
          <w:lang w:val="en-GB"/>
        </w:rPr>
        <w:t xml:space="preserve"> A stronger emphasis </w:t>
      </w:r>
      <w:r w:rsidR="002F377B">
        <w:rPr>
          <w:rFonts w:ascii="Arial" w:hAnsi="Arial" w:cs="Arial"/>
          <w:sz w:val="24"/>
          <w:szCs w:val="24"/>
          <w:lang w:val="en-GB"/>
        </w:rPr>
        <w:t>on diversity and inclusion is imperative. As the modern workforce increasingly values diverse and inclusive workplaces</w:t>
      </w:r>
      <w:r w:rsidR="006A0CF7">
        <w:rPr>
          <w:rFonts w:ascii="Arial" w:hAnsi="Arial" w:cs="Arial"/>
          <w:sz w:val="24"/>
          <w:szCs w:val="24"/>
          <w:lang w:val="en-GB"/>
        </w:rPr>
        <w:t>, this is an essential focus for attracting and retaining talent</w:t>
      </w:r>
      <w:sdt>
        <w:sdtPr>
          <w:rPr>
            <w:rFonts w:ascii="Arial" w:hAnsi="Arial" w:cs="Arial"/>
            <w:sz w:val="24"/>
            <w:szCs w:val="24"/>
            <w:lang w:val="en-GB"/>
          </w:rPr>
          <w:id w:val="521516683"/>
          <w:citation/>
        </w:sdtPr>
        <w:sdtContent>
          <w:r w:rsidR="00391393">
            <w:rPr>
              <w:rFonts w:ascii="Arial" w:hAnsi="Arial" w:cs="Arial"/>
              <w:sz w:val="24"/>
              <w:szCs w:val="24"/>
              <w:lang w:val="en-GB"/>
            </w:rPr>
            <w:fldChar w:fldCharType="begin"/>
          </w:r>
          <w:r w:rsidR="00391393">
            <w:rPr>
              <w:rFonts w:ascii="Arial" w:hAnsi="Arial" w:cs="Arial"/>
              <w:sz w:val="24"/>
              <w:szCs w:val="24"/>
              <w:lang w:val="en-GB"/>
            </w:rPr>
            <w:instrText xml:space="preserve"> CITATION Ber22 \l 2057 </w:instrText>
          </w:r>
          <w:r w:rsidR="00391393">
            <w:rPr>
              <w:rFonts w:ascii="Arial" w:hAnsi="Arial" w:cs="Arial"/>
              <w:sz w:val="24"/>
              <w:szCs w:val="24"/>
              <w:lang w:val="en-GB"/>
            </w:rPr>
            <w:fldChar w:fldCharType="separate"/>
          </w:r>
          <w:r w:rsidR="00391393">
            <w:rPr>
              <w:rFonts w:ascii="Arial" w:hAnsi="Arial" w:cs="Arial"/>
              <w:noProof/>
              <w:sz w:val="24"/>
              <w:szCs w:val="24"/>
              <w:lang w:val="en-GB"/>
            </w:rPr>
            <w:t xml:space="preserve"> </w:t>
          </w:r>
          <w:r w:rsidR="00391393" w:rsidRPr="00391393">
            <w:rPr>
              <w:rFonts w:ascii="Arial" w:hAnsi="Arial" w:cs="Arial"/>
              <w:noProof/>
              <w:sz w:val="24"/>
              <w:szCs w:val="24"/>
              <w:lang w:val="en-GB"/>
            </w:rPr>
            <w:t>(Tynes, 2022)</w:t>
          </w:r>
          <w:r w:rsidR="00391393">
            <w:rPr>
              <w:rFonts w:ascii="Arial" w:hAnsi="Arial" w:cs="Arial"/>
              <w:sz w:val="24"/>
              <w:szCs w:val="24"/>
              <w:lang w:val="en-GB"/>
            </w:rPr>
            <w:fldChar w:fldCharType="end"/>
          </w:r>
        </w:sdtContent>
      </w:sdt>
      <w:r w:rsidR="006A0CF7">
        <w:rPr>
          <w:rFonts w:ascii="Arial" w:hAnsi="Arial" w:cs="Arial"/>
          <w:sz w:val="24"/>
          <w:szCs w:val="24"/>
          <w:lang w:val="en-GB"/>
        </w:rPr>
        <w:t>.</w:t>
      </w:r>
    </w:p>
    <w:p w14:paraId="15649245" w14:textId="73BD2CA7" w:rsidR="00D675DB" w:rsidRPr="00A01734" w:rsidRDefault="00B951C7">
      <w:pPr>
        <w:rPr>
          <w:rFonts w:ascii="Arial" w:hAnsi="Arial" w:cs="Arial"/>
          <w:sz w:val="24"/>
          <w:szCs w:val="24"/>
          <w:lang w:val="en-GB"/>
        </w:rPr>
      </w:pPr>
      <w:r>
        <w:rPr>
          <w:rFonts w:ascii="Arial" w:hAnsi="Arial" w:cs="Arial"/>
          <w:sz w:val="24"/>
          <w:szCs w:val="24"/>
          <w:lang w:val="en-GB"/>
        </w:rPr>
        <w:t>Paczkowski’s</w:t>
      </w:r>
      <w:r w:rsidR="008C27DC">
        <w:rPr>
          <w:rFonts w:ascii="Arial" w:hAnsi="Arial" w:cs="Arial"/>
          <w:sz w:val="24"/>
          <w:szCs w:val="24"/>
          <w:lang w:val="en-GB"/>
        </w:rPr>
        <w:t xml:space="preserve"> (2020)</w:t>
      </w:r>
      <w:r w:rsidR="00BA3358">
        <w:rPr>
          <w:rFonts w:ascii="Arial" w:hAnsi="Arial" w:cs="Arial"/>
          <w:sz w:val="24"/>
          <w:szCs w:val="24"/>
          <w:lang w:val="en-GB"/>
        </w:rPr>
        <w:t xml:space="preserve"> work emphasises the unique challenge</w:t>
      </w:r>
      <w:r w:rsidR="008C27DC">
        <w:rPr>
          <w:rFonts w:ascii="Arial" w:hAnsi="Arial" w:cs="Arial"/>
          <w:sz w:val="24"/>
          <w:szCs w:val="24"/>
          <w:lang w:val="en-GB"/>
        </w:rPr>
        <w:t>s</w:t>
      </w:r>
      <w:r w:rsidR="00BA3358">
        <w:rPr>
          <w:rFonts w:ascii="Arial" w:hAnsi="Arial" w:cs="Arial"/>
          <w:sz w:val="24"/>
          <w:szCs w:val="24"/>
          <w:lang w:val="en-GB"/>
        </w:rPr>
        <w:t xml:space="preserve"> faced by </w:t>
      </w:r>
      <w:r w:rsidR="00B83CF4">
        <w:rPr>
          <w:rFonts w:ascii="Arial" w:hAnsi="Arial" w:cs="Arial"/>
          <w:sz w:val="24"/>
          <w:szCs w:val="24"/>
          <w:lang w:val="en-GB"/>
        </w:rPr>
        <w:t>SMEs</w:t>
      </w:r>
      <w:r w:rsidR="00BA3358">
        <w:rPr>
          <w:rFonts w:ascii="Arial" w:hAnsi="Arial" w:cs="Arial"/>
          <w:sz w:val="24"/>
          <w:szCs w:val="24"/>
          <w:lang w:val="en-GB"/>
        </w:rPr>
        <w:t xml:space="preserve"> in talent management</w:t>
      </w:r>
      <w:r w:rsidR="00F00A07">
        <w:rPr>
          <w:rFonts w:ascii="Arial" w:hAnsi="Arial" w:cs="Arial"/>
          <w:sz w:val="24"/>
          <w:szCs w:val="24"/>
          <w:lang w:val="en-GB"/>
        </w:rPr>
        <w:t xml:space="preserve">, such as </w:t>
      </w:r>
      <w:r>
        <w:rPr>
          <w:rFonts w:ascii="Arial" w:hAnsi="Arial" w:cs="Arial"/>
          <w:sz w:val="24"/>
          <w:szCs w:val="24"/>
          <w:lang w:val="en-GB"/>
        </w:rPr>
        <w:t>limited</w:t>
      </w:r>
      <w:r w:rsidR="00F00A07">
        <w:rPr>
          <w:rFonts w:ascii="Arial" w:hAnsi="Arial" w:cs="Arial"/>
          <w:sz w:val="24"/>
          <w:szCs w:val="24"/>
          <w:lang w:val="en-GB"/>
        </w:rPr>
        <w:t xml:space="preserve"> resources and a need for more </w:t>
      </w:r>
      <w:r>
        <w:rPr>
          <w:rFonts w:ascii="Arial" w:hAnsi="Arial" w:cs="Arial"/>
          <w:sz w:val="24"/>
          <w:szCs w:val="24"/>
          <w:lang w:val="en-GB"/>
        </w:rPr>
        <w:t>flexible</w:t>
      </w:r>
      <w:r w:rsidR="00F00A07">
        <w:rPr>
          <w:rFonts w:ascii="Arial" w:hAnsi="Arial" w:cs="Arial"/>
          <w:sz w:val="24"/>
          <w:szCs w:val="24"/>
          <w:lang w:val="en-GB"/>
        </w:rPr>
        <w:t xml:space="preserve"> HR practices. For Ryburne this means developing strategies that </w:t>
      </w:r>
      <w:r w:rsidR="00433E23">
        <w:rPr>
          <w:rFonts w:ascii="Arial" w:hAnsi="Arial" w:cs="Arial"/>
          <w:sz w:val="24"/>
          <w:szCs w:val="24"/>
          <w:lang w:val="en-GB"/>
        </w:rPr>
        <w:t xml:space="preserve">are tailored to its skill and resources, including more agile HR processes and </w:t>
      </w:r>
      <w:r>
        <w:rPr>
          <w:rFonts w:ascii="Arial" w:hAnsi="Arial" w:cs="Arial"/>
          <w:sz w:val="24"/>
          <w:szCs w:val="24"/>
          <w:lang w:val="en-GB"/>
        </w:rPr>
        <w:t>leveraging</w:t>
      </w:r>
      <w:r w:rsidR="00433E23">
        <w:rPr>
          <w:rFonts w:ascii="Arial" w:hAnsi="Arial" w:cs="Arial"/>
          <w:sz w:val="24"/>
          <w:szCs w:val="24"/>
          <w:lang w:val="en-GB"/>
        </w:rPr>
        <w:t xml:space="preserve"> internal resources for talent </w:t>
      </w:r>
      <w:r w:rsidR="00FB68C0">
        <w:rPr>
          <w:rFonts w:ascii="Arial" w:hAnsi="Arial" w:cs="Arial"/>
          <w:sz w:val="24"/>
          <w:szCs w:val="24"/>
          <w:lang w:val="en-GB"/>
        </w:rPr>
        <w:t>development, to ensure that the strategies</w:t>
      </w:r>
      <w:r>
        <w:rPr>
          <w:rFonts w:ascii="Arial" w:hAnsi="Arial" w:cs="Arial"/>
          <w:sz w:val="24"/>
          <w:szCs w:val="24"/>
          <w:lang w:val="en-GB"/>
        </w:rPr>
        <w:t xml:space="preserve"> are not only effective but feasible</w:t>
      </w:r>
      <w:sdt>
        <w:sdtPr>
          <w:rPr>
            <w:rFonts w:ascii="Arial" w:hAnsi="Arial" w:cs="Arial"/>
            <w:sz w:val="24"/>
            <w:szCs w:val="24"/>
            <w:lang w:val="en-GB"/>
          </w:rPr>
          <w:id w:val="2067373962"/>
          <w:citation/>
        </w:sdtPr>
        <w:sdtContent>
          <w:r w:rsidR="00ED5E45">
            <w:rPr>
              <w:rFonts w:ascii="Arial" w:hAnsi="Arial" w:cs="Arial"/>
              <w:sz w:val="24"/>
              <w:szCs w:val="24"/>
              <w:lang w:val="en-GB"/>
            </w:rPr>
            <w:fldChar w:fldCharType="begin"/>
          </w:r>
          <w:r w:rsidR="00ED5E45">
            <w:rPr>
              <w:rFonts w:ascii="Arial" w:hAnsi="Arial" w:cs="Arial"/>
              <w:sz w:val="24"/>
              <w:szCs w:val="24"/>
              <w:lang w:val="en-GB"/>
            </w:rPr>
            <w:instrText xml:space="preserve"> CITATION Ale20 \l 2057 </w:instrText>
          </w:r>
          <w:r w:rsidR="00ED5E45">
            <w:rPr>
              <w:rFonts w:ascii="Arial" w:hAnsi="Arial" w:cs="Arial"/>
              <w:sz w:val="24"/>
              <w:szCs w:val="24"/>
              <w:lang w:val="en-GB"/>
            </w:rPr>
            <w:fldChar w:fldCharType="separate"/>
          </w:r>
          <w:r w:rsidR="00ED5E45">
            <w:rPr>
              <w:rFonts w:ascii="Arial" w:hAnsi="Arial" w:cs="Arial"/>
              <w:noProof/>
              <w:sz w:val="24"/>
              <w:szCs w:val="24"/>
              <w:lang w:val="en-GB"/>
            </w:rPr>
            <w:t xml:space="preserve"> </w:t>
          </w:r>
          <w:r w:rsidR="00ED5E45" w:rsidRPr="00ED5E45">
            <w:rPr>
              <w:rFonts w:ascii="Arial" w:hAnsi="Arial" w:cs="Arial"/>
              <w:noProof/>
              <w:sz w:val="24"/>
              <w:szCs w:val="24"/>
              <w:lang w:val="en-GB"/>
            </w:rPr>
            <w:t>(Pocztowski, 2020)</w:t>
          </w:r>
          <w:r w:rsidR="00ED5E45">
            <w:rPr>
              <w:rFonts w:ascii="Arial" w:hAnsi="Arial" w:cs="Arial"/>
              <w:sz w:val="24"/>
              <w:szCs w:val="24"/>
              <w:lang w:val="en-GB"/>
            </w:rPr>
            <w:fldChar w:fldCharType="end"/>
          </w:r>
        </w:sdtContent>
      </w:sdt>
      <w:r>
        <w:rPr>
          <w:rFonts w:ascii="Arial" w:hAnsi="Arial" w:cs="Arial"/>
          <w:sz w:val="24"/>
          <w:szCs w:val="24"/>
          <w:lang w:val="en-GB"/>
        </w:rPr>
        <w:t>.</w:t>
      </w:r>
    </w:p>
    <w:p w14:paraId="5BDD529F" w14:textId="77777777" w:rsidR="00E6567F" w:rsidRPr="006D0E04" w:rsidRDefault="00E6567F" w:rsidP="00E6567F">
      <w:pPr>
        <w:rPr>
          <w:rFonts w:ascii="Arial" w:hAnsi="Arial" w:cs="Arial"/>
          <w:b/>
          <w:bCs/>
          <w:sz w:val="24"/>
          <w:szCs w:val="24"/>
          <w:u w:val="single"/>
        </w:rPr>
      </w:pPr>
      <w:r w:rsidRPr="006D0E04">
        <w:rPr>
          <w:rFonts w:ascii="Arial" w:hAnsi="Arial" w:cs="Arial"/>
          <w:b/>
          <w:bCs/>
          <w:sz w:val="24"/>
          <w:szCs w:val="24"/>
          <w:u w:val="single"/>
        </w:rPr>
        <w:t>Conclusion</w:t>
      </w:r>
    </w:p>
    <w:p w14:paraId="55DC3FDB" w14:textId="6B179ACE" w:rsidR="00475F81" w:rsidRDefault="00F06F2C" w:rsidP="00EC1F03">
      <w:pPr>
        <w:rPr>
          <w:rFonts w:ascii="Arial" w:hAnsi="Arial" w:cs="Arial"/>
          <w:sz w:val="24"/>
          <w:szCs w:val="24"/>
        </w:rPr>
      </w:pPr>
      <w:r>
        <w:rPr>
          <w:rFonts w:ascii="Arial" w:hAnsi="Arial" w:cs="Arial"/>
          <w:sz w:val="24"/>
          <w:szCs w:val="24"/>
        </w:rPr>
        <w:t>This business report has undertaken a</w:t>
      </w:r>
      <w:r w:rsidR="008A522F">
        <w:rPr>
          <w:rFonts w:ascii="Arial" w:hAnsi="Arial" w:cs="Arial"/>
          <w:sz w:val="24"/>
          <w:szCs w:val="24"/>
        </w:rPr>
        <w:t>n extensive</w:t>
      </w:r>
      <w:r w:rsidR="00E50483">
        <w:rPr>
          <w:rFonts w:ascii="Arial" w:hAnsi="Arial" w:cs="Arial"/>
          <w:sz w:val="24"/>
          <w:szCs w:val="24"/>
        </w:rPr>
        <w:t xml:space="preserve"> </w:t>
      </w:r>
      <w:r w:rsidR="002B59A4">
        <w:rPr>
          <w:rFonts w:ascii="Arial" w:hAnsi="Arial" w:cs="Arial"/>
          <w:sz w:val="24"/>
          <w:szCs w:val="24"/>
        </w:rPr>
        <w:t xml:space="preserve">investigation of the </w:t>
      </w:r>
      <w:r w:rsidR="00FD60D8">
        <w:rPr>
          <w:rFonts w:ascii="Arial" w:hAnsi="Arial" w:cs="Arial"/>
          <w:sz w:val="24"/>
          <w:szCs w:val="24"/>
        </w:rPr>
        <w:t>talent</w:t>
      </w:r>
      <w:r w:rsidR="002B59A4">
        <w:rPr>
          <w:rFonts w:ascii="Arial" w:hAnsi="Arial" w:cs="Arial"/>
          <w:sz w:val="24"/>
          <w:szCs w:val="24"/>
        </w:rPr>
        <w:t xml:space="preserve"> management challenges at Ryburne, particularly in the context of the </w:t>
      </w:r>
      <w:r w:rsidR="00FD60D8">
        <w:rPr>
          <w:rFonts w:ascii="Arial" w:hAnsi="Arial" w:cs="Arial"/>
          <w:sz w:val="24"/>
          <w:szCs w:val="24"/>
        </w:rPr>
        <w:t>competitive UK uPVC industry and following</w:t>
      </w:r>
      <w:r w:rsidR="00651EC2">
        <w:rPr>
          <w:rFonts w:ascii="Arial" w:hAnsi="Arial" w:cs="Arial"/>
          <w:sz w:val="24"/>
          <w:szCs w:val="24"/>
        </w:rPr>
        <w:t xml:space="preserve"> its acquisition by Highridge. The findings are grounded</w:t>
      </w:r>
      <w:r w:rsidR="00D55181">
        <w:rPr>
          <w:rFonts w:ascii="Arial" w:hAnsi="Arial" w:cs="Arial"/>
          <w:sz w:val="24"/>
          <w:szCs w:val="24"/>
        </w:rPr>
        <w:t xml:space="preserve"> in a critical evaluation of both external and internal factors, as well as a thorough examination of the company’s</w:t>
      </w:r>
      <w:r w:rsidR="00B63B3C">
        <w:rPr>
          <w:rFonts w:ascii="Arial" w:hAnsi="Arial" w:cs="Arial"/>
          <w:sz w:val="24"/>
          <w:szCs w:val="24"/>
        </w:rPr>
        <w:t xml:space="preserve"> HR systems, </w:t>
      </w:r>
      <w:r w:rsidR="00F84CCB">
        <w:rPr>
          <w:rFonts w:ascii="Arial" w:hAnsi="Arial" w:cs="Arial"/>
          <w:sz w:val="24"/>
          <w:szCs w:val="24"/>
        </w:rPr>
        <w:t>processes,</w:t>
      </w:r>
      <w:r w:rsidR="00B63B3C">
        <w:rPr>
          <w:rFonts w:ascii="Arial" w:hAnsi="Arial" w:cs="Arial"/>
          <w:sz w:val="24"/>
          <w:szCs w:val="24"/>
        </w:rPr>
        <w:t xml:space="preserve"> and practices.</w:t>
      </w:r>
    </w:p>
    <w:p w14:paraId="71F8F986" w14:textId="53B31A95" w:rsidR="00B63B3C" w:rsidRDefault="00B63B3C" w:rsidP="00EC1F03">
      <w:pPr>
        <w:rPr>
          <w:rFonts w:ascii="Arial" w:hAnsi="Arial" w:cs="Arial"/>
          <w:b/>
          <w:bCs/>
          <w:sz w:val="24"/>
          <w:szCs w:val="24"/>
        </w:rPr>
      </w:pPr>
      <w:r w:rsidRPr="00B63B3C">
        <w:rPr>
          <w:rFonts w:ascii="Arial" w:hAnsi="Arial" w:cs="Arial"/>
          <w:b/>
          <w:bCs/>
          <w:sz w:val="24"/>
          <w:szCs w:val="24"/>
        </w:rPr>
        <w:t>Key insights</w:t>
      </w:r>
    </w:p>
    <w:p w14:paraId="087B7321" w14:textId="7E8D84AB" w:rsidR="00B63B3C" w:rsidRPr="00E631DE" w:rsidRDefault="00B63B3C" w:rsidP="00B63B3C">
      <w:pPr>
        <w:pStyle w:val="ListParagraph"/>
        <w:numPr>
          <w:ilvl w:val="0"/>
          <w:numId w:val="2"/>
        </w:numPr>
        <w:rPr>
          <w:rFonts w:ascii="Arial" w:hAnsi="Arial" w:cs="Arial"/>
          <w:b/>
          <w:bCs/>
          <w:sz w:val="24"/>
          <w:szCs w:val="24"/>
        </w:rPr>
      </w:pPr>
      <w:r>
        <w:rPr>
          <w:rFonts w:ascii="Arial" w:hAnsi="Arial" w:cs="Arial"/>
          <w:sz w:val="24"/>
          <w:szCs w:val="24"/>
        </w:rPr>
        <w:t>The external landscape, marked by the administration</w:t>
      </w:r>
      <w:r w:rsidR="00D33BF6">
        <w:rPr>
          <w:rFonts w:ascii="Arial" w:hAnsi="Arial" w:cs="Arial"/>
          <w:sz w:val="24"/>
          <w:szCs w:val="24"/>
        </w:rPr>
        <w:t xml:space="preserve"> of major competitors like Safestyle and UK Windows and </w:t>
      </w:r>
      <w:r w:rsidR="00E631DE">
        <w:rPr>
          <w:rFonts w:ascii="Arial" w:hAnsi="Arial" w:cs="Arial"/>
          <w:sz w:val="24"/>
          <w:szCs w:val="24"/>
        </w:rPr>
        <w:t>Doors,</w:t>
      </w:r>
      <w:r w:rsidR="00D33BF6">
        <w:rPr>
          <w:rFonts w:ascii="Arial" w:hAnsi="Arial" w:cs="Arial"/>
          <w:sz w:val="24"/>
          <w:szCs w:val="24"/>
        </w:rPr>
        <w:t xml:space="preserve"> has significantly altered</w:t>
      </w:r>
      <w:r w:rsidR="00E631DE">
        <w:rPr>
          <w:rFonts w:ascii="Arial" w:hAnsi="Arial" w:cs="Arial"/>
          <w:sz w:val="24"/>
          <w:szCs w:val="24"/>
        </w:rPr>
        <w:t xml:space="preserve"> the talent market dynamics. This change presents Ryburne with both challenges and opportunities in recruitment and retention.</w:t>
      </w:r>
    </w:p>
    <w:p w14:paraId="0635D421" w14:textId="7EF65A68" w:rsidR="00E631DE" w:rsidRPr="0037785C" w:rsidRDefault="003E36BD" w:rsidP="00B63B3C">
      <w:pPr>
        <w:pStyle w:val="ListParagraph"/>
        <w:numPr>
          <w:ilvl w:val="0"/>
          <w:numId w:val="2"/>
        </w:numPr>
        <w:rPr>
          <w:rFonts w:ascii="Arial" w:hAnsi="Arial" w:cs="Arial"/>
          <w:b/>
          <w:bCs/>
          <w:sz w:val="24"/>
          <w:szCs w:val="24"/>
        </w:rPr>
      </w:pPr>
      <w:r>
        <w:rPr>
          <w:rFonts w:ascii="Arial" w:hAnsi="Arial" w:cs="Arial"/>
          <w:sz w:val="24"/>
          <w:szCs w:val="24"/>
        </w:rPr>
        <w:t>The company’s commitment to direct employment over subcontracting, while setting it apart</w:t>
      </w:r>
      <w:r w:rsidR="0031434B">
        <w:rPr>
          <w:rFonts w:ascii="Arial" w:hAnsi="Arial" w:cs="Arial"/>
          <w:sz w:val="24"/>
          <w:szCs w:val="24"/>
        </w:rPr>
        <w:t xml:space="preserve"> in the industry, also demands</w:t>
      </w:r>
      <w:r w:rsidR="00D233FB">
        <w:rPr>
          <w:rFonts w:ascii="Arial" w:hAnsi="Arial" w:cs="Arial"/>
          <w:sz w:val="24"/>
          <w:szCs w:val="24"/>
        </w:rPr>
        <w:t xml:space="preserve"> a more </w:t>
      </w:r>
      <w:r w:rsidR="0037785C">
        <w:rPr>
          <w:rFonts w:ascii="Arial" w:hAnsi="Arial" w:cs="Arial"/>
          <w:sz w:val="24"/>
          <w:szCs w:val="24"/>
        </w:rPr>
        <w:t>distinctive</w:t>
      </w:r>
      <w:r w:rsidR="00D233FB">
        <w:rPr>
          <w:rFonts w:ascii="Arial" w:hAnsi="Arial" w:cs="Arial"/>
          <w:sz w:val="24"/>
          <w:szCs w:val="24"/>
        </w:rPr>
        <w:t xml:space="preserve"> approach to talent</w:t>
      </w:r>
      <w:r w:rsidR="0037785C">
        <w:rPr>
          <w:rFonts w:ascii="Arial" w:hAnsi="Arial" w:cs="Arial"/>
          <w:sz w:val="24"/>
          <w:szCs w:val="24"/>
        </w:rPr>
        <w:t xml:space="preserve"> management, balancing quality with operational costs.</w:t>
      </w:r>
    </w:p>
    <w:p w14:paraId="679D0B5C" w14:textId="31E9AA90" w:rsidR="0037785C" w:rsidRPr="00CD5186" w:rsidRDefault="0037785C" w:rsidP="00B63B3C">
      <w:pPr>
        <w:pStyle w:val="ListParagraph"/>
        <w:numPr>
          <w:ilvl w:val="0"/>
          <w:numId w:val="2"/>
        </w:numPr>
        <w:rPr>
          <w:rFonts w:ascii="Arial" w:hAnsi="Arial" w:cs="Arial"/>
          <w:b/>
          <w:bCs/>
          <w:sz w:val="24"/>
          <w:szCs w:val="24"/>
        </w:rPr>
      </w:pPr>
      <w:r>
        <w:rPr>
          <w:rFonts w:ascii="Arial" w:hAnsi="Arial" w:cs="Arial"/>
          <w:sz w:val="24"/>
          <w:szCs w:val="24"/>
        </w:rPr>
        <w:t>The internal changes post-acquisition, including organisational restructuring and the integration of new processes</w:t>
      </w:r>
      <w:r w:rsidR="00CD5186">
        <w:rPr>
          <w:rFonts w:ascii="Arial" w:hAnsi="Arial" w:cs="Arial"/>
          <w:sz w:val="24"/>
          <w:szCs w:val="24"/>
        </w:rPr>
        <w:t>, require Ryburne to align its talent management strategies with Highridge’s broader objectives for growth and innovation.</w:t>
      </w:r>
    </w:p>
    <w:p w14:paraId="69C64440" w14:textId="143F6E2F" w:rsidR="00CD5186" w:rsidRDefault="00CD5186" w:rsidP="00CD5186">
      <w:pPr>
        <w:rPr>
          <w:rFonts w:ascii="Arial" w:hAnsi="Arial" w:cs="Arial"/>
          <w:b/>
          <w:bCs/>
          <w:sz w:val="24"/>
          <w:szCs w:val="24"/>
        </w:rPr>
      </w:pPr>
      <w:r w:rsidRPr="00CD5186">
        <w:rPr>
          <w:rFonts w:ascii="Arial" w:hAnsi="Arial" w:cs="Arial"/>
          <w:b/>
          <w:bCs/>
          <w:sz w:val="24"/>
          <w:szCs w:val="24"/>
        </w:rPr>
        <w:t>Strategic Implications</w:t>
      </w:r>
    </w:p>
    <w:p w14:paraId="3E13C936" w14:textId="587B8018" w:rsidR="00CD5186" w:rsidRPr="00FD4450" w:rsidRDefault="009B4B23" w:rsidP="009B4B23">
      <w:pPr>
        <w:pStyle w:val="ListParagraph"/>
        <w:numPr>
          <w:ilvl w:val="0"/>
          <w:numId w:val="3"/>
        </w:numPr>
        <w:rPr>
          <w:rFonts w:ascii="Arial" w:hAnsi="Arial" w:cs="Arial"/>
          <w:b/>
          <w:bCs/>
          <w:sz w:val="24"/>
          <w:szCs w:val="24"/>
        </w:rPr>
      </w:pPr>
      <w:r>
        <w:rPr>
          <w:rFonts w:ascii="Arial" w:hAnsi="Arial" w:cs="Arial"/>
          <w:sz w:val="24"/>
          <w:szCs w:val="24"/>
        </w:rPr>
        <w:t>Ryburne must adopt a proactive and strategic approach to talent management</w:t>
      </w:r>
      <w:r w:rsidR="002D0763">
        <w:rPr>
          <w:rFonts w:ascii="Arial" w:hAnsi="Arial" w:cs="Arial"/>
          <w:sz w:val="24"/>
          <w:szCs w:val="24"/>
        </w:rPr>
        <w:t>, taking advantage</w:t>
      </w:r>
      <w:r w:rsidR="00FD4450">
        <w:rPr>
          <w:rFonts w:ascii="Arial" w:hAnsi="Arial" w:cs="Arial"/>
          <w:sz w:val="24"/>
          <w:szCs w:val="24"/>
        </w:rPr>
        <w:t xml:space="preserve"> of the newly available talent pool while ensuring alignment with the company’s </w:t>
      </w:r>
      <w:r w:rsidR="00FF732B">
        <w:rPr>
          <w:rFonts w:ascii="Arial" w:hAnsi="Arial" w:cs="Arial"/>
          <w:sz w:val="24"/>
          <w:szCs w:val="24"/>
        </w:rPr>
        <w:t>long-term</w:t>
      </w:r>
      <w:r w:rsidR="00FD4450">
        <w:rPr>
          <w:rFonts w:ascii="Arial" w:hAnsi="Arial" w:cs="Arial"/>
          <w:sz w:val="24"/>
          <w:szCs w:val="24"/>
        </w:rPr>
        <w:t xml:space="preserve"> goals and culture.</w:t>
      </w:r>
    </w:p>
    <w:p w14:paraId="6364C368" w14:textId="70EFC18E" w:rsidR="00FD4450" w:rsidRPr="00F305F5" w:rsidRDefault="00FD4450" w:rsidP="009B4B23">
      <w:pPr>
        <w:pStyle w:val="ListParagraph"/>
        <w:numPr>
          <w:ilvl w:val="0"/>
          <w:numId w:val="3"/>
        </w:numPr>
        <w:rPr>
          <w:rFonts w:ascii="Arial" w:hAnsi="Arial" w:cs="Arial"/>
          <w:b/>
          <w:bCs/>
          <w:sz w:val="24"/>
          <w:szCs w:val="24"/>
        </w:rPr>
      </w:pPr>
      <w:r>
        <w:rPr>
          <w:rFonts w:ascii="Arial" w:hAnsi="Arial" w:cs="Arial"/>
          <w:sz w:val="24"/>
          <w:szCs w:val="24"/>
        </w:rPr>
        <w:t>The company needs to enhance its HR systems and practices, embracing best</w:t>
      </w:r>
      <w:r w:rsidR="0080153C">
        <w:rPr>
          <w:rFonts w:ascii="Arial" w:hAnsi="Arial" w:cs="Arial"/>
          <w:sz w:val="24"/>
          <w:szCs w:val="24"/>
        </w:rPr>
        <w:t xml:space="preserve"> practice, such as </w:t>
      </w:r>
      <w:r w:rsidR="00C045A6">
        <w:rPr>
          <w:rFonts w:ascii="Arial" w:hAnsi="Arial" w:cs="Arial"/>
          <w:sz w:val="24"/>
          <w:szCs w:val="24"/>
        </w:rPr>
        <w:t xml:space="preserve">leveraging HR </w:t>
      </w:r>
      <w:r w:rsidR="00FF732B">
        <w:rPr>
          <w:rFonts w:ascii="Arial" w:hAnsi="Arial" w:cs="Arial"/>
          <w:sz w:val="24"/>
          <w:szCs w:val="24"/>
        </w:rPr>
        <w:t>analytics</w:t>
      </w:r>
      <w:r w:rsidR="00C045A6">
        <w:rPr>
          <w:rFonts w:ascii="Arial" w:hAnsi="Arial" w:cs="Arial"/>
          <w:sz w:val="24"/>
          <w:szCs w:val="24"/>
        </w:rPr>
        <w:t xml:space="preserve">, </w:t>
      </w:r>
      <w:r w:rsidR="00FF732B">
        <w:rPr>
          <w:rFonts w:ascii="Arial" w:hAnsi="Arial" w:cs="Arial"/>
          <w:sz w:val="24"/>
          <w:szCs w:val="24"/>
        </w:rPr>
        <w:t>establishing</w:t>
      </w:r>
      <w:r w:rsidR="00C045A6">
        <w:rPr>
          <w:rFonts w:ascii="Arial" w:hAnsi="Arial" w:cs="Arial"/>
          <w:sz w:val="24"/>
          <w:szCs w:val="24"/>
        </w:rPr>
        <w:t xml:space="preserve"> development </w:t>
      </w:r>
      <w:r w:rsidR="0019585F">
        <w:rPr>
          <w:rFonts w:ascii="Arial" w:hAnsi="Arial" w:cs="Arial"/>
          <w:sz w:val="24"/>
          <w:szCs w:val="24"/>
        </w:rPr>
        <w:t>programmes,</w:t>
      </w:r>
      <w:r w:rsidR="00FF732B">
        <w:rPr>
          <w:rFonts w:ascii="Arial" w:hAnsi="Arial" w:cs="Arial"/>
          <w:sz w:val="24"/>
          <w:szCs w:val="24"/>
        </w:rPr>
        <w:t xml:space="preserve"> and prioritising diversity and inclusion.</w:t>
      </w:r>
    </w:p>
    <w:p w14:paraId="1EAA5D1B" w14:textId="5ACDB1EC" w:rsidR="00F305F5" w:rsidRPr="00C435EC" w:rsidRDefault="00F305F5" w:rsidP="009B4B23">
      <w:pPr>
        <w:pStyle w:val="ListParagraph"/>
        <w:numPr>
          <w:ilvl w:val="0"/>
          <w:numId w:val="3"/>
        </w:numPr>
        <w:rPr>
          <w:rFonts w:ascii="Arial" w:hAnsi="Arial" w:cs="Arial"/>
          <w:b/>
          <w:bCs/>
          <w:sz w:val="24"/>
          <w:szCs w:val="24"/>
        </w:rPr>
      </w:pPr>
      <w:r>
        <w:rPr>
          <w:rFonts w:ascii="Arial" w:hAnsi="Arial" w:cs="Arial"/>
          <w:sz w:val="24"/>
          <w:szCs w:val="24"/>
        </w:rPr>
        <w:t>These improvement are necessary for Ryburne to navigate the competitive talen</w:t>
      </w:r>
      <w:r w:rsidR="00C435EC">
        <w:rPr>
          <w:rFonts w:ascii="Arial" w:hAnsi="Arial" w:cs="Arial"/>
          <w:sz w:val="24"/>
          <w:szCs w:val="24"/>
        </w:rPr>
        <w:t>t landscape of the uPVC industry, ensuring the company’s growth and success under Highridge’s leadership.</w:t>
      </w:r>
    </w:p>
    <w:p w14:paraId="0DB89812" w14:textId="4B6C6119" w:rsidR="00EC1F03" w:rsidRPr="002D484E" w:rsidRDefault="0090352D" w:rsidP="002D484E">
      <w:pPr>
        <w:ind w:left="360"/>
        <w:rPr>
          <w:rFonts w:ascii="Arial" w:hAnsi="Arial" w:cs="Arial"/>
          <w:sz w:val="24"/>
          <w:szCs w:val="24"/>
        </w:rPr>
      </w:pPr>
      <w:r>
        <w:rPr>
          <w:rFonts w:ascii="Arial" w:hAnsi="Arial" w:cs="Arial"/>
          <w:sz w:val="24"/>
          <w:szCs w:val="24"/>
        </w:rPr>
        <w:t>The insights from this report lay the groundwork for strategic recommendations</w:t>
      </w:r>
      <w:r w:rsidR="00477911">
        <w:rPr>
          <w:rFonts w:ascii="Arial" w:hAnsi="Arial" w:cs="Arial"/>
          <w:sz w:val="24"/>
          <w:szCs w:val="24"/>
        </w:rPr>
        <w:t xml:space="preserve"> aimed at enhancing Ryburne’s approach to competition for talent.</w:t>
      </w:r>
      <w:r w:rsidR="00587C1B">
        <w:rPr>
          <w:rFonts w:ascii="Arial" w:hAnsi="Arial" w:cs="Arial"/>
          <w:sz w:val="24"/>
          <w:szCs w:val="24"/>
        </w:rPr>
        <w:t xml:space="preserve"> The following recommendations will support Ryburne in developing a talent management framework that is responsive, </w:t>
      </w:r>
      <w:r w:rsidR="008E49F4">
        <w:rPr>
          <w:rFonts w:ascii="Arial" w:hAnsi="Arial" w:cs="Arial"/>
          <w:sz w:val="24"/>
          <w:szCs w:val="24"/>
        </w:rPr>
        <w:t>agile,</w:t>
      </w:r>
      <w:r w:rsidR="00CF2E9E">
        <w:rPr>
          <w:rFonts w:ascii="Arial" w:hAnsi="Arial" w:cs="Arial"/>
          <w:sz w:val="24"/>
          <w:szCs w:val="24"/>
        </w:rPr>
        <w:t xml:space="preserve"> and aligned with its evolving business objectives and the specific challenges of the uPVC industry.</w:t>
      </w:r>
    </w:p>
    <w:p w14:paraId="00EA0E02" w14:textId="77777777" w:rsidR="008E49F4" w:rsidRDefault="008E49F4" w:rsidP="005D6C8D">
      <w:pPr>
        <w:rPr>
          <w:rFonts w:ascii="Arial" w:hAnsi="Arial" w:cs="Arial"/>
          <w:b/>
          <w:bCs/>
          <w:sz w:val="24"/>
          <w:szCs w:val="24"/>
          <w:lang w:val="en-GB"/>
        </w:rPr>
      </w:pPr>
    </w:p>
    <w:p w14:paraId="7674EF18" w14:textId="17D5D21B" w:rsidR="005D6C8D" w:rsidRPr="00C32526" w:rsidRDefault="005D6C8D" w:rsidP="005D6C8D">
      <w:pPr>
        <w:rPr>
          <w:rFonts w:ascii="Arial" w:hAnsi="Arial" w:cs="Arial"/>
          <w:b/>
          <w:bCs/>
          <w:sz w:val="24"/>
          <w:szCs w:val="24"/>
          <w:u w:val="single"/>
          <w:lang w:val="en-GB"/>
        </w:rPr>
      </w:pPr>
      <w:r w:rsidRPr="00C32526">
        <w:rPr>
          <w:rFonts w:ascii="Arial" w:hAnsi="Arial" w:cs="Arial"/>
          <w:b/>
          <w:bCs/>
          <w:sz w:val="24"/>
          <w:szCs w:val="24"/>
          <w:u w:val="single"/>
          <w:lang w:val="en-GB"/>
        </w:rPr>
        <w:lastRenderedPageBreak/>
        <w:t>Recommendations</w:t>
      </w:r>
    </w:p>
    <w:p w14:paraId="7F057330" w14:textId="77777777" w:rsidR="005D6C8D" w:rsidRPr="005D6C8D" w:rsidRDefault="005D6C8D" w:rsidP="005D6C8D">
      <w:pPr>
        <w:rPr>
          <w:rFonts w:ascii="Arial" w:hAnsi="Arial" w:cs="Arial"/>
          <w:sz w:val="24"/>
          <w:szCs w:val="24"/>
          <w:lang w:val="en-GB"/>
        </w:rPr>
      </w:pPr>
      <w:r w:rsidRPr="005D6C8D">
        <w:rPr>
          <w:rFonts w:ascii="Arial" w:hAnsi="Arial" w:cs="Arial"/>
          <w:sz w:val="24"/>
          <w:szCs w:val="24"/>
          <w:lang w:val="en-GB"/>
        </w:rPr>
        <w:t>The report recommends a 3-pronged approach for Ryburne Windows</w:t>
      </w:r>
    </w:p>
    <w:p w14:paraId="0F20E1DD" w14:textId="00F953CE" w:rsidR="005D6C8D" w:rsidRPr="005D6C8D" w:rsidRDefault="005D6C8D" w:rsidP="005D6C8D">
      <w:pPr>
        <w:numPr>
          <w:ilvl w:val="0"/>
          <w:numId w:val="1"/>
        </w:numPr>
        <w:rPr>
          <w:rFonts w:ascii="Arial" w:hAnsi="Arial" w:cs="Arial"/>
          <w:sz w:val="24"/>
          <w:szCs w:val="24"/>
          <w:lang w:val="en-GB"/>
        </w:rPr>
      </w:pPr>
      <w:bookmarkStart w:id="0" w:name="_Hlk152238290"/>
      <w:r w:rsidRPr="005D6C8D">
        <w:rPr>
          <w:rFonts w:ascii="Arial" w:hAnsi="Arial" w:cs="Arial"/>
          <w:b/>
          <w:bCs/>
          <w:sz w:val="24"/>
          <w:szCs w:val="24"/>
          <w:lang w:val="en-GB"/>
        </w:rPr>
        <w:t>Implementing a robust recruitment and retention strategy that aligns with the overall business strategy</w:t>
      </w:r>
      <w:r w:rsidRPr="005D6C8D">
        <w:rPr>
          <w:rFonts w:ascii="Arial" w:hAnsi="Arial" w:cs="Arial"/>
          <w:sz w:val="24"/>
          <w:szCs w:val="24"/>
          <w:lang w:val="en-GB"/>
        </w:rPr>
        <w:t xml:space="preserve">. In line with the CIPD’s recommendation (2022) Ryburne Windows should adopt a strategic approach to workforce planning, focusing on critical skills and roles and integrating both recruitment and retention strategies. This aligns with the report’s emphasis on the increasing difficulty in retaining talent and the need for proactiveness </w:t>
      </w:r>
    </w:p>
    <w:bookmarkEnd w:id="0"/>
    <w:p w14:paraId="7B85A4A3" w14:textId="756A5E26" w:rsidR="005D6C8D" w:rsidRPr="005D6C8D" w:rsidRDefault="005D6C8D" w:rsidP="005D6C8D">
      <w:pPr>
        <w:numPr>
          <w:ilvl w:val="0"/>
          <w:numId w:val="1"/>
        </w:numPr>
        <w:rPr>
          <w:rFonts w:ascii="Arial" w:hAnsi="Arial" w:cs="Arial"/>
          <w:sz w:val="24"/>
          <w:szCs w:val="24"/>
          <w:lang w:val="en-GB"/>
        </w:rPr>
      </w:pPr>
      <w:r w:rsidRPr="005D6C8D">
        <w:rPr>
          <w:rFonts w:ascii="Arial" w:hAnsi="Arial" w:cs="Arial"/>
          <w:b/>
          <w:bCs/>
          <w:sz w:val="24"/>
          <w:szCs w:val="24"/>
          <w:lang w:val="en-GB"/>
        </w:rPr>
        <w:t>Integrat</w:t>
      </w:r>
      <w:r w:rsidR="00DA0B2D">
        <w:rPr>
          <w:rFonts w:ascii="Arial" w:hAnsi="Arial" w:cs="Arial"/>
          <w:b/>
          <w:bCs/>
          <w:sz w:val="24"/>
          <w:szCs w:val="24"/>
          <w:lang w:val="en-GB"/>
        </w:rPr>
        <w:t>e HR Software</w:t>
      </w:r>
      <w:r w:rsidRPr="005D6C8D">
        <w:rPr>
          <w:rFonts w:ascii="Arial" w:hAnsi="Arial" w:cs="Arial"/>
          <w:b/>
          <w:bCs/>
          <w:sz w:val="24"/>
          <w:szCs w:val="24"/>
          <w:lang w:val="en-GB"/>
        </w:rPr>
        <w:t>.</w:t>
      </w:r>
      <w:r w:rsidRPr="005D6C8D">
        <w:rPr>
          <w:rFonts w:ascii="Arial" w:hAnsi="Arial" w:cs="Arial"/>
          <w:sz w:val="24"/>
          <w:szCs w:val="24"/>
          <w:lang w:val="en-GB"/>
        </w:rPr>
        <w:t xml:space="preserve"> The CIPD report (2022) highlights the importance of leveraging technology in talent management. Ryburne</w:t>
      </w:r>
      <w:r w:rsidR="009B12D7">
        <w:rPr>
          <w:rFonts w:ascii="Arial" w:hAnsi="Arial" w:cs="Arial"/>
          <w:sz w:val="24"/>
          <w:szCs w:val="24"/>
          <w:lang w:val="en-GB"/>
        </w:rPr>
        <w:t xml:space="preserve"> </w:t>
      </w:r>
      <w:r w:rsidRPr="005D6C8D">
        <w:rPr>
          <w:rFonts w:ascii="Arial" w:hAnsi="Arial" w:cs="Arial"/>
          <w:sz w:val="24"/>
          <w:szCs w:val="24"/>
          <w:lang w:val="en-GB"/>
        </w:rPr>
        <w:t>should integrate HR technologies to streamline processes and enhance the employee experience, reflecting the industry’s shift towards digital solutions.</w:t>
      </w:r>
      <w:r w:rsidR="009E02CF">
        <w:rPr>
          <w:rFonts w:ascii="Arial" w:hAnsi="Arial" w:cs="Arial"/>
          <w:sz w:val="24"/>
          <w:szCs w:val="24"/>
          <w:lang w:val="en-GB"/>
        </w:rPr>
        <w:t xml:space="preserve"> </w:t>
      </w:r>
    </w:p>
    <w:p w14:paraId="5109FABF" w14:textId="0376212C" w:rsidR="005D6C8D" w:rsidRPr="005D6C8D" w:rsidRDefault="005D6C8D" w:rsidP="005D6C8D">
      <w:pPr>
        <w:numPr>
          <w:ilvl w:val="0"/>
          <w:numId w:val="1"/>
        </w:numPr>
        <w:rPr>
          <w:rFonts w:ascii="Arial" w:hAnsi="Arial" w:cs="Arial"/>
          <w:b/>
          <w:bCs/>
          <w:sz w:val="24"/>
          <w:szCs w:val="24"/>
          <w:lang w:val="en-GB"/>
        </w:rPr>
      </w:pPr>
      <w:r w:rsidRPr="005D6C8D">
        <w:rPr>
          <w:rFonts w:ascii="Arial" w:hAnsi="Arial" w:cs="Arial"/>
          <w:b/>
          <w:bCs/>
          <w:sz w:val="24"/>
          <w:szCs w:val="24"/>
          <w:lang w:val="en-GB"/>
        </w:rPr>
        <w:t xml:space="preserve">Strengthen the Ryburne Windows Brand: </w:t>
      </w:r>
      <w:r w:rsidRPr="005D6C8D">
        <w:rPr>
          <w:rFonts w:ascii="Arial" w:hAnsi="Arial" w:cs="Arial"/>
          <w:sz w:val="24"/>
          <w:szCs w:val="24"/>
          <w:lang w:val="en-GB"/>
        </w:rPr>
        <w:t>Consistent with the CIPD’s</w:t>
      </w:r>
      <w:r w:rsidR="0081111B">
        <w:rPr>
          <w:rFonts w:ascii="Arial" w:hAnsi="Arial" w:cs="Arial"/>
          <w:sz w:val="24"/>
          <w:szCs w:val="24"/>
          <w:lang w:val="en-GB"/>
        </w:rPr>
        <w:t xml:space="preserve"> (2022)</w:t>
      </w:r>
      <w:r w:rsidRPr="005D6C8D">
        <w:rPr>
          <w:rFonts w:ascii="Arial" w:hAnsi="Arial" w:cs="Arial"/>
          <w:sz w:val="24"/>
          <w:szCs w:val="24"/>
          <w:lang w:val="en-GB"/>
        </w:rPr>
        <w:t xml:space="preserve"> findings, enhancing Ryburne window’s employee brand is crucial for attracting a diverse pool of candidates. This involves proactive communication of the brand and adopting inclusive recruitment practices.</w:t>
      </w:r>
    </w:p>
    <w:p w14:paraId="06E56335" w14:textId="225B67DC" w:rsidR="005D6C8D" w:rsidRPr="005D6C8D" w:rsidRDefault="005D6C8D" w:rsidP="005D6C8D">
      <w:pPr>
        <w:rPr>
          <w:rFonts w:ascii="Arial" w:hAnsi="Arial" w:cs="Arial"/>
          <w:sz w:val="24"/>
          <w:szCs w:val="24"/>
          <w:lang w:val="en-GB"/>
        </w:rPr>
      </w:pPr>
      <w:r w:rsidRPr="005D6C8D">
        <w:rPr>
          <w:rFonts w:ascii="Arial" w:hAnsi="Arial" w:cs="Arial"/>
          <w:sz w:val="24"/>
          <w:szCs w:val="24"/>
          <w:lang w:val="en-GB"/>
        </w:rPr>
        <w:t xml:space="preserve">These strategies are aligned with industry best practices and are supported by empirical research </w:t>
      </w:r>
    </w:p>
    <w:p w14:paraId="40184521" w14:textId="77777777" w:rsidR="005D6C8D" w:rsidRPr="005D6C8D" w:rsidRDefault="005D6C8D" w:rsidP="005D6C8D">
      <w:pPr>
        <w:rPr>
          <w:rFonts w:ascii="Arial" w:hAnsi="Arial" w:cs="Arial"/>
          <w:sz w:val="24"/>
          <w:szCs w:val="24"/>
          <w:lang w:val="en-GB"/>
        </w:rPr>
      </w:pPr>
    </w:p>
    <w:tbl>
      <w:tblPr>
        <w:tblStyle w:val="TableGrid"/>
        <w:tblW w:w="0" w:type="auto"/>
        <w:tblLook w:val="04A0" w:firstRow="1" w:lastRow="0" w:firstColumn="1" w:lastColumn="0" w:noHBand="0" w:noVBand="1"/>
      </w:tblPr>
      <w:tblGrid>
        <w:gridCol w:w="2254"/>
        <w:gridCol w:w="2254"/>
        <w:gridCol w:w="2254"/>
        <w:gridCol w:w="2254"/>
      </w:tblGrid>
      <w:tr w:rsidR="005D6C8D" w:rsidRPr="005D6C8D" w14:paraId="77A9C346" w14:textId="77777777" w:rsidTr="00472068">
        <w:tc>
          <w:tcPr>
            <w:tcW w:w="2254" w:type="dxa"/>
          </w:tcPr>
          <w:p w14:paraId="7E20D3D5" w14:textId="77777777" w:rsidR="005D6C8D" w:rsidRPr="005D6C8D" w:rsidRDefault="005D6C8D" w:rsidP="005D6C8D">
            <w:pPr>
              <w:spacing w:after="160" w:line="259" w:lineRule="auto"/>
              <w:rPr>
                <w:rFonts w:ascii="Arial" w:hAnsi="Arial" w:cs="Arial"/>
                <w:b/>
                <w:bCs/>
                <w:sz w:val="24"/>
                <w:szCs w:val="24"/>
                <w:lang w:val="en-GB"/>
              </w:rPr>
            </w:pPr>
            <w:r w:rsidRPr="005D6C8D">
              <w:rPr>
                <w:rFonts w:ascii="Arial" w:hAnsi="Arial" w:cs="Arial"/>
                <w:b/>
                <w:bCs/>
                <w:sz w:val="24"/>
                <w:szCs w:val="24"/>
                <w:lang w:val="en-GB"/>
              </w:rPr>
              <w:t>Recommendation</w:t>
            </w:r>
          </w:p>
        </w:tc>
        <w:tc>
          <w:tcPr>
            <w:tcW w:w="2254" w:type="dxa"/>
          </w:tcPr>
          <w:p w14:paraId="4C6B9235" w14:textId="77777777" w:rsidR="005D6C8D" w:rsidRPr="005D6C8D" w:rsidRDefault="005D6C8D" w:rsidP="005D6C8D">
            <w:pPr>
              <w:spacing w:after="160" w:line="259" w:lineRule="auto"/>
              <w:rPr>
                <w:rFonts w:ascii="Arial" w:hAnsi="Arial" w:cs="Arial"/>
                <w:b/>
                <w:bCs/>
                <w:sz w:val="24"/>
                <w:szCs w:val="24"/>
                <w:lang w:val="en-GB"/>
              </w:rPr>
            </w:pPr>
            <w:r w:rsidRPr="005D6C8D">
              <w:rPr>
                <w:rFonts w:ascii="Arial" w:hAnsi="Arial" w:cs="Arial"/>
                <w:b/>
                <w:bCs/>
                <w:sz w:val="24"/>
                <w:szCs w:val="24"/>
                <w:lang w:val="en-GB"/>
              </w:rPr>
              <w:t>Action</w:t>
            </w:r>
          </w:p>
        </w:tc>
        <w:tc>
          <w:tcPr>
            <w:tcW w:w="2254" w:type="dxa"/>
          </w:tcPr>
          <w:p w14:paraId="55D4D099" w14:textId="77777777" w:rsidR="005D6C8D" w:rsidRPr="005D6C8D" w:rsidRDefault="005D6C8D" w:rsidP="005D6C8D">
            <w:pPr>
              <w:spacing w:after="160" w:line="259" w:lineRule="auto"/>
              <w:rPr>
                <w:rFonts w:ascii="Arial" w:hAnsi="Arial" w:cs="Arial"/>
                <w:b/>
                <w:bCs/>
                <w:sz w:val="24"/>
                <w:szCs w:val="24"/>
                <w:lang w:val="en-GB"/>
              </w:rPr>
            </w:pPr>
            <w:r w:rsidRPr="005D6C8D">
              <w:rPr>
                <w:rFonts w:ascii="Arial" w:hAnsi="Arial" w:cs="Arial"/>
                <w:b/>
                <w:bCs/>
                <w:sz w:val="24"/>
                <w:szCs w:val="24"/>
                <w:lang w:val="en-GB"/>
              </w:rPr>
              <w:t>Cost</w:t>
            </w:r>
          </w:p>
        </w:tc>
        <w:tc>
          <w:tcPr>
            <w:tcW w:w="2254" w:type="dxa"/>
          </w:tcPr>
          <w:p w14:paraId="60535326" w14:textId="77777777" w:rsidR="005D6C8D" w:rsidRPr="005D6C8D" w:rsidRDefault="005D6C8D" w:rsidP="005D6C8D">
            <w:pPr>
              <w:spacing w:after="160" w:line="259" w:lineRule="auto"/>
              <w:rPr>
                <w:rFonts w:ascii="Arial" w:hAnsi="Arial" w:cs="Arial"/>
                <w:b/>
                <w:bCs/>
                <w:sz w:val="24"/>
                <w:szCs w:val="24"/>
                <w:lang w:val="en-GB"/>
              </w:rPr>
            </w:pPr>
            <w:r w:rsidRPr="005D6C8D">
              <w:rPr>
                <w:rFonts w:ascii="Arial" w:hAnsi="Arial" w:cs="Arial"/>
                <w:b/>
                <w:bCs/>
                <w:sz w:val="24"/>
                <w:szCs w:val="24"/>
                <w:lang w:val="en-GB"/>
              </w:rPr>
              <w:t>Benefit</w:t>
            </w:r>
          </w:p>
        </w:tc>
      </w:tr>
      <w:tr w:rsidR="005D6C8D" w:rsidRPr="005D6C8D" w14:paraId="156B9D51" w14:textId="77777777" w:rsidTr="00472068">
        <w:tc>
          <w:tcPr>
            <w:tcW w:w="2254" w:type="dxa"/>
          </w:tcPr>
          <w:p w14:paraId="46B558E7" w14:textId="77777777" w:rsidR="005D6C8D" w:rsidRPr="005D6C8D" w:rsidRDefault="005D6C8D" w:rsidP="005D6C8D">
            <w:pPr>
              <w:spacing w:after="160" w:line="259" w:lineRule="auto"/>
              <w:rPr>
                <w:rFonts w:ascii="Arial" w:hAnsi="Arial" w:cs="Arial"/>
                <w:sz w:val="24"/>
                <w:szCs w:val="24"/>
                <w:lang w:val="en-GB"/>
              </w:rPr>
            </w:pPr>
            <w:r w:rsidRPr="005D6C8D">
              <w:rPr>
                <w:rFonts w:ascii="Arial" w:hAnsi="Arial" w:cs="Arial"/>
                <w:b/>
                <w:bCs/>
                <w:sz w:val="24"/>
                <w:szCs w:val="24"/>
                <w:lang w:val="en-GB"/>
              </w:rPr>
              <w:t>Implementing a robust recruitment and retention strategy that align with the overall business strategy-</w:t>
            </w:r>
          </w:p>
        </w:tc>
        <w:tc>
          <w:tcPr>
            <w:tcW w:w="2254" w:type="dxa"/>
          </w:tcPr>
          <w:p w14:paraId="163B2DD7" w14:textId="7D412320" w:rsidR="005D6C8D" w:rsidRPr="005D6C8D" w:rsidRDefault="005D6C8D" w:rsidP="005D6C8D">
            <w:pPr>
              <w:spacing w:after="160" w:line="259" w:lineRule="auto"/>
              <w:rPr>
                <w:rFonts w:ascii="Arial" w:hAnsi="Arial" w:cs="Arial"/>
                <w:sz w:val="24"/>
                <w:szCs w:val="24"/>
                <w:lang w:val="en-GB"/>
              </w:rPr>
            </w:pPr>
            <w:r w:rsidRPr="005D6C8D">
              <w:rPr>
                <w:rFonts w:ascii="Arial" w:hAnsi="Arial" w:cs="Arial"/>
                <w:sz w:val="24"/>
                <w:szCs w:val="24"/>
                <w:lang w:val="en-GB"/>
              </w:rPr>
              <w:t>Develop a comprehensive recruitment plan includ</w:t>
            </w:r>
            <w:r w:rsidR="005176E0">
              <w:rPr>
                <w:rFonts w:ascii="Arial" w:hAnsi="Arial" w:cs="Arial"/>
                <w:sz w:val="24"/>
                <w:szCs w:val="24"/>
                <w:lang w:val="en-GB"/>
              </w:rPr>
              <w:t xml:space="preserve">ing </w:t>
            </w:r>
            <w:r w:rsidRPr="005D6C8D">
              <w:rPr>
                <w:rFonts w:ascii="Arial" w:hAnsi="Arial" w:cs="Arial"/>
                <w:sz w:val="24"/>
                <w:szCs w:val="24"/>
                <w:lang w:val="en-GB"/>
              </w:rPr>
              <w:t>recruitment channels</w:t>
            </w:r>
            <w:r w:rsidR="005176E0">
              <w:rPr>
                <w:rFonts w:ascii="Arial" w:hAnsi="Arial" w:cs="Arial"/>
                <w:sz w:val="24"/>
                <w:szCs w:val="24"/>
                <w:lang w:val="en-GB"/>
              </w:rPr>
              <w:t xml:space="preserve">, </w:t>
            </w:r>
            <w:r w:rsidRPr="005D6C8D">
              <w:rPr>
                <w:rFonts w:ascii="Arial" w:hAnsi="Arial" w:cs="Arial"/>
                <w:sz w:val="24"/>
                <w:szCs w:val="24"/>
                <w:lang w:val="en-GB"/>
              </w:rPr>
              <w:t xml:space="preserve">social media and professional networks. </w:t>
            </w:r>
            <w:r w:rsidR="003108B0" w:rsidRPr="005D6C8D">
              <w:rPr>
                <w:rFonts w:ascii="Arial" w:hAnsi="Arial" w:cs="Arial"/>
                <w:sz w:val="24"/>
                <w:szCs w:val="24"/>
                <w:lang w:val="en-GB"/>
              </w:rPr>
              <w:t>Implement employee</w:t>
            </w:r>
            <w:r w:rsidRPr="005D6C8D">
              <w:rPr>
                <w:rFonts w:ascii="Arial" w:hAnsi="Arial" w:cs="Arial"/>
                <w:sz w:val="24"/>
                <w:szCs w:val="24"/>
                <w:lang w:val="en-GB"/>
              </w:rPr>
              <w:t xml:space="preserve"> retention program that focuses on career development, competitive compensation and a positive work environmen</w:t>
            </w:r>
            <w:r w:rsidR="00902BDB">
              <w:rPr>
                <w:rFonts w:ascii="Arial" w:hAnsi="Arial" w:cs="Arial"/>
                <w:sz w:val="24"/>
                <w:szCs w:val="24"/>
                <w:lang w:val="en-GB"/>
              </w:rPr>
              <w:t>t</w:t>
            </w:r>
          </w:p>
        </w:tc>
        <w:tc>
          <w:tcPr>
            <w:tcW w:w="2254" w:type="dxa"/>
          </w:tcPr>
          <w:p w14:paraId="775A4E52" w14:textId="77777777" w:rsidR="005D6C8D" w:rsidRPr="005D6C8D" w:rsidRDefault="005D6C8D" w:rsidP="005D6C8D">
            <w:pPr>
              <w:spacing w:after="160" w:line="259" w:lineRule="auto"/>
              <w:rPr>
                <w:rFonts w:ascii="Arial" w:hAnsi="Arial" w:cs="Arial"/>
                <w:sz w:val="24"/>
                <w:szCs w:val="24"/>
                <w:lang w:val="en-GB"/>
              </w:rPr>
            </w:pPr>
            <w:r w:rsidRPr="005D6C8D">
              <w:rPr>
                <w:rFonts w:ascii="Arial" w:hAnsi="Arial" w:cs="Arial"/>
                <w:sz w:val="24"/>
                <w:szCs w:val="24"/>
                <w:lang w:val="en-GB"/>
              </w:rPr>
              <w:t>Estimated £50,000 for recruitment, marketing and tools and developing and implementing retention programmes.</w:t>
            </w:r>
          </w:p>
          <w:p w14:paraId="5E7B88FD" w14:textId="77777777" w:rsidR="005D6C8D" w:rsidRPr="005D6C8D" w:rsidRDefault="005D6C8D" w:rsidP="005D6C8D">
            <w:pPr>
              <w:spacing w:after="160" w:line="259" w:lineRule="auto"/>
              <w:rPr>
                <w:rFonts w:ascii="Arial" w:hAnsi="Arial" w:cs="Arial"/>
                <w:sz w:val="24"/>
                <w:szCs w:val="24"/>
                <w:lang w:val="en-GB"/>
              </w:rPr>
            </w:pPr>
          </w:p>
        </w:tc>
        <w:tc>
          <w:tcPr>
            <w:tcW w:w="2254" w:type="dxa"/>
          </w:tcPr>
          <w:p w14:paraId="44432CA6" w14:textId="77777777" w:rsidR="005D6C8D" w:rsidRPr="005D6C8D" w:rsidRDefault="005D6C8D" w:rsidP="005D6C8D">
            <w:pPr>
              <w:spacing w:after="160" w:line="259" w:lineRule="auto"/>
              <w:rPr>
                <w:rFonts w:ascii="Arial" w:hAnsi="Arial" w:cs="Arial"/>
                <w:sz w:val="24"/>
                <w:szCs w:val="24"/>
                <w:lang w:val="en-GB"/>
              </w:rPr>
            </w:pPr>
            <w:r w:rsidRPr="005D6C8D">
              <w:rPr>
                <w:rFonts w:ascii="Arial" w:hAnsi="Arial" w:cs="Arial"/>
                <w:sz w:val="24"/>
                <w:szCs w:val="24"/>
                <w:lang w:val="en-GB"/>
              </w:rPr>
              <w:t>Improving employee retention by 15%, reducing turnover costs and enhancing productivity and company culture</w:t>
            </w:r>
          </w:p>
          <w:p w14:paraId="6014B4DE" w14:textId="77777777" w:rsidR="005D6C8D" w:rsidRPr="005D6C8D" w:rsidRDefault="005D6C8D" w:rsidP="005D6C8D">
            <w:pPr>
              <w:spacing w:after="160" w:line="259" w:lineRule="auto"/>
              <w:rPr>
                <w:rFonts w:ascii="Arial" w:hAnsi="Arial" w:cs="Arial"/>
                <w:sz w:val="24"/>
                <w:szCs w:val="24"/>
                <w:lang w:val="en-GB"/>
              </w:rPr>
            </w:pPr>
          </w:p>
        </w:tc>
      </w:tr>
      <w:tr w:rsidR="005D6C8D" w:rsidRPr="005D6C8D" w14:paraId="234E0DC0" w14:textId="77777777" w:rsidTr="00472068">
        <w:tc>
          <w:tcPr>
            <w:tcW w:w="2254" w:type="dxa"/>
          </w:tcPr>
          <w:p w14:paraId="5C7ED8C8" w14:textId="074C3286" w:rsidR="005D6C8D" w:rsidRPr="005D6C8D" w:rsidRDefault="005D6C8D" w:rsidP="005D6C8D">
            <w:pPr>
              <w:spacing w:after="160" w:line="259" w:lineRule="auto"/>
              <w:rPr>
                <w:rFonts w:ascii="Arial" w:hAnsi="Arial" w:cs="Arial"/>
                <w:sz w:val="24"/>
                <w:szCs w:val="24"/>
                <w:lang w:val="en-GB"/>
              </w:rPr>
            </w:pPr>
            <w:r w:rsidRPr="005D6C8D">
              <w:rPr>
                <w:rFonts w:ascii="Arial" w:hAnsi="Arial" w:cs="Arial"/>
                <w:b/>
                <w:bCs/>
                <w:sz w:val="24"/>
                <w:szCs w:val="24"/>
                <w:lang w:val="en-GB"/>
              </w:rPr>
              <w:t>Integrat</w:t>
            </w:r>
            <w:r w:rsidR="00653165">
              <w:rPr>
                <w:rFonts w:ascii="Arial" w:hAnsi="Arial" w:cs="Arial"/>
                <w:b/>
                <w:bCs/>
                <w:sz w:val="24"/>
                <w:szCs w:val="24"/>
                <w:lang w:val="en-GB"/>
              </w:rPr>
              <w:t>e</w:t>
            </w:r>
            <w:r w:rsidRPr="005D6C8D">
              <w:rPr>
                <w:rFonts w:ascii="Arial" w:hAnsi="Arial" w:cs="Arial"/>
                <w:b/>
                <w:bCs/>
                <w:sz w:val="24"/>
                <w:szCs w:val="24"/>
                <w:lang w:val="en-GB"/>
              </w:rPr>
              <w:t xml:space="preserve"> </w:t>
            </w:r>
            <w:r w:rsidR="00B66669">
              <w:rPr>
                <w:rFonts w:ascii="Arial" w:hAnsi="Arial" w:cs="Arial"/>
                <w:b/>
                <w:bCs/>
                <w:sz w:val="24"/>
                <w:szCs w:val="24"/>
                <w:lang w:val="en-GB"/>
              </w:rPr>
              <w:t>HR Software</w:t>
            </w:r>
          </w:p>
        </w:tc>
        <w:tc>
          <w:tcPr>
            <w:tcW w:w="2254" w:type="dxa"/>
          </w:tcPr>
          <w:p w14:paraId="094F5EE1" w14:textId="77777777" w:rsidR="005D6C8D" w:rsidRPr="005D6C8D" w:rsidRDefault="005D6C8D" w:rsidP="005D6C8D">
            <w:pPr>
              <w:spacing w:after="160" w:line="259" w:lineRule="auto"/>
              <w:rPr>
                <w:rFonts w:ascii="Arial" w:hAnsi="Arial" w:cs="Arial"/>
                <w:b/>
                <w:bCs/>
                <w:sz w:val="24"/>
                <w:szCs w:val="24"/>
                <w:lang w:val="en-GB"/>
              </w:rPr>
            </w:pPr>
            <w:r w:rsidRPr="005D6C8D">
              <w:rPr>
                <w:rFonts w:ascii="Arial" w:hAnsi="Arial" w:cs="Arial"/>
                <w:sz w:val="24"/>
                <w:szCs w:val="24"/>
                <w:lang w:val="en-GB"/>
              </w:rPr>
              <w:t xml:space="preserve">Adopt HR software for talent management, including applicant tracking systems, </w:t>
            </w:r>
            <w:r w:rsidRPr="005D6C8D">
              <w:rPr>
                <w:rFonts w:ascii="Arial" w:hAnsi="Arial" w:cs="Arial"/>
                <w:sz w:val="24"/>
                <w:szCs w:val="24"/>
                <w:lang w:val="en-GB"/>
              </w:rPr>
              <w:lastRenderedPageBreak/>
              <w:t>performance management and employee engagement tools.</w:t>
            </w:r>
          </w:p>
          <w:p w14:paraId="44F798A2" w14:textId="77777777" w:rsidR="005D6C8D" w:rsidRPr="005D6C8D" w:rsidRDefault="005D6C8D" w:rsidP="005D6C8D">
            <w:pPr>
              <w:spacing w:after="160" w:line="259" w:lineRule="auto"/>
              <w:rPr>
                <w:rFonts w:ascii="Arial" w:hAnsi="Arial" w:cs="Arial"/>
                <w:sz w:val="24"/>
                <w:szCs w:val="24"/>
                <w:lang w:val="en-GB"/>
              </w:rPr>
            </w:pPr>
          </w:p>
        </w:tc>
        <w:tc>
          <w:tcPr>
            <w:tcW w:w="2254" w:type="dxa"/>
          </w:tcPr>
          <w:p w14:paraId="69A74FD9" w14:textId="77777777" w:rsidR="005D6C8D" w:rsidRPr="005D6C8D" w:rsidRDefault="005D6C8D" w:rsidP="005D6C8D">
            <w:pPr>
              <w:spacing w:after="160" w:line="259" w:lineRule="auto"/>
              <w:rPr>
                <w:rFonts w:ascii="Arial" w:hAnsi="Arial" w:cs="Arial"/>
                <w:sz w:val="24"/>
                <w:szCs w:val="24"/>
                <w:lang w:val="en-GB"/>
              </w:rPr>
            </w:pPr>
            <w:r w:rsidRPr="005D6C8D">
              <w:rPr>
                <w:rFonts w:ascii="Arial" w:hAnsi="Arial" w:cs="Arial"/>
                <w:sz w:val="24"/>
                <w:szCs w:val="24"/>
                <w:lang w:val="en-GB"/>
              </w:rPr>
              <w:lastRenderedPageBreak/>
              <w:t>Estimated £40,000 for software implementation and training.</w:t>
            </w:r>
          </w:p>
        </w:tc>
        <w:tc>
          <w:tcPr>
            <w:tcW w:w="2254" w:type="dxa"/>
          </w:tcPr>
          <w:p w14:paraId="52AF1F3B" w14:textId="4D6002D5" w:rsidR="005D6C8D" w:rsidRPr="005D6C8D" w:rsidRDefault="005D6C8D" w:rsidP="005D6C8D">
            <w:pPr>
              <w:spacing w:after="160" w:line="259" w:lineRule="auto"/>
              <w:rPr>
                <w:rFonts w:ascii="Arial" w:hAnsi="Arial" w:cs="Arial"/>
                <w:sz w:val="24"/>
                <w:szCs w:val="24"/>
                <w:lang w:val="en-GB"/>
              </w:rPr>
            </w:pPr>
            <w:r w:rsidRPr="005D6C8D">
              <w:rPr>
                <w:rFonts w:ascii="Arial" w:hAnsi="Arial" w:cs="Arial"/>
                <w:sz w:val="24"/>
                <w:szCs w:val="24"/>
                <w:lang w:val="en-GB"/>
              </w:rPr>
              <w:t xml:space="preserve">Streamlining HR processes, reducing manual workload by 30% and improving </w:t>
            </w:r>
            <w:r w:rsidRPr="005D6C8D">
              <w:rPr>
                <w:rFonts w:ascii="Arial" w:hAnsi="Arial" w:cs="Arial"/>
                <w:sz w:val="24"/>
                <w:szCs w:val="24"/>
                <w:lang w:val="en-GB"/>
              </w:rPr>
              <w:lastRenderedPageBreak/>
              <w:t>data-driven decision making. Anticipated increase in efficiency could lead to a 10% reduction in operational costs related to HR management. The Highridge group are currently looking after this at a cost to Ryburne of £3000 per month</w:t>
            </w:r>
          </w:p>
        </w:tc>
      </w:tr>
      <w:tr w:rsidR="005D6C8D" w:rsidRPr="005D6C8D" w14:paraId="45CEE4E5" w14:textId="77777777" w:rsidTr="00472068">
        <w:tc>
          <w:tcPr>
            <w:tcW w:w="2254" w:type="dxa"/>
          </w:tcPr>
          <w:p w14:paraId="04724722" w14:textId="77777777" w:rsidR="005D6C8D" w:rsidRPr="005D6C8D" w:rsidRDefault="005D6C8D" w:rsidP="005D6C8D">
            <w:pPr>
              <w:spacing w:after="160" w:line="259" w:lineRule="auto"/>
              <w:rPr>
                <w:rFonts w:ascii="Arial" w:hAnsi="Arial" w:cs="Arial"/>
                <w:sz w:val="24"/>
                <w:szCs w:val="24"/>
                <w:lang w:val="en-GB"/>
              </w:rPr>
            </w:pPr>
            <w:r w:rsidRPr="005D6C8D">
              <w:rPr>
                <w:rFonts w:ascii="Arial" w:hAnsi="Arial" w:cs="Arial"/>
                <w:b/>
                <w:bCs/>
                <w:sz w:val="24"/>
                <w:szCs w:val="24"/>
                <w:lang w:val="en-GB"/>
              </w:rPr>
              <w:lastRenderedPageBreak/>
              <w:t>Strengthen the Ryburne Windows Brand</w:t>
            </w:r>
          </w:p>
        </w:tc>
        <w:tc>
          <w:tcPr>
            <w:tcW w:w="2254" w:type="dxa"/>
          </w:tcPr>
          <w:p w14:paraId="6C9635E8" w14:textId="614C53E6" w:rsidR="005D6C8D" w:rsidRPr="00902BDB" w:rsidRDefault="005D6C8D" w:rsidP="005D6C8D">
            <w:pPr>
              <w:spacing w:after="160" w:line="259" w:lineRule="auto"/>
              <w:rPr>
                <w:rFonts w:ascii="Arial" w:hAnsi="Arial" w:cs="Arial"/>
                <w:b/>
                <w:bCs/>
                <w:sz w:val="24"/>
                <w:szCs w:val="24"/>
                <w:lang w:val="en-GB"/>
              </w:rPr>
            </w:pPr>
            <w:r w:rsidRPr="005D6C8D">
              <w:rPr>
                <w:rFonts w:ascii="Arial" w:hAnsi="Arial" w:cs="Arial"/>
                <w:sz w:val="24"/>
                <w:szCs w:val="24"/>
                <w:lang w:val="en-GB"/>
              </w:rPr>
              <w:t>Launch an employer branding campaign, focusing on Ryburne</w:t>
            </w:r>
            <w:r w:rsidR="00987D96">
              <w:rPr>
                <w:rFonts w:ascii="Arial" w:hAnsi="Arial" w:cs="Arial"/>
                <w:sz w:val="24"/>
                <w:szCs w:val="24"/>
                <w:lang w:val="en-GB"/>
              </w:rPr>
              <w:t xml:space="preserve">’s </w:t>
            </w:r>
            <w:r w:rsidRPr="005D6C8D">
              <w:rPr>
                <w:rFonts w:ascii="Arial" w:hAnsi="Arial" w:cs="Arial"/>
                <w:sz w:val="24"/>
                <w:szCs w:val="24"/>
                <w:lang w:val="en-GB"/>
              </w:rPr>
              <w:t>culture, career opportunities and employee testimonials. Enhance online presence through a revamped web site with a careers page and active social media engagement and industry end recruitment events</w:t>
            </w:r>
          </w:p>
        </w:tc>
        <w:tc>
          <w:tcPr>
            <w:tcW w:w="2254" w:type="dxa"/>
          </w:tcPr>
          <w:p w14:paraId="599EEF4E" w14:textId="77777777" w:rsidR="005D6C8D" w:rsidRPr="005D6C8D" w:rsidRDefault="005D6C8D" w:rsidP="005D6C8D">
            <w:pPr>
              <w:spacing w:after="160" w:line="259" w:lineRule="auto"/>
              <w:rPr>
                <w:rFonts w:ascii="Arial" w:hAnsi="Arial" w:cs="Arial"/>
                <w:sz w:val="24"/>
                <w:szCs w:val="24"/>
                <w:lang w:val="en-GB"/>
              </w:rPr>
            </w:pPr>
            <w:r w:rsidRPr="005D6C8D">
              <w:rPr>
                <w:rFonts w:ascii="Arial" w:hAnsi="Arial" w:cs="Arial"/>
                <w:sz w:val="24"/>
                <w:szCs w:val="24"/>
                <w:lang w:val="en-GB"/>
              </w:rPr>
              <w:t>Estimated £25,000 for branding campaign development and execution</w:t>
            </w:r>
          </w:p>
        </w:tc>
        <w:tc>
          <w:tcPr>
            <w:tcW w:w="2254" w:type="dxa"/>
          </w:tcPr>
          <w:p w14:paraId="414F5E13" w14:textId="77777777" w:rsidR="005D6C8D" w:rsidRPr="005D6C8D" w:rsidRDefault="005D6C8D" w:rsidP="005D6C8D">
            <w:pPr>
              <w:spacing w:after="160" w:line="259" w:lineRule="auto"/>
              <w:rPr>
                <w:rFonts w:ascii="Arial" w:hAnsi="Arial" w:cs="Arial"/>
                <w:sz w:val="24"/>
                <w:szCs w:val="24"/>
                <w:lang w:val="en-GB"/>
              </w:rPr>
            </w:pPr>
            <w:r w:rsidRPr="005D6C8D">
              <w:rPr>
                <w:rFonts w:ascii="Arial" w:hAnsi="Arial" w:cs="Arial"/>
                <w:sz w:val="24"/>
                <w:szCs w:val="24"/>
                <w:lang w:val="en-GB"/>
              </w:rPr>
              <w:t>Increased visibility in the talent market, leading to a 20% increase in high quality applicants. Improved brand position will also enhance customer loyalty and market position.</w:t>
            </w:r>
          </w:p>
          <w:p w14:paraId="1CD8D778" w14:textId="77777777" w:rsidR="005D6C8D" w:rsidRPr="005D6C8D" w:rsidRDefault="005D6C8D" w:rsidP="005D6C8D">
            <w:pPr>
              <w:spacing w:after="160" w:line="259" w:lineRule="auto"/>
              <w:rPr>
                <w:rFonts w:ascii="Arial" w:hAnsi="Arial" w:cs="Arial"/>
                <w:sz w:val="24"/>
                <w:szCs w:val="24"/>
                <w:lang w:val="en-GB"/>
              </w:rPr>
            </w:pPr>
          </w:p>
        </w:tc>
      </w:tr>
    </w:tbl>
    <w:p w14:paraId="2D2FF7EA" w14:textId="1CAF7661" w:rsidR="005D6C8D" w:rsidRPr="009725C5" w:rsidRDefault="005D6C8D" w:rsidP="005D6C8D">
      <w:pPr>
        <w:rPr>
          <w:rFonts w:ascii="Arial" w:hAnsi="Arial" w:cs="Arial"/>
          <w:b/>
          <w:bCs/>
          <w:sz w:val="24"/>
          <w:szCs w:val="24"/>
          <w:lang w:val="en-GB"/>
        </w:rPr>
      </w:pPr>
      <w:r w:rsidRPr="005D6C8D">
        <w:rPr>
          <w:rFonts w:ascii="Arial" w:hAnsi="Arial" w:cs="Arial"/>
          <w:sz w:val="24"/>
          <w:szCs w:val="24"/>
          <w:lang w:val="en-GB"/>
        </w:rPr>
        <w:tab/>
      </w:r>
      <w:r w:rsidR="009725C5">
        <w:rPr>
          <w:rFonts w:ascii="Arial" w:hAnsi="Arial" w:cs="Arial"/>
          <w:sz w:val="24"/>
          <w:szCs w:val="24"/>
          <w:lang w:val="en-GB"/>
        </w:rPr>
        <w:tab/>
      </w:r>
      <w:r w:rsidR="009725C5">
        <w:rPr>
          <w:rFonts w:ascii="Arial" w:hAnsi="Arial" w:cs="Arial"/>
          <w:sz w:val="24"/>
          <w:szCs w:val="24"/>
          <w:lang w:val="en-GB"/>
        </w:rPr>
        <w:tab/>
      </w:r>
      <w:r w:rsidR="009725C5">
        <w:rPr>
          <w:rFonts w:ascii="Arial" w:hAnsi="Arial" w:cs="Arial"/>
          <w:sz w:val="24"/>
          <w:szCs w:val="24"/>
          <w:lang w:val="en-GB"/>
        </w:rPr>
        <w:tab/>
      </w:r>
      <w:r w:rsidR="009725C5">
        <w:rPr>
          <w:rFonts w:ascii="Arial" w:hAnsi="Arial" w:cs="Arial"/>
          <w:sz w:val="24"/>
          <w:szCs w:val="24"/>
          <w:lang w:val="en-GB"/>
        </w:rPr>
        <w:tab/>
      </w:r>
      <w:r w:rsidRPr="009725C5">
        <w:rPr>
          <w:rFonts w:ascii="Arial" w:hAnsi="Arial" w:cs="Arial"/>
          <w:b/>
          <w:bCs/>
          <w:sz w:val="24"/>
          <w:szCs w:val="24"/>
          <w:lang w:val="en-GB"/>
        </w:rPr>
        <w:t>Total Cost:</w:t>
      </w:r>
      <w:r w:rsidRPr="009725C5">
        <w:rPr>
          <w:rFonts w:ascii="Arial" w:hAnsi="Arial" w:cs="Arial"/>
          <w:b/>
          <w:bCs/>
          <w:sz w:val="24"/>
          <w:szCs w:val="24"/>
          <w:lang w:val="en-GB"/>
        </w:rPr>
        <w:tab/>
        <w:t>£115,000</w:t>
      </w:r>
    </w:p>
    <w:p w14:paraId="1FF0E4FF" w14:textId="77777777" w:rsidR="00902BDB" w:rsidRPr="00C32526" w:rsidRDefault="00902BDB" w:rsidP="00902BDB">
      <w:pPr>
        <w:rPr>
          <w:rFonts w:ascii="Arial" w:hAnsi="Arial" w:cs="Arial"/>
          <w:b/>
          <w:bCs/>
          <w:sz w:val="24"/>
          <w:szCs w:val="24"/>
          <w:u w:val="single"/>
          <w:lang w:val="en-GB"/>
        </w:rPr>
      </w:pPr>
      <w:r w:rsidRPr="00C32526">
        <w:rPr>
          <w:rFonts w:ascii="Arial" w:hAnsi="Arial" w:cs="Arial"/>
          <w:b/>
          <w:bCs/>
          <w:sz w:val="24"/>
          <w:szCs w:val="24"/>
          <w:u w:val="single"/>
          <w:lang w:val="en-GB"/>
        </w:rPr>
        <w:t>Implementation and ROI</w:t>
      </w:r>
    </w:p>
    <w:p w14:paraId="0E06FF96" w14:textId="1E3A8DD6" w:rsidR="00C61EA6" w:rsidRDefault="00902BDB" w:rsidP="00C61EA6">
      <w:pPr>
        <w:rPr>
          <w:rFonts w:ascii="Arial" w:hAnsi="Arial" w:cs="Arial"/>
          <w:sz w:val="24"/>
          <w:szCs w:val="24"/>
          <w:lang w:val="en-GB"/>
        </w:rPr>
      </w:pPr>
      <w:r w:rsidRPr="005D6C8D">
        <w:rPr>
          <w:rFonts w:ascii="Arial" w:hAnsi="Arial" w:cs="Arial"/>
          <w:sz w:val="24"/>
          <w:szCs w:val="24"/>
          <w:lang w:val="en-GB"/>
        </w:rPr>
        <w:t>The successful implementation of these recommendations requires a collaborative effort form all levels of the organisation, with support from Highridge. The return on investment should be measured through improved employee retention rates, enhanced productivity and a stronger market position</w:t>
      </w:r>
      <w:r>
        <w:rPr>
          <w:rFonts w:ascii="Arial" w:hAnsi="Arial" w:cs="Arial"/>
          <w:sz w:val="24"/>
          <w:szCs w:val="24"/>
          <w:lang w:val="en-GB"/>
        </w:rPr>
        <w:t xml:space="preserve">. </w:t>
      </w:r>
      <w:r w:rsidRPr="005D6C8D">
        <w:rPr>
          <w:rFonts w:ascii="Arial" w:hAnsi="Arial" w:cs="Arial"/>
          <w:sz w:val="24"/>
          <w:szCs w:val="24"/>
          <w:lang w:val="en-GB"/>
        </w:rPr>
        <w:t>A cost benefit analysis should be conducted to ensure the financial viability of these initiatives</w:t>
      </w:r>
      <w:r>
        <w:rPr>
          <w:rFonts w:ascii="Arial" w:hAnsi="Arial" w:cs="Arial"/>
          <w:sz w:val="24"/>
          <w:szCs w:val="24"/>
          <w:lang w:val="en-GB"/>
        </w:rPr>
        <w:t xml:space="preserve"> (CIPD 2022)</w:t>
      </w:r>
      <w:r w:rsidR="00C61EA6" w:rsidRPr="00C61EA6">
        <w:rPr>
          <w:rFonts w:ascii="Arial" w:hAnsi="Arial" w:cs="Arial"/>
          <w:sz w:val="24"/>
          <w:szCs w:val="24"/>
          <w:lang w:val="en-GB"/>
        </w:rPr>
        <w:t xml:space="preserve"> </w:t>
      </w:r>
      <w:r w:rsidR="00C61EA6" w:rsidRPr="005D6C8D">
        <w:rPr>
          <w:rFonts w:ascii="Arial" w:hAnsi="Arial" w:cs="Arial"/>
          <w:sz w:val="24"/>
          <w:szCs w:val="24"/>
          <w:lang w:val="en-GB"/>
        </w:rPr>
        <w:t>Highridge has secured an investment package from an investment bank in Yorkshire for £250,000, funds from this investment pot are dedicated to ensuring that these recommendations can be met to drive forward the business.</w:t>
      </w:r>
    </w:p>
    <w:p w14:paraId="778DC9F3" w14:textId="3D87CFC5" w:rsidR="00902BDB" w:rsidRPr="005D6C8D" w:rsidRDefault="00902BDB" w:rsidP="00902BDB">
      <w:pPr>
        <w:rPr>
          <w:rFonts w:ascii="Arial" w:hAnsi="Arial" w:cs="Arial"/>
          <w:sz w:val="24"/>
          <w:szCs w:val="24"/>
          <w:lang w:val="en-GB"/>
        </w:rPr>
      </w:pPr>
    </w:p>
    <w:p w14:paraId="3F0C88B8" w14:textId="77777777" w:rsidR="00902BDB" w:rsidRDefault="00902BDB" w:rsidP="005D6C8D">
      <w:pPr>
        <w:rPr>
          <w:rFonts w:ascii="Arial" w:hAnsi="Arial" w:cs="Arial"/>
          <w:sz w:val="24"/>
          <w:szCs w:val="24"/>
          <w:lang w:val="en-GB"/>
        </w:rPr>
      </w:pPr>
    </w:p>
    <w:p w14:paraId="3084E19D" w14:textId="77777777" w:rsidR="00902BDB" w:rsidRDefault="00902BDB" w:rsidP="005D6C8D">
      <w:pPr>
        <w:rPr>
          <w:rFonts w:ascii="Arial" w:hAnsi="Arial" w:cs="Arial"/>
          <w:sz w:val="24"/>
          <w:szCs w:val="24"/>
          <w:lang w:val="en-GB"/>
        </w:rPr>
      </w:pPr>
    </w:p>
    <w:p w14:paraId="42A3668B" w14:textId="77777777" w:rsidR="005D6C8D" w:rsidRPr="005D6C8D" w:rsidRDefault="005D6C8D" w:rsidP="005D6C8D">
      <w:pPr>
        <w:rPr>
          <w:rFonts w:ascii="Arial" w:hAnsi="Arial" w:cs="Arial"/>
          <w:b/>
          <w:bCs/>
          <w:sz w:val="24"/>
          <w:szCs w:val="24"/>
          <w:lang w:val="en-GB"/>
        </w:rPr>
      </w:pPr>
      <w:r w:rsidRPr="005D6C8D">
        <w:rPr>
          <w:rFonts w:ascii="Arial" w:hAnsi="Arial" w:cs="Arial"/>
          <w:b/>
          <w:bCs/>
          <w:sz w:val="24"/>
          <w:szCs w:val="24"/>
          <w:lang w:val="en-GB"/>
        </w:rPr>
        <w:t>Continuous Improvement</w:t>
      </w:r>
    </w:p>
    <w:p w14:paraId="11A1B37F" w14:textId="6DF7816E" w:rsidR="005D6C8D" w:rsidRPr="005D6C8D" w:rsidRDefault="005D6C8D" w:rsidP="005D6C8D">
      <w:pPr>
        <w:rPr>
          <w:rFonts w:ascii="Arial" w:hAnsi="Arial" w:cs="Arial"/>
          <w:sz w:val="24"/>
          <w:szCs w:val="24"/>
          <w:lang w:val="en-GB"/>
        </w:rPr>
      </w:pPr>
      <w:r w:rsidRPr="005D6C8D">
        <w:rPr>
          <w:rFonts w:ascii="Arial" w:hAnsi="Arial" w:cs="Arial"/>
          <w:sz w:val="24"/>
          <w:szCs w:val="24"/>
          <w:lang w:val="en-GB"/>
        </w:rPr>
        <w:t>Looking ahead, Ryburne must remain agile and responsive to the evolving demands of the industry. Continuous monitoring and adaptation of talent management strategies will be key to sustaining growth and competitiveness</w:t>
      </w:r>
      <w:r w:rsidR="00DA12F4">
        <w:rPr>
          <w:rFonts w:ascii="Arial" w:hAnsi="Arial" w:cs="Arial"/>
          <w:sz w:val="24"/>
          <w:szCs w:val="24"/>
          <w:lang w:val="en-GB"/>
        </w:rPr>
        <w:t xml:space="preserve">. </w:t>
      </w:r>
      <w:r w:rsidRPr="005D6C8D">
        <w:rPr>
          <w:rFonts w:ascii="Arial" w:hAnsi="Arial" w:cs="Arial"/>
          <w:sz w:val="24"/>
          <w:szCs w:val="24"/>
          <w:lang w:val="en-GB"/>
        </w:rPr>
        <w:t>Further research into emerging trends and ongoing evaluation of HR practices will support Ryburne in maintaining its edge in the talent market</w:t>
      </w:r>
      <w:sdt>
        <w:sdtPr>
          <w:rPr>
            <w:rFonts w:ascii="Arial" w:hAnsi="Arial" w:cs="Arial"/>
            <w:sz w:val="24"/>
            <w:szCs w:val="24"/>
            <w:lang w:val="en-GB"/>
          </w:rPr>
          <w:id w:val="1120959307"/>
          <w:citation/>
        </w:sdtPr>
        <w:sdtContent>
          <w:r w:rsidR="006741DA">
            <w:rPr>
              <w:rFonts w:ascii="Arial" w:hAnsi="Arial" w:cs="Arial"/>
              <w:sz w:val="24"/>
              <w:szCs w:val="24"/>
              <w:lang w:val="en-GB"/>
            </w:rPr>
            <w:fldChar w:fldCharType="begin"/>
          </w:r>
          <w:r w:rsidR="006741DA">
            <w:rPr>
              <w:rFonts w:ascii="Arial" w:hAnsi="Arial" w:cs="Arial"/>
              <w:sz w:val="24"/>
              <w:szCs w:val="24"/>
              <w:lang w:val="en-GB"/>
            </w:rPr>
            <w:instrText xml:space="preserve"> CITATION Mer232 \l 2057 </w:instrText>
          </w:r>
          <w:r w:rsidR="006741DA">
            <w:rPr>
              <w:rFonts w:ascii="Arial" w:hAnsi="Arial" w:cs="Arial"/>
              <w:sz w:val="24"/>
              <w:szCs w:val="24"/>
              <w:lang w:val="en-GB"/>
            </w:rPr>
            <w:fldChar w:fldCharType="separate"/>
          </w:r>
          <w:r w:rsidR="006741DA">
            <w:rPr>
              <w:rFonts w:ascii="Arial" w:hAnsi="Arial" w:cs="Arial"/>
              <w:noProof/>
              <w:sz w:val="24"/>
              <w:szCs w:val="24"/>
              <w:lang w:val="en-GB"/>
            </w:rPr>
            <w:t xml:space="preserve"> </w:t>
          </w:r>
          <w:r w:rsidR="006741DA" w:rsidRPr="006741DA">
            <w:rPr>
              <w:rFonts w:ascii="Arial" w:hAnsi="Arial" w:cs="Arial"/>
              <w:noProof/>
              <w:sz w:val="24"/>
              <w:szCs w:val="24"/>
              <w:lang w:val="en-GB"/>
            </w:rPr>
            <w:t>(Mercer, 2023)</w:t>
          </w:r>
          <w:r w:rsidR="006741DA">
            <w:rPr>
              <w:rFonts w:ascii="Arial" w:hAnsi="Arial" w:cs="Arial"/>
              <w:sz w:val="24"/>
              <w:szCs w:val="24"/>
              <w:lang w:val="en-GB"/>
            </w:rPr>
            <w:fldChar w:fldCharType="end"/>
          </w:r>
        </w:sdtContent>
      </w:sdt>
      <w:r w:rsidR="00BB1FC0">
        <w:rPr>
          <w:rFonts w:ascii="Arial" w:hAnsi="Arial" w:cs="Arial"/>
          <w:sz w:val="24"/>
          <w:szCs w:val="24"/>
          <w:lang w:val="en-GB"/>
        </w:rPr>
        <w:t xml:space="preserve">. The </w:t>
      </w:r>
      <w:r w:rsidR="00353FA9">
        <w:rPr>
          <w:rFonts w:ascii="Arial" w:hAnsi="Arial" w:cs="Arial"/>
          <w:sz w:val="24"/>
          <w:szCs w:val="24"/>
          <w:lang w:val="en-GB"/>
        </w:rPr>
        <w:t>qualitative approach of Scullion &amp; Collins</w:t>
      </w:r>
      <w:sdt>
        <w:sdtPr>
          <w:rPr>
            <w:rFonts w:ascii="Arial" w:hAnsi="Arial" w:cs="Arial"/>
            <w:sz w:val="24"/>
            <w:szCs w:val="24"/>
            <w:lang w:val="en-GB"/>
          </w:rPr>
          <w:id w:val="1869954268"/>
          <w:citation/>
        </w:sdtPr>
        <w:sdtContent>
          <w:r w:rsidR="003E6AB1">
            <w:rPr>
              <w:rFonts w:ascii="Arial" w:hAnsi="Arial" w:cs="Arial"/>
              <w:sz w:val="24"/>
              <w:szCs w:val="24"/>
              <w:lang w:val="en-GB"/>
            </w:rPr>
            <w:fldChar w:fldCharType="begin"/>
          </w:r>
          <w:r w:rsidR="003E6AB1">
            <w:rPr>
              <w:rFonts w:ascii="Arial" w:hAnsi="Arial" w:cs="Arial"/>
              <w:sz w:val="24"/>
              <w:szCs w:val="24"/>
              <w:lang w:val="en-GB"/>
            </w:rPr>
            <w:instrText xml:space="preserve"> CITATION Scu18 \l 2057 </w:instrText>
          </w:r>
          <w:r w:rsidR="003E6AB1">
            <w:rPr>
              <w:rFonts w:ascii="Arial" w:hAnsi="Arial" w:cs="Arial"/>
              <w:sz w:val="24"/>
              <w:szCs w:val="24"/>
              <w:lang w:val="en-GB"/>
            </w:rPr>
            <w:fldChar w:fldCharType="separate"/>
          </w:r>
          <w:r w:rsidR="003E6AB1">
            <w:rPr>
              <w:rFonts w:ascii="Arial" w:hAnsi="Arial" w:cs="Arial"/>
              <w:noProof/>
              <w:sz w:val="24"/>
              <w:szCs w:val="24"/>
              <w:lang w:val="en-GB"/>
            </w:rPr>
            <w:t xml:space="preserve"> </w:t>
          </w:r>
          <w:r w:rsidR="003E6AB1" w:rsidRPr="003E6AB1">
            <w:rPr>
              <w:rFonts w:ascii="Arial" w:hAnsi="Arial" w:cs="Arial"/>
              <w:noProof/>
              <w:sz w:val="24"/>
              <w:szCs w:val="24"/>
              <w:lang w:val="en-GB"/>
            </w:rPr>
            <w:t>(Scullion, et al., 2018)</w:t>
          </w:r>
          <w:r w:rsidR="003E6AB1">
            <w:rPr>
              <w:rFonts w:ascii="Arial" w:hAnsi="Arial" w:cs="Arial"/>
              <w:sz w:val="24"/>
              <w:szCs w:val="24"/>
              <w:lang w:val="en-GB"/>
            </w:rPr>
            <w:fldChar w:fldCharType="end"/>
          </w:r>
        </w:sdtContent>
      </w:sdt>
      <w:r w:rsidR="00353FA9">
        <w:rPr>
          <w:rFonts w:ascii="Arial" w:hAnsi="Arial" w:cs="Arial"/>
          <w:sz w:val="24"/>
          <w:szCs w:val="24"/>
          <w:lang w:val="en-GB"/>
        </w:rPr>
        <w:t xml:space="preserve">  in understanding the complexities</w:t>
      </w:r>
      <w:r w:rsidR="008E1984">
        <w:rPr>
          <w:rFonts w:ascii="Arial" w:hAnsi="Arial" w:cs="Arial"/>
          <w:sz w:val="24"/>
          <w:szCs w:val="24"/>
          <w:lang w:val="en-GB"/>
        </w:rPr>
        <w:t xml:space="preserve"> of talent management can inspire Ryburne to adopt similar in-</w:t>
      </w:r>
      <w:r w:rsidR="005A55FA">
        <w:rPr>
          <w:rFonts w:ascii="Arial" w:hAnsi="Arial" w:cs="Arial"/>
          <w:sz w:val="24"/>
          <w:szCs w:val="24"/>
          <w:lang w:val="en-GB"/>
        </w:rPr>
        <w:t>depth, methods for evaluating its own talent management strategies</w:t>
      </w:r>
      <w:r w:rsidR="009F41C4">
        <w:rPr>
          <w:rFonts w:ascii="Arial" w:hAnsi="Arial" w:cs="Arial"/>
          <w:sz w:val="24"/>
          <w:szCs w:val="24"/>
          <w:lang w:val="en-GB"/>
        </w:rPr>
        <w:t>.</w:t>
      </w:r>
      <w:r w:rsidR="00162CDD">
        <w:rPr>
          <w:rFonts w:ascii="Arial" w:hAnsi="Arial" w:cs="Arial"/>
          <w:sz w:val="24"/>
          <w:szCs w:val="24"/>
          <w:lang w:val="en-GB"/>
        </w:rPr>
        <w:t xml:space="preserve"> Even though Ryburne does not have the </w:t>
      </w:r>
      <w:r w:rsidR="00B735B7">
        <w:rPr>
          <w:rFonts w:ascii="Arial" w:hAnsi="Arial" w:cs="Arial"/>
          <w:sz w:val="24"/>
          <w:szCs w:val="24"/>
          <w:lang w:val="en-GB"/>
        </w:rPr>
        <w:t>same scale</w:t>
      </w:r>
      <w:r w:rsidR="00604BD9">
        <w:rPr>
          <w:rFonts w:ascii="Arial" w:hAnsi="Arial" w:cs="Arial"/>
          <w:sz w:val="24"/>
          <w:szCs w:val="24"/>
          <w:lang w:val="en-GB"/>
        </w:rPr>
        <w:t xml:space="preserve"> or global reach </w:t>
      </w:r>
      <w:r w:rsidR="00B735B7">
        <w:rPr>
          <w:rFonts w:ascii="Arial" w:hAnsi="Arial" w:cs="Arial"/>
          <w:sz w:val="24"/>
          <w:szCs w:val="24"/>
          <w:lang w:val="en-GB"/>
        </w:rPr>
        <w:t>as</w:t>
      </w:r>
      <w:r w:rsidR="00604BD9">
        <w:rPr>
          <w:rFonts w:ascii="Arial" w:hAnsi="Arial" w:cs="Arial"/>
          <w:sz w:val="24"/>
          <w:szCs w:val="24"/>
          <w:lang w:val="en-GB"/>
        </w:rPr>
        <w:t xml:space="preserve"> the MCN</w:t>
      </w:r>
      <w:r w:rsidR="00B735B7">
        <w:rPr>
          <w:rFonts w:ascii="Arial" w:hAnsi="Arial" w:cs="Arial"/>
          <w:sz w:val="24"/>
          <w:szCs w:val="24"/>
          <w:lang w:val="en-GB"/>
        </w:rPr>
        <w:t>’</w:t>
      </w:r>
      <w:r w:rsidR="00604BD9">
        <w:rPr>
          <w:rFonts w:ascii="Arial" w:hAnsi="Arial" w:cs="Arial"/>
          <w:sz w:val="24"/>
          <w:szCs w:val="24"/>
          <w:lang w:val="en-GB"/>
        </w:rPr>
        <w:t>s studied by scullion and Collings</w:t>
      </w:r>
      <w:r w:rsidR="00B735B7">
        <w:rPr>
          <w:rFonts w:ascii="Arial" w:hAnsi="Arial" w:cs="Arial"/>
          <w:sz w:val="24"/>
          <w:szCs w:val="24"/>
          <w:lang w:val="en-GB"/>
        </w:rPr>
        <w:t xml:space="preserve">, the company </w:t>
      </w:r>
      <w:r w:rsidR="009F41C4">
        <w:rPr>
          <w:rFonts w:ascii="Arial" w:hAnsi="Arial" w:cs="Arial"/>
          <w:sz w:val="24"/>
          <w:szCs w:val="24"/>
          <w:lang w:val="en-GB"/>
        </w:rPr>
        <w:t xml:space="preserve">can critically </w:t>
      </w:r>
      <w:r w:rsidR="004F1DB6">
        <w:rPr>
          <w:rFonts w:ascii="Arial" w:hAnsi="Arial" w:cs="Arial"/>
          <w:sz w:val="24"/>
          <w:szCs w:val="24"/>
          <w:lang w:val="en-GB"/>
        </w:rPr>
        <w:t>analyse its own talent management practices</w:t>
      </w:r>
      <w:r w:rsidR="00A40D3E">
        <w:rPr>
          <w:rFonts w:ascii="Arial" w:hAnsi="Arial" w:cs="Arial"/>
          <w:sz w:val="24"/>
          <w:szCs w:val="24"/>
          <w:lang w:val="en-GB"/>
        </w:rPr>
        <w:t>, the emphasis on aligning talent management with business strategy is universally applicable</w:t>
      </w:r>
      <w:r w:rsidR="000257F8">
        <w:rPr>
          <w:rFonts w:ascii="Arial" w:hAnsi="Arial" w:cs="Arial"/>
          <w:sz w:val="24"/>
          <w:szCs w:val="24"/>
          <w:lang w:val="en-GB"/>
        </w:rPr>
        <w:t>. P</w:t>
      </w:r>
      <w:r w:rsidR="00685CA9">
        <w:rPr>
          <w:rFonts w:ascii="Arial" w:hAnsi="Arial" w:cs="Arial"/>
          <w:sz w:val="24"/>
          <w:szCs w:val="24"/>
          <w:lang w:val="en-GB"/>
        </w:rPr>
        <w:t>ocztowski’s work on Talen</w:t>
      </w:r>
      <w:r w:rsidR="008C68F3">
        <w:rPr>
          <w:rFonts w:ascii="Arial" w:hAnsi="Arial" w:cs="Arial"/>
          <w:sz w:val="24"/>
          <w:szCs w:val="24"/>
          <w:lang w:val="en-GB"/>
        </w:rPr>
        <w:t>t</w:t>
      </w:r>
      <w:r w:rsidR="00685CA9">
        <w:rPr>
          <w:rFonts w:ascii="Arial" w:hAnsi="Arial" w:cs="Arial"/>
          <w:sz w:val="24"/>
          <w:szCs w:val="24"/>
          <w:lang w:val="en-GB"/>
        </w:rPr>
        <w:t xml:space="preserve"> management within SME’s offer</w:t>
      </w:r>
      <w:r w:rsidR="00A72C62">
        <w:rPr>
          <w:rFonts w:ascii="Arial" w:hAnsi="Arial" w:cs="Arial"/>
          <w:sz w:val="24"/>
          <w:szCs w:val="24"/>
          <w:lang w:val="en-GB"/>
        </w:rPr>
        <w:t xml:space="preserve">s valuable insights into the unique challenges and practices within this </w:t>
      </w:r>
      <w:r w:rsidR="009275F8">
        <w:rPr>
          <w:rFonts w:ascii="Arial" w:hAnsi="Arial" w:cs="Arial"/>
          <w:sz w:val="24"/>
          <w:szCs w:val="24"/>
          <w:lang w:val="en-GB"/>
        </w:rPr>
        <w:t>context</w:t>
      </w:r>
      <w:r w:rsidR="00A72C62">
        <w:rPr>
          <w:rFonts w:ascii="Arial" w:hAnsi="Arial" w:cs="Arial"/>
          <w:sz w:val="24"/>
          <w:szCs w:val="24"/>
          <w:lang w:val="en-GB"/>
        </w:rPr>
        <w:t>.</w:t>
      </w:r>
      <w:sdt>
        <w:sdtPr>
          <w:rPr>
            <w:rFonts w:ascii="Arial" w:hAnsi="Arial" w:cs="Arial"/>
            <w:sz w:val="24"/>
            <w:szCs w:val="24"/>
            <w:lang w:val="en-GB"/>
          </w:rPr>
          <w:id w:val="-1650361782"/>
          <w:citation/>
        </w:sdtPr>
        <w:sdtContent>
          <w:r w:rsidR="00987D96">
            <w:rPr>
              <w:rFonts w:ascii="Arial" w:hAnsi="Arial" w:cs="Arial"/>
              <w:sz w:val="24"/>
              <w:szCs w:val="24"/>
              <w:lang w:val="en-GB"/>
            </w:rPr>
            <w:fldChar w:fldCharType="begin"/>
          </w:r>
          <w:r w:rsidR="00987D96">
            <w:rPr>
              <w:rFonts w:ascii="Arial" w:hAnsi="Arial" w:cs="Arial"/>
              <w:sz w:val="24"/>
              <w:szCs w:val="24"/>
              <w:lang w:val="en-GB"/>
            </w:rPr>
            <w:instrText xml:space="preserve"> CITATION Ale20 \l 2057 </w:instrText>
          </w:r>
          <w:r w:rsidR="00987D96">
            <w:rPr>
              <w:rFonts w:ascii="Arial" w:hAnsi="Arial" w:cs="Arial"/>
              <w:sz w:val="24"/>
              <w:szCs w:val="24"/>
              <w:lang w:val="en-GB"/>
            </w:rPr>
            <w:fldChar w:fldCharType="separate"/>
          </w:r>
          <w:r w:rsidR="00987D96">
            <w:rPr>
              <w:rFonts w:ascii="Arial" w:hAnsi="Arial" w:cs="Arial"/>
              <w:noProof/>
              <w:sz w:val="24"/>
              <w:szCs w:val="24"/>
              <w:lang w:val="en-GB"/>
            </w:rPr>
            <w:t xml:space="preserve"> </w:t>
          </w:r>
          <w:r w:rsidR="00987D96" w:rsidRPr="00987D96">
            <w:rPr>
              <w:rFonts w:ascii="Arial" w:hAnsi="Arial" w:cs="Arial"/>
              <w:noProof/>
              <w:sz w:val="24"/>
              <w:szCs w:val="24"/>
              <w:lang w:val="en-GB"/>
            </w:rPr>
            <w:t>(Pocztowski, 2020)</w:t>
          </w:r>
          <w:r w:rsidR="00987D96">
            <w:rPr>
              <w:rFonts w:ascii="Arial" w:hAnsi="Arial" w:cs="Arial"/>
              <w:sz w:val="24"/>
              <w:szCs w:val="24"/>
              <w:lang w:val="en-GB"/>
            </w:rPr>
            <w:fldChar w:fldCharType="end"/>
          </w:r>
        </w:sdtContent>
      </w:sdt>
    </w:p>
    <w:p w14:paraId="036FD02E" w14:textId="51B4ED2F" w:rsidR="005D6C8D" w:rsidRPr="005D6C8D" w:rsidRDefault="005D6C8D" w:rsidP="005D6C8D">
      <w:pPr>
        <w:rPr>
          <w:rFonts w:ascii="Arial" w:hAnsi="Arial" w:cs="Arial"/>
          <w:sz w:val="24"/>
          <w:szCs w:val="24"/>
          <w:lang w:val="en-GB"/>
        </w:rPr>
      </w:pPr>
      <w:r w:rsidRPr="005D6C8D">
        <w:rPr>
          <w:rFonts w:ascii="Arial" w:hAnsi="Arial" w:cs="Arial"/>
          <w:sz w:val="24"/>
          <w:szCs w:val="24"/>
          <w:lang w:val="en-GB"/>
        </w:rPr>
        <w:t>In conclusion, this report underscores the importance of strategic talent management in driving organisational success. For Ryburne Windows, embracing these recommendations offers a pathway to not only overcome current challenges but to also capitalise on future opportunities, in the dynamic uPVC industry</w:t>
      </w:r>
      <w:r w:rsidR="006657E1">
        <w:rPr>
          <w:rFonts w:ascii="Arial" w:hAnsi="Arial" w:cs="Arial"/>
          <w:sz w:val="24"/>
          <w:szCs w:val="24"/>
          <w:lang w:val="en-GB"/>
        </w:rPr>
        <w:t>.</w:t>
      </w:r>
    </w:p>
    <w:p w14:paraId="6FB9ABCF" w14:textId="54DE0A95" w:rsidR="009275F8" w:rsidRDefault="009275F8" w:rsidP="009275F8"/>
    <w:p w14:paraId="194F3B56" w14:textId="77777777" w:rsidR="007E22E9" w:rsidRDefault="007E22E9" w:rsidP="009275F8"/>
    <w:p w14:paraId="238A695C" w14:textId="77777777" w:rsidR="007E22E9" w:rsidRDefault="007E22E9" w:rsidP="009275F8"/>
    <w:p w14:paraId="55868B41" w14:textId="77777777" w:rsidR="007E22E9" w:rsidRDefault="007E22E9" w:rsidP="009275F8"/>
    <w:p w14:paraId="7D04F18D" w14:textId="77777777" w:rsidR="007E22E9" w:rsidRDefault="007E22E9" w:rsidP="009275F8"/>
    <w:p w14:paraId="23E9EC59" w14:textId="77777777" w:rsidR="007E22E9" w:rsidRDefault="007E22E9" w:rsidP="009275F8"/>
    <w:p w14:paraId="4E7DDE19" w14:textId="77777777" w:rsidR="007E22E9" w:rsidRDefault="007E22E9" w:rsidP="009275F8"/>
    <w:p w14:paraId="182D0224" w14:textId="77777777" w:rsidR="007E22E9" w:rsidRDefault="007E22E9" w:rsidP="009275F8"/>
    <w:p w14:paraId="53FB846C" w14:textId="77777777" w:rsidR="007E22E9" w:rsidRDefault="007E22E9" w:rsidP="009275F8"/>
    <w:p w14:paraId="609E768C" w14:textId="77777777" w:rsidR="007E22E9" w:rsidRDefault="007E22E9" w:rsidP="009275F8"/>
    <w:p w14:paraId="6218B02D" w14:textId="77777777" w:rsidR="007E22E9" w:rsidRDefault="007E22E9" w:rsidP="009275F8"/>
    <w:p w14:paraId="6CBD80F2" w14:textId="77777777" w:rsidR="007E22E9" w:rsidRDefault="007E22E9" w:rsidP="009275F8"/>
    <w:p w14:paraId="335FDD86" w14:textId="77777777" w:rsidR="001335DB" w:rsidRDefault="001335DB" w:rsidP="009275F8"/>
    <w:p w14:paraId="5985333A" w14:textId="77777777" w:rsidR="001335DB" w:rsidRDefault="001335DB" w:rsidP="009275F8"/>
    <w:p w14:paraId="54DFC51B" w14:textId="77777777" w:rsidR="001335DB" w:rsidRDefault="001335DB" w:rsidP="009275F8"/>
    <w:p w14:paraId="44E555ED" w14:textId="77777777" w:rsidR="001335DB" w:rsidRDefault="001335DB" w:rsidP="009275F8"/>
    <w:p w14:paraId="7BF9D383" w14:textId="77777777" w:rsidR="001335DB" w:rsidRDefault="001335DB" w:rsidP="009275F8"/>
    <w:p w14:paraId="0204AF11" w14:textId="77777777" w:rsidR="001335DB" w:rsidRDefault="001335DB" w:rsidP="009275F8"/>
    <w:sdt>
      <w:sdtPr>
        <w:rPr>
          <w:rFonts w:asciiTheme="minorHAnsi" w:eastAsiaTheme="minorHAnsi" w:hAnsiTheme="minorHAnsi" w:cstheme="minorBidi"/>
          <w:color w:val="auto"/>
          <w:sz w:val="22"/>
          <w:szCs w:val="22"/>
          <w14:ligatures w14:val="standardContextual"/>
        </w:rPr>
        <w:id w:val="-507442793"/>
        <w:docPartObj>
          <w:docPartGallery w:val="Bibliographies"/>
          <w:docPartUnique/>
        </w:docPartObj>
      </w:sdtPr>
      <w:sdtEndPr/>
      <w:sdtContent>
        <w:p w14:paraId="65508842" w14:textId="51EC4A09" w:rsidR="00C837F5" w:rsidRPr="00E95836" w:rsidRDefault="00C837F5">
          <w:pPr>
            <w:pStyle w:val="Heading1"/>
            <w:rPr>
              <w:rFonts w:ascii="Arial" w:hAnsi="Arial" w:cs="Arial"/>
              <w:sz w:val="24"/>
              <w:szCs w:val="24"/>
            </w:rPr>
          </w:pPr>
          <w:r w:rsidRPr="00E95836">
            <w:rPr>
              <w:rFonts w:ascii="Arial" w:hAnsi="Arial" w:cs="Arial"/>
              <w:sz w:val="24"/>
              <w:szCs w:val="24"/>
            </w:rPr>
            <w:t>References</w:t>
          </w:r>
        </w:p>
        <w:sdt>
          <w:sdtPr>
            <w:rPr>
              <w:rFonts w:ascii="Arial" w:hAnsi="Arial" w:cs="Arial"/>
              <w:sz w:val="24"/>
              <w:szCs w:val="24"/>
            </w:rPr>
            <w:id w:val="-573587230"/>
            <w:bibliography/>
          </w:sdtPr>
          <w:sdtEndPr>
            <w:rPr>
              <w:rFonts w:asciiTheme="minorHAnsi" w:hAnsiTheme="minorHAnsi" w:cstheme="minorBidi"/>
              <w:sz w:val="22"/>
              <w:szCs w:val="22"/>
            </w:rPr>
          </w:sdtEndPr>
          <w:sdtContent>
            <w:p w14:paraId="09EC6384" w14:textId="0C147856" w:rsidR="00C837F5" w:rsidRPr="00E95836" w:rsidRDefault="00C837F5" w:rsidP="00C837F5">
              <w:pPr>
                <w:pStyle w:val="Bibliography"/>
                <w:rPr>
                  <w:rFonts w:ascii="Arial" w:hAnsi="Arial" w:cs="Arial"/>
                  <w:noProof/>
                  <w:sz w:val="24"/>
                  <w:szCs w:val="24"/>
                  <w14:ligatures w14:val="none"/>
                </w:rPr>
              </w:pPr>
              <w:r w:rsidRPr="00E95836">
                <w:rPr>
                  <w:rFonts w:ascii="Arial" w:hAnsi="Arial" w:cs="Arial"/>
                  <w:sz w:val="24"/>
                  <w:szCs w:val="24"/>
                </w:rPr>
                <w:fldChar w:fldCharType="begin"/>
              </w:r>
              <w:r w:rsidRPr="00E95836">
                <w:rPr>
                  <w:rFonts w:ascii="Arial" w:hAnsi="Arial" w:cs="Arial"/>
                  <w:sz w:val="24"/>
                  <w:szCs w:val="24"/>
                </w:rPr>
                <w:instrText xml:space="preserve"> BIBLIOGRAPHY </w:instrText>
              </w:r>
              <w:r w:rsidRPr="00E95836">
                <w:rPr>
                  <w:rFonts w:ascii="Arial" w:hAnsi="Arial" w:cs="Arial"/>
                  <w:sz w:val="24"/>
                  <w:szCs w:val="24"/>
                </w:rPr>
                <w:fldChar w:fldCharType="separate"/>
              </w:r>
              <w:r w:rsidR="00594914" w:rsidRPr="00E95836">
                <w:rPr>
                  <w:rFonts w:ascii="Arial" w:hAnsi="Arial" w:cs="Arial"/>
                  <w:noProof/>
                  <w:sz w:val="24"/>
                  <w:szCs w:val="24"/>
                </w:rPr>
                <w:t>Equality Act</w:t>
              </w:r>
              <w:r w:rsidR="00DD493B" w:rsidRPr="00E95836">
                <w:rPr>
                  <w:rFonts w:ascii="Arial" w:hAnsi="Arial" w:cs="Arial"/>
                  <w:noProof/>
                  <w:sz w:val="24"/>
                  <w:szCs w:val="24"/>
                </w:rPr>
                <w:t xml:space="preserve"> 2010, c.15</w:t>
              </w:r>
              <w:r w:rsidR="00133FF5" w:rsidRPr="00E95836">
                <w:rPr>
                  <w:rFonts w:ascii="Arial" w:hAnsi="Arial" w:cs="Arial"/>
                  <w:noProof/>
                  <w:sz w:val="24"/>
                  <w:szCs w:val="24"/>
                </w:rPr>
                <w:t>. Available at:</w:t>
              </w:r>
              <w:r w:rsidR="00133FF5" w:rsidRPr="00E95836">
                <w:rPr>
                  <w:rFonts w:ascii="Arial" w:hAnsi="Arial" w:cs="Arial"/>
                  <w:sz w:val="24"/>
                  <w:szCs w:val="24"/>
                </w:rPr>
                <w:t xml:space="preserve"> </w:t>
              </w:r>
              <w:r w:rsidR="00133FF5" w:rsidRPr="00E95836">
                <w:rPr>
                  <w:rFonts w:ascii="Arial" w:hAnsi="Arial" w:cs="Arial"/>
                  <w:noProof/>
                  <w:sz w:val="24"/>
                  <w:szCs w:val="24"/>
                </w:rPr>
                <w:t>https://www.legislation.gov.uk/ukpga/2010/15/contents</w:t>
              </w:r>
              <w:r w:rsidR="00281404" w:rsidRPr="00E95836">
                <w:rPr>
                  <w:rFonts w:ascii="Arial" w:hAnsi="Arial" w:cs="Arial"/>
                  <w:noProof/>
                  <w:sz w:val="24"/>
                  <w:szCs w:val="24"/>
                </w:rPr>
                <w:t xml:space="preserve"> (Accessed 19 November 2023)</w:t>
              </w:r>
            </w:p>
            <w:p w14:paraId="4CB285FC" w14:textId="54907788"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Allas, T.</w:t>
              </w:r>
              <w:r w:rsidR="00BA18E7" w:rsidRPr="00E95836">
                <w:rPr>
                  <w:rFonts w:ascii="Arial" w:hAnsi="Arial" w:cs="Arial"/>
                  <w:noProof/>
                  <w:sz w:val="24"/>
                  <w:szCs w:val="24"/>
                </w:rPr>
                <w:t>(</w:t>
              </w:r>
              <w:r w:rsidRPr="00E95836">
                <w:rPr>
                  <w:rFonts w:ascii="Arial" w:hAnsi="Arial" w:cs="Arial"/>
                  <w:noProof/>
                  <w:sz w:val="24"/>
                  <w:szCs w:val="24"/>
                </w:rPr>
                <w:t>2023</w:t>
              </w:r>
              <w:r w:rsidR="00BA18E7"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Competition for talent will remain fierce in the UK despite economic uncertainty.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https://www.mckinsey.com/uk/our-insights/the-mckinsey-uk-blog/competition-for-talent-will-remain-fierce-in-the-uk-despite-economic-uncertainty</w:t>
              </w:r>
              <w:r w:rsidRPr="00E95836">
                <w:rPr>
                  <w:rFonts w:ascii="Arial" w:hAnsi="Arial" w:cs="Arial"/>
                  <w:noProof/>
                  <w:sz w:val="24"/>
                  <w:szCs w:val="24"/>
                </w:rPr>
                <w:br/>
              </w:r>
              <w:r w:rsidR="00350D6C">
                <w:rPr>
                  <w:rFonts w:ascii="Arial" w:hAnsi="Arial" w:cs="Arial"/>
                  <w:noProof/>
                  <w:sz w:val="24"/>
                  <w:szCs w:val="24"/>
                </w:rPr>
                <w:t>(</w:t>
              </w:r>
              <w:r w:rsidRPr="00E95836">
                <w:rPr>
                  <w:rFonts w:ascii="Arial" w:hAnsi="Arial" w:cs="Arial"/>
                  <w:noProof/>
                  <w:sz w:val="24"/>
                  <w:szCs w:val="24"/>
                </w:rPr>
                <w:t>Accessed</w:t>
              </w:r>
              <w:r w:rsidR="00053DB8" w:rsidRPr="00E95836">
                <w:rPr>
                  <w:rFonts w:ascii="Arial" w:hAnsi="Arial" w:cs="Arial"/>
                  <w:noProof/>
                  <w:sz w:val="24"/>
                  <w:szCs w:val="24"/>
                </w:rPr>
                <w:t>:</w:t>
              </w:r>
              <w:r w:rsidRPr="00E95836">
                <w:rPr>
                  <w:rFonts w:ascii="Arial" w:hAnsi="Arial" w:cs="Arial"/>
                  <w:noProof/>
                  <w:sz w:val="24"/>
                  <w:szCs w:val="24"/>
                </w:rPr>
                <w:t xml:space="preserve"> 20 November 2023</w:t>
              </w:r>
              <w:r w:rsidR="00350D6C">
                <w:rPr>
                  <w:rFonts w:ascii="Arial" w:hAnsi="Arial" w:cs="Arial"/>
                  <w:noProof/>
                  <w:sz w:val="24"/>
                  <w:szCs w:val="24"/>
                </w:rPr>
                <w:t>)</w:t>
              </w:r>
              <w:r w:rsidRPr="00E95836">
                <w:rPr>
                  <w:rFonts w:ascii="Arial" w:hAnsi="Arial" w:cs="Arial"/>
                  <w:noProof/>
                  <w:sz w:val="24"/>
                  <w:szCs w:val="24"/>
                </w:rPr>
                <w:t>.</w:t>
              </w:r>
            </w:p>
            <w:p w14:paraId="39C60EBB" w14:textId="77777777" w:rsidR="001F3D4F"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Anglian Water</w:t>
              </w:r>
              <w:r w:rsidR="00515E6F" w:rsidRPr="00E95836">
                <w:rPr>
                  <w:rFonts w:ascii="Arial" w:hAnsi="Arial" w:cs="Arial"/>
                  <w:noProof/>
                  <w:sz w:val="24"/>
                  <w:szCs w:val="24"/>
                </w:rPr>
                <w:t xml:space="preserve"> (</w:t>
              </w:r>
              <w:r w:rsidRPr="00E95836">
                <w:rPr>
                  <w:rFonts w:ascii="Arial" w:hAnsi="Arial" w:cs="Arial"/>
                  <w:noProof/>
                  <w:sz w:val="24"/>
                  <w:szCs w:val="24"/>
                </w:rPr>
                <w:t>2020</w:t>
              </w:r>
              <w:r w:rsidR="00515E6F" w:rsidRPr="00E95836">
                <w:rPr>
                  <w:rFonts w:ascii="Arial" w:hAnsi="Arial" w:cs="Arial"/>
                  <w:noProof/>
                  <w:sz w:val="24"/>
                  <w:szCs w:val="24"/>
                </w:rPr>
                <w:t xml:space="preserve">)  </w:t>
              </w:r>
              <w:r w:rsidRPr="00E95836">
                <w:rPr>
                  <w:rFonts w:ascii="Arial" w:hAnsi="Arial" w:cs="Arial"/>
                  <w:i/>
                  <w:iCs/>
                  <w:noProof/>
                  <w:sz w:val="24"/>
                  <w:szCs w:val="24"/>
                </w:rPr>
                <w:t xml:space="preserve">STRATEGIC DIRECTION STATEMENT 2020-2045, </w:t>
              </w:r>
              <w:r w:rsidRPr="00E95836">
                <w:rPr>
                  <w:rFonts w:ascii="Arial" w:hAnsi="Arial" w:cs="Arial"/>
                  <w:noProof/>
                  <w:sz w:val="24"/>
                  <w:szCs w:val="24"/>
                </w:rPr>
                <w:t>London: Anglian Water Services Ltd.</w:t>
              </w:r>
              <w:r w:rsidR="00DC65AB" w:rsidRPr="00E95836">
                <w:rPr>
                  <w:rFonts w:ascii="Arial" w:hAnsi="Arial" w:cs="Arial"/>
                  <w:noProof/>
                  <w:sz w:val="24"/>
                  <w:szCs w:val="24"/>
                </w:rPr>
                <w:t xml:space="preserve"> Available at:</w:t>
              </w:r>
              <w:r w:rsidR="00DC65AB" w:rsidRPr="00E95836">
                <w:rPr>
                  <w:rFonts w:ascii="Arial" w:hAnsi="Arial" w:cs="Arial"/>
                  <w:sz w:val="24"/>
                  <w:szCs w:val="24"/>
                </w:rPr>
                <w:t xml:space="preserve"> </w:t>
              </w:r>
              <w:r w:rsidR="00DC65AB" w:rsidRPr="00E95836">
                <w:rPr>
                  <w:rFonts w:ascii="Arial" w:hAnsi="Arial" w:cs="Arial"/>
                  <w:noProof/>
                  <w:sz w:val="24"/>
                  <w:szCs w:val="24"/>
                </w:rPr>
                <w:t>chrome-extension://efaidnbmnnnibpcajpcglclefindmkaj/https://www.anglianwater.co.uk/siteassets/household/about-us/revised-strategic-direction-statement-2020-2045.pdf</w:t>
              </w:r>
              <w:r w:rsidR="00DC65AB" w:rsidRPr="00E95836">
                <w:rPr>
                  <w:rFonts w:ascii="Arial" w:hAnsi="Arial" w:cs="Arial"/>
                  <w:noProof/>
                  <w:sz w:val="24"/>
                  <w:szCs w:val="24"/>
                </w:rPr>
                <w:t xml:space="preserve"> </w:t>
              </w:r>
              <w:r w:rsidR="00A1744A" w:rsidRPr="00E95836">
                <w:rPr>
                  <w:rFonts w:ascii="Arial" w:hAnsi="Arial" w:cs="Arial"/>
                  <w:noProof/>
                  <w:sz w:val="24"/>
                  <w:szCs w:val="24"/>
                </w:rPr>
                <w:t>(Accessed: 15 November 2023)</w:t>
              </w:r>
              <w:r w:rsidRPr="00E95836">
                <w:rPr>
                  <w:rFonts w:ascii="Arial" w:hAnsi="Arial" w:cs="Arial"/>
                  <w:noProof/>
                  <w:sz w:val="24"/>
                  <w:szCs w:val="24"/>
                </w:rPr>
                <w:t xml:space="preserve"> </w:t>
              </w:r>
            </w:p>
            <w:p w14:paraId="404790B4" w14:textId="780C4702" w:rsidR="00C837F5" w:rsidRPr="00E95836" w:rsidRDefault="00C837F5" w:rsidP="00C837F5">
              <w:pPr>
                <w:pStyle w:val="Bibliography"/>
                <w:rPr>
                  <w:rFonts w:ascii="Arial" w:hAnsi="Arial" w:cs="Arial"/>
                  <w:noProof/>
                  <w:sz w:val="24"/>
                  <w:szCs w:val="24"/>
                </w:rPr>
              </w:pPr>
              <w:r w:rsidRPr="00E95836">
                <w:rPr>
                  <w:rFonts w:ascii="Arial" w:hAnsi="Arial" w:cs="Arial"/>
                  <w:i/>
                  <w:iCs/>
                  <w:noProof/>
                  <w:sz w:val="24"/>
                  <w:szCs w:val="24"/>
                </w:rPr>
                <w:t>Flexible Working R</w:t>
              </w:r>
              <w:r w:rsidR="001F3D4F" w:rsidRPr="00E95836">
                <w:rPr>
                  <w:rFonts w:ascii="Arial" w:hAnsi="Arial" w:cs="Arial"/>
                  <w:i/>
                  <w:iCs/>
                  <w:noProof/>
                  <w:sz w:val="24"/>
                  <w:szCs w:val="24"/>
                </w:rPr>
                <w:t>e</w:t>
              </w:r>
              <w:r w:rsidRPr="00E95836">
                <w:rPr>
                  <w:rFonts w:ascii="Arial" w:hAnsi="Arial" w:cs="Arial"/>
                  <w:i/>
                  <w:iCs/>
                  <w:noProof/>
                  <w:sz w:val="24"/>
                  <w:szCs w:val="24"/>
                </w:rPr>
                <w:t xml:space="preserve">gulations 2014. </w:t>
              </w:r>
              <w:r w:rsidR="00BC1F07" w:rsidRPr="00E95836">
                <w:rPr>
                  <w:rFonts w:ascii="Arial" w:hAnsi="Arial" w:cs="Arial"/>
                  <w:noProof/>
                  <w:sz w:val="24"/>
                  <w:szCs w:val="24"/>
                </w:rPr>
                <w:t>No. 1398</w:t>
              </w:r>
              <w:r w:rsidR="0091217D" w:rsidRPr="00E95836">
                <w:rPr>
                  <w:rFonts w:ascii="Arial" w:hAnsi="Arial" w:cs="Arial"/>
                  <w:noProof/>
                  <w:sz w:val="24"/>
                  <w:szCs w:val="24"/>
                </w:rPr>
                <w:t xml:space="preserve">. Available at: </w:t>
              </w:r>
              <w:r w:rsidR="0091217D" w:rsidRPr="00E95836">
                <w:rPr>
                  <w:rFonts w:ascii="Arial" w:hAnsi="Arial" w:cs="Arial"/>
                  <w:noProof/>
                  <w:sz w:val="24"/>
                  <w:szCs w:val="24"/>
                </w:rPr>
                <w:t>https://www.legislation.gov.uk/uksi/2014/1398/contents/made</w:t>
              </w:r>
              <w:r w:rsidR="0091217D" w:rsidRPr="00E95836">
                <w:rPr>
                  <w:rFonts w:ascii="Arial" w:hAnsi="Arial" w:cs="Arial"/>
                  <w:noProof/>
                  <w:sz w:val="24"/>
                  <w:szCs w:val="24"/>
                </w:rPr>
                <w:t xml:space="preserve"> (Accessed on 1 December 2023)</w:t>
              </w:r>
            </w:p>
            <w:p w14:paraId="14872CD3" w14:textId="418508C1"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Barbour ABI</w:t>
              </w:r>
              <w:r w:rsidR="002F7CD8" w:rsidRPr="00E95836">
                <w:rPr>
                  <w:rFonts w:ascii="Arial" w:hAnsi="Arial" w:cs="Arial"/>
                  <w:noProof/>
                  <w:sz w:val="24"/>
                  <w:szCs w:val="24"/>
                </w:rPr>
                <w:t xml:space="preserve"> (</w:t>
              </w:r>
              <w:r w:rsidRPr="00E95836">
                <w:rPr>
                  <w:rFonts w:ascii="Arial" w:hAnsi="Arial" w:cs="Arial"/>
                  <w:noProof/>
                  <w:sz w:val="24"/>
                  <w:szCs w:val="24"/>
                </w:rPr>
                <w:t>2023</w:t>
              </w:r>
              <w:r w:rsidR="002F7CD8" w:rsidRPr="00E95836">
                <w:rPr>
                  <w:rFonts w:ascii="Arial" w:hAnsi="Arial" w:cs="Arial"/>
                  <w:noProof/>
                  <w:sz w:val="24"/>
                  <w:szCs w:val="24"/>
                </w:rPr>
                <w:t xml:space="preserve"> )</w:t>
              </w:r>
              <w:r w:rsidRPr="00E95836">
                <w:rPr>
                  <w:rFonts w:ascii="Arial" w:hAnsi="Arial" w:cs="Arial"/>
                  <w:i/>
                  <w:iCs/>
                  <w:noProof/>
                  <w:sz w:val="24"/>
                  <w:szCs w:val="24"/>
                </w:rPr>
                <w:t xml:space="preserve">The Home Improvement Report, </w:t>
              </w:r>
              <w:r w:rsidRPr="00E95836">
                <w:rPr>
                  <w:rFonts w:ascii="Arial" w:hAnsi="Arial" w:cs="Arial"/>
                  <w:noProof/>
                  <w:sz w:val="24"/>
                  <w:szCs w:val="24"/>
                </w:rPr>
                <w:t>London: Barbour ABI.</w:t>
              </w:r>
              <w:r w:rsidR="000A7A3D" w:rsidRPr="00E95836">
                <w:rPr>
                  <w:rFonts w:ascii="Arial" w:hAnsi="Arial" w:cs="Arial"/>
                  <w:noProof/>
                  <w:sz w:val="24"/>
                  <w:szCs w:val="24"/>
                </w:rPr>
                <w:t xml:space="preserve"> Available at:</w:t>
              </w:r>
              <w:r w:rsidR="001D6222" w:rsidRPr="00E95836">
                <w:rPr>
                  <w:rFonts w:ascii="Arial" w:hAnsi="Arial" w:cs="Arial"/>
                  <w:sz w:val="24"/>
                  <w:szCs w:val="24"/>
                </w:rPr>
                <w:t xml:space="preserve"> </w:t>
              </w:r>
              <w:r w:rsidR="001D6222" w:rsidRPr="00E95836">
                <w:rPr>
                  <w:rFonts w:ascii="Arial" w:hAnsi="Arial" w:cs="Arial"/>
                  <w:noProof/>
                  <w:sz w:val="24"/>
                  <w:szCs w:val="24"/>
                </w:rPr>
                <w:t>https://www-citethemrightonline-com.ezproxy.uwtsd.ac.uk/sourcetype?docid=b-9781350927964&amp;tocid=b-9781350927964-112</w:t>
              </w:r>
              <w:r w:rsidR="001D6222" w:rsidRPr="00E95836">
                <w:rPr>
                  <w:rFonts w:ascii="Arial" w:hAnsi="Arial" w:cs="Arial"/>
                  <w:noProof/>
                  <w:sz w:val="24"/>
                  <w:szCs w:val="24"/>
                </w:rPr>
                <w:t xml:space="preserve"> ( Accessed</w:t>
              </w:r>
              <w:r w:rsidR="00767DFA" w:rsidRPr="00E95836">
                <w:rPr>
                  <w:rFonts w:ascii="Arial" w:hAnsi="Arial" w:cs="Arial"/>
                  <w:noProof/>
                  <w:sz w:val="24"/>
                  <w:szCs w:val="24"/>
                </w:rPr>
                <w:t>:</w:t>
              </w:r>
              <w:r w:rsidR="001D6222" w:rsidRPr="00E95836">
                <w:rPr>
                  <w:rFonts w:ascii="Arial" w:hAnsi="Arial" w:cs="Arial"/>
                  <w:noProof/>
                  <w:sz w:val="24"/>
                  <w:szCs w:val="24"/>
                </w:rPr>
                <w:t xml:space="preserve"> 18 November 2023)</w:t>
              </w:r>
            </w:p>
            <w:p w14:paraId="20CF4F8E" w14:textId="3D10B95E"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Baumgartner, N.</w:t>
              </w:r>
              <w:r w:rsidR="00053DB8" w:rsidRPr="00E95836">
                <w:rPr>
                  <w:rFonts w:ascii="Arial" w:hAnsi="Arial" w:cs="Arial"/>
                  <w:noProof/>
                  <w:sz w:val="24"/>
                  <w:szCs w:val="24"/>
                </w:rPr>
                <w:t xml:space="preserve"> (</w:t>
              </w:r>
              <w:r w:rsidRPr="00E95836">
                <w:rPr>
                  <w:rFonts w:ascii="Arial" w:hAnsi="Arial" w:cs="Arial"/>
                  <w:noProof/>
                  <w:sz w:val="24"/>
                  <w:szCs w:val="24"/>
                </w:rPr>
                <w:t>2020</w:t>
              </w:r>
              <w:r w:rsidR="00053DB8" w:rsidRPr="00E95836">
                <w:rPr>
                  <w:rFonts w:ascii="Arial" w:hAnsi="Arial" w:cs="Arial"/>
                  <w:noProof/>
                  <w:sz w:val="24"/>
                  <w:szCs w:val="24"/>
                </w:rPr>
                <w:t xml:space="preserve">) </w:t>
              </w:r>
              <w:r w:rsidRPr="00E95836">
                <w:rPr>
                  <w:rFonts w:ascii="Arial" w:hAnsi="Arial" w:cs="Arial"/>
                  <w:i/>
                  <w:iCs/>
                  <w:noProof/>
                  <w:sz w:val="24"/>
                  <w:szCs w:val="24"/>
                </w:rPr>
                <w:t xml:space="preserve">Build a Culture That Aligns with People’s Values. </w:t>
              </w:r>
              <w:r w:rsidRPr="00E95836">
                <w:rPr>
                  <w:rFonts w:ascii="Arial" w:hAnsi="Arial" w:cs="Arial"/>
                  <w:noProof/>
                  <w:sz w:val="24"/>
                  <w:szCs w:val="24"/>
                </w:rPr>
                <w:br/>
                <w:t xml:space="preserve">Available at: </w:t>
              </w:r>
              <w:r w:rsidRPr="00E95836">
                <w:rPr>
                  <w:rFonts w:ascii="Arial" w:hAnsi="Arial" w:cs="Arial"/>
                  <w:noProof/>
                  <w:sz w:val="24"/>
                  <w:szCs w:val="24"/>
                  <w:u w:val="single"/>
                </w:rPr>
                <w:t>https://hbr.org/2020/04/build-a-culture-that-aligns-with-peoples-values</w:t>
              </w:r>
              <w:r w:rsidRPr="00E95836">
                <w:rPr>
                  <w:rFonts w:ascii="Arial" w:hAnsi="Arial" w:cs="Arial"/>
                  <w:noProof/>
                  <w:sz w:val="24"/>
                  <w:szCs w:val="24"/>
                </w:rPr>
                <w:br/>
              </w:r>
              <w:r w:rsidR="00A2402D" w:rsidRPr="00E95836">
                <w:rPr>
                  <w:rFonts w:ascii="Arial" w:hAnsi="Arial" w:cs="Arial"/>
                  <w:noProof/>
                  <w:sz w:val="24"/>
                  <w:szCs w:val="24"/>
                </w:rPr>
                <w:t>(</w:t>
              </w:r>
              <w:r w:rsidRPr="00E95836">
                <w:rPr>
                  <w:rFonts w:ascii="Arial" w:hAnsi="Arial" w:cs="Arial"/>
                  <w:noProof/>
                  <w:sz w:val="24"/>
                  <w:szCs w:val="24"/>
                </w:rPr>
                <w:t>Accessed</w:t>
              </w:r>
              <w:r w:rsidR="00A2402D" w:rsidRPr="00E95836">
                <w:rPr>
                  <w:rFonts w:ascii="Arial" w:hAnsi="Arial" w:cs="Arial"/>
                  <w:noProof/>
                  <w:sz w:val="24"/>
                  <w:szCs w:val="24"/>
                </w:rPr>
                <w:t>:</w:t>
              </w:r>
              <w:r w:rsidRPr="00E95836">
                <w:rPr>
                  <w:rFonts w:ascii="Arial" w:hAnsi="Arial" w:cs="Arial"/>
                  <w:noProof/>
                  <w:sz w:val="24"/>
                  <w:szCs w:val="24"/>
                </w:rPr>
                <w:t xml:space="preserve"> 12 November 2023</w:t>
              </w:r>
              <w:r w:rsidR="00A2402D" w:rsidRPr="00E95836">
                <w:rPr>
                  <w:rFonts w:ascii="Arial" w:hAnsi="Arial" w:cs="Arial"/>
                  <w:noProof/>
                  <w:sz w:val="24"/>
                  <w:szCs w:val="24"/>
                </w:rPr>
                <w:t>)</w:t>
              </w:r>
            </w:p>
            <w:p w14:paraId="4C2BB734" w14:textId="1C6F8C8D"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Betterworks</w:t>
              </w:r>
              <w:r w:rsidR="00673B7D" w:rsidRPr="00E95836">
                <w:rPr>
                  <w:rFonts w:ascii="Arial" w:hAnsi="Arial" w:cs="Arial"/>
                  <w:noProof/>
                  <w:sz w:val="24"/>
                  <w:szCs w:val="24"/>
                </w:rPr>
                <w:t xml:space="preserve"> (</w:t>
              </w:r>
              <w:r w:rsidRPr="00E95836">
                <w:rPr>
                  <w:rFonts w:ascii="Arial" w:hAnsi="Arial" w:cs="Arial"/>
                  <w:noProof/>
                  <w:sz w:val="24"/>
                  <w:szCs w:val="24"/>
                </w:rPr>
                <w:t>2022</w:t>
              </w:r>
              <w:r w:rsidR="00673B7D"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6 Challenges for HR in the Manufacturing Industry.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https://www.betterworks.com/magazine/challenges-hr-manufacturing-industry/</w:t>
              </w:r>
              <w:r w:rsidRPr="00E95836">
                <w:rPr>
                  <w:rFonts w:ascii="Arial" w:hAnsi="Arial" w:cs="Arial"/>
                  <w:noProof/>
                  <w:sz w:val="24"/>
                  <w:szCs w:val="24"/>
                </w:rPr>
                <w:br/>
              </w:r>
              <w:r w:rsidR="00673B7D" w:rsidRPr="00E95836">
                <w:rPr>
                  <w:rFonts w:ascii="Arial" w:hAnsi="Arial" w:cs="Arial"/>
                  <w:noProof/>
                  <w:sz w:val="24"/>
                  <w:szCs w:val="24"/>
                </w:rPr>
                <w:t>(</w:t>
              </w:r>
              <w:r w:rsidRPr="00E95836">
                <w:rPr>
                  <w:rFonts w:ascii="Arial" w:hAnsi="Arial" w:cs="Arial"/>
                  <w:noProof/>
                  <w:sz w:val="24"/>
                  <w:szCs w:val="24"/>
                </w:rPr>
                <w:t>Accessed 21 November 2023</w:t>
              </w:r>
              <w:r w:rsidR="00673B7D" w:rsidRPr="00E95836">
                <w:rPr>
                  <w:rFonts w:ascii="Arial" w:hAnsi="Arial" w:cs="Arial"/>
                  <w:noProof/>
                  <w:sz w:val="24"/>
                  <w:szCs w:val="24"/>
                </w:rPr>
                <w:t>)</w:t>
              </w:r>
              <w:r w:rsidRPr="00E95836">
                <w:rPr>
                  <w:rFonts w:ascii="Arial" w:hAnsi="Arial" w:cs="Arial"/>
                  <w:noProof/>
                  <w:sz w:val="24"/>
                  <w:szCs w:val="24"/>
                </w:rPr>
                <w:t>.</w:t>
              </w:r>
            </w:p>
            <w:p w14:paraId="44201DB5" w14:textId="14BCA805"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Breaugh, J.</w:t>
              </w:r>
              <w:r w:rsidR="009C38BD" w:rsidRPr="00E95836">
                <w:rPr>
                  <w:rFonts w:ascii="Arial" w:hAnsi="Arial" w:cs="Arial"/>
                  <w:noProof/>
                  <w:sz w:val="24"/>
                  <w:szCs w:val="24"/>
                </w:rPr>
                <w:t>(</w:t>
              </w:r>
              <w:r w:rsidRPr="00E95836">
                <w:rPr>
                  <w:rFonts w:ascii="Arial" w:hAnsi="Arial" w:cs="Arial"/>
                  <w:noProof/>
                  <w:sz w:val="24"/>
                  <w:szCs w:val="24"/>
                </w:rPr>
                <w:t>2009</w:t>
              </w:r>
              <w:r w:rsidR="009C38BD"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Recruiting and Attracting Talent. </w:t>
              </w:r>
              <w:r w:rsidRPr="00E95836">
                <w:rPr>
                  <w:rFonts w:ascii="Arial" w:hAnsi="Arial" w:cs="Arial"/>
                  <w:noProof/>
                  <w:sz w:val="24"/>
                  <w:szCs w:val="24"/>
                </w:rPr>
                <w:t>1 ed. USA: SHRM Foundation.</w:t>
              </w:r>
              <w:r w:rsidR="009C38BD" w:rsidRPr="00E95836">
                <w:rPr>
                  <w:rFonts w:ascii="Arial" w:hAnsi="Arial" w:cs="Arial"/>
                  <w:noProof/>
                  <w:sz w:val="24"/>
                  <w:szCs w:val="24"/>
                </w:rPr>
                <w:t xml:space="preserve"> Available at: </w:t>
              </w:r>
              <w:r w:rsidR="00E141E9" w:rsidRPr="00E95836">
                <w:rPr>
                  <w:rFonts w:ascii="Arial" w:hAnsi="Arial" w:cs="Arial"/>
                  <w:noProof/>
                  <w:sz w:val="24"/>
                  <w:szCs w:val="24"/>
                </w:rPr>
                <w:t>chrome-extension://efaidnbmnnnibpcajpcglclefindmkaj/https://www.shrm.org/hr-today/trends-and-forecasting/special-reports-and-expert-views/documents/recruiting-attracting-talent.pdf</w:t>
              </w:r>
              <w:r w:rsidR="00E141E9" w:rsidRPr="00E95836">
                <w:rPr>
                  <w:rFonts w:ascii="Arial" w:hAnsi="Arial" w:cs="Arial"/>
                  <w:noProof/>
                  <w:sz w:val="24"/>
                  <w:szCs w:val="24"/>
                </w:rPr>
                <w:t xml:space="preserve"> ( Accessed on: 27 November 2023)</w:t>
              </w:r>
            </w:p>
            <w:p w14:paraId="1F207E19" w14:textId="67B6D5CA"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CIPD</w:t>
              </w:r>
              <w:r w:rsidR="00DC34FE" w:rsidRPr="00E95836">
                <w:rPr>
                  <w:rFonts w:ascii="Arial" w:hAnsi="Arial" w:cs="Arial"/>
                  <w:noProof/>
                  <w:sz w:val="24"/>
                  <w:szCs w:val="24"/>
                </w:rPr>
                <w:t xml:space="preserve"> (</w:t>
              </w:r>
              <w:r w:rsidRPr="00E95836">
                <w:rPr>
                  <w:rFonts w:ascii="Arial" w:hAnsi="Arial" w:cs="Arial"/>
                  <w:noProof/>
                  <w:sz w:val="24"/>
                  <w:szCs w:val="24"/>
                </w:rPr>
                <w:t>2017</w:t>
              </w:r>
              <w:r w:rsidR="00DC34FE"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Human capital theory: Assessing the evidence for the value and importance of people to organisational success, </w:t>
              </w:r>
              <w:r w:rsidRPr="00E95836">
                <w:rPr>
                  <w:rFonts w:ascii="Arial" w:hAnsi="Arial" w:cs="Arial"/>
                  <w:noProof/>
                  <w:sz w:val="24"/>
                  <w:szCs w:val="24"/>
                </w:rPr>
                <w:t>London: CIPD.</w:t>
              </w:r>
              <w:r w:rsidR="00DC34FE" w:rsidRPr="00E95836">
                <w:rPr>
                  <w:rFonts w:ascii="Arial" w:hAnsi="Arial" w:cs="Arial"/>
                  <w:noProof/>
                  <w:sz w:val="24"/>
                  <w:szCs w:val="24"/>
                </w:rPr>
                <w:t>Available at:</w:t>
              </w:r>
              <w:r w:rsidR="00160E92" w:rsidRPr="00E95836">
                <w:rPr>
                  <w:rFonts w:ascii="Arial" w:hAnsi="Arial" w:cs="Arial"/>
                  <w:noProof/>
                  <w:sz w:val="24"/>
                  <w:szCs w:val="24"/>
                </w:rPr>
                <w:t xml:space="preserve"> </w:t>
              </w:r>
              <w:r w:rsidR="00160E92" w:rsidRPr="00E95836">
                <w:rPr>
                  <w:rFonts w:ascii="Arial" w:hAnsi="Arial" w:cs="Arial"/>
                  <w:noProof/>
                  <w:sz w:val="24"/>
                  <w:szCs w:val="24"/>
                </w:rPr>
                <w:t>chrome-extension://efaidnbmnnnibpcajpcglclefindmkaj/https://www.cipd.org/globalassets/media/knowledge/knowledge-hub/reports/human-capital-theory-assessing-the-evidence_tcm18-22292.pdf</w:t>
              </w:r>
              <w:r w:rsidR="00160E92" w:rsidRPr="00E95836">
                <w:rPr>
                  <w:rFonts w:ascii="Arial" w:hAnsi="Arial" w:cs="Arial"/>
                  <w:noProof/>
                  <w:sz w:val="24"/>
                  <w:szCs w:val="24"/>
                </w:rPr>
                <w:t xml:space="preserve">. </w:t>
              </w:r>
              <w:r w:rsidR="00767DFA" w:rsidRPr="00E95836">
                <w:rPr>
                  <w:rFonts w:ascii="Arial" w:hAnsi="Arial" w:cs="Arial"/>
                  <w:noProof/>
                  <w:sz w:val="24"/>
                  <w:szCs w:val="24"/>
                </w:rPr>
                <w:t>(</w:t>
              </w:r>
              <w:r w:rsidR="00160E92" w:rsidRPr="00E95836">
                <w:rPr>
                  <w:rFonts w:ascii="Arial" w:hAnsi="Arial" w:cs="Arial"/>
                  <w:noProof/>
                  <w:sz w:val="24"/>
                  <w:szCs w:val="24"/>
                </w:rPr>
                <w:t xml:space="preserve">Accessed </w:t>
              </w:r>
              <w:r w:rsidR="00767DFA" w:rsidRPr="00E95836">
                <w:rPr>
                  <w:rFonts w:ascii="Arial" w:hAnsi="Arial" w:cs="Arial"/>
                  <w:noProof/>
                  <w:sz w:val="24"/>
                  <w:szCs w:val="24"/>
                </w:rPr>
                <w:t>: 25 November 2023)</w:t>
              </w:r>
            </w:p>
            <w:p w14:paraId="3C925AA7" w14:textId="3C533F6B"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CIPD</w:t>
              </w:r>
              <w:r w:rsidR="004328C4" w:rsidRPr="00E95836">
                <w:rPr>
                  <w:rFonts w:ascii="Arial" w:hAnsi="Arial" w:cs="Arial"/>
                  <w:noProof/>
                  <w:sz w:val="24"/>
                  <w:szCs w:val="24"/>
                </w:rPr>
                <w:t xml:space="preserve"> (</w:t>
              </w:r>
              <w:r w:rsidRPr="00E95836">
                <w:rPr>
                  <w:rFonts w:ascii="Arial" w:hAnsi="Arial" w:cs="Arial"/>
                  <w:noProof/>
                  <w:sz w:val="24"/>
                  <w:szCs w:val="24"/>
                </w:rPr>
                <w:t>2020</w:t>
              </w:r>
              <w:r w:rsidR="004328C4"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Learning and Skills at Work 2020, </w:t>
              </w:r>
              <w:r w:rsidRPr="00E95836">
                <w:rPr>
                  <w:rFonts w:ascii="Arial" w:hAnsi="Arial" w:cs="Arial"/>
                  <w:noProof/>
                  <w:sz w:val="24"/>
                  <w:szCs w:val="24"/>
                </w:rPr>
                <w:t>London: CIPD.</w:t>
              </w:r>
              <w:r w:rsidR="004328C4" w:rsidRPr="00E95836">
                <w:rPr>
                  <w:rFonts w:ascii="Arial" w:hAnsi="Arial" w:cs="Arial"/>
                  <w:noProof/>
                  <w:sz w:val="24"/>
                  <w:szCs w:val="24"/>
                </w:rPr>
                <w:t xml:space="preserve">Available at: </w:t>
              </w:r>
              <w:r w:rsidR="004328C4" w:rsidRPr="00E95836">
                <w:rPr>
                  <w:rFonts w:ascii="Arial" w:hAnsi="Arial" w:cs="Arial"/>
                  <w:noProof/>
                  <w:sz w:val="24"/>
                  <w:szCs w:val="24"/>
                </w:rPr>
                <w:t>chrome-extension://efaidnbmnnnibpcajpcglclefindmkaj/https://www.cipd.org/globalassets/media/comms/news/asd1learning-skills-work-report-1_tcm18-79434.pdf</w:t>
              </w:r>
              <w:r w:rsidR="004328C4" w:rsidRPr="00E95836">
                <w:rPr>
                  <w:rFonts w:ascii="Arial" w:hAnsi="Arial" w:cs="Arial"/>
                  <w:noProof/>
                  <w:sz w:val="24"/>
                  <w:szCs w:val="24"/>
                </w:rPr>
                <w:t xml:space="preserve"> (Accessed on: 28 November 2023)</w:t>
              </w:r>
            </w:p>
            <w:p w14:paraId="55AC7CC7" w14:textId="07978671"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CIPD</w:t>
              </w:r>
              <w:r w:rsidR="00A0215C" w:rsidRPr="00E95836">
                <w:rPr>
                  <w:rFonts w:ascii="Arial" w:hAnsi="Arial" w:cs="Arial"/>
                  <w:noProof/>
                  <w:sz w:val="24"/>
                  <w:szCs w:val="24"/>
                </w:rPr>
                <w:t xml:space="preserve"> (</w:t>
              </w:r>
              <w:r w:rsidRPr="00E95836">
                <w:rPr>
                  <w:rFonts w:ascii="Arial" w:hAnsi="Arial" w:cs="Arial"/>
                  <w:noProof/>
                  <w:sz w:val="24"/>
                  <w:szCs w:val="24"/>
                </w:rPr>
                <w:t>2021</w:t>
              </w:r>
              <w:r w:rsidR="00A0215C"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Employee Engagement - An Evidence Review, </w:t>
              </w:r>
              <w:r w:rsidRPr="00E95836">
                <w:rPr>
                  <w:rFonts w:ascii="Arial" w:hAnsi="Arial" w:cs="Arial"/>
                  <w:noProof/>
                  <w:sz w:val="24"/>
                  <w:szCs w:val="24"/>
                </w:rPr>
                <w:t>London: CIPD.</w:t>
              </w:r>
              <w:r w:rsidR="00A0215C" w:rsidRPr="00E95836">
                <w:rPr>
                  <w:rFonts w:ascii="Arial" w:hAnsi="Arial" w:cs="Arial"/>
                  <w:noProof/>
                  <w:sz w:val="24"/>
                  <w:szCs w:val="24"/>
                </w:rPr>
                <w:t xml:space="preserve"> Available at </w:t>
              </w:r>
              <w:r w:rsidR="002D155C" w:rsidRPr="00E95836">
                <w:rPr>
                  <w:rFonts w:ascii="Arial" w:hAnsi="Arial" w:cs="Arial"/>
                  <w:noProof/>
                  <w:sz w:val="24"/>
                  <w:szCs w:val="24"/>
                </w:rPr>
                <w:t>chrome-extension://efaidnbmnnnibpcajpcglclefindmkaj/https://www.cipd.org/globalassets/me</w:t>
              </w:r>
              <w:r w:rsidR="002D155C" w:rsidRPr="00E95836">
                <w:rPr>
                  <w:rFonts w:ascii="Arial" w:hAnsi="Arial" w:cs="Arial"/>
                  <w:noProof/>
                  <w:sz w:val="24"/>
                  <w:szCs w:val="24"/>
                </w:rPr>
                <w:lastRenderedPageBreak/>
                <w:t>dia/knowledge/knowledge-hub/evidence-reviews/employee-engagement-discussion-report_tcm18-89598.pdf</w:t>
              </w:r>
              <w:r w:rsidR="002D155C" w:rsidRPr="00E95836">
                <w:rPr>
                  <w:rFonts w:ascii="Arial" w:hAnsi="Arial" w:cs="Arial"/>
                  <w:noProof/>
                  <w:sz w:val="24"/>
                  <w:szCs w:val="24"/>
                </w:rPr>
                <w:t xml:space="preserve"> (Accessed on 14 November 2023)</w:t>
              </w:r>
            </w:p>
            <w:p w14:paraId="553BBC67" w14:textId="13C6CFF3"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CIPD</w:t>
              </w:r>
              <w:r w:rsidR="00673B7D" w:rsidRPr="00E95836">
                <w:rPr>
                  <w:rFonts w:ascii="Arial" w:hAnsi="Arial" w:cs="Arial"/>
                  <w:noProof/>
                  <w:sz w:val="24"/>
                  <w:szCs w:val="24"/>
                </w:rPr>
                <w:t xml:space="preserve"> (</w:t>
              </w:r>
              <w:r w:rsidRPr="00E95836">
                <w:rPr>
                  <w:rFonts w:ascii="Arial" w:hAnsi="Arial" w:cs="Arial"/>
                  <w:noProof/>
                  <w:sz w:val="24"/>
                  <w:szCs w:val="24"/>
                </w:rPr>
                <w:t>2022</w:t>
              </w:r>
              <w:r w:rsidR="00673B7D" w:rsidRPr="00E95836">
                <w:rPr>
                  <w:rFonts w:ascii="Arial" w:hAnsi="Arial" w:cs="Arial"/>
                  <w:noProof/>
                  <w:sz w:val="24"/>
                  <w:szCs w:val="24"/>
                </w:rPr>
                <w:t>)</w:t>
              </w:r>
              <w:r w:rsidRPr="00E95836">
                <w:rPr>
                  <w:rFonts w:ascii="Arial" w:hAnsi="Arial" w:cs="Arial"/>
                  <w:i/>
                  <w:iCs/>
                  <w:noProof/>
                  <w:sz w:val="24"/>
                  <w:szCs w:val="24"/>
                </w:rPr>
                <w:t>Equality, diversity and inclusion (EDI) in the workplace.</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https://www.cipd.org/uk/knowledge/factsheets/diversity-factsheet/</w:t>
              </w:r>
              <w:r w:rsidRPr="00E95836">
                <w:rPr>
                  <w:rFonts w:ascii="Arial" w:hAnsi="Arial" w:cs="Arial"/>
                  <w:noProof/>
                  <w:sz w:val="24"/>
                  <w:szCs w:val="24"/>
                </w:rPr>
                <w:br/>
              </w:r>
              <w:r w:rsidR="00673B7D" w:rsidRPr="00E95836">
                <w:rPr>
                  <w:rFonts w:ascii="Arial" w:hAnsi="Arial" w:cs="Arial"/>
                  <w:noProof/>
                  <w:sz w:val="24"/>
                  <w:szCs w:val="24"/>
                </w:rPr>
                <w:t>(</w:t>
              </w:r>
              <w:r w:rsidRPr="00E95836">
                <w:rPr>
                  <w:rFonts w:ascii="Arial" w:hAnsi="Arial" w:cs="Arial"/>
                  <w:noProof/>
                  <w:sz w:val="24"/>
                  <w:szCs w:val="24"/>
                </w:rPr>
                <w:t>Accessed 1 December 2023</w:t>
              </w:r>
              <w:r w:rsidR="00673B7D" w:rsidRPr="00E95836">
                <w:rPr>
                  <w:rFonts w:ascii="Arial" w:hAnsi="Arial" w:cs="Arial"/>
                  <w:noProof/>
                  <w:sz w:val="24"/>
                  <w:szCs w:val="24"/>
                </w:rPr>
                <w:t>)</w:t>
              </w:r>
              <w:r w:rsidRPr="00E95836">
                <w:rPr>
                  <w:rFonts w:ascii="Arial" w:hAnsi="Arial" w:cs="Arial"/>
                  <w:noProof/>
                  <w:sz w:val="24"/>
                  <w:szCs w:val="24"/>
                </w:rPr>
                <w:t>.</w:t>
              </w:r>
            </w:p>
            <w:p w14:paraId="6FB79AA6" w14:textId="068E9193"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CIPD</w:t>
              </w:r>
              <w:r w:rsidR="00302373" w:rsidRPr="00E95836">
                <w:rPr>
                  <w:rFonts w:ascii="Arial" w:hAnsi="Arial" w:cs="Arial"/>
                  <w:noProof/>
                  <w:sz w:val="24"/>
                  <w:szCs w:val="24"/>
                </w:rPr>
                <w:t xml:space="preserve"> (</w:t>
              </w:r>
              <w:r w:rsidRPr="00E95836">
                <w:rPr>
                  <w:rFonts w:ascii="Arial" w:hAnsi="Arial" w:cs="Arial"/>
                  <w:noProof/>
                  <w:sz w:val="24"/>
                  <w:szCs w:val="24"/>
                </w:rPr>
                <w:t>2022</w:t>
              </w:r>
              <w:r w:rsidR="00302373"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Resourcing and Talent Planning Report, </w:t>
              </w:r>
              <w:r w:rsidRPr="00E95836">
                <w:rPr>
                  <w:rFonts w:ascii="Arial" w:hAnsi="Arial" w:cs="Arial"/>
                  <w:noProof/>
                  <w:sz w:val="24"/>
                  <w:szCs w:val="24"/>
                </w:rPr>
                <w:t>London: CIPD.</w:t>
              </w:r>
              <w:r w:rsidR="00302373" w:rsidRPr="00E95836">
                <w:rPr>
                  <w:rFonts w:ascii="Arial" w:hAnsi="Arial" w:cs="Arial"/>
                  <w:noProof/>
                  <w:sz w:val="24"/>
                  <w:szCs w:val="24"/>
                </w:rPr>
                <w:t xml:space="preserve"> Available at:</w:t>
              </w:r>
              <w:r w:rsidR="00302373" w:rsidRPr="00E95836">
                <w:rPr>
                  <w:rFonts w:ascii="Arial" w:hAnsi="Arial" w:cs="Arial"/>
                  <w:sz w:val="24"/>
                  <w:szCs w:val="24"/>
                </w:rPr>
                <w:t xml:space="preserve"> </w:t>
              </w:r>
              <w:r w:rsidR="00302373" w:rsidRPr="00E95836">
                <w:rPr>
                  <w:rFonts w:ascii="Arial" w:hAnsi="Arial" w:cs="Arial"/>
                  <w:noProof/>
                  <w:sz w:val="24"/>
                  <w:szCs w:val="24"/>
                </w:rPr>
                <w:t>chrome-extension://efaidnbmnnnibpcajpcglclefindmkaj/https://www.cipd.org/globalassets/media/knowledge/knowledge-hub/reports/resourcing-and-talent-planning-report-2022-1_tcm18-111500.pdf</w:t>
              </w:r>
              <w:r w:rsidR="00302373" w:rsidRPr="00E95836">
                <w:rPr>
                  <w:rFonts w:ascii="Arial" w:hAnsi="Arial" w:cs="Arial"/>
                  <w:noProof/>
                  <w:sz w:val="24"/>
                  <w:szCs w:val="24"/>
                </w:rPr>
                <w:t xml:space="preserve"> (Accessed on </w:t>
              </w:r>
              <w:r w:rsidR="006075DB" w:rsidRPr="00E95836">
                <w:rPr>
                  <w:rFonts w:ascii="Arial" w:hAnsi="Arial" w:cs="Arial"/>
                  <w:noProof/>
                  <w:sz w:val="24"/>
                  <w:szCs w:val="24"/>
                </w:rPr>
                <w:t>10 November 2023)</w:t>
              </w:r>
            </w:p>
            <w:p w14:paraId="71B4CD56" w14:textId="0FB6DBBD"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CIPD</w:t>
              </w:r>
              <w:r w:rsidR="00673B7D" w:rsidRPr="00E95836">
                <w:rPr>
                  <w:rFonts w:ascii="Arial" w:hAnsi="Arial" w:cs="Arial"/>
                  <w:noProof/>
                  <w:sz w:val="24"/>
                  <w:szCs w:val="24"/>
                </w:rPr>
                <w:t xml:space="preserve"> (</w:t>
              </w:r>
              <w:r w:rsidRPr="00E95836">
                <w:rPr>
                  <w:rFonts w:ascii="Arial" w:hAnsi="Arial" w:cs="Arial"/>
                  <w:noProof/>
                  <w:sz w:val="24"/>
                  <w:szCs w:val="24"/>
                </w:rPr>
                <w:t>2023</w:t>
              </w:r>
              <w:r w:rsidR="00673B7D" w:rsidRPr="00E95836">
                <w:rPr>
                  <w:rFonts w:ascii="Arial" w:hAnsi="Arial" w:cs="Arial"/>
                  <w:noProof/>
                  <w:sz w:val="24"/>
                  <w:szCs w:val="24"/>
                </w:rPr>
                <w:t xml:space="preserve">) </w:t>
              </w:r>
              <w:r w:rsidRPr="00E95836">
                <w:rPr>
                  <w:rFonts w:ascii="Arial" w:hAnsi="Arial" w:cs="Arial"/>
                  <w:i/>
                  <w:iCs/>
                  <w:noProof/>
                  <w:sz w:val="24"/>
                  <w:szCs w:val="24"/>
                </w:rPr>
                <w:t xml:space="preserve">Strategic workforce planning.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https://www.cipd.org/uk/knowledge/guides/strategic-workforce-planning/#what-is-workforce-planning</w:t>
              </w:r>
              <w:r w:rsidRPr="00E95836">
                <w:rPr>
                  <w:rFonts w:ascii="Arial" w:hAnsi="Arial" w:cs="Arial"/>
                  <w:noProof/>
                  <w:sz w:val="24"/>
                  <w:szCs w:val="24"/>
                </w:rPr>
                <w:br/>
              </w:r>
              <w:r w:rsidR="00AD4D7B" w:rsidRPr="00E95836">
                <w:rPr>
                  <w:rFonts w:ascii="Arial" w:hAnsi="Arial" w:cs="Arial"/>
                  <w:noProof/>
                  <w:sz w:val="24"/>
                  <w:szCs w:val="24"/>
                </w:rPr>
                <w:t>(</w:t>
              </w:r>
              <w:r w:rsidRPr="00E95836">
                <w:rPr>
                  <w:rFonts w:ascii="Arial" w:hAnsi="Arial" w:cs="Arial"/>
                  <w:noProof/>
                  <w:sz w:val="24"/>
                  <w:szCs w:val="24"/>
                </w:rPr>
                <w:t>Accessed 9 November 2023</w:t>
              </w:r>
              <w:r w:rsidR="00AD4D7B" w:rsidRPr="00E95836">
                <w:rPr>
                  <w:rFonts w:ascii="Arial" w:hAnsi="Arial" w:cs="Arial"/>
                  <w:noProof/>
                  <w:sz w:val="24"/>
                  <w:szCs w:val="24"/>
                </w:rPr>
                <w:t>)</w:t>
              </w:r>
              <w:r w:rsidRPr="00E95836">
                <w:rPr>
                  <w:rFonts w:ascii="Arial" w:hAnsi="Arial" w:cs="Arial"/>
                  <w:noProof/>
                  <w:sz w:val="24"/>
                  <w:szCs w:val="24"/>
                </w:rPr>
                <w:t>.</w:t>
              </w:r>
            </w:p>
            <w:p w14:paraId="40363FF9" w14:textId="37E651D1"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CIPD</w:t>
              </w:r>
              <w:r w:rsidR="00AD4D7B" w:rsidRPr="00E95836">
                <w:rPr>
                  <w:rFonts w:ascii="Arial" w:hAnsi="Arial" w:cs="Arial"/>
                  <w:noProof/>
                  <w:sz w:val="24"/>
                  <w:szCs w:val="24"/>
                </w:rPr>
                <w:t xml:space="preserve"> (</w:t>
              </w:r>
              <w:r w:rsidRPr="00E95836">
                <w:rPr>
                  <w:rFonts w:ascii="Arial" w:hAnsi="Arial" w:cs="Arial"/>
                  <w:noProof/>
                  <w:sz w:val="24"/>
                  <w:szCs w:val="24"/>
                </w:rPr>
                <w:t>2023</w:t>
              </w:r>
              <w:r w:rsidR="00AD4D7B"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Talent Management.</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https://www.cipd.org/uk/knowledge/factsheets/talent-factsheet/</w:t>
              </w:r>
              <w:r w:rsidRPr="00E95836">
                <w:rPr>
                  <w:rFonts w:ascii="Arial" w:hAnsi="Arial" w:cs="Arial"/>
                  <w:noProof/>
                  <w:sz w:val="24"/>
                  <w:szCs w:val="24"/>
                </w:rPr>
                <w:br/>
              </w:r>
              <w:r w:rsidR="00AD4D7B" w:rsidRPr="00E95836">
                <w:rPr>
                  <w:rFonts w:ascii="Arial" w:hAnsi="Arial" w:cs="Arial"/>
                  <w:noProof/>
                  <w:sz w:val="24"/>
                  <w:szCs w:val="24"/>
                </w:rPr>
                <w:t>(</w:t>
              </w:r>
              <w:r w:rsidRPr="00E95836">
                <w:rPr>
                  <w:rFonts w:ascii="Arial" w:hAnsi="Arial" w:cs="Arial"/>
                  <w:noProof/>
                  <w:sz w:val="24"/>
                  <w:szCs w:val="24"/>
                </w:rPr>
                <w:t>Accessed 15 November 2023</w:t>
              </w:r>
              <w:r w:rsidR="00AD4D7B" w:rsidRPr="00E95836">
                <w:rPr>
                  <w:rFonts w:ascii="Arial" w:hAnsi="Arial" w:cs="Arial"/>
                  <w:noProof/>
                  <w:sz w:val="24"/>
                  <w:szCs w:val="24"/>
                </w:rPr>
                <w:t>)</w:t>
              </w:r>
              <w:r w:rsidRPr="00E95836">
                <w:rPr>
                  <w:rFonts w:ascii="Arial" w:hAnsi="Arial" w:cs="Arial"/>
                  <w:noProof/>
                  <w:sz w:val="24"/>
                  <w:szCs w:val="24"/>
                </w:rPr>
                <w:t>.</w:t>
              </w:r>
            </w:p>
            <w:p w14:paraId="29C23CB0" w14:textId="503AE03F" w:rsidR="00FF2727" w:rsidRPr="00E95836" w:rsidRDefault="00FF2727" w:rsidP="00FF2727">
              <w:pPr>
                <w:rPr>
                  <w:rFonts w:ascii="Arial" w:hAnsi="Arial" w:cs="Arial"/>
                  <w:sz w:val="24"/>
                  <w:szCs w:val="24"/>
                </w:rPr>
              </w:pPr>
              <w:r w:rsidRPr="00E95836">
                <w:rPr>
                  <w:rFonts w:ascii="Arial" w:hAnsi="Arial" w:cs="Arial"/>
                  <w:sz w:val="24"/>
                  <w:szCs w:val="24"/>
                </w:rPr>
                <w:t>Date Protection Act</w:t>
              </w:r>
              <w:r w:rsidR="003601C7" w:rsidRPr="00E95836">
                <w:rPr>
                  <w:rFonts w:ascii="Arial" w:hAnsi="Arial" w:cs="Arial"/>
                  <w:sz w:val="24"/>
                  <w:szCs w:val="24"/>
                </w:rPr>
                <w:t xml:space="preserve"> 2018, c.</w:t>
              </w:r>
              <w:r w:rsidR="00E05244" w:rsidRPr="00E95836">
                <w:rPr>
                  <w:rFonts w:ascii="Arial" w:hAnsi="Arial" w:cs="Arial"/>
                  <w:sz w:val="24"/>
                  <w:szCs w:val="24"/>
                </w:rPr>
                <w:t xml:space="preserve">12 Available at: </w:t>
              </w:r>
              <w:r w:rsidR="00E05244" w:rsidRPr="00E95836">
                <w:rPr>
                  <w:rFonts w:ascii="Arial" w:hAnsi="Arial" w:cs="Arial"/>
                  <w:sz w:val="24"/>
                  <w:szCs w:val="24"/>
                </w:rPr>
                <w:t>https://www.legislation.gov.uk/ukpga/2018/12/contents/enacted</w:t>
              </w:r>
              <w:r w:rsidR="00E05244" w:rsidRPr="00E95836">
                <w:rPr>
                  <w:rFonts w:ascii="Arial" w:hAnsi="Arial" w:cs="Arial"/>
                  <w:sz w:val="24"/>
                  <w:szCs w:val="24"/>
                </w:rPr>
                <w:t xml:space="preserve"> </w:t>
              </w:r>
              <w:r w:rsidR="00B76DEC" w:rsidRPr="00E95836">
                <w:rPr>
                  <w:rFonts w:ascii="Arial" w:hAnsi="Arial" w:cs="Arial"/>
                  <w:sz w:val="24"/>
                  <w:szCs w:val="24"/>
                </w:rPr>
                <w:t>(Accessed</w:t>
              </w:r>
              <w:r w:rsidR="00E05244" w:rsidRPr="00E95836">
                <w:rPr>
                  <w:rFonts w:ascii="Arial" w:hAnsi="Arial" w:cs="Arial"/>
                  <w:sz w:val="24"/>
                  <w:szCs w:val="24"/>
                </w:rPr>
                <w:t xml:space="preserve">: </w:t>
              </w:r>
              <w:r w:rsidR="00336F72" w:rsidRPr="00E95836">
                <w:rPr>
                  <w:rFonts w:ascii="Arial" w:hAnsi="Arial" w:cs="Arial"/>
                  <w:sz w:val="24"/>
                  <w:szCs w:val="24"/>
                </w:rPr>
                <w:t>1 December 2012)</w:t>
              </w:r>
            </w:p>
            <w:p w14:paraId="7C41044D" w14:textId="4546786B"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Deloitte</w:t>
              </w:r>
              <w:r w:rsidR="00BE3430" w:rsidRPr="00E95836">
                <w:rPr>
                  <w:rFonts w:ascii="Arial" w:hAnsi="Arial" w:cs="Arial"/>
                  <w:noProof/>
                  <w:sz w:val="24"/>
                  <w:szCs w:val="24"/>
                </w:rPr>
                <w:t>(</w:t>
              </w:r>
              <w:r w:rsidRPr="00E95836">
                <w:rPr>
                  <w:rFonts w:ascii="Arial" w:hAnsi="Arial" w:cs="Arial"/>
                  <w:noProof/>
                  <w:sz w:val="24"/>
                  <w:szCs w:val="24"/>
                </w:rPr>
                <w:t xml:space="preserve"> 2013</w:t>
              </w:r>
              <w:r w:rsidR="00BE3430" w:rsidRPr="00E95836">
                <w:rPr>
                  <w:rFonts w:ascii="Arial" w:hAnsi="Arial" w:cs="Arial"/>
                  <w:noProof/>
                  <w:sz w:val="24"/>
                  <w:szCs w:val="24"/>
                </w:rPr>
                <w:t xml:space="preserve">) </w:t>
              </w:r>
              <w:r w:rsidRPr="00E95836">
                <w:rPr>
                  <w:rFonts w:ascii="Arial" w:hAnsi="Arial" w:cs="Arial"/>
                  <w:i/>
                  <w:iCs/>
                  <w:noProof/>
                  <w:sz w:val="24"/>
                  <w:szCs w:val="24"/>
                </w:rPr>
                <w:t xml:space="preserve">Three Rules, How exceptional companies think, </w:t>
              </w:r>
              <w:r w:rsidRPr="00E95836">
                <w:rPr>
                  <w:rFonts w:ascii="Arial" w:hAnsi="Arial" w:cs="Arial"/>
                  <w:noProof/>
                  <w:sz w:val="24"/>
                  <w:szCs w:val="24"/>
                </w:rPr>
                <w:t>New York: Deloitte.</w:t>
              </w:r>
              <w:r w:rsidR="00BE3430" w:rsidRPr="00E95836">
                <w:rPr>
                  <w:rFonts w:ascii="Arial" w:hAnsi="Arial" w:cs="Arial"/>
                  <w:noProof/>
                  <w:sz w:val="24"/>
                  <w:szCs w:val="24"/>
                </w:rPr>
                <w:t xml:space="preserve">Available at: </w:t>
              </w:r>
              <w:r w:rsidR="00A60F94" w:rsidRPr="00E95836">
                <w:rPr>
                  <w:rFonts w:ascii="Arial" w:hAnsi="Arial" w:cs="Arial"/>
                  <w:noProof/>
                  <w:sz w:val="24"/>
                  <w:szCs w:val="24"/>
                </w:rPr>
                <w:t>chrome-extension://efaidnbmnnnibpcajpcglclefindmkaj/https://www2.deloitte.com/content/dam/Deloitte/ar/Documents/strategy/Deloitte_AR_Estrategia%20-Three-rules.pdf</w:t>
              </w:r>
              <w:r w:rsidR="00A60F94" w:rsidRPr="00E95836">
                <w:rPr>
                  <w:rFonts w:ascii="Arial" w:hAnsi="Arial" w:cs="Arial"/>
                  <w:noProof/>
                  <w:sz w:val="24"/>
                  <w:szCs w:val="24"/>
                </w:rPr>
                <w:t xml:space="preserve"> (Accessed on 29 November 2023)</w:t>
              </w:r>
            </w:p>
            <w:p w14:paraId="654EFDCC" w14:textId="44D76056"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Deloitte</w:t>
              </w:r>
              <w:r w:rsidR="00920F8A" w:rsidRPr="00E95836">
                <w:rPr>
                  <w:rFonts w:ascii="Arial" w:hAnsi="Arial" w:cs="Arial"/>
                  <w:noProof/>
                  <w:sz w:val="24"/>
                  <w:szCs w:val="24"/>
                </w:rPr>
                <w:t xml:space="preserve"> (</w:t>
              </w:r>
              <w:r w:rsidRPr="00E95836">
                <w:rPr>
                  <w:rFonts w:ascii="Arial" w:hAnsi="Arial" w:cs="Arial"/>
                  <w:noProof/>
                  <w:sz w:val="24"/>
                  <w:szCs w:val="24"/>
                </w:rPr>
                <w:t>2021</w:t>
              </w:r>
              <w:r w:rsidR="00920F8A"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From survive to thrive: The future of work in a post-pandemic world, </w:t>
              </w:r>
              <w:r w:rsidRPr="00E95836">
                <w:rPr>
                  <w:rFonts w:ascii="Arial" w:hAnsi="Arial" w:cs="Arial"/>
                  <w:noProof/>
                  <w:sz w:val="24"/>
                  <w:szCs w:val="24"/>
                </w:rPr>
                <w:t>London: Deloitte.</w:t>
              </w:r>
              <w:r w:rsidR="00920F8A" w:rsidRPr="00E95836">
                <w:rPr>
                  <w:rFonts w:ascii="Arial" w:hAnsi="Arial" w:cs="Arial"/>
                  <w:noProof/>
                  <w:sz w:val="24"/>
                  <w:szCs w:val="24"/>
                </w:rPr>
                <w:t xml:space="preserve">Available at: </w:t>
              </w:r>
              <w:r w:rsidR="00386547" w:rsidRPr="00E95836">
                <w:rPr>
                  <w:rFonts w:ascii="Arial" w:hAnsi="Arial" w:cs="Arial"/>
                  <w:noProof/>
                  <w:sz w:val="24"/>
                  <w:szCs w:val="24"/>
                </w:rPr>
                <w:t>chrome-extension://efaidnbmnnnibpcajpcglclefindmkaj/https://www2.deloitte.com/content/dam/Deloitte/us/Documents/human-capital/us-from-survive-to-thrive-the-future-of-work-in-a-post-pandemic-world.pdf</w:t>
              </w:r>
              <w:r w:rsidR="00386547" w:rsidRPr="00E95836">
                <w:rPr>
                  <w:rFonts w:ascii="Arial" w:hAnsi="Arial" w:cs="Arial"/>
                  <w:noProof/>
                  <w:sz w:val="24"/>
                  <w:szCs w:val="24"/>
                </w:rPr>
                <w:t xml:space="preserve"> (Accessed on 30 November 2023)</w:t>
              </w:r>
            </w:p>
            <w:p w14:paraId="226B76D1" w14:textId="692197E7"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Deloitte</w:t>
              </w:r>
              <w:r w:rsidR="00FA299B" w:rsidRPr="00E95836">
                <w:rPr>
                  <w:rFonts w:ascii="Arial" w:hAnsi="Arial" w:cs="Arial"/>
                  <w:noProof/>
                  <w:sz w:val="24"/>
                  <w:szCs w:val="24"/>
                </w:rPr>
                <w:t xml:space="preserve"> (</w:t>
              </w:r>
              <w:r w:rsidRPr="00E95836">
                <w:rPr>
                  <w:rFonts w:ascii="Arial" w:hAnsi="Arial" w:cs="Arial"/>
                  <w:noProof/>
                  <w:sz w:val="24"/>
                  <w:szCs w:val="24"/>
                </w:rPr>
                <w:t>2023</w:t>
              </w:r>
              <w:r w:rsidR="00FA299B" w:rsidRPr="00E95836">
                <w:rPr>
                  <w:rFonts w:ascii="Arial" w:hAnsi="Arial" w:cs="Arial"/>
                  <w:noProof/>
                  <w:sz w:val="24"/>
                  <w:szCs w:val="24"/>
                </w:rPr>
                <w:t xml:space="preserve">) </w:t>
              </w:r>
              <w:r w:rsidRPr="00E95836">
                <w:rPr>
                  <w:rFonts w:ascii="Arial" w:hAnsi="Arial" w:cs="Arial"/>
                  <w:i/>
                  <w:iCs/>
                  <w:noProof/>
                  <w:sz w:val="24"/>
                  <w:szCs w:val="24"/>
                </w:rPr>
                <w:t xml:space="preserve">How leaders can fuel an elevated employee experience, </w:t>
              </w:r>
              <w:r w:rsidRPr="00E95836">
                <w:rPr>
                  <w:rFonts w:ascii="Arial" w:hAnsi="Arial" w:cs="Arial"/>
                  <w:noProof/>
                  <w:sz w:val="24"/>
                  <w:szCs w:val="24"/>
                </w:rPr>
                <w:t>London: Deloitte</w:t>
              </w:r>
              <w:r w:rsidR="00FA299B" w:rsidRPr="00E95836">
                <w:rPr>
                  <w:rFonts w:ascii="Arial" w:hAnsi="Arial" w:cs="Arial"/>
                  <w:noProof/>
                  <w:sz w:val="24"/>
                  <w:szCs w:val="24"/>
                </w:rPr>
                <w:t xml:space="preserve">. Available at: </w:t>
              </w:r>
              <w:r w:rsidR="00FA299B" w:rsidRPr="00E95836">
                <w:rPr>
                  <w:rFonts w:ascii="Arial" w:hAnsi="Arial" w:cs="Arial"/>
                  <w:noProof/>
                  <w:sz w:val="24"/>
                  <w:szCs w:val="24"/>
                </w:rPr>
                <w:t>chrome-extension://efaidnbmnnnibpcajpcglclefindmkaj/https://www2.deloitte.com/content/dam/Deloitte/uk/Documents/consultancy/deloitte-uk-how-leaders-can-fuel-elevated-employee-experience-updated.pdf</w:t>
              </w:r>
              <w:r w:rsidR="00FA299B" w:rsidRPr="00E95836">
                <w:rPr>
                  <w:rFonts w:ascii="Arial" w:hAnsi="Arial" w:cs="Arial"/>
                  <w:noProof/>
                  <w:sz w:val="24"/>
                  <w:szCs w:val="24"/>
                </w:rPr>
                <w:t xml:space="preserve"> ( Accessed on 30 Noveber 2023)</w:t>
              </w:r>
            </w:p>
            <w:p w14:paraId="0FBA057F" w14:textId="4C36808E"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Denison</w:t>
              </w:r>
              <w:r w:rsidR="00AD4D7B" w:rsidRPr="00E95836">
                <w:rPr>
                  <w:rFonts w:ascii="Arial" w:hAnsi="Arial" w:cs="Arial"/>
                  <w:noProof/>
                  <w:sz w:val="24"/>
                  <w:szCs w:val="24"/>
                </w:rPr>
                <w:t xml:space="preserve"> (</w:t>
              </w:r>
              <w:r w:rsidRPr="00E95836">
                <w:rPr>
                  <w:rFonts w:ascii="Arial" w:hAnsi="Arial" w:cs="Arial"/>
                  <w:noProof/>
                  <w:sz w:val="24"/>
                  <w:szCs w:val="24"/>
                </w:rPr>
                <w:t>2021</w:t>
              </w:r>
              <w:r w:rsidR="00AD4D7B"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Talent Management and High Performance - Optimize Performance by aligning Talent &amp; Culture.</w:t>
              </w:r>
              <w:r w:rsidRPr="00E95836">
                <w:rPr>
                  <w:rFonts w:ascii="Arial" w:hAnsi="Arial" w:cs="Arial"/>
                  <w:noProof/>
                  <w:sz w:val="24"/>
                  <w:szCs w:val="24"/>
                </w:rPr>
                <w:br/>
                <w:t xml:space="preserve">Available at: </w:t>
              </w:r>
              <w:r w:rsidRPr="00E95836">
                <w:rPr>
                  <w:rFonts w:ascii="Arial" w:hAnsi="Arial" w:cs="Arial"/>
                  <w:noProof/>
                  <w:sz w:val="24"/>
                  <w:szCs w:val="24"/>
                  <w:u w:val="single"/>
                </w:rPr>
                <w:t>https://denisonconsulting.com/talent-management-high-performance/</w:t>
              </w:r>
              <w:r w:rsidRPr="00E95836">
                <w:rPr>
                  <w:rFonts w:ascii="Arial" w:hAnsi="Arial" w:cs="Arial"/>
                  <w:noProof/>
                  <w:sz w:val="24"/>
                  <w:szCs w:val="24"/>
                </w:rPr>
                <w:br/>
              </w:r>
              <w:r w:rsidR="00AD4D7B" w:rsidRPr="00E95836">
                <w:rPr>
                  <w:rFonts w:ascii="Arial" w:hAnsi="Arial" w:cs="Arial"/>
                  <w:noProof/>
                  <w:sz w:val="24"/>
                  <w:szCs w:val="24"/>
                </w:rPr>
                <w:t>(</w:t>
              </w:r>
              <w:r w:rsidRPr="00E95836">
                <w:rPr>
                  <w:rFonts w:ascii="Arial" w:hAnsi="Arial" w:cs="Arial"/>
                  <w:noProof/>
                  <w:sz w:val="24"/>
                  <w:szCs w:val="24"/>
                </w:rPr>
                <w:t>Accessed 10 November 2023</w:t>
              </w:r>
              <w:r w:rsidR="00AD4D7B" w:rsidRPr="00E95836">
                <w:rPr>
                  <w:rFonts w:ascii="Arial" w:hAnsi="Arial" w:cs="Arial"/>
                  <w:noProof/>
                  <w:sz w:val="24"/>
                  <w:szCs w:val="24"/>
                </w:rPr>
                <w:t>)</w:t>
              </w:r>
              <w:r w:rsidRPr="00E95836">
                <w:rPr>
                  <w:rFonts w:ascii="Arial" w:hAnsi="Arial" w:cs="Arial"/>
                  <w:noProof/>
                  <w:sz w:val="24"/>
                  <w:szCs w:val="24"/>
                </w:rPr>
                <w:t>.</w:t>
              </w:r>
            </w:p>
            <w:p w14:paraId="6E719D3E" w14:textId="7A349291"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Durth, S., Komm, A., Pollner, F. &amp; Reich, A.</w:t>
              </w:r>
              <w:r w:rsidR="0058132E" w:rsidRPr="00E95836">
                <w:rPr>
                  <w:rFonts w:ascii="Arial" w:hAnsi="Arial" w:cs="Arial"/>
                  <w:noProof/>
                  <w:sz w:val="24"/>
                  <w:szCs w:val="24"/>
                </w:rPr>
                <w:t xml:space="preserve"> (</w:t>
              </w:r>
              <w:r w:rsidRPr="00E95836">
                <w:rPr>
                  <w:rFonts w:ascii="Arial" w:hAnsi="Arial" w:cs="Arial"/>
                  <w:noProof/>
                  <w:sz w:val="24"/>
                  <w:szCs w:val="24"/>
                </w:rPr>
                <w:t>202</w:t>
              </w:r>
              <w:r w:rsidR="0058132E" w:rsidRPr="00E95836">
                <w:rPr>
                  <w:rFonts w:ascii="Arial" w:hAnsi="Arial" w:cs="Arial"/>
                  <w:noProof/>
                  <w:sz w:val="24"/>
                  <w:szCs w:val="24"/>
                </w:rPr>
                <w:t>3)</w:t>
              </w:r>
              <w:r w:rsidRPr="00E95836">
                <w:rPr>
                  <w:rFonts w:ascii="Arial" w:hAnsi="Arial" w:cs="Arial"/>
                  <w:noProof/>
                  <w:sz w:val="24"/>
                  <w:szCs w:val="24"/>
                </w:rPr>
                <w:t xml:space="preserve"> </w:t>
              </w:r>
              <w:r w:rsidRPr="00E95836">
                <w:rPr>
                  <w:rFonts w:ascii="Arial" w:hAnsi="Arial" w:cs="Arial"/>
                  <w:i/>
                  <w:iCs/>
                  <w:noProof/>
                  <w:sz w:val="24"/>
                  <w:szCs w:val="24"/>
                </w:rPr>
                <w:t>McKinsey &amp; Company - Reimagining people development to overcome talent challenges.</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https://www.mckinsey.com/capabilities/people-and-organizational-performance/our-insights/reimagining-people-development-to-overcome-talent-</w:t>
              </w:r>
              <w:r w:rsidRPr="00E95836">
                <w:rPr>
                  <w:rFonts w:ascii="Arial" w:hAnsi="Arial" w:cs="Arial"/>
                  <w:noProof/>
                  <w:sz w:val="24"/>
                  <w:szCs w:val="24"/>
                  <w:u w:val="single"/>
                </w:rPr>
                <w:lastRenderedPageBreak/>
                <w:t>challenges</w:t>
              </w:r>
              <w:r w:rsidRPr="00E95836">
                <w:rPr>
                  <w:rFonts w:ascii="Arial" w:hAnsi="Arial" w:cs="Arial"/>
                  <w:noProof/>
                  <w:sz w:val="24"/>
                  <w:szCs w:val="24"/>
                </w:rPr>
                <w:br/>
              </w:r>
              <w:r w:rsidR="0058132E" w:rsidRPr="00E95836">
                <w:rPr>
                  <w:rFonts w:ascii="Arial" w:hAnsi="Arial" w:cs="Arial"/>
                  <w:noProof/>
                  <w:sz w:val="24"/>
                  <w:szCs w:val="24"/>
                </w:rPr>
                <w:t>(</w:t>
              </w:r>
              <w:r w:rsidRPr="00E95836">
                <w:rPr>
                  <w:rFonts w:ascii="Arial" w:hAnsi="Arial" w:cs="Arial"/>
                  <w:noProof/>
                  <w:sz w:val="24"/>
                  <w:szCs w:val="24"/>
                </w:rPr>
                <w:t>Accessed 19 November 2023</w:t>
              </w:r>
              <w:r w:rsidR="0058132E" w:rsidRPr="00E95836">
                <w:rPr>
                  <w:rFonts w:ascii="Arial" w:hAnsi="Arial" w:cs="Arial"/>
                  <w:noProof/>
                  <w:sz w:val="24"/>
                  <w:szCs w:val="24"/>
                </w:rPr>
                <w:t>)</w:t>
              </w:r>
              <w:r w:rsidR="00FD5FDC" w:rsidRPr="00E95836">
                <w:rPr>
                  <w:rFonts w:ascii="Arial" w:hAnsi="Arial" w:cs="Arial"/>
                  <w:noProof/>
                  <w:sz w:val="24"/>
                  <w:szCs w:val="24"/>
                </w:rPr>
                <w:t>.</w:t>
              </w:r>
            </w:p>
            <w:p w14:paraId="17AA5800" w14:textId="206FC064"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Engert, O., Becky Kaetzler, K. K. &amp; MacLean, A.</w:t>
              </w:r>
              <w:r w:rsidR="00601A89" w:rsidRPr="00E95836">
                <w:rPr>
                  <w:rFonts w:ascii="Arial" w:hAnsi="Arial" w:cs="Arial"/>
                  <w:noProof/>
                  <w:sz w:val="24"/>
                  <w:szCs w:val="24"/>
                </w:rPr>
                <w:t>(</w:t>
              </w:r>
              <w:r w:rsidRPr="00E95836">
                <w:rPr>
                  <w:rFonts w:ascii="Arial" w:hAnsi="Arial" w:cs="Arial"/>
                  <w:noProof/>
                  <w:sz w:val="24"/>
                  <w:szCs w:val="24"/>
                </w:rPr>
                <w:t>2019</w:t>
              </w:r>
              <w:r w:rsidR="00601A89"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Understanding culture, and proactively managing it, is critical to a successful integration. This requires a comprehensive approach</w:t>
              </w:r>
              <w:r w:rsidR="00601A89" w:rsidRPr="00E95836">
                <w:rPr>
                  <w:rFonts w:ascii="Arial" w:hAnsi="Arial" w:cs="Arial"/>
                  <w:i/>
                  <w:iCs/>
                  <w:noProof/>
                  <w:sz w:val="24"/>
                  <w:szCs w:val="24"/>
                </w:rPr>
                <w:t>.</w:t>
              </w:r>
              <w:r w:rsidRPr="00E95836">
                <w:rPr>
                  <w:rFonts w:ascii="Arial" w:hAnsi="Arial" w:cs="Arial"/>
                  <w:noProof/>
                  <w:sz w:val="24"/>
                  <w:szCs w:val="24"/>
                </w:rPr>
                <w:t xml:space="preserve">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https://www.mckinsey.com/capabilities/people-and-organizational-performance/our-insights/organizational-culture-in-mergers-addressing-the-unseen-forces</w:t>
              </w:r>
              <w:r w:rsidRPr="00E95836">
                <w:rPr>
                  <w:rFonts w:ascii="Arial" w:hAnsi="Arial" w:cs="Arial"/>
                  <w:noProof/>
                  <w:sz w:val="24"/>
                  <w:szCs w:val="24"/>
                </w:rPr>
                <w:br/>
              </w:r>
              <w:r w:rsidR="00601A89" w:rsidRPr="00E95836">
                <w:rPr>
                  <w:rFonts w:ascii="Arial" w:hAnsi="Arial" w:cs="Arial"/>
                  <w:noProof/>
                  <w:sz w:val="24"/>
                  <w:szCs w:val="24"/>
                </w:rPr>
                <w:t>(</w:t>
              </w:r>
              <w:r w:rsidRPr="00E95836">
                <w:rPr>
                  <w:rFonts w:ascii="Arial" w:hAnsi="Arial" w:cs="Arial"/>
                  <w:noProof/>
                  <w:sz w:val="24"/>
                  <w:szCs w:val="24"/>
                </w:rPr>
                <w:t>Accessed 8 November 2023</w:t>
              </w:r>
              <w:r w:rsidR="00FD5FDC" w:rsidRPr="00E95836">
                <w:rPr>
                  <w:rFonts w:ascii="Arial" w:hAnsi="Arial" w:cs="Arial"/>
                  <w:noProof/>
                  <w:sz w:val="24"/>
                  <w:szCs w:val="24"/>
                </w:rPr>
                <w:t>).</w:t>
              </w:r>
            </w:p>
            <w:p w14:paraId="7CFEB0DE" w14:textId="28C9A76C"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Everest Windows</w:t>
              </w:r>
              <w:r w:rsidR="00AD4D7B" w:rsidRPr="00E95836">
                <w:rPr>
                  <w:rFonts w:ascii="Arial" w:hAnsi="Arial" w:cs="Arial"/>
                  <w:noProof/>
                  <w:sz w:val="24"/>
                  <w:szCs w:val="24"/>
                </w:rPr>
                <w:t xml:space="preserve"> (</w:t>
              </w:r>
              <w:r w:rsidRPr="00E95836">
                <w:rPr>
                  <w:rFonts w:ascii="Arial" w:hAnsi="Arial" w:cs="Arial"/>
                  <w:noProof/>
                  <w:sz w:val="24"/>
                  <w:szCs w:val="24"/>
                </w:rPr>
                <w:t>2023</w:t>
              </w:r>
              <w:r w:rsidR="00AD4D7B" w:rsidRPr="00E95836">
                <w:rPr>
                  <w:rFonts w:ascii="Arial" w:hAnsi="Arial" w:cs="Arial"/>
                  <w:noProof/>
                  <w:sz w:val="24"/>
                  <w:szCs w:val="24"/>
                </w:rPr>
                <w:t xml:space="preserve">) </w:t>
              </w:r>
              <w:r w:rsidRPr="00E95836">
                <w:rPr>
                  <w:rFonts w:ascii="Arial" w:hAnsi="Arial" w:cs="Arial"/>
                  <w:i/>
                  <w:iCs/>
                  <w:noProof/>
                  <w:sz w:val="24"/>
                  <w:szCs w:val="24"/>
                </w:rPr>
                <w:t xml:space="preserve">Everest Careers. </w:t>
              </w:r>
              <w:r w:rsidRPr="00E95836">
                <w:rPr>
                  <w:rFonts w:ascii="Arial" w:hAnsi="Arial" w:cs="Arial"/>
                  <w:noProof/>
                  <w:sz w:val="24"/>
                  <w:szCs w:val="24"/>
                </w:rPr>
                <w:t xml:space="preserve">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https://www.everest.co.uk/everestcareers/</w:t>
              </w:r>
              <w:r w:rsidRPr="00E95836">
                <w:rPr>
                  <w:rFonts w:ascii="Arial" w:hAnsi="Arial" w:cs="Arial"/>
                  <w:noProof/>
                  <w:sz w:val="24"/>
                  <w:szCs w:val="24"/>
                </w:rPr>
                <w:br/>
              </w:r>
              <w:r w:rsidR="00AD4D7B" w:rsidRPr="00E95836">
                <w:rPr>
                  <w:rFonts w:ascii="Arial" w:hAnsi="Arial" w:cs="Arial"/>
                  <w:noProof/>
                  <w:sz w:val="24"/>
                  <w:szCs w:val="24"/>
                </w:rPr>
                <w:t>(</w:t>
              </w:r>
              <w:r w:rsidRPr="00E95836">
                <w:rPr>
                  <w:rFonts w:ascii="Arial" w:hAnsi="Arial" w:cs="Arial"/>
                  <w:noProof/>
                  <w:sz w:val="24"/>
                  <w:szCs w:val="24"/>
                </w:rPr>
                <w:t>Accessed 30 November 2023</w:t>
              </w:r>
              <w:r w:rsidR="00AD4D7B" w:rsidRPr="00E95836">
                <w:rPr>
                  <w:rFonts w:ascii="Arial" w:hAnsi="Arial" w:cs="Arial"/>
                  <w:noProof/>
                  <w:sz w:val="24"/>
                  <w:szCs w:val="24"/>
                </w:rPr>
                <w:t>)</w:t>
              </w:r>
              <w:r w:rsidRPr="00E95836">
                <w:rPr>
                  <w:rFonts w:ascii="Arial" w:hAnsi="Arial" w:cs="Arial"/>
                  <w:noProof/>
                  <w:sz w:val="24"/>
                  <w:szCs w:val="24"/>
                </w:rPr>
                <w:t>.</w:t>
              </w:r>
            </w:p>
            <w:p w14:paraId="51D42FAE" w14:textId="67810592" w:rsidR="00C837F5" w:rsidRPr="00B61C55" w:rsidRDefault="00C837F5" w:rsidP="00C837F5">
              <w:pPr>
                <w:pStyle w:val="Bibliography"/>
                <w:rPr>
                  <w:rFonts w:ascii="Arial" w:hAnsi="Arial" w:cs="Arial"/>
                  <w:noProof/>
                  <w:sz w:val="24"/>
                  <w:szCs w:val="24"/>
                  <w:u w:val="single"/>
                </w:rPr>
              </w:pPr>
              <w:r w:rsidRPr="00E95836">
                <w:rPr>
                  <w:rFonts w:ascii="Arial" w:hAnsi="Arial" w:cs="Arial"/>
                  <w:noProof/>
                  <w:sz w:val="24"/>
                  <w:szCs w:val="24"/>
                </w:rPr>
                <w:t>Gallup</w:t>
              </w:r>
              <w:r w:rsidR="00AD4D7B" w:rsidRPr="00E95836">
                <w:rPr>
                  <w:rFonts w:ascii="Arial" w:hAnsi="Arial" w:cs="Arial"/>
                  <w:noProof/>
                  <w:sz w:val="24"/>
                  <w:szCs w:val="24"/>
                </w:rPr>
                <w:t xml:space="preserve"> (</w:t>
              </w:r>
              <w:r w:rsidRPr="00E95836">
                <w:rPr>
                  <w:rFonts w:ascii="Arial" w:hAnsi="Arial" w:cs="Arial"/>
                  <w:noProof/>
                  <w:sz w:val="24"/>
                  <w:szCs w:val="24"/>
                </w:rPr>
                <w:t>2023</w:t>
              </w:r>
              <w:r w:rsidR="00AD4D7B"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Create a proven Employee Engagement Strategy.</w:t>
              </w:r>
              <w:r w:rsidRPr="00E95836">
                <w:rPr>
                  <w:rFonts w:ascii="Arial" w:hAnsi="Arial" w:cs="Arial"/>
                  <w:noProof/>
                  <w:sz w:val="24"/>
                  <w:szCs w:val="24"/>
                </w:rPr>
                <w:t xml:space="preserve"> </w:t>
              </w:r>
              <w:r w:rsidRPr="00E95836">
                <w:rPr>
                  <w:rFonts w:ascii="Arial" w:hAnsi="Arial" w:cs="Arial"/>
                  <w:noProof/>
                  <w:sz w:val="24"/>
                  <w:szCs w:val="24"/>
                </w:rPr>
                <w:br/>
                <w:t xml:space="preserve">Available at: </w:t>
              </w:r>
              <w:r w:rsidRPr="00E95836">
                <w:rPr>
                  <w:rFonts w:ascii="Arial" w:hAnsi="Arial" w:cs="Arial"/>
                  <w:noProof/>
                  <w:sz w:val="24"/>
                  <w:szCs w:val="24"/>
                  <w:u w:val="single"/>
                </w:rPr>
                <w:t>https://advise.gallup.com/employee-engagement?campaignid=18938809112&amp;adgroupid=151070056791&amp;adid=655388727054&amp;gad_source=1&amp;gclid=Cj0KCQiA67CrBhC1ARIsACKAa8SnOxJaffAM4g1x0qQ4byJ1UP-0bO4ZqhI97T1tJsVEZPVGEzJno4AaAqPHEALw_wcB</w:t>
              </w:r>
              <w:r w:rsidRPr="00E95836">
                <w:rPr>
                  <w:rFonts w:ascii="Arial" w:hAnsi="Arial" w:cs="Arial"/>
                  <w:noProof/>
                  <w:sz w:val="24"/>
                  <w:szCs w:val="24"/>
                </w:rPr>
                <w:br/>
              </w:r>
              <w:r w:rsidR="00AD4D7B" w:rsidRPr="00E95836">
                <w:rPr>
                  <w:rFonts w:ascii="Arial" w:hAnsi="Arial" w:cs="Arial"/>
                  <w:noProof/>
                  <w:sz w:val="24"/>
                  <w:szCs w:val="24"/>
                </w:rPr>
                <w:t>(</w:t>
              </w:r>
              <w:r w:rsidRPr="00E95836">
                <w:rPr>
                  <w:rFonts w:ascii="Arial" w:hAnsi="Arial" w:cs="Arial"/>
                  <w:noProof/>
                  <w:sz w:val="24"/>
                  <w:szCs w:val="24"/>
                </w:rPr>
                <w:t>Accessed 2 November 2023</w:t>
              </w:r>
              <w:r w:rsidR="00AD4D7B" w:rsidRPr="00E95836">
                <w:rPr>
                  <w:rFonts w:ascii="Arial" w:hAnsi="Arial" w:cs="Arial"/>
                  <w:noProof/>
                  <w:sz w:val="24"/>
                  <w:szCs w:val="24"/>
                </w:rPr>
                <w:t>)</w:t>
              </w:r>
              <w:r w:rsidRPr="00E95836">
                <w:rPr>
                  <w:rFonts w:ascii="Arial" w:hAnsi="Arial" w:cs="Arial"/>
                  <w:noProof/>
                  <w:sz w:val="24"/>
                  <w:szCs w:val="24"/>
                </w:rPr>
                <w:t>.</w:t>
              </w:r>
            </w:p>
            <w:p w14:paraId="543609F1" w14:textId="774E4E93"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Global Concengic Research</w:t>
              </w:r>
              <w:r w:rsidR="00AD4D7B" w:rsidRPr="00E95836">
                <w:rPr>
                  <w:rFonts w:ascii="Arial" w:hAnsi="Arial" w:cs="Arial"/>
                  <w:noProof/>
                  <w:sz w:val="24"/>
                  <w:szCs w:val="24"/>
                </w:rPr>
                <w:t>(</w:t>
              </w:r>
              <w:r w:rsidRPr="00E95836">
                <w:rPr>
                  <w:rFonts w:ascii="Arial" w:hAnsi="Arial" w:cs="Arial"/>
                  <w:noProof/>
                  <w:sz w:val="24"/>
                  <w:szCs w:val="24"/>
                </w:rPr>
                <w:t>2023</w:t>
              </w:r>
              <w:r w:rsidR="00AD4D7B"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Europe UPVC Window and Door Market Demand Growing at a CAGR of 6.4%.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https://www.linkedin.com/pulse/europe-upvc-window-door-market-demand-growing/</w:t>
              </w:r>
              <w:r w:rsidR="00AD4D7B" w:rsidRPr="00E95836">
                <w:rPr>
                  <w:rFonts w:ascii="Arial" w:hAnsi="Arial" w:cs="Arial"/>
                  <w:noProof/>
                  <w:sz w:val="24"/>
                  <w:szCs w:val="24"/>
                  <w:u w:val="single"/>
                </w:rPr>
                <w:t xml:space="preserve"> </w:t>
              </w:r>
              <w:r w:rsidR="00AD4D7B" w:rsidRPr="00E95836">
                <w:rPr>
                  <w:rFonts w:ascii="Arial" w:hAnsi="Arial" w:cs="Arial"/>
                  <w:noProof/>
                  <w:sz w:val="24"/>
                  <w:szCs w:val="24"/>
                </w:rPr>
                <w:t>(</w:t>
              </w:r>
              <w:r w:rsidRPr="00E95836">
                <w:rPr>
                  <w:rFonts w:ascii="Arial" w:hAnsi="Arial" w:cs="Arial"/>
                  <w:noProof/>
                  <w:sz w:val="24"/>
                  <w:szCs w:val="24"/>
                </w:rPr>
                <w:t>Accessed 22 November 2023</w:t>
              </w:r>
              <w:r w:rsidR="00AD4D7B" w:rsidRPr="00E95836">
                <w:rPr>
                  <w:rFonts w:ascii="Arial" w:hAnsi="Arial" w:cs="Arial"/>
                  <w:noProof/>
                  <w:sz w:val="24"/>
                  <w:szCs w:val="24"/>
                </w:rPr>
                <w:t>)</w:t>
              </w:r>
            </w:p>
            <w:p w14:paraId="38283353" w14:textId="3A7E7426"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Global Marketing Insights</w:t>
              </w:r>
              <w:r w:rsidR="00AD4D7B" w:rsidRPr="00E95836">
                <w:rPr>
                  <w:rFonts w:ascii="Arial" w:hAnsi="Arial" w:cs="Arial"/>
                  <w:noProof/>
                  <w:sz w:val="24"/>
                  <w:szCs w:val="24"/>
                </w:rPr>
                <w:t xml:space="preserve"> (</w:t>
              </w:r>
              <w:r w:rsidRPr="00E95836">
                <w:rPr>
                  <w:rFonts w:ascii="Arial" w:hAnsi="Arial" w:cs="Arial"/>
                  <w:noProof/>
                  <w:sz w:val="24"/>
                  <w:szCs w:val="24"/>
                </w:rPr>
                <w:t>2022</w:t>
              </w:r>
              <w:r w:rsidR="00AD4D7B"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International Strategy of IKEA.</w:t>
              </w:r>
              <w:r w:rsidRPr="00E95836">
                <w:rPr>
                  <w:rFonts w:ascii="Arial" w:hAnsi="Arial" w:cs="Arial"/>
                  <w:noProof/>
                  <w:sz w:val="24"/>
                  <w:szCs w:val="24"/>
                </w:rPr>
                <w:t xml:space="preserve"> </w:t>
              </w:r>
              <w:r w:rsidRPr="00E95836">
                <w:rPr>
                  <w:rFonts w:ascii="Arial" w:hAnsi="Arial" w:cs="Arial"/>
                  <w:noProof/>
                  <w:sz w:val="24"/>
                  <w:szCs w:val="24"/>
                </w:rPr>
                <w:br/>
                <w:t xml:space="preserve">Available at: </w:t>
              </w:r>
              <w:r w:rsidRPr="00E95836">
                <w:rPr>
                  <w:rFonts w:ascii="Arial" w:hAnsi="Arial" w:cs="Arial"/>
                  <w:noProof/>
                  <w:sz w:val="24"/>
                  <w:szCs w:val="24"/>
                  <w:u w:val="single"/>
                </w:rPr>
                <w:t>https://globalmarketingprofessor.com/international-strategy-of-ikea/</w:t>
              </w:r>
              <w:r w:rsidRPr="00E95836">
                <w:rPr>
                  <w:rFonts w:ascii="Arial" w:hAnsi="Arial" w:cs="Arial"/>
                  <w:noProof/>
                  <w:sz w:val="24"/>
                  <w:szCs w:val="24"/>
                </w:rPr>
                <w:br/>
              </w:r>
              <w:r w:rsidR="00AD4D7B" w:rsidRPr="00E95836">
                <w:rPr>
                  <w:rFonts w:ascii="Arial" w:hAnsi="Arial" w:cs="Arial"/>
                  <w:noProof/>
                  <w:sz w:val="24"/>
                  <w:szCs w:val="24"/>
                </w:rPr>
                <w:t>(</w:t>
              </w:r>
              <w:r w:rsidRPr="00E95836">
                <w:rPr>
                  <w:rFonts w:ascii="Arial" w:hAnsi="Arial" w:cs="Arial"/>
                  <w:noProof/>
                  <w:sz w:val="24"/>
                  <w:szCs w:val="24"/>
                </w:rPr>
                <w:t>Accessed 5 November 2023</w:t>
              </w:r>
              <w:r w:rsidR="00AD4D7B" w:rsidRPr="00E95836">
                <w:rPr>
                  <w:rFonts w:ascii="Arial" w:hAnsi="Arial" w:cs="Arial"/>
                  <w:noProof/>
                  <w:sz w:val="24"/>
                  <w:szCs w:val="24"/>
                </w:rPr>
                <w:t>)</w:t>
              </w:r>
              <w:r w:rsidRPr="00E95836">
                <w:rPr>
                  <w:rFonts w:ascii="Arial" w:hAnsi="Arial" w:cs="Arial"/>
                  <w:noProof/>
                  <w:sz w:val="24"/>
                  <w:szCs w:val="24"/>
                </w:rPr>
                <w:t>.</w:t>
              </w:r>
            </w:p>
            <w:p w14:paraId="7945C9A5" w14:textId="25B94F44"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 xml:space="preserve">Guadagni, T. </w:t>
              </w:r>
              <w:r w:rsidR="00FD5FDC" w:rsidRPr="00E95836">
                <w:rPr>
                  <w:rFonts w:ascii="Arial" w:hAnsi="Arial" w:cs="Arial"/>
                  <w:noProof/>
                  <w:sz w:val="24"/>
                  <w:szCs w:val="24"/>
                </w:rPr>
                <w:t>(</w:t>
              </w:r>
              <w:r w:rsidRPr="00E95836">
                <w:rPr>
                  <w:rFonts w:ascii="Arial" w:hAnsi="Arial" w:cs="Arial"/>
                  <w:noProof/>
                  <w:sz w:val="24"/>
                  <w:szCs w:val="24"/>
                </w:rPr>
                <w:t>2022</w:t>
              </w:r>
              <w:r w:rsidR="00FD5FDC"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Why businesses need to evolve their pay strategies to compete for talent.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https://www.peoplemanagement.co.uk/article/1805726/why-businesses-need-evolve-pay-strategies-compete-talent</w:t>
              </w:r>
              <w:r w:rsidRPr="00E95836">
                <w:rPr>
                  <w:rFonts w:ascii="Arial" w:hAnsi="Arial" w:cs="Arial"/>
                  <w:noProof/>
                  <w:sz w:val="24"/>
                  <w:szCs w:val="24"/>
                </w:rPr>
                <w:br/>
              </w:r>
              <w:r w:rsidR="00C6257F" w:rsidRPr="00E95836">
                <w:rPr>
                  <w:rFonts w:ascii="Arial" w:hAnsi="Arial" w:cs="Arial"/>
                  <w:noProof/>
                  <w:sz w:val="24"/>
                  <w:szCs w:val="24"/>
                </w:rPr>
                <w:t>(</w:t>
              </w:r>
              <w:r w:rsidRPr="00E95836">
                <w:rPr>
                  <w:rFonts w:ascii="Arial" w:hAnsi="Arial" w:cs="Arial"/>
                  <w:noProof/>
                  <w:sz w:val="24"/>
                  <w:szCs w:val="24"/>
                </w:rPr>
                <w:t>Accessed 15 November 2023</w:t>
              </w:r>
              <w:r w:rsidR="00C6257F" w:rsidRPr="00E95836">
                <w:rPr>
                  <w:rFonts w:ascii="Arial" w:hAnsi="Arial" w:cs="Arial"/>
                  <w:noProof/>
                  <w:sz w:val="24"/>
                  <w:szCs w:val="24"/>
                </w:rPr>
                <w:t>)</w:t>
              </w:r>
              <w:r w:rsidRPr="00E95836">
                <w:rPr>
                  <w:rFonts w:ascii="Arial" w:hAnsi="Arial" w:cs="Arial"/>
                  <w:noProof/>
                  <w:sz w:val="24"/>
                  <w:szCs w:val="24"/>
                </w:rPr>
                <w:t>.</w:t>
              </w:r>
            </w:p>
            <w:p w14:paraId="0555BEA0" w14:textId="3E87DBD7"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Guerra, J. M. M., Danvila-del-Valle, I. &amp; Méndez-Suárez, M.</w:t>
              </w:r>
              <w:r w:rsidR="00977903" w:rsidRPr="00E95836">
                <w:rPr>
                  <w:rFonts w:ascii="Arial" w:hAnsi="Arial" w:cs="Arial"/>
                  <w:noProof/>
                  <w:sz w:val="24"/>
                  <w:szCs w:val="24"/>
                </w:rPr>
                <w:t>(</w:t>
              </w:r>
              <w:r w:rsidRPr="00E95836">
                <w:rPr>
                  <w:rFonts w:ascii="Arial" w:hAnsi="Arial" w:cs="Arial"/>
                  <w:noProof/>
                  <w:sz w:val="24"/>
                  <w:szCs w:val="24"/>
                </w:rPr>
                <w:t>2023</w:t>
              </w:r>
              <w:r w:rsidR="00977903" w:rsidRPr="00E95836">
                <w:rPr>
                  <w:rFonts w:ascii="Arial" w:hAnsi="Arial" w:cs="Arial"/>
                  <w:noProof/>
                  <w:sz w:val="24"/>
                  <w:szCs w:val="24"/>
                </w:rPr>
                <w:t>)</w:t>
              </w:r>
              <w:r w:rsidRPr="00E95836">
                <w:rPr>
                  <w:rFonts w:ascii="Arial" w:hAnsi="Arial" w:cs="Arial"/>
                  <w:noProof/>
                  <w:sz w:val="24"/>
                  <w:szCs w:val="24"/>
                </w:rPr>
                <w:t xml:space="preserve"> The impact of digital transformation on talent management. </w:t>
              </w:r>
              <w:r w:rsidRPr="00E95836">
                <w:rPr>
                  <w:rFonts w:ascii="Arial" w:hAnsi="Arial" w:cs="Arial"/>
                  <w:i/>
                  <w:iCs/>
                  <w:noProof/>
                  <w:sz w:val="24"/>
                  <w:szCs w:val="24"/>
                </w:rPr>
                <w:t xml:space="preserve">Technological Forecasting and Social Change, </w:t>
              </w:r>
              <w:r w:rsidRPr="00E95836">
                <w:rPr>
                  <w:rFonts w:ascii="Arial" w:hAnsi="Arial" w:cs="Arial"/>
                  <w:noProof/>
                  <w:sz w:val="24"/>
                  <w:szCs w:val="24"/>
                </w:rPr>
                <w:t>Volume 188.</w:t>
              </w:r>
            </w:p>
            <w:p w14:paraId="457EA105" w14:textId="1F86E03A"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Hancock, B. &amp; Schaninger, B.</w:t>
              </w:r>
              <w:r w:rsidR="00F659B2" w:rsidRPr="00E95836">
                <w:rPr>
                  <w:rFonts w:ascii="Arial" w:hAnsi="Arial" w:cs="Arial"/>
                  <w:noProof/>
                  <w:sz w:val="24"/>
                  <w:szCs w:val="24"/>
                </w:rPr>
                <w:t>(</w:t>
              </w:r>
              <w:r w:rsidRPr="00E95836">
                <w:rPr>
                  <w:rFonts w:ascii="Arial" w:hAnsi="Arial" w:cs="Arial"/>
                  <w:noProof/>
                  <w:sz w:val="24"/>
                  <w:szCs w:val="24"/>
                </w:rPr>
                <w:t>2020</w:t>
              </w:r>
              <w:r w:rsidR="00F659B2"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Strategic talent management for the post-pandemic world.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https://www.mckinsey.com/capabilities/people-and-organizational-performance/our-insights/the-organization-blog/strategic-talent-management-for-the-post-pandemic-world</w:t>
              </w:r>
              <w:r w:rsidRPr="00E95836">
                <w:rPr>
                  <w:rFonts w:ascii="Arial" w:hAnsi="Arial" w:cs="Arial"/>
                  <w:noProof/>
                  <w:sz w:val="24"/>
                  <w:szCs w:val="24"/>
                </w:rPr>
                <w:br/>
              </w:r>
              <w:r w:rsidR="00F659B2" w:rsidRPr="00E95836">
                <w:rPr>
                  <w:rFonts w:ascii="Arial" w:hAnsi="Arial" w:cs="Arial"/>
                  <w:noProof/>
                  <w:sz w:val="24"/>
                  <w:szCs w:val="24"/>
                </w:rPr>
                <w:t>(</w:t>
              </w:r>
              <w:r w:rsidRPr="00E95836">
                <w:rPr>
                  <w:rFonts w:ascii="Arial" w:hAnsi="Arial" w:cs="Arial"/>
                  <w:noProof/>
                  <w:sz w:val="24"/>
                  <w:szCs w:val="24"/>
                </w:rPr>
                <w:t>Accessed 18 November 2023</w:t>
              </w:r>
              <w:r w:rsidR="00F659B2" w:rsidRPr="00E95836">
                <w:rPr>
                  <w:rFonts w:ascii="Arial" w:hAnsi="Arial" w:cs="Arial"/>
                  <w:noProof/>
                  <w:sz w:val="24"/>
                  <w:szCs w:val="24"/>
                </w:rPr>
                <w:t>)</w:t>
              </w:r>
              <w:r w:rsidRPr="00E95836">
                <w:rPr>
                  <w:rFonts w:ascii="Arial" w:hAnsi="Arial" w:cs="Arial"/>
                  <w:noProof/>
                  <w:sz w:val="24"/>
                  <w:szCs w:val="24"/>
                </w:rPr>
                <w:t>.</w:t>
              </w:r>
            </w:p>
            <w:p w14:paraId="25F40CB1" w14:textId="3BFC3B40"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Hempsall, C.</w:t>
              </w:r>
              <w:r w:rsidR="00AA302E" w:rsidRPr="00E95836">
                <w:rPr>
                  <w:rFonts w:ascii="Arial" w:hAnsi="Arial" w:cs="Arial"/>
                  <w:noProof/>
                  <w:sz w:val="24"/>
                  <w:szCs w:val="24"/>
                </w:rPr>
                <w:t>(</w:t>
              </w:r>
              <w:r w:rsidRPr="00E95836">
                <w:rPr>
                  <w:rFonts w:ascii="Arial" w:hAnsi="Arial" w:cs="Arial"/>
                  <w:noProof/>
                  <w:sz w:val="24"/>
                  <w:szCs w:val="24"/>
                </w:rPr>
                <w:t>2021</w:t>
              </w:r>
              <w:r w:rsidR="00AA302E"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Two employees having a discussion via zoom.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https://www.ey.com/en_uk/workforce/why-adaptability-is-the-key-skill-needed-for-change</w:t>
              </w:r>
              <w:r w:rsidRPr="00E95836">
                <w:rPr>
                  <w:rFonts w:ascii="Arial" w:hAnsi="Arial" w:cs="Arial"/>
                  <w:noProof/>
                  <w:sz w:val="24"/>
                  <w:szCs w:val="24"/>
                </w:rPr>
                <w:br/>
              </w:r>
              <w:r w:rsidR="00AA302E" w:rsidRPr="00E95836">
                <w:rPr>
                  <w:rFonts w:ascii="Arial" w:hAnsi="Arial" w:cs="Arial"/>
                  <w:noProof/>
                  <w:sz w:val="24"/>
                  <w:szCs w:val="24"/>
                </w:rPr>
                <w:t>(</w:t>
              </w:r>
              <w:r w:rsidRPr="00E95836">
                <w:rPr>
                  <w:rFonts w:ascii="Arial" w:hAnsi="Arial" w:cs="Arial"/>
                  <w:noProof/>
                  <w:sz w:val="24"/>
                  <w:szCs w:val="24"/>
                </w:rPr>
                <w:t>Accessed 30 November 2023</w:t>
              </w:r>
              <w:r w:rsidR="00AA302E" w:rsidRPr="00E95836">
                <w:rPr>
                  <w:rFonts w:ascii="Arial" w:hAnsi="Arial" w:cs="Arial"/>
                  <w:noProof/>
                  <w:sz w:val="24"/>
                  <w:szCs w:val="24"/>
                </w:rPr>
                <w:t>)</w:t>
              </w:r>
              <w:r w:rsidRPr="00E95836">
                <w:rPr>
                  <w:rFonts w:ascii="Arial" w:hAnsi="Arial" w:cs="Arial"/>
                  <w:noProof/>
                  <w:sz w:val="24"/>
                  <w:szCs w:val="24"/>
                </w:rPr>
                <w:t>.</w:t>
              </w:r>
            </w:p>
            <w:p w14:paraId="1E97ADE8" w14:textId="1843A683"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lastRenderedPageBreak/>
                <w:t>Herbert, T.</w:t>
              </w:r>
              <w:r w:rsidR="00AA302E" w:rsidRPr="00E95836">
                <w:rPr>
                  <w:rFonts w:ascii="Arial" w:hAnsi="Arial" w:cs="Arial"/>
                  <w:noProof/>
                  <w:sz w:val="24"/>
                  <w:szCs w:val="24"/>
                </w:rPr>
                <w:t xml:space="preserve"> (</w:t>
              </w:r>
              <w:r w:rsidRPr="00E95836">
                <w:rPr>
                  <w:rFonts w:ascii="Arial" w:hAnsi="Arial" w:cs="Arial"/>
                  <w:noProof/>
                  <w:sz w:val="24"/>
                  <w:szCs w:val="24"/>
                </w:rPr>
                <w:t>2023</w:t>
              </w:r>
              <w:r w:rsidR="00AA302E" w:rsidRPr="00E95836">
                <w:rPr>
                  <w:rFonts w:ascii="Arial" w:hAnsi="Arial" w:cs="Arial"/>
                  <w:noProof/>
                  <w:sz w:val="24"/>
                  <w:szCs w:val="24"/>
                </w:rPr>
                <w:t xml:space="preserve">) </w:t>
              </w:r>
              <w:r w:rsidRPr="00E95836">
                <w:rPr>
                  <w:rFonts w:ascii="Arial" w:hAnsi="Arial" w:cs="Arial"/>
                  <w:i/>
                  <w:iCs/>
                  <w:noProof/>
                  <w:sz w:val="24"/>
                  <w:szCs w:val="24"/>
                </w:rPr>
                <w:t xml:space="preserve">Forbes- Improving Employee Retention In 2023 With A Positive Workplace Culture. </w:t>
              </w:r>
              <w:r w:rsidRPr="00E95836">
                <w:rPr>
                  <w:rFonts w:ascii="Arial" w:hAnsi="Arial" w:cs="Arial"/>
                  <w:noProof/>
                  <w:sz w:val="24"/>
                  <w:szCs w:val="24"/>
                </w:rPr>
                <w:t xml:space="preserve">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https://www.forbes.com/sites/forbesbusinesscouncil/2023/03/08/improving-employee-retention-in-2023-with-a-positive-workplace-culture/</w:t>
              </w:r>
              <w:r w:rsidRPr="00E95836">
                <w:rPr>
                  <w:rFonts w:ascii="Arial" w:hAnsi="Arial" w:cs="Arial"/>
                  <w:noProof/>
                  <w:sz w:val="24"/>
                  <w:szCs w:val="24"/>
                </w:rPr>
                <w:br/>
              </w:r>
              <w:r w:rsidR="00AA302E" w:rsidRPr="00E95836">
                <w:rPr>
                  <w:rFonts w:ascii="Arial" w:hAnsi="Arial" w:cs="Arial"/>
                  <w:noProof/>
                  <w:sz w:val="24"/>
                  <w:szCs w:val="24"/>
                </w:rPr>
                <w:t>(</w:t>
              </w:r>
              <w:r w:rsidRPr="00E95836">
                <w:rPr>
                  <w:rFonts w:ascii="Arial" w:hAnsi="Arial" w:cs="Arial"/>
                  <w:noProof/>
                  <w:sz w:val="24"/>
                  <w:szCs w:val="24"/>
                </w:rPr>
                <w:t>Accessed 10 November 2023</w:t>
              </w:r>
              <w:r w:rsidR="00AA302E" w:rsidRPr="00E95836">
                <w:rPr>
                  <w:rFonts w:ascii="Arial" w:hAnsi="Arial" w:cs="Arial"/>
                  <w:noProof/>
                  <w:sz w:val="24"/>
                  <w:szCs w:val="24"/>
                </w:rPr>
                <w:t>)</w:t>
              </w:r>
              <w:r w:rsidRPr="00E95836">
                <w:rPr>
                  <w:rFonts w:ascii="Arial" w:hAnsi="Arial" w:cs="Arial"/>
                  <w:noProof/>
                  <w:sz w:val="24"/>
                  <w:szCs w:val="24"/>
                </w:rPr>
                <w:t>.</w:t>
              </w:r>
            </w:p>
            <w:p w14:paraId="3BF75B53" w14:textId="48C5F9FD"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Indeed</w:t>
              </w:r>
              <w:r w:rsidR="00AD4D7B" w:rsidRPr="00E95836">
                <w:rPr>
                  <w:rFonts w:ascii="Arial" w:hAnsi="Arial" w:cs="Arial"/>
                  <w:noProof/>
                  <w:sz w:val="24"/>
                  <w:szCs w:val="24"/>
                </w:rPr>
                <w:t xml:space="preserve"> (</w:t>
              </w:r>
              <w:r w:rsidRPr="00E95836">
                <w:rPr>
                  <w:rFonts w:ascii="Arial" w:hAnsi="Arial" w:cs="Arial"/>
                  <w:noProof/>
                  <w:sz w:val="24"/>
                  <w:szCs w:val="24"/>
                </w:rPr>
                <w:t>2022</w:t>
              </w:r>
              <w:r w:rsidR="00AD4D7B" w:rsidRPr="00E95836">
                <w:rPr>
                  <w:rFonts w:ascii="Arial" w:hAnsi="Arial" w:cs="Arial"/>
                  <w:noProof/>
                  <w:sz w:val="24"/>
                  <w:szCs w:val="24"/>
                </w:rPr>
                <w:t xml:space="preserve">) </w:t>
              </w:r>
              <w:r w:rsidRPr="00E95836">
                <w:rPr>
                  <w:rFonts w:ascii="Arial" w:hAnsi="Arial" w:cs="Arial"/>
                  <w:i/>
                  <w:iCs/>
                  <w:noProof/>
                  <w:sz w:val="24"/>
                  <w:szCs w:val="24"/>
                </w:rPr>
                <w:t>Employees vs. Subcontractors: What's the Difference?</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https://www.indeed.com/career-advice/career-development/employees-vs-subcontractors</w:t>
              </w:r>
              <w:r w:rsidRPr="00E95836">
                <w:rPr>
                  <w:rFonts w:ascii="Arial" w:hAnsi="Arial" w:cs="Arial"/>
                  <w:noProof/>
                  <w:sz w:val="24"/>
                  <w:szCs w:val="24"/>
                </w:rPr>
                <w:br/>
              </w:r>
              <w:r w:rsidR="00AD4D7B" w:rsidRPr="00E95836">
                <w:rPr>
                  <w:rFonts w:ascii="Arial" w:hAnsi="Arial" w:cs="Arial"/>
                  <w:noProof/>
                  <w:sz w:val="24"/>
                  <w:szCs w:val="24"/>
                </w:rPr>
                <w:t>(</w:t>
              </w:r>
              <w:r w:rsidRPr="00E95836">
                <w:rPr>
                  <w:rFonts w:ascii="Arial" w:hAnsi="Arial" w:cs="Arial"/>
                  <w:noProof/>
                  <w:sz w:val="24"/>
                  <w:szCs w:val="24"/>
                </w:rPr>
                <w:t>Accessed 25 November 2023</w:t>
              </w:r>
              <w:r w:rsidR="00AD4D7B" w:rsidRPr="00E95836">
                <w:rPr>
                  <w:rFonts w:ascii="Arial" w:hAnsi="Arial" w:cs="Arial"/>
                  <w:noProof/>
                  <w:sz w:val="24"/>
                  <w:szCs w:val="24"/>
                </w:rPr>
                <w:t>).</w:t>
              </w:r>
            </w:p>
            <w:p w14:paraId="1B7741EA" w14:textId="2DAD58C4"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Industry Reserach Co.</w:t>
              </w:r>
              <w:r w:rsidR="00F42437" w:rsidRPr="00E95836">
                <w:rPr>
                  <w:rFonts w:ascii="Arial" w:hAnsi="Arial" w:cs="Arial"/>
                  <w:noProof/>
                  <w:sz w:val="24"/>
                  <w:szCs w:val="24"/>
                </w:rPr>
                <w:t>(</w:t>
              </w:r>
              <w:r w:rsidRPr="00E95836">
                <w:rPr>
                  <w:rFonts w:ascii="Arial" w:hAnsi="Arial" w:cs="Arial"/>
                  <w:noProof/>
                  <w:sz w:val="24"/>
                  <w:szCs w:val="24"/>
                </w:rPr>
                <w:t>2023</w:t>
              </w:r>
              <w:r w:rsidR="00F42437" w:rsidRPr="00E95836">
                <w:rPr>
                  <w:rFonts w:ascii="Arial" w:hAnsi="Arial" w:cs="Arial"/>
                  <w:noProof/>
                  <w:sz w:val="24"/>
                  <w:szCs w:val="24"/>
                </w:rPr>
                <w:t xml:space="preserve">) </w:t>
              </w:r>
              <w:r w:rsidRPr="00E95836">
                <w:rPr>
                  <w:rFonts w:ascii="Arial" w:hAnsi="Arial" w:cs="Arial"/>
                  <w:i/>
                  <w:iCs/>
                  <w:noProof/>
                  <w:sz w:val="24"/>
                  <w:szCs w:val="24"/>
                </w:rPr>
                <w:t xml:space="preserve">UPVC Profiles Market Landscape: Future Trends and Industry Growth by 2031.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https://www.linkedin.com/pulse/upvc-profiles-market-landscape-future-trends-industry-bicbf/</w:t>
              </w:r>
              <w:r w:rsidRPr="00E95836">
                <w:rPr>
                  <w:rFonts w:ascii="Arial" w:hAnsi="Arial" w:cs="Arial"/>
                  <w:noProof/>
                  <w:sz w:val="24"/>
                  <w:szCs w:val="24"/>
                </w:rPr>
                <w:br/>
              </w:r>
              <w:r w:rsidR="00F42437" w:rsidRPr="00E95836">
                <w:rPr>
                  <w:rFonts w:ascii="Arial" w:hAnsi="Arial" w:cs="Arial"/>
                  <w:noProof/>
                  <w:sz w:val="24"/>
                  <w:szCs w:val="24"/>
                </w:rPr>
                <w:t>(</w:t>
              </w:r>
              <w:r w:rsidRPr="00E95836">
                <w:rPr>
                  <w:rFonts w:ascii="Arial" w:hAnsi="Arial" w:cs="Arial"/>
                  <w:noProof/>
                  <w:sz w:val="24"/>
                  <w:szCs w:val="24"/>
                </w:rPr>
                <w:t>Accessed 30 November 2023</w:t>
              </w:r>
              <w:r w:rsidR="00F42437" w:rsidRPr="00E95836">
                <w:rPr>
                  <w:rFonts w:ascii="Arial" w:hAnsi="Arial" w:cs="Arial"/>
                  <w:noProof/>
                  <w:sz w:val="24"/>
                  <w:szCs w:val="24"/>
                </w:rPr>
                <w:t>)</w:t>
              </w:r>
              <w:r w:rsidRPr="00E95836">
                <w:rPr>
                  <w:rFonts w:ascii="Arial" w:hAnsi="Arial" w:cs="Arial"/>
                  <w:noProof/>
                  <w:sz w:val="24"/>
                  <w:szCs w:val="24"/>
                </w:rPr>
                <w:t>.</w:t>
              </w:r>
            </w:p>
            <w:p w14:paraId="492881C7" w14:textId="02CE239B"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Insight Data</w:t>
              </w:r>
              <w:r w:rsidR="00C11FD7" w:rsidRPr="00E95836">
                <w:rPr>
                  <w:rFonts w:ascii="Arial" w:hAnsi="Arial" w:cs="Arial"/>
                  <w:noProof/>
                  <w:sz w:val="24"/>
                  <w:szCs w:val="24"/>
                </w:rPr>
                <w:t xml:space="preserve"> (</w:t>
              </w:r>
              <w:r w:rsidRPr="00E95836">
                <w:rPr>
                  <w:rFonts w:ascii="Arial" w:hAnsi="Arial" w:cs="Arial"/>
                  <w:noProof/>
                  <w:sz w:val="24"/>
                  <w:szCs w:val="24"/>
                </w:rPr>
                <w:t>2023</w:t>
              </w:r>
              <w:r w:rsidR="00C11FD7"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State of The Industry 2023, </w:t>
              </w:r>
              <w:r w:rsidRPr="00E95836">
                <w:rPr>
                  <w:rFonts w:ascii="Arial" w:hAnsi="Arial" w:cs="Arial"/>
                  <w:noProof/>
                  <w:sz w:val="24"/>
                  <w:szCs w:val="24"/>
                </w:rPr>
                <w:t>London: Insigh</w:t>
              </w:r>
              <w:r w:rsidR="00676EC7" w:rsidRPr="00E95836">
                <w:rPr>
                  <w:rFonts w:ascii="Arial" w:hAnsi="Arial" w:cs="Arial"/>
                  <w:noProof/>
                  <w:sz w:val="24"/>
                  <w:szCs w:val="24"/>
                </w:rPr>
                <w:t>t</w:t>
              </w:r>
              <w:r w:rsidRPr="00E95836">
                <w:rPr>
                  <w:rFonts w:ascii="Arial" w:hAnsi="Arial" w:cs="Arial"/>
                  <w:noProof/>
                  <w:sz w:val="24"/>
                  <w:szCs w:val="24"/>
                </w:rPr>
                <w:t xml:space="preserve"> Data.</w:t>
              </w:r>
              <w:r w:rsidR="00C11FD7" w:rsidRPr="00E95836">
                <w:rPr>
                  <w:rFonts w:ascii="Arial" w:hAnsi="Arial" w:cs="Arial"/>
                  <w:noProof/>
                  <w:sz w:val="24"/>
                  <w:szCs w:val="24"/>
                </w:rPr>
                <w:t xml:space="preserve"> Available at: </w:t>
              </w:r>
              <w:r w:rsidR="00C11FD7" w:rsidRPr="00E95836">
                <w:rPr>
                  <w:rFonts w:ascii="Arial" w:hAnsi="Arial" w:cs="Arial"/>
                  <w:noProof/>
                  <w:sz w:val="24"/>
                  <w:szCs w:val="24"/>
                </w:rPr>
                <w:t>https://www.insightdata.co.uk/news/insight-data-reveal-89-glazing-insolvencies-in-october-2023/</w:t>
              </w:r>
              <w:r w:rsidR="00C11FD7" w:rsidRPr="00E95836">
                <w:rPr>
                  <w:rFonts w:ascii="Arial" w:hAnsi="Arial" w:cs="Arial"/>
                  <w:noProof/>
                  <w:sz w:val="24"/>
                  <w:szCs w:val="24"/>
                </w:rPr>
                <w:t xml:space="preserve"> ( Accessed on </w:t>
              </w:r>
              <w:r w:rsidR="003A5B10" w:rsidRPr="00E95836">
                <w:rPr>
                  <w:rFonts w:ascii="Arial" w:hAnsi="Arial" w:cs="Arial"/>
                  <w:noProof/>
                  <w:sz w:val="24"/>
                  <w:szCs w:val="24"/>
                </w:rPr>
                <w:t>27 November 2023)</w:t>
              </w:r>
            </w:p>
            <w:p w14:paraId="32078BFB" w14:textId="1C8A8FAC"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International Labour Organization</w:t>
              </w:r>
              <w:r w:rsidR="00C05438" w:rsidRPr="00E95836">
                <w:rPr>
                  <w:rFonts w:ascii="Arial" w:hAnsi="Arial" w:cs="Arial"/>
                  <w:noProof/>
                  <w:sz w:val="24"/>
                  <w:szCs w:val="24"/>
                </w:rPr>
                <w:t xml:space="preserve"> (</w:t>
              </w:r>
              <w:r w:rsidRPr="00E95836">
                <w:rPr>
                  <w:rFonts w:ascii="Arial" w:hAnsi="Arial" w:cs="Arial"/>
                  <w:noProof/>
                  <w:sz w:val="24"/>
                  <w:szCs w:val="24"/>
                </w:rPr>
                <w:t>2020</w:t>
              </w:r>
              <w:r w:rsidR="00C05438"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ILO Toolkit for Quality Apprenticeships Volume 2: Guide for Practitioners Innovations and strategies in apprenticeships, </w:t>
              </w:r>
              <w:r w:rsidRPr="00E95836">
                <w:rPr>
                  <w:rFonts w:ascii="Arial" w:hAnsi="Arial" w:cs="Arial"/>
                  <w:noProof/>
                  <w:sz w:val="24"/>
                  <w:szCs w:val="24"/>
                </w:rPr>
                <w:t>Geneva: International Labour Orrganization.</w:t>
              </w:r>
              <w:r w:rsidR="00C05438" w:rsidRPr="00E95836">
                <w:rPr>
                  <w:rFonts w:ascii="Arial" w:hAnsi="Arial" w:cs="Arial"/>
                  <w:noProof/>
                  <w:sz w:val="24"/>
                  <w:szCs w:val="24"/>
                </w:rPr>
                <w:t>Available at:</w:t>
              </w:r>
              <w:r w:rsidR="008D16BB" w:rsidRPr="00E95836">
                <w:rPr>
                  <w:rFonts w:ascii="Arial" w:hAnsi="Arial" w:cs="Arial"/>
                  <w:sz w:val="24"/>
                  <w:szCs w:val="24"/>
                </w:rPr>
                <w:t xml:space="preserve"> </w:t>
              </w:r>
              <w:r w:rsidR="008D16BB" w:rsidRPr="00E95836">
                <w:rPr>
                  <w:rFonts w:ascii="Arial" w:hAnsi="Arial" w:cs="Arial"/>
                  <w:noProof/>
                  <w:sz w:val="24"/>
                  <w:szCs w:val="24"/>
                </w:rPr>
                <w:t>chrome-extension://efaidnbmnnnibpcajpcglclefindmkaj/https://www.ilo.org/wcmsp5/groups/public/---ed_emp/---ifp_skills/documents/publication/wcms_748751.pdf</w:t>
              </w:r>
              <w:r w:rsidR="008D16BB" w:rsidRPr="00E95836">
                <w:rPr>
                  <w:rFonts w:ascii="Arial" w:hAnsi="Arial" w:cs="Arial"/>
                  <w:noProof/>
                  <w:sz w:val="24"/>
                  <w:szCs w:val="24"/>
                </w:rPr>
                <w:t xml:space="preserve"> (Accessed on: 18 November 2023)</w:t>
              </w:r>
            </w:p>
            <w:p w14:paraId="6691EA1B" w14:textId="7FED7633"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Johnston, H. &amp; Land-Kazlauskas, C.</w:t>
              </w:r>
              <w:r w:rsidR="008D16BB" w:rsidRPr="00E95836">
                <w:rPr>
                  <w:rFonts w:ascii="Arial" w:hAnsi="Arial" w:cs="Arial"/>
                  <w:noProof/>
                  <w:sz w:val="24"/>
                  <w:szCs w:val="24"/>
                </w:rPr>
                <w:t xml:space="preserve"> (</w:t>
              </w:r>
              <w:r w:rsidRPr="00E95836">
                <w:rPr>
                  <w:rFonts w:ascii="Arial" w:hAnsi="Arial" w:cs="Arial"/>
                  <w:noProof/>
                  <w:sz w:val="24"/>
                  <w:szCs w:val="24"/>
                </w:rPr>
                <w:t>201</w:t>
              </w:r>
              <w:r w:rsidR="008D16BB" w:rsidRPr="00E95836">
                <w:rPr>
                  <w:rFonts w:ascii="Arial" w:hAnsi="Arial" w:cs="Arial"/>
                  <w:noProof/>
                  <w:sz w:val="24"/>
                  <w:szCs w:val="24"/>
                </w:rPr>
                <w:t xml:space="preserve">9) </w:t>
              </w:r>
              <w:r w:rsidRPr="00E95836">
                <w:rPr>
                  <w:rFonts w:ascii="Arial" w:hAnsi="Arial" w:cs="Arial"/>
                  <w:i/>
                  <w:iCs/>
                  <w:noProof/>
                  <w:sz w:val="24"/>
                  <w:szCs w:val="24"/>
                </w:rPr>
                <w:t xml:space="preserve">Organizing on-demand: Representation,voice, and collective bargaining in the gig economy, </w:t>
              </w:r>
              <w:r w:rsidRPr="00E95836">
                <w:rPr>
                  <w:rFonts w:ascii="Arial" w:hAnsi="Arial" w:cs="Arial"/>
                  <w:noProof/>
                  <w:sz w:val="24"/>
                  <w:szCs w:val="24"/>
                </w:rPr>
                <w:t>Geneva: Internationl Labour Organization.</w:t>
              </w:r>
              <w:r w:rsidR="003752C4" w:rsidRPr="00E95836">
                <w:rPr>
                  <w:rFonts w:ascii="Arial" w:hAnsi="Arial" w:cs="Arial"/>
                  <w:noProof/>
                  <w:sz w:val="24"/>
                  <w:szCs w:val="24"/>
                </w:rPr>
                <w:t xml:space="preserve">Available at: </w:t>
              </w:r>
              <w:r w:rsidR="003752C4" w:rsidRPr="00E95836">
                <w:rPr>
                  <w:rFonts w:ascii="Arial" w:hAnsi="Arial" w:cs="Arial"/>
                  <w:noProof/>
                  <w:sz w:val="24"/>
                  <w:szCs w:val="24"/>
                </w:rPr>
                <w:t>chrome-extension://efaidnbmnnnibpcajpcglclefindmkaj/https://www.ilo.org/wcmsp5/groups/public/---ed_protect/---protrav/---travail/documents/publication/wcms_624286.pdf</w:t>
              </w:r>
              <w:r w:rsidR="003752C4" w:rsidRPr="00E95836">
                <w:rPr>
                  <w:rFonts w:ascii="Arial" w:hAnsi="Arial" w:cs="Arial"/>
                  <w:noProof/>
                  <w:sz w:val="24"/>
                  <w:szCs w:val="24"/>
                </w:rPr>
                <w:t xml:space="preserve"> (Accessed on: 20 November 2023)</w:t>
              </w:r>
            </w:p>
            <w:p w14:paraId="06CF0A6B" w14:textId="7B5C9E76"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Katz, L. F. &amp; Krueger, A. B.</w:t>
              </w:r>
              <w:r w:rsidR="0023136E" w:rsidRPr="00E95836">
                <w:rPr>
                  <w:rFonts w:ascii="Arial" w:hAnsi="Arial" w:cs="Arial"/>
                  <w:noProof/>
                  <w:sz w:val="24"/>
                  <w:szCs w:val="24"/>
                </w:rPr>
                <w:t xml:space="preserve"> (</w:t>
              </w:r>
              <w:r w:rsidRPr="00E95836">
                <w:rPr>
                  <w:rFonts w:ascii="Arial" w:hAnsi="Arial" w:cs="Arial"/>
                  <w:noProof/>
                  <w:sz w:val="24"/>
                  <w:szCs w:val="24"/>
                </w:rPr>
                <w:t>2019</w:t>
              </w:r>
              <w:r w:rsidR="0023136E" w:rsidRPr="00E95836">
                <w:rPr>
                  <w:rFonts w:ascii="Arial" w:hAnsi="Arial" w:cs="Arial"/>
                  <w:noProof/>
                  <w:sz w:val="24"/>
                  <w:szCs w:val="24"/>
                </w:rPr>
                <w:t xml:space="preserve">) </w:t>
              </w:r>
              <w:r w:rsidRPr="00E95836">
                <w:rPr>
                  <w:rFonts w:ascii="Arial" w:hAnsi="Arial" w:cs="Arial"/>
                  <w:i/>
                  <w:iCs/>
                  <w:noProof/>
                  <w:sz w:val="24"/>
                  <w:szCs w:val="24"/>
                </w:rPr>
                <w:t xml:space="preserve">UNDERSTANDING TRENDS IN ALTERNATIVE WORK ARRANGEMENTS IN THE UNITED STATES, </w:t>
              </w:r>
              <w:r w:rsidRPr="00E95836">
                <w:rPr>
                  <w:rFonts w:ascii="Arial" w:hAnsi="Arial" w:cs="Arial"/>
                  <w:noProof/>
                  <w:sz w:val="24"/>
                  <w:szCs w:val="24"/>
                </w:rPr>
                <w:t>Massachusetts: NATIONAL BUREAU OF ECONOMIC RESEARCH.</w:t>
              </w:r>
              <w:r w:rsidR="0023136E" w:rsidRPr="00E95836">
                <w:rPr>
                  <w:rFonts w:ascii="Arial" w:hAnsi="Arial" w:cs="Arial"/>
                  <w:noProof/>
                  <w:sz w:val="24"/>
                  <w:szCs w:val="24"/>
                </w:rPr>
                <w:t xml:space="preserve"> Available at: </w:t>
              </w:r>
              <w:r w:rsidR="0009118A" w:rsidRPr="00E95836">
                <w:rPr>
                  <w:rFonts w:ascii="Arial" w:hAnsi="Arial" w:cs="Arial"/>
                  <w:noProof/>
                  <w:sz w:val="24"/>
                  <w:szCs w:val="24"/>
                </w:rPr>
                <w:t>chrome-extension://efaidnbmnnnibpcajpcglclefindmkaj/https://www.nber.org/system/files/working_papers/w25425/w25425.pdf</w:t>
              </w:r>
              <w:r w:rsidR="0009118A" w:rsidRPr="00E95836">
                <w:rPr>
                  <w:rFonts w:ascii="Arial" w:hAnsi="Arial" w:cs="Arial"/>
                  <w:noProof/>
                  <w:sz w:val="24"/>
                  <w:szCs w:val="24"/>
                </w:rPr>
                <w:t xml:space="preserve"> ( Accessed on 30 November 2023)</w:t>
              </w:r>
            </w:p>
            <w:p w14:paraId="4FCF60F8" w14:textId="72EB80E2"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Madgavkar, A. et al.</w:t>
              </w:r>
              <w:r w:rsidR="00D45A8F" w:rsidRPr="00E95836">
                <w:rPr>
                  <w:rFonts w:ascii="Arial" w:hAnsi="Arial" w:cs="Arial"/>
                  <w:noProof/>
                  <w:sz w:val="24"/>
                  <w:szCs w:val="24"/>
                </w:rPr>
                <w:t>(</w:t>
              </w:r>
              <w:r w:rsidRPr="00E95836">
                <w:rPr>
                  <w:rFonts w:ascii="Arial" w:hAnsi="Arial" w:cs="Arial"/>
                  <w:noProof/>
                  <w:sz w:val="24"/>
                  <w:szCs w:val="24"/>
                </w:rPr>
                <w:t>2023</w:t>
              </w:r>
              <w:r w:rsidR="00D45A8F"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Performance through people: Transforming human capital into competitive advantage. </w:t>
              </w:r>
              <w:r w:rsidRPr="00E95836">
                <w:rPr>
                  <w:rFonts w:ascii="Arial" w:hAnsi="Arial" w:cs="Arial"/>
                  <w:noProof/>
                  <w:sz w:val="24"/>
                  <w:szCs w:val="24"/>
                </w:rPr>
                <w:t xml:space="preserve">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https://www.mckinsey.com/mgi/our-research/performance-through-people-transforming-human-capital-into-competitive-advantage</w:t>
              </w:r>
              <w:r w:rsidRPr="00E95836">
                <w:rPr>
                  <w:rFonts w:ascii="Arial" w:hAnsi="Arial" w:cs="Arial"/>
                  <w:noProof/>
                  <w:sz w:val="24"/>
                  <w:szCs w:val="24"/>
                </w:rPr>
                <w:br/>
              </w:r>
              <w:r w:rsidR="00D45A8F" w:rsidRPr="00E95836">
                <w:rPr>
                  <w:rFonts w:ascii="Arial" w:hAnsi="Arial" w:cs="Arial"/>
                  <w:noProof/>
                  <w:sz w:val="24"/>
                  <w:szCs w:val="24"/>
                </w:rPr>
                <w:t>(</w:t>
              </w:r>
              <w:r w:rsidRPr="00E95836">
                <w:rPr>
                  <w:rFonts w:ascii="Arial" w:hAnsi="Arial" w:cs="Arial"/>
                  <w:noProof/>
                  <w:sz w:val="24"/>
                  <w:szCs w:val="24"/>
                </w:rPr>
                <w:t>Accessed 9 November 2023</w:t>
              </w:r>
              <w:r w:rsidR="00D45A8F" w:rsidRPr="00E95836">
                <w:rPr>
                  <w:rFonts w:ascii="Arial" w:hAnsi="Arial" w:cs="Arial"/>
                  <w:noProof/>
                  <w:sz w:val="24"/>
                  <w:szCs w:val="24"/>
                </w:rPr>
                <w:t>)</w:t>
              </w:r>
              <w:r w:rsidRPr="00E95836">
                <w:rPr>
                  <w:rFonts w:ascii="Arial" w:hAnsi="Arial" w:cs="Arial"/>
                  <w:noProof/>
                  <w:sz w:val="24"/>
                  <w:szCs w:val="24"/>
                </w:rPr>
                <w:t>.</w:t>
              </w:r>
            </w:p>
            <w:p w14:paraId="61C7E97A" w14:textId="4FACE0D5"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Marchington, M., Wilkinson, A., Donnelly, R. &amp; Kynughou, A.</w:t>
              </w:r>
              <w:r w:rsidR="0032726F" w:rsidRPr="00E95836">
                <w:rPr>
                  <w:rFonts w:ascii="Arial" w:hAnsi="Arial" w:cs="Arial"/>
                  <w:noProof/>
                  <w:sz w:val="24"/>
                  <w:szCs w:val="24"/>
                </w:rPr>
                <w:t xml:space="preserve"> (</w:t>
              </w:r>
              <w:r w:rsidRPr="00E95836">
                <w:rPr>
                  <w:rFonts w:ascii="Arial" w:hAnsi="Arial" w:cs="Arial"/>
                  <w:noProof/>
                  <w:sz w:val="24"/>
                  <w:szCs w:val="24"/>
                </w:rPr>
                <w:t>2021</w:t>
              </w:r>
              <w:r w:rsidR="0032726F" w:rsidRPr="00E95836">
                <w:rPr>
                  <w:rFonts w:ascii="Arial" w:hAnsi="Arial" w:cs="Arial"/>
                  <w:noProof/>
                  <w:sz w:val="24"/>
                  <w:szCs w:val="24"/>
                </w:rPr>
                <w:t xml:space="preserve">) </w:t>
              </w:r>
              <w:r w:rsidRPr="00E95836">
                <w:rPr>
                  <w:rFonts w:ascii="Arial" w:hAnsi="Arial" w:cs="Arial"/>
                  <w:i/>
                  <w:iCs/>
                  <w:noProof/>
                  <w:sz w:val="24"/>
                  <w:szCs w:val="24"/>
                </w:rPr>
                <w:t xml:space="preserve">Human Resource Managment at work. </w:t>
              </w:r>
              <w:r w:rsidRPr="00E95836">
                <w:rPr>
                  <w:rFonts w:ascii="Arial" w:hAnsi="Arial" w:cs="Arial"/>
                  <w:noProof/>
                  <w:sz w:val="24"/>
                  <w:szCs w:val="24"/>
                </w:rPr>
                <w:t>7 ed</w:t>
              </w:r>
              <w:r w:rsidR="0073210D" w:rsidRPr="00E95836">
                <w:rPr>
                  <w:rFonts w:ascii="Arial" w:hAnsi="Arial" w:cs="Arial"/>
                  <w:noProof/>
                  <w:sz w:val="24"/>
                  <w:szCs w:val="24"/>
                </w:rPr>
                <w:t>n</w:t>
              </w:r>
              <w:r w:rsidRPr="00E95836">
                <w:rPr>
                  <w:rFonts w:ascii="Arial" w:hAnsi="Arial" w:cs="Arial"/>
                  <w:noProof/>
                  <w:sz w:val="24"/>
                  <w:szCs w:val="24"/>
                </w:rPr>
                <w:t>. London: Kogan Page Ltd.</w:t>
              </w:r>
            </w:p>
            <w:p w14:paraId="4D54CFED" w14:textId="07A0D85D"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mcGuire, L.</w:t>
              </w:r>
              <w:r w:rsidR="00D45A8F" w:rsidRPr="00E95836">
                <w:rPr>
                  <w:rFonts w:ascii="Arial" w:hAnsi="Arial" w:cs="Arial"/>
                  <w:noProof/>
                  <w:sz w:val="24"/>
                  <w:szCs w:val="24"/>
                </w:rPr>
                <w:t xml:space="preserve"> (</w:t>
              </w:r>
              <w:r w:rsidRPr="00E95836">
                <w:rPr>
                  <w:rFonts w:ascii="Arial" w:hAnsi="Arial" w:cs="Arial"/>
                  <w:noProof/>
                  <w:sz w:val="24"/>
                  <w:szCs w:val="24"/>
                </w:rPr>
                <w:t>2023</w:t>
              </w:r>
              <w:r w:rsidR="00D45A8F" w:rsidRPr="00E95836">
                <w:rPr>
                  <w:rFonts w:ascii="Arial" w:hAnsi="Arial" w:cs="Arial"/>
                  <w:noProof/>
                  <w:sz w:val="24"/>
                  <w:szCs w:val="24"/>
                </w:rPr>
                <w:t>)</w:t>
              </w:r>
              <w:r w:rsidR="0004291D" w:rsidRPr="00E95836">
                <w:rPr>
                  <w:rFonts w:ascii="Arial" w:hAnsi="Arial" w:cs="Arial"/>
                  <w:noProof/>
                  <w:sz w:val="24"/>
                  <w:szCs w:val="24"/>
                </w:rPr>
                <w:t xml:space="preserve"> </w:t>
              </w:r>
              <w:r w:rsidRPr="00E95836">
                <w:rPr>
                  <w:rFonts w:ascii="Arial" w:hAnsi="Arial" w:cs="Arial"/>
                  <w:noProof/>
                  <w:sz w:val="24"/>
                  <w:szCs w:val="24"/>
                </w:rPr>
                <w:t xml:space="preserve"> </w:t>
              </w:r>
              <w:r w:rsidRPr="00E95836">
                <w:rPr>
                  <w:rFonts w:ascii="Arial" w:hAnsi="Arial" w:cs="Arial"/>
                  <w:i/>
                  <w:iCs/>
                  <w:noProof/>
                  <w:sz w:val="24"/>
                  <w:szCs w:val="24"/>
                </w:rPr>
                <w:t xml:space="preserve">Effective recruitment strategies for diversifying your talent pool.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https://www.nesfircroft.com/resources/blog/effective-recruitment-</w:t>
              </w:r>
              <w:r w:rsidRPr="00E95836">
                <w:rPr>
                  <w:rFonts w:ascii="Arial" w:hAnsi="Arial" w:cs="Arial"/>
                  <w:noProof/>
                  <w:sz w:val="24"/>
                  <w:szCs w:val="24"/>
                  <w:u w:val="single"/>
                </w:rPr>
                <w:lastRenderedPageBreak/>
                <w:t>strategies-for-diversifying-your-talent-pool/</w:t>
              </w:r>
              <w:r w:rsidRPr="00E95836">
                <w:rPr>
                  <w:rFonts w:ascii="Arial" w:hAnsi="Arial" w:cs="Arial"/>
                  <w:noProof/>
                  <w:sz w:val="24"/>
                  <w:szCs w:val="24"/>
                </w:rPr>
                <w:br/>
              </w:r>
              <w:r w:rsidR="0004291D" w:rsidRPr="00E95836">
                <w:rPr>
                  <w:rFonts w:ascii="Arial" w:hAnsi="Arial" w:cs="Arial"/>
                  <w:noProof/>
                  <w:sz w:val="24"/>
                  <w:szCs w:val="24"/>
                </w:rPr>
                <w:t>(</w:t>
              </w:r>
              <w:r w:rsidRPr="00E95836">
                <w:rPr>
                  <w:rFonts w:ascii="Arial" w:hAnsi="Arial" w:cs="Arial"/>
                  <w:noProof/>
                  <w:sz w:val="24"/>
                  <w:szCs w:val="24"/>
                </w:rPr>
                <w:t>Accessed 16 November 2023</w:t>
              </w:r>
              <w:r w:rsidR="0004291D" w:rsidRPr="00E95836">
                <w:rPr>
                  <w:rFonts w:ascii="Arial" w:hAnsi="Arial" w:cs="Arial"/>
                  <w:noProof/>
                  <w:sz w:val="24"/>
                  <w:szCs w:val="24"/>
                </w:rPr>
                <w:t>)</w:t>
              </w:r>
              <w:r w:rsidRPr="00E95836">
                <w:rPr>
                  <w:rFonts w:ascii="Arial" w:hAnsi="Arial" w:cs="Arial"/>
                  <w:noProof/>
                  <w:sz w:val="24"/>
                  <w:szCs w:val="24"/>
                </w:rPr>
                <w:t>.</w:t>
              </w:r>
            </w:p>
            <w:p w14:paraId="49B9926F" w14:textId="7C086C28"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McKinsey &amp; Compan</w:t>
              </w:r>
              <w:r w:rsidR="00A43388" w:rsidRPr="00E95836">
                <w:rPr>
                  <w:rFonts w:ascii="Arial" w:hAnsi="Arial" w:cs="Arial"/>
                  <w:noProof/>
                  <w:sz w:val="24"/>
                  <w:szCs w:val="24"/>
                </w:rPr>
                <w:t>y</w:t>
              </w:r>
              <w:r w:rsidRPr="00E95836">
                <w:rPr>
                  <w:rFonts w:ascii="Arial" w:hAnsi="Arial" w:cs="Arial"/>
                  <w:noProof/>
                  <w:sz w:val="24"/>
                  <w:szCs w:val="24"/>
                </w:rPr>
                <w:t xml:space="preserve"> </w:t>
              </w:r>
              <w:r w:rsidR="00497865" w:rsidRPr="00E95836">
                <w:rPr>
                  <w:rFonts w:ascii="Arial" w:hAnsi="Arial" w:cs="Arial"/>
                  <w:noProof/>
                  <w:sz w:val="24"/>
                  <w:szCs w:val="24"/>
                </w:rPr>
                <w:t>(</w:t>
              </w:r>
              <w:r w:rsidRPr="00E95836">
                <w:rPr>
                  <w:rFonts w:ascii="Arial" w:hAnsi="Arial" w:cs="Arial"/>
                  <w:noProof/>
                  <w:sz w:val="24"/>
                  <w:szCs w:val="24"/>
                </w:rPr>
                <w:t>2023</w:t>
              </w:r>
              <w:r w:rsidR="00497865"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The State of Organizations 2023, </w:t>
              </w:r>
              <w:r w:rsidRPr="00E95836">
                <w:rPr>
                  <w:rFonts w:ascii="Arial" w:hAnsi="Arial" w:cs="Arial"/>
                  <w:noProof/>
                  <w:sz w:val="24"/>
                  <w:szCs w:val="24"/>
                </w:rPr>
                <w:t>New York: McKinsey &amp; Company.</w:t>
              </w:r>
            </w:p>
            <w:p w14:paraId="6F339645" w14:textId="1EF7297E"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McKinsey &amp; Company</w:t>
              </w:r>
              <w:r w:rsidR="00A84832" w:rsidRPr="00E95836">
                <w:rPr>
                  <w:rFonts w:ascii="Arial" w:hAnsi="Arial" w:cs="Arial"/>
                  <w:noProof/>
                  <w:sz w:val="24"/>
                  <w:szCs w:val="24"/>
                </w:rPr>
                <w:t xml:space="preserve"> (</w:t>
              </w:r>
              <w:r w:rsidRPr="00E95836">
                <w:rPr>
                  <w:rFonts w:ascii="Arial" w:hAnsi="Arial" w:cs="Arial"/>
                  <w:noProof/>
                  <w:sz w:val="24"/>
                  <w:szCs w:val="24"/>
                </w:rPr>
                <w:t>2023</w:t>
              </w:r>
              <w:r w:rsidR="00A84832" w:rsidRPr="00E95836">
                <w:rPr>
                  <w:rFonts w:ascii="Arial" w:hAnsi="Arial" w:cs="Arial"/>
                  <w:noProof/>
                  <w:sz w:val="24"/>
                  <w:szCs w:val="24"/>
                </w:rPr>
                <w:t xml:space="preserve">) </w:t>
              </w:r>
              <w:r w:rsidRPr="00E95836">
                <w:rPr>
                  <w:rFonts w:ascii="Arial" w:hAnsi="Arial" w:cs="Arial"/>
                  <w:i/>
                  <w:iCs/>
                  <w:noProof/>
                  <w:sz w:val="24"/>
                  <w:szCs w:val="24"/>
                </w:rPr>
                <w:t xml:space="preserve">What is Talent Management?.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https://www.mckinsey.com/featured-insights/mckinsey-explainers/what-is-talent-management#/</w:t>
              </w:r>
              <w:r w:rsidRPr="00E95836">
                <w:rPr>
                  <w:rFonts w:ascii="Arial" w:hAnsi="Arial" w:cs="Arial"/>
                  <w:noProof/>
                  <w:sz w:val="24"/>
                  <w:szCs w:val="24"/>
                </w:rPr>
                <w:br/>
              </w:r>
              <w:r w:rsidR="00A84832" w:rsidRPr="00E95836">
                <w:rPr>
                  <w:rFonts w:ascii="Arial" w:hAnsi="Arial" w:cs="Arial"/>
                  <w:noProof/>
                  <w:sz w:val="24"/>
                  <w:szCs w:val="24"/>
                </w:rPr>
                <w:t>(</w:t>
              </w:r>
              <w:r w:rsidRPr="00E95836">
                <w:rPr>
                  <w:rFonts w:ascii="Arial" w:hAnsi="Arial" w:cs="Arial"/>
                  <w:noProof/>
                  <w:sz w:val="24"/>
                  <w:szCs w:val="24"/>
                </w:rPr>
                <w:t>Accessed 6 November 2023</w:t>
              </w:r>
              <w:r w:rsidR="00A84832" w:rsidRPr="00E95836">
                <w:rPr>
                  <w:rFonts w:ascii="Arial" w:hAnsi="Arial" w:cs="Arial"/>
                  <w:noProof/>
                  <w:sz w:val="24"/>
                  <w:szCs w:val="24"/>
                </w:rPr>
                <w:t>)</w:t>
              </w:r>
              <w:r w:rsidRPr="00E95836">
                <w:rPr>
                  <w:rFonts w:ascii="Arial" w:hAnsi="Arial" w:cs="Arial"/>
                  <w:noProof/>
                  <w:sz w:val="24"/>
                  <w:szCs w:val="24"/>
                </w:rPr>
                <w:t>.</w:t>
              </w:r>
            </w:p>
            <w:p w14:paraId="2918CF20" w14:textId="05F9594E"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Mercer</w:t>
              </w:r>
              <w:r w:rsidR="00497865" w:rsidRPr="00E95836">
                <w:rPr>
                  <w:rFonts w:ascii="Arial" w:hAnsi="Arial" w:cs="Arial"/>
                  <w:noProof/>
                  <w:sz w:val="24"/>
                  <w:szCs w:val="24"/>
                </w:rPr>
                <w:t xml:space="preserve"> </w:t>
              </w:r>
              <w:r w:rsidR="00AC70D1" w:rsidRPr="00E95836">
                <w:rPr>
                  <w:rFonts w:ascii="Arial" w:hAnsi="Arial" w:cs="Arial"/>
                  <w:noProof/>
                  <w:sz w:val="24"/>
                  <w:szCs w:val="24"/>
                </w:rPr>
                <w:t>(</w:t>
              </w:r>
              <w:r w:rsidRPr="00E95836">
                <w:rPr>
                  <w:rFonts w:ascii="Arial" w:hAnsi="Arial" w:cs="Arial"/>
                  <w:noProof/>
                  <w:sz w:val="24"/>
                  <w:szCs w:val="24"/>
                </w:rPr>
                <w:t>2023</w:t>
              </w:r>
              <w:r w:rsidR="00AC70D1"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Rise of the relatable organization - Global Talent Trends 2022–2023 Study, </w:t>
              </w:r>
              <w:r w:rsidRPr="00E95836">
                <w:rPr>
                  <w:rFonts w:ascii="Arial" w:hAnsi="Arial" w:cs="Arial"/>
                  <w:noProof/>
                  <w:sz w:val="24"/>
                  <w:szCs w:val="24"/>
                </w:rPr>
                <w:t>New York: Mercer.</w:t>
              </w:r>
            </w:p>
            <w:p w14:paraId="37CED46B" w14:textId="3C3CEF4F"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Michaels, E., Handfield-Jones, H. &amp; Axelrod, B.</w:t>
              </w:r>
              <w:r w:rsidR="00AC70D1" w:rsidRPr="00E95836">
                <w:rPr>
                  <w:rFonts w:ascii="Arial" w:hAnsi="Arial" w:cs="Arial"/>
                  <w:noProof/>
                  <w:sz w:val="24"/>
                  <w:szCs w:val="24"/>
                </w:rPr>
                <w:t>(</w:t>
              </w:r>
              <w:r w:rsidRPr="00E95836">
                <w:rPr>
                  <w:rFonts w:ascii="Arial" w:hAnsi="Arial" w:cs="Arial"/>
                  <w:noProof/>
                  <w:sz w:val="24"/>
                  <w:szCs w:val="24"/>
                </w:rPr>
                <w:t>2001</w:t>
              </w:r>
              <w:r w:rsidR="00AC70D1" w:rsidRPr="00E95836">
                <w:rPr>
                  <w:rFonts w:ascii="Arial" w:hAnsi="Arial" w:cs="Arial"/>
                  <w:noProof/>
                  <w:sz w:val="24"/>
                  <w:szCs w:val="24"/>
                </w:rPr>
                <w:t xml:space="preserve">) </w:t>
              </w:r>
              <w:r w:rsidRPr="00E95836">
                <w:rPr>
                  <w:rFonts w:ascii="Arial" w:hAnsi="Arial" w:cs="Arial"/>
                  <w:i/>
                  <w:iCs/>
                  <w:noProof/>
                  <w:sz w:val="24"/>
                  <w:szCs w:val="24"/>
                </w:rPr>
                <w:t xml:space="preserve">The War for Talent. </w:t>
              </w:r>
              <w:r w:rsidRPr="00E95836">
                <w:rPr>
                  <w:rFonts w:ascii="Arial" w:hAnsi="Arial" w:cs="Arial"/>
                  <w:noProof/>
                  <w:sz w:val="24"/>
                  <w:szCs w:val="24"/>
                </w:rPr>
                <w:t>1 ed. USA: Harvard Business Review Press.</w:t>
              </w:r>
            </w:p>
            <w:p w14:paraId="14B7E5E4" w14:textId="2FA2BB49"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Parmelee, M.</w:t>
              </w:r>
              <w:r w:rsidR="00B45D24" w:rsidRPr="00E95836">
                <w:rPr>
                  <w:rFonts w:ascii="Arial" w:hAnsi="Arial" w:cs="Arial"/>
                  <w:noProof/>
                  <w:sz w:val="24"/>
                  <w:szCs w:val="24"/>
                </w:rPr>
                <w:t>(</w:t>
              </w:r>
              <w:r w:rsidRPr="00E95836">
                <w:rPr>
                  <w:rFonts w:ascii="Arial" w:hAnsi="Arial" w:cs="Arial"/>
                  <w:noProof/>
                  <w:sz w:val="24"/>
                  <w:szCs w:val="24"/>
                </w:rPr>
                <w:t>2023</w:t>
              </w:r>
              <w:r w:rsidR="00B45D24"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Making waves: How Gen Zs and millennials are prioritizing—and driving—change in the workplace.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https://www2.deloitte.com/uk/en/insights/topics/talent/recruiting-gen-z-and-millennials.html</w:t>
              </w:r>
              <w:r w:rsidRPr="00E95836">
                <w:rPr>
                  <w:rFonts w:ascii="Arial" w:hAnsi="Arial" w:cs="Arial"/>
                  <w:noProof/>
                  <w:sz w:val="24"/>
                  <w:szCs w:val="24"/>
                </w:rPr>
                <w:br/>
              </w:r>
              <w:r w:rsidR="00B45D24" w:rsidRPr="00E95836">
                <w:rPr>
                  <w:rFonts w:ascii="Arial" w:hAnsi="Arial" w:cs="Arial"/>
                  <w:noProof/>
                  <w:sz w:val="24"/>
                  <w:szCs w:val="24"/>
                </w:rPr>
                <w:t>(</w:t>
              </w:r>
              <w:r w:rsidRPr="00E95836">
                <w:rPr>
                  <w:rFonts w:ascii="Arial" w:hAnsi="Arial" w:cs="Arial"/>
                  <w:noProof/>
                  <w:sz w:val="24"/>
                  <w:szCs w:val="24"/>
                </w:rPr>
                <w:t>Accessed 19 November 2023</w:t>
              </w:r>
              <w:r w:rsidR="00B45D24" w:rsidRPr="00E95836">
                <w:rPr>
                  <w:rFonts w:ascii="Arial" w:hAnsi="Arial" w:cs="Arial"/>
                  <w:noProof/>
                  <w:sz w:val="24"/>
                  <w:szCs w:val="24"/>
                </w:rPr>
                <w:t>)</w:t>
              </w:r>
              <w:r w:rsidRPr="00E95836">
                <w:rPr>
                  <w:rFonts w:ascii="Arial" w:hAnsi="Arial" w:cs="Arial"/>
                  <w:noProof/>
                  <w:sz w:val="24"/>
                  <w:szCs w:val="24"/>
                </w:rPr>
                <w:t>.</w:t>
              </w:r>
            </w:p>
            <w:p w14:paraId="6DFB0736" w14:textId="059C996B"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People Management</w:t>
              </w:r>
              <w:r w:rsidR="00A84832" w:rsidRPr="00E95836">
                <w:rPr>
                  <w:rFonts w:ascii="Arial" w:hAnsi="Arial" w:cs="Arial"/>
                  <w:noProof/>
                  <w:sz w:val="24"/>
                  <w:szCs w:val="24"/>
                </w:rPr>
                <w:t xml:space="preserve"> (</w:t>
              </w:r>
              <w:r w:rsidRPr="00E95836">
                <w:rPr>
                  <w:rFonts w:ascii="Arial" w:hAnsi="Arial" w:cs="Arial"/>
                  <w:noProof/>
                  <w:sz w:val="24"/>
                  <w:szCs w:val="24"/>
                </w:rPr>
                <w:t>2022</w:t>
              </w:r>
              <w:r w:rsidR="00A84832"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Why businesses need to evolve their pay strategies to compete for talent. </w:t>
              </w:r>
              <w:r w:rsidRPr="00E95836">
                <w:rPr>
                  <w:rFonts w:ascii="Arial" w:hAnsi="Arial" w:cs="Arial"/>
                  <w:noProof/>
                  <w:sz w:val="24"/>
                  <w:szCs w:val="24"/>
                </w:rPr>
                <w:t xml:space="preserve">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https://www.peoplemanagement.co.uk/article/1805726/why-businesses-need-evolve-pay-strategies-compete-talent</w:t>
              </w:r>
              <w:r w:rsidRPr="00E95836">
                <w:rPr>
                  <w:rFonts w:ascii="Arial" w:hAnsi="Arial" w:cs="Arial"/>
                  <w:noProof/>
                  <w:sz w:val="24"/>
                  <w:szCs w:val="24"/>
                </w:rPr>
                <w:br/>
              </w:r>
              <w:r w:rsidR="00A84832" w:rsidRPr="00E95836">
                <w:rPr>
                  <w:rFonts w:ascii="Arial" w:hAnsi="Arial" w:cs="Arial"/>
                  <w:noProof/>
                  <w:sz w:val="24"/>
                  <w:szCs w:val="24"/>
                </w:rPr>
                <w:t>(</w:t>
              </w:r>
              <w:r w:rsidRPr="00E95836">
                <w:rPr>
                  <w:rFonts w:ascii="Arial" w:hAnsi="Arial" w:cs="Arial"/>
                  <w:noProof/>
                  <w:sz w:val="24"/>
                  <w:szCs w:val="24"/>
                </w:rPr>
                <w:t>Accessed 17 November 2023</w:t>
              </w:r>
              <w:r w:rsidR="00A84832" w:rsidRPr="00E95836">
                <w:rPr>
                  <w:rFonts w:ascii="Arial" w:hAnsi="Arial" w:cs="Arial"/>
                  <w:noProof/>
                  <w:sz w:val="24"/>
                  <w:szCs w:val="24"/>
                </w:rPr>
                <w:t>)</w:t>
              </w:r>
              <w:r w:rsidRPr="00E95836">
                <w:rPr>
                  <w:rFonts w:ascii="Arial" w:hAnsi="Arial" w:cs="Arial"/>
                  <w:noProof/>
                  <w:sz w:val="24"/>
                  <w:szCs w:val="24"/>
                </w:rPr>
                <w:t>.</w:t>
              </w:r>
            </w:p>
            <w:p w14:paraId="525082F9" w14:textId="54BEAE44"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Pocztowski, A.</w:t>
              </w:r>
              <w:r w:rsidR="00AC70D1" w:rsidRPr="00E95836">
                <w:rPr>
                  <w:rFonts w:ascii="Arial" w:hAnsi="Arial" w:cs="Arial"/>
                  <w:noProof/>
                  <w:sz w:val="24"/>
                  <w:szCs w:val="24"/>
                </w:rPr>
                <w:t>(</w:t>
              </w:r>
              <w:r w:rsidRPr="00E95836">
                <w:rPr>
                  <w:rFonts w:ascii="Arial" w:hAnsi="Arial" w:cs="Arial"/>
                  <w:noProof/>
                  <w:sz w:val="24"/>
                  <w:szCs w:val="24"/>
                </w:rPr>
                <w:t>2020</w:t>
              </w:r>
              <w:r w:rsidR="00AC70D1"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Talent management in small and medium enterprises : context, practices and outcomes. </w:t>
              </w:r>
              <w:r w:rsidRPr="00E95836">
                <w:rPr>
                  <w:rFonts w:ascii="Arial" w:hAnsi="Arial" w:cs="Arial"/>
                  <w:noProof/>
                  <w:sz w:val="24"/>
                  <w:szCs w:val="24"/>
                </w:rPr>
                <w:t>1 ed. New York: Routledge.</w:t>
              </w:r>
            </w:p>
            <w:p w14:paraId="75BD7B12" w14:textId="5B33669D"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Prassl, J.</w:t>
              </w:r>
              <w:r w:rsidR="00B45D24" w:rsidRPr="00E95836">
                <w:rPr>
                  <w:rFonts w:ascii="Arial" w:hAnsi="Arial" w:cs="Arial"/>
                  <w:noProof/>
                  <w:sz w:val="24"/>
                  <w:szCs w:val="24"/>
                </w:rPr>
                <w:t>(</w:t>
              </w:r>
              <w:r w:rsidRPr="00E95836">
                <w:rPr>
                  <w:rFonts w:ascii="Arial" w:hAnsi="Arial" w:cs="Arial"/>
                  <w:noProof/>
                  <w:sz w:val="24"/>
                  <w:szCs w:val="24"/>
                </w:rPr>
                <w:t>2018</w:t>
              </w:r>
              <w:r w:rsidR="00B45D24" w:rsidRPr="00E95836">
                <w:rPr>
                  <w:rFonts w:ascii="Arial" w:hAnsi="Arial" w:cs="Arial"/>
                  <w:noProof/>
                  <w:sz w:val="24"/>
                  <w:szCs w:val="24"/>
                </w:rPr>
                <w:t xml:space="preserve">) </w:t>
              </w:r>
              <w:r w:rsidRPr="00E95836">
                <w:rPr>
                  <w:rFonts w:ascii="Arial" w:hAnsi="Arial" w:cs="Arial"/>
                  <w:i/>
                  <w:iCs/>
                  <w:noProof/>
                  <w:sz w:val="24"/>
                  <w:szCs w:val="24"/>
                </w:rPr>
                <w:t xml:space="preserve">Humans as a Service: The Promise and Perils of Work in the Gig Economy. </w:t>
              </w:r>
              <w:r w:rsidRPr="00E95836">
                <w:rPr>
                  <w:rFonts w:ascii="Arial" w:hAnsi="Arial" w:cs="Arial"/>
                  <w:noProof/>
                  <w:sz w:val="24"/>
                  <w:szCs w:val="24"/>
                </w:rPr>
                <w:br/>
                <w:t xml:space="preserve">Available at: </w:t>
              </w:r>
              <w:r w:rsidRPr="00E95836">
                <w:rPr>
                  <w:rFonts w:ascii="Arial" w:hAnsi="Arial" w:cs="Arial"/>
                  <w:noProof/>
                  <w:sz w:val="24"/>
                  <w:szCs w:val="24"/>
                  <w:u w:val="single"/>
                </w:rPr>
                <w:t>https://academic.oup.com/book/26367</w:t>
              </w:r>
              <w:r w:rsidRPr="00E95836">
                <w:rPr>
                  <w:rFonts w:ascii="Arial" w:hAnsi="Arial" w:cs="Arial"/>
                  <w:noProof/>
                  <w:sz w:val="24"/>
                  <w:szCs w:val="24"/>
                </w:rPr>
                <w:br/>
              </w:r>
              <w:r w:rsidR="00B45D24" w:rsidRPr="00E95836">
                <w:rPr>
                  <w:rFonts w:ascii="Arial" w:hAnsi="Arial" w:cs="Arial"/>
                  <w:noProof/>
                  <w:sz w:val="24"/>
                  <w:szCs w:val="24"/>
                </w:rPr>
                <w:t>(</w:t>
              </w:r>
              <w:r w:rsidRPr="00E95836">
                <w:rPr>
                  <w:rFonts w:ascii="Arial" w:hAnsi="Arial" w:cs="Arial"/>
                  <w:noProof/>
                  <w:sz w:val="24"/>
                  <w:szCs w:val="24"/>
                </w:rPr>
                <w:t>Accessed 8 November 2023</w:t>
              </w:r>
              <w:r w:rsidR="00B45D24" w:rsidRPr="00E95836">
                <w:rPr>
                  <w:rFonts w:ascii="Arial" w:hAnsi="Arial" w:cs="Arial"/>
                  <w:noProof/>
                  <w:sz w:val="24"/>
                  <w:szCs w:val="24"/>
                </w:rPr>
                <w:t>)</w:t>
              </w:r>
              <w:r w:rsidRPr="00E95836">
                <w:rPr>
                  <w:rFonts w:ascii="Arial" w:hAnsi="Arial" w:cs="Arial"/>
                  <w:noProof/>
                  <w:sz w:val="24"/>
                  <w:szCs w:val="24"/>
                </w:rPr>
                <w:t>.</w:t>
              </w:r>
            </w:p>
            <w:p w14:paraId="012761F8" w14:textId="3184D4EE"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PwC</w:t>
              </w:r>
              <w:r w:rsidR="00A43388" w:rsidRPr="00E95836">
                <w:rPr>
                  <w:rFonts w:ascii="Arial" w:hAnsi="Arial" w:cs="Arial"/>
                  <w:noProof/>
                  <w:sz w:val="24"/>
                  <w:szCs w:val="24"/>
                </w:rPr>
                <w:t xml:space="preserve"> (</w:t>
              </w:r>
              <w:r w:rsidRPr="00E95836">
                <w:rPr>
                  <w:rFonts w:ascii="Arial" w:hAnsi="Arial" w:cs="Arial"/>
                  <w:noProof/>
                  <w:sz w:val="24"/>
                  <w:szCs w:val="24"/>
                </w:rPr>
                <w:t>2023</w:t>
              </w:r>
              <w:r w:rsidR="00A43388"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Is your workforce reinvention ready?</w:t>
              </w:r>
              <w:r w:rsidR="00D8792A" w:rsidRPr="00E95836">
                <w:rPr>
                  <w:rFonts w:ascii="Arial" w:hAnsi="Arial" w:cs="Arial"/>
                  <w:i/>
                  <w:iCs/>
                  <w:noProof/>
                  <w:sz w:val="24"/>
                  <w:szCs w:val="24"/>
                </w:rPr>
                <w:t>.</w:t>
              </w:r>
              <w:r w:rsidRPr="00E95836">
                <w:rPr>
                  <w:rFonts w:ascii="Arial" w:hAnsi="Arial" w:cs="Arial"/>
                  <w:i/>
                  <w:iCs/>
                  <w:noProof/>
                  <w:sz w:val="24"/>
                  <w:szCs w:val="24"/>
                </w:rPr>
                <w:t xml:space="preserve"> </w:t>
              </w:r>
              <w:r w:rsidRPr="00E95836">
                <w:rPr>
                  <w:rFonts w:ascii="Arial" w:hAnsi="Arial" w:cs="Arial"/>
                  <w:noProof/>
                  <w:sz w:val="24"/>
                  <w:szCs w:val="24"/>
                </w:rPr>
                <w:t>London: PwC.</w:t>
              </w:r>
            </w:p>
            <w:p w14:paraId="5EE62775" w14:textId="2442250D"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Saunders, M., Millmore, M. &amp; Thorhnill, P. L. A.</w:t>
              </w:r>
              <w:r w:rsidR="00E46FCA" w:rsidRPr="00E95836">
                <w:rPr>
                  <w:rFonts w:ascii="Arial" w:hAnsi="Arial" w:cs="Arial"/>
                  <w:noProof/>
                  <w:sz w:val="24"/>
                  <w:szCs w:val="24"/>
                </w:rPr>
                <w:t>(</w:t>
              </w:r>
              <w:r w:rsidRPr="00E95836">
                <w:rPr>
                  <w:rFonts w:ascii="Arial" w:hAnsi="Arial" w:cs="Arial"/>
                  <w:noProof/>
                  <w:sz w:val="24"/>
                  <w:szCs w:val="24"/>
                </w:rPr>
                <w:t>2007</w:t>
              </w:r>
              <w:r w:rsidR="00E46FCA" w:rsidRPr="00E95836">
                <w:rPr>
                  <w:rFonts w:ascii="Arial" w:hAnsi="Arial" w:cs="Arial"/>
                  <w:noProof/>
                  <w:sz w:val="24"/>
                  <w:szCs w:val="24"/>
                </w:rPr>
                <w:t xml:space="preserve">) </w:t>
              </w:r>
              <w:r w:rsidRPr="00E95836">
                <w:rPr>
                  <w:rFonts w:ascii="Arial" w:hAnsi="Arial" w:cs="Arial"/>
                  <w:i/>
                  <w:iCs/>
                  <w:noProof/>
                  <w:sz w:val="24"/>
                  <w:szCs w:val="24"/>
                </w:rPr>
                <w:t xml:space="preserve">Strategic Human Resource Management: Contemporary Issues. </w:t>
              </w:r>
              <w:r w:rsidRPr="00E95836">
                <w:rPr>
                  <w:rFonts w:ascii="Arial" w:hAnsi="Arial" w:cs="Arial"/>
                  <w:noProof/>
                  <w:sz w:val="24"/>
                  <w:szCs w:val="24"/>
                </w:rPr>
                <w:t>1 ed. London: Financial Times/Prentice Hall.</w:t>
              </w:r>
            </w:p>
            <w:p w14:paraId="3E848E78" w14:textId="77777777"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 xml:space="preserve">Sciriha, I. &amp; Debono, M., 2017. The Effects and Management of Cultural Differences During the Integration Process of Mergers and Acquisitions. </w:t>
              </w:r>
              <w:r w:rsidRPr="00E95836">
                <w:rPr>
                  <w:rFonts w:ascii="Arial" w:hAnsi="Arial" w:cs="Arial"/>
                  <w:i/>
                  <w:iCs/>
                  <w:noProof/>
                  <w:sz w:val="24"/>
                  <w:szCs w:val="24"/>
                </w:rPr>
                <w:t xml:space="preserve">Journal of Media Critiques, </w:t>
              </w:r>
              <w:r w:rsidRPr="00E95836">
                <w:rPr>
                  <w:rFonts w:ascii="Arial" w:hAnsi="Arial" w:cs="Arial"/>
                  <w:noProof/>
                  <w:sz w:val="24"/>
                  <w:szCs w:val="24"/>
                </w:rPr>
                <w:t>3(12), pp. 31-46.</w:t>
              </w:r>
            </w:p>
            <w:p w14:paraId="39C9EE78" w14:textId="5C846602" w:rsidR="00074611" w:rsidRPr="00E95836" w:rsidRDefault="00074611" w:rsidP="00074611">
              <w:pPr>
                <w:rPr>
                  <w:rFonts w:ascii="Arial" w:hAnsi="Arial" w:cs="Arial"/>
                  <w:sz w:val="24"/>
                  <w:szCs w:val="24"/>
                </w:rPr>
              </w:pPr>
              <w:r w:rsidRPr="00074611">
                <w:rPr>
                  <w:rFonts w:ascii="Arial" w:hAnsi="Arial" w:cs="Arial"/>
                  <w:sz w:val="24"/>
                  <w:szCs w:val="24"/>
                </w:rPr>
                <w:t>Scullion, H., Collings, D. &amp; Caligiuri, P</w:t>
              </w:r>
              <w:r w:rsidR="00144275" w:rsidRPr="00E95836">
                <w:rPr>
                  <w:rFonts w:ascii="Arial" w:hAnsi="Arial" w:cs="Arial"/>
                  <w:sz w:val="24"/>
                  <w:szCs w:val="24"/>
                </w:rPr>
                <w:t>. (</w:t>
              </w:r>
              <w:r w:rsidRPr="00074611">
                <w:rPr>
                  <w:rFonts w:ascii="Arial" w:hAnsi="Arial" w:cs="Arial"/>
                  <w:sz w:val="24"/>
                  <w:szCs w:val="24"/>
                </w:rPr>
                <w:t>2018</w:t>
              </w:r>
              <w:r w:rsidR="00144275" w:rsidRPr="00E95836">
                <w:rPr>
                  <w:rFonts w:ascii="Arial" w:hAnsi="Arial" w:cs="Arial"/>
                  <w:sz w:val="24"/>
                  <w:szCs w:val="24"/>
                </w:rPr>
                <w:t>)</w:t>
              </w:r>
              <w:r w:rsidRPr="00074611">
                <w:rPr>
                  <w:rFonts w:ascii="Arial" w:hAnsi="Arial" w:cs="Arial"/>
                  <w:sz w:val="24"/>
                  <w:szCs w:val="24"/>
                </w:rPr>
                <w:t xml:space="preserve"> </w:t>
              </w:r>
              <w:r w:rsidRPr="00074611">
                <w:rPr>
                  <w:rFonts w:ascii="Arial" w:hAnsi="Arial" w:cs="Arial"/>
                  <w:i/>
                  <w:iCs/>
                  <w:sz w:val="24"/>
                  <w:szCs w:val="24"/>
                </w:rPr>
                <w:t xml:space="preserve">Global Talent Management. </w:t>
              </w:r>
              <w:r w:rsidRPr="00074611">
                <w:rPr>
                  <w:rFonts w:ascii="Arial" w:hAnsi="Arial" w:cs="Arial"/>
                  <w:sz w:val="24"/>
                  <w:szCs w:val="24"/>
                </w:rPr>
                <w:t>2nd ed. London: Routledge.</w:t>
              </w:r>
            </w:p>
            <w:p w14:paraId="7E5A6429" w14:textId="6D9DCB83"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Sethi, B., Sheppard, B. &amp; Wakefield, N.</w:t>
              </w:r>
              <w:r w:rsidR="00337A91" w:rsidRPr="00E95836">
                <w:rPr>
                  <w:rFonts w:ascii="Arial" w:hAnsi="Arial" w:cs="Arial"/>
                  <w:noProof/>
                  <w:sz w:val="24"/>
                  <w:szCs w:val="24"/>
                </w:rPr>
                <w:t>(</w:t>
              </w:r>
              <w:r w:rsidRPr="00E95836">
                <w:rPr>
                  <w:rFonts w:ascii="Arial" w:hAnsi="Arial" w:cs="Arial"/>
                  <w:noProof/>
                  <w:sz w:val="24"/>
                  <w:szCs w:val="24"/>
                </w:rPr>
                <w:t>2022</w:t>
              </w:r>
              <w:r w:rsidR="00337A91"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Meet the four forces shaping your workforce strategy.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https://www.pwc.com/gx/en/issues/workforce/four-forces-of-workforce-strategy.html</w:t>
              </w:r>
              <w:r w:rsidRPr="00E95836">
                <w:rPr>
                  <w:rFonts w:ascii="Arial" w:hAnsi="Arial" w:cs="Arial"/>
                  <w:noProof/>
                  <w:sz w:val="24"/>
                  <w:szCs w:val="24"/>
                </w:rPr>
                <w:br/>
              </w:r>
              <w:r w:rsidR="00337A91" w:rsidRPr="00E95836">
                <w:rPr>
                  <w:rFonts w:ascii="Arial" w:hAnsi="Arial" w:cs="Arial"/>
                  <w:noProof/>
                  <w:sz w:val="24"/>
                  <w:szCs w:val="24"/>
                </w:rPr>
                <w:t>(</w:t>
              </w:r>
              <w:r w:rsidRPr="00E95836">
                <w:rPr>
                  <w:rFonts w:ascii="Arial" w:hAnsi="Arial" w:cs="Arial"/>
                  <w:noProof/>
                  <w:sz w:val="24"/>
                  <w:szCs w:val="24"/>
                </w:rPr>
                <w:t>Accessed 1 December 2023</w:t>
              </w:r>
              <w:r w:rsidR="00337A91" w:rsidRPr="00E95836">
                <w:rPr>
                  <w:rFonts w:ascii="Arial" w:hAnsi="Arial" w:cs="Arial"/>
                  <w:noProof/>
                  <w:sz w:val="24"/>
                  <w:szCs w:val="24"/>
                </w:rPr>
                <w:t>)</w:t>
              </w:r>
              <w:r w:rsidRPr="00E95836">
                <w:rPr>
                  <w:rFonts w:ascii="Arial" w:hAnsi="Arial" w:cs="Arial"/>
                  <w:noProof/>
                  <w:sz w:val="24"/>
                  <w:szCs w:val="24"/>
                </w:rPr>
                <w:t>.</w:t>
              </w:r>
            </w:p>
            <w:p w14:paraId="6CC17F8A" w14:textId="050F8025"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lastRenderedPageBreak/>
                <w:t>SHRM</w:t>
              </w:r>
              <w:r w:rsidR="008106B8" w:rsidRPr="00E95836">
                <w:rPr>
                  <w:rFonts w:ascii="Arial" w:hAnsi="Arial" w:cs="Arial"/>
                  <w:noProof/>
                  <w:sz w:val="24"/>
                  <w:szCs w:val="24"/>
                </w:rPr>
                <w:t xml:space="preserve"> (</w:t>
              </w:r>
              <w:r w:rsidRPr="00E95836">
                <w:rPr>
                  <w:rFonts w:ascii="Arial" w:hAnsi="Arial" w:cs="Arial"/>
                  <w:noProof/>
                  <w:sz w:val="24"/>
                  <w:szCs w:val="24"/>
                </w:rPr>
                <w:t>2022</w:t>
              </w:r>
              <w:r w:rsidR="008106B8" w:rsidRPr="00E95836">
                <w:rPr>
                  <w:rFonts w:ascii="Arial" w:hAnsi="Arial" w:cs="Arial"/>
                  <w:noProof/>
                  <w:sz w:val="24"/>
                  <w:szCs w:val="24"/>
                </w:rPr>
                <w:t xml:space="preserve">) </w:t>
              </w:r>
              <w:r w:rsidRPr="00E95836">
                <w:rPr>
                  <w:rFonts w:ascii="Arial" w:hAnsi="Arial" w:cs="Arial"/>
                  <w:i/>
                  <w:iCs/>
                  <w:noProof/>
                  <w:sz w:val="24"/>
                  <w:szCs w:val="24"/>
                </w:rPr>
                <w:t xml:space="preserve">Managaing Human Resources in Mergers and Acquistions. </w:t>
              </w:r>
              <w:r w:rsidRPr="00E95836">
                <w:rPr>
                  <w:rFonts w:ascii="Arial" w:hAnsi="Arial" w:cs="Arial"/>
                  <w:noProof/>
                  <w:sz w:val="24"/>
                  <w:szCs w:val="24"/>
                </w:rPr>
                <w:t xml:space="preserve">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https://www.google.com/search?q=The+integration+of+HR+systems+in+such+scenarios%2C+as+emphasise+is+a+complex+process+post+acquistion&amp;rlz=1C1CHZN_enGB1012GB1012&amp;oq=The+integration+of+HR+systems+in+such+scenarios%2C+as+emphasise+is+a+complex+process+post+ac</w:t>
              </w:r>
              <w:r w:rsidRPr="00E95836">
                <w:rPr>
                  <w:rFonts w:ascii="Arial" w:hAnsi="Arial" w:cs="Arial"/>
                  <w:noProof/>
                  <w:sz w:val="24"/>
                  <w:szCs w:val="24"/>
                </w:rPr>
                <w:br/>
              </w:r>
              <w:r w:rsidR="008106B8" w:rsidRPr="00E95836">
                <w:rPr>
                  <w:rFonts w:ascii="Arial" w:hAnsi="Arial" w:cs="Arial"/>
                  <w:noProof/>
                  <w:sz w:val="24"/>
                  <w:szCs w:val="24"/>
                </w:rPr>
                <w:t>(</w:t>
              </w:r>
              <w:r w:rsidRPr="00E95836">
                <w:rPr>
                  <w:rFonts w:ascii="Arial" w:hAnsi="Arial" w:cs="Arial"/>
                  <w:noProof/>
                  <w:sz w:val="24"/>
                  <w:szCs w:val="24"/>
                </w:rPr>
                <w:t>Accessed 12 Novmember 2023</w:t>
              </w:r>
              <w:r w:rsidR="008106B8" w:rsidRPr="00E95836">
                <w:rPr>
                  <w:rFonts w:ascii="Arial" w:hAnsi="Arial" w:cs="Arial"/>
                  <w:noProof/>
                  <w:sz w:val="24"/>
                  <w:szCs w:val="24"/>
                </w:rPr>
                <w:t>)</w:t>
              </w:r>
              <w:r w:rsidRPr="00E95836">
                <w:rPr>
                  <w:rFonts w:ascii="Arial" w:hAnsi="Arial" w:cs="Arial"/>
                  <w:noProof/>
                  <w:sz w:val="24"/>
                  <w:szCs w:val="24"/>
                </w:rPr>
                <w:t>.</w:t>
              </w:r>
            </w:p>
            <w:p w14:paraId="5646BAB5" w14:textId="0CFDF837"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 xml:space="preserve">Simon, M., </w:t>
              </w:r>
              <w:r w:rsidR="00895D72" w:rsidRPr="00E95836">
                <w:rPr>
                  <w:rFonts w:ascii="Arial" w:hAnsi="Arial" w:cs="Arial"/>
                  <w:noProof/>
                  <w:sz w:val="24"/>
                  <w:szCs w:val="24"/>
                </w:rPr>
                <w:t>(</w:t>
              </w:r>
              <w:r w:rsidRPr="00E95836">
                <w:rPr>
                  <w:rFonts w:ascii="Arial" w:hAnsi="Arial" w:cs="Arial"/>
                  <w:noProof/>
                  <w:sz w:val="24"/>
                  <w:szCs w:val="24"/>
                </w:rPr>
                <w:t>2020</w:t>
              </w:r>
              <w:r w:rsidR="00895D72"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Where Gig Economy Workers And Freelancers Can Look For Some Relief Today.</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https://www.forbes.com/sites/morgansimon/2020/03/23/where-gig-economy-workers-and-freelancers-can-look-for-some-relief-today/?sh=30902c4e50cc</w:t>
              </w:r>
              <w:r w:rsidRPr="00E95836">
                <w:rPr>
                  <w:rFonts w:ascii="Arial" w:hAnsi="Arial" w:cs="Arial"/>
                  <w:noProof/>
                  <w:sz w:val="24"/>
                  <w:szCs w:val="24"/>
                </w:rPr>
                <w:br/>
              </w:r>
              <w:r w:rsidR="00895D72" w:rsidRPr="00E95836">
                <w:rPr>
                  <w:rFonts w:ascii="Arial" w:hAnsi="Arial" w:cs="Arial"/>
                  <w:noProof/>
                  <w:sz w:val="24"/>
                  <w:szCs w:val="24"/>
                </w:rPr>
                <w:t>(</w:t>
              </w:r>
              <w:r w:rsidRPr="00E95836">
                <w:rPr>
                  <w:rFonts w:ascii="Arial" w:hAnsi="Arial" w:cs="Arial"/>
                  <w:noProof/>
                  <w:sz w:val="24"/>
                  <w:szCs w:val="24"/>
                </w:rPr>
                <w:t>Accessed 7 2023 November</w:t>
              </w:r>
              <w:r w:rsidR="00895D72" w:rsidRPr="00E95836">
                <w:rPr>
                  <w:rFonts w:ascii="Arial" w:hAnsi="Arial" w:cs="Arial"/>
                  <w:noProof/>
                  <w:sz w:val="24"/>
                  <w:szCs w:val="24"/>
                </w:rPr>
                <w:t>)</w:t>
              </w:r>
              <w:r w:rsidRPr="00E95836">
                <w:rPr>
                  <w:rFonts w:ascii="Arial" w:hAnsi="Arial" w:cs="Arial"/>
                  <w:noProof/>
                  <w:sz w:val="24"/>
                  <w:szCs w:val="24"/>
                </w:rPr>
                <w:t>.</w:t>
              </w:r>
            </w:p>
            <w:p w14:paraId="7275890B" w14:textId="08723845"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Stefano, V. D.</w:t>
              </w:r>
              <w:r w:rsidR="00CE20F6" w:rsidRPr="00E95836">
                <w:rPr>
                  <w:rFonts w:ascii="Arial" w:hAnsi="Arial" w:cs="Arial"/>
                  <w:noProof/>
                  <w:sz w:val="24"/>
                  <w:szCs w:val="24"/>
                </w:rPr>
                <w:t>(</w:t>
              </w:r>
              <w:r w:rsidRPr="00E95836">
                <w:rPr>
                  <w:rFonts w:ascii="Arial" w:hAnsi="Arial" w:cs="Arial"/>
                  <w:noProof/>
                  <w:sz w:val="24"/>
                  <w:szCs w:val="24"/>
                </w:rPr>
                <w:t>2016</w:t>
              </w:r>
              <w:r w:rsidR="00CE20F6"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The rise of the «just-in-time workforce»: On-demand work, crowdwork and labour protection in the «gig-economy», </w:t>
              </w:r>
              <w:r w:rsidRPr="00E95836">
                <w:rPr>
                  <w:rFonts w:ascii="Arial" w:hAnsi="Arial" w:cs="Arial"/>
                  <w:noProof/>
                  <w:sz w:val="24"/>
                  <w:szCs w:val="24"/>
                </w:rPr>
                <w:t>Geneva: International Labour Office.</w:t>
              </w:r>
              <w:r w:rsidR="00CE20F6" w:rsidRPr="00E95836">
                <w:rPr>
                  <w:rFonts w:ascii="Arial" w:hAnsi="Arial" w:cs="Arial"/>
                  <w:noProof/>
                  <w:sz w:val="24"/>
                  <w:szCs w:val="24"/>
                </w:rPr>
                <w:t xml:space="preserve">Available at: </w:t>
              </w:r>
              <w:r w:rsidR="00CE20F6" w:rsidRPr="00E95836">
                <w:rPr>
                  <w:rFonts w:ascii="Arial" w:hAnsi="Arial" w:cs="Arial"/>
                  <w:noProof/>
                  <w:sz w:val="24"/>
                  <w:szCs w:val="24"/>
                </w:rPr>
                <w:t>chrome-extension://efaidnbmnnnibpcajpcglclefindmkaj/https://www.ilo.org/wcmsp5/groups/public/---ed_protect/---protrav/---travail/documents/publication/wcms_443267.pdf</w:t>
              </w:r>
              <w:r w:rsidR="00CE20F6" w:rsidRPr="00E95836">
                <w:rPr>
                  <w:rFonts w:ascii="Arial" w:hAnsi="Arial" w:cs="Arial"/>
                  <w:noProof/>
                  <w:sz w:val="24"/>
                  <w:szCs w:val="24"/>
                </w:rPr>
                <w:t xml:space="preserve"> ( Accessed on 30 November 2023)</w:t>
              </w:r>
            </w:p>
            <w:p w14:paraId="22175C4A" w14:textId="4E9B1043"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Stobierski, T.</w:t>
              </w:r>
              <w:r w:rsidR="00895D72" w:rsidRPr="00E95836">
                <w:rPr>
                  <w:rFonts w:ascii="Arial" w:hAnsi="Arial" w:cs="Arial"/>
                  <w:noProof/>
                  <w:sz w:val="24"/>
                  <w:szCs w:val="24"/>
                </w:rPr>
                <w:t>(</w:t>
              </w:r>
              <w:r w:rsidRPr="00E95836">
                <w:rPr>
                  <w:rFonts w:ascii="Arial" w:hAnsi="Arial" w:cs="Arial"/>
                  <w:noProof/>
                  <w:sz w:val="24"/>
                  <w:szCs w:val="24"/>
                </w:rPr>
                <w:t>2019</w:t>
              </w:r>
              <w:r w:rsidR="00895D72"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Harvard Business School online. </w:t>
              </w:r>
              <w:r w:rsidRPr="00E95836">
                <w:rPr>
                  <w:rFonts w:ascii="Arial" w:hAnsi="Arial" w:cs="Arial"/>
                  <w:noProof/>
                  <w:sz w:val="24"/>
                  <w:szCs w:val="24"/>
                </w:rPr>
                <w:br/>
                <w:t xml:space="preserve">Available at: </w:t>
              </w:r>
              <w:r w:rsidRPr="00E95836">
                <w:rPr>
                  <w:rFonts w:ascii="Arial" w:hAnsi="Arial" w:cs="Arial"/>
                  <w:noProof/>
                  <w:sz w:val="24"/>
                  <w:szCs w:val="24"/>
                  <w:u w:val="single"/>
                </w:rPr>
                <w:t>https://online.hbs.edu/blog/post/data-driven-decision-making</w:t>
              </w:r>
              <w:r w:rsidRPr="00E95836">
                <w:rPr>
                  <w:rFonts w:ascii="Arial" w:hAnsi="Arial" w:cs="Arial"/>
                  <w:noProof/>
                  <w:sz w:val="24"/>
                  <w:szCs w:val="24"/>
                </w:rPr>
                <w:br/>
              </w:r>
              <w:r w:rsidR="00895D72" w:rsidRPr="00E95836">
                <w:rPr>
                  <w:rFonts w:ascii="Arial" w:hAnsi="Arial" w:cs="Arial"/>
                  <w:noProof/>
                  <w:sz w:val="24"/>
                  <w:szCs w:val="24"/>
                </w:rPr>
                <w:t>(</w:t>
              </w:r>
              <w:r w:rsidRPr="00E95836">
                <w:rPr>
                  <w:rFonts w:ascii="Arial" w:hAnsi="Arial" w:cs="Arial"/>
                  <w:noProof/>
                  <w:sz w:val="24"/>
                  <w:szCs w:val="24"/>
                </w:rPr>
                <w:t>Accessed 12 November 2023</w:t>
              </w:r>
              <w:r w:rsidR="00895D72" w:rsidRPr="00E95836">
                <w:rPr>
                  <w:rFonts w:ascii="Arial" w:hAnsi="Arial" w:cs="Arial"/>
                  <w:noProof/>
                  <w:sz w:val="24"/>
                  <w:szCs w:val="24"/>
                </w:rPr>
                <w:t>)</w:t>
              </w:r>
              <w:r w:rsidRPr="00E95836">
                <w:rPr>
                  <w:rFonts w:ascii="Arial" w:hAnsi="Arial" w:cs="Arial"/>
                  <w:noProof/>
                  <w:sz w:val="24"/>
                  <w:szCs w:val="24"/>
                </w:rPr>
                <w:t>.</w:t>
              </w:r>
            </w:p>
            <w:p w14:paraId="753C4EEF" w14:textId="21D1C440"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Storey, D. &amp; Davis, C.</w:t>
              </w:r>
              <w:r w:rsidR="00895D72" w:rsidRPr="00E95836">
                <w:rPr>
                  <w:rFonts w:ascii="Arial" w:hAnsi="Arial" w:cs="Arial"/>
                  <w:noProof/>
                  <w:sz w:val="24"/>
                  <w:szCs w:val="24"/>
                </w:rPr>
                <w:t>(</w:t>
              </w:r>
              <w:r w:rsidRPr="00E95836">
                <w:rPr>
                  <w:rFonts w:ascii="Arial" w:hAnsi="Arial" w:cs="Arial"/>
                  <w:noProof/>
                  <w:sz w:val="24"/>
                  <w:szCs w:val="24"/>
                </w:rPr>
                <w:t>2018</w:t>
              </w:r>
              <w:r w:rsidR="00895D72"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How the gig economy is changing the workforce.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https://www.ey.com/en_uk/tax/how-the-gig-economy-is-changing-the-workforce</w:t>
              </w:r>
              <w:r w:rsidRPr="00E95836">
                <w:rPr>
                  <w:rFonts w:ascii="Arial" w:hAnsi="Arial" w:cs="Arial"/>
                  <w:noProof/>
                  <w:sz w:val="24"/>
                  <w:szCs w:val="24"/>
                </w:rPr>
                <w:br/>
              </w:r>
              <w:r w:rsidR="00895D72" w:rsidRPr="00E95836">
                <w:rPr>
                  <w:rFonts w:ascii="Arial" w:hAnsi="Arial" w:cs="Arial"/>
                  <w:noProof/>
                  <w:sz w:val="24"/>
                  <w:szCs w:val="24"/>
                </w:rPr>
                <w:t>(</w:t>
              </w:r>
              <w:r w:rsidRPr="00E95836">
                <w:rPr>
                  <w:rFonts w:ascii="Arial" w:hAnsi="Arial" w:cs="Arial"/>
                  <w:noProof/>
                  <w:sz w:val="24"/>
                  <w:szCs w:val="24"/>
                </w:rPr>
                <w:t>Accessed 5 November 2023</w:t>
              </w:r>
              <w:r w:rsidR="00895D72" w:rsidRPr="00E95836">
                <w:rPr>
                  <w:rFonts w:ascii="Arial" w:hAnsi="Arial" w:cs="Arial"/>
                  <w:noProof/>
                  <w:sz w:val="24"/>
                  <w:szCs w:val="24"/>
                </w:rPr>
                <w:t>)</w:t>
              </w:r>
              <w:r w:rsidRPr="00E95836">
                <w:rPr>
                  <w:rFonts w:ascii="Arial" w:hAnsi="Arial" w:cs="Arial"/>
                  <w:noProof/>
                  <w:sz w:val="24"/>
                  <w:szCs w:val="24"/>
                </w:rPr>
                <w:t>.</w:t>
              </w:r>
            </w:p>
            <w:p w14:paraId="25AD0EAD" w14:textId="36CCCCA1"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Swaffield, J.</w:t>
              </w:r>
              <w:r w:rsidR="00895D72" w:rsidRPr="00E95836">
                <w:rPr>
                  <w:rFonts w:ascii="Arial" w:hAnsi="Arial" w:cs="Arial"/>
                  <w:noProof/>
                  <w:sz w:val="24"/>
                  <w:szCs w:val="24"/>
                </w:rPr>
                <w:t>(</w:t>
              </w:r>
              <w:r w:rsidRPr="00E95836">
                <w:rPr>
                  <w:rFonts w:ascii="Arial" w:hAnsi="Arial" w:cs="Arial"/>
                  <w:noProof/>
                  <w:sz w:val="24"/>
                  <w:szCs w:val="24"/>
                </w:rPr>
                <w:t>2022</w:t>
              </w:r>
              <w:r w:rsidR="00895D72" w:rsidRPr="00E95836">
                <w:rPr>
                  <w:rFonts w:ascii="Arial" w:hAnsi="Arial" w:cs="Arial"/>
                  <w:noProof/>
                  <w:sz w:val="24"/>
                  <w:szCs w:val="24"/>
                </w:rPr>
                <w:t xml:space="preserve">) </w:t>
              </w:r>
              <w:r w:rsidRPr="00E95836">
                <w:rPr>
                  <w:rFonts w:ascii="Arial" w:hAnsi="Arial" w:cs="Arial"/>
                  <w:i/>
                  <w:iCs/>
                  <w:noProof/>
                  <w:sz w:val="24"/>
                  <w:szCs w:val="24"/>
                </w:rPr>
                <w:t xml:space="preserve">Closing the skills gap: How apprenticeships can level-up your workforce.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https://www.capita.com/our-thinking/its-time-build-brighter-different-future-apprenticeships</w:t>
              </w:r>
              <w:r w:rsidRPr="00E95836">
                <w:rPr>
                  <w:rFonts w:ascii="Arial" w:hAnsi="Arial" w:cs="Arial"/>
                  <w:noProof/>
                  <w:sz w:val="24"/>
                  <w:szCs w:val="24"/>
                </w:rPr>
                <w:br/>
              </w:r>
              <w:r w:rsidR="00895D72" w:rsidRPr="00E95836">
                <w:rPr>
                  <w:rFonts w:ascii="Arial" w:hAnsi="Arial" w:cs="Arial"/>
                  <w:noProof/>
                  <w:sz w:val="24"/>
                  <w:szCs w:val="24"/>
                </w:rPr>
                <w:t>(</w:t>
              </w:r>
              <w:r w:rsidRPr="00E95836">
                <w:rPr>
                  <w:rFonts w:ascii="Arial" w:hAnsi="Arial" w:cs="Arial"/>
                  <w:noProof/>
                  <w:sz w:val="24"/>
                  <w:szCs w:val="24"/>
                </w:rPr>
                <w:t>Accessed 30 November 2023</w:t>
              </w:r>
              <w:r w:rsidR="00895D72" w:rsidRPr="00E95836">
                <w:rPr>
                  <w:rFonts w:ascii="Arial" w:hAnsi="Arial" w:cs="Arial"/>
                  <w:noProof/>
                  <w:sz w:val="24"/>
                  <w:szCs w:val="24"/>
                </w:rPr>
                <w:t>)</w:t>
              </w:r>
              <w:r w:rsidRPr="00E95836">
                <w:rPr>
                  <w:rFonts w:ascii="Arial" w:hAnsi="Arial" w:cs="Arial"/>
                  <w:noProof/>
                  <w:sz w:val="24"/>
                  <w:szCs w:val="24"/>
                </w:rPr>
                <w:t>.</w:t>
              </w:r>
            </w:p>
            <w:p w14:paraId="7B18D364" w14:textId="22691CEC"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Talent Insight GRP</w:t>
              </w:r>
              <w:r w:rsidR="008106B8" w:rsidRPr="00E95836">
                <w:rPr>
                  <w:rFonts w:ascii="Arial" w:hAnsi="Arial" w:cs="Arial"/>
                  <w:noProof/>
                  <w:sz w:val="24"/>
                  <w:szCs w:val="24"/>
                </w:rPr>
                <w:t xml:space="preserve"> (</w:t>
              </w:r>
              <w:r w:rsidRPr="00E95836">
                <w:rPr>
                  <w:rFonts w:ascii="Arial" w:hAnsi="Arial" w:cs="Arial"/>
                  <w:noProof/>
                  <w:sz w:val="24"/>
                  <w:szCs w:val="24"/>
                </w:rPr>
                <w:t>2023</w:t>
              </w:r>
              <w:r w:rsidR="008106B8"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The Role of AI in Talent Acquisition.</w:t>
              </w:r>
              <w:r w:rsidRPr="00E95836">
                <w:rPr>
                  <w:rFonts w:ascii="Arial" w:hAnsi="Arial" w:cs="Arial"/>
                  <w:noProof/>
                  <w:sz w:val="24"/>
                  <w:szCs w:val="24"/>
                </w:rPr>
                <w:t xml:space="preserve">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https://www.talentinsightgroup.co.uk/insights/the-role-of-ai-in-talent-acquisition</w:t>
              </w:r>
              <w:r w:rsidRPr="00E95836">
                <w:rPr>
                  <w:rFonts w:ascii="Arial" w:hAnsi="Arial" w:cs="Arial"/>
                  <w:noProof/>
                  <w:sz w:val="24"/>
                  <w:szCs w:val="24"/>
                </w:rPr>
                <w:br/>
              </w:r>
              <w:r w:rsidR="008106B8" w:rsidRPr="00E95836">
                <w:rPr>
                  <w:rFonts w:ascii="Arial" w:hAnsi="Arial" w:cs="Arial"/>
                  <w:noProof/>
                  <w:sz w:val="24"/>
                  <w:szCs w:val="24"/>
                </w:rPr>
                <w:t>(</w:t>
              </w:r>
              <w:r w:rsidRPr="00E95836">
                <w:rPr>
                  <w:rFonts w:ascii="Arial" w:hAnsi="Arial" w:cs="Arial"/>
                  <w:noProof/>
                  <w:sz w:val="24"/>
                  <w:szCs w:val="24"/>
                </w:rPr>
                <w:t>Accessed 23 November 2023</w:t>
              </w:r>
              <w:r w:rsidR="008106B8" w:rsidRPr="00E95836">
                <w:rPr>
                  <w:rFonts w:ascii="Arial" w:hAnsi="Arial" w:cs="Arial"/>
                  <w:noProof/>
                  <w:sz w:val="24"/>
                  <w:szCs w:val="24"/>
                </w:rPr>
                <w:t>)</w:t>
              </w:r>
              <w:r w:rsidRPr="00E95836">
                <w:rPr>
                  <w:rFonts w:ascii="Arial" w:hAnsi="Arial" w:cs="Arial"/>
                  <w:noProof/>
                  <w:sz w:val="24"/>
                  <w:szCs w:val="24"/>
                </w:rPr>
                <w:t>.</w:t>
              </w:r>
            </w:p>
            <w:p w14:paraId="0272ADA6" w14:textId="1EEB1111"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Taylor, S.</w:t>
              </w:r>
              <w:r w:rsidR="00883EFE" w:rsidRPr="00E95836">
                <w:rPr>
                  <w:rFonts w:ascii="Arial" w:hAnsi="Arial" w:cs="Arial"/>
                  <w:noProof/>
                  <w:sz w:val="24"/>
                  <w:szCs w:val="24"/>
                </w:rPr>
                <w:t>(</w:t>
              </w:r>
              <w:r w:rsidRPr="00E95836">
                <w:rPr>
                  <w:rFonts w:ascii="Arial" w:hAnsi="Arial" w:cs="Arial"/>
                  <w:noProof/>
                  <w:sz w:val="24"/>
                  <w:szCs w:val="24"/>
                </w:rPr>
                <w:t>2022</w:t>
              </w:r>
              <w:r w:rsidR="00883EFE"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Resourcing and Talent Management. </w:t>
              </w:r>
              <w:r w:rsidRPr="00E95836">
                <w:rPr>
                  <w:rFonts w:ascii="Arial" w:hAnsi="Arial" w:cs="Arial"/>
                  <w:noProof/>
                  <w:sz w:val="24"/>
                  <w:szCs w:val="24"/>
                </w:rPr>
                <w:t>8 ed. London: Kogan Page Limited.</w:t>
              </w:r>
            </w:p>
            <w:p w14:paraId="047C78C6" w14:textId="1F4E2C1C"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The Construction Index</w:t>
              </w:r>
              <w:r w:rsidR="008106B8" w:rsidRPr="00E95836">
                <w:rPr>
                  <w:rFonts w:ascii="Arial" w:hAnsi="Arial" w:cs="Arial"/>
                  <w:noProof/>
                  <w:sz w:val="24"/>
                  <w:szCs w:val="24"/>
                </w:rPr>
                <w:t xml:space="preserve"> (</w:t>
              </w:r>
              <w:r w:rsidRPr="00E95836">
                <w:rPr>
                  <w:rFonts w:ascii="Arial" w:hAnsi="Arial" w:cs="Arial"/>
                  <w:noProof/>
                  <w:sz w:val="24"/>
                  <w:szCs w:val="24"/>
                </w:rPr>
                <w:t>2023</w:t>
              </w:r>
              <w:r w:rsidR="008106B8"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Safestyle in Administration. </w:t>
              </w:r>
              <w:r w:rsidRPr="00E95836">
                <w:rPr>
                  <w:rFonts w:ascii="Arial" w:hAnsi="Arial" w:cs="Arial"/>
                  <w:noProof/>
                  <w:sz w:val="24"/>
                  <w:szCs w:val="24"/>
                </w:rPr>
                <w:br/>
                <w:t xml:space="preserve">Available at: </w:t>
              </w:r>
              <w:r w:rsidRPr="00E95836">
                <w:rPr>
                  <w:rFonts w:ascii="Arial" w:hAnsi="Arial" w:cs="Arial"/>
                  <w:noProof/>
                  <w:sz w:val="24"/>
                  <w:szCs w:val="24"/>
                  <w:u w:val="single"/>
                </w:rPr>
                <w:t>https://www.theconstructionindex.co.uk/news/view/safestyle-in-administration</w:t>
              </w:r>
              <w:r w:rsidRPr="00E95836">
                <w:rPr>
                  <w:rFonts w:ascii="Arial" w:hAnsi="Arial" w:cs="Arial"/>
                  <w:noProof/>
                  <w:sz w:val="24"/>
                  <w:szCs w:val="24"/>
                </w:rPr>
                <w:br/>
              </w:r>
              <w:r w:rsidR="008106B8" w:rsidRPr="00E95836">
                <w:rPr>
                  <w:rFonts w:ascii="Arial" w:hAnsi="Arial" w:cs="Arial"/>
                  <w:noProof/>
                  <w:sz w:val="24"/>
                  <w:szCs w:val="24"/>
                </w:rPr>
                <w:t>(</w:t>
              </w:r>
              <w:r w:rsidRPr="00E95836">
                <w:rPr>
                  <w:rFonts w:ascii="Arial" w:hAnsi="Arial" w:cs="Arial"/>
                  <w:noProof/>
                  <w:sz w:val="24"/>
                  <w:szCs w:val="24"/>
                </w:rPr>
                <w:t>Accessed 20 November 2023</w:t>
              </w:r>
              <w:r w:rsidR="008106B8" w:rsidRPr="00E95836">
                <w:rPr>
                  <w:rFonts w:ascii="Arial" w:hAnsi="Arial" w:cs="Arial"/>
                  <w:noProof/>
                  <w:sz w:val="24"/>
                  <w:szCs w:val="24"/>
                </w:rPr>
                <w:t>)</w:t>
              </w:r>
              <w:r w:rsidRPr="00E95836">
                <w:rPr>
                  <w:rFonts w:ascii="Arial" w:hAnsi="Arial" w:cs="Arial"/>
                  <w:noProof/>
                  <w:sz w:val="24"/>
                  <w:szCs w:val="24"/>
                </w:rPr>
                <w:t>.</w:t>
              </w:r>
            </w:p>
            <w:p w14:paraId="3631F1A4" w14:textId="55D0BF5F"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The Highridge Group</w:t>
              </w:r>
              <w:r w:rsidR="00F83E30" w:rsidRPr="00E95836">
                <w:rPr>
                  <w:rFonts w:ascii="Arial" w:hAnsi="Arial" w:cs="Arial"/>
                  <w:noProof/>
                  <w:sz w:val="24"/>
                  <w:szCs w:val="24"/>
                </w:rPr>
                <w:t xml:space="preserve"> (</w:t>
              </w:r>
              <w:r w:rsidRPr="00E95836">
                <w:rPr>
                  <w:rFonts w:ascii="Arial" w:hAnsi="Arial" w:cs="Arial"/>
                  <w:noProof/>
                  <w:sz w:val="24"/>
                  <w:szCs w:val="24"/>
                </w:rPr>
                <w:t>2023</w:t>
              </w:r>
              <w:r w:rsidR="00F83E30"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Acquisitions 2023, </w:t>
              </w:r>
              <w:r w:rsidRPr="00E95836">
                <w:rPr>
                  <w:rFonts w:ascii="Arial" w:hAnsi="Arial" w:cs="Arial"/>
                  <w:noProof/>
                  <w:sz w:val="24"/>
                  <w:szCs w:val="24"/>
                </w:rPr>
                <w:t>Cardiff: The Highridge Group.</w:t>
              </w:r>
            </w:p>
            <w:p w14:paraId="350FE368" w14:textId="5DCABDA5"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Tynes, B.</w:t>
              </w:r>
              <w:r w:rsidR="00895D72" w:rsidRPr="00E95836">
                <w:rPr>
                  <w:rFonts w:ascii="Arial" w:hAnsi="Arial" w:cs="Arial"/>
                  <w:noProof/>
                  <w:sz w:val="24"/>
                  <w:szCs w:val="24"/>
                </w:rPr>
                <w:t>(</w:t>
              </w:r>
              <w:r w:rsidRPr="00E95836">
                <w:rPr>
                  <w:rFonts w:ascii="Arial" w:hAnsi="Arial" w:cs="Arial"/>
                  <w:noProof/>
                  <w:sz w:val="24"/>
                  <w:szCs w:val="24"/>
                </w:rPr>
                <w:t>2022</w:t>
              </w:r>
              <w:r w:rsidR="00895D72" w:rsidRPr="00E95836">
                <w:rPr>
                  <w:rFonts w:ascii="Arial" w:hAnsi="Arial" w:cs="Arial"/>
                  <w:noProof/>
                  <w:sz w:val="24"/>
                  <w:szCs w:val="24"/>
                </w:rPr>
                <w:t xml:space="preserve">) </w:t>
              </w:r>
              <w:r w:rsidRPr="00E95836">
                <w:rPr>
                  <w:rFonts w:ascii="Arial" w:hAnsi="Arial" w:cs="Arial"/>
                  <w:i/>
                  <w:iCs/>
                  <w:noProof/>
                  <w:sz w:val="24"/>
                  <w:szCs w:val="24"/>
                </w:rPr>
                <w:t xml:space="preserve">Forbes - The Importance Of Diversity And Inclusion For Today’s Companies. </w:t>
              </w:r>
              <w:r w:rsidRPr="00E95836">
                <w:rPr>
                  <w:rFonts w:ascii="Arial" w:hAnsi="Arial" w:cs="Arial"/>
                  <w:noProof/>
                  <w:sz w:val="24"/>
                  <w:szCs w:val="24"/>
                </w:rPr>
                <w:br/>
              </w:r>
              <w:r w:rsidRPr="00E95836">
                <w:rPr>
                  <w:rFonts w:ascii="Arial" w:hAnsi="Arial" w:cs="Arial"/>
                  <w:noProof/>
                  <w:sz w:val="24"/>
                  <w:szCs w:val="24"/>
                </w:rPr>
                <w:lastRenderedPageBreak/>
                <w:t xml:space="preserve">Available at: </w:t>
              </w:r>
              <w:r w:rsidRPr="00E95836">
                <w:rPr>
                  <w:rFonts w:ascii="Arial" w:hAnsi="Arial" w:cs="Arial"/>
                  <w:noProof/>
                  <w:sz w:val="24"/>
                  <w:szCs w:val="24"/>
                  <w:u w:val="single"/>
                </w:rPr>
                <w:t>https://www.forbes.com/sites/forbescommunicationscouncil/2022/03/03/the-importance-of-diversity-and-inclusion-for-todays-companies/?sh=637975f449df</w:t>
              </w:r>
              <w:r w:rsidRPr="00E95836">
                <w:rPr>
                  <w:rFonts w:ascii="Arial" w:hAnsi="Arial" w:cs="Arial"/>
                  <w:noProof/>
                  <w:sz w:val="24"/>
                  <w:szCs w:val="24"/>
                </w:rPr>
                <w:br/>
              </w:r>
              <w:r w:rsidR="000542E9" w:rsidRPr="00E95836">
                <w:rPr>
                  <w:rFonts w:ascii="Arial" w:hAnsi="Arial" w:cs="Arial"/>
                  <w:noProof/>
                  <w:sz w:val="24"/>
                  <w:szCs w:val="24"/>
                </w:rPr>
                <w:t>(</w:t>
              </w:r>
              <w:r w:rsidRPr="00E95836">
                <w:rPr>
                  <w:rFonts w:ascii="Arial" w:hAnsi="Arial" w:cs="Arial"/>
                  <w:noProof/>
                  <w:sz w:val="24"/>
                  <w:szCs w:val="24"/>
                </w:rPr>
                <w:t>Accessed 10 November 2023</w:t>
              </w:r>
              <w:r w:rsidR="000542E9" w:rsidRPr="00E95836">
                <w:rPr>
                  <w:rFonts w:ascii="Arial" w:hAnsi="Arial" w:cs="Arial"/>
                  <w:noProof/>
                  <w:sz w:val="24"/>
                  <w:szCs w:val="24"/>
                </w:rPr>
                <w:t>)</w:t>
              </w:r>
              <w:r w:rsidRPr="00E95836">
                <w:rPr>
                  <w:rFonts w:ascii="Arial" w:hAnsi="Arial" w:cs="Arial"/>
                  <w:noProof/>
                  <w:sz w:val="24"/>
                  <w:szCs w:val="24"/>
                </w:rPr>
                <w:t>.</w:t>
              </w:r>
            </w:p>
            <w:p w14:paraId="3D93D83C" w14:textId="0679B024"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 xml:space="preserve">Umar, I. &amp; Cross, D., 2018. TALENT MANAGEMENT AND ITS EFFECTS ON THE COMPETITIVE ADVANTAGE IN ORGANIZATIONS. </w:t>
              </w:r>
              <w:r w:rsidRPr="00E95836">
                <w:rPr>
                  <w:rFonts w:ascii="Arial" w:hAnsi="Arial" w:cs="Arial"/>
                  <w:i/>
                  <w:iCs/>
                  <w:noProof/>
                  <w:sz w:val="24"/>
                  <w:szCs w:val="24"/>
                </w:rPr>
                <w:t xml:space="preserve">International Journal of Recent Advances in Multidisciplinary Research, </w:t>
              </w:r>
              <w:r w:rsidRPr="00E95836">
                <w:rPr>
                  <w:rFonts w:ascii="Arial" w:hAnsi="Arial" w:cs="Arial"/>
                  <w:noProof/>
                  <w:sz w:val="24"/>
                  <w:szCs w:val="24"/>
                </w:rPr>
                <w:t>5(11), pp. 4247-4253.</w:t>
              </w:r>
              <w:r w:rsidR="00597277" w:rsidRPr="00E95836">
                <w:rPr>
                  <w:rFonts w:ascii="Arial" w:hAnsi="Arial" w:cs="Arial"/>
                  <w:noProof/>
                  <w:sz w:val="24"/>
                  <w:szCs w:val="24"/>
                </w:rPr>
                <w:t xml:space="preserve">Available at: </w:t>
              </w:r>
              <w:r w:rsidR="00597277" w:rsidRPr="00E95836">
                <w:rPr>
                  <w:rFonts w:ascii="Arial" w:hAnsi="Arial" w:cs="Arial"/>
                  <w:noProof/>
                  <w:sz w:val="24"/>
                  <w:szCs w:val="24"/>
                </w:rPr>
                <w:t>chrome-extension://efaidnbmnnnibpcajpcglclefindmkaj/https://wrap.warwick.ac.uk/144924/7/WRAP-employer-decision-making-around-skill-shortages-employee-shortages-migration-literature-review-Kispeter-2020.pdf</w:t>
              </w:r>
              <w:r w:rsidR="00597277" w:rsidRPr="00E95836">
                <w:rPr>
                  <w:rFonts w:ascii="Arial" w:hAnsi="Arial" w:cs="Arial"/>
                  <w:noProof/>
                  <w:sz w:val="24"/>
                  <w:szCs w:val="24"/>
                </w:rPr>
                <w:t xml:space="preserve"> ( Accessed on 1 December 2023)</w:t>
              </w:r>
            </w:p>
            <w:p w14:paraId="6BDB4C43" w14:textId="41DCE204"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University of Birmingham</w:t>
              </w:r>
              <w:r w:rsidR="00F83E30" w:rsidRPr="00E95836">
                <w:rPr>
                  <w:rFonts w:ascii="Arial" w:hAnsi="Arial" w:cs="Arial"/>
                  <w:noProof/>
                  <w:sz w:val="24"/>
                  <w:szCs w:val="24"/>
                </w:rPr>
                <w:t xml:space="preserve"> (</w:t>
              </w:r>
              <w:r w:rsidRPr="00E95836">
                <w:rPr>
                  <w:rFonts w:ascii="Arial" w:hAnsi="Arial" w:cs="Arial"/>
                  <w:noProof/>
                  <w:sz w:val="24"/>
                  <w:szCs w:val="24"/>
                </w:rPr>
                <w:t>2020</w:t>
              </w:r>
              <w:r w:rsidR="00F83E30" w:rsidRPr="00E95836">
                <w:rPr>
                  <w:rFonts w:ascii="Arial" w:hAnsi="Arial" w:cs="Arial"/>
                  <w:noProof/>
                  <w:sz w:val="24"/>
                  <w:szCs w:val="24"/>
                </w:rPr>
                <w:t xml:space="preserve">) </w:t>
              </w:r>
              <w:r w:rsidRPr="00E95836">
                <w:rPr>
                  <w:rFonts w:ascii="Arial" w:hAnsi="Arial" w:cs="Arial"/>
                  <w:i/>
                  <w:iCs/>
                  <w:noProof/>
                  <w:sz w:val="24"/>
                  <w:szCs w:val="24"/>
                </w:rPr>
                <w:t xml:space="preserve">Employer decision-making around skill shortages, employee shortages and migration: Literature Review, </w:t>
              </w:r>
              <w:r w:rsidRPr="00E95836">
                <w:rPr>
                  <w:rFonts w:ascii="Arial" w:hAnsi="Arial" w:cs="Arial"/>
                  <w:noProof/>
                  <w:sz w:val="24"/>
                  <w:szCs w:val="24"/>
                </w:rPr>
                <w:t>Birmingham: Warwick Institute for Employment Research.</w:t>
              </w:r>
              <w:r w:rsidR="0069550A" w:rsidRPr="00E95836">
                <w:rPr>
                  <w:rFonts w:ascii="Arial" w:hAnsi="Arial" w:cs="Arial"/>
                  <w:noProof/>
                  <w:sz w:val="24"/>
                  <w:szCs w:val="24"/>
                </w:rPr>
                <w:t xml:space="preserve">Available at: </w:t>
              </w:r>
              <w:r w:rsidR="00F914B0" w:rsidRPr="00E95836">
                <w:rPr>
                  <w:rFonts w:ascii="Arial" w:hAnsi="Arial" w:cs="Arial"/>
                  <w:noProof/>
                  <w:sz w:val="24"/>
                  <w:szCs w:val="24"/>
                </w:rPr>
                <w:t>chrome-extension://efaidnbmnnnibpcajpcglclefindmkaj/https://assets.publishing.service.gov.uk/media/5fb50f37d3bf7f63e9033189/131120_FINAL_literature_review_for_publication.pdf</w:t>
              </w:r>
              <w:r w:rsidR="00F914B0" w:rsidRPr="00E95836">
                <w:rPr>
                  <w:rFonts w:ascii="Arial" w:hAnsi="Arial" w:cs="Arial"/>
                  <w:noProof/>
                  <w:sz w:val="24"/>
                  <w:szCs w:val="24"/>
                </w:rPr>
                <w:t xml:space="preserve"> ( Accessed on 29 November 2023)</w:t>
              </w:r>
            </w:p>
            <w:p w14:paraId="570997B5" w14:textId="1A3D90E2"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Vaughan Gething MS, M. f. E.</w:t>
              </w:r>
              <w:r w:rsidR="00617667" w:rsidRPr="00E95836">
                <w:rPr>
                  <w:rFonts w:ascii="Arial" w:hAnsi="Arial" w:cs="Arial"/>
                  <w:noProof/>
                  <w:sz w:val="24"/>
                  <w:szCs w:val="24"/>
                </w:rPr>
                <w:t>(</w:t>
              </w:r>
              <w:r w:rsidRPr="00E95836">
                <w:rPr>
                  <w:rFonts w:ascii="Arial" w:hAnsi="Arial" w:cs="Arial"/>
                  <w:noProof/>
                  <w:sz w:val="24"/>
                  <w:szCs w:val="24"/>
                </w:rPr>
                <w:t>2023</w:t>
              </w:r>
              <w:r w:rsidR="00617667"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Oral Statement: Closure of UK Windows and Doors Group. </w:t>
              </w:r>
              <w:r w:rsidRPr="00E95836">
                <w:rPr>
                  <w:rFonts w:ascii="Arial" w:hAnsi="Arial" w:cs="Arial"/>
                  <w:noProof/>
                  <w:sz w:val="24"/>
                  <w:szCs w:val="24"/>
                </w:rPr>
                <w:t xml:space="preserve">[Sound Recording] </w:t>
              </w:r>
              <w:r w:rsidR="006D1043" w:rsidRPr="00E95836">
                <w:rPr>
                  <w:rFonts w:ascii="Arial" w:hAnsi="Arial" w:cs="Arial"/>
                  <w:noProof/>
                  <w:sz w:val="24"/>
                  <w:szCs w:val="24"/>
                </w:rPr>
                <w:t>Available at:</w:t>
              </w:r>
              <w:r w:rsidR="006263FC" w:rsidRPr="00E95836">
                <w:rPr>
                  <w:rFonts w:ascii="Arial" w:hAnsi="Arial" w:cs="Arial"/>
                  <w:sz w:val="24"/>
                  <w:szCs w:val="24"/>
                </w:rPr>
                <w:t xml:space="preserve"> </w:t>
              </w:r>
              <w:r w:rsidR="006263FC" w:rsidRPr="00E95836">
                <w:rPr>
                  <w:rFonts w:ascii="Arial" w:hAnsi="Arial" w:cs="Arial"/>
                  <w:noProof/>
                  <w:sz w:val="24"/>
                  <w:szCs w:val="24"/>
                </w:rPr>
                <w:t>https://www.gov.wales/oral-statement-closure-uk-windows-and-doors-group</w:t>
              </w:r>
              <w:r w:rsidR="006263FC" w:rsidRPr="00E95836">
                <w:rPr>
                  <w:rFonts w:ascii="Arial" w:hAnsi="Arial" w:cs="Arial"/>
                  <w:noProof/>
                  <w:sz w:val="24"/>
                  <w:szCs w:val="24"/>
                </w:rPr>
                <w:t xml:space="preserve"> ( Accessed on 1 Decmber 2023)</w:t>
              </w:r>
            </w:p>
            <w:p w14:paraId="260DCDDA" w14:textId="155C9F92"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Warwick University</w:t>
              </w:r>
              <w:r w:rsidR="0024463F" w:rsidRPr="00E95836">
                <w:rPr>
                  <w:rFonts w:ascii="Arial" w:hAnsi="Arial" w:cs="Arial"/>
                  <w:noProof/>
                  <w:sz w:val="24"/>
                  <w:szCs w:val="24"/>
                </w:rPr>
                <w:t xml:space="preserve"> (2</w:t>
              </w:r>
              <w:r w:rsidRPr="00E95836">
                <w:rPr>
                  <w:rFonts w:ascii="Arial" w:hAnsi="Arial" w:cs="Arial"/>
                  <w:noProof/>
                  <w:sz w:val="24"/>
                  <w:szCs w:val="24"/>
                </w:rPr>
                <w:t>023</w:t>
              </w:r>
              <w:r w:rsidR="0024463F" w:rsidRPr="00E95836">
                <w:rPr>
                  <w:rFonts w:ascii="Arial" w:hAnsi="Arial" w:cs="Arial"/>
                  <w:noProof/>
                  <w:sz w:val="24"/>
                  <w:szCs w:val="24"/>
                </w:rPr>
                <w:t xml:space="preserve">) </w:t>
              </w:r>
              <w:r w:rsidRPr="00E95836">
                <w:rPr>
                  <w:rFonts w:ascii="Arial" w:hAnsi="Arial" w:cs="Arial"/>
                  <w:i/>
                  <w:iCs/>
                  <w:noProof/>
                  <w:sz w:val="24"/>
                  <w:szCs w:val="24"/>
                </w:rPr>
                <w:t xml:space="preserve">The future of flexible working, </w:t>
              </w:r>
              <w:r w:rsidRPr="00E95836">
                <w:rPr>
                  <w:rFonts w:ascii="Arial" w:hAnsi="Arial" w:cs="Arial"/>
                  <w:noProof/>
                  <w:sz w:val="24"/>
                  <w:szCs w:val="24"/>
                </w:rPr>
                <w:t>Warwick: Warwick Institute for Employment Research.</w:t>
              </w:r>
              <w:r w:rsidR="0024463F" w:rsidRPr="00E95836">
                <w:rPr>
                  <w:rFonts w:ascii="Arial" w:hAnsi="Arial" w:cs="Arial"/>
                  <w:noProof/>
                  <w:sz w:val="24"/>
                  <w:szCs w:val="24"/>
                </w:rPr>
                <w:t xml:space="preserve"> Available at: </w:t>
              </w:r>
              <w:r w:rsidR="0024463F" w:rsidRPr="00E95836">
                <w:rPr>
                  <w:rFonts w:ascii="Arial" w:hAnsi="Arial" w:cs="Arial"/>
                  <w:noProof/>
                  <w:sz w:val="24"/>
                  <w:szCs w:val="24"/>
                </w:rPr>
                <w:t>chrome-extension://efaidnbmnnnibpcajpcglclefindmkaj/https://warwick.ac.uk/fac/soc/ier/rewage/news-archive/the_future_of_flexible_working_-_evidence_paper_20230830.pdf</w:t>
              </w:r>
              <w:r w:rsidR="0024463F" w:rsidRPr="00E95836">
                <w:rPr>
                  <w:rFonts w:ascii="Arial" w:hAnsi="Arial" w:cs="Arial"/>
                  <w:noProof/>
                  <w:sz w:val="24"/>
                  <w:szCs w:val="24"/>
                </w:rPr>
                <w:t xml:space="preserve"> ( Accessed on 14 November 2023)</w:t>
              </w:r>
            </w:p>
            <w:p w14:paraId="7A9EE887" w14:textId="00AD7DDC" w:rsidR="00C837F5" w:rsidRPr="00E95836" w:rsidRDefault="00C837F5" w:rsidP="00C837F5">
              <w:pPr>
                <w:pStyle w:val="Bibliography"/>
                <w:rPr>
                  <w:rFonts w:ascii="Arial" w:hAnsi="Arial" w:cs="Arial"/>
                  <w:noProof/>
                  <w:sz w:val="24"/>
                  <w:szCs w:val="24"/>
                </w:rPr>
              </w:pPr>
              <w:r w:rsidRPr="00E95836">
                <w:rPr>
                  <w:rFonts w:ascii="Arial" w:hAnsi="Arial" w:cs="Arial"/>
                  <w:noProof/>
                  <w:sz w:val="24"/>
                  <w:szCs w:val="24"/>
                </w:rPr>
                <w:t>Workhuman, Gallup</w:t>
              </w:r>
              <w:r w:rsidR="00EC1AED" w:rsidRPr="00E95836">
                <w:rPr>
                  <w:rFonts w:ascii="Arial" w:hAnsi="Arial" w:cs="Arial"/>
                  <w:noProof/>
                  <w:sz w:val="24"/>
                  <w:szCs w:val="24"/>
                </w:rPr>
                <w:t xml:space="preserve"> (</w:t>
              </w:r>
              <w:r w:rsidRPr="00E95836">
                <w:rPr>
                  <w:rFonts w:ascii="Arial" w:hAnsi="Arial" w:cs="Arial"/>
                  <w:noProof/>
                  <w:sz w:val="24"/>
                  <w:szCs w:val="24"/>
                </w:rPr>
                <w:t>2023</w:t>
              </w:r>
              <w:r w:rsidR="00EC1AED" w:rsidRPr="00E95836">
                <w:rPr>
                  <w:rFonts w:ascii="Arial" w:hAnsi="Arial" w:cs="Arial"/>
                  <w:noProof/>
                  <w:sz w:val="24"/>
                  <w:szCs w:val="24"/>
                </w:rPr>
                <w:t>)</w:t>
              </w:r>
              <w:r w:rsidRPr="00E95836">
                <w:rPr>
                  <w:rFonts w:ascii="Arial" w:hAnsi="Arial" w:cs="Arial"/>
                  <w:noProof/>
                  <w:sz w:val="24"/>
                  <w:szCs w:val="24"/>
                </w:rPr>
                <w:t xml:space="preserve"> </w:t>
              </w:r>
              <w:r w:rsidRPr="00E95836">
                <w:rPr>
                  <w:rFonts w:ascii="Arial" w:hAnsi="Arial" w:cs="Arial"/>
                  <w:i/>
                  <w:iCs/>
                  <w:noProof/>
                  <w:sz w:val="24"/>
                  <w:szCs w:val="24"/>
                </w:rPr>
                <w:t xml:space="preserve">From Praise to Profits: The Business Case for Recognition at Work (EMEA). </w:t>
              </w:r>
              <w:r w:rsidRPr="00E95836">
                <w:rPr>
                  <w:rFonts w:ascii="Arial" w:hAnsi="Arial" w:cs="Arial"/>
                  <w:noProof/>
                  <w:sz w:val="24"/>
                  <w:szCs w:val="24"/>
                </w:rPr>
                <w:t>1 ed. London: Gallup.</w:t>
              </w:r>
            </w:p>
            <w:p w14:paraId="5D884369" w14:textId="0C9F2F75" w:rsidR="00C837F5" w:rsidRDefault="00C837F5" w:rsidP="00C837F5">
              <w:r w:rsidRPr="00E95836">
                <w:rPr>
                  <w:rFonts w:ascii="Arial" w:hAnsi="Arial" w:cs="Arial"/>
                  <w:b/>
                  <w:bCs/>
                  <w:noProof/>
                  <w:sz w:val="24"/>
                  <w:szCs w:val="24"/>
                </w:rPr>
                <w:fldChar w:fldCharType="end"/>
              </w:r>
            </w:p>
          </w:sdtContent>
        </w:sdt>
      </w:sdtContent>
    </w:sdt>
    <w:p w14:paraId="27859C91" w14:textId="5FB9CBAB" w:rsidR="00C70359" w:rsidRDefault="00C70359" w:rsidP="00C70359"/>
    <w:p w14:paraId="73921B4C" w14:textId="77777777" w:rsidR="005D6C8D" w:rsidRPr="005D6C8D" w:rsidRDefault="005D6C8D" w:rsidP="005D6C8D">
      <w:pPr>
        <w:rPr>
          <w:rFonts w:ascii="Arial" w:hAnsi="Arial" w:cs="Arial"/>
          <w:sz w:val="24"/>
          <w:szCs w:val="24"/>
          <w:lang w:val="en-GB"/>
        </w:rPr>
      </w:pPr>
    </w:p>
    <w:p w14:paraId="30BCF3AF" w14:textId="77777777" w:rsidR="00E6567F" w:rsidRPr="00DA2DF0" w:rsidRDefault="00E6567F">
      <w:pPr>
        <w:rPr>
          <w:rFonts w:ascii="Arial" w:hAnsi="Arial" w:cs="Arial"/>
          <w:sz w:val="24"/>
          <w:szCs w:val="24"/>
          <w:lang w:val="en-GB"/>
        </w:rPr>
      </w:pPr>
    </w:p>
    <w:sectPr w:rsidR="00E6567F" w:rsidRPr="00DA2DF0" w:rsidSect="00B279F2">
      <w:footerReference w:type="default" r:id="rId10"/>
      <w:headerReference w:type="first" r:id="rId11"/>
      <w:pgSz w:w="11906" w:h="16838"/>
      <w:pgMar w:top="709"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AE75F" w14:textId="77777777" w:rsidR="00265C6E" w:rsidRDefault="00265C6E" w:rsidP="000B34CE">
      <w:pPr>
        <w:spacing w:after="0" w:line="240" w:lineRule="auto"/>
      </w:pPr>
      <w:r>
        <w:separator/>
      </w:r>
    </w:p>
  </w:endnote>
  <w:endnote w:type="continuationSeparator" w:id="0">
    <w:p w14:paraId="1FB08F52" w14:textId="77777777" w:rsidR="00265C6E" w:rsidRDefault="00265C6E" w:rsidP="000B3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0825289"/>
      <w:docPartObj>
        <w:docPartGallery w:val="Page Numbers (Bottom of Page)"/>
        <w:docPartUnique/>
      </w:docPartObj>
    </w:sdtPr>
    <w:sdtEndPr>
      <w:rPr>
        <w:noProof/>
      </w:rPr>
    </w:sdtEndPr>
    <w:sdtContent>
      <w:p w14:paraId="571479B2" w14:textId="3B273765" w:rsidR="00B279F2" w:rsidRDefault="00B279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D5EE42" w14:textId="77777777" w:rsidR="00B279F2" w:rsidRDefault="00B27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68AAD" w14:textId="77777777" w:rsidR="00265C6E" w:rsidRDefault="00265C6E" w:rsidP="000B34CE">
      <w:pPr>
        <w:spacing w:after="0" w:line="240" w:lineRule="auto"/>
      </w:pPr>
      <w:r>
        <w:separator/>
      </w:r>
    </w:p>
  </w:footnote>
  <w:footnote w:type="continuationSeparator" w:id="0">
    <w:p w14:paraId="24AEE238" w14:textId="77777777" w:rsidR="00265C6E" w:rsidRDefault="00265C6E" w:rsidP="000B34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212E" w14:textId="36592706" w:rsidR="00B279F2" w:rsidRDefault="00B279F2">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45B41"/>
    <w:multiLevelType w:val="hybridMultilevel"/>
    <w:tmpl w:val="174AF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E8108C"/>
    <w:multiLevelType w:val="hybridMultilevel"/>
    <w:tmpl w:val="F104A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743755"/>
    <w:multiLevelType w:val="multilevel"/>
    <w:tmpl w:val="D20478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0F3C6E"/>
    <w:multiLevelType w:val="hybridMultilevel"/>
    <w:tmpl w:val="6FC443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6F7E75"/>
    <w:multiLevelType w:val="hybridMultilevel"/>
    <w:tmpl w:val="427A8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4500899">
    <w:abstractNumId w:val="3"/>
  </w:num>
  <w:num w:numId="2" w16cid:durableId="1862086864">
    <w:abstractNumId w:val="1"/>
  </w:num>
  <w:num w:numId="3" w16cid:durableId="1966035332">
    <w:abstractNumId w:val="4"/>
  </w:num>
  <w:num w:numId="4" w16cid:durableId="894001782">
    <w:abstractNumId w:val="0"/>
  </w:num>
  <w:num w:numId="5" w16cid:durableId="116524266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0AD"/>
    <w:rsid w:val="00002A1F"/>
    <w:rsid w:val="000127B7"/>
    <w:rsid w:val="00013CEB"/>
    <w:rsid w:val="00014949"/>
    <w:rsid w:val="00015858"/>
    <w:rsid w:val="00020E4B"/>
    <w:rsid w:val="000257F8"/>
    <w:rsid w:val="0003073F"/>
    <w:rsid w:val="00030BD6"/>
    <w:rsid w:val="000345A5"/>
    <w:rsid w:val="00037493"/>
    <w:rsid w:val="000412CD"/>
    <w:rsid w:val="0004291D"/>
    <w:rsid w:val="00053DB8"/>
    <w:rsid w:val="000542E9"/>
    <w:rsid w:val="00061273"/>
    <w:rsid w:val="00063351"/>
    <w:rsid w:val="00071F87"/>
    <w:rsid w:val="00074611"/>
    <w:rsid w:val="000901FA"/>
    <w:rsid w:val="0009118A"/>
    <w:rsid w:val="0009265D"/>
    <w:rsid w:val="000A11D6"/>
    <w:rsid w:val="000A3848"/>
    <w:rsid w:val="000A7A3D"/>
    <w:rsid w:val="000B169A"/>
    <w:rsid w:val="000B289C"/>
    <w:rsid w:val="000B34CE"/>
    <w:rsid w:val="000B435F"/>
    <w:rsid w:val="000C1D93"/>
    <w:rsid w:val="000C4795"/>
    <w:rsid w:val="000C5AD6"/>
    <w:rsid w:val="000C7337"/>
    <w:rsid w:val="000D5115"/>
    <w:rsid w:val="000D52E3"/>
    <w:rsid w:val="000E5B1E"/>
    <w:rsid w:val="000E5DB3"/>
    <w:rsid w:val="000F0974"/>
    <w:rsid w:val="000F6FA9"/>
    <w:rsid w:val="00100027"/>
    <w:rsid w:val="00100194"/>
    <w:rsid w:val="00103D1D"/>
    <w:rsid w:val="00105592"/>
    <w:rsid w:val="00106DA4"/>
    <w:rsid w:val="00112122"/>
    <w:rsid w:val="001143C5"/>
    <w:rsid w:val="00114F1E"/>
    <w:rsid w:val="00115738"/>
    <w:rsid w:val="0011791F"/>
    <w:rsid w:val="00117A54"/>
    <w:rsid w:val="0012373B"/>
    <w:rsid w:val="00124C3E"/>
    <w:rsid w:val="00132692"/>
    <w:rsid w:val="001335DB"/>
    <w:rsid w:val="00133FF5"/>
    <w:rsid w:val="00140A69"/>
    <w:rsid w:val="00144275"/>
    <w:rsid w:val="00146736"/>
    <w:rsid w:val="00160E92"/>
    <w:rsid w:val="00161ABF"/>
    <w:rsid w:val="00162CDD"/>
    <w:rsid w:val="00171F2D"/>
    <w:rsid w:val="00174A92"/>
    <w:rsid w:val="00175030"/>
    <w:rsid w:val="00184088"/>
    <w:rsid w:val="00185FF3"/>
    <w:rsid w:val="0019585F"/>
    <w:rsid w:val="00195959"/>
    <w:rsid w:val="001A0032"/>
    <w:rsid w:val="001A0DFA"/>
    <w:rsid w:val="001A1ADB"/>
    <w:rsid w:val="001A1C9E"/>
    <w:rsid w:val="001A37C3"/>
    <w:rsid w:val="001C0205"/>
    <w:rsid w:val="001C76EE"/>
    <w:rsid w:val="001D6222"/>
    <w:rsid w:val="001D699D"/>
    <w:rsid w:val="001E0137"/>
    <w:rsid w:val="001E6003"/>
    <w:rsid w:val="001F2839"/>
    <w:rsid w:val="001F3D4F"/>
    <w:rsid w:val="001F4D67"/>
    <w:rsid w:val="00201AB4"/>
    <w:rsid w:val="00202C39"/>
    <w:rsid w:val="002061AB"/>
    <w:rsid w:val="0020673D"/>
    <w:rsid w:val="00216C20"/>
    <w:rsid w:val="00223665"/>
    <w:rsid w:val="0022502F"/>
    <w:rsid w:val="0022605D"/>
    <w:rsid w:val="0023136E"/>
    <w:rsid w:val="00237460"/>
    <w:rsid w:val="002377F3"/>
    <w:rsid w:val="0024463F"/>
    <w:rsid w:val="002465FD"/>
    <w:rsid w:val="00247AF4"/>
    <w:rsid w:val="00247F58"/>
    <w:rsid w:val="00250716"/>
    <w:rsid w:val="002511C4"/>
    <w:rsid w:val="00253DDE"/>
    <w:rsid w:val="002551B5"/>
    <w:rsid w:val="00260151"/>
    <w:rsid w:val="00260488"/>
    <w:rsid w:val="00262BF9"/>
    <w:rsid w:val="00265C6E"/>
    <w:rsid w:val="002674DD"/>
    <w:rsid w:val="00272BAE"/>
    <w:rsid w:val="0027792E"/>
    <w:rsid w:val="00280F7D"/>
    <w:rsid w:val="00281404"/>
    <w:rsid w:val="00284FA8"/>
    <w:rsid w:val="00285994"/>
    <w:rsid w:val="00291DB9"/>
    <w:rsid w:val="002A2D9F"/>
    <w:rsid w:val="002B18F6"/>
    <w:rsid w:val="002B59A4"/>
    <w:rsid w:val="002D00B3"/>
    <w:rsid w:val="002D0763"/>
    <w:rsid w:val="002D155C"/>
    <w:rsid w:val="002D484E"/>
    <w:rsid w:val="002E231A"/>
    <w:rsid w:val="002E3CB4"/>
    <w:rsid w:val="002E5C27"/>
    <w:rsid w:val="002F00EE"/>
    <w:rsid w:val="002F377B"/>
    <w:rsid w:val="002F7CD8"/>
    <w:rsid w:val="00302373"/>
    <w:rsid w:val="003028D6"/>
    <w:rsid w:val="003108B0"/>
    <w:rsid w:val="0031434B"/>
    <w:rsid w:val="00326938"/>
    <w:rsid w:val="0032726F"/>
    <w:rsid w:val="0033084B"/>
    <w:rsid w:val="003329AC"/>
    <w:rsid w:val="00336F72"/>
    <w:rsid w:val="00337A91"/>
    <w:rsid w:val="00337D0F"/>
    <w:rsid w:val="0034130D"/>
    <w:rsid w:val="00343279"/>
    <w:rsid w:val="00347C39"/>
    <w:rsid w:val="00350AD8"/>
    <w:rsid w:val="00350D6C"/>
    <w:rsid w:val="00353FA9"/>
    <w:rsid w:val="003601C7"/>
    <w:rsid w:val="00360AAB"/>
    <w:rsid w:val="00360CD6"/>
    <w:rsid w:val="00365F97"/>
    <w:rsid w:val="00372BB2"/>
    <w:rsid w:val="00373F9E"/>
    <w:rsid w:val="003752C4"/>
    <w:rsid w:val="0037785C"/>
    <w:rsid w:val="003816F6"/>
    <w:rsid w:val="00383AE7"/>
    <w:rsid w:val="00386547"/>
    <w:rsid w:val="00391393"/>
    <w:rsid w:val="00392A17"/>
    <w:rsid w:val="003941FC"/>
    <w:rsid w:val="00397634"/>
    <w:rsid w:val="00397BB6"/>
    <w:rsid w:val="003A5B10"/>
    <w:rsid w:val="003B070F"/>
    <w:rsid w:val="003B564A"/>
    <w:rsid w:val="003C5A03"/>
    <w:rsid w:val="003E040F"/>
    <w:rsid w:val="003E36BD"/>
    <w:rsid w:val="003E66DF"/>
    <w:rsid w:val="003E6AB1"/>
    <w:rsid w:val="003E6AB5"/>
    <w:rsid w:val="003F295C"/>
    <w:rsid w:val="003F4269"/>
    <w:rsid w:val="003F5C94"/>
    <w:rsid w:val="003F5F19"/>
    <w:rsid w:val="003F7E3F"/>
    <w:rsid w:val="00410468"/>
    <w:rsid w:val="0043131A"/>
    <w:rsid w:val="004328C4"/>
    <w:rsid w:val="00433E23"/>
    <w:rsid w:val="00433F26"/>
    <w:rsid w:val="004439BA"/>
    <w:rsid w:val="00445272"/>
    <w:rsid w:val="00445D8D"/>
    <w:rsid w:val="00451B1D"/>
    <w:rsid w:val="00455BF3"/>
    <w:rsid w:val="00455F97"/>
    <w:rsid w:val="00461867"/>
    <w:rsid w:val="00464C7E"/>
    <w:rsid w:val="004673B6"/>
    <w:rsid w:val="00473949"/>
    <w:rsid w:val="00474D58"/>
    <w:rsid w:val="00475F81"/>
    <w:rsid w:val="00477911"/>
    <w:rsid w:val="0048267D"/>
    <w:rsid w:val="004864AA"/>
    <w:rsid w:val="00486B15"/>
    <w:rsid w:val="00490B2B"/>
    <w:rsid w:val="00491D28"/>
    <w:rsid w:val="0049436E"/>
    <w:rsid w:val="004959B4"/>
    <w:rsid w:val="00497865"/>
    <w:rsid w:val="004A1EDE"/>
    <w:rsid w:val="004A470C"/>
    <w:rsid w:val="004A6C57"/>
    <w:rsid w:val="004B2F8C"/>
    <w:rsid w:val="004C0876"/>
    <w:rsid w:val="004C2504"/>
    <w:rsid w:val="004C2C8C"/>
    <w:rsid w:val="004C307A"/>
    <w:rsid w:val="004D5B73"/>
    <w:rsid w:val="004D5F78"/>
    <w:rsid w:val="004E5D66"/>
    <w:rsid w:val="004E69C9"/>
    <w:rsid w:val="004E76B7"/>
    <w:rsid w:val="004F0D33"/>
    <w:rsid w:val="004F1DB6"/>
    <w:rsid w:val="004F55B5"/>
    <w:rsid w:val="004F6330"/>
    <w:rsid w:val="00502DE4"/>
    <w:rsid w:val="00506CC8"/>
    <w:rsid w:val="00506E29"/>
    <w:rsid w:val="005107D2"/>
    <w:rsid w:val="00511949"/>
    <w:rsid w:val="00515E6F"/>
    <w:rsid w:val="005176E0"/>
    <w:rsid w:val="005355E1"/>
    <w:rsid w:val="005478BC"/>
    <w:rsid w:val="00553818"/>
    <w:rsid w:val="0055727E"/>
    <w:rsid w:val="00560B45"/>
    <w:rsid w:val="00562AC8"/>
    <w:rsid w:val="00564833"/>
    <w:rsid w:val="00564F39"/>
    <w:rsid w:val="005702B8"/>
    <w:rsid w:val="00570F93"/>
    <w:rsid w:val="00570FC8"/>
    <w:rsid w:val="00573379"/>
    <w:rsid w:val="0057425B"/>
    <w:rsid w:val="00576539"/>
    <w:rsid w:val="0058132E"/>
    <w:rsid w:val="00587C1B"/>
    <w:rsid w:val="00594914"/>
    <w:rsid w:val="00597277"/>
    <w:rsid w:val="005A4AA2"/>
    <w:rsid w:val="005A55FA"/>
    <w:rsid w:val="005A7745"/>
    <w:rsid w:val="005C5D41"/>
    <w:rsid w:val="005D1292"/>
    <w:rsid w:val="005D25D9"/>
    <w:rsid w:val="005D4CF1"/>
    <w:rsid w:val="005D6C8D"/>
    <w:rsid w:val="005F0F4D"/>
    <w:rsid w:val="005F29B4"/>
    <w:rsid w:val="006007B7"/>
    <w:rsid w:val="00601A89"/>
    <w:rsid w:val="00604BD9"/>
    <w:rsid w:val="00607259"/>
    <w:rsid w:val="006075DB"/>
    <w:rsid w:val="00607D42"/>
    <w:rsid w:val="00612AE2"/>
    <w:rsid w:val="006134BD"/>
    <w:rsid w:val="006140D4"/>
    <w:rsid w:val="00616B48"/>
    <w:rsid w:val="00617667"/>
    <w:rsid w:val="006263FC"/>
    <w:rsid w:val="006308B6"/>
    <w:rsid w:val="00635B4D"/>
    <w:rsid w:val="00640AA3"/>
    <w:rsid w:val="00641583"/>
    <w:rsid w:val="00646D5F"/>
    <w:rsid w:val="00651EC2"/>
    <w:rsid w:val="00653165"/>
    <w:rsid w:val="006559B8"/>
    <w:rsid w:val="00663CA6"/>
    <w:rsid w:val="006646FF"/>
    <w:rsid w:val="006655C6"/>
    <w:rsid w:val="006657E1"/>
    <w:rsid w:val="00673B7D"/>
    <w:rsid w:val="006741DA"/>
    <w:rsid w:val="00676EC7"/>
    <w:rsid w:val="00677AE3"/>
    <w:rsid w:val="00685CA9"/>
    <w:rsid w:val="00694F74"/>
    <w:rsid w:val="0069550A"/>
    <w:rsid w:val="006A0CF7"/>
    <w:rsid w:val="006A3620"/>
    <w:rsid w:val="006A3E90"/>
    <w:rsid w:val="006A4341"/>
    <w:rsid w:val="006A5523"/>
    <w:rsid w:val="006A5608"/>
    <w:rsid w:val="006A7A86"/>
    <w:rsid w:val="006B78DC"/>
    <w:rsid w:val="006C04E6"/>
    <w:rsid w:val="006C15BF"/>
    <w:rsid w:val="006D0E04"/>
    <w:rsid w:val="006D1043"/>
    <w:rsid w:val="006D2777"/>
    <w:rsid w:val="006E2037"/>
    <w:rsid w:val="006E76D4"/>
    <w:rsid w:val="006E7CC0"/>
    <w:rsid w:val="006F67D1"/>
    <w:rsid w:val="00700A03"/>
    <w:rsid w:val="007118AC"/>
    <w:rsid w:val="00714970"/>
    <w:rsid w:val="007177E7"/>
    <w:rsid w:val="00717A7F"/>
    <w:rsid w:val="00730B58"/>
    <w:rsid w:val="007311FA"/>
    <w:rsid w:val="0073210D"/>
    <w:rsid w:val="00732692"/>
    <w:rsid w:val="00740F07"/>
    <w:rsid w:val="00742D74"/>
    <w:rsid w:val="007444A8"/>
    <w:rsid w:val="00747986"/>
    <w:rsid w:val="00754F0F"/>
    <w:rsid w:val="00757D84"/>
    <w:rsid w:val="00767DFA"/>
    <w:rsid w:val="00776C42"/>
    <w:rsid w:val="007958D7"/>
    <w:rsid w:val="0079762F"/>
    <w:rsid w:val="00797E13"/>
    <w:rsid w:val="00797E1C"/>
    <w:rsid w:val="007A03BB"/>
    <w:rsid w:val="007A22A0"/>
    <w:rsid w:val="007A255C"/>
    <w:rsid w:val="007A759E"/>
    <w:rsid w:val="007B248B"/>
    <w:rsid w:val="007B34CC"/>
    <w:rsid w:val="007C105E"/>
    <w:rsid w:val="007C26B3"/>
    <w:rsid w:val="007C54FC"/>
    <w:rsid w:val="007C6E3B"/>
    <w:rsid w:val="007C70C2"/>
    <w:rsid w:val="007D2503"/>
    <w:rsid w:val="007D272C"/>
    <w:rsid w:val="007D3034"/>
    <w:rsid w:val="007D4339"/>
    <w:rsid w:val="007E19D3"/>
    <w:rsid w:val="007E22E9"/>
    <w:rsid w:val="007E2DDF"/>
    <w:rsid w:val="007E3B36"/>
    <w:rsid w:val="007E7B99"/>
    <w:rsid w:val="007F2E57"/>
    <w:rsid w:val="007F3D7F"/>
    <w:rsid w:val="007F4CFB"/>
    <w:rsid w:val="007F541C"/>
    <w:rsid w:val="007F7F2C"/>
    <w:rsid w:val="00800212"/>
    <w:rsid w:val="0080153C"/>
    <w:rsid w:val="00806682"/>
    <w:rsid w:val="008106B8"/>
    <w:rsid w:val="0081111B"/>
    <w:rsid w:val="00811808"/>
    <w:rsid w:val="00814F64"/>
    <w:rsid w:val="00814FBA"/>
    <w:rsid w:val="00823AFA"/>
    <w:rsid w:val="00825F0A"/>
    <w:rsid w:val="008340C5"/>
    <w:rsid w:val="008378C9"/>
    <w:rsid w:val="0084179B"/>
    <w:rsid w:val="00846173"/>
    <w:rsid w:val="00851B50"/>
    <w:rsid w:val="00852D8D"/>
    <w:rsid w:val="0086133B"/>
    <w:rsid w:val="008718BF"/>
    <w:rsid w:val="0087717D"/>
    <w:rsid w:val="00883EFE"/>
    <w:rsid w:val="008912A0"/>
    <w:rsid w:val="00891923"/>
    <w:rsid w:val="00894292"/>
    <w:rsid w:val="00895D72"/>
    <w:rsid w:val="008A04A9"/>
    <w:rsid w:val="008A1B81"/>
    <w:rsid w:val="008A522F"/>
    <w:rsid w:val="008B0A19"/>
    <w:rsid w:val="008B22EC"/>
    <w:rsid w:val="008B72B0"/>
    <w:rsid w:val="008C0022"/>
    <w:rsid w:val="008C27DC"/>
    <w:rsid w:val="008C36CA"/>
    <w:rsid w:val="008C68F3"/>
    <w:rsid w:val="008D0811"/>
    <w:rsid w:val="008D16BB"/>
    <w:rsid w:val="008E1984"/>
    <w:rsid w:val="008E49F4"/>
    <w:rsid w:val="008E6FC3"/>
    <w:rsid w:val="008F28BD"/>
    <w:rsid w:val="008F7975"/>
    <w:rsid w:val="008F7FE2"/>
    <w:rsid w:val="00902BDB"/>
    <w:rsid w:val="0090352D"/>
    <w:rsid w:val="009047E3"/>
    <w:rsid w:val="0091217D"/>
    <w:rsid w:val="00913FF8"/>
    <w:rsid w:val="009174E6"/>
    <w:rsid w:val="00920F8A"/>
    <w:rsid w:val="00923883"/>
    <w:rsid w:val="009275F8"/>
    <w:rsid w:val="0092768C"/>
    <w:rsid w:val="0093047C"/>
    <w:rsid w:val="00933BC8"/>
    <w:rsid w:val="009349BE"/>
    <w:rsid w:val="009374E9"/>
    <w:rsid w:val="00945923"/>
    <w:rsid w:val="009671A0"/>
    <w:rsid w:val="0097169B"/>
    <w:rsid w:val="009725C5"/>
    <w:rsid w:val="00974AA8"/>
    <w:rsid w:val="00977903"/>
    <w:rsid w:val="00986C24"/>
    <w:rsid w:val="00987D96"/>
    <w:rsid w:val="00987F7D"/>
    <w:rsid w:val="009921B7"/>
    <w:rsid w:val="00993163"/>
    <w:rsid w:val="009A4AB1"/>
    <w:rsid w:val="009B12D7"/>
    <w:rsid w:val="009B2393"/>
    <w:rsid w:val="009B4B23"/>
    <w:rsid w:val="009C1CE2"/>
    <w:rsid w:val="009C38BD"/>
    <w:rsid w:val="009C4543"/>
    <w:rsid w:val="009C5F8F"/>
    <w:rsid w:val="009C7A2B"/>
    <w:rsid w:val="009E02CF"/>
    <w:rsid w:val="009F41C4"/>
    <w:rsid w:val="00A01734"/>
    <w:rsid w:val="00A0215C"/>
    <w:rsid w:val="00A0299D"/>
    <w:rsid w:val="00A140A4"/>
    <w:rsid w:val="00A1744A"/>
    <w:rsid w:val="00A20C5B"/>
    <w:rsid w:val="00A2402D"/>
    <w:rsid w:val="00A24E64"/>
    <w:rsid w:val="00A26D7E"/>
    <w:rsid w:val="00A35A9C"/>
    <w:rsid w:val="00A37675"/>
    <w:rsid w:val="00A40D3E"/>
    <w:rsid w:val="00A41EAE"/>
    <w:rsid w:val="00A43388"/>
    <w:rsid w:val="00A440AD"/>
    <w:rsid w:val="00A44CBD"/>
    <w:rsid w:val="00A45BB4"/>
    <w:rsid w:val="00A46BCD"/>
    <w:rsid w:val="00A53298"/>
    <w:rsid w:val="00A55FCD"/>
    <w:rsid w:val="00A57E04"/>
    <w:rsid w:val="00A60541"/>
    <w:rsid w:val="00A60F94"/>
    <w:rsid w:val="00A72C62"/>
    <w:rsid w:val="00A746FD"/>
    <w:rsid w:val="00A778CB"/>
    <w:rsid w:val="00A77CF4"/>
    <w:rsid w:val="00A84832"/>
    <w:rsid w:val="00A85986"/>
    <w:rsid w:val="00A874CC"/>
    <w:rsid w:val="00A90B4F"/>
    <w:rsid w:val="00A91127"/>
    <w:rsid w:val="00A91ED7"/>
    <w:rsid w:val="00A928A4"/>
    <w:rsid w:val="00AA1D35"/>
    <w:rsid w:val="00AA302E"/>
    <w:rsid w:val="00AB206C"/>
    <w:rsid w:val="00AB41C8"/>
    <w:rsid w:val="00AB796B"/>
    <w:rsid w:val="00AC1478"/>
    <w:rsid w:val="00AC70D1"/>
    <w:rsid w:val="00AD0255"/>
    <w:rsid w:val="00AD0A4C"/>
    <w:rsid w:val="00AD4D7B"/>
    <w:rsid w:val="00AD540D"/>
    <w:rsid w:val="00AD7A55"/>
    <w:rsid w:val="00AE4D46"/>
    <w:rsid w:val="00AE4DED"/>
    <w:rsid w:val="00AF4DA7"/>
    <w:rsid w:val="00AF7A22"/>
    <w:rsid w:val="00B00376"/>
    <w:rsid w:val="00B07827"/>
    <w:rsid w:val="00B11666"/>
    <w:rsid w:val="00B178C0"/>
    <w:rsid w:val="00B23A62"/>
    <w:rsid w:val="00B243D0"/>
    <w:rsid w:val="00B26A6F"/>
    <w:rsid w:val="00B279F2"/>
    <w:rsid w:val="00B306D8"/>
    <w:rsid w:val="00B31E2A"/>
    <w:rsid w:val="00B35C46"/>
    <w:rsid w:val="00B43F2F"/>
    <w:rsid w:val="00B44BEF"/>
    <w:rsid w:val="00B45D24"/>
    <w:rsid w:val="00B54424"/>
    <w:rsid w:val="00B55097"/>
    <w:rsid w:val="00B55514"/>
    <w:rsid w:val="00B6196B"/>
    <w:rsid w:val="00B61C55"/>
    <w:rsid w:val="00B62216"/>
    <w:rsid w:val="00B63B3C"/>
    <w:rsid w:val="00B66669"/>
    <w:rsid w:val="00B66A7F"/>
    <w:rsid w:val="00B70615"/>
    <w:rsid w:val="00B735B7"/>
    <w:rsid w:val="00B739DD"/>
    <w:rsid w:val="00B76DEC"/>
    <w:rsid w:val="00B8295F"/>
    <w:rsid w:val="00B83CF4"/>
    <w:rsid w:val="00B87BC2"/>
    <w:rsid w:val="00B951C7"/>
    <w:rsid w:val="00B979A7"/>
    <w:rsid w:val="00BA0854"/>
    <w:rsid w:val="00BA18E7"/>
    <w:rsid w:val="00BA3358"/>
    <w:rsid w:val="00BA6B66"/>
    <w:rsid w:val="00BA7AE3"/>
    <w:rsid w:val="00BB1FC0"/>
    <w:rsid w:val="00BC1975"/>
    <w:rsid w:val="00BC1F07"/>
    <w:rsid w:val="00BD26AA"/>
    <w:rsid w:val="00BD7636"/>
    <w:rsid w:val="00BE3430"/>
    <w:rsid w:val="00BE6046"/>
    <w:rsid w:val="00BF1B7E"/>
    <w:rsid w:val="00BF5A69"/>
    <w:rsid w:val="00BF5DC9"/>
    <w:rsid w:val="00BF63CB"/>
    <w:rsid w:val="00C031F2"/>
    <w:rsid w:val="00C045A6"/>
    <w:rsid w:val="00C05438"/>
    <w:rsid w:val="00C11FD7"/>
    <w:rsid w:val="00C15674"/>
    <w:rsid w:val="00C21B31"/>
    <w:rsid w:val="00C228BD"/>
    <w:rsid w:val="00C2597C"/>
    <w:rsid w:val="00C2769A"/>
    <w:rsid w:val="00C32526"/>
    <w:rsid w:val="00C33210"/>
    <w:rsid w:val="00C3789E"/>
    <w:rsid w:val="00C40724"/>
    <w:rsid w:val="00C4147B"/>
    <w:rsid w:val="00C4151D"/>
    <w:rsid w:val="00C42BFA"/>
    <w:rsid w:val="00C435EC"/>
    <w:rsid w:val="00C44CF0"/>
    <w:rsid w:val="00C4500B"/>
    <w:rsid w:val="00C4524C"/>
    <w:rsid w:val="00C61EA6"/>
    <w:rsid w:val="00C6257F"/>
    <w:rsid w:val="00C62AE7"/>
    <w:rsid w:val="00C62CC4"/>
    <w:rsid w:val="00C63BEE"/>
    <w:rsid w:val="00C70359"/>
    <w:rsid w:val="00C71409"/>
    <w:rsid w:val="00C71DC4"/>
    <w:rsid w:val="00C74669"/>
    <w:rsid w:val="00C7654F"/>
    <w:rsid w:val="00C77364"/>
    <w:rsid w:val="00C837F5"/>
    <w:rsid w:val="00CA0115"/>
    <w:rsid w:val="00CB40AE"/>
    <w:rsid w:val="00CB50FF"/>
    <w:rsid w:val="00CC236A"/>
    <w:rsid w:val="00CC3123"/>
    <w:rsid w:val="00CC36B4"/>
    <w:rsid w:val="00CC4156"/>
    <w:rsid w:val="00CC5784"/>
    <w:rsid w:val="00CD5186"/>
    <w:rsid w:val="00CD75AB"/>
    <w:rsid w:val="00CE20F6"/>
    <w:rsid w:val="00CE4842"/>
    <w:rsid w:val="00CF2E9E"/>
    <w:rsid w:val="00CF6646"/>
    <w:rsid w:val="00D00CA8"/>
    <w:rsid w:val="00D0751C"/>
    <w:rsid w:val="00D10633"/>
    <w:rsid w:val="00D233FB"/>
    <w:rsid w:val="00D242A4"/>
    <w:rsid w:val="00D3172D"/>
    <w:rsid w:val="00D33BF6"/>
    <w:rsid w:val="00D3586A"/>
    <w:rsid w:val="00D37D51"/>
    <w:rsid w:val="00D37E6F"/>
    <w:rsid w:val="00D4398D"/>
    <w:rsid w:val="00D45A8F"/>
    <w:rsid w:val="00D46F55"/>
    <w:rsid w:val="00D520BF"/>
    <w:rsid w:val="00D5359A"/>
    <w:rsid w:val="00D55181"/>
    <w:rsid w:val="00D62AB2"/>
    <w:rsid w:val="00D6351A"/>
    <w:rsid w:val="00D675DB"/>
    <w:rsid w:val="00D703ED"/>
    <w:rsid w:val="00D70AD6"/>
    <w:rsid w:val="00D80A52"/>
    <w:rsid w:val="00D8358A"/>
    <w:rsid w:val="00D8792A"/>
    <w:rsid w:val="00D91FFE"/>
    <w:rsid w:val="00D95B6E"/>
    <w:rsid w:val="00DA0B2D"/>
    <w:rsid w:val="00DA12F4"/>
    <w:rsid w:val="00DA2DF0"/>
    <w:rsid w:val="00DC09B7"/>
    <w:rsid w:val="00DC34FE"/>
    <w:rsid w:val="00DC369E"/>
    <w:rsid w:val="00DC572E"/>
    <w:rsid w:val="00DC63E7"/>
    <w:rsid w:val="00DC65AB"/>
    <w:rsid w:val="00DD3C5D"/>
    <w:rsid w:val="00DD449C"/>
    <w:rsid w:val="00DD493B"/>
    <w:rsid w:val="00DD6E2E"/>
    <w:rsid w:val="00DE42DC"/>
    <w:rsid w:val="00DE65D0"/>
    <w:rsid w:val="00DE776C"/>
    <w:rsid w:val="00DF1C49"/>
    <w:rsid w:val="00DF369E"/>
    <w:rsid w:val="00DF5240"/>
    <w:rsid w:val="00DF5424"/>
    <w:rsid w:val="00DF55C3"/>
    <w:rsid w:val="00DF6376"/>
    <w:rsid w:val="00E01673"/>
    <w:rsid w:val="00E03897"/>
    <w:rsid w:val="00E05244"/>
    <w:rsid w:val="00E12485"/>
    <w:rsid w:val="00E141E9"/>
    <w:rsid w:val="00E23207"/>
    <w:rsid w:val="00E24C2D"/>
    <w:rsid w:val="00E26F3E"/>
    <w:rsid w:val="00E34AF3"/>
    <w:rsid w:val="00E35AB0"/>
    <w:rsid w:val="00E37827"/>
    <w:rsid w:val="00E46FCA"/>
    <w:rsid w:val="00E47C33"/>
    <w:rsid w:val="00E5025B"/>
    <w:rsid w:val="00E50483"/>
    <w:rsid w:val="00E5416D"/>
    <w:rsid w:val="00E551EE"/>
    <w:rsid w:val="00E61FF8"/>
    <w:rsid w:val="00E631DE"/>
    <w:rsid w:val="00E6567F"/>
    <w:rsid w:val="00E657D2"/>
    <w:rsid w:val="00E65A6F"/>
    <w:rsid w:val="00E66797"/>
    <w:rsid w:val="00E71EE1"/>
    <w:rsid w:val="00E72F4F"/>
    <w:rsid w:val="00E7749B"/>
    <w:rsid w:val="00E77F0A"/>
    <w:rsid w:val="00E833C7"/>
    <w:rsid w:val="00E86B5B"/>
    <w:rsid w:val="00E871AB"/>
    <w:rsid w:val="00E95836"/>
    <w:rsid w:val="00EA025C"/>
    <w:rsid w:val="00EA2042"/>
    <w:rsid w:val="00EA4782"/>
    <w:rsid w:val="00EA608E"/>
    <w:rsid w:val="00EA61A2"/>
    <w:rsid w:val="00EB10D4"/>
    <w:rsid w:val="00EC1AED"/>
    <w:rsid w:val="00EC1F03"/>
    <w:rsid w:val="00ED5DA9"/>
    <w:rsid w:val="00ED5E45"/>
    <w:rsid w:val="00ED5FF5"/>
    <w:rsid w:val="00EF1A92"/>
    <w:rsid w:val="00EF7618"/>
    <w:rsid w:val="00F00A07"/>
    <w:rsid w:val="00F04BB9"/>
    <w:rsid w:val="00F066EC"/>
    <w:rsid w:val="00F06F2C"/>
    <w:rsid w:val="00F11225"/>
    <w:rsid w:val="00F20ACA"/>
    <w:rsid w:val="00F245CD"/>
    <w:rsid w:val="00F305F5"/>
    <w:rsid w:val="00F42437"/>
    <w:rsid w:val="00F43BC0"/>
    <w:rsid w:val="00F4444E"/>
    <w:rsid w:val="00F447E5"/>
    <w:rsid w:val="00F50FD3"/>
    <w:rsid w:val="00F528EC"/>
    <w:rsid w:val="00F56861"/>
    <w:rsid w:val="00F659B2"/>
    <w:rsid w:val="00F71B5E"/>
    <w:rsid w:val="00F72CC3"/>
    <w:rsid w:val="00F805C6"/>
    <w:rsid w:val="00F83191"/>
    <w:rsid w:val="00F83E30"/>
    <w:rsid w:val="00F84CCB"/>
    <w:rsid w:val="00F865A0"/>
    <w:rsid w:val="00F914B0"/>
    <w:rsid w:val="00F924E5"/>
    <w:rsid w:val="00F953E3"/>
    <w:rsid w:val="00F95CD5"/>
    <w:rsid w:val="00F9690D"/>
    <w:rsid w:val="00F96BE1"/>
    <w:rsid w:val="00F978AB"/>
    <w:rsid w:val="00FA13F8"/>
    <w:rsid w:val="00FA299B"/>
    <w:rsid w:val="00FA3B64"/>
    <w:rsid w:val="00FA7EF3"/>
    <w:rsid w:val="00FB020B"/>
    <w:rsid w:val="00FB6513"/>
    <w:rsid w:val="00FB68C0"/>
    <w:rsid w:val="00FC431B"/>
    <w:rsid w:val="00FD4450"/>
    <w:rsid w:val="00FD5FDC"/>
    <w:rsid w:val="00FD60D8"/>
    <w:rsid w:val="00FE014D"/>
    <w:rsid w:val="00FE0569"/>
    <w:rsid w:val="00FE7B4F"/>
    <w:rsid w:val="00FF0237"/>
    <w:rsid w:val="00FF2727"/>
    <w:rsid w:val="00FF2968"/>
    <w:rsid w:val="00FF62F3"/>
    <w:rsid w:val="00FF6752"/>
    <w:rsid w:val="00FF73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48060"/>
  <w15:chartTrackingRefBased/>
  <w15:docId w15:val="{62CB0FB0-0BDD-4D10-A6DA-852A1949C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611"/>
  </w:style>
  <w:style w:type="paragraph" w:styleId="Heading1">
    <w:name w:val="heading 1"/>
    <w:basedOn w:val="Normal"/>
    <w:next w:val="Normal"/>
    <w:link w:val="Heading1Char"/>
    <w:uiPriority w:val="9"/>
    <w:qFormat/>
    <w:rsid w:val="009275F8"/>
    <w:pPr>
      <w:keepNext/>
      <w:keepLines/>
      <w:spacing w:before="240" w:after="0"/>
      <w:outlineLvl w:val="0"/>
    </w:pPr>
    <w:rPr>
      <w:rFonts w:asciiTheme="majorHAnsi" w:eastAsiaTheme="majorEastAsia" w:hAnsiTheme="majorHAnsi" w:cstheme="majorBidi"/>
      <w:color w:val="2F5496" w:themeColor="accent1" w:themeShade="BF"/>
      <w:sz w:val="32"/>
      <w:szCs w:val="32"/>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6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3B3C"/>
    <w:pPr>
      <w:ind w:left="720"/>
      <w:contextualSpacing/>
    </w:pPr>
  </w:style>
  <w:style w:type="character" w:customStyle="1" w:styleId="Heading1Char">
    <w:name w:val="Heading 1 Char"/>
    <w:basedOn w:val="DefaultParagraphFont"/>
    <w:link w:val="Heading1"/>
    <w:uiPriority w:val="9"/>
    <w:rsid w:val="009275F8"/>
    <w:rPr>
      <w:rFonts w:asciiTheme="majorHAnsi" w:eastAsiaTheme="majorEastAsia" w:hAnsiTheme="majorHAnsi" w:cstheme="majorBidi"/>
      <w:color w:val="2F5496" w:themeColor="accent1" w:themeShade="BF"/>
      <w:sz w:val="32"/>
      <w:szCs w:val="32"/>
      <w14:ligatures w14:val="none"/>
    </w:rPr>
  </w:style>
  <w:style w:type="paragraph" w:styleId="Bibliography">
    <w:name w:val="Bibliography"/>
    <w:basedOn w:val="Normal"/>
    <w:next w:val="Normal"/>
    <w:uiPriority w:val="37"/>
    <w:unhideWhenUsed/>
    <w:rsid w:val="009275F8"/>
  </w:style>
  <w:style w:type="paragraph" w:styleId="Header">
    <w:name w:val="header"/>
    <w:basedOn w:val="Normal"/>
    <w:link w:val="HeaderChar"/>
    <w:uiPriority w:val="99"/>
    <w:unhideWhenUsed/>
    <w:rsid w:val="000B34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34CE"/>
  </w:style>
  <w:style w:type="paragraph" w:styleId="Footer">
    <w:name w:val="footer"/>
    <w:basedOn w:val="Normal"/>
    <w:link w:val="FooterChar"/>
    <w:uiPriority w:val="99"/>
    <w:unhideWhenUsed/>
    <w:rsid w:val="000B34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3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4746">
      <w:bodyDiv w:val="1"/>
      <w:marLeft w:val="0"/>
      <w:marRight w:val="0"/>
      <w:marTop w:val="0"/>
      <w:marBottom w:val="0"/>
      <w:divBdr>
        <w:top w:val="none" w:sz="0" w:space="0" w:color="auto"/>
        <w:left w:val="none" w:sz="0" w:space="0" w:color="auto"/>
        <w:bottom w:val="none" w:sz="0" w:space="0" w:color="auto"/>
        <w:right w:val="none" w:sz="0" w:space="0" w:color="auto"/>
      </w:divBdr>
    </w:div>
    <w:div w:id="25569048">
      <w:bodyDiv w:val="1"/>
      <w:marLeft w:val="0"/>
      <w:marRight w:val="0"/>
      <w:marTop w:val="0"/>
      <w:marBottom w:val="0"/>
      <w:divBdr>
        <w:top w:val="none" w:sz="0" w:space="0" w:color="auto"/>
        <w:left w:val="none" w:sz="0" w:space="0" w:color="auto"/>
        <w:bottom w:val="none" w:sz="0" w:space="0" w:color="auto"/>
        <w:right w:val="none" w:sz="0" w:space="0" w:color="auto"/>
      </w:divBdr>
    </w:div>
    <w:div w:id="39981650">
      <w:bodyDiv w:val="1"/>
      <w:marLeft w:val="0"/>
      <w:marRight w:val="0"/>
      <w:marTop w:val="0"/>
      <w:marBottom w:val="0"/>
      <w:divBdr>
        <w:top w:val="none" w:sz="0" w:space="0" w:color="auto"/>
        <w:left w:val="none" w:sz="0" w:space="0" w:color="auto"/>
        <w:bottom w:val="none" w:sz="0" w:space="0" w:color="auto"/>
        <w:right w:val="none" w:sz="0" w:space="0" w:color="auto"/>
      </w:divBdr>
    </w:div>
    <w:div w:id="43334622">
      <w:bodyDiv w:val="1"/>
      <w:marLeft w:val="0"/>
      <w:marRight w:val="0"/>
      <w:marTop w:val="0"/>
      <w:marBottom w:val="0"/>
      <w:divBdr>
        <w:top w:val="none" w:sz="0" w:space="0" w:color="auto"/>
        <w:left w:val="none" w:sz="0" w:space="0" w:color="auto"/>
        <w:bottom w:val="none" w:sz="0" w:space="0" w:color="auto"/>
        <w:right w:val="none" w:sz="0" w:space="0" w:color="auto"/>
      </w:divBdr>
    </w:div>
    <w:div w:id="46027012">
      <w:bodyDiv w:val="1"/>
      <w:marLeft w:val="0"/>
      <w:marRight w:val="0"/>
      <w:marTop w:val="0"/>
      <w:marBottom w:val="0"/>
      <w:divBdr>
        <w:top w:val="none" w:sz="0" w:space="0" w:color="auto"/>
        <w:left w:val="none" w:sz="0" w:space="0" w:color="auto"/>
        <w:bottom w:val="none" w:sz="0" w:space="0" w:color="auto"/>
        <w:right w:val="none" w:sz="0" w:space="0" w:color="auto"/>
      </w:divBdr>
    </w:div>
    <w:div w:id="51007177">
      <w:bodyDiv w:val="1"/>
      <w:marLeft w:val="0"/>
      <w:marRight w:val="0"/>
      <w:marTop w:val="0"/>
      <w:marBottom w:val="0"/>
      <w:divBdr>
        <w:top w:val="none" w:sz="0" w:space="0" w:color="auto"/>
        <w:left w:val="none" w:sz="0" w:space="0" w:color="auto"/>
        <w:bottom w:val="none" w:sz="0" w:space="0" w:color="auto"/>
        <w:right w:val="none" w:sz="0" w:space="0" w:color="auto"/>
      </w:divBdr>
    </w:div>
    <w:div w:id="58528004">
      <w:bodyDiv w:val="1"/>
      <w:marLeft w:val="0"/>
      <w:marRight w:val="0"/>
      <w:marTop w:val="0"/>
      <w:marBottom w:val="0"/>
      <w:divBdr>
        <w:top w:val="none" w:sz="0" w:space="0" w:color="auto"/>
        <w:left w:val="none" w:sz="0" w:space="0" w:color="auto"/>
        <w:bottom w:val="none" w:sz="0" w:space="0" w:color="auto"/>
        <w:right w:val="none" w:sz="0" w:space="0" w:color="auto"/>
      </w:divBdr>
    </w:div>
    <w:div w:id="68314747">
      <w:bodyDiv w:val="1"/>
      <w:marLeft w:val="0"/>
      <w:marRight w:val="0"/>
      <w:marTop w:val="0"/>
      <w:marBottom w:val="0"/>
      <w:divBdr>
        <w:top w:val="none" w:sz="0" w:space="0" w:color="auto"/>
        <w:left w:val="none" w:sz="0" w:space="0" w:color="auto"/>
        <w:bottom w:val="none" w:sz="0" w:space="0" w:color="auto"/>
        <w:right w:val="none" w:sz="0" w:space="0" w:color="auto"/>
      </w:divBdr>
    </w:div>
    <w:div w:id="87434682">
      <w:bodyDiv w:val="1"/>
      <w:marLeft w:val="0"/>
      <w:marRight w:val="0"/>
      <w:marTop w:val="0"/>
      <w:marBottom w:val="0"/>
      <w:divBdr>
        <w:top w:val="none" w:sz="0" w:space="0" w:color="auto"/>
        <w:left w:val="none" w:sz="0" w:space="0" w:color="auto"/>
        <w:bottom w:val="none" w:sz="0" w:space="0" w:color="auto"/>
        <w:right w:val="none" w:sz="0" w:space="0" w:color="auto"/>
      </w:divBdr>
    </w:div>
    <w:div w:id="97524645">
      <w:bodyDiv w:val="1"/>
      <w:marLeft w:val="0"/>
      <w:marRight w:val="0"/>
      <w:marTop w:val="0"/>
      <w:marBottom w:val="0"/>
      <w:divBdr>
        <w:top w:val="none" w:sz="0" w:space="0" w:color="auto"/>
        <w:left w:val="none" w:sz="0" w:space="0" w:color="auto"/>
        <w:bottom w:val="none" w:sz="0" w:space="0" w:color="auto"/>
        <w:right w:val="none" w:sz="0" w:space="0" w:color="auto"/>
      </w:divBdr>
    </w:div>
    <w:div w:id="119151387">
      <w:bodyDiv w:val="1"/>
      <w:marLeft w:val="0"/>
      <w:marRight w:val="0"/>
      <w:marTop w:val="0"/>
      <w:marBottom w:val="0"/>
      <w:divBdr>
        <w:top w:val="none" w:sz="0" w:space="0" w:color="auto"/>
        <w:left w:val="none" w:sz="0" w:space="0" w:color="auto"/>
        <w:bottom w:val="none" w:sz="0" w:space="0" w:color="auto"/>
        <w:right w:val="none" w:sz="0" w:space="0" w:color="auto"/>
      </w:divBdr>
    </w:div>
    <w:div w:id="140192693">
      <w:bodyDiv w:val="1"/>
      <w:marLeft w:val="0"/>
      <w:marRight w:val="0"/>
      <w:marTop w:val="0"/>
      <w:marBottom w:val="0"/>
      <w:divBdr>
        <w:top w:val="none" w:sz="0" w:space="0" w:color="auto"/>
        <w:left w:val="none" w:sz="0" w:space="0" w:color="auto"/>
        <w:bottom w:val="none" w:sz="0" w:space="0" w:color="auto"/>
        <w:right w:val="none" w:sz="0" w:space="0" w:color="auto"/>
      </w:divBdr>
    </w:div>
    <w:div w:id="149830691">
      <w:bodyDiv w:val="1"/>
      <w:marLeft w:val="0"/>
      <w:marRight w:val="0"/>
      <w:marTop w:val="0"/>
      <w:marBottom w:val="0"/>
      <w:divBdr>
        <w:top w:val="none" w:sz="0" w:space="0" w:color="auto"/>
        <w:left w:val="none" w:sz="0" w:space="0" w:color="auto"/>
        <w:bottom w:val="none" w:sz="0" w:space="0" w:color="auto"/>
        <w:right w:val="none" w:sz="0" w:space="0" w:color="auto"/>
      </w:divBdr>
    </w:div>
    <w:div w:id="166871593">
      <w:bodyDiv w:val="1"/>
      <w:marLeft w:val="0"/>
      <w:marRight w:val="0"/>
      <w:marTop w:val="0"/>
      <w:marBottom w:val="0"/>
      <w:divBdr>
        <w:top w:val="none" w:sz="0" w:space="0" w:color="auto"/>
        <w:left w:val="none" w:sz="0" w:space="0" w:color="auto"/>
        <w:bottom w:val="none" w:sz="0" w:space="0" w:color="auto"/>
        <w:right w:val="none" w:sz="0" w:space="0" w:color="auto"/>
      </w:divBdr>
    </w:div>
    <w:div w:id="197280339">
      <w:bodyDiv w:val="1"/>
      <w:marLeft w:val="0"/>
      <w:marRight w:val="0"/>
      <w:marTop w:val="0"/>
      <w:marBottom w:val="0"/>
      <w:divBdr>
        <w:top w:val="none" w:sz="0" w:space="0" w:color="auto"/>
        <w:left w:val="none" w:sz="0" w:space="0" w:color="auto"/>
        <w:bottom w:val="none" w:sz="0" w:space="0" w:color="auto"/>
        <w:right w:val="none" w:sz="0" w:space="0" w:color="auto"/>
      </w:divBdr>
    </w:div>
    <w:div w:id="207764621">
      <w:bodyDiv w:val="1"/>
      <w:marLeft w:val="0"/>
      <w:marRight w:val="0"/>
      <w:marTop w:val="0"/>
      <w:marBottom w:val="0"/>
      <w:divBdr>
        <w:top w:val="none" w:sz="0" w:space="0" w:color="auto"/>
        <w:left w:val="none" w:sz="0" w:space="0" w:color="auto"/>
        <w:bottom w:val="none" w:sz="0" w:space="0" w:color="auto"/>
        <w:right w:val="none" w:sz="0" w:space="0" w:color="auto"/>
      </w:divBdr>
    </w:div>
    <w:div w:id="210386970">
      <w:bodyDiv w:val="1"/>
      <w:marLeft w:val="0"/>
      <w:marRight w:val="0"/>
      <w:marTop w:val="0"/>
      <w:marBottom w:val="0"/>
      <w:divBdr>
        <w:top w:val="none" w:sz="0" w:space="0" w:color="auto"/>
        <w:left w:val="none" w:sz="0" w:space="0" w:color="auto"/>
        <w:bottom w:val="none" w:sz="0" w:space="0" w:color="auto"/>
        <w:right w:val="none" w:sz="0" w:space="0" w:color="auto"/>
      </w:divBdr>
    </w:div>
    <w:div w:id="219487332">
      <w:bodyDiv w:val="1"/>
      <w:marLeft w:val="0"/>
      <w:marRight w:val="0"/>
      <w:marTop w:val="0"/>
      <w:marBottom w:val="0"/>
      <w:divBdr>
        <w:top w:val="none" w:sz="0" w:space="0" w:color="auto"/>
        <w:left w:val="none" w:sz="0" w:space="0" w:color="auto"/>
        <w:bottom w:val="none" w:sz="0" w:space="0" w:color="auto"/>
        <w:right w:val="none" w:sz="0" w:space="0" w:color="auto"/>
      </w:divBdr>
    </w:div>
    <w:div w:id="229003892">
      <w:bodyDiv w:val="1"/>
      <w:marLeft w:val="0"/>
      <w:marRight w:val="0"/>
      <w:marTop w:val="0"/>
      <w:marBottom w:val="0"/>
      <w:divBdr>
        <w:top w:val="none" w:sz="0" w:space="0" w:color="auto"/>
        <w:left w:val="none" w:sz="0" w:space="0" w:color="auto"/>
        <w:bottom w:val="none" w:sz="0" w:space="0" w:color="auto"/>
        <w:right w:val="none" w:sz="0" w:space="0" w:color="auto"/>
      </w:divBdr>
    </w:div>
    <w:div w:id="238440534">
      <w:bodyDiv w:val="1"/>
      <w:marLeft w:val="0"/>
      <w:marRight w:val="0"/>
      <w:marTop w:val="0"/>
      <w:marBottom w:val="0"/>
      <w:divBdr>
        <w:top w:val="none" w:sz="0" w:space="0" w:color="auto"/>
        <w:left w:val="none" w:sz="0" w:space="0" w:color="auto"/>
        <w:bottom w:val="none" w:sz="0" w:space="0" w:color="auto"/>
        <w:right w:val="none" w:sz="0" w:space="0" w:color="auto"/>
      </w:divBdr>
    </w:div>
    <w:div w:id="242495829">
      <w:bodyDiv w:val="1"/>
      <w:marLeft w:val="0"/>
      <w:marRight w:val="0"/>
      <w:marTop w:val="0"/>
      <w:marBottom w:val="0"/>
      <w:divBdr>
        <w:top w:val="none" w:sz="0" w:space="0" w:color="auto"/>
        <w:left w:val="none" w:sz="0" w:space="0" w:color="auto"/>
        <w:bottom w:val="none" w:sz="0" w:space="0" w:color="auto"/>
        <w:right w:val="none" w:sz="0" w:space="0" w:color="auto"/>
      </w:divBdr>
    </w:div>
    <w:div w:id="277108906">
      <w:bodyDiv w:val="1"/>
      <w:marLeft w:val="0"/>
      <w:marRight w:val="0"/>
      <w:marTop w:val="0"/>
      <w:marBottom w:val="0"/>
      <w:divBdr>
        <w:top w:val="none" w:sz="0" w:space="0" w:color="auto"/>
        <w:left w:val="none" w:sz="0" w:space="0" w:color="auto"/>
        <w:bottom w:val="none" w:sz="0" w:space="0" w:color="auto"/>
        <w:right w:val="none" w:sz="0" w:space="0" w:color="auto"/>
      </w:divBdr>
    </w:div>
    <w:div w:id="299656576">
      <w:bodyDiv w:val="1"/>
      <w:marLeft w:val="0"/>
      <w:marRight w:val="0"/>
      <w:marTop w:val="0"/>
      <w:marBottom w:val="0"/>
      <w:divBdr>
        <w:top w:val="none" w:sz="0" w:space="0" w:color="auto"/>
        <w:left w:val="none" w:sz="0" w:space="0" w:color="auto"/>
        <w:bottom w:val="none" w:sz="0" w:space="0" w:color="auto"/>
        <w:right w:val="none" w:sz="0" w:space="0" w:color="auto"/>
      </w:divBdr>
    </w:div>
    <w:div w:id="307445217">
      <w:bodyDiv w:val="1"/>
      <w:marLeft w:val="0"/>
      <w:marRight w:val="0"/>
      <w:marTop w:val="0"/>
      <w:marBottom w:val="0"/>
      <w:divBdr>
        <w:top w:val="none" w:sz="0" w:space="0" w:color="auto"/>
        <w:left w:val="none" w:sz="0" w:space="0" w:color="auto"/>
        <w:bottom w:val="none" w:sz="0" w:space="0" w:color="auto"/>
        <w:right w:val="none" w:sz="0" w:space="0" w:color="auto"/>
      </w:divBdr>
    </w:div>
    <w:div w:id="319192444">
      <w:bodyDiv w:val="1"/>
      <w:marLeft w:val="0"/>
      <w:marRight w:val="0"/>
      <w:marTop w:val="0"/>
      <w:marBottom w:val="0"/>
      <w:divBdr>
        <w:top w:val="none" w:sz="0" w:space="0" w:color="auto"/>
        <w:left w:val="none" w:sz="0" w:space="0" w:color="auto"/>
        <w:bottom w:val="none" w:sz="0" w:space="0" w:color="auto"/>
        <w:right w:val="none" w:sz="0" w:space="0" w:color="auto"/>
      </w:divBdr>
    </w:div>
    <w:div w:id="328949685">
      <w:bodyDiv w:val="1"/>
      <w:marLeft w:val="0"/>
      <w:marRight w:val="0"/>
      <w:marTop w:val="0"/>
      <w:marBottom w:val="0"/>
      <w:divBdr>
        <w:top w:val="none" w:sz="0" w:space="0" w:color="auto"/>
        <w:left w:val="none" w:sz="0" w:space="0" w:color="auto"/>
        <w:bottom w:val="none" w:sz="0" w:space="0" w:color="auto"/>
        <w:right w:val="none" w:sz="0" w:space="0" w:color="auto"/>
      </w:divBdr>
    </w:div>
    <w:div w:id="333070119">
      <w:bodyDiv w:val="1"/>
      <w:marLeft w:val="0"/>
      <w:marRight w:val="0"/>
      <w:marTop w:val="0"/>
      <w:marBottom w:val="0"/>
      <w:divBdr>
        <w:top w:val="none" w:sz="0" w:space="0" w:color="auto"/>
        <w:left w:val="none" w:sz="0" w:space="0" w:color="auto"/>
        <w:bottom w:val="none" w:sz="0" w:space="0" w:color="auto"/>
        <w:right w:val="none" w:sz="0" w:space="0" w:color="auto"/>
      </w:divBdr>
    </w:div>
    <w:div w:id="352192212">
      <w:bodyDiv w:val="1"/>
      <w:marLeft w:val="0"/>
      <w:marRight w:val="0"/>
      <w:marTop w:val="0"/>
      <w:marBottom w:val="0"/>
      <w:divBdr>
        <w:top w:val="none" w:sz="0" w:space="0" w:color="auto"/>
        <w:left w:val="none" w:sz="0" w:space="0" w:color="auto"/>
        <w:bottom w:val="none" w:sz="0" w:space="0" w:color="auto"/>
        <w:right w:val="none" w:sz="0" w:space="0" w:color="auto"/>
      </w:divBdr>
    </w:div>
    <w:div w:id="373506620">
      <w:bodyDiv w:val="1"/>
      <w:marLeft w:val="0"/>
      <w:marRight w:val="0"/>
      <w:marTop w:val="0"/>
      <w:marBottom w:val="0"/>
      <w:divBdr>
        <w:top w:val="none" w:sz="0" w:space="0" w:color="auto"/>
        <w:left w:val="none" w:sz="0" w:space="0" w:color="auto"/>
        <w:bottom w:val="none" w:sz="0" w:space="0" w:color="auto"/>
        <w:right w:val="none" w:sz="0" w:space="0" w:color="auto"/>
      </w:divBdr>
    </w:div>
    <w:div w:id="379131390">
      <w:bodyDiv w:val="1"/>
      <w:marLeft w:val="0"/>
      <w:marRight w:val="0"/>
      <w:marTop w:val="0"/>
      <w:marBottom w:val="0"/>
      <w:divBdr>
        <w:top w:val="none" w:sz="0" w:space="0" w:color="auto"/>
        <w:left w:val="none" w:sz="0" w:space="0" w:color="auto"/>
        <w:bottom w:val="none" w:sz="0" w:space="0" w:color="auto"/>
        <w:right w:val="none" w:sz="0" w:space="0" w:color="auto"/>
      </w:divBdr>
    </w:div>
    <w:div w:id="384179336">
      <w:bodyDiv w:val="1"/>
      <w:marLeft w:val="0"/>
      <w:marRight w:val="0"/>
      <w:marTop w:val="0"/>
      <w:marBottom w:val="0"/>
      <w:divBdr>
        <w:top w:val="none" w:sz="0" w:space="0" w:color="auto"/>
        <w:left w:val="none" w:sz="0" w:space="0" w:color="auto"/>
        <w:bottom w:val="none" w:sz="0" w:space="0" w:color="auto"/>
        <w:right w:val="none" w:sz="0" w:space="0" w:color="auto"/>
      </w:divBdr>
    </w:div>
    <w:div w:id="389769896">
      <w:bodyDiv w:val="1"/>
      <w:marLeft w:val="0"/>
      <w:marRight w:val="0"/>
      <w:marTop w:val="0"/>
      <w:marBottom w:val="0"/>
      <w:divBdr>
        <w:top w:val="none" w:sz="0" w:space="0" w:color="auto"/>
        <w:left w:val="none" w:sz="0" w:space="0" w:color="auto"/>
        <w:bottom w:val="none" w:sz="0" w:space="0" w:color="auto"/>
        <w:right w:val="none" w:sz="0" w:space="0" w:color="auto"/>
      </w:divBdr>
    </w:div>
    <w:div w:id="391584231">
      <w:bodyDiv w:val="1"/>
      <w:marLeft w:val="0"/>
      <w:marRight w:val="0"/>
      <w:marTop w:val="0"/>
      <w:marBottom w:val="0"/>
      <w:divBdr>
        <w:top w:val="none" w:sz="0" w:space="0" w:color="auto"/>
        <w:left w:val="none" w:sz="0" w:space="0" w:color="auto"/>
        <w:bottom w:val="none" w:sz="0" w:space="0" w:color="auto"/>
        <w:right w:val="none" w:sz="0" w:space="0" w:color="auto"/>
      </w:divBdr>
    </w:div>
    <w:div w:id="414520934">
      <w:bodyDiv w:val="1"/>
      <w:marLeft w:val="0"/>
      <w:marRight w:val="0"/>
      <w:marTop w:val="0"/>
      <w:marBottom w:val="0"/>
      <w:divBdr>
        <w:top w:val="none" w:sz="0" w:space="0" w:color="auto"/>
        <w:left w:val="none" w:sz="0" w:space="0" w:color="auto"/>
        <w:bottom w:val="none" w:sz="0" w:space="0" w:color="auto"/>
        <w:right w:val="none" w:sz="0" w:space="0" w:color="auto"/>
      </w:divBdr>
    </w:div>
    <w:div w:id="424376444">
      <w:bodyDiv w:val="1"/>
      <w:marLeft w:val="0"/>
      <w:marRight w:val="0"/>
      <w:marTop w:val="0"/>
      <w:marBottom w:val="0"/>
      <w:divBdr>
        <w:top w:val="none" w:sz="0" w:space="0" w:color="auto"/>
        <w:left w:val="none" w:sz="0" w:space="0" w:color="auto"/>
        <w:bottom w:val="none" w:sz="0" w:space="0" w:color="auto"/>
        <w:right w:val="none" w:sz="0" w:space="0" w:color="auto"/>
      </w:divBdr>
    </w:div>
    <w:div w:id="442892344">
      <w:bodyDiv w:val="1"/>
      <w:marLeft w:val="0"/>
      <w:marRight w:val="0"/>
      <w:marTop w:val="0"/>
      <w:marBottom w:val="0"/>
      <w:divBdr>
        <w:top w:val="none" w:sz="0" w:space="0" w:color="auto"/>
        <w:left w:val="none" w:sz="0" w:space="0" w:color="auto"/>
        <w:bottom w:val="none" w:sz="0" w:space="0" w:color="auto"/>
        <w:right w:val="none" w:sz="0" w:space="0" w:color="auto"/>
      </w:divBdr>
    </w:div>
    <w:div w:id="445655659">
      <w:bodyDiv w:val="1"/>
      <w:marLeft w:val="0"/>
      <w:marRight w:val="0"/>
      <w:marTop w:val="0"/>
      <w:marBottom w:val="0"/>
      <w:divBdr>
        <w:top w:val="none" w:sz="0" w:space="0" w:color="auto"/>
        <w:left w:val="none" w:sz="0" w:space="0" w:color="auto"/>
        <w:bottom w:val="none" w:sz="0" w:space="0" w:color="auto"/>
        <w:right w:val="none" w:sz="0" w:space="0" w:color="auto"/>
      </w:divBdr>
    </w:div>
    <w:div w:id="456529706">
      <w:bodyDiv w:val="1"/>
      <w:marLeft w:val="0"/>
      <w:marRight w:val="0"/>
      <w:marTop w:val="0"/>
      <w:marBottom w:val="0"/>
      <w:divBdr>
        <w:top w:val="none" w:sz="0" w:space="0" w:color="auto"/>
        <w:left w:val="none" w:sz="0" w:space="0" w:color="auto"/>
        <w:bottom w:val="none" w:sz="0" w:space="0" w:color="auto"/>
        <w:right w:val="none" w:sz="0" w:space="0" w:color="auto"/>
      </w:divBdr>
    </w:div>
    <w:div w:id="456799538">
      <w:bodyDiv w:val="1"/>
      <w:marLeft w:val="0"/>
      <w:marRight w:val="0"/>
      <w:marTop w:val="0"/>
      <w:marBottom w:val="0"/>
      <w:divBdr>
        <w:top w:val="none" w:sz="0" w:space="0" w:color="auto"/>
        <w:left w:val="none" w:sz="0" w:space="0" w:color="auto"/>
        <w:bottom w:val="none" w:sz="0" w:space="0" w:color="auto"/>
        <w:right w:val="none" w:sz="0" w:space="0" w:color="auto"/>
      </w:divBdr>
    </w:div>
    <w:div w:id="465857469">
      <w:bodyDiv w:val="1"/>
      <w:marLeft w:val="0"/>
      <w:marRight w:val="0"/>
      <w:marTop w:val="0"/>
      <w:marBottom w:val="0"/>
      <w:divBdr>
        <w:top w:val="none" w:sz="0" w:space="0" w:color="auto"/>
        <w:left w:val="none" w:sz="0" w:space="0" w:color="auto"/>
        <w:bottom w:val="none" w:sz="0" w:space="0" w:color="auto"/>
        <w:right w:val="none" w:sz="0" w:space="0" w:color="auto"/>
      </w:divBdr>
    </w:div>
    <w:div w:id="473646763">
      <w:bodyDiv w:val="1"/>
      <w:marLeft w:val="0"/>
      <w:marRight w:val="0"/>
      <w:marTop w:val="0"/>
      <w:marBottom w:val="0"/>
      <w:divBdr>
        <w:top w:val="none" w:sz="0" w:space="0" w:color="auto"/>
        <w:left w:val="none" w:sz="0" w:space="0" w:color="auto"/>
        <w:bottom w:val="none" w:sz="0" w:space="0" w:color="auto"/>
        <w:right w:val="none" w:sz="0" w:space="0" w:color="auto"/>
      </w:divBdr>
    </w:div>
    <w:div w:id="477843860">
      <w:bodyDiv w:val="1"/>
      <w:marLeft w:val="0"/>
      <w:marRight w:val="0"/>
      <w:marTop w:val="0"/>
      <w:marBottom w:val="0"/>
      <w:divBdr>
        <w:top w:val="none" w:sz="0" w:space="0" w:color="auto"/>
        <w:left w:val="none" w:sz="0" w:space="0" w:color="auto"/>
        <w:bottom w:val="none" w:sz="0" w:space="0" w:color="auto"/>
        <w:right w:val="none" w:sz="0" w:space="0" w:color="auto"/>
      </w:divBdr>
    </w:div>
    <w:div w:id="495728875">
      <w:bodyDiv w:val="1"/>
      <w:marLeft w:val="0"/>
      <w:marRight w:val="0"/>
      <w:marTop w:val="0"/>
      <w:marBottom w:val="0"/>
      <w:divBdr>
        <w:top w:val="none" w:sz="0" w:space="0" w:color="auto"/>
        <w:left w:val="none" w:sz="0" w:space="0" w:color="auto"/>
        <w:bottom w:val="none" w:sz="0" w:space="0" w:color="auto"/>
        <w:right w:val="none" w:sz="0" w:space="0" w:color="auto"/>
      </w:divBdr>
    </w:div>
    <w:div w:id="498547463">
      <w:bodyDiv w:val="1"/>
      <w:marLeft w:val="0"/>
      <w:marRight w:val="0"/>
      <w:marTop w:val="0"/>
      <w:marBottom w:val="0"/>
      <w:divBdr>
        <w:top w:val="none" w:sz="0" w:space="0" w:color="auto"/>
        <w:left w:val="none" w:sz="0" w:space="0" w:color="auto"/>
        <w:bottom w:val="none" w:sz="0" w:space="0" w:color="auto"/>
        <w:right w:val="none" w:sz="0" w:space="0" w:color="auto"/>
      </w:divBdr>
    </w:div>
    <w:div w:id="508450542">
      <w:bodyDiv w:val="1"/>
      <w:marLeft w:val="0"/>
      <w:marRight w:val="0"/>
      <w:marTop w:val="0"/>
      <w:marBottom w:val="0"/>
      <w:divBdr>
        <w:top w:val="none" w:sz="0" w:space="0" w:color="auto"/>
        <w:left w:val="none" w:sz="0" w:space="0" w:color="auto"/>
        <w:bottom w:val="none" w:sz="0" w:space="0" w:color="auto"/>
        <w:right w:val="none" w:sz="0" w:space="0" w:color="auto"/>
      </w:divBdr>
    </w:div>
    <w:div w:id="531191839">
      <w:bodyDiv w:val="1"/>
      <w:marLeft w:val="0"/>
      <w:marRight w:val="0"/>
      <w:marTop w:val="0"/>
      <w:marBottom w:val="0"/>
      <w:divBdr>
        <w:top w:val="none" w:sz="0" w:space="0" w:color="auto"/>
        <w:left w:val="none" w:sz="0" w:space="0" w:color="auto"/>
        <w:bottom w:val="none" w:sz="0" w:space="0" w:color="auto"/>
        <w:right w:val="none" w:sz="0" w:space="0" w:color="auto"/>
      </w:divBdr>
    </w:div>
    <w:div w:id="539324354">
      <w:bodyDiv w:val="1"/>
      <w:marLeft w:val="0"/>
      <w:marRight w:val="0"/>
      <w:marTop w:val="0"/>
      <w:marBottom w:val="0"/>
      <w:divBdr>
        <w:top w:val="none" w:sz="0" w:space="0" w:color="auto"/>
        <w:left w:val="none" w:sz="0" w:space="0" w:color="auto"/>
        <w:bottom w:val="none" w:sz="0" w:space="0" w:color="auto"/>
        <w:right w:val="none" w:sz="0" w:space="0" w:color="auto"/>
      </w:divBdr>
    </w:div>
    <w:div w:id="559053380">
      <w:bodyDiv w:val="1"/>
      <w:marLeft w:val="0"/>
      <w:marRight w:val="0"/>
      <w:marTop w:val="0"/>
      <w:marBottom w:val="0"/>
      <w:divBdr>
        <w:top w:val="none" w:sz="0" w:space="0" w:color="auto"/>
        <w:left w:val="none" w:sz="0" w:space="0" w:color="auto"/>
        <w:bottom w:val="none" w:sz="0" w:space="0" w:color="auto"/>
        <w:right w:val="none" w:sz="0" w:space="0" w:color="auto"/>
      </w:divBdr>
    </w:div>
    <w:div w:id="564295752">
      <w:bodyDiv w:val="1"/>
      <w:marLeft w:val="0"/>
      <w:marRight w:val="0"/>
      <w:marTop w:val="0"/>
      <w:marBottom w:val="0"/>
      <w:divBdr>
        <w:top w:val="none" w:sz="0" w:space="0" w:color="auto"/>
        <w:left w:val="none" w:sz="0" w:space="0" w:color="auto"/>
        <w:bottom w:val="none" w:sz="0" w:space="0" w:color="auto"/>
        <w:right w:val="none" w:sz="0" w:space="0" w:color="auto"/>
      </w:divBdr>
    </w:div>
    <w:div w:id="577373624">
      <w:bodyDiv w:val="1"/>
      <w:marLeft w:val="0"/>
      <w:marRight w:val="0"/>
      <w:marTop w:val="0"/>
      <w:marBottom w:val="0"/>
      <w:divBdr>
        <w:top w:val="none" w:sz="0" w:space="0" w:color="auto"/>
        <w:left w:val="none" w:sz="0" w:space="0" w:color="auto"/>
        <w:bottom w:val="none" w:sz="0" w:space="0" w:color="auto"/>
        <w:right w:val="none" w:sz="0" w:space="0" w:color="auto"/>
      </w:divBdr>
    </w:div>
    <w:div w:id="594627735">
      <w:bodyDiv w:val="1"/>
      <w:marLeft w:val="0"/>
      <w:marRight w:val="0"/>
      <w:marTop w:val="0"/>
      <w:marBottom w:val="0"/>
      <w:divBdr>
        <w:top w:val="none" w:sz="0" w:space="0" w:color="auto"/>
        <w:left w:val="none" w:sz="0" w:space="0" w:color="auto"/>
        <w:bottom w:val="none" w:sz="0" w:space="0" w:color="auto"/>
        <w:right w:val="none" w:sz="0" w:space="0" w:color="auto"/>
      </w:divBdr>
    </w:div>
    <w:div w:id="628439069">
      <w:bodyDiv w:val="1"/>
      <w:marLeft w:val="0"/>
      <w:marRight w:val="0"/>
      <w:marTop w:val="0"/>
      <w:marBottom w:val="0"/>
      <w:divBdr>
        <w:top w:val="none" w:sz="0" w:space="0" w:color="auto"/>
        <w:left w:val="none" w:sz="0" w:space="0" w:color="auto"/>
        <w:bottom w:val="none" w:sz="0" w:space="0" w:color="auto"/>
        <w:right w:val="none" w:sz="0" w:space="0" w:color="auto"/>
      </w:divBdr>
    </w:div>
    <w:div w:id="638076964">
      <w:bodyDiv w:val="1"/>
      <w:marLeft w:val="0"/>
      <w:marRight w:val="0"/>
      <w:marTop w:val="0"/>
      <w:marBottom w:val="0"/>
      <w:divBdr>
        <w:top w:val="none" w:sz="0" w:space="0" w:color="auto"/>
        <w:left w:val="none" w:sz="0" w:space="0" w:color="auto"/>
        <w:bottom w:val="none" w:sz="0" w:space="0" w:color="auto"/>
        <w:right w:val="none" w:sz="0" w:space="0" w:color="auto"/>
      </w:divBdr>
    </w:div>
    <w:div w:id="692734310">
      <w:bodyDiv w:val="1"/>
      <w:marLeft w:val="0"/>
      <w:marRight w:val="0"/>
      <w:marTop w:val="0"/>
      <w:marBottom w:val="0"/>
      <w:divBdr>
        <w:top w:val="none" w:sz="0" w:space="0" w:color="auto"/>
        <w:left w:val="none" w:sz="0" w:space="0" w:color="auto"/>
        <w:bottom w:val="none" w:sz="0" w:space="0" w:color="auto"/>
        <w:right w:val="none" w:sz="0" w:space="0" w:color="auto"/>
      </w:divBdr>
    </w:div>
    <w:div w:id="703139365">
      <w:bodyDiv w:val="1"/>
      <w:marLeft w:val="0"/>
      <w:marRight w:val="0"/>
      <w:marTop w:val="0"/>
      <w:marBottom w:val="0"/>
      <w:divBdr>
        <w:top w:val="none" w:sz="0" w:space="0" w:color="auto"/>
        <w:left w:val="none" w:sz="0" w:space="0" w:color="auto"/>
        <w:bottom w:val="none" w:sz="0" w:space="0" w:color="auto"/>
        <w:right w:val="none" w:sz="0" w:space="0" w:color="auto"/>
      </w:divBdr>
    </w:div>
    <w:div w:id="708341075">
      <w:bodyDiv w:val="1"/>
      <w:marLeft w:val="0"/>
      <w:marRight w:val="0"/>
      <w:marTop w:val="0"/>
      <w:marBottom w:val="0"/>
      <w:divBdr>
        <w:top w:val="none" w:sz="0" w:space="0" w:color="auto"/>
        <w:left w:val="none" w:sz="0" w:space="0" w:color="auto"/>
        <w:bottom w:val="none" w:sz="0" w:space="0" w:color="auto"/>
        <w:right w:val="none" w:sz="0" w:space="0" w:color="auto"/>
      </w:divBdr>
    </w:div>
    <w:div w:id="734625516">
      <w:bodyDiv w:val="1"/>
      <w:marLeft w:val="0"/>
      <w:marRight w:val="0"/>
      <w:marTop w:val="0"/>
      <w:marBottom w:val="0"/>
      <w:divBdr>
        <w:top w:val="none" w:sz="0" w:space="0" w:color="auto"/>
        <w:left w:val="none" w:sz="0" w:space="0" w:color="auto"/>
        <w:bottom w:val="none" w:sz="0" w:space="0" w:color="auto"/>
        <w:right w:val="none" w:sz="0" w:space="0" w:color="auto"/>
      </w:divBdr>
    </w:div>
    <w:div w:id="737484470">
      <w:bodyDiv w:val="1"/>
      <w:marLeft w:val="0"/>
      <w:marRight w:val="0"/>
      <w:marTop w:val="0"/>
      <w:marBottom w:val="0"/>
      <w:divBdr>
        <w:top w:val="none" w:sz="0" w:space="0" w:color="auto"/>
        <w:left w:val="none" w:sz="0" w:space="0" w:color="auto"/>
        <w:bottom w:val="none" w:sz="0" w:space="0" w:color="auto"/>
        <w:right w:val="none" w:sz="0" w:space="0" w:color="auto"/>
      </w:divBdr>
    </w:div>
    <w:div w:id="755513861">
      <w:bodyDiv w:val="1"/>
      <w:marLeft w:val="0"/>
      <w:marRight w:val="0"/>
      <w:marTop w:val="0"/>
      <w:marBottom w:val="0"/>
      <w:divBdr>
        <w:top w:val="none" w:sz="0" w:space="0" w:color="auto"/>
        <w:left w:val="none" w:sz="0" w:space="0" w:color="auto"/>
        <w:bottom w:val="none" w:sz="0" w:space="0" w:color="auto"/>
        <w:right w:val="none" w:sz="0" w:space="0" w:color="auto"/>
      </w:divBdr>
    </w:div>
    <w:div w:id="786192876">
      <w:bodyDiv w:val="1"/>
      <w:marLeft w:val="0"/>
      <w:marRight w:val="0"/>
      <w:marTop w:val="0"/>
      <w:marBottom w:val="0"/>
      <w:divBdr>
        <w:top w:val="none" w:sz="0" w:space="0" w:color="auto"/>
        <w:left w:val="none" w:sz="0" w:space="0" w:color="auto"/>
        <w:bottom w:val="none" w:sz="0" w:space="0" w:color="auto"/>
        <w:right w:val="none" w:sz="0" w:space="0" w:color="auto"/>
      </w:divBdr>
    </w:div>
    <w:div w:id="801389245">
      <w:bodyDiv w:val="1"/>
      <w:marLeft w:val="0"/>
      <w:marRight w:val="0"/>
      <w:marTop w:val="0"/>
      <w:marBottom w:val="0"/>
      <w:divBdr>
        <w:top w:val="none" w:sz="0" w:space="0" w:color="auto"/>
        <w:left w:val="none" w:sz="0" w:space="0" w:color="auto"/>
        <w:bottom w:val="none" w:sz="0" w:space="0" w:color="auto"/>
        <w:right w:val="none" w:sz="0" w:space="0" w:color="auto"/>
      </w:divBdr>
    </w:div>
    <w:div w:id="810295879">
      <w:bodyDiv w:val="1"/>
      <w:marLeft w:val="0"/>
      <w:marRight w:val="0"/>
      <w:marTop w:val="0"/>
      <w:marBottom w:val="0"/>
      <w:divBdr>
        <w:top w:val="none" w:sz="0" w:space="0" w:color="auto"/>
        <w:left w:val="none" w:sz="0" w:space="0" w:color="auto"/>
        <w:bottom w:val="none" w:sz="0" w:space="0" w:color="auto"/>
        <w:right w:val="none" w:sz="0" w:space="0" w:color="auto"/>
      </w:divBdr>
    </w:div>
    <w:div w:id="810513012">
      <w:bodyDiv w:val="1"/>
      <w:marLeft w:val="0"/>
      <w:marRight w:val="0"/>
      <w:marTop w:val="0"/>
      <w:marBottom w:val="0"/>
      <w:divBdr>
        <w:top w:val="none" w:sz="0" w:space="0" w:color="auto"/>
        <w:left w:val="none" w:sz="0" w:space="0" w:color="auto"/>
        <w:bottom w:val="none" w:sz="0" w:space="0" w:color="auto"/>
        <w:right w:val="none" w:sz="0" w:space="0" w:color="auto"/>
      </w:divBdr>
    </w:div>
    <w:div w:id="814491957">
      <w:bodyDiv w:val="1"/>
      <w:marLeft w:val="0"/>
      <w:marRight w:val="0"/>
      <w:marTop w:val="0"/>
      <w:marBottom w:val="0"/>
      <w:divBdr>
        <w:top w:val="none" w:sz="0" w:space="0" w:color="auto"/>
        <w:left w:val="none" w:sz="0" w:space="0" w:color="auto"/>
        <w:bottom w:val="none" w:sz="0" w:space="0" w:color="auto"/>
        <w:right w:val="none" w:sz="0" w:space="0" w:color="auto"/>
      </w:divBdr>
    </w:div>
    <w:div w:id="816340104">
      <w:bodyDiv w:val="1"/>
      <w:marLeft w:val="0"/>
      <w:marRight w:val="0"/>
      <w:marTop w:val="0"/>
      <w:marBottom w:val="0"/>
      <w:divBdr>
        <w:top w:val="none" w:sz="0" w:space="0" w:color="auto"/>
        <w:left w:val="none" w:sz="0" w:space="0" w:color="auto"/>
        <w:bottom w:val="none" w:sz="0" w:space="0" w:color="auto"/>
        <w:right w:val="none" w:sz="0" w:space="0" w:color="auto"/>
      </w:divBdr>
    </w:div>
    <w:div w:id="853960303">
      <w:bodyDiv w:val="1"/>
      <w:marLeft w:val="0"/>
      <w:marRight w:val="0"/>
      <w:marTop w:val="0"/>
      <w:marBottom w:val="0"/>
      <w:divBdr>
        <w:top w:val="none" w:sz="0" w:space="0" w:color="auto"/>
        <w:left w:val="none" w:sz="0" w:space="0" w:color="auto"/>
        <w:bottom w:val="none" w:sz="0" w:space="0" w:color="auto"/>
        <w:right w:val="none" w:sz="0" w:space="0" w:color="auto"/>
      </w:divBdr>
    </w:div>
    <w:div w:id="873005336">
      <w:bodyDiv w:val="1"/>
      <w:marLeft w:val="0"/>
      <w:marRight w:val="0"/>
      <w:marTop w:val="0"/>
      <w:marBottom w:val="0"/>
      <w:divBdr>
        <w:top w:val="none" w:sz="0" w:space="0" w:color="auto"/>
        <w:left w:val="none" w:sz="0" w:space="0" w:color="auto"/>
        <w:bottom w:val="none" w:sz="0" w:space="0" w:color="auto"/>
        <w:right w:val="none" w:sz="0" w:space="0" w:color="auto"/>
      </w:divBdr>
    </w:div>
    <w:div w:id="894002692">
      <w:bodyDiv w:val="1"/>
      <w:marLeft w:val="0"/>
      <w:marRight w:val="0"/>
      <w:marTop w:val="0"/>
      <w:marBottom w:val="0"/>
      <w:divBdr>
        <w:top w:val="none" w:sz="0" w:space="0" w:color="auto"/>
        <w:left w:val="none" w:sz="0" w:space="0" w:color="auto"/>
        <w:bottom w:val="none" w:sz="0" w:space="0" w:color="auto"/>
        <w:right w:val="none" w:sz="0" w:space="0" w:color="auto"/>
      </w:divBdr>
    </w:div>
    <w:div w:id="907881971">
      <w:bodyDiv w:val="1"/>
      <w:marLeft w:val="0"/>
      <w:marRight w:val="0"/>
      <w:marTop w:val="0"/>
      <w:marBottom w:val="0"/>
      <w:divBdr>
        <w:top w:val="none" w:sz="0" w:space="0" w:color="auto"/>
        <w:left w:val="none" w:sz="0" w:space="0" w:color="auto"/>
        <w:bottom w:val="none" w:sz="0" w:space="0" w:color="auto"/>
        <w:right w:val="none" w:sz="0" w:space="0" w:color="auto"/>
      </w:divBdr>
    </w:div>
    <w:div w:id="909997950">
      <w:bodyDiv w:val="1"/>
      <w:marLeft w:val="0"/>
      <w:marRight w:val="0"/>
      <w:marTop w:val="0"/>
      <w:marBottom w:val="0"/>
      <w:divBdr>
        <w:top w:val="none" w:sz="0" w:space="0" w:color="auto"/>
        <w:left w:val="none" w:sz="0" w:space="0" w:color="auto"/>
        <w:bottom w:val="none" w:sz="0" w:space="0" w:color="auto"/>
        <w:right w:val="none" w:sz="0" w:space="0" w:color="auto"/>
      </w:divBdr>
    </w:div>
    <w:div w:id="935481576">
      <w:bodyDiv w:val="1"/>
      <w:marLeft w:val="0"/>
      <w:marRight w:val="0"/>
      <w:marTop w:val="0"/>
      <w:marBottom w:val="0"/>
      <w:divBdr>
        <w:top w:val="none" w:sz="0" w:space="0" w:color="auto"/>
        <w:left w:val="none" w:sz="0" w:space="0" w:color="auto"/>
        <w:bottom w:val="none" w:sz="0" w:space="0" w:color="auto"/>
        <w:right w:val="none" w:sz="0" w:space="0" w:color="auto"/>
      </w:divBdr>
    </w:div>
    <w:div w:id="977028037">
      <w:bodyDiv w:val="1"/>
      <w:marLeft w:val="0"/>
      <w:marRight w:val="0"/>
      <w:marTop w:val="0"/>
      <w:marBottom w:val="0"/>
      <w:divBdr>
        <w:top w:val="none" w:sz="0" w:space="0" w:color="auto"/>
        <w:left w:val="none" w:sz="0" w:space="0" w:color="auto"/>
        <w:bottom w:val="none" w:sz="0" w:space="0" w:color="auto"/>
        <w:right w:val="none" w:sz="0" w:space="0" w:color="auto"/>
      </w:divBdr>
    </w:div>
    <w:div w:id="979113444">
      <w:bodyDiv w:val="1"/>
      <w:marLeft w:val="0"/>
      <w:marRight w:val="0"/>
      <w:marTop w:val="0"/>
      <w:marBottom w:val="0"/>
      <w:divBdr>
        <w:top w:val="none" w:sz="0" w:space="0" w:color="auto"/>
        <w:left w:val="none" w:sz="0" w:space="0" w:color="auto"/>
        <w:bottom w:val="none" w:sz="0" w:space="0" w:color="auto"/>
        <w:right w:val="none" w:sz="0" w:space="0" w:color="auto"/>
      </w:divBdr>
    </w:div>
    <w:div w:id="992761883">
      <w:bodyDiv w:val="1"/>
      <w:marLeft w:val="0"/>
      <w:marRight w:val="0"/>
      <w:marTop w:val="0"/>
      <w:marBottom w:val="0"/>
      <w:divBdr>
        <w:top w:val="none" w:sz="0" w:space="0" w:color="auto"/>
        <w:left w:val="none" w:sz="0" w:space="0" w:color="auto"/>
        <w:bottom w:val="none" w:sz="0" w:space="0" w:color="auto"/>
        <w:right w:val="none" w:sz="0" w:space="0" w:color="auto"/>
      </w:divBdr>
    </w:div>
    <w:div w:id="1010910955">
      <w:bodyDiv w:val="1"/>
      <w:marLeft w:val="0"/>
      <w:marRight w:val="0"/>
      <w:marTop w:val="0"/>
      <w:marBottom w:val="0"/>
      <w:divBdr>
        <w:top w:val="none" w:sz="0" w:space="0" w:color="auto"/>
        <w:left w:val="none" w:sz="0" w:space="0" w:color="auto"/>
        <w:bottom w:val="none" w:sz="0" w:space="0" w:color="auto"/>
        <w:right w:val="none" w:sz="0" w:space="0" w:color="auto"/>
      </w:divBdr>
    </w:div>
    <w:div w:id="1013607275">
      <w:bodyDiv w:val="1"/>
      <w:marLeft w:val="0"/>
      <w:marRight w:val="0"/>
      <w:marTop w:val="0"/>
      <w:marBottom w:val="0"/>
      <w:divBdr>
        <w:top w:val="none" w:sz="0" w:space="0" w:color="auto"/>
        <w:left w:val="none" w:sz="0" w:space="0" w:color="auto"/>
        <w:bottom w:val="none" w:sz="0" w:space="0" w:color="auto"/>
        <w:right w:val="none" w:sz="0" w:space="0" w:color="auto"/>
      </w:divBdr>
    </w:div>
    <w:div w:id="1014377619">
      <w:bodyDiv w:val="1"/>
      <w:marLeft w:val="0"/>
      <w:marRight w:val="0"/>
      <w:marTop w:val="0"/>
      <w:marBottom w:val="0"/>
      <w:divBdr>
        <w:top w:val="none" w:sz="0" w:space="0" w:color="auto"/>
        <w:left w:val="none" w:sz="0" w:space="0" w:color="auto"/>
        <w:bottom w:val="none" w:sz="0" w:space="0" w:color="auto"/>
        <w:right w:val="none" w:sz="0" w:space="0" w:color="auto"/>
      </w:divBdr>
    </w:div>
    <w:div w:id="1031148293">
      <w:bodyDiv w:val="1"/>
      <w:marLeft w:val="0"/>
      <w:marRight w:val="0"/>
      <w:marTop w:val="0"/>
      <w:marBottom w:val="0"/>
      <w:divBdr>
        <w:top w:val="none" w:sz="0" w:space="0" w:color="auto"/>
        <w:left w:val="none" w:sz="0" w:space="0" w:color="auto"/>
        <w:bottom w:val="none" w:sz="0" w:space="0" w:color="auto"/>
        <w:right w:val="none" w:sz="0" w:space="0" w:color="auto"/>
      </w:divBdr>
    </w:div>
    <w:div w:id="1046875795">
      <w:bodyDiv w:val="1"/>
      <w:marLeft w:val="0"/>
      <w:marRight w:val="0"/>
      <w:marTop w:val="0"/>
      <w:marBottom w:val="0"/>
      <w:divBdr>
        <w:top w:val="none" w:sz="0" w:space="0" w:color="auto"/>
        <w:left w:val="none" w:sz="0" w:space="0" w:color="auto"/>
        <w:bottom w:val="none" w:sz="0" w:space="0" w:color="auto"/>
        <w:right w:val="none" w:sz="0" w:space="0" w:color="auto"/>
      </w:divBdr>
    </w:div>
    <w:div w:id="1051075328">
      <w:bodyDiv w:val="1"/>
      <w:marLeft w:val="0"/>
      <w:marRight w:val="0"/>
      <w:marTop w:val="0"/>
      <w:marBottom w:val="0"/>
      <w:divBdr>
        <w:top w:val="none" w:sz="0" w:space="0" w:color="auto"/>
        <w:left w:val="none" w:sz="0" w:space="0" w:color="auto"/>
        <w:bottom w:val="none" w:sz="0" w:space="0" w:color="auto"/>
        <w:right w:val="none" w:sz="0" w:space="0" w:color="auto"/>
      </w:divBdr>
    </w:div>
    <w:div w:id="1090856303">
      <w:bodyDiv w:val="1"/>
      <w:marLeft w:val="0"/>
      <w:marRight w:val="0"/>
      <w:marTop w:val="0"/>
      <w:marBottom w:val="0"/>
      <w:divBdr>
        <w:top w:val="none" w:sz="0" w:space="0" w:color="auto"/>
        <w:left w:val="none" w:sz="0" w:space="0" w:color="auto"/>
        <w:bottom w:val="none" w:sz="0" w:space="0" w:color="auto"/>
        <w:right w:val="none" w:sz="0" w:space="0" w:color="auto"/>
      </w:divBdr>
    </w:div>
    <w:div w:id="1093747225">
      <w:bodyDiv w:val="1"/>
      <w:marLeft w:val="0"/>
      <w:marRight w:val="0"/>
      <w:marTop w:val="0"/>
      <w:marBottom w:val="0"/>
      <w:divBdr>
        <w:top w:val="none" w:sz="0" w:space="0" w:color="auto"/>
        <w:left w:val="none" w:sz="0" w:space="0" w:color="auto"/>
        <w:bottom w:val="none" w:sz="0" w:space="0" w:color="auto"/>
        <w:right w:val="none" w:sz="0" w:space="0" w:color="auto"/>
      </w:divBdr>
    </w:div>
    <w:div w:id="1097868153">
      <w:bodyDiv w:val="1"/>
      <w:marLeft w:val="0"/>
      <w:marRight w:val="0"/>
      <w:marTop w:val="0"/>
      <w:marBottom w:val="0"/>
      <w:divBdr>
        <w:top w:val="none" w:sz="0" w:space="0" w:color="auto"/>
        <w:left w:val="none" w:sz="0" w:space="0" w:color="auto"/>
        <w:bottom w:val="none" w:sz="0" w:space="0" w:color="auto"/>
        <w:right w:val="none" w:sz="0" w:space="0" w:color="auto"/>
      </w:divBdr>
    </w:div>
    <w:div w:id="1126852196">
      <w:bodyDiv w:val="1"/>
      <w:marLeft w:val="0"/>
      <w:marRight w:val="0"/>
      <w:marTop w:val="0"/>
      <w:marBottom w:val="0"/>
      <w:divBdr>
        <w:top w:val="none" w:sz="0" w:space="0" w:color="auto"/>
        <w:left w:val="none" w:sz="0" w:space="0" w:color="auto"/>
        <w:bottom w:val="none" w:sz="0" w:space="0" w:color="auto"/>
        <w:right w:val="none" w:sz="0" w:space="0" w:color="auto"/>
      </w:divBdr>
    </w:div>
    <w:div w:id="1189295372">
      <w:bodyDiv w:val="1"/>
      <w:marLeft w:val="0"/>
      <w:marRight w:val="0"/>
      <w:marTop w:val="0"/>
      <w:marBottom w:val="0"/>
      <w:divBdr>
        <w:top w:val="none" w:sz="0" w:space="0" w:color="auto"/>
        <w:left w:val="none" w:sz="0" w:space="0" w:color="auto"/>
        <w:bottom w:val="none" w:sz="0" w:space="0" w:color="auto"/>
        <w:right w:val="none" w:sz="0" w:space="0" w:color="auto"/>
      </w:divBdr>
    </w:div>
    <w:div w:id="1197155215">
      <w:bodyDiv w:val="1"/>
      <w:marLeft w:val="0"/>
      <w:marRight w:val="0"/>
      <w:marTop w:val="0"/>
      <w:marBottom w:val="0"/>
      <w:divBdr>
        <w:top w:val="none" w:sz="0" w:space="0" w:color="auto"/>
        <w:left w:val="none" w:sz="0" w:space="0" w:color="auto"/>
        <w:bottom w:val="none" w:sz="0" w:space="0" w:color="auto"/>
        <w:right w:val="none" w:sz="0" w:space="0" w:color="auto"/>
      </w:divBdr>
    </w:div>
    <w:div w:id="1207792677">
      <w:bodyDiv w:val="1"/>
      <w:marLeft w:val="0"/>
      <w:marRight w:val="0"/>
      <w:marTop w:val="0"/>
      <w:marBottom w:val="0"/>
      <w:divBdr>
        <w:top w:val="none" w:sz="0" w:space="0" w:color="auto"/>
        <w:left w:val="none" w:sz="0" w:space="0" w:color="auto"/>
        <w:bottom w:val="none" w:sz="0" w:space="0" w:color="auto"/>
        <w:right w:val="none" w:sz="0" w:space="0" w:color="auto"/>
      </w:divBdr>
    </w:div>
    <w:div w:id="1214465004">
      <w:bodyDiv w:val="1"/>
      <w:marLeft w:val="0"/>
      <w:marRight w:val="0"/>
      <w:marTop w:val="0"/>
      <w:marBottom w:val="0"/>
      <w:divBdr>
        <w:top w:val="none" w:sz="0" w:space="0" w:color="auto"/>
        <w:left w:val="none" w:sz="0" w:space="0" w:color="auto"/>
        <w:bottom w:val="none" w:sz="0" w:space="0" w:color="auto"/>
        <w:right w:val="none" w:sz="0" w:space="0" w:color="auto"/>
      </w:divBdr>
    </w:div>
    <w:div w:id="1227372429">
      <w:bodyDiv w:val="1"/>
      <w:marLeft w:val="0"/>
      <w:marRight w:val="0"/>
      <w:marTop w:val="0"/>
      <w:marBottom w:val="0"/>
      <w:divBdr>
        <w:top w:val="none" w:sz="0" w:space="0" w:color="auto"/>
        <w:left w:val="none" w:sz="0" w:space="0" w:color="auto"/>
        <w:bottom w:val="none" w:sz="0" w:space="0" w:color="auto"/>
        <w:right w:val="none" w:sz="0" w:space="0" w:color="auto"/>
      </w:divBdr>
    </w:div>
    <w:div w:id="1291933218">
      <w:bodyDiv w:val="1"/>
      <w:marLeft w:val="0"/>
      <w:marRight w:val="0"/>
      <w:marTop w:val="0"/>
      <w:marBottom w:val="0"/>
      <w:divBdr>
        <w:top w:val="none" w:sz="0" w:space="0" w:color="auto"/>
        <w:left w:val="none" w:sz="0" w:space="0" w:color="auto"/>
        <w:bottom w:val="none" w:sz="0" w:space="0" w:color="auto"/>
        <w:right w:val="none" w:sz="0" w:space="0" w:color="auto"/>
      </w:divBdr>
    </w:div>
    <w:div w:id="1298561150">
      <w:bodyDiv w:val="1"/>
      <w:marLeft w:val="0"/>
      <w:marRight w:val="0"/>
      <w:marTop w:val="0"/>
      <w:marBottom w:val="0"/>
      <w:divBdr>
        <w:top w:val="none" w:sz="0" w:space="0" w:color="auto"/>
        <w:left w:val="none" w:sz="0" w:space="0" w:color="auto"/>
        <w:bottom w:val="none" w:sz="0" w:space="0" w:color="auto"/>
        <w:right w:val="none" w:sz="0" w:space="0" w:color="auto"/>
      </w:divBdr>
    </w:div>
    <w:div w:id="1300191063">
      <w:bodyDiv w:val="1"/>
      <w:marLeft w:val="0"/>
      <w:marRight w:val="0"/>
      <w:marTop w:val="0"/>
      <w:marBottom w:val="0"/>
      <w:divBdr>
        <w:top w:val="none" w:sz="0" w:space="0" w:color="auto"/>
        <w:left w:val="none" w:sz="0" w:space="0" w:color="auto"/>
        <w:bottom w:val="none" w:sz="0" w:space="0" w:color="auto"/>
        <w:right w:val="none" w:sz="0" w:space="0" w:color="auto"/>
      </w:divBdr>
    </w:div>
    <w:div w:id="1322272063">
      <w:bodyDiv w:val="1"/>
      <w:marLeft w:val="0"/>
      <w:marRight w:val="0"/>
      <w:marTop w:val="0"/>
      <w:marBottom w:val="0"/>
      <w:divBdr>
        <w:top w:val="none" w:sz="0" w:space="0" w:color="auto"/>
        <w:left w:val="none" w:sz="0" w:space="0" w:color="auto"/>
        <w:bottom w:val="none" w:sz="0" w:space="0" w:color="auto"/>
        <w:right w:val="none" w:sz="0" w:space="0" w:color="auto"/>
      </w:divBdr>
    </w:div>
    <w:div w:id="1344016501">
      <w:bodyDiv w:val="1"/>
      <w:marLeft w:val="0"/>
      <w:marRight w:val="0"/>
      <w:marTop w:val="0"/>
      <w:marBottom w:val="0"/>
      <w:divBdr>
        <w:top w:val="none" w:sz="0" w:space="0" w:color="auto"/>
        <w:left w:val="none" w:sz="0" w:space="0" w:color="auto"/>
        <w:bottom w:val="none" w:sz="0" w:space="0" w:color="auto"/>
        <w:right w:val="none" w:sz="0" w:space="0" w:color="auto"/>
      </w:divBdr>
    </w:div>
    <w:div w:id="1380981633">
      <w:bodyDiv w:val="1"/>
      <w:marLeft w:val="0"/>
      <w:marRight w:val="0"/>
      <w:marTop w:val="0"/>
      <w:marBottom w:val="0"/>
      <w:divBdr>
        <w:top w:val="none" w:sz="0" w:space="0" w:color="auto"/>
        <w:left w:val="none" w:sz="0" w:space="0" w:color="auto"/>
        <w:bottom w:val="none" w:sz="0" w:space="0" w:color="auto"/>
        <w:right w:val="none" w:sz="0" w:space="0" w:color="auto"/>
      </w:divBdr>
    </w:div>
    <w:div w:id="1387801676">
      <w:bodyDiv w:val="1"/>
      <w:marLeft w:val="0"/>
      <w:marRight w:val="0"/>
      <w:marTop w:val="0"/>
      <w:marBottom w:val="0"/>
      <w:divBdr>
        <w:top w:val="none" w:sz="0" w:space="0" w:color="auto"/>
        <w:left w:val="none" w:sz="0" w:space="0" w:color="auto"/>
        <w:bottom w:val="none" w:sz="0" w:space="0" w:color="auto"/>
        <w:right w:val="none" w:sz="0" w:space="0" w:color="auto"/>
      </w:divBdr>
    </w:div>
    <w:div w:id="1389953839">
      <w:bodyDiv w:val="1"/>
      <w:marLeft w:val="0"/>
      <w:marRight w:val="0"/>
      <w:marTop w:val="0"/>
      <w:marBottom w:val="0"/>
      <w:divBdr>
        <w:top w:val="none" w:sz="0" w:space="0" w:color="auto"/>
        <w:left w:val="none" w:sz="0" w:space="0" w:color="auto"/>
        <w:bottom w:val="none" w:sz="0" w:space="0" w:color="auto"/>
        <w:right w:val="none" w:sz="0" w:space="0" w:color="auto"/>
      </w:divBdr>
    </w:div>
    <w:div w:id="1399791017">
      <w:bodyDiv w:val="1"/>
      <w:marLeft w:val="0"/>
      <w:marRight w:val="0"/>
      <w:marTop w:val="0"/>
      <w:marBottom w:val="0"/>
      <w:divBdr>
        <w:top w:val="none" w:sz="0" w:space="0" w:color="auto"/>
        <w:left w:val="none" w:sz="0" w:space="0" w:color="auto"/>
        <w:bottom w:val="none" w:sz="0" w:space="0" w:color="auto"/>
        <w:right w:val="none" w:sz="0" w:space="0" w:color="auto"/>
      </w:divBdr>
    </w:div>
    <w:div w:id="1410156833">
      <w:bodyDiv w:val="1"/>
      <w:marLeft w:val="0"/>
      <w:marRight w:val="0"/>
      <w:marTop w:val="0"/>
      <w:marBottom w:val="0"/>
      <w:divBdr>
        <w:top w:val="none" w:sz="0" w:space="0" w:color="auto"/>
        <w:left w:val="none" w:sz="0" w:space="0" w:color="auto"/>
        <w:bottom w:val="none" w:sz="0" w:space="0" w:color="auto"/>
        <w:right w:val="none" w:sz="0" w:space="0" w:color="auto"/>
      </w:divBdr>
    </w:div>
    <w:div w:id="1414666906">
      <w:bodyDiv w:val="1"/>
      <w:marLeft w:val="0"/>
      <w:marRight w:val="0"/>
      <w:marTop w:val="0"/>
      <w:marBottom w:val="0"/>
      <w:divBdr>
        <w:top w:val="none" w:sz="0" w:space="0" w:color="auto"/>
        <w:left w:val="none" w:sz="0" w:space="0" w:color="auto"/>
        <w:bottom w:val="none" w:sz="0" w:space="0" w:color="auto"/>
        <w:right w:val="none" w:sz="0" w:space="0" w:color="auto"/>
      </w:divBdr>
    </w:div>
    <w:div w:id="1415905399">
      <w:bodyDiv w:val="1"/>
      <w:marLeft w:val="0"/>
      <w:marRight w:val="0"/>
      <w:marTop w:val="0"/>
      <w:marBottom w:val="0"/>
      <w:divBdr>
        <w:top w:val="none" w:sz="0" w:space="0" w:color="auto"/>
        <w:left w:val="none" w:sz="0" w:space="0" w:color="auto"/>
        <w:bottom w:val="none" w:sz="0" w:space="0" w:color="auto"/>
        <w:right w:val="none" w:sz="0" w:space="0" w:color="auto"/>
      </w:divBdr>
    </w:div>
    <w:div w:id="1425347294">
      <w:bodyDiv w:val="1"/>
      <w:marLeft w:val="0"/>
      <w:marRight w:val="0"/>
      <w:marTop w:val="0"/>
      <w:marBottom w:val="0"/>
      <w:divBdr>
        <w:top w:val="none" w:sz="0" w:space="0" w:color="auto"/>
        <w:left w:val="none" w:sz="0" w:space="0" w:color="auto"/>
        <w:bottom w:val="none" w:sz="0" w:space="0" w:color="auto"/>
        <w:right w:val="none" w:sz="0" w:space="0" w:color="auto"/>
      </w:divBdr>
    </w:div>
    <w:div w:id="1436827142">
      <w:bodyDiv w:val="1"/>
      <w:marLeft w:val="0"/>
      <w:marRight w:val="0"/>
      <w:marTop w:val="0"/>
      <w:marBottom w:val="0"/>
      <w:divBdr>
        <w:top w:val="none" w:sz="0" w:space="0" w:color="auto"/>
        <w:left w:val="none" w:sz="0" w:space="0" w:color="auto"/>
        <w:bottom w:val="none" w:sz="0" w:space="0" w:color="auto"/>
        <w:right w:val="none" w:sz="0" w:space="0" w:color="auto"/>
      </w:divBdr>
    </w:div>
    <w:div w:id="1439830670">
      <w:bodyDiv w:val="1"/>
      <w:marLeft w:val="0"/>
      <w:marRight w:val="0"/>
      <w:marTop w:val="0"/>
      <w:marBottom w:val="0"/>
      <w:divBdr>
        <w:top w:val="none" w:sz="0" w:space="0" w:color="auto"/>
        <w:left w:val="none" w:sz="0" w:space="0" w:color="auto"/>
        <w:bottom w:val="none" w:sz="0" w:space="0" w:color="auto"/>
        <w:right w:val="none" w:sz="0" w:space="0" w:color="auto"/>
      </w:divBdr>
    </w:div>
    <w:div w:id="1442870561">
      <w:bodyDiv w:val="1"/>
      <w:marLeft w:val="0"/>
      <w:marRight w:val="0"/>
      <w:marTop w:val="0"/>
      <w:marBottom w:val="0"/>
      <w:divBdr>
        <w:top w:val="none" w:sz="0" w:space="0" w:color="auto"/>
        <w:left w:val="none" w:sz="0" w:space="0" w:color="auto"/>
        <w:bottom w:val="none" w:sz="0" w:space="0" w:color="auto"/>
        <w:right w:val="none" w:sz="0" w:space="0" w:color="auto"/>
      </w:divBdr>
    </w:div>
    <w:div w:id="1525439799">
      <w:bodyDiv w:val="1"/>
      <w:marLeft w:val="0"/>
      <w:marRight w:val="0"/>
      <w:marTop w:val="0"/>
      <w:marBottom w:val="0"/>
      <w:divBdr>
        <w:top w:val="none" w:sz="0" w:space="0" w:color="auto"/>
        <w:left w:val="none" w:sz="0" w:space="0" w:color="auto"/>
        <w:bottom w:val="none" w:sz="0" w:space="0" w:color="auto"/>
        <w:right w:val="none" w:sz="0" w:space="0" w:color="auto"/>
      </w:divBdr>
    </w:div>
    <w:div w:id="1542521821">
      <w:bodyDiv w:val="1"/>
      <w:marLeft w:val="0"/>
      <w:marRight w:val="0"/>
      <w:marTop w:val="0"/>
      <w:marBottom w:val="0"/>
      <w:divBdr>
        <w:top w:val="none" w:sz="0" w:space="0" w:color="auto"/>
        <w:left w:val="none" w:sz="0" w:space="0" w:color="auto"/>
        <w:bottom w:val="none" w:sz="0" w:space="0" w:color="auto"/>
        <w:right w:val="none" w:sz="0" w:space="0" w:color="auto"/>
      </w:divBdr>
    </w:div>
    <w:div w:id="1569995050">
      <w:bodyDiv w:val="1"/>
      <w:marLeft w:val="0"/>
      <w:marRight w:val="0"/>
      <w:marTop w:val="0"/>
      <w:marBottom w:val="0"/>
      <w:divBdr>
        <w:top w:val="none" w:sz="0" w:space="0" w:color="auto"/>
        <w:left w:val="none" w:sz="0" w:space="0" w:color="auto"/>
        <w:bottom w:val="none" w:sz="0" w:space="0" w:color="auto"/>
        <w:right w:val="none" w:sz="0" w:space="0" w:color="auto"/>
      </w:divBdr>
    </w:div>
    <w:div w:id="1575432368">
      <w:bodyDiv w:val="1"/>
      <w:marLeft w:val="0"/>
      <w:marRight w:val="0"/>
      <w:marTop w:val="0"/>
      <w:marBottom w:val="0"/>
      <w:divBdr>
        <w:top w:val="none" w:sz="0" w:space="0" w:color="auto"/>
        <w:left w:val="none" w:sz="0" w:space="0" w:color="auto"/>
        <w:bottom w:val="none" w:sz="0" w:space="0" w:color="auto"/>
        <w:right w:val="none" w:sz="0" w:space="0" w:color="auto"/>
      </w:divBdr>
    </w:div>
    <w:div w:id="1590578786">
      <w:bodyDiv w:val="1"/>
      <w:marLeft w:val="0"/>
      <w:marRight w:val="0"/>
      <w:marTop w:val="0"/>
      <w:marBottom w:val="0"/>
      <w:divBdr>
        <w:top w:val="none" w:sz="0" w:space="0" w:color="auto"/>
        <w:left w:val="none" w:sz="0" w:space="0" w:color="auto"/>
        <w:bottom w:val="none" w:sz="0" w:space="0" w:color="auto"/>
        <w:right w:val="none" w:sz="0" w:space="0" w:color="auto"/>
      </w:divBdr>
    </w:div>
    <w:div w:id="1622808079">
      <w:bodyDiv w:val="1"/>
      <w:marLeft w:val="0"/>
      <w:marRight w:val="0"/>
      <w:marTop w:val="0"/>
      <w:marBottom w:val="0"/>
      <w:divBdr>
        <w:top w:val="none" w:sz="0" w:space="0" w:color="auto"/>
        <w:left w:val="none" w:sz="0" w:space="0" w:color="auto"/>
        <w:bottom w:val="none" w:sz="0" w:space="0" w:color="auto"/>
        <w:right w:val="none" w:sz="0" w:space="0" w:color="auto"/>
      </w:divBdr>
    </w:div>
    <w:div w:id="1641880278">
      <w:bodyDiv w:val="1"/>
      <w:marLeft w:val="0"/>
      <w:marRight w:val="0"/>
      <w:marTop w:val="0"/>
      <w:marBottom w:val="0"/>
      <w:divBdr>
        <w:top w:val="none" w:sz="0" w:space="0" w:color="auto"/>
        <w:left w:val="none" w:sz="0" w:space="0" w:color="auto"/>
        <w:bottom w:val="none" w:sz="0" w:space="0" w:color="auto"/>
        <w:right w:val="none" w:sz="0" w:space="0" w:color="auto"/>
      </w:divBdr>
    </w:div>
    <w:div w:id="1642684897">
      <w:bodyDiv w:val="1"/>
      <w:marLeft w:val="0"/>
      <w:marRight w:val="0"/>
      <w:marTop w:val="0"/>
      <w:marBottom w:val="0"/>
      <w:divBdr>
        <w:top w:val="none" w:sz="0" w:space="0" w:color="auto"/>
        <w:left w:val="none" w:sz="0" w:space="0" w:color="auto"/>
        <w:bottom w:val="none" w:sz="0" w:space="0" w:color="auto"/>
        <w:right w:val="none" w:sz="0" w:space="0" w:color="auto"/>
      </w:divBdr>
    </w:div>
    <w:div w:id="1643971570">
      <w:bodyDiv w:val="1"/>
      <w:marLeft w:val="0"/>
      <w:marRight w:val="0"/>
      <w:marTop w:val="0"/>
      <w:marBottom w:val="0"/>
      <w:divBdr>
        <w:top w:val="none" w:sz="0" w:space="0" w:color="auto"/>
        <w:left w:val="none" w:sz="0" w:space="0" w:color="auto"/>
        <w:bottom w:val="none" w:sz="0" w:space="0" w:color="auto"/>
        <w:right w:val="none" w:sz="0" w:space="0" w:color="auto"/>
      </w:divBdr>
    </w:div>
    <w:div w:id="1645694531">
      <w:bodyDiv w:val="1"/>
      <w:marLeft w:val="0"/>
      <w:marRight w:val="0"/>
      <w:marTop w:val="0"/>
      <w:marBottom w:val="0"/>
      <w:divBdr>
        <w:top w:val="none" w:sz="0" w:space="0" w:color="auto"/>
        <w:left w:val="none" w:sz="0" w:space="0" w:color="auto"/>
        <w:bottom w:val="none" w:sz="0" w:space="0" w:color="auto"/>
        <w:right w:val="none" w:sz="0" w:space="0" w:color="auto"/>
      </w:divBdr>
    </w:div>
    <w:div w:id="1651246320">
      <w:bodyDiv w:val="1"/>
      <w:marLeft w:val="0"/>
      <w:marRight w:val="0"/>
      <w:marTop w:val="0"/>
      <w:marBottom w:val="0"/>
      <w:divBdr>
        <w:top w:val="none" w:sz="0" w:space="0" w:color="auto"/>
        <w:left w:val="none" w:sz="0" w:space="0" w:color="auto"/>
        <w:bottom w:val="none" w:sz="0" w:space="0" w:color="auto"/>
        <w:right w:val="none" w:sz="0" w:space="0" w:color="auto"/>
      </w:divBdr>
    </w:div>
    <w:div w:id="1671256602">
      <w:bodyDiv w:val="1"/>
      <w:marLeft w:val="0"/>
      <w:marRight w:val="0"/>
      <w:marTop w:val="0"/>
      <w:marBottom w:val="0"/>
      <w:divBdr>
        <w:top w:val="none" w:sz="0" w:space="0" w:color="auto"/>
        <w:left w:val="none" w:sz="0" w:space="0" w:color="auto"/>
        <w:bottom w:val="none" w:sz="0" w:space="0" w:color="auto"/>
        <w:right w:val="none" w:sz="0" w:space="0" w:color="auto"/>
      </w:divBdr>
    </w:div>
    <w:div w:id="1715960219">
      <w:bodyDiv w:val="1"/>
      <w:marLeft w:val="0"/>
      <w:marRight w:val="0"/>
      <w:marTop w:val="0"/>
      <w:marBottom w:val="0"/>
      <w:divBdr>
        <w:top w:val="none" w:sz="0" w:space="0" w:color="auto"/>
        <w:left w:val="none" w:sz="0" w:space="0" w:color="auto"/>
        <w:bottom w:val="none" w:sz="0" w:space="0" w:color="auto"/>
        <w:right w:val="none" w:sz="0" w:space="0" w:color="auto"/>
      </w:divBdr>
    </w:div>
    <w:div w:id="1725329572">
      <w:bodyDiv w:val="1"/>
      <w:marLeft w:val="0"/>
      <w:marRight w:val="0"/>
      <w:marTop w:val="0"/>
      <w:marBottom w:val="0"/>
      <w:divBdr>
        <w:top w:val="none" w:sz="0" w:space="0" w:color="auto"/>
        <w:left w:val="none" w:sz="0" w:space="0" w:color="auto"/>
        <w:bottom w:val="none" w:sz="0" w:space="0" w:color="auto"/>
        <w:right w:val="none" w:sz="0" w:space="0" w:color="auto"/>
      </w:divBdr>
    </w:div>
    <w:div w:id="1727684646">
      <w:bodyDiv w:val="1"/>
      <w:marLeft w:val="0"/>
      <w:marRight w:val="0"/>
      <w:marTop w:val="0"/>
      <w:marBottom w:val="0"/>
      <w:divBdr>
        <w:top w:val="none" w:sz="0" w:space="0" w:color="auto"/>
        <w:left w:val="none" w:sz="0" w:space="0" w:color="auto"/>
        <w:bottom w:val="none" w:sz="0" w:space="0" w:color="auto"/>
        <w:right w:val="none" w:sz="0" w:space="0" w:color="auto"/>
      </w:divBdr>
    </w:div>
    <w:div w:id="1751463334">
      <w:bodyDiv w:val="1"/>
      <w:marLeft w:val="0"/>
      <w:marRight w:val="0"/>
      <w:marTop w:val="0"/>
      <w:marBottom w:val="0"/>
      <w:divBdr>
        <w:top w:val="none" w:sz="0" w:space="0" w:color="auto"/>
        <w:left w:val="none" w:sz="0" w:space="0" w:color="auto"/>
        <w:bottom w:val="none" w:sz="0" w:space="0" w:color="auto"/>
        <w:right w:val="none" w:sz="0" w:space="0" w:color="auto"/>
      </w:divBdr>
    </w:div>
    <w:div w:id="1783763848">
      <w:bodyDiv w:val="1"/>
      <w:marLeft w:val="0"/>
      <w:marRight w:val="0"/>
      <w:marTop w:val="0"/>
      <w:marBottom w:val="0"/>
      <w:divBdr>
        <w:top w:val="none" w:sz="0" w:space="0" w:color="auto"/>
        <w:left w:val="none" w:sz="0" w:space="0" w:color="auto"/>
        <w:bottom w:val="none" w:sz="0" w:space="0" w:color="auto"/>
        <w:right w:val="none" w:sz="0" w:space="0" w:color="auto"/>
      </w:divBdr>
    </w:div>
    <w:div w:id="1799451602">
      <w:bodyDiv w:val="1"/>
      <w:marLeft w:val="0"/>
      <w:marRight w:val="0"/>
      <w:marTop w:val="0"/>
      <w:marBottom w:val="0"/>
      <w:divBdr>
        <w:top w:val="none" w:sz="0" w:space="0" w:color="auto"/>
        <w:left w:val="none" w:sz="0" w:space="0" w:color="auto"/>
        <w:bottom w:val="none" w:sz="0" w:space="0" w:color="auto"/>
        <w:right w:val="none" w:sz="0" w:space="0" w:color="auto"/>
      </w:divBdr>
    </w:div>
    <w:div w:id="1811441551">
      <w:bodyDiv w:val="1"/>
      <w:marLeft w:val="0"/>
      <w:marRight w:val="0"/>
      <w:marTop w:val="0"/>
      <w:marBottom w:val="0"/>
      <w:divBdr>
        <w:top w:val="none" w:sz="0" w:space="0" w:color="auto"/>
        <w:left w:val="none" w:sz="0" w:space="0" w:color="auto"/>
        <w:bottom w:val="none" w:sz="0" w:space="0" w:color="auto"/>
        <w:right w:val="none" w:sz="0" w:space="0" w:color="auto"/>
      </w:divBdr>
    </w:div>
    <w:div w:id="1812164228">
      <w:bodyDiv w:val="1"/>
      <w:marLeft w:val="0"/>
      <w:marRight w:val="0"/>
      <w:marTop w:val="0"/>
      <w:marBottom w:val="0"/>
      <w:divBdr>
        <w:top w:val="none" w:sz="0" w:space="0" w:color="auto"/>
        <w:left w:val="none" w:sz="0" w:space="0" w:color="auto"/>
        <w:bottom w:val="none" w:sz="0" w:space="0" w:color="auto"/>
        <w:right w:val="none" w:sz="0" w:space="0" w:color="auto"/>
      </w:divBdr>
    </w:div>
    <w:div w:id="1816141391">
      <w:bodyDiv w:val="1"/>
      <w:marLeft w:val="0"/>
      <w:marRight w:val="0"/>
      <w:marTop w:val="0"/>
      <w:marBottom w:val="0"/>
      <w:divBdr>
        <w:top w:val="none" w:sz="0" w:space="0" w:color="auto"/>
        <w:left w:val="none" w:sz="0" w:space="0" w:color="auto"/>
        <w:bottom w:val="none" w:sz="0" w:space="0" w:color="auto"/>
        <w:right w:val="none" w:sz="0" w:space="0" w:color="auto"/>
      </w:divBdr>
    </w:div>
    <w:div w:id="1822384757">
      <w:bodyDiv w:val="1"/>
      <w:marLeft w:val="0"/>
      <w:marRight w:val="0"/>
      <w:marTop w:val="0"/>
      <w:marBottom w:val="0"/>
      <w:divBdr>
        <w:top w:val="none" w:sz="0" w:space="0" w:color="auto"/>
        <w:left w:val="none" w:sz="0" w:space="0" w:color="auto"/>
        <w:bottom w:val="none" w:sz="0" w:space="0" w:color="auto"/>
        <w:right w:val="none" w:sz="0" w:space="0" w:color="auto"/>
      </w:divBdr>
    </w:div>
    <w:div w:id="1845436115">
      <w:bodyDiv w:val="1"/>
      <w:marLeft w:val="0"/>
      <w:marRight w:val="0"/>
      <w:marTop w:val="0"/>
      <w:marBottom w:val="0"/>
      <w:divBdr>
        <w:top w:val="none" w:sz="0" w:space="0" w:color="auto"/>
        <w:left w:val="none" w:sz="0" w:space="0" w:color="auto"/>
        <w:bottom w:val="none" w:sz="0" w:space="0" w:color="auto"/>
        <w:right w:val="none" w:sz="0" w:space="0" w:color="auto"/>
      </w:divBdr>
    </w:div>
    <w:div w:id="1858036789">
      <w:bodyDiv w:val="1"/>
      <w:marLeft w:val="0"/>
      <w:marRight w:val="0"/>
      <w:marTop w:val="0"/>
      <w:marBottom w:val="0"/>
      <w:divBdr>
        <w:top w:val="none" w:sz="0" w:space="0" w:color="auto"/>
        <w:left w:val="none" w:sz="0" w:space="0" w:color="auto"/>
        <w:bottom w:val="none" w:sz="0" w:space="0" w:color="auto"/>
        <w:right w:val="none" w:sz="0" w:space="0" w:color="auto"/>
      </w:divBdr>
    </w:div>
    <w:div w:id="1866287178">
      <w:bodyDiv w:val="1"/>
      <w:marLeft w:val="0"/>
      <w:marRight w:val="0"/>
      <w:marTop w:val="0"/>
      <w:marBottom w:val="0"/>
      <w:divBdr>
        <w:top w:val="none" w:sz="0" w:space="0" w:color="auto"/>
        <w:left w:val="none" w:sz="0" w:space="0" w:color="auto"/>
        <w:bottom w:val="none" w:sz="0" w:space="0" w:color="auto"/>
        <w:right w:val="none" w:sz="0" w:space="0" w:color="auto"/>
      </w:divBdr>
    </w:div>
    <w:div w:id="1885024546">
      <w:bodyDiv w:val="1"/>
      <w:marLeft w:val="0"/>
      <w:marRight w:val="0"/>
      <w:marTop w:val="0"/>
      <w:marBottom w:val="0"/>
      <w:divBdr>
        <w:top w:val="none" w:sz="0" w:space="0" w:color="auto"/>
        <w:left w:val="none" w:sz="0" w:space="0" w:color="auto"/>
        <w:bottom w:val="none" w:sz="0" w:space="0" w:color="auto"/>
        <w:right w:val="none" w:sz="0" w:space="0" w:color="auto"/>
      </w:divBdr>
    </w:div>
    <w:div w:id="1886327887">
      <w:bodyDiv w:val="1"/>
      <w:marLeft w:val="0"/>
      <w:marRight w:val="0"/>
      <w:marTop w:val="0"/>
      <w:marBottom w:val="0"/>
      <w:divBdr>
        <w:top w:val="none" w:sz="0" w:space="0" w:color="auto"/>
        <w:left w:val="none" w:sz="0" w:space="0" w:color="auto"/>
        <w:bottom w:val="none" w:sz="0" w:space="0" w:color="auto"/>
        <w:right w:val="none" w:sz="0" w:space="0" w:color="auto"/>
      </w:divBdr>
    </w:div>
    <w:div w:id="1914313660">
      <w:bodyDiv w:val="1"/>
      <w:marLeft w:val="0"/>
      <w:marRight w:val="0"/>
      <w:marTop w:val="0"/>
      <w:marBottom w:val="0"/>
      <w:divBdr>
        <w:top w:val="none" w:sz="0" w:space="0" w:color="auto"/>
        <w:left w:val="none" w:sz="0" w:space="0" w:color="auto"/>
        <w:bottom w:val="none" w:sz="0" w:space="0" w:color="auto"/>
        <w:right w:val="none" w:sz="0" w:space="0" w:color="auto"/>
      </w:divBdr>
    </w:div>
    <w:div w:id="1921527401">
      <w:bodyDiv w:val="1"/>
      <w:marLeft w:val="0"/>
      <w:marRight w:val="0"/>
      <w:marTop w:val="0"/>
      <w:marBottom w:val="0"/>
      <w:divBdr>
        <w:top w:val="none" w:sz="0" w:space="0" w:color="auto"/>
        <w:left w:val="none" w:sz="0" w:space="0" w:color="auto"/>
        <w:bottom w:val="none" w:sz="0" w:space="0" w:color="auto"/>
        <w:right w:val="none" w:sz="0" w:space="0" w:color="auto"/>
      </w:divBdr>
    </w:div>
    <w:div w:id="1922640498">
      <w:bodyDiv w:val="1"/>
      <w:marLeft w:val="0"/>
      <w:marRight w:val="0"/>
      <w:marTop w:val="0"/>
      <w:marBottom w:val="0"/>
      <w:divBdr>
        <w:top w:val="none" w:sz="0" w:space="0" w:color="auto"/>
        <w:left w:val="none" w:sz="0" w:space="0" w:color="auto"/>
        <w:bottom w:val="none" w:sz="0" w:space="0" w:color="auto"/>
        <w:right w:val="none" w:sz="0" w:space="0" w:color="auto"/>
      </w:divBdr>
    </w:div>
    <w:div w:id="1924558685">
      <w:bodyDiv w:val="1"/>
      <w:marLeft w:val="0"/>
      <w:marRight w:val="0"/>
      <w:marTop w:val="0"/>
      <w:marBottom w:val="0"/>
      <w:divBdr>
        <w:top w:val="none" w:sz="0" w:space="0" w:color="auto"/>
        <w:left w:val="none" w:sz="0" w:space="0" w:color="auto"/>
        <w:bottom w:val="none" w:sz="0" w:space="0" w:color="auto"/>
        <w:right w:val="none" w:sz="0" w:space="0" w:color="auto"/>
      </w:divBdr>
    </w:div>
    <w:div w:id="1926719659">
      <w:bodyDiv w:val="1"/>
      <w:marLeft w:val="0"/>
      <w:marRight w:val="0"/>
      <w:marTop w:val="0"/>
      <w:marBottom w:val="0"/>
      <w:divBdr>
        <w:top w:val="none" w:sz="0" w:space="0" w:color="auto"/>
        <w:left w:val="none" w:sz="0" w:space="0" w:color="auto"/>
        <w:bottom w:val="none" w:sz="0" w:space="0" w:color="auto"/>
        <w:right w:val="none" w:sz="0" w:space="0" w:color="auto"/>
      </w:divBdr>
    </w:div>
    <w:div w:id="1939827276">
      <w:bodyDiv w:val="1"/>
      <w:marLeft w:val="0"/>
      <w:marRight w:val="0"/>
      <w:marTop w:val="0"/>
      <w:marBottom w:val="0"/>
      <w:divBdr>
        <w:top w:val="none" w:sz="0" w:space="0" w:color="auto"/>
        <w:left w:val="none" w:sz="0" w:space="0" w:color="auto"/>
        <w:bottom w:val="none" w:sz="0" w:space="0" w:color="auto"/>
        <w:right w:val="none" w:sz="0" w:space="0" w:color="auto"/>
      </w:divBdr>
    </w:div>
    <w:div w:id="1942179796">
      <w:bodyDiv w:val="1"/>
      <w:marLeft w:val="0"/>
      <w:marRight w:val="0"/>
      <w:marTop w:val="0"/>
      <w:marBottom w:val="0"/>
      <w:divBdr>
        <w:top w:val="none" w:sz="0" w:space="0" w:color="auto"/>
        <w:left w:val="none" w:sz="0" w:space="0" w:color="auto"/>
        <w:bottom w:val="none" w:sz="0" w:space="0" w:color="auto"/>
        <w:right w:val="none" w:sz="0" w:space="0" w:color="auto"/>
      </w:divBdr>
    </w:div>
    <w:div w:id="1945534394">
      <w:bodyDiv w:val="1"/>
      <w:marLeft w:val="0"/>
      <w:marRight w:val="0"/>
      <w:marTop w:val="0"/>
      <w:marBottom w:val="0"/>
      <w:divBdr>
        <w:top w:val="none" w:sz="0" w:space="0" w:color="auto"/>
        <w:left w:val="none" w:sz="0" w:space="0" w:color="auto"/>
        <w:bottom w:val="none" w:sz="0" w:space="0" w:color="auto"/>
        <w:right w:val="none" w:sz="0" w:space="0" w:color="auto"/>
      </w:divBdr>
    </w:div>
    <w:div w:id="1947417602">
      <w:bodyDiv w:val="1"/>
      <w:marLeft w:val="0"/>
      <w:marRight w:val="0"/>
      <w:marTop w:val="0"/>
      <w:marBottom w:val="0"/>
      <w:divBdr>
        <w:top w:val="none" w:sz="0" w:space="0" w:color="auto"/>
        <w:left w:val="none" w:sz="0" w:space="0" w:color="auto"/>
        <w:bottom w:val="none" w:sz="0" w:space="0" w:color="auto"/>
        <w:right w:val="none" w:sz="0" w:space="0" w:color="auto"/>
      </w:divBdr>
    </w:div>
    <w:div w:id="1948274614">
      <w:bodyDiv w:val="1"/>
      <w:marLeft w:val="0"/>
      <w:marRight w:val="0"/>
      <w:marTop w:val="0"/>
      <w:marBottom w:val="0"/>
      <w:divBdr>
        <w:top w:val="none" w:sz="0" w:space="0" w:color="auto"/>
        <w:left w:val="none" w:sz="0" w:space="0" w:color="auto"/>
        <w:bottom w:val="none" w:sz="0" w:space="0" w:color="auto"/>
        <w:right w:val="none" w:sz="0" w:space="0" w:color="auto"/>
      </w:divBdr>
    </w:div>
    <w:div w:id="1948387735">
      <w:bodyDiv w:val="1"/>
      <w:marLeft w:val="0"/>
      <w:marRight w:val="0"/>
      <w:marTop w:val="0"/>
      <w:marBottom w:val="0"/>
      <w:divBdr>
        <w:top w:val="none" w:sz="0" w:space="0" w:color="auto"/>
        <w:left w:val="none" w:sz="0" w:space="0" w:color="auto"/>
        <w:bottom w:val="none" w:sz="0" w:space="0" w:color="auto"/>
        <w:right w:val="none" w:sz="0" w:space="0" w:color="auto"/>
      </w:divBdr>
    </w:div>
    <w:div w:id="1958756256">
      <w:bodyDiv w:val="1"/>
      <w:marLeft w:val="0"/>
      <w:marRight w:val="0"/>
      <w:marTop w:val="0"/>
      <w:marBottom w:val="0"/>
      <w:divBdr>
        <w:top w:val="none" w:sz="0" w:space="0" w:color="auto"/>
        <w:left w:val="none" w:sz="0" w:space="0" w:color="auto"/>
        <w:bottom w:val="none" w:sz="0" w:space="0" w:color="auto"/>
        <w:right w:val="none" w:sz="0" w:space="0" w:color="auto"/>
      </w:divBdr>
    </w:div>
    <w:div w:id="1996252352">
      <w:bodyDiv w:val="1"/>
      <w:marLeft w:val="0"/>
      <w:marRight w:val="0"/>
      <w:marTop w:val="0"/>
      <w:marBottom w:val="0"/>
      <w:divBdr>
        <w:top w:val="none" w:sz="0" w:space="0" w:color="auto"/>
        <w:left w:val="none" w:sz="0" w:space="0" w:color="auto"/>
        <w:bottom w:val="none" w:sz="0" w:space="0" w:color="auto"/>
        <w:right w:val="none" w:sz="0" w:space="0" w:color="auto"/>
      </w:divBdr>
    </w:div>
    <w:div w:id="2016878326">
      <w:bodyDiv w:val="1"/>
      <w:marLeft w:val="0"/>
      <w:marRight w:val="0"/>
      <w:marTop w:val="0"/>
      <w:marBottom w:val="0"/>
      <w:divBdr>
        <w:top w:val="none" w:sz="0" w:space="0" w:color="auto"/>
        <w:left w:val="none" w:sz="0" w:space="0" w:color="auto"/>
        <w:bottom w:val="none" w:sz="0" w:space="0" w:color="auto"/>
        <w:right w:val="none" w:sz="0" w:space="0" w:color="auto"/>
      </w:divBdr>
    </w:div>
    <w:div w:id="2031948361">
      <w:bodyDiv w:val="1"/>
      <w:marLeft w:val="0"/>
      <w:marRight w:val="0"/>
      <w:marTop w:val="0"/>
      <w:marBottom w:val="0"/>
      <w:divBdr>
        <w:top w:val="none" w:sz="0" w:space="0" w:color="auto"/>
        <w:left w:val="none" w:sz="0" w:space="0" w:color="auto"/>
        <w:bottom w:val="none" w:sz="0" w:space="0" w:color="auto"/>
        <w:right w:val="none" w:sz="0" w:space="0" w:color="auto"/>
      </w:divBdr>
    </w:div>
    <w:div w:id="2066878867">
      <w:bodyDiv w:val="1"/>
      <w:marLeft w:val="0"/>
      <w:marRight w:val="0"/>
      <w:marTop w:val="0"/>
      <w:marBottom w:val="0"/>
      <w:divBdr>
        <w:top w:val="none" w:sz="0" w:space="0" w:color="auto"/>
        <w:left w:val="none" w:sz="0" w:space="0" w:color="auto"/>
        <w:bottom w:val="none" w:sz="0" w:space="0" w:color="auto"/>
        <w:right w:val="none" w:sz="0" w:space="0" w:color="auto"/>
      </w:divBdr>
    </w:div>
    <w:div w:id="2068871928">
      <w:bodyDiv w:val="1"/>
      <w:marLeft w:val="0"/>
      <w:marRight w:val="0"/>
      <w:marTop w:val="0"/>
      <w:marBottom w:val="0"/>
      <w:divBdr>
        <w:top w:val="none" w:sz="0" w:space="0" w:color="auto"/>
        <w:left w:val="none" w:sz="0" w:space="0" w:color="auto"/>
        <w:bottom w:val="none" w:sz="0" w:space="0" w:color="auto"/>
        <w:right w:val="none" w:sz="0" w:space="0" w:color="auto"/>
      </w:divBdr>
    </w:div>
    <w:div w:id="2071421376">
      <w:bodyDiv w:val="1"/>
      <w:marLeft w:val="0"/>
      <w:marRight w:val="0"/>
      <w:marTop w:val="0"/>
      <w:marBottom w:val="0"/>
      <w:divBdr>
        <w:top w:val="none" w:sz="0" w:space="0" w:color="auto"/>
        <w:left w:val="none" w:sz="0" w:space="0" w:color="auto"/>
        <w:bottom w:val="none" w:sz="0" w:space="0" w:color="auto"/>
        <w:right w:val="none" w:sz="0" w:space="0" w:color="auto"/>
      </w:divBdr>
    </w:div>
    <w:div w:id="2082218956">
      <w:bodyDiv w:val="1"/>
      <w:marLeft w:val="0"/>
      <w:marRight w:val="0"/>
      <w:marTop w:val="0"/>
      <w:marBottom w:val="0"/>
      <w:divBdr>
        <w:top w:val="none" w:sz="0" w:space="0" w:color="auto"/>
        <w:left w:val="none" w:sz="0" w:space="0" w:color="auto"/>
        <w:bottom w:val="none" w:sz="0" w:space="0" w:color="auto"/>
        <w:right w:val="none" w:sz="0" w:space="0" w:color="auto"/>
      </w:divBdr>
    </w:div>
    <w:div w:id="2102945462">
      <w:bodyDiv w:val="1"/>
      <w:marLeft w:val="0"/>
      <w:marRight w:val="0"/>
      <w:marTop w:val="0"/>
      <w:marBottom w:val="0"/>
      <w:divBdr>
        <w:top w:val="none" w:sz="0" w:space="0" w:color="auto"/>
        <w:left w:val="none" w:sz="0" w:space="0" w:color="auto"/>
        <w:bottom w:val="none" w:sz="0" w:space="0" w:color="auto"/>
        <w:right w:val="none" w:sz="0" w:space="0" w:color="auto"/>
      </w:divBdr>
    </w:div>
    <w:div w:id="214226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xmlns="http://schemas.openxmlformats.org/officeDocument/2006/bibliography">
    <b:Tag>4</b:Tag>
    <b:RefOrder>67</b:RefOrder>
  </b:Source>
  <b:Source xmlns:b="http://schemas.openxmlformats.org/officeDocument/2006/bibliography" xmlns="http://schemas.openxmlformats.org/officeDocument/2006/bibliography">
    <b:Tag>5</b:Tag>
    <b:RefOrder>68</b:RefOrder>
  </b:Source>
  <b:Source xmlns:b="http://schemas.openxmlformats.org/officeDocument/2006/bibliography" xmlns="http://schemas.openxmlformats.org/officeDocument/2006/bibliography">
    <b:Tag>7</b:Tag>
    <b:RefOrder>69</b:RefOrder>
  </b:Source>
  <b:Source xmlns:b="http://schemas.openxmlformats.org/officeDocument/2006/bibliography" xmlns="http://schemas.openxmlformats.org/officeDocument/2006/bibliography">
    <b:Tag>8</b:Tag>
    <b:RefOrder>70</b:RefOrder>
  </b:Source>
  <b:Source xmlns:b="http://schemas.openxmlformats.org/officeDocument/2006/bibliography" xmlns="http://schemas.openxmlformats.org/officeDocument/2006/bibliography">
    <b:Tag>9</b:Tag>
    <b:RefOrder>71</b:RefOrder>
  </b:Source>
  <b:Source xmlns:b="http://schemas.openxmlformats.org/officeDocument/2006/bibliography" xmlns="http://schemas.openxmlformats.org/officeDocument/2006/bibliography">
    <b:Tag>10</b:Tag>
    <b:RefOrder>72</b:RefOrder>
  </b:Source>
  <b:Source xmlns:b="http://schemas.openxmlformats.org/officeDocument/2006/bibliography" xmlns="http://schemas.openxmlformats.org/officeDocument/2006/bibliography">
    <b:Tag>11</b:Tag>
    <b:RefOrder>73</b:RefOrder>
  </b:Source>
  <b:Source xmlns:b="http://schemas.openxmlformats.org/officeDocument/2006/bibliography" xmlns="http://schemas.openxmlformats.org/officeDocument/2006/bibliography">
    <b:Tag>12</b:Tag>
    <b:RefOrder>74</b:RefOrder>
  </b:Source>
  <b:Source xmlns:b="http://schemas.openxmlformats.org/officeDocument/2006/bibliography" xmlns="http://schemas.openxmlformats.org/officeDocument/2006/bibliography">
    <b:Tag>13</b:Tag>
    <b:RefOrder>75</b:RefOrder>
  </b:Source>
  <b:Source xmlns:b="http://schemas.openxmlformats.org/officeDocument/2006/bibliography" xmlns="http://schemas.openxmlformats.org/officeDocument/2006/bibliography">
    <b:Tag>14</b:Tag>
    <b:RefOrder>76</b:RefOrder>
  </b:Source>
  <b:Source xmlns:b="http://schemas.openxmlformats.org/officeDocument/2006/bibliography" xmlns="http://schemas.openxmlformats.org/officeDocument/2006/bibliography">
    <b:Tag>26</b:Tag>
    <b:RefOrder>77</b:RefOrder>
  </b:Source>
  <b:Source xmlns:b="http://schemas.openxmlformats.org/officeDocument/2006/bibliography" xmlns="http://schemas.openxmlformats.org/officeDocument/2006/bibliography">
    <b:Tag>27</b:Tag>
    <b:RefOrder>78</b:RefOrder>
  </b:Source>
  <b:Source xmlns:b="http://schemas.openxmlformats.org/officeDocument/2006/bibliography" xmlns="http://schemas.openxmlformats.org/officeDocument/2006/bibliography">
    <b:Tag>28</b:Tag>
    <b:RefOrder>79</b:RefOrder>
  </b:Source>
  <b:Source xmlns:b="http://schemas.openxmlformats.org/officeDocument/2006/bibliography" xmlns="http://schemas.openxmlformats.org/officeDocument/2006/bibliography">
    <b:Tag>20</b:Tag>
    <b:RefOrder>80</b:RefOrder>
  </b:Source>
  <b:Source xmlns:b="http://schemas.openxmlformats.org/officeDocument/2006/bibliography" xmlns="http://schemas.openxmlformats.org/officeDocument/2006/bibliography">
    <b:Tag>21</b:Tag>
    <b:RefOrder>81</b:RefOrder>
  </b:Source>
  <b:Source xmlns:b="http://schemas.openxmlformats.org/officeDocument/2006/bibliography" xmlns="http://schemas.openxmlformats.org/officeDocument/2006/bibliography">
    <b:Tag>22</b:Tag>
    <b:RefOrder>82</b:RefOrder>
  </b:Source>
  <b:Source xmlns:b="http://schemas.openxmlformats.org/officeDocument/2006/bibliography" xmlns="http://schemas.openxmlformats.org/officeDocument/2006/bibliography">
    <b:Tag>23</b:Tag>
    <b:RefOrder>83</b:RefOrder>
  </b:Source>
  <b:Source xmlns:b="http://schemas.openxmlformats.org/officeDocument/2006/bibliography" xmlns="http://schemas.openxmlformats.org/officeDocument/2006/bibliography">
    <b:Tag>24</b:Tag>
    <b:RefOrder>84</b:RefOrder>
  </b:Source>
  <b:Source xmlns:b="http://schemas.openxmlformats.org/officeDocument/2006/bibliography" xmlns="http://schemas.openxmlformats.org/officeDocument/2006/bibliography">
    <b:Tag>29</b:Tag>
    <b:RefOrder>85</b:RefOrder>
  </b:Source>
  <b:Source xmlns:b="http://schemas.openxmlformats.org/officeDocument/2006/bibliography" xmlns="http://schemas.openxmlformats.org/officeDocument/2006/bibliography">
    <b:Tag>30</b:Tag>
    <b:RefOrder>86</b:RefOrder>
  </b:Source>
  <b:Source xmlns:b="http://schemas.openxmlformats.org/officeDocument/2006/bibliography" xmlns="http://schemas.openxmlformats.org/officeDocument/2006/bibliography">
    <b:Tag>31</b:Tag>
    <b:RefOrder>87</b:RefOrder>
  </b:Source>
  <b:Source xmlns:b="http://schemas.openxmlformats.org/officeDocument/2006/bibliography" xmlns="http://schemas.openxmlformats.org/officeDocument/2006/bibliography">
    <b:Tag>32</b:Tag>
    <b:RefOrder>88</b:RefOrder>
  </b:Source>
  <b:Source xmlns:b="http://schemas.openxmlformats.org/officeDocument/2006/bibliography" xmlns="http://schemas.openxmlformats.org/officeDocument/2006/bibliography">
    <b:Tag>33</b:Tag>
    <b:RefOrder>89</b:RefOrder>
  </b:Source>
  <b:Source xmlns:b="http://schemas.openxmlformats.org/officeDocument/2006/bibliography" xmlns="http://schemas.openxmlformats.org/officeDocument/2006/bibliography">
    <b:Tag>34</b:Tag>
    <b:RefOrder>90</b:RefOrder>
  </b:Source>
  <b:Source xmlns:b="http://schemas.openxmlformats.org/officeDocument/2006/bibliography" xmlns="http://schemas.openxmlformats.org/officeDocument/2006/bibliography">
    <b:Tag>35</b:Tag>
    <b:RefOrder>91</b:RefOrder>
  </b:Source>
  <b:Source xmlns:b="http://schemas.openxmlformats.org/officeDocument/2006/bibliography" xmlns="http://schemas.openxmlformats.org/officeDocument/2006/bibliography">
    <b:Tag>36</b:Tag>
    <b:RefOrder>92</b:RefOrder>
  </b:Source>
  <b:Source xmlns:b="http://schemas.openxmlformats.org/officeDocument/2006/bibliography" xmlns="http://schemas.openxmlformats.org/officeDocument/2006/bibliography">
    <b:Tag>37</b:Tag>
    <b:RefOrder>93</b:RefOrder>
  </b:Source>
  <b:Source xmlns:b="http://schemas.openxmlformats.org/officeDocument/2006/bibliography" xmlns="http://schemas.openxmlformats.org/officeDocument/2006/bibliography">
    <b:Tag>38</b:Tag>
    <b:RefOrder>94</b:RefOrder>
  </b:Source>
  <b:Source xmlns:b="http://schemas.openxmlformats.org/officeDocument/2006/bibliography" xmlns="http://schemas.openxmlformats.org/officeDocument/2006/bibliography">
    <b:Tag>40</b:Tag>
    <b:RefOrder>95</b:RefOrder>
  </b:Source>
  <b:Source xmlns:b="http://schemas.openxmlformats.org/officeDocument/2006/bibliography" xmlns="http://schemas.openxmlformats.org/officeDocument/2006/bibliography">
    <b:Tag>41</b:Tag>
    <b:RefOrder>96</b:RefOrder>
  </b:Source>
  <b:Source xmlns:b="http://schemas.openxmlformats.org/officeDocument/2006/bibliography" xmlns="http://schemas.openxmlformats.org/officeDocument/2006/bibliography">
    <b:Tag>43</b:Tag>
    <b:RefOrder>97</b:RefOrder>
  </b:Source>
  <b:Source xmlns:b="http://schemas.openxmlformats.org/officeDocument/2006/bibliography" xmlns="http://schemas.openxmlformats.org/officeDocument/2006/bibliography">
    <b:Tag>44</b:Tag>
    <b:RefOrder>98</b:RefOrder>
  </b:Source>
  <b:Source xmlns:b="http://schemas.openxmlformats.org/officeDocument/2006/bibliography" xmlns="http://schemas.openxmlformats.org/officeDocument/2006/bibliography">
    <b:Tag>45</b:Tag>
    <b:RefOrder>99</b:RefOrder>
  </b:Source>
  <b:Source xmlns:b="http://schemas.openxmlformats.org/officeDocument/2006/bibliography" xmlns="http://schemas.openxmlformats.org/officeDocument/2006/bibliography">
    <b:Tag>46</b:Tag>
    <b:RefOrder>100</b:RefOrder>
  </b:Source>
  <b:Source xmlns:b="http://schemas.openxmlformats.org/officeDocument/2006/bibliography" xmlns="http://schemas.openxmlformats.org/officeDocument/2006/bibliography">
    <b:Tag>53</b:Tag>
    <b:RefOrder>101</b:RefOrder>
  </b:Source>
  <b:Source xmlns:b="http://schemas.openxmlformats.org/officeDocument/2006/bibliography" xmlns="http://schemas.openxmlformats.org/officeDocument/2006/bibliography">
    <b:Tag>54</b:Tag>
    <b:RefOrder>102</b:RefOrder>
  </b:Source>
  <b:Source>
    <b:Tag>1</b:Tag>
    <b:SourceType>Report</b:SourceType>
    <b:Guid>{F5E9A4C1-C0FF-44C9-80FB-23A95AC05090}</b:Guid>
    <b:Author>
      <b:Author>
        <b:Corporate>CIPD</b:Corporate>
      </b:Author>
    </b:Author>
    <b:Title>Resourcing and Talent Planning Report</b:Title>
    <b:Year>2022</b:Year>
    <b:City>London</b:City>
    <b:Publisher>CIPD</b:Publisher>
    <b:RefOrder>3</b:RefOrder>
  </b:Source>
  <b:Source>
    <b:Tag>2</b:Tag>
    <b:SourceType>InternetSite</b:SourceType>
    <b:Guid>{95388016-E218-4CC9-A7CB-04DB80048113}</b:Guid>
    <b:Title>Safestyle in Administration</b:Title>
    <b:Year>2023</b:Year>
    <b:Author>
      <b:Author>
        <b:Corporate>The Construction Index</b:Corporate>
      </b:Author>
    </b:Author>
    <b:YearAccessed>2023</b:YearAccessed>
    <b:MonthAccessed>November</b:MonthAccessed>
    <b:DayAccessed>20</b:DayAccessed>
    <b:URL>https://www.theconstructionindex.co.uk/news/view/safestyle-in-administration</b:URL>
    <b:RefOrder>4</b:RefOrder>
  </b:Source>
  <b:Source>
    <b:Tag>Vau23</b:Tag>
    <b:SourceType>SoundRecording</b:SourceType>
    <b:Guid>{3E5A62D0-575D-453A-8638-FE6380D2E5DE}</b:Guid>
    <b:Title>Oral Statement: Closure of UK Windows and Doors Group</b:Title>
    <b:Year>2023</b:Year>
    <b:Author>
      <b:Composer>
        <b:NameList>
          <b:Person>
            <b:Last>Vaughan Gething MS</b:Last>
            <b:First>Minsiter</b:First>
            <b:Middle>for Economy</b:Middle>
          </b:Person>
        </b:NameList>
      </b:Composer>
    </b:Author>
    <b:ProductionCompany>Welsh Government</b:ProductionCompany>
    <b:RefOrder>5</b:RefOrder>
  </b:Source>
  <b:Source>
    <b:Tag>Bar23</b:Tag>
    <b:SourceType>Report</b:SourceType>
    <b:Guid>{95C0391A-5643-412A-A856-AD534859350B}</b:Guid>
    <b:Title>The Home Improvement Report</b:Title>
    <b:Year>2023</b:Year>
    <b:Author>
      <b:Author>
        <b:Corporate>Barbour ABI</b:Corporate>
      </b:Author>
    </b:Author>
    <b:Publisher>Barbour ABI</b:Publisher>
    <b:City>London</b:City>
    <b:RefOrder>1</b:RefOrder>
  </b:Source>
  <b:Source>
    <b:Tag>The234</b:Tag>
    <b:SourceType>Report</b:SourceType>
    <b:Guid>{99E190C0-87BB-47FB-8133-3D488A6122C9}</b:Guid>
    <b:Author>
      <b:Author>
        <b:Corporate>The Highridge Group</b:Corporate>
      </b:Author>
    </b:Author>
    <b:Title>Acquisitions 2023</b:Title>
    <b:Year>2023</b:Year>
    <b:Publisher>The Highridge Group</b:Publisher>
    <b:City>Cardiff</b:City>
    <b:RefOrder>2</b:RefOrder>
  </b:Source>
  <b:Source>
    <b:Tag>3</b:Tag>
    <b:SourceType>JournalArticle</b:SourceType>
    <b:Guid>{84B9B596-C8AF-4386-B77B-5BB4CBE47A7C}</b:Guid>
    <b:Title>TALENT MANAGEMENT AND ITS EFFECTS ON THE COMPETITIVE ADVANTAGE IN ORGANIZATIONS</b:Title>
    <b:Year>2018</b:Year>
    <b:Author>
      <b:Author>
        <b:NameList>
          <b:Person>
            <b:Last>Umar</b:Last>
            <b:First>Ibrahim</b:First>
          </b:Person>
          <b:Person>
            <b:Last>Cross</b:Last>
            <b:First>Daniel</b:First>
          </b:Person>
        </b:NameList>
      </b:Author>
    </b:Author>
    <b:JournalName>International Journal of Recent Advances in Multidisciplinary Research</b:JournalName>
    <b:Pages>4247-4253</b:Pages>
    <b:Volume>5</b:Volume>
    <b:Issue>11</b:Issue>
    <b:RefOrder>6</b:RefOrder>
  </b:Source>
  <b:Source>
    <b:Tag>6</b:Tag>
    <b:SourceType>Book</b:SourceType>
    <b:Guid>{6A70A775-499E-4060-9DBB-90DD04BA0893}</b:Guid>
    <b:Title>Human Resource Managment at work</b:Title>
    <b:Year>2021</b:Year>
    <b:Author>
      <b:Author>
        <b:NameList>
          <b:Person>
            <b:Last>Marchington</b:Last>
            <b:First>Mick</b:First>
          </b:Person>
          <b:Person>
            <b:Last>Wilkinson</b:Last>
            <b:First>Adrian</b:First>
          </b:Person>
          <b:Person>
            <b:Last>Donnelly</b:Last>
            <b:First>Rory</b:First>
          </b:Person>
          <b:Person>
            <b:Last>Kynughou</b:Last>
            <b:First>Anastasia</b:First>
          </b:Person>
        </b:NameList>
      </b:Author>
    </b:Author>
    <b:City>London</b:City>
    <b:Publisher>Kogan Page Ltd</b:Publisher>
    <b:Edition>7</b:Edition>
    <b:RefOrder>7</b:RefOrder>
  </b:Source>
  <b:Source>
    <b:Tag>Ste22</b:Tag>
    <b:SourceType>Book</b:SourceType>
    <b:Guid>{3FC8A7E4-2D15-45A7-87EC-664494ACA9EC}</b:Guid>
    <b:Title>Resourcing and Talent Management</b:Title>
    <b:Year>2022</b:Year>
    <b:Publisher>Kogan Page Limited</b:Publisher>
    <b:City>London</b:City>
    <b:Author>
      <b:Author>
        <b:NameList>
          <b:Person>
            <b:Last>Taylor</b:Last>
            <b:First>Stephen</b:First>
          </b:Person>
        </b:NameList>
      </b:Author>
    </b:Author>
    <b:Edition>8</b:Edition>
    <b:RefOrder>8</b:RefOrder>
  </b:Source>
  <b:Source>
    <b:Tag>Peo22</b:Tag>
    <b:SourceType>InternetSite</b:SourceType>
    <b:Guid>{A223B12E-E039-47CD-B09B-598BF8871758}</b:Guid>
    <b:Title>Why businesses need to evolve their pay strategies to compete for talent</b:Title>
    <b:Year>2022</b:Year>
    <b:Author>
      <b:Author>
        <b:Corporate>People Management</b:Corporate>
      </b:Author>
    </b:Author>
    <b:YearAccessed>2023</b:YearAccessed>
    <b:MonthAccessed>November</b:MonthAccessed>
    <b:DayAccessed>17</b:DayAccessed>
    <b:URL>https://www.peoplemanagement.co.uk/article/1805726/why-businesses-need-evolve-pay-strategies-compete-talent</b:URL>
    <b:RefOrder>9</b:RefOrder>
  </b:Source>
  <b:Source>
    <b:Tag>Ter23</b:Tag>
    <b:SourceType>InternetSite</b:SourceType>
    <b:Guid>{373A8FBB-6CF6-4410-A0B0-CF8B7C049262}</b:Guid>
    <b:Author>
      <b:Author>
        <b:NameList>
          <b:Person>
            <b:Last>Allas</b:Last>
            <b:First>Tera</b:First>
          </b:Person>
        </b:NameList>
      </b:Author>
    </b:Author>
    <b:Title>Competition for talent will remain fierce in the UK despite economic uncertainty</b:Title>
    <b:Year>2023</b:Year>
    <b:YearAccessed>2023</b:YearAccessed>
    <b:MonthAccessed>November</b:MonthAccessed>
    <b:DayAccessed>20</b:DayAccessed>
    <b:URL>https://www.mckinsey.com/uk/our-insights/the-mckinsey-uk-blog/competition-for-talent-will-remain-fierce-in-the-uk-despite-economic-uncertainty</b:URL>
    <b:RefOrder>10</b:RefOrder>
  </b:Source>
  <b:Source>
    <b:Tag>Bre09</b:Tag>
    <b:SourceType>Book</b:SourceType>
    <b:Guid>{7B4D63B5-6977-4CFE-9F1B-5481C66FC919}</b:Guid>
    <b:Author>
      <b:Author>
        <b:NameList>
          <b:Person>
            <b:Last>Breaugh</b:Last>
            <b:First>James</b:First>
          </b:Person>
        </b:NameList>
      </b:Author>
    </b:Author>
    <b:Title>Recruiting and Attracting Talent</b:Title>
    <b:Year>2009</b:Year>
    <b:Publisher>SHRM Foundation</b:Publisher>
    <b:City>USA</b:City>
    <b:Edition>1</b:Edition>
    <b:RefOrder>11</b:RefOrder>
  </b:Source>
  <b:Source>
    <b:Tag>Wor23</b:Tag>
    <b:SourceType>Book</b:SourceType>
    <b:Guid>{9A4A3F1B-6C24-4AFB-9283-EE2427E1B74D}</b:Guid>
    <b:Author>
      <b:Author>
        <b:Corporate>Workhuman, Gallup</b:Corporate>
      </b:Author>
    </b:Author>
    <b:Title>From Praise to Profits: The Business Case for Recognition at Work (EMEA)</b:Title>
    <b:Year>2023</b:Year>
    <b:City>London</b:City>
    <b:Publisher>Gallup</b:Publisher>
    <b:Edition>1</b:Edition>
    <b:RefOrder>12</b:RefOrder>
  </b:Source>
  <b:Source>
    <b:Tag>Bet22</b:Tag>
    <b:SourceType>InternetSite</b:SourceType>
    <b:Guid>{165510C4-EA60-46D6-A138-A2940963CFA0}</b:Guid>
    <b:Title>6 Challenges for HR in the Manufacturing Industry</b:Title>
    <b:Year>2022</b:Year>
    <b:Author>
      <b:Author>
        <b:Corporate>Betterworks</b:Corporate>
      </b:Author>
    </b:Author>
    <b:YearAccessed>2023</b:YearAccessed>
    <b:MonthAccessed>November</b:MonthAccessed>
    <b:DayAccessed>21</b:DayAccessed>
    <b:URL>https://www.betterworks.com/magazine/challenges-hr-manufacturing-industry/</b:URL>
    <b:RefOrder>13</b:RefOrder>
  </b:Source>
  <b:Source>
    <b:Tag>Ins23</b:Tag>
    <b:SourceType>Report</b:SourceType>
    <b:Guid>{5E278FFB-3396-4F4D-953D-5BC6AB441671}</b:Guid>
    <b:Author>
      <b:Author>
        <b:Corporate>Insight Data</b:Corporate>
      </b:Author>
    </b:Author>
    <b:Title>State of The Industry 2023</b:Title>
    <b:Year>2023</b:Year>
    <b:Publisher>Insigh Data</b:Publisher>
    <b:City>London</b:City>
    <b:RefOrder>14</b:RefOrder>
  </b:Source>
  <b:Source>
    <b:Tag>Glo23</b:Tag>
    <b:SourceType>DocumentFromInternetSite</b:SourceType>
    <b:Guid>{AE19C710-33C9-4BF6-8F99-731E982D4721}</b:Guid>
    <b:Title>Europe UPVC Window and Door Market Demand Growing at a CAGR of 6.4%</b:Title>
    <b:Year>2023</b:Year>
    <b:Author>
      <b:Author>
        <b:Corporate>Global Concengic Research</b:Corporate>
      </b:Author>
    </b:Author>
    <b:Month>August</b:Month>
    <b:Day>29</b:Day>
    <b:YearAccessed>2023</b:YearAccessed>
    <b:MonthAccessed>November</b:MonthAccessed>
    <b:DayAccessed>22</b:DayAccessed>
    <b:URL>https://www.linkedin.com/pulse/europe-upvc-window-door-market-demand-growing/</b:URL>
    <b:RefOrder>15</b:RefOrder>
  </b:Source>
  <b:Source>
    <b:Tag>Fle14</b:Tag>
    <b:SourceType>Book</b:SourceType>
    <b:Guid>{C48CB6C3-4273-4115-BA1F-656235A4C183}</b:Guid>
    <b:Title>Flexible Working REgulations 2014</b:Title>
    <b:Year>2014</b:Year>
    <b:City>law</b:City>
    <b:RefOrder>103</b:RefOrder>
  </b:Source>
  <b:Source>
    <b:Tag>Ind23</b:Tag>
    <b:SourceType>DocumentFromInternetSite</b:SourceType>
    <b:Guid>{7515A422-B7B7-4730-8129-9F195E17AC6C}</b:Guid>
    <b:Title>UPVC Profiles Market Landscape: Future Trends and Industry Growth by 2031</b:Title>
    <b:Year>2023</b:Year>
    <b:Author>
      <b:Author>
        <b:Corporate>Industry Reserach Co.</b:Corporate>
      </b:Author>
    </b:Author>
    <b:Month>November</b:Month>
    <b:Day>2</b:Day>
    <b:YearAccessed>2023</b:YearAccessed>
    <b:MonthAccessed>November</b:MonthAccessed>
    <b:DayAccessed>30</b:DayAccessed>
    <b:URL>https://www.linkedin.com/pulse/upvc-profiles-market-landscape-future-trends-industry-bicbf/</b:URL>
    <b:RefOrder>16</b:RefOrder>
  </b:Source>
  <b:Source>
    <b:Tag>War23</b:Tag>
    <b:SourceType>Report</b:SourceType>
    <b:Guid>{2C47330E-C687-4BFB-868B-A672A5B4AEC0}</b:Guid>
    <b:Author>
      <b:Author>
        <b:Corporate>Warwick University</b:Corporate>
      </b:Author>
    </b:Author>
    <b:Title>The future of flexible working</b:Title>
    <b:Year>2023</b:Year>
    <b:Month>February</b:Month>
    <b:Publisher>Warwick Institute for Employment Research</b:Publisher>
    <b:City>Warwick</b:City>
    <b:JournalName>Research Gate</b:JournalName>
    <b:RefOrder>17</b:RefOrder>
  </b:Source>
  <b:Source>
    <b:Tag>Chr21</b:Tag>
    <b:SourceType>InternetSite</b:SourceType>
    <b:Guid>{F177E39B-3E42-421A-97F5-B3355DF5D665}</b:Guid>
    <b:Title>Two employees having a discussion via zoom</b:Title>
    <b:Year>2021</b:Year>
    <b:Author>
      <b:Author>
        <b:NameList>
          <b:Person>
            <b:Last>Hempsall</b:Last>
            <b:First>Chris</b:First>
          </b:Person>
        </b:NameList>
      </b:Author>
    </b:Author>
    <b:YearAccessed>2023</b:YearAccessed>
    <b:MonthAccessed>November</b:MonthAccessed>
    <b:DayAccessed>30</b:DayAccessed>
    <b:URL>https://www.ey.com/en_uk/workforce/why-adaptability-is-the-key-skill-needed-for-change</b:URL>
    <b:RefOrder>18</b:RefOrder>
  </b:Source>
  <b:Source>
    <b:Tag>Jam22</b:Tag>
    <b:SourceType>InternetSite</b:SourceType>
    <b:Guid>{EBC0835D-C065-45C7-A918-9677168E0273}</b:Guid>
    <b:Author>
      <b:Author>
        <b:NameList>
          <b:Person>
            <b:Last>Swaffield</b:Last>
            <b:First>James</b:First>
          </b:Person>
        </b:NameList>
      </b:Author>
    </b:Author>
    <b:Title>Closing the skills gap: How apprenticeships can level-up your workforce</b:Title>
    <b:Year>2022</b:Year>
    <b:YearAccessed>2023</b:YearAccessed>
    <b:MonthAccessed>November</b:MonthAccessed>
    <b:DayAccessed>30</b:DayAccessed>
    <b:URL>https://www.capita.com/our-thinking/its-time-build-brighter-different-future-apprenticeships</b:URL>
    <b:RefOrder>19</b:RefOrder>
  </b:Source>
  <b:Source>
    <b:Tag>Eng19</b:Tag>
    <b:SourceType>InternetSite</b:SourceType>
    <b:Guid>{044E87AB-D304-4753-90FF-E254C7AA213B}</b:Guid>
    <b:Title>Understanding culture, and proactively managing it, is critical to a successful integration. This requires a comprehensive approach.</b:Title>
    <b:Year>2019</b:Year>
    <b:YearAccessed>2023</b:YearAccessed>
    <b:MonthAccessed>November </b:MonthAccessed>
    <b:DayAccessed>8</b:DayAccessed>
    <b:URL>https://www.mckinsey.com/capabilities/people-and-organizational-performance/our-insights/organizational-culture-in-mergers-addressing-the-unseen-forces</b:URL>
    <b:Author>
      <b:Author>
        <b:NameList>
          <b:Person>
            <b:Last>Engert</b:Last>
            <b:First>Oliver</b:First>
          </b:Person>
          <b:Person>
            <b:Last>Becky Kaetzler</b:Last>
            <b:First>Kameron</b:First>
            <b:Middle>Kordestani</b:Middle>
          </b:Person>
          <b:Person>
            <b:Last>MacLean</b:Last>
            <b:First>Andy</b:First>
          </b:Person>
        </b:NameList>
      </b:Author>
    </b:Author>
    <b:JournalName>McKinsey &amp; Company</b:JournalName>
    <b:RefOrder>20</b:RefOrder>
  </b:Source>
  <b:Source>
    <b:Tag>Iva17</b:Tag>
    <b:SourceType>JournalArticle</b:SourceType>
    <b:Guid>{1C5835B3-1747-4B5F-A365-6DC6A0A6ADD6}</b:Guid>
    <b:Title>The Effects and Management of Cultural Differences During the Integration Process of Mergers and Acquisitions</b:Title>
    <b:Year>2017</b:Year>
    <b:Author>
      <b:Author>
        <b:NameList>
          <b:Person>
            <b:Last>Sciriha</b:Last>
            <b:First>Ivan</b:First>
          </b:Person>
          <b:Person>
            <b:Last>Debono</b:Last>
            <b:First>Manwel</b:First>
          </b:Person>
        </b:NameList>
      </b:Author>
    </b:Author>
    <b:JournalName>Journal of Media Critiques</b:JournalName>
    <b:Pages>31-46</b:Pages>
    <b:Volume>3</b:Volume>
    <b:Issue>12</b:Issue>
    <b:RefOrder>21</b:RefOrder>
  </b:Source>
  <b:Source>
    <b:Tag>Equ1</b:Tag>
    <b:SourceType>JournalArticle</b:SourceType>
    <b:Guid>{7C4CAF2A-1556-426A-A6D1-F4F6D918112D}</b:Guid>
    <b:Author>
      <b:Author>
        <b:NameList>
          <b:Person>
            <b:Last>2010</b:Last>
            <b:First>Equality</b:First>
            <b:Middle>Act</b:Middle>
          </b:Person>
        </b:NameList>
      </b:Author>
    </b:Author>
    <b:RefOrder>104</b:RefOrder>
  </b:Source>
  <b:Source>
    <b:Tag>Gal23</b:Tag>
    <b:SourceType>InternetSite</b:SourceType>
    <b:Guid>{6B4AE6AF-B72D-4E28-A01C-1E73C482C50B}</b:Guid>
    <b:Title>Create a proven Employee Engagement Strategy</b:Title>
    <b:Year>2023</b:Year>
    <b:Author>
      <b:Author>
        <b:NameList>
          <b:Person>
            <b:Last>Gallup</b:Last>
          </b:Person>
        </b:NameList>
      </b:Author>
    </b:Author>
    <b:YearAccessed>2023</b:YearAccessed>
    <b:MonthAccessed>November</b:MonthAccessed>
    <b:DayAccessed>2</b:DayAccessed>
    <b:URL>https://advise.gallup.com/employee-engagement?campaignid=18938809112&amp;adgroupid=151070056791&amp;adid=655388727054&amp;gad_source=1&amp;gclid=Cj0KCQiA67CrBhC1ARIsACKAa8SnOxJaffAM4g1x0qQ4byJ1UP-0bO4ZqhI97T1tJsVEZPVGEzJno4AaAqPHEALw_wcB</b:URL>
    <b:RefOrder>23</b:RefOrder>
  </b:Source>
  <b:Source>
    <b:Tag>Ale20</b:Tag>
    <b:SourceType>Book</b:SourceType>
    <b:Guid>{5314C2B4-780D-4EDB-999E-9098F9E06FDE}</b:Guid>
    <b:Title>Talent management in small and medium enterprises : context, practices and outcomes</b:Title>
    <b:Year>2020</b:Year>
    <b:Author>
      <b:Author>
        <b:NameList>
          <b:Person>
            <b:Last>Pocztowski</b:Last>
            <b:First>Alexsy</b:First>
          </b:Person>
        </b:NameList>
      </b:Author>
    </b:Author>
    <b:City>New York</b:City>
    <b:Publisher>Routledge</b:Publisher>
    <b:Edition>1</b:Edition>
    <b:RefOrder>24</b:RefOrder>
  </b:Source>
  <b:Source>
    <b:Tag>CIP231</b:Tag>
    <b:SourceType>InternetSite</b:SourceType>
    <b:Guid>{1A044815-880D-47DC-832A-03645E408B43}</b:Guid>
    <b:Author>
      <b:Author>
        <b:Corporate>CIPD</b:Corporate>
      </b:Author>
    </b:Author>
    <b:Title>Strategic workforce planning</b:Title>
    <b:Year>2023</b:Year>
    <b:City>London</b:City>
    <b:Publisher>CIPD</b:Publisher>
    <b:YearAccessed>2023</b:YearAccessed>
    <b:MonthAccessed>November</b:MonthAccessed>
    <b:DayAccessed>9</b:DayAccessed>
    <b:URL>https://www.cipd.org/uk/knowledge/guides/strategic-workforce-planning/#what-is-workforce-planning</b:URL>
    <b:RefOrder>25</b:RefOrder>
  </b:Source>
  <b:Source>
    <b:Tag>THH23</b:Tag>
    <b:SourceType>InternetSite</b:SourceType>
    <b:Guid>{F81458E4-47FF-485C-A56D-676B16D82526}</b:Guid>
    <b:Author>
      <b:Author>
        <b:NameList>
          <b:Person>
            <b:Last>Herbert</b:Last>
            <b:First>TH</b:First>
          </b:Person>
        </b:NameList>
      </b:Author>
    </b:Author>
    <b:Title>Forbes- Improving Employee Retention In 2023 With A Positive Workplace Culture</b:Title>
    <b:Year>2023</b:Year>
    <b:YearAccessed>2023</b:YearAccessed>
    <b:MonthAccessed>November</b:MonthAccessed>
    <b:DayAccessed>10</b:DayAccessed>
    <b:URL>https://www.forbes.com/sites/forbesbusinesscouncil/2023/03/08/improving-employee-retention-in-2023-with-a-positive-workplace-culture/</b:URL>
    <b:RefOrder>26</b:RefOrder>
  </b:Source>
  <b:Source>
    <b:Tag>McK23</b:Tag>
    <b:SourceType>InternetSite</b:SourceType>
    <b:Guid>{063F9085-376C-4CB5-8377-3CB49A3D0D41}</b:Guid>
    <b:Title>What is Talent Management?</b:Title>
    <b:Year>2023</b:Year>
    <b:YearAccessed>2023</b:YearAccessed>
    <b:MonthAccessed>November</b:MonthAccessed>
    <b:DayAccessed>6</b:DayAccessed>
    <b:URL>https://www.mckinsey.com/featured-insights/mckinsey-explainers/what-is-talent-management#/</b:URL>
    <b:Author>
      <b:Author>
        <b:Corporate>McKinsey &amp; Company</b:Corporate>
      </b:Author>
    </b:Author>
    <b:JournalName>McKinsey &amp; Company</b:JournalName>
    <b:RefOrder>27</b:RefOrder>
  </b:Source>
  <b:Source>
    <b:Tag>EdM01</b:Tag>
    <b:SourceType>Book</b:SourceType>
    <b:Guid>{621E1E9F-40B0-47E7-A512-353C1764E752}</b:Guid>
    <b:Title>The War for Talent</b:Title>
    <b:Year>2001</b:Year>
    <b:Author>
      <b:Author>
        <b:NameList>
          <b:Person>
            <b:Last>Michaels</b:Last>
            <b:First>Ed</b:First>
          </b:Person>
          <b:Person>
            <b:Last>Handfield-Jones</b:Last>
            <b:First>Helen</b:First>
          </b:Person>
          <b:Person>
            <b:Last>Axelrod</b:Last>
            <b:First>Beth</b:First>
          </b:Person>
        </b:NameList>
      </b:Author>
    </b:Author>
    <b:City>USA</b:City>
    <b:Publisher>Harvard Business Review Press</b:Publisher>
    <b:Edition>1</b:Edition>
    <b:RefOrder>28</b:RefOrder>
  </b:Source>
  <b:Source>
    <b:Tag>Del211</b:Tag>
    <b:SourceType>Report</b:SourceType>
    <b:Guid>{84FDAB61-CA96-4B18-BEF1-F5F368FE8123}</b:Guid>
    <b:Title>From survive to thrive: The future of work in a post-pandemic world</b:Title>
    <b:Year>2021</b:Year>
    <b:City>London</b:City>
    <b:Publisher>Deloitte</b:Publisher>
    <b:Author>
      <b:Author>
        <b:Corporate>Deloitte</b:Corporate>
      </b:Author>
    </b:Author>
    <b:RefOrder>29</b:RefOrder>
  </b:Source>
  <b:Source>
    <b:Tag>Mer232</b:Tag>
    <b:SourceType>Report</b:SourceType>
    <b:Guid>{E294AD1F-87F9-4F8D-9C00-833AB6464E5B}</b:Guid>
    <b:Author>
      <b:Author>
        <b:Corporate>Mercer</b:Corporate>
      </b:Author>
    </b:Author>
    <b:Title>Rise of the relatable organization - Global Talent Trends 2022–2023 Study</b:Title>
    <b:Year>2023</b:Year>
    <b:Publisher>Mercer</b:Publisher>
    <b:City>New York</b:City>
    <b:RefOrder>30</b:RefOrder>
  </b:Source>
  <b:Source>
    <b:Tag>Gua22</b:Tag>
    <b:SourceType>DocumentFromInternetSite</b:SourceType>
    <b:Guid>{FFE141B2-AF11-40A5-B9DC-C9BB06290C10}</b:Guid>
    <b:Author>
      <b:Author>
        <b:NameList>
          <b:Person>
            <b:Last>Guadagni</b:Last>
            <b:First>Tony</b:First>
          </b:Person>
        </b:NameList>
      </b:Author>
    </b:Author>
    <b:Title>Why businesses need to evolve their pay strategies to compete for talent</b:Title>
    <b:Year>2022</b:Year>
    <b:JournalName>People Management</b:JournalName>
    <b:Month>November</b:Month>
    <b:Day>18</b:Day>
    <b:YearAccessed>2023</b:YearAccessed>
    <b:MonthAccessed>November</b:MonthAccessed>
    <b:DayAccessed>15</b:DayAccessed>
    <b:URL>https://www.peoplemanagement.co.uk/article/1805726/why-businesses-need-evolve-pay-strategies-compete-talent</b:URL>
    <b:RefOrder>31</b:RefOrder>
  </b:Source>
  <b:Source>
    <b:Tag>CIP171</b:Tag>
    <b:SourceType>Report</b:SourceType>
    <b:Guid>{A49FD365-D139-46EF-8356-1FB709B4874D}</b:Guid>
    <b:Title>Human capital theory:  Assessing the evidence for the value and importance of people to organisational success</b:Title>
    <b:Year>2017</b:Year>
    <b:Author>
      <b:Author>
        <b:Corporate>CIPD</b:Corporate>
      </b:Author>
    </b:Author>
    <b:Publisher>CIPD</b:Publisher>
    <b:City>London</b:City>
    <b:RefOrder>32</b:RefOrder>
  </b:Source>
  <b:Source>
    <b:Tag>Dav18</b:Tag>
    <b:SourceType>DocumentFromInternetSite</b:SourceType>
    <b:Guid>{87AC0810-3503-43D4-86E0-128FD8E1ABCB}</b:Guid>
    <b:Title>How the gig economy is changing the workforce</b:Title>
    <b:Year>2018</b:Year>
    <b:Month>November</b:Month>
    <b:Day>18</b:Day>
    <b:YearAccessed>2023</b:YearAccessed>
    <b:MonthAccessed>November</b:MonthAccessed>
    <b:DayAccessed>5</b:DayAccessed>
    <b:URL>https://www.ey.com/en_uk/tax/how-the-gig-economy-is-changing-the-workforce</b:URL>
    <b:Author>
      <b:Author>
        <b:NameList>
          <b:Person>
            <b:Last>Storey</b:Last>
            <b:First>David</b:First>
          </b:Person>
          <b:Person>
            <b:Last>Davis</b:Last>
            <b:First>Charles</b:First>
          </b:Person>
        </b:NameList>
      </b:Author>
    </b:Author>
    <b:RefOrder>35</b:RefOrder>
  </b:Source>
  <b:Source>
    <b:Tag>Han191</b:Tag>
    <b:SourceType>Report</b:SourceType>
    <b:Guid>{9F610536-C228-4FA1-B790-E44F726F2136}</b:Guid>
    <b:Title>Organizing on-demand: Representation,voice,  and collective bargaining in the gig economy</b:Title>
    <b:Year>2019</b:Year>
    <b:Author>
      <b:Author>
        <b:NameList>
          <b:Person>
            <b:Last>Johnston</b:Last>
            <b:First>Hannah</b:First>
          </b:Person>
          <b:Person>
            <b:Last>Land-Kazlauskas</b:Last>
            <b:First>Chris</b:First>
          </b:Person>
        </b:NameList>
      </b:Author>
    </b:Author>
    <b:Publisher>Internationl Labour Organization</b:Publisher>
    <b:City>Geneva</b:City>
    <b:RefOrder>33</b:RefOrder>
  </b:Source>
  <b:Source>
    <b:Tag>Pra18</b:Tag>
    <b:SourceType>DocumentFromInternetSite</b:SourceType>
    <b:Guid>{BE0B763D-F8B7-478F-BDA4-034680992BED}</b:Guid>
    <b:Title>Humans as a Service: The Promise and Perils of Work in the Gig Economy</b:Title>
    <b:Year>2018</b:Year>
    <b:Author>
      <b:Author>
        <b:NameList>
          <b:Person>
            <b:Last>Prassl</b:Last>
            <b:First>Jeremias</b:First>
          </b:Person>
        </b:NameList>
      </b:Author>
    </b:Author>
    <b:JournalName>Oxford Academic</b:JournalName>
    <b:Month>April</b:Month>
    <b:Day>19</b:Day>
    <b:YearAccessed>2023</b:YearAccessed>
    <b:MonthAccessed>November </b:MonthAccessed>
    <b:DayAccessed>8</b:DayAccessed>
    <b:URL>https://academic.oup.com/book/26367</b:URL>
    <b:RefOrder>34</b:RefOrder>
  </b:Source>
  <b:Source>
    <b:Tag>Ste161</b:Tag>
    <b:SourceType>Report</b:SourceType>
    <b:Guid>{CFB7F168-D677-4CFD-B51B-2C5A8907672F}</b:Guid>
    <b:Author>
      <b:Author>
        <b:NameList>
          <b:Person>
            <b:Last>Stefano</b:Last>
            <b:First>Valerio</b:First>
            <b:Middle>De</b:Middle>
          </b:Person>
        </b:NameList>
      </b:Author>
    </b:Author>
    <b:Title>The rise of the «just-in-time workforce»: On-demand work, crowdwork and  labour protection in the «gig-economy»</b:Title>
    <b:Year>2016</b:Year>
    <b:Publisher>International Labour Office</b:Publisher>
    <b:City>Geneva</b:City>
    <b:RefOrder>36</b:RefOrder>
  </b:Source>
  <b:Source>
    <b:Tag>Mor20</b:Tag>
    <b:SourceType>DocumentFromInternetSite</b:SourceType>
    <b:Guid>{8DC5F3C5-73A8-4723-9A9F-C042851449FB}</b:Guid>
    <b:Author>
      <b:Author>
        <b:NameList>
          <b:Person>
            <b:Last>Simon</b:Last>
            <b:First>Morgan</b:First>
          </b:Person>
        </b:NameList>
      </b:Author>
    </b:Author>
    <b:Title>Where Gig Economy Workers And Freelancers Can Look For Some Relief Today</b:Title>
    <b:Year>2020</b:Year>
    <b:Month>March</b:Month>
    <b:Day>23</b:Day>
    <b:YearAccessed>November</b:YearAccessed>
    <b:MonthAccessed>2023</b:MonthAccessed>
    <b:DayAccessed>7</b:DayAccessed>
    <b:URL>https://www.forbes.com/sites/morgansimon/2020/03/23/where-gig-economy-workers-and-freelancers-can-look-for-some-relief-today/?sh=30902c4e50cc</b:URL>
    <b:RefOrder>37</b:RefOrder>
  </b:Source>
  <b:Source>
    <b:Tag>Bhu22</b:Tag>
    <b:SourceType>DocumentFromInternetSite</b:SourceType>
    <b:Guid>{9A7C128E-221A-45BA-AAE6-6644DD0EFE17}</b:Guid>
    <b:Author>
      <b:Author>
        <b:NameList>
          <b:Person>
            <b:Last>Sethi</b:Last>
            <b:First>Bhushan</b:First>
          </b:Person>
          <b:Person>
            <b:Last>Sheppard</b:Last>
            <b:First>Blair</b:First>
          </b:Person>
          <b:Person>
            <b:Last>Wakefield</b:Last>
            <b:First>Nicole</b:First>
          </b:Person>
        </b:NameList>
      </b:Author>
    </b:Author>
    <b:Title>Meet the four forces shaping your workforce strategy</b:Title>
    <b:Year>2022</b:Year>
    <b:Month>April</b:Month>
    <b:Day>12</b:Day>
    <b:YearAccessed>2023</b:YearAccessed>
    <b:MonthAccessed>December</b:MonthAccessed>
    <b:DayAccessed>1</b:DayAccessed>
    <b:URL>https://www.pwc.com/gx/en/issues/workforce/four-forces-of-workforce-strategy.html</b:URL>
    <b:RefOrder>38</b:RefOrder>
  </b:Source>
  <b:Source>
    <b:Tag>Del13</b:Tag>
    <b:SourceType>Report</b:SourceType>
    <b:Guid>{6513D346-2820-44BE-A897-DA6DA9E594E4}</b:Guid>
    <b:Title>Three Rules, How exceptional companies think</b:Title>
    <b:Year>2013</b:Year>
    <b:Author>
      <b:Author>
        <b:Corporate>Deloitte</b:Corporate>
      </b:Author>
    </b:Author>
    <b:Publisher>Deloitte</b:Publisher>
    <b:City>New York</b:City>
    <b:RefOrder>39</b:RefOrder>
  </b:Source>
  <b:Source>
    <b:Tag>Mic23</b:Tag>
    <b:SourceType>DocumentFromInternetSite</b:SourceType>
    <b:Guid>{87B99760-8963-40F6-B5A0-CD2A5AC58F88}</b:Guid>
    <b:Author>
      <b:Author>
        <b:NameList>
          <b:Person>
            <b:Last>Parmelee</b:Last>
            <b:First>Michele</b:First>
          </b:Person>
        </b:NameList>
      </b:Author>
    </b:Author>
    <b:Title>Making waves: How Gen Zs and millennials are prioritizing—and driving—change in the workplace</b:Title>
    <b:Year>2023</b:Year>
    <b:Month>May</b:Month>
    <b:Day>17</b:Day>
    <b:YearAccessed>2023</b:YearAccessed>
    <b:MonthAccessed>November</b:MonthAccessed>
    <b:DayAccessed>19</b:DayAccessed>
    <b:URL>https://www2.deloitte.com/uk/en/insights/topics/talent/recruiting-gen-z-and-millennials.html</b:URL>
    <b:RefOrder>40</b:RefOrder>
  </b:Source>
  <b:Source>
    <b:Tag>CIP2218</b:Tag>
    <b:SourceType>DocumentFromInternetSite</b:SourceType>
    <b:Guid>{CE74B79B-13C4-4D58-A53E-5534F71C2F39}</b:Guid>
    <b:Author>
      <b:Author>
        <b:Corporate>CIPD</b:Corporate>
      </b:Author>
    </b:Author>
    <b:Title>Equality, diversity and inclusion (EDI) in the workplace</b:Title>
    <b:Year>2022</b:Year>
    <b:Month>November</b:Month>
    <b:Day>1</b:Day>
    <b:YearAccessed>2023</b:YearAccessed>
    <b:MonthAccessed>December</b:MonthAccessed>
    <b:DayAccessed>1</b:DayAccessed>
    <b:URL>https://www.cipd.org/uk/knowledge/factsheets/diversity-factsheet/</b:URL>
    <b:RefOrder>41</b:RefOrder>
  </b:Source>
  <b:Source>
    <b:Tag>Ang20</b:Tag>
    <b:SourceType>Report</b:SourceType>
    <b:Guid>{2390D9F3-752F-4013-B824-2DD205632A06}</b:Guid>
    <b:Title>STRATEGIC DIRECTION STATEMENT 2020-2045</b:Title>
    <b:Year>2020</b:Year>
    <b:Author>
      <b:Author>
        <b:Corporate>Anglian Water</b:Corporate>
      </b:Author>
    </b:Author>
    <b:Publisher>Anglian Water Services Ltd</b:Publisher>
    <b:City>London</b:City>
    <b:RefOrder>42</b:RefOrder>
  </b:Source>
  <b:Source>
    <b:Tag>Jos23</b:Tag>
    <b:SourceType>JournalArticle</b:SourceType>
    <b:Guid>{7F3098F4-02B4-4769-B98F-1DA6681E314E}</b:Guid>
    <b:Title>The impact of digital transformation on talent management</b:Title>
    <b:Year>2023</b:Year>
    <b:Author>
      <b:Author>
        <b:NameList>
          <b:Person>
            <b:Last>Guerra</b:Last>
            <b:First>José</b:First>
            <b:Middle>Manuel Montero</b:Middle>
          </b:Person>
          <b:Person>
            <b:Last>Danvila-del-Valle</b:Last>
            <b:First>Ignacio</b:First>
          </b:Person>
          <b:Person>
            <b:Last>Méndez-Suárez</b:Last>
            <b:First>Mariano</b:First>
          </b:Person>
        </b:NameList>
      </b:Author>
    </b:Author>
    <b:JournalName>Technological Forecasting and Social Change</b:JournalName>
    <b:Volume>188</b:Volume>
    <b:RefOrder>43</b:RefOrder>
  </b:Source>
  <b:Source>
    <b:Tag>Tal23</b:Tag>
    <b:SourceType>InternetSite</b:SourceType>
    <b:Guid>{26B124C3-716C-4E62-A0E8-3D10EAF92BCF}</b:Guid>
    <b:Title>The Role of AI in Talent Acquisition</b:Title>
    <b:Year>2023</b:Year>
    <b:Author>
      <b:Author>
        <b:Corporate>Talent Insight GRP</b:Corporate>
      </b:Author>
    </b:Author>
    <b:YearAccessed>2023</b:YearAccessed>
    <b:MonthAccessed>November </b:MonthAccessed>
    <b:DayAccessed>23</b:DayAccessed>
    <b:URL>https://www.talentinsightgroup.co.uk/insights/the-role-of-ai-in-talent-acquisition</b:URL>
    <b:RefOrder>44</b:RefOrder>
  </b:Source>
  <b:Source>
    <b:Tag>Eve23</b:Tag>
    <b:SourceType>InternetSite</b:SourceType>
    <b:Guid>{88E5EBC5-45DB-412C-A890-535B93B06BE2}</b:Guid>
    <b:Author>
      <b:Author>
        <b:Corporate>Everest Windows</b:Corporate>
      </b:Author>
    </b:Author>
    <b:Title>Everest Careers</b:Title>
    <b:Year>2023</b:Year>
    <b:YearAccessed>2023</b:YearAccessed>
    <b:MonthAccessed>November</b:MonthAccessed>
    <b:DayAccessed>30</b:DayAccessed>
    <b:URL>https://www.everest.co.uk/everestcareers/</b:URL>
    <b:RefOrder>45</b:RefOrder>
  </b:Source>
  <b:Source>
    <b:Tag>Mad23</b:Tag>
    <b:SourceType>DocumentFromInternetSite</b:SourceType>
    <b:Guid>{7D7FF239-4329-4303-8CFB-BBB93A632ABC}</b:Guid>
    <b:Author>
      <b:Author>
        <b:NameList>
          <b:Person>
            <b:Last>Madgavkar</b:Last>
            <b:First>Anu</b:First>
          </b:Person>
          <b:Person>
            <b:Last>Maor</b:Last>
            <b:First>Bill</b:First>
            <b:Middle>Schainger: Dana</b:Middle>
          </b:Person>
          <b:Person>
            <b:Last>White</b:Last>
            <b:First>Olivia</b:First>
          </b:Person>
          <b:Person>
            <b:Last>Smit</b:Last>
            <b:First>Sven</b:First>
          </b:Person>
          <b:Person>
            <b:Last>Smanadari</b:Last>
            <b:First>Hamid</b:First>
          </b:Person>
          <b:Person>
            <b:Last>Woetzel</b:Last>
            <b:First>Jonathan</b:First>
          </b:Person>
          <b:Person>
            <b:Last>Carlin</b:Last>
            <b:First>David</b:First>
          </b:Person>
          <b:Person>
            <b:Last>Chockaligam</b:Last>
            <b:First>Kanmani</b:First>
          </b:Person>
        </b:NameList>
      </b:Author>
    </b:Author>
    <b:Title>Performance through people: Transforming human capital into competitive advantage</b:Title>
    <b:Year>2023</b:Year>
    <b:YearAccessed>2023</b:YearAccessed>
    <b:MonthAccessed>November</b:MonthAccessed>
    <b:DayAccessed>9</b:DayAccessed>
    <b:URL>https://www.mckinsey.com/mgi/our-research/performance-through-people-transforming-human-capital-into-competitive-advantage</b:URL>
    <b:Month>February</b:Month>
    <b:Day>2</b:Day>
    <b:RefOrder>46</b:RefOrder>
  </b:Source>
  <b:Source>
    <b:Tag>Den211</b:Tag>
    <b:SourceType>InternetSite</b:SourceType>
    <b:Guid>{15AB8CBD-8BF1-408C-920C-727FE2518866}</b:Guid>
    <b:Title>Talent Management and High Performance - Optimize Performance by aligning Talent &amp; Culture</b:Title>
    <b:Year>2021</b:Year>
    <b:YearAccessed>2023</b:YearAccessed>
    <b:MonthAccessed>November</b:MonthAccessed>
    <b:DayAccessed>10</b:DayAccessed>
    <b:URL>https://denisonconsulting.com/talent-management-high-performance/</b:URL>
    <b:Author>
      <b:Author>
        <b:Corporate>Denison</b:Corporate>
      </b:Author>
    </b:Author>
    <b:RefOrder>105</b:RefOrder>
  </b:Source>
  <b:Source>
    <b:Tag>Han20</b:Tag>
    <b:SourceType>DocumentFromInternetSite</b:SourceType>
    <b:Guid>{E6309979-6244-4AB8-ADBD-80564F6BA916}</b:Guid>
    <b:Author>
      <b:Author>
        <b:NameList>
          <b:Person>
            <b:Last>Hancock</b:Last>
            <b:First>Bryan</b:First>
          </b:Person>
          <b:Person>
            <b:Last>Schaninger</b:Last>
            <b:First>Bill</b:First>
          </b:Person>
        </b:NameList>
      </b:Author>
    </b:Author>
    <b:Title>Strategic talent management for the post-pandemic world</b:Title>
    <b:Year>2020</b:Year>
    <b:YearAccessed>2023</b:YearAccessed>
    <b:MonthAccessed>November</b:MonthAccessed>
    <b:DayAccessed>18</b:DayAccessed>
    <b:URL>https://www.mckinsey.com/capabilities/people-and-organizational-performance/our-insights/the-organization-blog/strategic-talent-management-for-the-post-pandemic-world</b:URL>
    <b:Month>November </b:Month>
    <b:Day>9</b:Day>
    <b:RefOrder>47</b:RefOrder>
  </b:Source>
  <b:Source>
    <b:Tag>Glo22</b:Tag>
    <b:SourceType>DocumentFromInternetSite</b:SourceType>
    <b:Guid>{E102B09D-04AC-4A14-B305-2B64EDCC2104}</b:Guid>
    <b:Title>International Strategy of IKEA</b:Title>
    <b:Year>2022</b:Year>
    <b:Month>April</b:Month>
    <b:Day>5</b:Day>
    <b:YearAccessed>2023</b:YearAccessed>
    <b:MonthAccessed>November</b:MonthAccessed>
    <b:DayAccessed>5</b:DayAccessed>
    <b:URL>https://globalmarketingprofessor.com/international-strategy-of-ikea/</b:URL>
    <b:Author>
      <b:Author>
        <b:Corporate>Global Marketing Insights</b:Corporate>
      </b:Author>
    </b:Author>
    <b:RefOrder>49</b:RefOrder>
  </b:Source>
  <b:Source>
    <b:Tag>Uni20</b:Tag>
    <b:SourceType>Report</b:SourceType>
    <b:Guid>{98DC6259-5A62-42EA-8DD5-CF05E91C3D8E}</b:Guid>
    <b:Author>
      <b:Author>
        <b:Corporate>University of Birmingham</b:Corporate>
      </b:Author>
    </b:Author>
    <b:Title>Employer decision-making around skill shortages, employee shortages and migration: Literature Review</b:Title>
    <b:Year>2020</b:Year>
    <b:Publisher>Warwick Institute for Employment Research</b:Publisher>
    <b:City>Birmingham</b:City>
    <b:RefOrder>48</b:RefOrder>
  </b:Source>
  <b:Source>
    <b:Tag>CIP2112</b:Tag>
    <b:SourceType>Report</b:SourceType>
    <b:Guid>{4211917E-4B64-4CD6-8CC4-1890B57AD97D}</b:Guid>
    <b:Author>
      <b:Author>
        <b:Corporate>CIPD</b:Corporate>
      </b:Author>
    </b:Author>
    <b:Title>Employee Engagement - An Evidence Review</b:Title>
    <b:Year>2021</b:Year>
    <b:Publisher>CIPD</b:Publisher>
    <b:City>London</b:City>
    <b:RefOrder>50</b:RefOrder>
  </b:Source>
  <b:Source>
    <b:Tag>Ind221</b:Tag>
    <b:SourceType>InternetSite</b:SourceType>
    <b:Guid>{112ACA36-109B-4140-B247-2708707A89FF}</b:Guid>
    <b:Title>Employees vs. Subcontractors: What's the Difference?</b:Title>
    <b:Year>2022</b:Year>
    <b:Author>
      <b:Author>
        <b:Corporate>Indeed</b:Corporate>
      </b:Author>
    </b:Author>
    <b:YearAccessed>2023</b:YearAccessed>
    <b:MonthAccessed>November</b:MonthAccessed>
    <b:DayAccessed>25</b:DayAccessed>
    <b:URL>https://www.indeed.com/career-advice/career-development/employees-vs-subcontractors</b:URL>
    <b:RefOrder>51</b:RefOrder>
  </b:Source>
  <b:Source>
    <b:Tag>PwC23</b:Tag>
    <b:SourceType>Report</b:SourceType>
    <b:Guid>{7AC31316-757A-4A0C-B24D-57A1BAFC9475}</b:Guid>
    <b:Title>Is your workforce reinvention ready?</b:Title>
    <b:Year>2023</b:Year>
    <b:Author>
      <b:Author>
        <b:Corporate>PwC</b:Corporate>
      </b:Author>
    </b:Author>
    <b:Publisher>PwC</b:Publisher>
    <b:City>London</b:City>
    <b:RefOrder>52</b:RefOrder>
  </b:Source>
  <b:Source>
    <b:Tag>Int20</b:Tag>
    <b:SourceType>Report</b:SourceType>
    <b:Guid>{45AAAC36-9B7F-4C7E-9C53-AFA93627FA48}</b:Guid>
    <b:Author>
      <b:Author>
        <b:Corporate>International Labour Organization</b:Corporate>
      </b:Author>
    </b:Author>
    <b:Title>ILO Toolkit for Quality Apprenticeships Volume 2: Guide for Practitioners Innovations and strategies in apprenticeships</b:Title>
    <b:Year>2020</b:Year>
    <b:Publisher>International Labour Orrganization</b:Publisher>
    <b:City>Geneva</b:City>
    <b:RefOrder>53</b:RefOrder>
  </b:Source>
  <b:Source>
    <b:Tag>CIP232</b:Tag>
    <b:SourceType>InternetSite</b:SourceType>
    <b:Guid>{9C5DE6DD-B430-40DB-88B1-86209D0E9778}</b:Guid>
    <b:Author>
      <b:Author>
        <b:Corporate>CIPD</b:Corporate>
      </b:Author>
    </b:Author>
    <b:Title>Talent Management</b:Title>
    <b:Year>2023</b:Year>
    <b:Publisher>CIPD</b:Publisher>
    <b:City>London</b:City>
    <b:YearAccessed>2023</b:YearAccessed>
    <b:MonthAccessed>November</b:MonthAccessed>
    <b:DayAccessed>15</b:DayAccessed>
    <b:URL>https://www.cipd.org/uk/knowledge/factsheets/talent-factsheet/</b:URL>
    <b:RefOrder>54</b:RefOrder>
  </b:Source>
  <b:Source>
    <b:Tag>Mar07</b:Tag>
    <b:SourceType>Book</b:SourceType>
    <b:Guid>{0B9DE129-2D6A-4C46-8E19-2C704288C893}</b:Guid>
    <b:Title>Strategic Human Resource Management: Contemporary Issues</b:Title>
    <b:Year>2007</b:Year>
    <b:Author>
      <b:Author>
        <b:NameList>
          <b:Person>
            <b:Last>Saunders</b:Last>
            <b:First>Mark</b:First>
          </b:Person>
          <b:Person>
            <b:Last>Millmore</b:Last>
            <b:First>Mike</b:First>
          </b:Person>
          <b:Person>
            <b:Last>Thorhnill</b:Last>
            <b:First>Philip</b:First>
            <b:Middle>Lewis: Adrian</b:Middle>
          </b:Person>
        </b:NameList>
      </b:Author>
    </b:Author>
    <b:City>London</b:City>
    <b:Publisher>Financial Times/Prentice Hall</b:Publisher>
    <b:Edition>1</b:Edition>
    <b:RefOrder>55</b:RefOrder>
  </b:Source>
  <b:Source>
    <b:Tag>Kat19</b:Tag>
    <b:SourceType>Report</b:SourceType>
    <b:Guid>{9CAD3265-565A-4666-A682-F80FBFC1A98B}</b:Guid>
    <b:Author>
      <b:Author>
        <b:NameList>
          <b:Person>
            <b:Last>Katz</b:Last>
            <b:First>Lawrence</b:First>
            <b:Middle>F.</b:Middle>
          </b:Person>
          <b:Person>
            <b:Last>Krueger</b:Last>
            <b:First>Alan</b:First>
            <b:Middle>B.</b:Middle>
          </b:Person>
        </b:NameList>
      </b:Author>
    </b:Author>
    <b:Title>UNDERSTANDING TRENDS IN ALTERNATIVE WORK ARRANGEMENTS IN THE UNITED STATES</b:Title>
    <b:Year>2019</b:Year>
    <b:City>Massachusetts</b:City>
    <b:Publisher>NATIONAL BUREAU OF ECONOMIC RESEARCH</b:Publisher>
    <b:RefOrder>56</b:RefOrder>
  </b:Source>
  <b:Source>
    <b:Tag>Del23</b:Tag>
    <b:SourceType>Report</b:SourceType>
    <b:Guid>{A89C2CD3-E7F8-4F84-B3FE-82A980A6C9E2}</b:Guid>
    <b:Author>
      <b:Author>
        <b:Corporate>Deloitte</b:Corporate>
      </b:Author>
    </b:Author>
    <b:Title>How leaders can fuel an elevated employee experience</b:Title>
    <b:Year>2023</b:Year>
    <b:Publisher>Deloitte</b:Publisher>
    <b:City>London</b:City>
    <b:RefOrder>57</b:RefOrder>
  </b:Source>
  <b:Source>
    <b:Tag>Bau20</b:Tag>
    <b:SourceType>DocumentFromInternetSite</b:SourceType>
    <b:Guid>{900AB40B-B8A1-440E-8210-6B7C16EC2906}</b:Guid>
    <b:Author>
      <b:Author>
        <b:NameList>
          <b:Person>
            <b:Last>Baumgartner</b:Last>
            <b:First>Natalie</b:First>
          </b:Person>
        </b:NameList>
      </b:Author>
    </b:Author>
    <b:Title>Build a Culture That Aligns with People’s Values</b:Title>
    <b:Year>2020</b:Year>
    <b:Publisher>Harvard </b:Publisher>
    <b:JournalName>Harvard Business Review</b:JournalName>
    <b:Month>April</b:Month>
    <b:Day>8</b:Day>
    <b:YearAccessed>2023</b:YearAccessed>
    <b:MonthAccessed>November</b:MonthAccessed>
    <b:DayAccessed>12</b:DayAccessed>
    <b:URL>https://hbr.org/2020/04/build-a-culture-that-aligns-with-peoples-values</b:URL>
    <b:RefOrder>58</b:RefOrder>
  </b:Source>
  <b:Source>
    <b:Tag>Tim19</b:Tag>
    <b:SourceType>DocumentFromInternetSite</b:SourceType>
    <b:Guid>{646D5549-807B-403C-AA05-DC9ADE467C18}</b:Guid>
    <b:Author>
      <b:Author>
        <b:NameList>
          <b:Person>
            <b:Last>Stobierski</b:Last>
            <b:First>Tim</b:First>
          </b:Person>
        </b:NameList>
      </b:Author>
    </b:Author>
    <b:Title>Harvard Business School online</b:Title>
    <b:Year>2019</b:Year>
    <b:Month>August</b:Month>
    <b:Day>26</b:Day>
    <b:YearAccessed>2023</b:YearAccessed>
    <b:MonthAccessed>November</b:MonthAccessed>
    <b:DayAccessed>12</b:DayAccessed>
    <b:URL>https://online.hbs.edu/blog/post/data-driven-decision-making</b:URL>
    <b:RefOrder>59</b:RefOrder>
  </b:Source>
  <b:Source>
    <b:Tag>McK231</b:Tag>
    <b:SourceType>Report</b:SourceType>
    <b:Guid>{18FF4D8E-24C0-4F3B-984F-E136BFC0132B}</b:Guid>
    <b:Author>
      <b:Author>
        <b:Corporate>McKinsey &amp; Company</b:Corporate>
      </b:Author>
    </b:Author>
    <b:Title>The State of Organizations 2023</b:Title>
    <b:Year>2023</b:Year>
    <b:Publisher>McKinsey &amp; Company</b:Publisher>
    <b:City>New York</b:City>
    <b:RefOrder>60</b:RefOrder>
  </b:Source>
  <b:Source>
    <b:Tag>SHR22</b:Tag>
    <b:SourceType>InternetSite</b:SourceType>
    <b:Guid>{74C6046E-7330-47CA-8637-2C46080AE8BD}</b:Guid>
    <b:Title>Managaing Human Resources in Mergers and Acquistions</b:Title>
    <b:Year>2022</b:Year>
    <b:Author>
      <b:Author>
        <b:Corporate>SHRM</b:Corporate>
      </b:Author>
    </b:Author>
    <b:YearAccessed>2023</b:YearAccessed>
    <b:MonthAccessed>Novmember</b:MonthAccessed>
    <b:DayAccessed>12</b:DayAccessed>
    <b:URL>https://www.google.com/search?q=The+integration+of+HR+systems+in+such+scenarios%2C+as+emphasise+is+a+complex+process+post+acquistion&amp;rlz=1C1CHZN_enGB1012GB1012&amp;oq=The+integration+of+HR+systems+in+such+scenarios%2C+as+emphasise+is+a+complex+process+post+ac</b:URL>
    <b:RefOrder>61</b:RefOrder>
  </b:Source>
  <b:Source>
    <b:Tag>Lau23</b:Tag>
    <b:SourceType>InternetSite</b:SourceType>
    <b:Guid>{ADCB6D53-DF66-490A-8A6B-5955F337056C}</b:Guid>
    <b:Title>Effective recruitment strategies for diversifying your talent pool</b:Title>
    <b:Year>2023</b:Year>
    <b:Author>
      <b:Author>
        <b:NameList>
          <b:Person>
            <b:Last>mcGuire</b:Last>
            <b:First>Lauren</b:First>
          </b:Person>
        </b:NameList>
      </b:Author>
    </b:Author>
    <b:YearAccessed>2023</b:YearAccessed>
    <b:MonthAccessed>November</b:MonthAccessed>
    <b:DayAccessed>16</b:DayAccessed>
    <b:URL>https://www.nesfircroft.com/resources/blog/effective-recruitment-strategies-for-diversifying-your-talent-pool/</b:URL>
    <b:RefOrder>62</b:RefOrder>
  </b:Source>
  <b:Source>
    <b:Tag>CIP201</b:Tag>
    <b:SourceType>Report</b:SourceType>
    <b:Guid>{A121DC27-F57C-487D-8CCA-3A814F5415A3}</b:Guid>
    <b:Author>
      <b:Author>
        <b:Corporate>CIPD</b:Corporate>
      </b:Author>
    </b:Author>
    <b:Title>Learning and Skills at Work 2020</b:Title>
    <b:Year>2020</b:Year>
    <b:YearAccessed>2023</b:YearAccessed>
    <b:MonthAccessed>November</b:MonthAccessed>
    <b:DayAccessed>18</b:DayAccessed>
    <b:Publisher>CIPD</b:Publisher>
    <b:City>London</b:City>
    <b:RefOrder>63</b:RefOrder>
  </b:Source>
  <b:Source>
    <b:Tag>San23</b:Tag>
    <b:SourceType>DocumentFromInternetSite</b:SourceType>
    <b:Guid>{46823C59-880A-4E43-8E12-8DF9E07B05A1}</b:Guid>
    <b:Title>McKinsey &amp; Company - Reimagining people development to overcome talent challenges</b:Title>
    <b:Year>2023</b:Year>
    <b:Author>
      <b:Author>
        <b:NameList>
          <b:Person>
            <b:Last>Durth</b:Last>
            <b:First>Sandra</b:First>
          </b:Person>
          <b:Person>
            <b:Last>Komm</b:Last>
            <b:First>Asmus</b:First>
          </b:Person>
          <b:Person>
            <b:Last>Pollner</b:Last>
            <b:First>Florian</b:First>
          </b:Person>
          <b:Person>
            <b:Last>Reich</b:Last>
            <b:First>Angelika</b:First>
          </b:Person>
        </b:NameList>
      </b:Author>
    </b:Author>
    <b:Month>March</b:Month>
    <b:Day>3</b:Day>
    <b:YearAccessed>2023</b:YearAccessed>
    <b:MonthAccessed>November</b:MonthAccessed>
    <b:DayAccessed>19</b:DayAccessed>
    <b:URL>https://www.mckinsey.com/capabilities/people-and-organizational-performance/our-insights/reimagining-people-development-to-overcome-talent-challenges</b:URL>
    <b:RefOrder>64</b:RefOrder>
  </b:Source>
  <b:Source>
    <b:Tag>Ber22</b:Tag>
    <b:SourceType>DocumentFromInternetSite</b:SourceType>
    <b:Guid>{76061A05-7AE9-49EA-910E-93FBD9EAF3DA}</b:Guid>
    <b:Author>
      <b:Author>
        <b:NameList>
          <b:Person>
            <b:Last>Tynes</b:Last>
            <b:First>Bernard</b:First>
          </b:Person>
        </b:NameList>
      </b:Author>
    </b:Author>
    <b:Title>Forbes - The Importance Of Diversity And Inclusion For Today’s Companies</b:Title>
    <b:Year>2022</b:Year>
    <b:Month>March</b:Month>
    <b:Day>3</b:Day>
    <b:YearAccessed>2023</b:YearAccessed>
    <b:MonthAccessed>November </b:MonthAccessed>
    <b:DayAccessed>10</b:DayAccessed>
    <b:URL>https://www.forbes.com/sites/forbescommunicationscouncil/2022/03/03/the-importance-of-diversity-and-inclusion-for-todays-companies/?sh=637975f449df</b:URL>
    <b:RefOrder>65</b:RefOrder>
  </b:Source>
  <b:Source xmlns:b="http://schemas.openxmlformats.org/officeDocument/2006/bibliography" xmlns="http://schemas.openxmlformats.org/officeDocument/2006/bibliography">
    <b:Tag>42</b:Tag>
    <b:RefOrder>106</b:RefOrder>
  </b:Source>
  <b:Source xmlns:b="http://schemas.openxmlformats.org/officeDocument/2006/bibliography" xmlns="http://schemas.openxmlformats.org/officeDocument/2006/bibliography">
    <b:Tag>39</b:Tag>
    <b:RefOrder>107</b:RefOrder>
  </b:Source>
  <b:Source>
    <b:Tag>Mar071</b:Tag>
    <b:SourceType>Book</b:SourceType>
    <b:Guid>{2F17B83B-3FD8-4E83-9473-FE94AFD7B43F}</b:Guid>
    <b:Title>Strategic Human Resource Management: Contemporary Issues</b:Title>
    <b:Year>2007</b:Year>
    <b:Author>
      <b:Author>
        <b:NameList>
          <b:Person>
            <b:Last>Saunders</b:Last>
            <b:First>Mark</b:First>
          </b:Person>
          <b:Person>
            <b:Last>Millmore</b:Last>
            <b:First>Mike</b:First>
          </b:Person>
          <b:Person>
            <b:Last>Lewis</b:Last>
            <b:First>Philip</b:First>
          </b:Person>
          <b:Person>
            <b:Last>Thornhill</b:Last>
            <b:First>Adrian</b:First>
          </b:Person>
        </b:NameList>
      </b:Author>
    </b:Author>
    <b:City>London</b:City>
    <b:Publisher>Financial Times/ Prentice Hall</b:Publisher>
    <b:Edition>1</b:Edition>
    <b:RefOrder>108</b:RefOrder>
  </b:Source>
  <b:Source>
    <b:Tag>Scu18</b:Tag>
    <b:SourceType>Book</b:SourceType>
    <b:Guid>{D4EEA9E5-2D74-4A99-B37A-C72E2D73AEAE}</b:Guid>
    <b:Title>Global Talent Management</b:Title>
    <b:Year>2018</b:Year>
    <b:City>London</b:City>
    <b:Publisher>Routledge</b:Publisher>
    <b:Edition>2nd</b:Edition>
    <b:Author>
      <b:Author>
        <b:NameList>
          <b:Person>
            <b:Last>Scullion</b:Last>
            <b:First>H</b:First>
          </b:Person>
          <b:Person>
            <b:Last>Collings</b:Last>
            <b:First>DG</b:First>
          </b:Person>
          <b:Person>
            <b:Last>Caligiuri</b:Last>
            <b:First>Paula</b:First>
          </b:Person>
        </b:NameList>
      </b:Author>
    </b:Author>
    <b:JournalName>Journal of world business</b:JournalName>
    <b:RefOrder>66</b:RefOrder>
  </b:Source>
  <b:Source>
    <b:Tag>LAW</b:Tag>
    <b:SourceType>Book</b:SourceType>
    <b:Guid>{72E95D3C-27FE-4CB0-A31B-0AD32C95B5AD}</b:Guid>
    <b:Author>
      <b:Author>
        <b:NameList>
          <b:Person>
            <b:Last>ACT</b:Last>
            <b:First>LAW</b:First>
            <b:Middle>- DATA PTOTECTION</b:Middle>
          </b:Person>
        </b:NameList>
      </b:Author>
    </b:Author>
    <b:RefOrder>22</b:RefOrder>
  </b:Source>
</b:Sources>
</file>

<file path=customXml/itemProps1.xml><?xml version="1.0" encoding="utf-8"?>
<ds:datastoreItem xmlns:ds="http://schemas.openxmlformats.org/officeDocument/2006/customXml" ds:itemID="{6A827D3C-E9D4-4B30-9E15-DB9AE90AE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22</Pages>
  <Words>8164</Words>
  <Characters>46537</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Jeffreys</dc:creator>
  <cp:keywords/>
  <dc:description/>
  <cp:lastModifiedBy>Victoria Jeffreys</cp:lastModifiedBy>
  <cp:revision>356</cp:revision>
  <dcterms:created xsi:type="dcterms:W3CDTF">2023-12-03T15:00:00Z</dcterms:created>
  <dcterms:modified xsi:type="dcterms:W3CDTF">2023-12-04T12:37:00Z</dcterms:modified>
</cp:coreProperties>
</file>