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B14B0" w:rsidRPr="00865C11" w:rsidRDefault="001C5237">
      <w:pPr>
        <w:spacing w:line="360" w:lineRule="auto"/>
        <w:jc w:val="center"/>
        <w:rPr>
          <w:rFonts w:eastAsia="Times New Roman"/>
          <w:b/>
          <w:sz w:val="32"/>
          <w:szCs w:val="32"/>
          <w:lang w:val="en-GB"/>
        </w:rPr>
      </w:pPr>
      <w:r w:rsidRPr="00865C11">
        <w:rPr>
          <w:rFonts w:eastAsia="Times New Roman"/>
          <w:b/>
          <w:sz w:val="32"/>
          <w:szCs w:val="32"/>
          <w:lang w:val="en-GB"/>
        </w:rPr>
        <w:t>Destination Management: Scotland</w:t>
      </w:r>
    </w:p>
    <w:p w14:paraId="00000002" w14:textId="77777777" w:rsidR="00DB14B0" w:rsidRPr="00865C11" w:rsidRDefault="001C5237">
      <w:pPr>
        <w:spacing w:line="360" w:lineRule="auto"/>
        <w:jc w:val="center"/>
        <w:rPr>
          <w:rFonts w:eastAsia="Times New Roman"/>
          <w:b/>
          <w:sz w:val="32"/>
          <w:szCs w:val="32"/>
          <w:lang w:val="en-GB"/>
        </w:rPr>
      </w:pPr>
      <w:r w:rsidRPr="00865C11">
        <w:rPr>
          <w:rFonts w:eastAsia="Times New Roman"/>
          <w:b/>
          <w:sz w:val="32"/>
          <w:szCs w:val="32"/>
          <w:lang w:val="en-GB"/>
        </w:rPr>
        <w:t>Module Name: International Hotel Management</w:t>
      </w:r>
    </w:p>
    <w:p w14:paraId="00000003" w14:textId="77777777" w:rsidR="00DB14B0" w:rsidRPr="00865C11" w:rsidRDefault="001C5237">
      <w:pPr>
        <w:spacing w:line="360" w:lineRule="auto"/>
        <w:jc w:val="center"/>
        <w:rPr>
          <w:rFonts w:eastAsia="Times New Roman"/>
          <w:b/>
          <w:sz w:val="32"/>
          <w:szCs w:val="32"/>
          <w:lang w:val="en-GB"/>
        </w:rPr>
      </w:pPr>
      <w:r w:rsidRPr="00865C11">
        <w:rPr>
          <w:rFonts w:eastAsia="Times New Roman"/>
          <w:b/>
          <w:sz w:val="32"/>
          <w:szCs w:val="32"/>
          <w:lang w:val="en-GB"/>
        </w:rPr>
        <w:t>Module Code: BMIH5006</w:t>
      </w:r>
    </w:p>
    <w:p w14:paraId="00000004" w14:textId="1DCB6410" w:rsidR="00DB14B0" w:rsidRPr="00865C11" w:rsidRDefault="001C5237">
      <w:pPr>
        <w:spacing w:line="360" w:lineRule="auto"/>
        <w:jc w:val="center"/>
        <w:rPr>
          <w:rFonts w:eastAsia="Times New Roman"/>
          <w:b/>
          <w:sz w:val="32"/>
          <w:szCs w:val="32"/>
          <w:lang w:val="en-GB"/>
        </w:rPr>
      </w:pPr>
      <w:r w:rsidRPr="00865C11">
        <w:rPr>
          <w:rFonts w:eastAsia="Times New Roman"/>
          <w:b/>
          <w:sz w:val="32"/>
          <w:szCs w:val="32"/>
          <w:lang w:val="en-GB"/>
        </w:rPr>
        <w:t>Student’s Name:</w:t>
      </w:r>
      <w:r w:rsidR="004142F5">
        <w:rPr>
          <w:rFonts w:eastAsia="Times New Roman"/>
          <w:b/>
          <w:sz w:val="32"/>
          <w:szCs w:val="32"/>
          <w:lang w:val="en-GB"/>
        </w:rPr>
        <w:t xml:space="preserve"> Selina Sultana Siddique</w:t>
      </w:r>
    </w:p>
    <w:p w14:paraId="77237A73" w14:textId="77777777" w:rsidR="004142F5" w:rsidRDefault="001C5237">
      <w:pPr>
        <w:spacing w:line="360" w:lineRule="auto"/>
        <w:jc w:val="center"/>
        <w:rPr>
          <w:rFonts w:eastAsia="Times New Roman"/>
          <w:b/>
          <w:sz w:val="32"/>
          <w:szCs w:val="32"/>
          <w:lang w:val="en-GB"/>
        </w:rPr>
      </w:pPr>
      <w:r w:rsidRPr="00865C11">
        <w:rPr>
          <w:rFonts w:eastAsia="Times New Roman"/>
          <w:b/>
          <w:sz w:val="32"/>
          <w:szCs w:val="32"/>
          <w:lang w:val="en-GB"/>
        </w:rPr>
        <w:t>Student’s ID:</w:t>
      </w:r>
      <w:r w:rsidR="004142F5">
        <w:rPr>
          <w:rFonts w:eastAsia="Times New Roman"/>
          <w:b/>
          <w:sz w:val="32"/>
          <w:szCs w:val="32"/>
          <w:lang w:val="en-GB"/>
        </w:rPr>
        <w:t xml:space="preserve"> 2107558</w:t>
      </w:r>
    </w:p>
    <w:p w14:paraId="00000005" w14:textId="0E2BE8CB" w:rsidR="00DB14B0" w:rsidRPr="00865C11" w:rsidRDefault="004142F5">
      <w:pPr>
        <w:spacing w:line="360" w:lineRule="auto"/>
        <w:jc w:val="center"/>
        <w:rPr>
          <w:rFonts w:eastAsia="Times New Roman"/>
          <w:b/>
          <w:sz w:val="24"/>
          <w:szCs w:val="24"/>
          <w:lang w:val="en-GB"/>
        </w:rPr>
      </w:pPr>
      <w:r>
        <w:rPr>
          <w:rFonts w:eastAsia="Times New Roman"/>
          <w:b/>
          <w:sz w:val="32"/>
          <w:szCs w:val="32"/>
          <w:lang w:val="en-GB"/>
        </w:rPr>
        <w:t>Lecturer Name: Ruth Taylor-Davies</w:t>
      </w:r>
      <w:r w:rsidR="001C5237" w:rsidRPr="00865C11">
        <w:rPr>
          <w:lang w:val="en-GB"/>
        </w:rPr>
        <w:br w:type="page"/>
      </w:r>
    </w:p>
    <w:sdt>
      <w:sdtPr>
        <w:rPr>
          <w:rFonts w:ascii="Arial" w:eastAsia="Arial" w:hAnsi="Arial" w:cs="Arial"/>
          <w:color w:val="auto"/>
          <w:sz w:val="22"/>
          <w:szCs w:val="22"/>
        </w:rPr>
        <w:id w:val="582652651"/>
        <w:docPartObj>
          <w:docPartGallery w:val="Table of Contents"/>
          <w:docPartUnique/>
        </w:docPartObj>
      </w:sdtPr>
      <w:sdtEndPr>
        <w:rPr>
          <w:b/>
          <w:bCs/>
          <w:noProof/>
        </w:rPr>
      </w:sdtEndPr>
      <w:sdtContent>
        <w:p w14:paraId="3630DE6E" w14:textId="523D366B" w:rsidR="00865C11" w:rsidRPr="00865C11" w:rsidRDefault="00865C11" w:rsidP="00865C11">
          <w:pPr>
            <w:pStyle w:val="TOCHeading"/>
            <w:spacing w:line="360" w:lineRule="auto"/>
            <w:jc w:val="center"/>
            <w:rPr>
              <w:rFonts w:ascii="Arial" w:hAnsi="Arial" w:cs="Arial"/>
              <w:b/>
              <w:color w:val="000000" w:themeColor="text1"/>
            </w:rPr>
          </w:pPr>
          <w:r w:rsidRPr="00865C11">
            <w:rPr>
              <w:rFonts w:ascii="Arial" w:hAnsi="Arial" w:cs="Arial"/>
              <w:b/>
              <w:color w:val="000000" w:themeColor="text1"/>
            </w:rPr>
            <w:t>Table of Contents</w:t>
          </w:r>
        </w:p>
        <w:p w14:paraId="116B30B7" w14:textId="77777777" w:rsidR="009E3650" w:rsidRPr="009E3650" w:rsidRDefault="00865C11" w:rsidP="009E3650">
          <w:pPr>
            <w:pStyle w:val="TOC1"/>
            <w:tabs>
              <w:tab w:val="right" w:leader="dot" w:pos="9019"/>
            </w:tabs>
            <w:spacing w:line="360" w:lineRule="auto"/>
            <w:jc w:val="both"/>
            <w:rPr>
              <w:rFonts w:asciiTheme="minorHAnsi" w:eastAsiaTheme="minorEastAsia" w:hAnsiTheme="minorHAnsi" w:cstheme="minorBidi"/>
              <w:noProof/>
              <w:sz w:val="24"/>
              <w:lang w:val="en-IN" w:eastAsia="en-IN"/>
            </w:rPr>
          </w:pPr>
          <w:r w:rsidRPr="00865C11">
            <w:fldChar w:fldCharType="begin"/>
          </w:r>
          <w:r w:rsidRPr="00865C11">
            <w:instrText xml:space="preserve"> TOC \o "1-3" \h \z \u </w:instrText>
          </w:r>
          <w:r w:rsidRPr="00865C11">
            <w:fldChar w:fldCharType="separate"/>
          </w:r>
          <w:hyperlink w:anchor="_Toc136708243" w:history="1">
            <w:r w:rsidR="009E3650" w:rsidRPr="009E3650">
              <w:rPr>
                <w:rStyle w:val="Hyperlink"/>
                <w:noProof/>
                <w:sz w:val="24"/>
                <w:lang w:val="en-GB"/>
              </w:rPr>
              <w:t>Introduction</w:t>
            </w:r>
            <w:r w:rsidR="009E3650" w:rsidRPr="009E3650">
              <w:rPr>
                <w:noProof/>
                <w:webHidden/>
                <w:sz w:val="24"/>
              </w:rPr>
              <w:tab/>
            </w:r>
            <w:r w:rsidR="009E3650" w:rsidRPr="009E3650">
              <w:rPr>
                <w:noProof/>
                <w:webHidden/>
                <w:sz w:val="24"/>
              </w:rPr>
              <w:fldChar w:fldCharType="begin"/>
            </w:r>
            <w:r w:rsidR="009E3650" w:rsidRPr="009E3650">
              <w:rPr>
                <w:noProof/>
                <w:webHidden/>
                <w:sz w:val="24"/>
              </w:rPr>
              <w:instrText xml:space="preserve"> PAGEREF _Toc136708243 \h </w:instrText>
            </w:r>
            <w:r w:rsidR="009E3650" w:rsidRPr="009E3650">
              <w:rPr>
                <w:noProof/>
                <w:webHidden/>
                <w:sz w:val="24"/>
              </w:rPr>
            </w:r>
            <w:r w:rsidR="009E3650" w:rsidRPr="009E3650">
              <w:rPr>
                <w:noProof/>
                <w:webHidden/>
                <w:sz w:val="24"/>
              </w:rPr>
              <w:fldChar w:fldCharType="separate"/>
            </w:r>
            <w:r w:rsidR="009E3650" w:rsidRPr="009E3650">
              <w:rPr>
                <w:noProof/>
                <w:webHidden/>
                <w:sz w:val="24"/>
              </w:rPr>
              <w:t>3</w:t>
            </w:r>
            <w:r w:rsidR="009E3650" w:rsidRPr="009E3650">
              <w:rPr>
                <w:noProof/>
                <w:webHidden/>
                <w:sz w:val="24"/>
              </w:rPr>
              <w:fldChar w:fldCharType="end"/>
            </w:r>
          </w:hyperlink>
        </w:p>
        <w:p w14:paraId="5838A157" w14:textId="77777777" w:rsidR="009E3650" w:rsidRPr="009E3650" w:rsidRDefault="00000000" w:rsidP="009E3650">
          <w:pPr>
            <w:pStyle w:val="TOC1"/>
            <w:tabs>
              <w:tab w:val="right" w:leader="dot" w:pos="9019"/>
            </w:tabs>
            <w:spacing w:line="360" w:lineRule="auto"/>
            <w:jc w:val="both"/>
            <w:rPr>
              <w:rFonts w:asciiTheme="minorHAnsi" w:eastAsiaTheme="minorEastAsia" w:hAnsiTheme="minorHAnsi" w:cstheme="minorBidi"/>
              <w:noProof/>
              <w:sz w:val="24"/>
              <w:lang w:val="en-IN" w:eastAsia="en-IN"/>
            </w:rPr>
          </w:pPr>
          <w:hyperlink w:anchor="_Toc136708244" w:history="1">
            <w:r w:rsidR="009E3650" w:rsidRPr="009E3650">
              <w:rPr>
                <w:rStyle w:val="Hyperlink"/>
                <w:noProof/>
                <w:sz w:val="24"/>
                <w:lang w:val="en-GB"/>
              </w:rPr>
              <w:t>“Principles of sustainable tourism”</w:t>
            </w:r>
            <w:r w:rsidR="009E3650" w:rsidRPr="009E3650">
              <w:rPr>
                <w:noProof/>
                <w:webHidden/>
                <w:sz w:val="24"/>
              </w:rPr>
              <w:tab/>
            </w:r>
            <w:r w:rsidR="009E3650" w:rsidRPr="009E3650">
              <w:rPr>
                <w:noProof/>
                <w:webHidden/>
                <w:sz w:val="24"/>
              </w:rPr>
              <w:fldChar w:fldCharType="begin"/>
            </w:r>
            <w:r w:rsidR="009E3650" w:rsidRPr="009E3650">
              <w:rPr>
                <w:noProof/>
                <w:webHidden/>
                <w:sz w:val="24"/>
              </w:rPr>
              <w:instrText xml:space="preserve"> PAGEREF _Toc136708244 \h </w:instrText>
            </w:r>
            <w:r w:rsidR="009E3650" w:rsidRPr="009E3650">
              <w:rPr>
                <w:noProof/>
                <w:webHidden/>
                <w:sz w:val="24"/>
              </w:rPr>
            </w:r>
            <w:r w:rsidR="009E3650" w:rsidRPr="009E3650">
              <w:rPr>
                <w:noProof/>
                <w:webHidden/>
                <w:sz w:val="24"/>
              </w:rPr>
              <w:fldChar w:fldCharType="separate"/>
            </w:r>
            <w:r w:rsidR="009E3650" w:rsidRPr="009E3650">
              <w:rPr>
                <w:noProof/>
                <w:webHidden/>
                <w:sz w:val="24"/>
              </w:rPr>
              <w:t>3</w:t>
            </w:r>
            <w:r w:rsidR="009E3650" w:rsidRPr="009E3650">
              <w:rPr>
                <w:noProof/>
                <w:webHidden/>
                <w:sz w:val="24"/>
              </w:rPr>
              <w:fldChar w:fldCharType="end"/>
            </w:r>
          </w:hyperlink>
        </w:p>
        <w:p w14:paraId="0F925DAD" w14:textId="77777777" w:rsidR="009E3650" w:rsidRPr="009E3650" w:rsidRDefault="00000000" w:rsidP="009E3650">
          <w:pPr>
            <w:pStyle w:val="TOC1"/>
            <w:tabs>
              <w:tab w:val="right" w:leader="dot" w:pos="9019"/>
            </w:tabs>
            <w:spacing w:line="360" w:lineRule="auto"/>
            <w:jc w:val="both"/>
            <w:rPr>
              <w:rFonts w:asciiTheme="minorHAnsi" w:eastAsiaTheme="minorEastAsia" w:hAnsiTheme="minorHAnsi" w:cstheme="minorBidi"/>
              <w:noProof/>
              <w:sz w:val="24"/>
              <w:lang w:val="en-IN" w:eastAsia="en-IN"/>
            </w:rPr>
          </w:pPr>
          <w:hyperlink w:anchor="_Toc136708245" w:history="1">
            <w:r w:rsidR="009E3650" w:rsidRPr="009E3650">
              <w:rPr>
                <w:rStyle w:val="Hyperlink"/>
                <w:noProof/>
                <w:sz w:val="24"/>
                <w:lang w:val="en-GB"/>
              </w:rPr>
              <w:t>“The three pillars of sustainability”</w:t>
            </w:r>
            <w:r w:rsidR="009E3650" w:rsidRPr="009E3650">
              <w:rPr>
                <w:noProof/>
                <w:webHidden/>
                <w:sz w:val="24"/>
              </w:rPr>
              <w:tab/>
            </w:r>
            <w:r w:rsidR="009E3650" w:rsidRPr="009E3650">
              <w:rPr>
                <w:noProof/>
                <w:webHidden/>
                <w:sz w:val="24"/>
              </w:rPr>
              <w:fldChar w:fldCharType="begin"/>
            </w:r>
            <w:r w:rsidR="009E3650" w:rsidRPr="009E3650">
              <w:rPr>
                <w:noProof/>
                <w:webHidden/>
                <w:sz w:val="24"/>
              </w:rPr>
              <w:instrText xml:space="preserve"> PAGEREF _Toc136708245 \h </w:instrText>
            </w:r>
            <w:r w:rsidR="009E3650" w:rsidRPr="009E3650">
              <w:rPr>
                <w:noProof/>
                <w:webHidden/>
                <w:sz w:val="24"/>
              </w:rPr>
            </w:r>
            <w:r w:rsidR="009E3650" w:rsidRPr="009E3650">
              <w:rPr>
                <w:noProof/>
                <w:webHidden/>
                <w:sz w:val="24"/>
              </w:rPr>
              <w:fldChar w:fldCharType="separate"/>
            </w:r>
            <w:r w:rsidR="009E3650" w:rsidRPr="009E3650">
              <w:rPr>
                <w:noProof/>
                <w:webHidden/>
                <w:sz w:val="24"/>
              </w:rPr>
              <w:t>4</w:t>
            </w:r>
            <w:r w:rsidR="009E3650" w:rsidRPr="009E3650">
              <w:rPr>
                <w:noProof/>
                <w:webHidden/>
                <w:sz w:val="24"/>
              </w:rPr>
              <w:fldChar w:fldCharType="end"/>
            </w:r>
          </w:hyperlink>
        </w:p>
        <w:p w14:paraId="7D206BDE" w14:textId="77777777" w:rsidR="009E3650" w:rsidRPr="009E3650" w:rsidRDefault="00000000" w:rsidP="009E3650">
          <w:pPr>
            <w:pStyle w:val="TOC1"/>
            <w:tabs>
              <w:tab w:val="right" w:leader="dot" w:pos="9019"/>
            </w:tabs>
            <w:spacing w:line="360" w:lineRule="auto"/>
            <w:jc w:val="both"/>
            <w:rPr>
              <w:rFonts w:asciiTheme="minorHAnsi" w:eastAsiaTheme="minorEastAsia" w:hAnsiTheme="minorHAnsi" w:cstheme="minorBidi"/>
              <w:noProof/>
              <w:sz w:val="24"/>
              <w:lang w:val="en-IN" w:eastAsia="en-IN"/>
            </w:rPr>
          </w:pPr>
          <w:hyperlink w:anchor="_Toc136708246" w:history="1">
            <w:r w:rsidR="009E3650" w:rsidRPr="009E3650">
              <w:rPr>
                <w:rStyle w:val="Hyperlink"/>
                <w:noProof/>
                <w:sz w:val="24"/>
                <w:lang w:val="en-GB"/>
              </w:rPr>
              <w:t>“The interrelation between the general principles and the development of sustainability”</w:t>
            </w:r>
            <w:r w:rsidR="009E3650" w:rsidRPr="009E3650">
              <w:rPr>
                <w:noProof/>
                <w:webHidden/>
                <w:sz w:val="24"/>
              </w:rPr>
              <w:tab/>
            </w:r>
            <w:r w:rsidR="009E3650" w:rsidRPr="009E3650">
              <w:rPr>
                <w:noProof/>
                <w:webHidden/>
                <w:sz w:val="24"/>
              </w:rPr>
              <w:fldChar w:fldCharType="begin"/>
            </w:r>
            <w:r w:rsidR="009E3650" w:rsidRPr="009E3650">
              <w:rPr>
                <w:noProof/>
                <w:webHidden/>
                <w:sz w:val="24"/>
              </w:rPr>
              <w:instrText xml:space="preserve"> PAGEREF _Toc136708246 \h </w:instrText>
            </w:r>
            <w:r w:rsidR="009E3650" w:rsidRPr="009E3650">
              <w:rPr>
                <w:noProof/>
                <w:webHidden/>
                <w:sz w:val="24"/>
              </w:rPr>
            </w:r>
            <w:r w:rsidR="009E3650" w:rsidRPr="009E3650">
              <w:rPr>
                <w:noProof/>
                <w:webHidden/>
                <w:sz w:val="24"/>
              </w:rPr>
              <w:fldChar w:fldCharType="separate"/>
            </w:r>
            <w:r w:rsidR="009E3650" w:rsidRPr="009E3650">
              <w:rPr>
                <w:noProof/>
                <w:webHidden/>
                <w:sz w:val="24"/>
              </w:rPr>
              <w:t>4</w:t>
            </w:r>
            <w:r w:rsidR="009E3650" w:rsidRPr="009E3650">
              <w:rPr>
                <w:noProof/>
                <w:webHidden/>
                <w:sz w:val="24"/>
              </w:rPr>
              <w:fldChar w:fldCharType="end"/>
            </w:r>
          </w:hyperlink>
        </w:p>
        <w:p w14:paraId="5FD7226D" w14:textId="77777777" w:rsidR="009E3650" w:rsidRPr="009E3650" w:rsidRDefault="00000000" w:rsidP="009E3650">
          <w:pPr>
            <w:pStyle w:val="TOC1"/>
            <w:tabs>
              <w:tab w:val="right" w:leader="dot" w:pos="9019"/>
            </w:tabs>
            <w:spacing w:line="360" w:lineRule="auto"/>
            <w:jc w:val="both"/>
            <w:rPr>
              <w:rFonts w:asciiTheme="minorHAnsi" w:eastAsiaTheme="minorEastAsia" w:hAnsiTheme="minorHAnsi" w:cstheme="minorBidi"/>
              <w:noProof/>
              <w:sz w:val="24"/>
              <w:lang w:val="en-IN" w:eastAsia="en-IN"/>
            </w:rPr>
          </w:pPr>
          <w:hyperlink w:anchor="_Toc136708247" w:history="1">
            <w:r w:rsidR="009E3650" w:rsidRPr="009E3650">
              <w:rPr>
                <w:rStyle w:val="Hyperlink"/>
                <w:noProof/>
                <w:sz w:val="24"/>
                <w:lang w:val="en-GB"/>
              </w:rPr>
              <w:t>“The identification of the practices and regulations for the implementation of sustainability”</w:t>
            </w:r>
            <w:r w:rsidR="009E3650" w:rsidRPr="009E3650">
              <w:rPr>
                <w:noProof/>
                <w:webHidden/>
                <w:sz w:val="24"/>
              </w:rPr>
              <w:tab/>
            </w:r>
            <w:r w:rsidR="009E3650" w:rsidRPr="009E3650">
              <w:rPr>
                <w:noProof/>
                <w:webHidden/>
                <w:sz w:val="24"/>
              </w:rPr>
              <w:fldChar w:fldCharType="begin"/>
            </w:r>
            <w:r w:rsidR="009E3650" w:rsidRPr="009E3650">
              <w:rPr>
                <w:noProof/>
                <w:webHidden/>
                <w:sz w:val="24"/>
              </w:rPr>
              <w:instrText xml:space="preserve"> PAGEREF _Toc136708247 \h </w:instrText>
            </w:r>
            <w:r w:rsidR="009E3650" w:rsidRPr="009E3650">
              <w:rPr>
                <w:noProof/>
                <w:webHidden/>
                <w:sz w:val="24"/>
              </w:rPr>
            </w:r>
            <w:r w:rsidR="009E3650" w:rsidRPr="009E3650">
              <w:rPr>
                <w:noProof/>
                <w:webHidden/>
                <w:sz w:val="24"/>
              </w:rPr>
              <w:fldChar w:fldCharType="separate"/>
            </w:r>
            <w:r w:rsidR="009E3650" w:rsidRPr="009E3650">
              <w:rPr>
                <w:noProof/>
                <w:webHidden/>
                <w:sz w:val="24"/>
              </w:rPr>
              <w:t>5</w:t>
            </w:r>
            <w:r w:rsidR="009E3650" w:rsidRPr="009E3650">
              <w:rPr>
                <w:noProof/>
                <w:webHidden/>
                <w:sz w:val="24"/>
              </w:rPr>
              <w:fldChar w:fldCharType="end"/>
            </w:r>
          </w:hyperlink>
        </w:p>
        <w:p w14:paraId="5B509653" w14:textId="77777777" w:rsidR="009E3650" w:rsidRPr="009E3650" w:rsidRDefault="00000000" w:rsidP="009E3650">
          <w:pPr>
            <w:pStyle w:val="TOC1"/>
            <w:tabs>
              <w:tab w:val="right" w:leader="dot" w:pos="9019"/>
            </w:tabs>
            <w:spacing w:line="360" w:lineRule="auto"/>
            <w:jc w:val="both"/>
            <w:rPr>
              <w:rFonts w:asciiTheme="minorHAnsi" w:eastAsiaTheme="minorEastAsia" w:hAnsiTheme="minorHAnsi" w:cstheme="minorBidi"/>
              <w:noProof/>
              <w:sz w:val="24"/>
              <w:lang w:val="en-IN" w:eastAsia="en-IN"/>
            </w:rPr>
          </w:pPr>
          <w:hyperlink w:anchor="_Toc136708248" w:history="1">
            <w:r w:rsidR="009E3650" w:rsidRPr="009E3650">
              <w:rPr>
                <w:rStyle w:val="Hyperlink"/>
                <w:noProof/>
                <w:sz w:val="24"/>
                <w:lang w:val="en-GB"/>
              </w:rPr>
              <w:t>“The travelling aspects of the tourism industry in Scotland and their interrelationship”</w:t>
            </w:r>
            <w:r w:rsidR="009E3650" w:rsidRPr="009E3650">
              <w:rPr>
                <w:noProof/>
                <w:webHidden/>
                <w:sz w:val="24"/>
              </w:rPr>
              <w:tab/>
            </w:r>
            <w:r w:rsidR="009E3650" w:rsidRPr="009E3650">
              <w:rPr>
                <w:noProof/>
                <w:webHidden/>
                <w:sz w:val="24"/>
              </w:rPr>
              <w:fldChar w:fldCharType="begin"/>
            </w:r>
            <w:r w:rsidR="009E3650" w:rsidRPr="009E3650">
              <w:rPr>
                <w:noProof/>
                <w:webHidden/>
                <w:sz w:val="24"/>
              </w:rPr>
              <w:instrText xml:space="preserve"> PAGEREF _Toc136708248 \h </w:instrText>
            </w:r>
            <w:r w:rsidR="009E3650" w:rsidRPr="009E3650">
              <w:rPr>
                <w:noProof/>
                <w:webHidden/>
                <w:sz w:val="24"/>
              </w:rPr>
            </w:r>
            <w:r w:rsidR="009E3650" w:rsidRPr="009E3650">
              <w:rPr>
                <w:noProof/>
                <w:webHidden/>
                <w:sz w:val="24"/>
              </w:rPr>
              <w:fldChar w:fldCharType="separate"/>
            </w:r>
            <w:r w:rsidR="009E3650" w:rsidRPr="009E3650">
              <w:rPr>
                <w:noProof/>
                <w:webHidden/>
                <w:sz w:val="24"/>
              </w:rPr>
              <w:t>6</w:t>
            </w:r>
            <w:r w:rsidR="009E3650" w:rsidRPr="009E3650">
              <w:rPr>
                <w:noProof/>
                <w:webHidden/>
                <w:sz w:val="24"/>
              </w:rPr>
              <w:fldChar w:fldCharType="end"/>
            </w:r>
          </w:hyperlink>
        </w:p>
        <w:p w14:paraId="3DA3C91E" w14:textId="77777777" w:rsidR="009E3650" w:rsidRPr="009E3650" w:rsidRDefault="00000000" w:rsidP="009E3650">
          <w:pPr>
            <w:pStyle w:val="TOC1"/>
            <w:tabs>
              <w:tab w:val="right" w:leader="dot" w:pos="9019"/>
            </w:tabs>
            <w:spacing w:line="360" w:lineRule="auto"/>
            <w:jc w:val="both"/>
            <w:rPr>
              <w:rFonts w:asciiTheme="minorHAnsi" w:eastAsiaTheme="minorEastAsia" w:hAnsiTheme="minorHAnsi" w:cstheme="minorBidi"/>
              <w:noProof/>
              <w:sz w:val="24"/>
              <w:lang w:val="en-IN" w:eastAsia="en-IN"/>
            </w:rPr>
          </w:pPr>
          <w:hyperlink w:anchor="_Toc136708249" w:history="1">
            <w:r w:rsidR="009E3650" w:rsidRPr="009E3650">
              <w:rPr>
                <w:rStyle w:val="Hyperlink"/>
                <w:noProof/>
                <w:sz w:val="24"/>
                <w:lang w:val="en-GB"/>
              </w:rPr>
              <w:t>“Butler’s life cycle model and Doxey’s irridex model to determine the stages of tourism development in Scotland”</w:t>
            </w:r>
            <w:r w:rsidR="009E3650" w:rsidRPr="009E3650">
              <w:rPr>
                <w:noProof/>
                <w:webHidden/>
                <w:sz w:val="24"/>
              </w:rPr>
              <w:tab/>
            </w:r>
            <w:r w:rsidR="009E3650" w:rsidRPr="009E3650">
              <w:rPr>
                <w:noProof/>
                <w:webHidden/>
                <w:sz w:val="24"/>
              </w:rPr>
              <w:fldChar w:fldCharType="begin"/>
            </w:r>
            <w:r w:rsidR="009E3650" w:rsidRPr="009E3650">
              <w:rPr>
                <w:noProof/>
                <w:webHidden/>
                <w:sz w:val="24"/>
              </w:rPr>
              <w:instrText xml:space="preserve"> PAGEREF _Toc136708249 \h </w:instrText>
            </w:r>
            <w:r w:rsidR="009E3650" w:rsidRPr="009E3650">
              <w:rPr>
                <w:noProof/>
                <w:webHidden/>
                <w:sz w:val="24"/>
              </w:rPr>
            </w:r>
            <w:r w:rsidR="009E3650" w:rsidRPr="009E3650">
              <w:rPr>
                <w:noProof/>
                <w:webHidden/>
                <w:sz w:val="24"/>
              </w:rPr>
              <w:fldChar w:fldCharType="separate"/>
            </w:r>
            <w:r w:rsidR="009E3650" w:rsidRPr="009E3650">
              <w:rPr>
                <w:noProof/>
                <w:webHidden/>
                <w:sz w:val="24"/>
              </w:rPr>
              <w:t>6</w:t>
            </w:r>
            <w:r w:rsidR="009E3650" w:rsidRPr="009E3650">
              <w:rPr>
                <w:noProof/>
                <w:webHidden/>
                <w:sz w:val="24"/>
              </w:rPr>
              <w:fldChar w:fldCharType="end"/>
            </w:r>
          </w:hyperlink>
        </w:p>
        <w:p w14:paraId="4F674B01" w14:textId="77777777" w:rsidR="009E3650" w:rsidRPr="009E3650" w:rsidRDefault="00000000" w:rsidP="009E3650">
          <w:pPr>
            <w:pStyle w:val="TOC1"/>
            <w:tabs>
              <w:tab w:val="right" w:leader="dot" w:pos="9019"/>
            </w:tabs>
            <w:spacing w:line="360" w:lineRule="auto"/>
            <w:jc w:val="both"/>
            <w:rPr>
              <w:rFonts w:asciiTheme="minorHAnsi" w:eastAsiaTheme="minorEastAsia" w:hAnsiTheme="minorHAnsi" w:cstheme="minorBidi"/>
              <w:noProof/>
              <w:sz w:val="24"/>
              <w:lang w:val="en-IN" w:eastAsia="en-IN"/>
            </w:rPr>
          </w:pPr>
          <w:hyperlink w:anchor="_Toc136708250" w:history="1">
            <w:r w:rsidR="009E3650" w:rsidRPr="009E3650">
              <w:rPr>
                <w:rStyle w:val="Hyperlink"/>
                <w:noProof/>
                <w:sz w:val="24"/>
                <w:lang w:val="en-GB"/>
              </w:rPr>
              <w:t>Recommendation</w:t>
            </w:r>
            <w:r w:rsidR="009E3650" w:rsidRPr="009E3650">
              <w:rPr>
                <w:noProof/>
                <w:webHidden/>
                <w:sz w:val="24"/>
              </w:rPr>
              <w:tab/>
            </w:r>
            <w:r w:rsidR="009E3650" w:rsidRPr="009E3650">
              <w:rPr>
                <w:noProof/>
                <w:webHidden/>
                <w:sz w:val="24"/>
              </w:rPr>
              <w:fldChar w:fldCharType="begin"/>
            </w:r>
            <w:r w:rsidR="009E3650" w:rsidRPr="009E3650">
              <w:rPr>
                <w:noProof/>
                <w:webHidden/>
                <w:sz w:val="24"/>
              </w:rPr>
              <w:instrText xml:space="preserve"> PAGEREF _Toc136708250 \h </w:instrText>
            </w:r>
            <w:r w:rsidR="009E3650" w:rsidRPr="009E3650">
              <w:rPr>
                <w:noProof/>
                <w:webHidden/>
                <w:sz w:val="24"/>
              </w:rPr>
            </w:r>
            <w:r w:rsidR="009E3650" w:rsidRPr="009E3650">
              <w:rPr>
                <w:noProof/>
                <w:webHidden/>
                <w:sz w:val="24"/>
              </w:rPr>
              <w:fldChar w:fldCharType="separate"/>
            </w:r>
            <w:r w:rsidR="009E3650" w:rsidRPr="009E3650">
              <w:rPr>
                <w:noProof/>
                <w:webHidden/>
                <w:sz w:val="24"/>
              </w:rPr>
              <w:t>8</w:t>
            </w:r>
            <w:r w:rsidR="009E3650" w:rsidRPr="009E3650">
              <w:rPr>
                <w:noProof/>
                <w:webHidden/>
                <w:sz w:val="24"/>
              </w:rPr>
              <w:fldChar w:fldCharType="end"/>
            </w:r>
          </w:hyperlink>
        </w:p>
        <w:p w14:paraId="48B54DAA" w14:textId="77777777" w:rsidR="009E3650" w:rsidRPr="009E3650" w:rsidRDefault="00000000" w:rsidP="009E3650">
          <w:pPr>
            <w:pStyle w:val="TOC1"/>
            <w:tabs>
              <w:tab w:val="right" w:leader="dot" w:pos="9019"/>
            </w:tabs>
            <w:spacing w:line="360" w:lineRule="auto"/>
            <w:jc w:val="both"/>
            <w:rPr>
              <w:rFonts w:asciiTheme="minorHAnsi" w:eastAsiaTheme="minorEastAsia" w:hAnsiTheme="minorHAnsi" w:cstheme="minorBidi"/>
              <w:noProof/>
              <w:sz w:val="24"/>
              <w:lang w:val="en-IN" w:eastAsia="en-IN"/>
            </w:rPr>
          </w:pPr>
          <w:hyperlink w:anchor="_Toc136708251" w:history="1">
            <w:r w:rsidR="009E3650" w:rsidRPr="009E3650">
              <w:rPr>
                <w:rStyle w:val="Hyperlink"/>
                <w:noProof/>
                <w:sz w:val="24"/>
                <w:lang w:val="en-GB"/>
              </w:rPr>
              <w:t>Conclusion</w:t>
            </w:r>
            <w:r w:rsidR="009E3650" w:rsidRPr="009E3650">
              <w:rPr>
                <w:noProof/>
                <w:webHidden/>
                <w:sz w:val="24"/>
              </w:rPr>
              <w:tab/>
            </w:r>
            <w:r w:rsidR="009E3650" w:rsidRPr="009E3650">
              <w:rPr>
                <w:noProof/>
                <w:webHidden/>
                <w:sz w:val="24"/>
              </w:rPr>
              <w:fldChar w:fldCharType="begin"/>
            </w:r>
            <w:r w:rsidR="009E3650" w:rsidRPr="009E3650">
              <w:rPr>
                <w:noProof/>
                <w:webHidden/>
                <w:sz w:val="24"/>
              </w:rPr>
              <w:instrText xml:space="preserve"> PAGEREF _Toc136708251 \h </w:instrText>
            </w:r>
            <w:r w:rsidR="009E3650" w:rsidRPr="009E3650">
              <w:rPr>
                <w:noProof/>
                <w:webHidden/>
                <w:sz w:val="24"/>
              </w:rPr>
            </w:r>
            <w:r w:rsidR="009E3650" w:rsidRPr="009E3650">
              <w:rPr>
                <w:noProof/>
                <w:webHidden/>
                <w:sz w:val="24"/>
              </w:rPr>
              <w:fldChar w:fldCharType="separate"/>
            </w:r>
            <w:r w:rsidR="009E3650" w:rsidRPr="009E3650">
              <w:rPr>
                <w:noProof/>
                <w:webHidden/>
                <w:sz w:val="24"/>
              </w:rPr>
              <w:t>8</w:t>
            </w:r>
            <w:r w:rsidR="009E3650" w:rsidRPr="009E3650">
              <w:rPr>
                <w:noProof/>
                <w:webHidden/>
                <w:sz w:val="24"/>
              </w:rPr>
              <w:fldChar w:fldCharType="end"/>
            </w:r>
          </w:hyperlink>
        </w:p>
        <w:p w14:paraId="6E71469A" w14:textId="77777777" w:rsidR="009E3650" w:rsidRDefault="00000000" w:rsidP="009E3650">
          <w:pPr>
            <w:pStyle w:val="TOC1"/>
            <w:tabs>
              <w:tab w:val="right" w:leader="dot" w:pos="9019"/>
            </w:tabs>
            <w:spacing w:line="360" w:lineRule="auto"/>
            <w:jc w:val="both"/>
            <w:rPr>
              <w:rFonts w:asciiTheme="minorHAnsi" w:eastAsiaTheme="minorEastAsia" w:hAnsiTheme="minorHAnsi" w:cstheme="minorBidi"/>
              <w:noProof/>
              <w:lang w:val="en-IN" w:eastAsia="en-IN"/>
            </w:rPr>
          </w:pPr>
          <w:hyperlink w:anchor="_Toc136708252" w:history="1">
            <w:r w:rsidR="009E3650" w:rsidRPr="009E3650">
              <w:rPr>
                <w:rStyle w:val="Hyperlink"/>
                <w:noProof/>
                <w:sz w:val="24"/>
                <w:lang w:val="en-GB"/>
              </w:rPr>
              <w:t>References</w:t>
            </w:r>
            <w:r w:rsidR="009E3650" w:rsidRPr="009E3650">
              <w:rPr>
                <w:noProof/>
                <w:webHidden/>
                <w:sz w:val="24"/>
              </w:rPr>
              <w:tab/>
            </w:r>
            <w:r w:rsidR="009E3650" w:rsidRPr="009E3650">
              <w:rPr>
                <w:noProof/>
                <w:webHidden/>
                <w:sz w:val="24"/>
              </w:rPr>
              <w:fldChar w:fldCharType="begin"/>
            </w:r>
            <w:r w:rsidR="009E3650" w:rsidRPr="009E3650">
              <w:rPr>
                <w:noProof/>
                <w:webHidden/>
                <w:sz w:val="24"/>
              </w:rPr>
              <w:instrText xml:space="preserve"> PAGEREF _Toc136708252 \h </w:instrText>
            </w:r>
            <w:r w:rsidR="009E3650" w:rsidRPr="009E3650">
              <w:rPr>
                <w:noProof/>
                <w:webHidden/>
                <w:sz w:val="24"/>
              </w:rPr>
            </w:r>
            <w:r w:rsidR="009E3650" w:rsidRPr="009E3650">
              <w:rPr>
                <w:noProof/>
                <w:webHidden/>
                <w:sz w:val="24"/>
              </w:rPr>
              <w:fldChar w:fldCharType="separate"/>
            </w:r>
            <w:r w:rsidR="009E3650" w:rsidRPr="009E3650">
              <w:rPr>
                <w:noProof/>
                <w:webHidden/>
                <w:sz w:val="24"/>
              </w:rPr>
              <w:t>10</w:t>
            </w:r>
            <w:r w:rsidR="009E3650" w:rsidRPr="009E3650">
              <w:rPr>
                <w:noProof/>
                <w:webHidden/>
                <w:sz w:val="24"/>
              </w:rPr>
              <w:fldChar w:fldCharType="end"/>
            </w:r>
          </w:hyperlink>
        </w:p>
        <w:p w14:paraId="0BD1E121" w14:textId="6CBAB84C" w:rsidR="00865C11" w:rsidRPr="00865C11" w:rsidRDefault="00865C11">
          <w:r w:rsidRPr="00865C11">
            <w:rPr>
              <w:b/>
              <w:bCs/>
              <w:noProof/>
            </w:rPr>
            <w:fldChar w:fldCharType="end"/>
          </w:r>
        </w:p>
      </w:sdtContent>
    </w:sdt>
    <w:p w14:paraId="00000006" w14:textId="300DCD5E" w:rsidR="00DB14B0" w:rsidRPr="00865C11" w:rsidRDefault="001C5237">
      <w:pPr>
        <w:spacing w:line="360" w:lineRule="auto"/>
        <w:jc w:val="both"/>
        <w:rPr>
          <w:rFonts w:eastAsia="Times New Roman"/>
          <w:b/>
          <w:sz w:val="24"/>
          <w:szCs w:val="24"/>
          <w:lang w:val="en-GB"/>
        </w:rPr>
      </w:pPr>
      <w:r w:rsidRPr="00865C11">
        <w:rPr>
          <w:lang w:val="en-GB"/>
        </w:rPr>
        <w:br w:type="page"/>
      </w:r>
    </w:p>
    <w:p w14:paraId="00000007" w14:textId="77777777" w:rsidR="00DB14B0" w:rsidRPr="00865C11" w:rsidRDefault="001C5237">
      <w:pPr>
        <w:pStyle w:val="Heading1"/>
        <w:rPr>
          <w:rFonts w:ascii="Arial" w:hAnsi="Arial" w:cs="Arial"/>
          <w:lang w:val="en-GB"/>
        </w:rPr>
      </w:pPr>
      <w:bookmarkStart w:id="0" w:name="_n01hcmy3g5is" w:colFirst="0" w:colLast="0"/>
      <w:bookmarkStart w:id="1" w:name="_Toc136708243"/>
      <w:bookmarkEnd w:id="0"/>
      <w:r w:rsidRPr="00865C11">
        <w:rPr>
          <w:rFonts w:ascii="Arial" w:hAnsi="Arial" w:cs="Arial"/>
          <w:lang w:val="en-GB"/>
        </w:rPr>
        <w:lastRenderedPageBreak/>
        <w:t>Introduction</w:t>
      </w:r>
      <w:bookmarkEnd w:id="1"/>
      <w:r w:rsidRPr="00865C11">
        <w:rPr>
          <w:rFonts w:ascii="Arial" w:hAnsi="Arial" w:cs="Arial"/>
          <w:lang w:val="en-GB"/>
        </w:rPr>
        <w:t xml:space="preserve"> </w:t>
      </w:r>
    </w:p>
    <w:p w14:paraId="00000008" w14:textId="77777777" w:rsidR="00DB14B0" w:rsidRPr="00865C11" w:rsidRDefault="001C5237">
      <w:pPr>
        <w:spacing w:line="360" w:lineRule="auto"/>
        <w:jc w:val="both"/>
        <w:rPr>
          <w:rFonts w:eastAsia="Times New Roman"/>
          <w:sz w:val="24"/>
          <w:szCs w:val="24"/>
          <w:lang w:val="en-GB"/>
        </w:rPr>
      </w:pPr>
      <w:r w:rsidRPr="00865C11">
        <w:rPr>
          <w:rFonts w:eastAsia="Times New Roman"/>
          <w:sz w:val="24"/>
          <w:szCs w:val="24"/>
          <w:lang w:val="en-GB"/>
        </w:rPr>
        <w:t xml:space="preserve">The report will centralise its focus on providing information about the tourism destination palace which is named Scotland. It will focus on providing the principles of sustainability tourism also emphasising the three pillars of sustainability. It will also highlight the interconnection between these principles with the sustainable development. Similarly, the report will focus on providing in-depth knowledge about the regulations and the practices of the tourism destination also focusing on the model of Butler’s life cycle and the Doxey </w:t>
      </w:r>
      <w:proofErr w:type="spellStart"/>
      <w:r w:rsidRPr="00865C11">
        <w:rPr>
          <w:rFonts w:eastAsia="Times New Roman"/>
          <w:sz w:val="24"/>
          <w:szCs w:val="24"/>
          <w:lang w:val="en-GB"/>
        </w:rPr>
        <w:t>Irridex</w:t>
      </w:r>
      <w:proofErr w:type="spellEnd"/>
      <w:r w:rsidRPr="00865C11">
        <w:rPr>
          <w:rFonts w:eastAsia="Times New Roman"/>
          <w:sz w:val="24"/>
          <w:szCs w:val="24"/>
          <w:lang w:val="en-GB"/>
        </w:rPr>
        <w:t xml:space="preserve"> Model also providing significant data. In addition to it, it will also provide recommendations for the adoption of sustainability in the destination places of Scotland. </w:t>
      </w:r>
    </w:p>
    <w:p w14:paraId="00000009" w14:textId="333A8BE8" w:rsidR="00DB14B0" w:rsidRPr="00865C11" w:rsidRDefault="00BD741B">
      <w:pPr>
        <w:pStyle w:val="Heading1"/>
        <w:rPr>
          <w:rFonts w:ascii="Arial" w:hAnsi="Arial" w:cs="Arial"/>
          <w:lang w:val="en-GB"/>
        </w:rPr>
      </w:pPr>
      <w:bookmarkStart w:id="2" w:name="_28peiwt0twzh" w:colFirst="0" w:colLast="0"/>
      <w:bookmarkStart w:id="3" w:name="_Toc136708244"/>
      <w:bookmarkEnd w:id="2"/>
      <w:r>
        <w:rPr>
          <w:rFonts w:ascii="Arial" w:hAnsi="Arial" w:cs="Arial"/>
          <w:lang w:val="en-GB"/>
        </w:rPr>
        <w:t>“</w:t>
      </w:r>
      <w:r w:rsidR="001C5237" w:rsidRPr="00865C11">
        <w:rPr>
          <w:rFonts w:ascii="Arial" w:hAnsi="Arial" w:cs="Arial"/>
          <w:lang w:val="en-GB"/>
        </w:rPr>
        <w:t>Principles of sustainable tourism</w:t>
      </w:r>
      <w:r>
        <w:rPr>
          <w:rFonts w:ascii="Arial" w:hAnsi="Arial" w:cs="Arial"/>
          <w:lang w:val="en-GB"/>
        </w:rPr>
        <w:t>”</w:t>
      </w:r>
      <w:bookmarkEnd w:id="3"/>
      <w:r w:rsidR="001C5237" w:rsidRPr="00865C11">
        <w:rPr>
          <w:rFonts w:ascii="Arial" w:hAnsi="Arial" w:cs="Arial"/>
          <w:lang w:val="en-GB"/>
        </w:rPr>
        <w:t xml:space="preserve"> </w:t>
      </w:r>
    </w:p>
    <w:p w14:paraId="0000000A" w14:textId="60035709" w:rsidR="00DB14B0" w:rsidRPr="00865C11" w:rsidRDefault="001C5237">
      <w:pPr>
        <w:spacing w:line="360" w:lineRule="auto"/>
        <w:jc w:val="both"/>
        <w:rPr>
          <w:rFonts w:eastAsia="Times New Roman"/>
          <w:b/>
          <w:sz w:val="24"/>
          <w:szCs w:val="24"/>
          <w:lang w:val="en-GB"/>
        </w:rPr>
      </w:pPr>
      <w:r w:rsidRPr="00865C11">
        <w:rPr>
          <w:rFonts w:eastAsia="Times New Roman"/>
          <w:sz w:val="24"/>
          <w:szCs w:val="24"/>
          <w:lang w:val="en-GB"/>
        </w:rPr>
        <w:t xml:space="preserve">Sustainable Tourism identifies and takes full control of the current as well as the future impact of various factors like the social, </w:t>
      </w:r>
      <w:proofErr w:type="gramStart"/>
      <w:r w:rsidRPr="00865C11">
        <w:rPr>
          <w:rFonts w:eastAsia="Times New Roman"/>
          <w:sz w:val="24"/>
          <w:szCs w:val="24"/>
          <w:lang w:val="en-GB"/>
        </w:rPr>
        <w:t>economic</w:t>
      </w:r>
      <w:proofErr w:type="gramEnd"/>
      <w:r w:rsidRPr="00865C11">
        <w:rPr>
          <w:rFonts w:eastAsia="Times New Roman"/>
          <w:sz w:val="24"/>
          <w:szCs w:val="24"/>
          <w:lang w:val="en-GB"/>
        </w:rPr>
        <w:t xml:space="preserve"> and environmental. It also acknowledges the requirement of the visitors, the </w:t>
      </w:r>
      <w:proofErr w:type="gramStart"/>
      <w:r w:rsidRPr="00865C11">
        <w:rPr>
          <w:rFonts w:eastAsia="Times New Roman"/>
          <w:sz w:val="24"/>
          <w:szCs w:val="24"/>
          <w:lang w:val="en-GB"/>
        </w:rPr>
        <w:t>environment</w:t>
      </w:r>
      <w:proofErr w:type="gramEnd"/>
      <w:r w:rsidRPr="00865C11">
        <w:rPr>
          <w:rFonts w:eastAsia="Times New Roman"/>
          <w:sz w:val="24"/>
          <w:szCs w:val="24"/>
          <w:lang w:val="en-GB"/>
        </w:rPr>
        <w:t xml:space="preserve"> and the community at large. Scotland is the home for the various landmarks and iconic locations which are quite popular among tourists. The best time to visit Scotland is during the quieter months which are winter, autumn and spring. The public transport in Scotland is great and can be used by customers for travelling sustainability across various parts of the country (</w:t>
      </w:r>
      <w:r w:rsidRPr="00865C11">
        <w:rPr>
          <w:rFonts w:eastAsia="Times New Roman"/>
          <w:color w:val="222222"/>
          <w:sz w:val="24"/>
          <w:szCs w:val="24"/>
          <w:highlight w:val="white"/>
          <w:lang w:val="en-GB"/>
        </w:rPr>
        <w:t xml:space="preserve">Gutic, 2022). </w:t>
      </w:r>
      <w:r w:rsidRPr="00865C11">
        <w:rPr>
          <w:rFonts w:eastAsia="Times New Roman"/>
          <w:sz w:val="24"/>
          <w:szCs w:val="24"/>
          <w:lang w:val="en-GB"/>
        </w:rPr>
        <w:t xml:space="preserve">There are various principles which have been adopted by the destination of Scotland. To begin with, the traditions, communities and the method of living play a major role in boosting the experience of </w:t>
      </w:r>
      <w:r w:rsidR="00865C11" w:rsidRPr="00865C11">
        <w:rPr>
          <w:rFonts w:eastAsia="Times New Roman"/>
          <w:sz w:val="24"/>
          <w:szCs w:val="24"/>
          <w:lang w:val="en-GB"/>
        </w:rPr>
        <w:t>tourism.</w:t>
      </w:r>
      <w:r w:rsidRPr="00865C11">
        <w:rPr>
          <w:rFonts w:eastAsia="Times New Roman"/>
          <w:sz w:val="24"/>
          <w:szCs w:val="24"/>
          <w:lang w:val="en-GB"/>
        </w:rPr>
        <w:t xml:space="preserve"> It plays a major role in reducing the impact of tourism on the environment which would help in gaining sustainability. The activities of tourism must be minimal which would play a major role in decreasing the negative impact on the people. Its effect on the citizens of the neighbourhood can lead to interference in the daily life of the residents residing in the </w:t>
      </w:r>
      <w:proofErr w:type="gramStart"/>
      <w:r w:rsidRPr="00865C11">
        <w:rPr>
          <w:rFonts w:eastAsia="Times New Roman"/>
          <w:sz w:val="24"/>
          <w:szCs w:val="24"/>
          <w:lang w:val="en-GB"/>
        </w:rPr>
        <w:t>particular area</w:t>
      </w:r>
      <w:proofErr w:type="gramEnd"/>
      <w:r w:rsidRPr="00865C11">
        <w:rPr>
          <w:rFonts w:eastAsia="Times New Roman"/>
          <w:sz w:val="24"/>
          <w:szCs w:val="24"/>
          <w:lang w:val="en-GB"/>
        </w:rPr>
        <w:t>. There can be an increase in the economic gains of the local people from the development of the tourism destination of Scotland (</w:t>
      </w:r>
      <w:proofErr w:type="spellStart"/>
      <w:r w:rsidRPr="00865C11">
        <w:rPr>
          <w:rFonts w:eastAsia="Times New Roman"/>
          <w:color w:val="222222"/>
          <w:sz w:val="24"/>
          <w:szCs w:val="24"/>
          <w:highlight w:val="white"/>
          <w:lang w:val="en-GB"/>
        </w:rPr>
        <w:t>Štrba</w:t>
      </w:r>
      <w:proofErr w:type="spellEnd"/>
      <w:r w:rsidRPr="00865C11">
        <w:rPr>
          <w:rFonts w:eastAsia="Times New Roman"/>
          <w:color w:val="222222"/>
          <w:sz w:val="24"/>
          <w:szCs w:val="24"/>
          <w:highlight w:val="white"/>
          <w:lang w:val="en-GB"/>
        </w:rPr>
        <w:t xml:space="preserve"> </w:t>
      </w:r>
      <w:r w:rsidRPr="00865C11">
        <w:rPr>
          <w:rFonts w:eastAsia="Times New Roman"/>
          <w:i/>
          <w:color w:val="222222"/>
          <w:sz w:val="24"/>
          <w:szCs w:val="24"/>
          <w:highlight w:val="white"/>
          <w:lang w:val="en-GB"/>
        </w:rPr>
        <w:t>et al</w:t>
      </w:r>
      <w:r w:rsidRPr="00865C11">
        <w:rPr>
          <w:rFonts w:eastAsia="Times New Roman"/>
          <w:color w:val="222222"/>
          <w:sz w:val="24"/>
          <w:szCs w:val="24"/>
          <w:highlight w:val="white"/>
          <w:lang w:val="en-GB"/>
        </w:rPr>
        <w:t xml:space="preserve">., 2022). </w:t>
      </w:r>
      <w:r w:rsidRPr="00865C11">
        <w:rPr>
          <w:rFonts w:eastAsia="Times New Roman"/>
          <w:sz w:val="24"/>
          <w:szCs w:val="24"/>
          <w:lang w:val="en-GB"/>
        </w:rPr>
        <w:t xml:space="preserve">The immense growth in the economy of the regional people is the major principle of sustainable tourism. The impact of education on enhancing the attitude of the tourist towards the environment plays a major role in minimising the damage. These damages can be mitigated by providing them with awareness of the impact that they have been creating on the environment. </w:t>
      </w:r>
    </w:p>
    <w:p w14:paraId="0000000B" w14:textId="6EAE4B3C" w:rsidR="00DB14B0" w:rsidRPr="00865C11" w:rsidRDefault="00BD741B">
      <w:pPr>
        <w:pStyle w:val="Heading1"/>
        <w:rPr>
          <w:rFonts w:ascii="Arial" w:hAnsi="Arial" w:cs="Arial"/>
          <w:lang w:val="en-GB"/>
        </w:rPr>
      </w:pPr>
      <w:bookmarkStart w:id="4" w:name="_yzvyy4up6wc" w:colFirst="0" w:colLast="0"/>
      <w:bookmarkStart w:id="5" w:name="_Toc136708245"/>
      <w:bookmarkEnd w:id="4"/>
      <w:r>
        <w:rPr>
          <w:rFonts w:ascii="Arial" w:hAnsi="Arial" w:cs="Arial"/>
          <w:lang w:val="en-GB"/>
        </w:rPr>
        <w:lastRenderedPageBreak/>
        <w:t>“</w:t>
      </w:r>
      <w:r w:rsidR="001C5237" w:rsidRPr="00865C11">
        <w:rPr>
          <w:rFonts w:ascii="Arial" w:hAnsi="Arial" w:cs="Arial"/>
          <w:lang w:val="en-GB"/>
        </w:rPr>
        <w:t>The three pillars of sustainability</w:t>
      </w:r>
      <w:r>
        <w:rPr>
          <w:rFonts w:ascii="Arial" w:hAnsi="Arial" w:cs="Arial"/>
          <w:lang w:val="en-GB"/>
        </w:rPr>
        <w:t>”</w:t>
      </w:r>
      <w:bookmarkEnd w:id="5"/>
    </w:p>
    <w:p w14:paraId="0000000C" w14:textId="77777777" w:rsidR="00DB14B0" w:rsidRPr="00865C11" w:rsidRDefault="001C5237">
      <w:pPr>
        <w:spacing w:line="360" w:lineRule="auto"/>
        <w:jc w:val="both"/>
        <w:rPr>
          <w:rFonts w:eastAsia="Times New Roman"/>
          <w:sz w:val="24"/>
          <w:szCs w:val="24"/>
          <w:lang w:val="en-GB"/>
        </w:rPr>
      </w:pPr>
      <w:r w:rsidRPr="00865C11">
        <w:rPr>
          <w:rFonts w:eastAsia="Times New Roman"/>
          <w:sz w:val="24"/>
          <w:szCs w:val="24"/>
          <w:lang w:val="en-GB"/>
        </w:rPr>
        <w:t>The sociocultural pillar of sustainability indicates the values that aim for the promotion of respect and equality for the rights of the individual. The sustainability of the tourism destination of Scotland plays a significant role in enhancing support for gender equality, and gender gap. It also signifies the encouragement of training and the application of various social rights which helps in the reduction of social inequalities by collaborating with the various projects and associations (</w:t>
      </w:r>
      <w:r w:rsidRPr="00865C11">
        <w:rPr>
          <w:rFonts w:eastAsia="Times New Roman"/>
          <w:color w:val="222222"/>
          <w:sz w:val="24"/>
          <w:szCs w:val="24"/>
          <w:highlight w:val="white"/>
          <w:lang w:val="en-GB"/>
        </w:rPr>
        <w:t xml:space="preserve">Alejandrino </w:t>
      </w:r>
      <w:r w:rsidRPr="00865C11">
        <w:rPr>
          <w:rFonts w:eastAsia="Times New Roman"/>
          <w:i/>
          <w:color w:val="222222"/>
          <w:sz w:val="24"/>
          <w:szCs w:val="24"/>
          <w:highlight w:val="white"/>
          <w:lang w:val="en-GB"/>
        </w:rPr>
        <w:t>et al</w:t>
      </w:r>
      <w:r w:rsidRPr="00865C11">
        <w:rPr>
          <w:rFonts w:eastAsia="Times New Roman"/>
          <w:color w:val="222222"/>
          <w:sz w:val="24"/>
          <w:szCs w:val="24"/>
          <w:highlight w:val="white"/>
          <w:lang w:val="en-GB"/>
        </w:rPr>
        <w:t xml:space="preserve">., 2021). </w:t>
      </w:r>
      <w:r w:rsidRPr="00865C11">
        <w:rPr>
          <w:rFonts w:eastAsia="Times New Roman"/>
          <w:sz w:val="24"/>
          <w:szCs w:val="24"/>
          <w:lang w:val="en-GB"/>
        </w:rPr>
        <w:t>The tourism destination of Scotland plays a major role in trying to conserve the landscape of Scotland which would aid in protecting them. This also signifies giving back to the communities and enhancing eco-friendly activities in tourism. The tourism industry is a significant sector as it contributes to the economy of the country by £4 billion each year. The economic pillar identifies the ability of the tourism destination to enhance its contribution to economic growth and development. The use of renewable energy and product recycling is a crucial factor which would play a major role in the enhancement of the economic pillar. The destination place of Scotland has been adopting the scheme of Green Tourism. The local communities of Scotland can be benefitted as it enhances their support of the locals by shopping from the local stores (</w:t>
      </w:r>
      <w:r w:rsidRPr="00865C11">
        <w:rPr>
          <w:rFonts w:eastAsia="Times New Roman"/>
          <w:color w:val="222222"/>
          <w:sz w:val="24"/>
          <w:szCs w:val="24"/>
          <w:highlight w:val="white"/>
          <w:lang w:val="en-GB"/>
        </w:rPr>
        <w:t>García-</w:t>
      </w:r>
      <w:proofErr w:type="spellStart"/>
      <w:r w:rsidRPr="00865C11">
        <w:rPr>
          <w:rFonts w:eastAsia="Times New Roman"/>
          <w:color w:val="222222"/>
          <w:sz w:val="24"/>
          <w:szCs w:val="24"/>
          <w:highlight w:val="white"/>
          <w:lang w:val="en-GB"/>
        </w:rPr>
        <w:t>Muiña</w:t>
      </w:r>
      <w:proofErr w:type="spellEnd"/>
      <w:r w:rsidRPr="00865C11">
        <w:rPr>
          <w:rFonts w:eastAsia="Times New Roman"/>
          <w:color w:val="222222"/>
          <w:sz w:val="24"/>
          <w:szCs w:val="24"/>
          <w:highlight w:val="white"/>
          <w:lang w:val="en-GB"/>
        </w:rPr>
        <w:t xml:space="preserve"> </w:t>
      </w:r>
      <w:r w:rsidRPr="00865C11">
        <w:rPr>
          <w:rFonts w:eastAsia="Times New Roman"/>
          <w:i/>
          <w:color w:val="222222"/>
          <w:sz w:val="24"/>
          <w:szCs w:val="24"/>
          <w:highlight w:val="white"/>
          <w:lang w:val="en-GB"/>
        </w:rPr>
        <w:t>et al</w:t>
      </w:r>
      <w:r w:rsidRPr="00865C11">
        <w:rPr>
          <w:rFonts w:eastAsia="Times New Roman"/>
          <w:color w:val="222222"/>
          <w:sz w:val="24"/>
          <w:szCs w:val="24"/>
          <w:highlight w:val="white"/>
          <w:lang w:val="en-GB"/>
        </w:rPr>
        <w:t xml:space="preserve">., 2020). </w:t>
      </w:r>
      <w:r w:rsidRPr="00865C11">
        <w:rPr>
          <w:rFonts w:eastAsia="Times New Roman"/>
          <w:sz w:val="24"/>
          <w:szCs w:val="24"/>
          <w:lang w:val="en-GB"/>
        </w:rPr>
        <w:t>This plays a significant role in flourishing this small business which would aid in the development of the local community. It also provides them with the chance to learn about the various cultures and the local people. The environmental aspect of the adoption of sustainability by the local tourism area of Scotland centralises its focus on protecting the environment by lessening the impact of tourism activities (</w:t>
      </w:r>
      <w:r w:rsidRPr="00865C11">
        <w:rPr>
          <w:rFonts w:eastAsia="Times New Roman"/>
          <w:color w:val="222222"/>
          <w:sz w:val="24"/>
          <w:szCs w:val="24"/>
          <w:highlight w:val="white"/>
          <w:lang w:val="en-GB"/>
        </w:rPr>
        <w:t xml:space="preserve">Trinh </w:t>
      </w:r>
      <w:r w:rsidRPr="00865C11">
        <w:rPr>
          <w:rFonts w:eastAsia="Times New Roman"/>
          <w:i/>
          <w:color w:val="222222"/>
          <w:sz w:val="24"/>
          <w:szCs w:val="24"/>
          <w:highlight w:val="white"/>
          <w:lang w:val="en-GB"/>
        </w:rPr>
        <w:t>et al</w:t>
      </w:r>
      <w:r w:rsidRPr="00865C11">
        <w:rPr>
          <w:rFonts w:eastAsia="Times New Roman"/>
          <w:color w:val="222222"/>
          <w:sz w:val="24"/>
          <w:szCs w:val="24"/>
          <w:highlight w:val="white"/>
          <w:lang w:val="en-GB"/>
        </w:rPr>
        <w:t xml:space="preserve">., 2020). </w:t>
      </w:r>
      <w:r w:rsidRPr="00865C11">
        <w:rPr>
          <w:rFonts w:eastAsia="Times New Roman"/>
          <w:sz w:val="24"/>
          <w:szCs w:val="24"/>
          <w:lang w:val="en-GB"/>
        </w:rPr>
        <w:t xml:space="preserve">The transport system of Scotland provides sustainable travelling by providing various electric cars, trains, </w:t>
      </w:r>
      <w:proofErr w:type="gramStart"/>
      <w:r w:rsidRPr="00865C11">
        <w:rPr>
          <w:rFonts w:eastAsia="Times New Roman"/>
          <w:sz w:val="24"/>
          <w:szCs w:val="24"/>
          <w:lang w:val="en-GB"/>
        </w:rPr>
        <w:t>buses</w:t>
      </w:r>
      <w:proofErr w:type="gramEnd"/>
      <w:r w:rsidRPr="00865C11">
        <w:rPr>
          <w:rFonts w:eastAsia="Times New Roman"/>
          <w:sz w:val="24"/>
          <w:szCs w:val="24"/>
          <w:lang w:val="en-GB"/>
        </w:rPr>
        <w:t xml:space="preserve"> and a broad network of the cycle. There are </w:t>
      </w:r>
      <w:proofErr w:type="gramStart"/>
      <w:r w:rsidRPr="00865C11">
        <w:rPr>
          <w:rFonts w:eastAsia="Times New Roman"/>
          <w:sz w:val="24"/>
          <w:szCs w:val="24"/>
          <w:lang w:val="en-GB"/>
        </w:rPr>
        <w:t>a large number of</w:t>
      </w:r>
      <w:proofErr w:type="gramEnd"/>
      <w:r w:rsidRPr="00865C11">
        <w:rPr>
          <w:rFonts w:eastAsia="Times New Roman"/>
          <w:sz w:val="24"/>
          <w:szCs w:val="24"/>
          <w:lang w:val="en-GB"/>
        </w:rPr>
        <w:t xml:space="preserve"> sustainable accommodations which can be opted for by customers in Scotland. </w:t>
      </w:r>
    </w:p>
    <w:p w14:paraId="0000000D" w14:textId="54586531" w:rsidR="00DB14B0" w:rsidRPr="00865C11" w:rsidRDefault="00BD741B">
      <w:pPr>
        <w:pStyle w:val="Heading1"/>
        <w:rPr>
          <w:rFonts w:ascii="Arial" w:hAnsi="Arial" w:cs="Arial"/>
          <w:lang w:val="en-GB"/>
        </w:rPr>
      </w:pPr>
      <w:bookmarkStart w:id="6" w:name="_w0m8tg7zufbk" w:colFirst="0" w:colLast="0"/>
      <w:bookmarkStart w:id="7" w:name="_Toc136708246"/>
      <w:bookmarkEnd w:id="6"/>
      <w:r>
        <w:rPr>
          <w:rFonts w:ascii="Arial" w:hAnsi="Arial" w:cs="Arial"/>
          <w:lang w:val="en-GB"/>
        </w:rPr>
        <w:t>“</w:t>
      </w:r>
      <w:r w:rsidR="001C5237" w:rsidRPr="00865C11">
        <w:rPr>
          <w:rFonts w:ascii="Arial" w:hAnsi="Arial" w:cs="Arial"/>
          <w:lang w:val="en-GB"/>
        </w:rPr>
        <w:t>The interrelation between the general principles and the development of sustainability</w:t>
      </w:r>
      <w:r>
        <w:rPr>
          <w:rFonts w:ascii="Arial" w:hAnsi="Arial" w:cs="Arial"/>
          <w:lang w:val="en-GB"/>
        </w:rPr>
        <w:t>”</w:t>
      </w:r>
      <w:bookmarkEnd w:id="7"/>
      <w:r w:rsidR="001C5237" w:rsidRPr="00865C11">
        <w:rPr>
          <w:rFonts w:ascii="Arial" w:hAnsi="Arial" w:cs="Arial"/>
          <w:lang w:val="en-GB"/>
        </w:rPr>
        <w:t xml:space="preserve"> </w:t>
      </w:r>
    </w:p>
    <w:p w14:paraId="0000000E" w14:textId="77777777" w:rsidR="00DB14B0" w:rsidRPr="00865C11" w:rsidRDefault="001C5237">
      <w:pPr>
        <w:spacing w:line="360" w:lineRule="auto"/>
        <w:jc w:val="both"/>
        <w:rPr>
          <w:rFonts w:eastAsia="Times New Roman"/>
          <w:sz w:val="24"/>
          <w:szCs w:val="24"/>
          <w:lang w:val="en-GB"/>
        </w:rPr>
      </w:pPr>
      <w:r w:rsidRPr="00865C11">
        <w:rPr>
          <w:rFonts w:eastAsia="Times New Roman"/>
          <w:sz w:val="24"/>
          <w:szCs w:val="24"/>
          <w:lang w:val="en-GB"/>
        </w:rPr>
        <w:t xml:space="preserve">These principles of sustainability in the destination place of Scotland are closely interlinked with the principles of the development of sustainability. It has been seen from the various studies that the problems which are related to the developed countries are due to technological and industrial development. On the other hand, countries that are undeveloped have major problems in the environment due to </w:t>
      </w:r>
      <w:r w:rsidRPr="00865C11">
        <w:rPr>
          <w:rFonts w:eastAsia="Times New Roman"/>
          <w:sz w:val="24"/>
          <w:szCs w:val="24"/>
          <w:lang w:val="en-GB"/>
        </w:rPr>
        <w:lastRenderedPageBreak/>
        <w:t xml:space="preserve">overpopulation, </w:t>
      </w:r>
      <w:proofErr w:type="gramStart"/>
      <w:r w:rsidRPr="00865C11">
        <w:rPr>
          <w:rFonts w:eastAsia="Times New Roman"/>
          <w:sz w:val="24"/>
          <w:szCs w:val="24"/>
          <w:lang w:val="en-GB"/>
        </w:rPr>
        <w:t>poverty</w:t>
      </w:r>
      <w:proofErr w:type="gramEnd"/>
      <w:r w:rsidRPr="00865C11">
        <w:rPr>
          <w:rFonts w:eastAsia="Times New Roman"/>
          <w:sz w:val="24"/>
          <w:szCs w:val="24"/>
          <w:lang w:val="en-GB"/>
        </w:rPr>
        <w:t xml:space="preserve"> and illiteracy (</w:t>
      </w:r>
      <w:r w:rsidRPr="00865C11">
        <w:rPr>
          <w:rFonts w:eastAsia="Times New Roman"/>
          <w:color w:val="222222"/>
          <w:sz w:val="24"/>
          <w:szCs w:val="24"/>
          <w:highlight w:val="white"/>
          <w:lang w:val="en-GB"/>
        </w:rPr>
        <w:t xml:space="preserve">Cramb, 2019). </w:t>
      </w:r>
      <w:r w:rsidRPr="00865C11">
        <w:rPr>
          <w:rFonts w:eastAsia="Times New Roman"/>
          <w:sz w:val="24"/>
          <w:szCs w:val="24"/>
          <w:lang w:val="en-GB"/>
        </w:rPr>
        <w:t xml:space="preserve">The principle of sustainable development signifies the improvement and protection of the environment by accepting various strategies. It centralises its focus on catering for the present needs </w:t>
      </w:r>
      <w:proofErr w:type="gramStart"/>
      <w:r w:rsidRPr="00865C11">
        <w:rPr>
          <w:rFonts w:eastAsia="Times New Roman"/>
          <w:sz w:val="24"/>
          <w:szCs w:val="24"/>
          <w:lang w:val="en-GB"/>
        </w:rPr>
        <w:t>and also</w:t>
      </w:r>
      <w:proofErr w:type="gramEnd"/>
      <w:r w:rsidRPr="00865C11">
        <w:rPr>
          <w:rFonts w:eastAsia="Times New Roman"/>
          <w:sz w:val="24"/>
          <w:szCs w:val="24"/>
          <w:lang w:val="en-GB"/>
        </w:rPr>
        <w:t xml:space="preserve"> not sacrificing the needs of the future. These principles of sustainability lay their emphasis on the three pillars by focusing on the sociocultural, </w:t>
      </w:r>
      <w:proofErr w:type="gramStart"/>
      <w:r w:rsidRPr="00865C11">
        <w:rPr>
          <w:rFonts w:eastAsia="Times New Roman"/>
          <w:sz w:val="24"/>
          <w:szCs w:val="24"/>
          <w:lang w:val="en-GB"/>
        </w:rPr>
        <w:t>economic</w:t>
      </w:r>
      <w:proofErr w:type="gramEnd"/>
      <w:r w:rsidRPr="00865C11">
        <w:rPr>
          <w:rFonts w:eastAsia="Times New Roman"/>
          <w:sz w:val="24"/>
          <w:szCs w:val="24"/>
          <w:lang w:val="en-GB"/>
        </w:rPr>
        <w:t xml:space="preserve"> and environmental aspects which should be focused on Scotland. In the same way, sustainable development aids to secure the balance which focuses on the various developmental activities which would aid the protection of the environment as well as look after the benefit of the people (</w:t>
      </w:r>
      <w:r w:rsidRPr="00865C11">
        <w:rPr>
          <w:rFonts w:eastAsia="Times New Roman"/>
          <w:color w:val="222222"/>
          <w:sz w:val="24"/>
          <w:szCs w:val="24"/>
          <w:highlight w:val="white"/>
          <w:lang w:val="en-GB"/>
        </w:rPr>
        <w:t xml:space="preserve">Silvestre and </w:t>
      </w:r>
      <w:proofErr w:type="spellStart"/>
      <w:r w:rsidRPr="00865C11">
        <w:rPr>
          <w:rFonts w:eastAsia="Times New Roman"/>
          <w:color w:val="222222"/>
          <w:sz w:val="24"/>
          <w:szCs w:val="24"/>
          <w:highlight w:val="white"/>
          <w:lang w:val="en-GB"/>
        </w:rPr>
        <w:t>Ţîrcă</w:t>
      </w:r>
      <w:proofErr w:type="spellEnd"/>
      <w:r w:rsidRPr="00865C11">
        <w:rPr>
          <w:rFonts w:eastAsia="Times New Roman"/>
          <w:color w:val="222222"/>
          <w:sz w:val="24"/>
          <w:szCs w:val="24"/>
          <w:highlight w:val="white"/>
          <w:lang w:val="en-GB"/>
        </w:rPr>
        <w:t xml:space="preserve">, 2019). </w:t>
      </w:r>
      <w:r w:rsidRPr="00865C11">
        <w:rPr>
          <w:rFonts w:eastAsia="Times New Roman"/>
          <w:sz w:val="24"/>
          <w:szCs w:val="24"/>
          <w:lang w:val="en-GB"/>
        </w:rPr>
        <w:t xml:space="preserve">Sustainable development mainly focuses on the two basic requirements which focus on socio-economic development as well as the limitation which is imposed on the ability to cope with the necessity of the present and the future. Moreover, this has been closely linked with the objective of the sustainable principle. </w:t>
      </w:r>
    </w:p>
    <w:p w14:paraId="0000000F" w14:textId="44398220" w:rsidR="00DB14B0" w:rsidRPr="00865C11" w:rsidRDefault="00BD741B">
      <w:pPr>
        <w:pStyle w:val="Heading1"/>
        <w:rPr>
          <w:rFonts w:ascii="Arial" w:hAnsi="Arial" w:cs="Arial"/>
          <w:lang w:val="en-GB"/>
        </w:rPr>
      </w:pPr>
      <w:bookmarkStart w:id="8" w:name="_xv4eg64wsy99" w:colFirst="0" w:colLast="0"/>
      <w:bookmarkStart w:id="9" w:name="_Toc136708247"/>
      <w:bookmarkEnd w:id="8"/>
      <w:r>
        <w:rPr>
          <w:rFonts w:ascii="Arial" w:hAnsi="Arial" w:cs="Arial"/>
          <w:lang w:val="en-GB"/>
        </w:rPr>
        <w:t>“</w:t>
      </w:r>
      <w:r w:rsidR="001C5237" w:rsidRPr="00865C11">
        <w:rPr>
          <w:rFonts w:ascii="Arial" w:hAnsi="Arial" w:cs="Arial"/>
          <w:lang w:val="en-GB"/>
        </w:rPr>
        <w:t>The identification of the practices and regulations for the implementation of sustainability</w:t>
      </w:r>
      <w:r>
        <w:rPr>
          <w:rFonts w:ascii="Arial" w:hAnsi="Arial" w:cs="Arial"/>
          <w:lang w:val="en-GB"/>
        </w:rPr>
        <w:t>”</w:t>
      </w:r>
      <w:bookmarkEnd w:id="9"/>
      <w:r w:rsidR="001C5237" w:rsidRPr="00865C11">
        <w:rPr>
          <w:rFonts w:ascii="Arial" w:hAnsi="Arial" w:cs="Arial"/>
          <w:lang w:val="en-GB"/>
        </w:rPr>
        <w:t xml:space="preserve"> </w:t>
      </w:r>
    </w:p>
    <w:p w14:paraId="00000010" w14:textId="77777777" w:rsidR="00DB14B0" w:rsidRPr="00865C11" w:rsidRDefault="001C5237">
      <w:pPr>
        <w:spacing w:line="360" w:lineRule="auto"/>
        <w:jc w:val="both"/>
        <w:rPr>
          <w:rFonts w:eastAsia="Times New Roman"/>
          <w:sz w:val="24"/>
          <w:szCs w:val="24"/>
          <w:lang w:val="en-GB"/>
        </w:rPr>
      </w:pPr>
      <w:r w:rsidRPr="00865C11">
        <w:rPr>
          <w:rFonts w:eastAsia="Times New Roman"/>
          <w:sz w:val="24"/>
          <w:szCs w:val="24"/>
          <w:lang w:val="en-GB"/>
        </w:rPr>
        <w:t xml:space="preserve">There are various practices that have been adopted by the destination place of Scotland. The eco-friendly and unique places have been provided to the customers </w:t>
      </w:r>
      <w:proofErr w:type="gramStart"/>
      <w:r w:rsidRPr="00865C11">
        <w:rPr>
          <w:rFonts w:eastAsia="Times New Roman"/>
          <w:sz w:val="24"/>
          <w:szCs w:val="24"/>
          <w:lang w:val="en-GB"/>
        </w:rPr>
        <w:t>in order to</w:t>
      </w:r>
      <w:proofErr w:type="gramEnd"/>
      <w:r w:rsidRPr="00865C11">
        <w:rPr>
          <w:rFonts w:eastAsia="Times New Roman"/>
          <w:sz w:val="24"/>
          <w:szCs w:val="24"/>
          <w:lang w:val="en-GB"/>
        </w:rPr>
        <w:t xml:space="preserve"> make their stay memorable. They have adopted a business scheme which focuses on Green Tourism (</w:t>
      </w:r>
      <w:proofErr w:type="spellStart"/>
      <w:r w:rsidRPr="00865C11">
        <w:rPr>
          <w:rFonts w:eastAsia="Times New Roman"/>
          <w:color w:val="222222"/>
          <w:sz w:val="24"/>
          <w:szCs w:val="24"/>
          <w:highlight w:val="white"/>
          <w:lang w:val="en-GB"/>
        </w:rPr>
        <w:t>Bideci</w:t>
      </w:r>
      <w:proofErr w:type="spellEnd"/>
      <w:r w:rsidRPr="00865C11">
        <w:rPr>
          <w:rFonts w:eastAsia="Times New Roman"/>
          <w:color w:val="222222"/>
          <w:sz w:val="24"/>
          <w:szCs w:val="24"/>
          <w:highlight w:val="white"/>
          <w:lang w:val="en-GB"/>
        </w:rPr>
        <w:t xml:space="preserve">, 2021). </w:t>
      </w:r>
      <w:r w:rsidRPr="00865C11">
        <w:rPr>
          <w:rFonts w:eastAsia="Times New Roman"/>
          <w:sz w:val="24"/>
          <w:szCs w:val="24"/>
          <w:lang w:val="en-GB"/>
        </w:rPr>
        <w:t>Scotland as the travel destination for the traveller not only aims in enhancing their experience but also helps in giving back to the local community. The small businesses in the area flourish by selling various local products. Sustainable development has been in practice in Scotland as it provides eco-friendly outdoor camping by providing various sustainable accommodations. The Scottish Environment Protection Agency operates with the aim to enhance and protect the environment which would help in the creation of the well-being and health of the people. The crucial policy of Scotland is to reduce the emission of the carbon dioxide till the period of 2026 by 66</w:t>
      </w:r>
      <w:proofErr w:type="gramStart"/>
      <w:r w:rsidRPr="00865C11">
        <w:rPr>
          <w:rFonts w:eastAsia="Times New Roman"/>
          <w:sz w:val="24"/>
          <w:szCs w:val="24"/>
          <w:lang w:val="en-GB"/>
        </w:rPr>
        <w:t>%  (</w:t>
      </w:r>
      <w:proofErr w:type="spellStart"/>
      <w:proofErr w:type="gramEnd"/>
      <w:r w:rsidRPr="00865C11">
        <w:rPr>
          <w:rFonts w:eastAsia="Times New Roman"/>
          <w:color w:val="222222"/>
          <w:sz w:val="24"/>
          <w:szCs w:val="24"/>
          <w:highlight w:val="white"/>
          <w:lang w:val="en-GB"/>
        </w:rPr>
        <w:t>Agbedahin</w:t>
      </w:r>
      <w:proofErr w:type="spellEnd"/>
      <w:r w:rsidRPr="00865C11">
        <w:rPr>
          <w:rFonts w:eastAsia="Times New Roman"/>
          <w:color w:val="222222"/>
          <w:sz w:val="24"/>
          <w:szCs w:val="24"/>
          <w:highlight w:val="white"/>
          <w:lang w:val="en-GB"/>
        </w:rPr>
        <w:t xml:space="preserve">, 2019). </w:t>
      </w:r>
      <w:r w:rsidRPr="00865C11">
        <w:rPr>
          <w:rFonts w:eastAsia="Times New Roman"/>
          <w:sz w:val="24"/>
          <w:szCs w:val="24"/>
          <w:lang w:val="en-GB"/>
        </w:rPr>
        <w:t xml:space="preserve">The implementation of the various strategies of sustainability is being done by the government of Scotland by initiating the Carbon Management Plan where the country aims to reduce the emission of carbon which would aid in protecting the sustainability of the environment. </w:t>
      </w:r>
    </w:p>
    <w:p w14:paraId="00000011" w14:textId="2654E836" w:rsidR="00DB14B0" w:rsidRPr="00865C11" w:rsidRDefault="00BD741B">
      <w:pPr>
        <w:pStyle w:val="Heading1"/>
        <w:rPr>
          <w:rFonts w:ascii="Arial" w:hAnsi="Arial" w:cs="Arial"/>
          <w:lang w:val="en-GB"/>
        </w:rPr>
      </w:pPr>
      <w:bookmarkStart w:id="10" w:name="_qze1e0vj1ltx" w:colFirst="0" w:colLast="0"/>
      <w:bookmarkStart w:id="11" w:name="_Toc136708248"/>
      <w:bookmarkEnd w:id="10"/>
      <w:r>
        <w:rPr>
          <w:rFonts w:ascii="Arial" w:hAnsi="Arial" w:cs="Arial"/>
          <w:lang w:val="en-GB"/>
        </w:rPr>
        <w:lastRenderedPageBreak/>
        <w:t>“</w:t>
      </w:r>
      <w:r w:rsidR="001C5237" w:rsidRPr="00865C11">
        <w:rPr>
          <w:rFonts w:ascii="Arial" w:hAnsi="Arial" w:cs="Arial"/>
          <w:lang w:val="en-GB"/>
        </w:rPr>
        <w:t>The travelling aspects of the tourism industry in Scotland and their interrelationship</w:t>
      </w:r>
      <w:r>
        <w:rPr>
          <w:rFonts w:ascii="Arial" w:hAnsi="Arial" w:cs="Arial"/>
          <w:lang w:val="en-GB"/>
        </w:rPr>
        <w:t>”</w:t>
      </w:r>
      <w:bookmarkEnd w:id="11"/>
    </w:p>
    <w:p w14:paraId="00000012" w14:textId="40F2BDD4" w:rsidR="00DB14B0" w:rsidRPr="00865C11" w:rsidRDefault="001C5237">
      <w:pPr>
        <w:spacing w:line="360" w:lineRule="auto"/>
        <w:jc w:val="both"/>
        <w:rPr>
          <w:rFonts w:eastAsia="Times New Roman"/>
          <w:sz w:val="24"/>
          <w:szCs w:val="24"/>
          <w:lang w:val="en-GB"/>
        </w:rPr>
      </w:pPr>
      <w:r w:rsidRPr="00865C11">
        <w:rPr>
          <w:rFonts w:eastAsia="Times New Roman"/>
          <w:sz w:val="24"/>
          <w:szCs w:val="24"/>
          <w:lang w:val="en-GB"/>
        </w:rPr>
        <w:t xml:space="preserve">Scotland is a country with a rich heritage and there are huge numbers of visitors each year. One of the most popular and well-known </w:t>
      </w:r>
      <w:r w:rsidR="00865C11" w:rsidRPr="00865C11">
        <w:rPr>
          <w:rFonts w:eastAsia="Times New Roman"/>
          <w:sz w:val="24"/>
          <w:szCs w:val="24"/>
          <w:lang w:val="en-GB"/>
        </w:rPr>
        <w:t>tourist’s</w:t>
      </w:r>
      <w:r w:rsidRPr="00865C11">
        <w:rPr>
          <w:rFonts w:eastAsia="Times New Roman"/>
          <w:sz w:val="24"/>
          <w:szCs w:val="24"/>
          <w:lang w:val="en-GB"/>
        </w:rPr>
        <w:t xml:space="preserve"> attraction in Scotland is “Edinburgh Castle”. Edinburgh Castle is famous for its history as a Royal residence and its structure as a Gothic monument. The Castle is accessible for a public visit at a ticket price of 18 to 21 pounds (Edinburgh Castle., 2023). The Castle is also accessible and open to disabled visitors. The castle is near the Waverly train station and can be travelled by tram, </w:t>
      </w:r>
      <w:proofErr w:type="gramStart"/>
      <w:r w:rsidRPr="00865C11">
        <w:rPr>
          <w:rFonts w:eastAsia="Times New Roman"/>
          <w:sz w:val="24"/>
          <w:szCs w:val="24"/>
          <w:lang w:val="en-GB"/>
        </w:rPr>
        <w:t>bus</w:t>
      </w:r>
      <w:proofErr w:type="gramEnd"/>
      <w:r w:rsidRPr="00865C11">
        <w:rPr>
          <w:rFonts w:eastAsia="Times New Roman"/>
          <w:sz w:val="24"/>
          <w:szCs w:val="24"/>
          <w:lang w:val="en-GB"/>
        </w:rPr>
        <w:t xml:space="preserve"> and taxi. There are various accommodation lodges such as Hotel Indigo, Leonardo Hotel, Code Pod and many more that can be easily accessed by the tourists visiting the Castle. The most well-known activities to do while visiting the castle are watching “One O Clock Gun”, the statues of “Robert the Bruce and “William Wallace (Braveheart)” (Edinburgh, 2023). Another historic and popular landmark to visit in Scotland is “National Museum of Scotland”. The museum holds almost 12 million items in its collection that can be visited free of cost. It is located near the tram stop, Princess Street and National Museum Bus stop on Chambers Street. There are various hotels near the museum like Gilmour’s Entry Apartment, Parliament </w:t>
      </w:r>
      <w:proofErr w:type="spellStart"/>
      <w:r w:rsidRPr="00865C11">
        <w:rPr>
          <w:rFonts w:eastAsia="Times New Roman"/>
          <w:sz w:val="24"/>
          <w:szCs w:val="24"/>
          <w:lang w:val="en-GB"/>
        </w:rPr>
        <w:t>Sq</w:t>
      </w:r>
      <w:proofErr w:type="spellEnd"/>
      <w:r w:rsidRPr="00865C11">
        <w:rPr>
          <w:rFonts w:eastAsia="Times New Roman"/>
          <w:sz w:val="24"/>
          <w:szCs w:val="24"/>
          <w:lang w:val="en-GB"/>
        </w:rPr>
        <w:t xml:space="preserve"> Royal </w:t>
      </w:r>
      <w:proofErr w:type="gramStart"/>
      <w:r w:rsidRPr="00865C11">
        <w:rPr>
          <w:rFonts w:eastAsia="Times New Roman"/>
          <w:sz w:val="24"/>
          <w:szCs w:val="24"/>
          <w:lang w:val="en-GB"/>
        </w:rPr>
        <w:t>Mile</w:t>
      </w:r>
      <w:proofErr w:type="gramEnd"/>
      <w:r w:rsidRPr="00865C11">
        <w:rPr>
          <w:rFonts w:eastAsia="Times New Roman"/>
          <w:sz w:val="24"/>
          <w:szCs w:val="24"/>
          <w:lang w:val="en-GB"/>
        </w:rPr>
        <w:t xml:space="preserve"> and Museum Apartments. Tourists can visit the “Grand Gallery”, view the personal belongings of “Mary, Queen of Scots” and click a picture with “Dolly” the most famous sheep in the world (National Museums Scotland, 2023).</w:t>
      </w:r>
    </w:p>
    <w:p w14:paraId="00000013" w14:textId="04A5CDE8" w:rsidR="00DB14B0" w:rsidRPr="00865C11" w:rsidRDefault="00BD741B">
      <w:pPr>
        <w:pStyle w:val="Heading1"/>
        <w:rPr>
          <w:rFonts w:ascii="Arial" w:hAnsi="Arial" w:cs="Arial"/>
          <w:lang w:val="en-GB"/>
        </w:rPr>
      </w:pPr>
      <w:bookmarkStart w:id="12" w:name="_ujwg2lsmcpof" w:colFirst="0" w:colLast="0"/>
      <w:bookmarkStart w:id="13" w:name="_Toc136708249"/>
      <w:bookmarkEnd w:id="12"/>
      <w:r>
        <w:rPr>
          <w:rFonts w:ascii="Arial" w:hAnsi="Arial" w:cs="Arial"/>
          <w:lang w:val="en-GB"/>
        </w:rPr>
        <w:t>“</w:t>
      </w:r>
      <w:r w:rsidR="001C5237" w:rsidRPr="00865C11">
        <w:rPr>
          <w:rFonts w:ascii="Arial" w:hAnsi="Arial" w:cs="Arial"/>
          <w:lang w:val="en-GB"/>
        </w:rPr>
        <w:t xml:space="preserve">Butler’s life cycle model and Doxey’s </w:t>
      </w:r>
      <w:proofErr w:type="spellStart"/>
      <w:r w:rsidR="001C5237" w:rsidRPr="00865C11">
        <w:rPr>
          <w:rFonts w:ascii="Arial" w:hAnsi="Arial" w:cs="Arial"/>
          <w:lang w:val="en-GB"/>
        </w:rPr>
        <w:t>irridex</w:t>
      </w:r>
      <w:proofErr w:type="spellEnd"/>
      <w:r w:rsidR="001C5237" w:rsidRPr="00865C11">
        <w:rPr>
          <w:rFonts w:ascii="Arial" w:hAnsi="Arial" w:cs="Arial"/>
          <w:lang w:val="en-GB"/>
        </w:rPr>
        <w:t xml:space="preserve"> model to determine the stages of tourism development in </w:t>
      </w:r>
      <w:proofErr w:type="gramStart"/>
      <w:r w:rsidR="001C5237" w:rsidRPr="00865C11">
        <w:rPr>
          <w:rFonts w:ascii="Arial" w:hAnsi="Arial" w:cs="Arial"/>
          <w:lang w:val="en-GB"/>
        </w:rPr>
        <w:t>Scotland</w:t>
      </w:r>
      <w:r>
        <w:rPr>
          <w:rFonts w:ascii="Arial" w:hAnsi="Arial" w:cs="Arial"/>
          <w:lang w:val="en-GB"/>
        </w:rPr>
        <w:t>”</w:t>
      </w:r>
      <w:bookmarkEnd w:id="13"/>
      <w:proofErr w:type="gramEnd"/>
      <w:r w:rsidR="001C5237" w:rsidRPr="00865C11">
        <w:rPr>
          <w:rFonts w:ascii="Arial" w:hAnsi="Arial" w:cs="Arial"/>
          <w:lang w:val="en-GB"/>
        </w:rPr>
        <w:t xml:space="preserve"> </w:t>
      </w:r>
    </w:p>
    <w:p w14:paraId="00000014" w14:textId="77777777" w:rsidR="00DB14B0" w:rsidRPr="00865C11" w:rsidRDefault="001C5237">
      <w:pPr>
        <w:spacing w:line="360" w:lineRule="auto"/>
        <w:jc w:val="both"/>
        <w:rPr>
          <w:rFonts w:eastAsia="Times New Roman"/>
          <w:sz w:val="24"/>
          <w:szCs w:val="24"/>
          <w:lang w:val="en-GB"/>
        </w:rPr>
      </w:pPr>
      <w:r w:rsidRPr="00865C11">
        <w:rPr>
          <w:rFonts w:eastAsia="Times New Roman"/>
          <w:sz w:val="24"/>
          <w:szCs w:val="24"/>
          <w:lang w:val="en-GB"/>
        </w:rPr>
        <w:t xml:space="preserve">Different life cycle models are used to investigate the development of the tourism industry. </w:t>
      </w:r>
    </w:p>
    <w:p w14:paraId="00000015" w14:textId="69771D30" w:rsidR="00DB14B0" w:rsidRPr="00865C11" w:rsidRDefault="00BD741B">
      <w:pPr>
        <w:spacing w:line="360" w:lineRule="auto"/>
        <w:jc w:val="both"/>
        <w:rPr>
          <w:rFonts w:eastAsia="Times New Roman"/>
          <w:b/>
          <w:sz w:val="24"/>
          <w:szCs w:val="24"/>
          <w:lang w:val="en-GB"/>
        </w:rPr>
      </w:pPr>
      <w:r>
        <w:rPr>
          <w:rFonts w:eastAsia="Times New Roman"/>
          <w:b/>
          <w:sz w:val="24"/>
          <w:szCs w:val="24"/>
          <w:lang w:val="en-GB"/>
        </w:rPr>
        <w:t>“</w:t>
      </w:r>
      <w:r w:rsidR="001C5237" w:rsidRPr="00865C11">
        <w:rPr>
          <w:rFonts w:eastAsia="Times New Roman"/>
          <w:b/>
          <w:sz w:val="24"/>
          <w:szCs w:val="24"/>
          <w:lang w:val="en-GB"/>
        </w:rPr>
        <w:t>Butler’s life cycle model</w:t>
      </w:r>
      <w:r>
        <w:rPr>
          <w:rFonts w:eastAsia="Times New Roman"/>
          <w:b/>
          <w:sz w:val="24"/>
          <w:szCs w:val="24"/>
          <w:lang w:val="en-GB"/>
        </w:rPr>
        <w:t>”</w:t>
      </w:r>
    </w:p>
    <w:p w14:paraId="00000016" w14:textId="77777777" w:rsidR="00DB14B0" w:rsidRPr="00865C11" w:rsidRDefault="001C5237">
      <w:pPr>
        <w:spacing w:line="360" w:lineRule="auto"/>
        <w:jc w:val="both"/>
        <w:rPr>
          <w:rFonts w:eastAsia="Times New Roman"/>
          <w:sz w:val="24"/>
          <w:szCs w:val="24"/>
          <w:lang w:val="en-GB"/>
        </w:rPr>
      </w:pPr>
      <w:r w:rsidRPr="00865C11">
        <w:rPr>
          <w:rFonts w:eastAsia="Times New Roman"/>
          <w:sz w:val="24"/>
          <w:szCs w:val="24"/>
          <w:lang w:val="en-GB"/>
        </w:rPr>
        <w:t>Butler’s life cycle model presents five different stages: Exploration, Involvement, Development, consolidation, Stagnation and Decline Stage (</w:t>
      </w:r>
      <w:r w:rsidRPr="00865C11">
        <w:rPr>
          <w:rFonts w:eastAsia="Times New Roman"/>
          <w:sz w:val="24"/>
          <w:szCs w:val="24"/>
          <w:highlight w:val="white"/>
          <w:lang w:val="en-GB"/>
        </w:rPr>
        <w:t>Butler, 2019)</w:t>
      </w:r>
      <w:r w:rsidRPr="00865C11">
        <w:rPr>
          <w:rFonts w:eastAsia="Times New Roman"/>
          <w:sz w:val="24"/>
          <w:szCs w:val="24"/>
          <w:lang w:val="en-GB"/>
        </w:rPr>
        <w:t xml:space="preserve">. The </w:t>
      </w:r>
      <w:r w:rsidRPr="00865C11">
        <w:rPr>
          <w:rFonts w:eastAsia="Times New Roman"/>
          <w:b/>
          <w:i/>
          <w:sz w:val="24"/>
          <w:szCs w:val="24"/>
          <w:lang w:val="en-GB"/>
        </w:rPr>
        <w:t>exploration</w:t>
      </w:r>
      <w:r w:rsidRPr="00865C11">
        <w:rPr>
          <w:rFonts w:eastAsia="Times New Roman"/>
          <w:sz w:val="24"/>
          <w:szCs w:val="24"/>
          <w:lang w:val="en-GB"/>
        </w:rPr>
        <w:t xml:space="preserve"> stage refers to the genesis of the tourism industry. The exploration stage started in Scotland at the end of the 18th century. Tourism started in Scotland with the movement of naturalism and romanticism. Nature was the boon of tourism for Scotland as people started to visit Highlands for its picturesque view. Romantic </w:t>
      </w:r>
      <w:r w:rsidRPr="00865C11">
        <w:rPr>
          <w:rFonts w:eastAsia="Times New Roman"/>
          <w:sz w:val="24"/>
          <w:szCs w:val="24"/>
          <w:lang w:val="en-GB"/>
        </w:rPr>
        <w:lastRenderedPageBreak/>
        <w:t>writers such as William Wordsworth and S.T. Coleridge visited the highlands and wrote memoirs on its beauty (</w:t>
      </w:r>
      <w:r w:rsidRPr="00865C11">
        <w:rPr>
          <w:rFonts w:eastAsia="Times New Roman"/>
          <w:sz w:val="24"/>
          <w:szCs w:val="24"/>
          <w:highlight w:val="white"/>
          <w:lang w:val="en-GB"/>
        </w:rPr>
        <w:t>British Library, 2023)</w:t>
      </w:r>
      <w:r w:rsidRPr="00865C11">
        <w:rPr>
          <w:rFonts w:eastAsia="Times New Roman"/>
          <w:sz w:val="24"/>
          <w:szCs w:val="24"/>
          <w:lang w:val="en-GB"/>
        </w:rPr>
        <w:t xml:space="preserve">. The second stage that comes is the </w:t>
      </w:r>
      <w:r w:rsidRPr="00865C11">
        <w:rPr>
          <w:rFonts w:eastAsia="Times New Roman"/>
          <w:b/>
          <w:i/>
          <w:sz w:val="24"/>
          <w:szCs w:val="24"/>
          <w:lang w:val="en-GB"/>
        </w:rPr>
        <w:t>involvement</w:t>
      </w:r>
      <w:r w:rsidRPr="00865C11">
        <w:rPr>
          <w:rFonts w:eastAsia="Times New Roman"/>
          <w:sz w:val="24"/>
          <w:szCs w:val="24"/>
          <w:lang w:val="en-GB"/>
        </w:rPr>
        <w:t xml:space="preserve"> stage, where the news of the attraction is spread causing people to visit the landmarks. After the visit, William Wordsworth’s sister Dorothy </w:t>
      </w:r>
      <w:proofErr w:type="gramStart"/>
      <w:r w:rsidRPr="00865C11">
        <w:rPr>
          <w:rFonts w:eastAsia="Times New Roman"/>
          <w:sz w:val="24"/>
          <w:szCs w:val="24"/>
          <w:lang w:val="en-GB"/>
        </w:rPr>
        <w:t>write</w:t>
      </w:r>
      <w:proofErr w:type="gramEnd"/>
      <w:r w:rsidRPr="00865C11">
        <w:rPr>
          <w:rFonts w:eastAsia="Times New Roman"/>
          <w:sz w:val="24"/>
          <w:szCs w:val="24"/>
          <w:lang w:val="en-GB"/>
        </w:rPr>
        <w:t xml:space="preserve"> journals describing the beauty of Scotland Highland. It helped to spread the word about tourism. Sir Walter Scott’s poem ‘The Lady of the Lake” also provided publicity for the highland landscapes (</w:t>
      </w:r>
      <w:r w:rsidRPr="00865C11">
        <w:rPr>
          <w:rFonts w:eastAsia="Times New Roman"/>
          <w:sz w:val="24"/>
          <w:szCs w:val="24"/>
          <w:highlight w:val="white"/>
          <w:lang w:val="en-GB"/>
        </w:rPr>
        <w:t>University of Edinburgh, 2023)</w:t>
      </w:r>
      <w:r w:rsidRPr="00865C11">
        <w:rPr>
          <w:rFonts w:eastAsia="Times New Roman"/>
          <w:sz w:val="24"/>
          <w:szCs w:val="24"/>
          <w:lang w:val="en-GB"/>
        </w:rPr>
        <w:t xml:space="preserve">. The third stage is the </w:t>
      </w:r>
      <w:r w:rsidRPr="00865C11">
        <w:rPr>
          <w:rFonts w:eastAsia="Times New Roman"/>
          <w:b/>
          <w:i/>
          <w:sz w:val="24"/>
          <w:szCs w:val="24"/>
          <w:lang w:val="en-GB"/>
        </w:rPr>
        <w:t>development</w:t>
      </w:r>
      <w:r w:rsidRPr="00865C11">
        <w:rPr>
          <w:rFonts w:eastAsia="Times New Roman"/>
          <w:b/>
          <w:sz w:val="24"/>
          <w:szCs w:val="24"/>
          <w:lang w:val="en-GB"/>
        </w:rPr>
        <w:t xml:space="preserve"> </w:t>
      </w:r>
      <w:r w:rsidRPr="00865C11">
        <w:rPr>
          <w:rFonts w:eastAsia="Times New Roman"/>
          <w:sz w:val="24"/>
          <w:szCs w:val="24"/>
          <w:lang w:val="en-GB"/>
        </w:rPr>
        <w:t>stage which refers to the period of maximum tourist attraction. The government of Scotland has launched “Tourism Scotland 2020” to provide authentic experiences and improve customer journeys (</w:t>
      </w:r>
      <w:proofErr w:type="spellStart"/>
      <w:r w:rsidRPr="00865C11">
        <w:rPr>
          <w:rFonts w:eastAsia="Times New Roman"/>
          <w:sz w:val="24"/>
          <w:szCs w:val="24"/>
          <w:highlight w:val="white"/>
          <w:lang w:val="en-GB"/>
        </w:rPr>
        <w:t>Gov.scot</w:t>
      </w:r>
      <w:proofErr w:type="spellEnd"/>
      <w:r w:rsidRPr="00865C11">
        <w:rPr>
          <w:rFonts w:eastAsia="Times New Roman"/>
          <w:sz w:val="24"/>
          <w:szCs w:val="24"/>
          <w:highlight w:val="white"/>
          <w:lang w:val="en-GB"/>
        </w:rPr>
        <w:t>, 2020)</w:t>
      </w:r>
      <w:r w:rsidRPr="00865C11">
        <w:rPr>
          <w:rFonts w:eastAsia="Times New Roman"/>
          <w:sz w:val="24"/>
          <w:szCs w:val="24"/>
          <w:lang w:val="en-GB"/>
        </w:rPr>
        <w:t xml:space="preserve">. This policy will help the tourism industry to thrive effectively. </w:t>
      </w:r>
    </w:p>
    <w:p w14:paraId="00000017" w14:textId="77777777" w:rsidR="00DB14B0" w:rsidRPr="00865C11" w:rsidRDefault="001C5237">
      <w:pPr>
        <w:spacing w:line="360" w:lineRule="auto"/>
        <w:jc w:val="both"/>
        <w:rPr>
          <w:rFonts w:eastAsia="Times New Roman"/>
          <w:sz w:val="24"/>
          <w:szCs w:val="24"/>
          <w:lang w:val="en-GB"/>
        </w:rPr>
      </w:pPr>
      <w:r w:rsidRPr="00865C11">
        <w:rPr>
          <w:rFonts w:eastAsia="Times New Roman"/>
          <w:sz w:val="24"/>
          <w:szCs w:val="24"/>
          <w:lang w:val="en-GB"/>
        </w:rPr>
        <w:t xml:space="preserve">The fourth stage is the </w:t>
      </w:r>
      <w:r w:rsidRPr="00865C11">
        <w:rPr>
          <w:rFonts w:eastAsia="Times New Roman"/>
          <w:b/>
          <w:i/>
          <w:sz w:val="24"/>
          <w:szCs w:val="24"/>
          <w:lang w:val="en-GB"/>
        </w:rPr>
        <w:t>consolidation</w:t>
      </w:r>
      <w:r w:rsidRPr="00865C11">
        <w:rPr>
          <w:rFonts w:eastAsia="Times New Roman"/>
          <w:sz w:val="24"/>
          <w:szCs w:val="24"/>
          <w:lang w:val="en-GB"/>
        </w:rPr>
        <w:t xml:space="preserve"> stage which refers to the maximum peak of tourists. This causes a decline in the authentic experiences of the attraction due to the alteration of infrastructure in a modern way (</w:t>
      </w:r>
      <w:r w:rsidRPr="00865C11">
        <w:rPr>
          <w:rFonts w:eastAsia="Times New Roman"/>
          <w:sz w:val="24"/>
          <w:szCs w:val="24"/>
          <w:highlight w:val="white"/>
          <w:lang w:val="en-GB"/>
        </w:rPr>
        <w:t>Butler, 2019)</w:t>
      </w:r>
      <w:r w:rsidRPr="00865C11">
        <w:rPr>
          <w:rFonts w:eastAsia="Times New Roman"/>
          <w:sz w:val="24"/>
          <w:szCs w:val="24"/>
          <w:lang w:val="en-GB"/>
        </w:rPr>
        <w:t xml:space="preserve">. The government of Scotland is working to protect the </w:t>
      </w:r>
      <w:proofErr w:type="spellStart"/>
      <w:r w:rsidRPr="00865C11">
        <w:rPr>
          <w:rFonts w:eastAsia="Times New Roman"/>
          <w:sz w:val="24"/>
          <w:szCs w:val="24"/>
          <w:lang w:val="en-GB"/>
        </w:rPr>
        <w:t>authenticness</w:t>
      </w:r>
      <w:proofErr w:type="spellEnd"/>
      <w:r w:rsidRPr="00865C11">
        <w:rPr>
          <w:rFonts w:eastAsia="Times New Roman"/>
          <w:sz w:val="24"/>
          <w:szCs w:val="24"/>
          <w:lang w:val="en-GB"/>
        </w:rPr>
        <w:t xml:space="preserve"> of nature and the landscapes (</w:t>
      </w:r>
      <w:proofErr w:type="spellStart"/>
      <w:r w:rsidRPr="00865C11">
        <w:rPr>
          <w:rFonts w:eastAsia="Times New Roman"/>
          <w:sz w:val="24"/>
          <w:szCs w:val="24"/>
          <w:highlight w:val="white"/>
          <w:lang w:val="en-GB"/>
        </w:rPr>
        <w:t>Gov.scot</w:t>
      </w:r>
      <w:proofErr w:type="spellEnd"/>
      <w:r w:rsidRPr="00865C11">
        <w:rPr>
          <w:rFonts w:eastAsia="Times New Roman"/>
          <w:sz w:val="24"/>
          <w:szCs w:val="24"/>
          <w:highlight w:val="white"/>
          <w:lang w:val="en-GB"/>
        </w:rPr>
        <w:t>, 2020)</w:t>
      </w:r>
      <w:r w:rsidRPr="00865C11">
        <w:rPr>
          <w:rFonts w:eastAsia="Times New Roman"/>
          <w:sz w:val="24"/>
          <w:szCs w:val="24"/>
          <w:lang w:val="en-GB"/>
        </w:rPr>
        <w:t xml:space="preserve">. This proves that tourism in Scotland is far from the consolidation stage. The fifth stage is </w:t>
      </w:r>
      <w:r w:rsidRPr="00865C11">
        <w:rPr>
          <w:rFonts w:eastAsia="Times New Roman"/>
          <w:b/>
          <w:i/>
          <w:sz w:val="24"/>
          <w:szCs w:val="24"/>
          <w:lang w:val="en-GB"/>
        </w:rPr>
        <w:t xml:space="preserve">stagnation </w:t>
      </w:r>
      <w:r w:rsidRPr="00865C11">
        <w:rPr>
          <w:rFonts w:eastAsia="Times New Roman"/>
          <w:sz w:val="24"/>
          <w:szCs w:val="24"/>
          <w:lang w:val="en-GB"/>
        </w:rPr>
        <w:t xml:space="preserve">in which there is no room for future development. The tourism industry of Scotland is growing day by day which makes it unknown to the stagnation stage. The last stage in Butler’s Model is </w:t>
      </w:r>
      <w:r w:rsidRPr="00865C11">
        <w:rPr>
          <w:rFonts w:eastAsia="Times New Roman"/>
          <w:b/>
          <w:i/>
          <w:sz w:val="24"/>
          <w:szCs w:val="24"/>
          <w:lang w:val="en-GB"/>
        </w:rPr>
        <w:t xml:space="preserve">Decline </w:t>
      </w:r>
      <w:r w:rsidRPr="00865C11">
        <w:rPr>
          <w:rFonts w:eastAsia="Times New Roman"/>
          <w:sz w:val="24"/>
          <w:szCs w:val="24"/>
          <w:lang w:val="en-GB"/>
        </w:rPr>
        <w:t xml:space="preserve">which refers to the decline of the tourism industry due to the high competition. In the year 2019, there were almost 150 million visitors to Scotland proving the success of the tourism industry (VisitScotland, 2021). </w:t>
      </w:r>
    </w:p>
    <w:p w14:paraId="00000019" w14:textId="546929D4" w:rsidR="00DB14B0" w:rsidRPr="00BD741B" w:rsidRDefault="00BD741B">
      <w:pPr>
        <w:spacing w:line="360" w:lineRule="auto"/>
        <w:jc w:val="both"/>
        <w:rPr>
          <w:rFonts w:eastAsia="Times New Roman"/>
          <w:b/>
          <w:sz w:val="24"/>
          <w:szCs w:val="24"/>
          <w:lang w:val="en-GB"/>
        </w:rPr>
      </w:pPr>
      <w:r w:rsidRPr="00BD741B">
        <w:rPr>
          <w:rFonts w:eastAsia="Times New Roman"/>
          <w:b/>
          <w:sz w:val="24"/>
          <w:szCs w:val="24"/>
          <w:lang w:val="en-GB"/>
        </w:rPr>
        <w:t>“</w:t>
      </w:r>
      <w:r w:rsidR="001C5237" w:rsidRPr="00BD741B">
        <w:rPr>
          <w:rFonts w:eastAsia="Times New Roman"/>
          <w:b/>
          <w:sz w:val="24"/>
          <w:szCs w:val="24"/>
          <w:lang w:val="en-GB"/>
        </w:rPr>
        <w:t xml:space="preserve">Doxey’s </w:t>
      </w:r>
      <w:proofErr w:type="spellStart"/>
      <w:r w:rsidR="001C5237" w:rsidRPr="00BD741B">
        <w:rPr>
          <w:rFonts w:eastAsia="Times New Roman"/>
          <w:b/>
          <w:sz w:val="24"/>
          <w:szCs w:val="24"/>
          <w:lang w:val="en-GB"/>
        </w:rPr>
        <w:t>irridex</w:t>
      </w:r>
      <w:proofErr w:type="spellEnd"/>
      <w:r w:rsidR="001C5237" w:rsidRPr="00BD741B">
        <w:rPr>
          <w:rFonts w:eastAsia="Times New Roman"/>
          <w:b/>
          <w:sz w:val="24"/>
          <w:szCs w:val="24"/>
          <w:lang w:val="en-GB"/>
        </w:rPr>
        <w:t xml:space="preserve"> model</w:t>
      </w:r>
      <w:r w:rsidRPr="00BD741B">
        <w:rPr>
          <w:rFonts w:eastAsia="Times New Roman"/>
          <w:b/>
          <w:sz w:val="24"/>
          <w:szCs w:val="24"/>
          <w:lang w:val="en-GB"/>
        </w:rPr>
        <w:t>”</w:t>
      </w:r>
    </w:p>
    <w:p w14:paraId="0000001A" w14:textId="2A29734A" w:rsidR="00DB14B0" w:rsidRPr="00865C11" w:rsidRDefault="001C5237">
      <w:pPr>
        <w:spacing w:line="360" w:lineRule="auto"/>
        <w:jc w:val="both"/>
        <w:rPr>
          <w:rFonts w:eastAsia="Times New Roman"/>
          <w:sz w:val="24"/>
          <w:szCs w:val="24"/>
          <w:lang w:val="en-GB"/>
        </w:rPr>
      </w:pPr>
      <w:r w:rsidRPr="00865C11">
        <w:rPr>
          <w:rFonts w:eastAsia="Times New Roman"/>
          <w:sz w:val="24"/>
          <w:szCs w:val="24"/>
          <w:lang w:val="en-GB"/>
        </w:rPr>
        <w:t xml:space="preserve">Doxey’s </w:t>
      </w:r>
      <w:proofErr w:type="spellStart"/>
      <w:r w:rsidRPr="00865C11">
        <w:rPr>
          <w:rFonts w:eastAsia="Times New Roman"/>
          <w:sz w:val="24"/>
          <w:szCs w:val="24"/>
          <w:lang w:val="en-GB"/>
        </w:rPr>
        <w:t>irridex</w:t>
      </w:r>
      <w:proofErr w:type="spellEnd"/>
      <w:r w:rsidRPr="00865C11">
        <w:rPr>
          <w:rFonts w:eastAsia="Times New Roman"/>
          <w:sz w:val="24"/>
          <w:szCs w:val="24"/>
          <w:lang w:val="en-GB"/>
        </w:rPr>
        <w:t xml:space="preserve"> model also known as the </w:t>
      </w:r>
      <w:proofErr w:type="spellStart"/>
      <w:r w:rsidRPr="00865C11">
        <w:rPr>
          <w:rFonts w:eastAsia="Times New Roman"/>
          <w:sz w:val="24"/>
          <w:szCs w:val="24"/>
          <w:lang w:val="en-GB"/>
        </w:rPr>
        <w:t>Irridex</w:t>
      </w:r>
      <w:proofErr w:type="spellEnd"/>
      <w:r w:rsidRPr="00865C11">
        <w:rPr>
          <w:rFonts w:eastAsia="Times New Roman"/>
          <w:sz w:val="24"/>
          <w:szCs w:val="24"/>
          <w:lang w:val="en-GB"/>
        </w:rPr>
        <w:t xml:space="preserve"> is a model that assesses the attitudes of the </w:t>
      </w:r>
      <w:proofErr w:type="gramStart"/>
      <w:r w:rsidRPr="00865C11">
        <w:rPr>
          <w:rFonts w:eastAsia="Times New Roman"/>
          <w:sz w:val="24"/>
          <w:szCs w:val="24"/>
          <w:lang w:val="en-GB"/>
        </w:rPr>
        <w:t>local residents</w:t>
      </w:r>
      <w:proofErr w:type="gramEnd"/>
      <w:r w:rsidRPr="00865C11">
        <w:rPr>
          <w:rFonts w:eastAsia="Times New Roman"/>
          <w:sz w:val="24"/>
          <w:szCs w:val="24"/>
          <w:lang w:val="en-GB"/>
        </w:rPr>
        <w:t xml:space="preserve"> towards the tourism industry of the country. There are four stages in the </w:t>
      </w:r>
      <w:proofErr w:type="spellStart"/>
      <w:r w:rsidRPr="00865C11">
        <w:rPr>
          <w:rFonts w:eastAsia="Times New Roman"/>
          <w:sz w:val="24"/>
          <w:szCs w:val="24"/>
          <w:lang w:val="en-GB"/>
        </w:rPr>
        <w:t>irridex</w:t>
      </w:r>
      <w:proofErr w:type="spellEnd"/>
      <w:r w:rsidRPr="00865C11">
        <w:rPr>
          <w:rFonts w:eastAsia="Times New Roman"/>
          <w:sz w:val="24"/>
          <w:szCs w:val="24"/>
          <w:lang w:val="en-GB"/>
        </w:rPr>
        <w:t xml:space="preserve"> model. The first stage is</w:t>
      </w:r>
      <w:r w:rsidRPr="00865C11">
        <w:rPr>
          <w:rFonts w:eastAsia="Times New Roman"/>
          <w:b/>
          <w:i/>
          <w:sz w:val="24"/>
          <w:szCs w:val="24"/>
          <w:lang w:val="en-GB"/>
        </w:rPr>
        <w:t xml:space="preserve"> Euphoria </w:t>
      </w:r>
      <w:r w:rsidRPr="00865C11">
        <w:rPr>
          <w:rFonts w:eastAsia="Times New Roman"/>
          <w:sz w:val="24"/>
          <w:szCs w:val="24"/>
          <w:lang w:val="en-GB"/>
        </w:rPr>
        <w:t>referring to the positive attitude of the residents towards the tourism business. Scotland is a huge tourism hub due to which many people are dependent on the industry for their financial standing generating around 11 billion in the economy (</w:t>
      </w:r>
      <w:proofErr w:type="spellStart"/>
      <w:r w:rsidRPr="00865C11">
        <w:rPr>
          <w:rFonts w:eastAsia="Times New Roman"/>
          <w:sz w:val="24"/>
          <w:szCs w:val="24"/>
          <w:highlight w:val="white"/>
          <w:lang w:val="en-GB"/>
        </w:rPr>
        <w:t>Gov.scot</w:t>
      </w:r>
      <w:proofErr w:type="spellEnd"/>
      <w:r w:rsidRPr="00865C11">
        <w:rPr>
          <w:rFonts w:eastAsia="Times New Roman"/>
          <w:sz w:val="24"/>
          <w:szCs w:val="24"/>
          <w:highlight w:val="white"/>
          <w:lang w:val="en-GB"/>
        </w:rPr>
        <w:t>, 2020)</w:t>
      </w:r>
      <w:r w:rsidRPr="00865C11">
        <w:rPr>
          <w:rFonts w:eastAsia="Times New Roman"/>
          <w:sz w:val="24"/>
          <w:szCs w:val="24"/>
          <w:lang w:val="en-GB"/>
        </w:rPr>
        <w:t xml:space="preserve">. Due to this, the residents of Scotland have a positive attitude towards the industry. The second stage is </w:t>
      </w:r>
      <w:r w:rsidRPr="00865C11">
        <w:rPr>
          <w:rFonts w:eastAsia="Times New Roman"/>
          <w:b/>
          <w:i/>
          <w:sz w:val="24"/>
          <w:szCs w:val="24"/>
          <w:lang w:val="en-GB"/>
        </w:rPr>
        <w:t xml:space="preserve">Apathy </w:t>
      </w:r>
      <w:r w:rsidRPr="00865C11">
        <w:rPr>
          <w:rFonts w:eastAsia="Times New Roman"/>
          <w:sz w:val="24"/>
          <w:szCs w:val="24"/>
          <w:lang w:val="en-GB"/>
        </w:rPr>
        <w:t xml:space="preserve">which refers to the neutral reaction of the </w:t>
      </w:r>
      <w:proofErr w:type="gramStart"/>
      <w:r w:rsidRPr="00865C11">
        <w:rPr>
          <w:rFonts w:eastAsia="Times New Roman"/>
          <w:sz w:val="24"/>
          <w:szCs w:val="24"/>
          <w:lang w:val="en-GB"/>
        </w:rPr>
        <w:t xml:space="preserve">local </w:t>
      </w:r>
      <w:r w:rsidR="00865C11" w:rsidRPr="00865C11">
        <w:rPr>
          <w:rFonts w:eastAsia="Times New Roman"/>
          <w:sz w:val="24"/>
          <w:szCs w:val="24"/>
          <w:lang w:val="en-GB"/>
        </w:rPr>
        <w:t>residents</w:t>
      </w:r>
      <w:proofErr w:type="gramEnd"/>
      <w:r w:rsidR="00865C11" w:rsidRPr="00865C11">
        <w:rPr>
          <w:rFonts w:eastAsia="Times New Roman"/>
          <w:sz w:val="24"/>
          <w:szCs w:val="24"/>
          <w:lang w:val="en-GB"/>
        </w:rPr>
        <w:t>. As</w:t>
      </w:r>
      <w:r w:rsidRPr="00865C11">
        <w:rPr>
          <w:rFonts w:eastAsia="Times New Roman"/>
          <w:sz w:val="24"/>
          <w:szCs w:val="24"/>
          <w:lang w:val="en-GB"/>
        </w:rPr>
        <w:t xml:space="preserve"> the tourism sector generates more than 7% of employment, the population who may not have a keen interest in the sector displays a neutral attitude.  The third stage is </w:t>
      </w:r>
      <w:r w:rsidRPr="00865C11">
        <w:rPr>
          <w:rFonts w:eastAsia="Times New Roman"/>
          <w:b/>
          <w:i/>
          <w:sz w:val="24"/>
          <w:szCs w:val="24"/>
          <w:lang w:val="en-GB"/>
        </w:rPr>
        <w:t>Annoyance</w:t>
      </w:r>
      <w:r w:rsidRPr="00865C11">
        <w:rPr>
          <w:rFonts w:eastAsia="Times New Roman"/>
          <w:sz w:val="24"/>
          <w:szCs w:val="24"/>
          <w:lang w:val="en-GB"/>
        </w:rPr>
        <w:t xml:space="preserve"> and negative reactions towards the tourism industry. Due to </w:t>
      </w:r>
      <w:proofErr w:type="gramStart"/>
      <w:r w:rsidRPr="00865C11">
        <w:rPr>
          <w:rFonts w:eastAsia="Times New Roman"/>
          <w:sz w:val="24"/>
          <w:szCs w:val="24"/>
          <w:lang w:val="en-GB"/>
        </w:rPr>
        <w:t xml:space="preserve">a large </w:t>
      </w:r>
      <w:r w:rsidRPr="00865C11">
        <w:rPr>
          <w:rFonts w:eastAsia="Times New Roman"/>
          <w:sz w:val="24"/>
          <w:szCs w:val="24"/>
          <w:lang w:val="en-GB"/>
        </w:rPr>
        <w:lastRenderedPageBreak/>
        <w:t>number of</w:t>
      </w:r>
      <w:proofErr w:type="gramEnd"/>
      <w:r w:rsidRPr="00865C11">
        <w:rPr>
          <w:rFonts w:eastAsia="Times New Roman"/>
          <w:sz w:val="24"/>
          <w:szCs w:val="24"/>
          <w:lang w:val="en-GB"/>
        </w:rPr>
        <w:t xml:space="preserve"> visitors, there is sure to be the traffic congestion, price hike and litter in the country. It sometimes leads to public irritation toward tourists (</w:t>
      </w:r>
      <w:r w:rsidRPr="00865C11">
        <w:rPr>
          <w:rFonts w:eastAsia="Times New Roman"/>
          <w:sz w:val="24"/>
          <w:szCs w:val="24"/>
          <w:highlight w:val="white"/>
          <w:lang w:val="en-GB"/>
        </w:rPr>
        <w:t>Professor Ailsa Henderson, 2021).</w:t>
      </w:r>
      <w:r w:rsidRPr="00865C11">
        <w:rPr>
          <w:rFonts w:eastAsia="Times New Roman"/>
          <w:sz w:val="24"/>
          <w:szCs w:val="24"/>
          <w:lang w:val="en-GB"/>
        </w:rPr>
        <w:t xml:space="preserve">  The last stage in the </w:t>
      </w:r>
      <w:proofErr w:type="spellStart"/>
      <w:r w:rsidRPr="00865C11">
        <w:rPr>
          <w:rFonts w:eastAsia="Times New Roman"/>
          <w:sz w:val="24"/>
          <w:szCs w:val="24"/>
          <w:lang w:val="en-GB"/>
        </w:rPr>
        <w:t>Irridex</w:t>
      </w:r>
      <w:proofErr w:type="spellEnd"/>
      <w:r w:rsidRPr="00865C11">
        <w:rPr>
          <w:rFonts w:eastAsia="Times New Roman"/>
          <w:sz w:val="24"/>
          <w:szCs w:val="24"/>
          <w:lang w:val="en-GB"/>
        </w:rPr>
        <w:t xml:space="preserve"> model is</w:t>
      </w:r>
      <w:r w:rsidRPr="00865C11">
        <w:rPr>
          <w:rFonts w:eastAsia="Times New Roman"/>
          <w:b/>
          <w:i/>
          <w:sz w:val="24"/>
          <w:szCs w:val="24"/>
          <w:lang w:val="en-GB"/>
        </w:rPr>
        <w:t xml:space="preserve"> Antagonism, </w:t>
      </w:r>
      <w:r w:rsidRPr="00865C11">
        <w:rPr>
          <w:rFonts w:eastAsia="Times New Roman"/>
          <w:sz w:val="24"/>
          <w:szCs w:val="24"/>
          <w:lang w:val="en-GB"/>
        </w:rPr>
        <w:t>which refers to the public display of irritation felt by the residents. The survey conducted by The Telegraph tells the positive and friendly attitude of the residents towards the people visiting the country (</w:t>
      </w:r>
      <w:r w:rsidRPr="00865C11">
        <w:rPr>
          <w:rFonts w:eastAsia="Times New Roman"/>
          <w:sz w:val="24"/>
          <w:szCs w:val="24"/>
          <w:highlight w:val="white"/>
          <w:lang w:val="en-GB"/>
        </w:rPr>
        <w:t>Professor Ailsa Henderson, 2021)</w:t>
      </w:r>
      <w:r w:rsidRPr="00865C11">
        <w:rPr>
          <w:rFonts w:eastAsia="Times New Roman"/>
          <w:sz w:val="24"/>
          <w:szCs w:val="24"/>
          <w:lang w:val="en-GB"/>
        </w:rPr>
        <w:t xml:space="preserve">. This proves that tourism in Scotland is far from the stage of </w:t>
      </w:r>
      <w:r w:rsidR="00865C11" w:rsidRPr="00865C11">
        <w:rPr>
          <w:rFonts w:eastAsia="Times New Roman"/>
          <w:sz w:val="24"/>
          <w:szCs w:val="24"/>
          <w:lang w:val="en-GB"/>
        </w:rPr>
        <w:t>Antagonism</w:t>
      </w:r>
      <w:r w:rsidRPr="00865C11">
        <w:rPr>
          <w:rFonts w:eastAsia="Times New Roman"/>
          <w:sz w:val="24"/>
          <w:szCs w:val="24"/>
          <w:lang w:val="en-GB"/>
        </w:rPr>
        <w:t>.</w:t>
      </w:r>
    </w:p>
    <w:p w14:paraId="0000001B" w14:textId="77777777" w:rsidR="00DB14B0" w:rsidRPr="00865C11" w:rsidRDefault="001C5237">
      <w:pPr>
        <w:pStyle w:val="Heading1"/>
        <w:rPr>
          <w:rFonts w:ascii="Arial" w:hAnsi="Arial" w:cs="Arial"/>
          <w:lang w:val="en-GB"/>
        </w:rPr>
      </w:pPr>
      <w:bookmarkStart w:id="14" w:name="_gyi7xxr9mid" w:colFirst="0" w:colLast="0"/>
      <w:bookmarkStart w:id="15" w:name="_Toc136708250"/>
      <w:bookmarkEnd w:id="14"/>
      <w:r w:rsidRPr="00865C11">
        <w:rPr>
          <w:rFonts w:ascii="Arial" w:hAnsi="Arial" w:cs="Arial"/>
          <w:lang w:val="en-GB"/>
        </w:rPr>
        <w:t>Recommendation</w:t>
      </w:r>
      <w:bookmarkEnd w:id="15"/>
    </w:p>
    <w:p w14:paraId="0000001C" w14:textId="77777777" w:rsidR="00DB14B0" w:rsidRPr="00865C11" w:rsidRDefault="001C5237">
      <w:pPr>
        <w:spacing w:line="360" w:lineRule="auto"/>
        <w:jc w:val="both"/>
        <w:rPr>
          <w:rFonts w:eastAsia="Times New Roman"/>
          <w:b/>
          <w:sz w:val="24"/>
          <w:szCs w:val="24"/>
          <w:lang w:val="en-GB"/>
        </w:rPr>
      </w:pPr>
      <w:r w:rsidRPr="00865C11">
        <w:rPr>
          <w:rFonts w:eastAsia="Times New Roman"/>
          <w:sz w:val="24"/>
          <w:szCs w:val="24"/>
          <w:lang w:val="en-GB"/>
        </w:rPr>
        <w:t>The destination place of Scotland can be developed by the implementation of various strategies which would help the preserving sustainability within the sector. It is recommended that the destination should provide eco-friendly accommodation for the customers which would reduce the effect of the harmful effect on the environment (</w:t>
      </w:r>
      <w:r w:rsidRPr="00865C11">
        <w:rPr>
          <w:rFonts w:eastAsia="Times New Roman"/>
          <w:color w:val="222222"/>
          <w:sz w:val="24"/>
          <w:szCs w:val="24"/>
          <w:highlight w:val="white"/>
          <w:lang w:val="en-GB"/>
        </w:rPr>
        <w:t xml:space="preserve">Fitzgerald </w:t>
      </w:r>
      <w:r w:rsidRPr="00865C11">
        <w:rPr>
          <w:rFonts w:eastAsia="Times New Roman"/>
          <w:i/>
          <w:color w:val="222222"/>
          <w:sz w:val="24"/>
          <w:szCs w:val="24"/>
          <w:highlight w:val="white"/>
          <w:lang w:val="en-GB"/>
        </w:rPr>
        <w:t>et al</w:t>
      </w:r>
      <w:r w:rsidRPr="00865C11">
        <w:rPr>
          <w:rFonts w:eastAsia="Times New Roman"/>
          <w:color w:val="222222"/>
          <w:sz w:val="24"/>
          <w:szCs w:val="24"/>
          <w:highlight w:val="white"/>
          <w:lang w:val="en-GB"/>
        </w:rPr>
        <w:t xml:space="preserve">., 2021). </w:t>
      </w:r>
      <w:r w:rsidRPr="00865C11">
        <w:rPr>
          <w:rFonts w:eastAsia="Times New Roman"/>
          <w:sz w:val="24"/>
          <w:szCs w:val="24"/>
          <w:lang w:val="en-GB"/>
        </w:rPr>
        <w:t>The optimal use of various environmental resources plays a major role in preserving the biodiversity and the natural heritage of the country. By preserving the natural heritage of the country, the destination places of Scotland will be enabled to preserve their beauty. The crucial development that the destination of Scotland should focus on is saying no to plastic which is the major cause of pollution. Plastic waste pollutes the rivers, land and seas which leads to ill health among the people of the country (</w:t>
      </w:r>
      <w:r w:rsidRPr="00865C11">
        <w:rPr>
          <w:rFonts w:eastAsia="Times New Roman"/>
          <w:color w:val="222222"/>
          <w:sz w:val="24"/>
          <w:szCs w:val="24"/>
          <w:highlight w:val="white"/>
          <w:lang w:val="en-GB"/>
        </w:rPr>
        <w:t xml:space="preserve">Asr </w:t>
      </w:r>
      <w:r w:rsidRPr="00865C11">
        <w:rPr>
          <w:rFonts w:eastAsia="Times New Roman"/>
          <w:i/>
          <w:color w:val="222222"/>
          <w:sz w:val="24"/>
          <w:szCs w:val="24"/>
          <w:highlight w:val="white"/>
          <w:lang w:val="en-GB"/>
        </w:rPr>
        <w:t>et al</w:t>
      </w:r>
      <w:r w:rsidRPr="00865C11">
        <w:rPr>
          <w:rFonts w:eastAsia="Times New Roman"/>
          <w:color w:val="222222"/>
          <w:sz w:val="24"/>
          <w:szCs w:val="24"/>
          <w:highlight w:val="white"/>
          <w:lang w:val="en-GB"/>
        </w:rPr>
        <w:t xml:space="preserve">., 2019). </w:t>
      </w:r>
      <w:r w:rsidRPr="00865C11">
        <w:rPr>
          <w:rFonts w:eastAsia="Times New Roman"/>
          <w:sz w:val="24"/>
          <w:szCs w:val="24"/>
          <w:lang w:val="en-GB"/>
        </w:rPr>
        <w:t xml:space="preserve">By reducing the impact of plastic, the people of the Scotland can be free from any disease which will fulfil the criteria for the socio-cultural sustainability.  They should also focus on embracing travelling slowly which would play a major role in decreasing the effect on the environment. This would help them to lessen the ecological impact. This would help in the overall development of the destination places of Scotland. </w:t>
      </w:r>
    </w:p>
    <w:p w14:paraId="0000001D" w14:textId="77777777" w:rsidR="00DB14B0" w:rsidRPr="00865C11" w:rsidRDefault="001C5237">
      <w:pPr>
        <w:pStyle w:val="Heading1"/>
        <w:rPr>
          <w:rFonts w:ascii="Arial" w:hAnsi="Arial" w:cs="Arial"/>
          <w:lang w:val="en-GB"/>
        </w:rPr>
      </w:pPr>
      <w:bookmarkStart w:id="16" w:name="_57rq21g0e3x" w:colFirst="0" w:colLast="0"/>
      <w:bookmarkStart w:id="17" w:name="_Toc136708251"/>
      <w:bookmarkEnd w:id="16"/>
      <w:r w:rsidRPr="00865C11">
        <w:rPr>
          <w:rFonts w:ascii="Arial" w:hAnsi="Arial" w:cs="Arial"/>
          <w:lang w:val="en-GB"/>
        </w:rPr>
        <w:t>Conclusion</w:t>
      </w:r>
      <w:bookmarkEnd w:id="17"/>
      <w:r w:rsidRPr="00865C11">
        <w:rPr>
          <w:rFonts w:ascii="Arial" w:hAnsi="Arial" w:cs="Arial"/>
          <w:lang w:val="en-GB"/>
        </w:rPr>
        <w:t xml:space="preserve">  </w:t>
      </w:r>
    </w:p>
    <w:p w14:paraId="0000001E" w14:textId="1BC644D6" w:rsidR="00DB14B0" w:rsidRPr="00865C11" w:rsidRDefault="001C5237">
      <w:pPr>
        <w:spacing w:line="360" w:lineRule="auto"/>
        <w:jc w:val="both"/>
        <w:rPr>
          <w:rFonts w:eastAsia="Times New Roman"/>
          <w:sz w:val="24"/>
          <w:szCs w:val="24"/>
          <w:lang w:val="en-GB"/>
        </w:rPr>
      </w:pPr>
      <w:r w:rsidRPr="00865C11">
        <w:rPr>
          <w:rFonts w:eastAsia="Times New Roman"/>
          <w:sz w:val="24"/>
          <w:szCs w:val="24"/>
          <w:lang w:val="en-GB"/>
        </w:rPr>
        <w:t xml:space="preserve">The report provided comprehensive knowledge about the adoption of the sustainability in the tourism destination of Scotland. It emphasises the various principles of sustainability </w:t>
      </w:r>
      <w:proofErr w:type="gramStart"/>
      <w:r w:rsidRPr="00865C11">
        <w:rPr>
          <w:rFonts w:eastAsia="Times New Roman"/>
          <w:sz w:val="24"/>
          <w:szCs w:val="24"/>
          <w:lang w:val="en-GB"/>
        </w:rPr>
        <w:t>and also</w:t>
      </w:r>
      <w:proofErr w:type="gramEnd"/>
      <w:r w:rsidRPr="00865C11">
        <w:rPr>
          <w:rFonts w:eastAsia="Times New Roman"/>
          <w:sz w:val="24"/>
          <w:szCs w:val="24"/>
          <w:lang w:val="en-GB"/>
        </w:rPr>
        <w:t xml:space="preserve"> provides the various pillars of sustainability. It also showed the interconnection between these two factors. It also centralised its focus on </w:t>
      </w:r>
      <w:r w:rsidR="00865C11" w:rsidRPr="00865C11">
        <w:rPr>
          <w:rFonts w:eastAsia="Times New Roman"/>
          <w:sz w:val="24"/>
          <w:szCs w:val="24"/>
          <w:lang w:val="en-GB"/>
        </w:rPr>
        <w:t>providing in</w:t>
      </w:r>
      <w:r w:rsidRPr="00865C11">
        <w:rPr>
          <w:rFonts w:eastAsia="Times New Roman"/>
          <w:sz w:val="24"/>
          <w:szCs w:val="24"/>
          <w:lang w:val="en-GB"/>
        </w:rPr>
        <w:t xml:space="preserve">-depth information about the </w:t>
      </w:r>
      <w:r w:rsidR="00865C11" w:rsidRPr="00865C11">
        <w:rPr>
          <w:rFonts w:eastAsia="Times New Roman"/>
          <w:sz w:val="24"/>
          <w:szCs w:val="24"/>
          <w:lang w:val="en-GB"/>
        </w:rPr>
        <w:t>practices</w:t>
      </w:r>
      <w:r w:rsidRPr="00865C11">
        <w:rPr>
          <w:rFonts w:eastAsia="Times New Roman"/>
          <w:sz w:val="24"/>
          <w:szCs w:val="24"/>
          <w:lang w:val="en-GB"/>
        </w:rPr>
        <w:t xml:space="preserve"> of sustainability also highlighting the regulations. The discussion about Butler’s life cycle and Doxey’s </w:t>
      </w:r>
      <w:proofErr w:type="spellStart"/>
      <w:r w:rsidRPr="00865C11">
        <w:rPr>
          <w:rFonts w:eastAsia="Times New Roman"/>
          <w:sz w:val="24"/>
          <w:szCs w:val="24"/>
          <w:lang w:val="en-GB"/>
        </w:rPr>
        <w:t>Irredex</w:t>
      </w:r>
      <w:proofErr w:type="spellEnd"/>
      <w:r w:rsidRPr="00865C11">
        <w:rPr>
          <w:rFonts w:eastAsia="Times New Roman"/>
          <w:sz w:val="24"/>
          <w:szCs w:val="24"/>
          <w:lang w:val="en-GB"/>
        </w:rPr>
        <w:t xml:space="preserve"> model has been done focusing on the destination place. The emphasis has </w:t>
      </w:r>
      <w:r w:rsidRPr="00865C11">
        <w:rPr>
          <w:rFonts w:eastAsia="Times New Roman"/>
          <w:sz w:val="24"/>
          <w:szCs w:val="24"/>
          <w:lang w:val="en-GB"/>
        </w:rPr>
        <w:lastRenderedPageBreak/>
        <w:t xml:space="preserve">been done on providing recommendations that would help Scotland in the adoption of the various sustainability measures. </w:t>
      </w:r>
    </w:p>
    <w:p w14:paraId="0000001F" w14:textId="77777777" w:rsidR="00DB14B0" w:rsidRPr="00865C11" w:rsidRDefault="001C5237">
      <w:pPr>
        <w:pStyle w:val="Heading1"/>
        <w:rPr>
          <w:rFonts w:ascii="Arial" w:hAnsi="Arial" w:cs="Arial"/>
          <w:lang w:val="en-GB"/>
        </w:rPr>
      </w:pPr>
      <w:bookmarkStart w:id="18" w:name="_y08q6qgc6t5r" w:colFirst="0" w:colLast="0"/>
      <w:bookmarkEnd w:id="18"/>
      <w:r w:rsidRPr="00865C11">
        <w:rPr>
          <w:rFonts w:ascii="Arial" w:hAnsi="Arial" w:cs="Arial"/>
          <w:lang w:val="en-GB"/>
        </w:rPr>
        <w:br w:type="page"/>
      </w:r>
    </w:p>
    <w:p w14:paraId="00000020" w14:textId="77777777" w:rsidR="00DB14B0" w:rsidRPr="00865C11" w:rsidRDefault="001C5237">
      <w:pPr>
        <w:pStyle w:val="Heading1"/>
        <w:rPr>
          <w:rFonts w:ascii="Arial" w:hAnsi="Arial" w:cs="Arial"/>
          <w:lang w:val="en-GB"/>
        </w:rPr>
      </w:pPr>
      <w:bookmarkStart w:id="19" w:name="_66xljv6nhffn" w:colFirst="0" w:colLast="0"/>
      <w:bookmarkStart w:id="20" w:name="_Toc136708252"/>
      <w:bookmarkEnd w:id="19"/>
      <w:r w:rsidRPr="00865C11">
        <w:rPr>
          <w:rFonts w:ascii="Arial" w:hAnsi="Arial" w:cs="Arial"/>
          <w:lang w:val="en-GB"/>
        </w:rPr>
        <w:lastRenderedPageBreak/>
        <w:t>References</w:t>
      </w:r>
      <w:bookmarkEnd w:id="20"/>
    </w:p>
    <w:p w14:paraId="7FA61EE3" w14:textId="3085FA4A" w:rsidR="00865C11" w:rsidRPr="00865C11" w:rsidRDefault="00865C11" w:rsidP="0054683B">
      <w:pPr>
        <w:spacing w:line="360" w:lineRule="auto"/>
        <w:jc w:val="both"/>
        <w:rPr>
          <w:rFonts w:eastAsia="Times New Roman"/>
          <w:color w:val="222222"/>
          <w:sz w:val="24"/>
          <w:szCs w:val="24"/>
          <w:highlight w:val="white"/>
          <w:lang w:val="en-GB"/>
        </w:rPr>
      </w:pPr>
      <w:proofErr w:type="spellStart"/>
      <w:r w:rsidRPr="00865C11">
        <w:rPr>
          <w:rFonts w:eastAsia="Times New Roman"/>
          <w:color w:val="222222"/>
          <w:sz w:val="24"/>
          <w:szCs w:val="24"/>
          <w:highlight w:val="white"/>
          <w:lang w:val="en-GB"/>
        </w:rPr>
        <w:t>Agbedahin</w:t>
      </w:r>
      <w:proofErr w:type="spellEnd"/>
      <w:r w:rsidRPr="00865C11">
        <w:rPr>
          <w:rFonts w:eastAsia="Times New Roman"/>
          <w:color w:val="222222"/>
          <w:sz w:val="24"/>
          <w:szCs w:val="24"/>
          <w:highlight w:val="white"/>
          <w:lang w:val="en-GB"/>
        </w:rPr>
        <w:t xml:space="preserve">, A.V., (2019). Sustainable development, Education for Sustainable Development, and the 2030 Agenda for Sustainable Development: Emergence, efficacy, eminence, and future. </w:t>
      </w:r>
      <w:r w:rsidRPr="00865C11">
        <w:rPr>
          <w:rFonts w:eastAsia="Times New Roman"/>
          <w:i/>
          <w:color w:val="222222"/>
          <w:sz w:val="24"/>
          <w:szCs w:val="24"/>
          <w:highlight w:val="white"/>
          <w:lang w:val="en-GB"/>
        </w:rPr>
        <w:t>Sustainable Development</w:t>
      </w:r>
      <w:r w:rsidRPr="00865C11">
        <w:rPr>
          <w:rFonts w:eastAsia="Times New Roman"/>
          <w:color w:val="222222"/>
          <w:sz w:val="24"/>
          <w:szCs w:val="24"/>
          <w:highlight w:val="white"/>
          <w:lang w:val="en-GB"/>
        </w:rPr>
        <w:t xml:space="preserve">, </w:t>
      </w:r>
      <w:r w:rsidRPr="00865C11">
        <w:rPr>
          <w:rFonts w:eastAsia="Times New Roman"/>
          <w:i/>
          <w:color w:val="222222"/>
          <w:sz w:val="24"/>
          <w:szCs w:val="24"/>
          <w:highlight w:val="white"/>
          <w:lang w:val="en-GB"/>
        </w:rPr>
        <w:t>27</w:t>
      </w:r>
      <w:r w:rsidRPr="00865C11">
        <w:rPr>
          <w:rFonts w:eastAsia="Times New Roman"/>
          <w:color w:val="222222"/>
          <w:sz w:val="24"/>
          <w:szCs w:val="24"/>
          <w:highlight w:val="white"/>
          <w:lang w:val="en-GB"/>
        </w:rPr>
        <w:t>(4), pp.669-680.</w:t>
      </w:r>
    </w:p>
    <w:p w14:paraId="22FBEC2B" w14:textId="77777777" w:rsidR="00865C11" w:rsidRPr="00865C11" w:rsidRDefault="00865C11" w:rsidP="0054683B">
      <w:pPr>
        <w:spacing w:line="360" w:lineRule="auto"/>
        <w:jc w:val="both"/>
        <w:rPr>
          <w:rFonts w:eastAsia="Times New Roman"/>
          <w:color w:val="222222"/>
          <w:sz w:val="24"/>
          <w:szCs w:val="24"/>
          <w:highlight w:val="white"/>
          <w:lang w:val="en-GB"/>
        </w:rPr>
      </w:pPr>
      <w:r w:rsidRPr="00865C11">
        <w:rPr>
          <w:rFonts w:eastAsia="Times New Roman"/>
          <w:color w:val="222222"/>
          <w:sz w:val="24"/>
          <w:szCs w:val="24"/>
          <w:highlight w:val="white"/>
          <w:lang w:val="en-GB"/>
        </w:rPr>
        <w:t xml:space="preserve">Alejandrino, C., Mercante, I. and </w:t>
      </w:r>
      <w:proofErr w:type="spellStart"/>
      <w:r w:rsidRPr="00865C11">
        <w:rPr>
          <w:rFonts w:eastAsia="Times New Roman"/>
          <w:color w:val="222222"/>
          <w:sz w:val="24"/>
          <w:szCs w:val="24"/>
          <w:highlight w:val="white"/>
          <w:lang w:val="en-GB"/>
        </w:rPr>
        <w:t>Bovea</w:t>
      </w:r>
      <w:proofErr w:type="spellEnd"/>
      <w:r w:rsidRPr="00865C11">
        <w:rPr>
          <w:rFonts w:eastAsia="Times New Roman"/>
          <w:color w:val="222222"/>
          <w:sz w:val="24"/>
          <w:szCs w:val="24"/>
          <w:highlight w:val="white"/>
          <w:lang w:val="en-GB"/>
        </w:rPr>
        <w:t xml:space="preserve">, M.D., (2021). Life cycle sustainability assessment: Lessons learned from case studies. </w:t>
      </w:r>
      <w:r w:rsidRPr="00865C11">
        <w:rPr>
          <w:rFonts w:eastAsia="Times New Roman"/>
          <w:i/>
          <w:color w:val="222222"/>
          <w:sz w:val="24"/>
          <w:szCs w:val="24"/>
          <w:highlight w:val="white"/>
          <w:lang w:val="en-GB"/>
        </w:rPr>
        <w:t>Environmental Impact Assessment Review</w:t>
      </w:r>
      <w:r w:rsidRPr="00865C11">
        <w:rPr>
          <w:rFonts w:eastAsia="Times New Roman"/>
          <w:color w:val="222222"/>
          <w:sz w:val="24"/>
          <w:szCs w:val="24"/>
          <w:highlight w:val="white"/>
          <w:lang w:val="en-GB"/>
        </w:rPr>
        <w:t xml:space="preserve">, </w:t>
      </w:r>
      <w:r w:rsidRPr="00865C11">
        <w:rPr>
          <w:rFonts w:eastAsia="Times New Roman"/>
          <w:i/>
          <w:color w:val="222222"/>
          <w:sz w:val="24"/>
          <w:szCs w:val="24"/>
          <w:highlight w:val="white"/>
          <w:lang w:val="en-GB"/>
        </w:rPr>
        <w:t>87</w:t>
      </w:r>
      <w:r w:rsidRPr="00865C11">
        <w:rPr>
          <w:rFonts w:eastAsia="Times New Roman"/>
          <w:color w:val="222222"/>
          <w:sz w:val="24"/>
          <w:szCs w:val="24"/>
          <w:highlight w:val="white"/>
          <w:lang w:val="en-GB"/>
        </w:rPr>
        <w:t>, p.106517.</w:t>
      </w:r>
    </w:p>
    <w:p w14:paraId="359FF148" w14:textId="77777777" w:rsidR="00865C11" w:rsidRPr="00865C11" w:rsidRDefault="00865C11" w:rsidP="0054683B">
      <w:pPr>
        <w:spacing w:line="360" w:lineRule="auto"/>
        <w:jc w:val="both"/>
        <w:rPr>
          <w:rFonts w:eastAsia="Times New Roman"/>
          <w:color w:val="222222"/>
          <w:sz w:val="24"/>
          <w:szCs w:val="24"/>
          <w:highlight w:val="white"/>
          <w:lang w:val="en-GB"/>
        </w:rPr>
      </w:pPr>
      <w:r w:rsidRPr="00865C11">
        <w:rPr>
          <w:rFonts w:eastAsia="Times New Roman"/>
          <w:color w:val="222222"/>
          <w:sz w:val="24"/>
          <w:szCs w:val="24"/>
          <w:highlight w:val="white"/>
          <w:lang w:val="en-GB"/>
        </w:rPr>
        <w:t xml:space="preserve">Asr, E.T., </w:t>
      </w:r>
      <w:proofErr w:type="spellStart"/>
      <w:r w:rsidRPr="00865C11">
        <w:rPr>
          <w:rFonts w:eastAsia="Times New Roman"/>
          <w:color w:val="222222"/>
          <w:sz w:val="24"/>
          <w:szCs w:val="24"/>
          <w:highlight w:val="white"/>
          <w:lang w:val="en-GB"/>
        </w:rPr>
        <w:t>Kakaie</w:t>
      </w:r>
      <w:proofErr w:type="spellEnd"/>
      <w:r w:rsidRPr="00865C11">
        <w:rPr>
          <w:rFonts w:eastAsia="Times New Roman"/>
          <w:color w:val="222222"/>
          <w:sz w:val="24"/>
          <w:szCs w:val="24"/>
          <w:highlight w:val="white"/>
          <w:lang w:val="en-GB"/>
        </w:rPr>
        <w:t xml:space="preserve">, R., Ataei, M. and Mohammadi, M.R.T., (2019). A review of studies on sustainable development in mining life cycle. </w:t>
      </w:r>
      <w:r w:rsidRPr="00865C11">
        <w:rPr>
          <w:rFonts w:eastAsia="Times New Roman"/>
          <w:i/>
          <w:color w:val="222222"/>
          <w:sz w:val="24"/>
          <w:szCs w:val="24"/>
          <w:highlight w:val="white"/>
          <w:lang w:val="en-GB"/>
        </w:rPr>
        <w:t>Journal of Cleaner Production</w:t>
      </w:r>
      <w:r w:rsidRPr="00865C11">
        <w:rPr>
          <w:rFonts w:eastAsia="Times New Roman"/>
          <w:color w:val="222222"/>
          <w:sz w:val="24"/>
          <w:szCs w:val="24"/>
          <w:highlight w:val="white"/>
          <w:lang w:val="en-GB"/>
        </w:rPr>
        <w:t xml:space="preserve">, </w:t>
      </w:r>
      <w:r w:rsidRPr="00865C11">
        <w:rPr>
          <w:rFonts w:eastAsia="Times New Roman"/>
          <w:i/>
          <w:color w:val="222222"/>
          <w:sz w:val="24"/>
          <w:szCs w:val="24"/>
          <w:highlight w:val="white"/>
          <w:lang w:val="en-GB"/>
        </w:rPr>
        <w:t>229</w:t>
      </w:r>
      <w:r w:rsidRPr="00865C11">
        <w:rPr>
          <w:rFonts w:eastAsia="Times New Roman"/>
          <w:color w:val="222222"/>
          <w:sz w:val="24"/>
          <w:szCs w:val="24"/>
          <w:highlight w:val="white"/>
          <w:lang w:val="en-GB"/>
        </w:rPr>
        <w:t>, pp.213-231.</w:t>
      </w:r>
    </w:p>
    <w:p w14:paraId="53F831D2" w14:textId="77777777" w:rsidR="00865C11" w:rsidRPr="00865C11" w:rsidRDefault="00865C11" w:rsidP="0054683B">
      <w:pPr>
        <w:spacing w:line="360" w:lineRule="auto"/>
        <w:jc w:val="both"/>
        <w:rPr>
          <w:rFonts w:eastAsia="Times New Roman"/>
          <w:color w:val="222222"/>
          <w:sz w:val="24"/>
          <w:szCs w:val="24"/>
          <w:highlight w:val="white"/>
          <w:lang w:val="en-GB"/>
        </w:rPr>
      </w:pPr>
      <w:proofErr w:type="spellStart"/>
      <w:r w:rsidRPr="00865C11">
        <w:rPr>
          <w:rFonts w:eastAsia="Times New Roman"/>
          <w:color w:val="222222"/>
          <w:sz w:val="24"/>
          <w:szCs w:val="24"/>
          <w:highlight w:val="white"/>
          <w:lang w:val="en-GB"/>
        </w:rPr>
        <w:t>Bideci</w:t>
      </w:r>
      <w:proofErr w:type="spellEnd"/>
      <w:r w:rsidRPr="00865C11">
        <w:rPr>
          <w:rFonts w:eastAsia="Times New Roman"/>
          <w:color w:val="222222"/>
          <w:sz w:val="24"/>
          <w:szCs w:val="24"/>
          <w:highlight w:val="white"/>
          <w:lang w:val="en-GB"/>
        </w:rPr>
        <w:t>, C., (2021). Redesigning the Scuba Diving Tourism System According to Principles of Sustainability.</w:t>
      </w:r>
    </w:p>
    <w:p w14:paraId="739C16E2" w14:textId="77777777" w:rsidR="00865C11" w:rsidRPr="00865C11" w:rsidRDefault="00865C11" w:rsidP="0054683B">
      <w:pPr>
        <w:spacing w:line="360" w:lineRule="auto"/>
        <w:jc w:val="both"/>
        <w:rPr>
          <w:rFonts w:eastAsia="Times New Roman"/>
          <w:color w:val="222222"/>
          <w:sz w:val="24"/>
          <w:szCs w:val="24"/>
          <w:highlight w:val="white"/>
          <w:lang w:val="en-GB"/>
        </w:rPr>
      </w:pPr>
      <w:r w:rsidRPr="00865C11">
        <w:rPr>
          <w:rFonts w:eastAsia="Times New Roman"/>
          <w:color w:val="222222"/>
          <w:sz w:val="24"/>
          <w:szCs w:val="24"/>
          <w:highlight w:val="white"/>
          <w:lang w:val="en-GB"/>
        </w:rPr>
        <w:t>British Library., (2023). British Library. [online] Available at: https://www.bl.uk/romantics-and-victorians/articles/the-romantics [Accessed 3 Jun. 2023].</w:t>
      </w:r>
    </w:p>
    <w:p w14:paraId="4626D4E3" w14:textId="77777777" w:rsidR="00865C11" w:rsidRPr="00865C11" w:rsidRDefault="00865C11" w:rsidP="0054683B">
      <w:pPr>
        <w:spacing w:line="360" w:lineRule="auto"/>
        <w:jc w:val="both"/>
        <w:rPr>
          <w:rFonts w:eastAsia="Times New Roman"/>
          <w:color w:val="222222"/>
          <w:sz w:val="24"/>
          <w:szCs w:val="24"/>
          <w:highlight w:val="white"/>
          <w:lang w:val="en-GB"/>
        </w:rPr>
      </w:pPr>
      <w:r w:rsidRPr="00865C11">
        <w:rPr>
          <w:rFonts w:eastAsia="Times New Roman"/>
          <w:color w:val="222222"/>
          <w:sz w:val="24"/>
          <w:szCs w:val="24"/>
          <w:highlight w:val="white"/>
          <w:lang w:val="en-GB"/>
        </w:rPr>
        <w:t xml:space="preserve">Butler, R.W., (2019). </w:t>
      </w:r>
      <w:proofErr w:type="spellStart"/>
      <w:r w:rsidRPr="00865C11">
        <w:rPr>
          <w:rFonts w:eastAsia="Times New Roman"/>
          <w:color w:val="222222"/>
          <w:sz w:val="24"/>
          <w:szCs w:val="24"/>
          <w:highlight w:val="white"/>
          <w:lang w:val="en-GB"/>
        </w:rPr>
        <w:t>Overtourism</w:t>
      </w:r>
      <w:proofErr w:type="spellEnd"/>
      <w:r w:rsidRPr="00865C11">
        <w:rPr>
          <w:rFonts w:eastAsia="Times New Roman"/>
          <w:color w:val="222222"/>
          <w:sz w:val="24"/>
          <w:szCs w:val="24"/>
          <w:highlight w:val="white"/>
          <w:lang w:val="en-GB"/>
        </w:rPr>
        <w:t xml:space="preserve"> and the tourism area life cycle. </w:t>
      </w:r>
      <w:proofErr w:type="spellStart"/>
      <w:r w:rsidRPr="00865C11">
        <w:rPr>
          <w:rFonts w:eastAsia="Times New Roman"/>
          <w:i/>
          <w:color w:val="222222"/>
          <w:sz w:val="24"/>
          <w:szCs w:val="24"/>
          <w:highlight w:val="white"/>
          <w:lang w:val="en-GB"/>
        </w:rPr>
        <w:t>Overtourism</w:t>
      </w:r>
      <w:proofErr w:type="spellEnd"/>
      <w:r w:rsidRPr="00865C11">
        <w:rPr>
          <w:rFonts w:eastAsia="Times New Roman"/>
          <w:i/>
          <w:color w:val="222222"/>
          <w:sz w:val="24"/>
          <w:szCs w:val="24"/>
          <w:highlight w:val="white"/>
          <w:lang w:val="en-GB"/>
        </w:rPr>
        <w:t xml:space="preserve">: Issues, </w:t>
      </w:r>
      <w:proofErr w:type="gramStart"/>
      <w:r w:rsidRPr="00865C11">
        <w:rPr>
          <w:rFonts w:eastAsia="Times New Roman"/>
          <w:i/>
          <w:color w:val="222222"/>
          <w:sz w:val="24"/>
          <w:szCs w:val="24"/>
          <w:highlight w:val="white"/>
          <w:lang w:val="en-GB"/>
        </w:rPr>
        <w:t>realities</w:t>
      </w:r>
      <w:proofErr w:type="gramEnd"/>
      <w:r w:rsidRPr="00865C11">
        <w:rPr>
          <w:rFonts w:eastAsia="Times New Roman"/>
          <w:i/>
          <w:color w:val="222222"/>
          <w:sz w:val="24"/>
          <w:szCs w:val="24"/>
          <w:highlight w:val="white"/>
          <w:lang w:val="en-GB"/>
        </w:rPr>
        <w:t xml:space="preserve"> and solutions</w:t>
      </w:r>
      <w:r w:rsidRPr="00865C11">
        <w:rPr>
          <w:rFonts w:eastAsia="Times New Roman"/>
          <w:color w:val="222222"/>
          <w:sz w:val="24"/>
          <w:szCs w:val="24"/>
          <w:highlight w:val="white"/>
          <w:lang w:val="en-GB"/>
        </w:rPr>
        <w:t xml:space="preserve">, </w:t>
      </w:r>
      <w:r w:rsidRPr="00865C11">
        <w:rPr>
          <w:rFonts w:eastAsia="Times New Roman"/>
          <w:i/>
          <w:color w:val="222222"/>
          <w:sz w:val="24"/>
          <w:szCs w:val="24"/>
          <w:highlight w:val="white"/>
          <w:lang w:val="en-GB"/>
        </w:rPr>
        <w:t>1</w:t>
      </w:r>
      <w:r w:rsidRPr="00865C11">
        <w:rPr>
          <w:rFonts w:eastAsia="Times New Roman"/>
          <w:color w:val="222222"/>
          <w:sz w:val="24"/>
          <w:szCs w:val="24"/>
          <w:highlight w:val="white"/>
          <w:lang w:val="en-GB"/>
        </w:rPr>
        <w:t>, pp.76-94.</w:t>
      </w:r>
    </w:p>
    <w:p w14:paraId="5AC1DACF" w14:textId="77777777" w:rsidR="00865C11" w:rsidRPr="00865C11" w:rsidRDefault="00865C11" w:rsidP="0054683B">
      <w:pPr>
        <w:spacing w:line="360" w:lineRule="auto"/>
        <w:jc w:val="both"/>
        <w:rPr>
          <w:rFonts w:eastAsia="Times New Roman"/>
          <w:color w:val="222222"/>
          <w:sz w:val="24"/>
          <w:szCs w:val="24"/>
          <w:highlight w:val="white"/>
          <w:lang w:val="en-GB"/>
        </w:rPr>
      </w:pPr>
      <w:r w:rsidRPr="00865C11">
        <w:rPr>
          <w:rFonts w:eastAsia="Times New Roman"/>
          <w:color w:val="222222"/>
          <w:sz w:val="24"/>
          <w:szCs w:val="24"/>
          <w:highlight w:val="white"/>
          <w:lang w:val="en-GB"/>
        </w:rPr>
        <w:t xml:space="preserve">Cramb, A., (2019). </w:t>
      </w:r>
      <w:r w:rsidRPr="00865C11">
        <w:rPr>
          <w:rFonts w:eastAsia="Times New Roman"/>
          <w:i/>
          <w:color w:val="222222"/>
          <w:sz w:val="24"/>
          <w:szCs w:val="24"/>
          <w:highlight w:val="white"/>
          <w:lang w:val="en-GB"/>
        </w:rPr>
        <w:t>Fragile Land: the state of the Scottish environment</w:t>
      </w:r>
      <w:r w:rsidRPr="00865C11">
        <w:rPr>
          <w:rFonts w:eastAsia="Times New Roman"/>
          <w:color w:val="222222"/>
          <w:sz w:val="24"/>
          <w:szCs w:val="24"/>
          <w:highlight w:val="white"/>
          <w:lang w:val="en-GB"/>
        </w:rPr>
        <w:t>. Edinburgh University Press.</w:t>
      </w:r>
    </w:p>
    <w:p w14:paraId="59F428F0" w14:textId="77777777" w:rsidR="00865C11" w:rsidRPr="00865C11" w:rsidRDefault="00865C11" w:rsidP="0054683B">
      <w:pPr>
        <w:spacing w:line="360" w:lineRule="auto"/>
        <w:jc w:val="both"/>
        <w:rPr>
          <w:rFonts w:eastAsia="Times New Roman"/>
          <w:sz w:val="24"/>
          <w:szCs w:val="24"/>
          <w:lang w:val="en-GB"/>
        </w:rPr>
      </w:pPr>
      <w:r w:rsidRPr="00865C11">
        <w:rPr>
          <w:rFonts w:eastAsia="Times New Roman"/>
          <w:sz w:val="24"/>
          <w:szCs w:val="24"/>
          <w:lang w:val="en-GB"/>
        </w:rPr>
        <w:t xml:space="preserve">Edinburgh Castle., (2023). </w:t>
      </w:r>
      <w:r w:rsidRPr="00865C11">
        <w:rPr>
          <w:rFonts w:eastAsia="Times New Roman"/>
          <w:i/>
          <w:sz w:val="24"/>
          <w:szCs w:val="24"/>
          <w:lang w:val="en-GB"/>
        </w:rPr>
        <w:t>Tickets</w:t>
      </w:r>
      <w:r w:rsidRPr="00865C11">
        <w:rPr>
          <w:rFonts w:eastAsia="Times New Roman"/>
          <w:sz w:val="24"/>
          <w:szCs w:val="24"/>
          <w:lang w:val="en-GB"/>
        </w:rPr>
        <w:t>. [online] Available at: https://www.edinburghcastle.scot/plan-your-visit/tickets [Accessed 3 Jun. 2023].</w:t>
      </w:r>
    </w:p>
    <w:p w14:paraId="06D3750E" w14:textId="365A9451" w:rsidR="00865C11" w:rsidRPr="00865C11" w:rsidRDefault="00865C11" w:rsidP="0054683B">
      <w:pPr>
        <w:spacing w:line="360" w:lineRule="auto"/>
        <w:jc w:val="both"/>
        <w:rPr>
          <w:rFonts w:eastAsia="Times New Roman"/>
          <w:sz w:val="24"/>
          <w:szCs w:val="24"/>
          <w:lang w:val="en-GB"/>
        </w:rPr>
      </w:pPr>
      <w:r w:rsidRPr="00865C11">
        <w:rPr>
          <w:rFonts w:eastAsia="Times New Roman"/>
          <w:sz w:val="24"/>
          <w:szCs w:val="24"/>
          <w:lang w:val="en-GB"/>
        </w:rPr>
        <w:t>Edinburgh., (2023). Britannia Hotel Edinburgh. [online] Expedia.co.uk. Available at: https://www.expedia.</w:t>
      </w:r>
      <w:r w:rsidR="0054683B">
        <w:rPr>
          <w:rFonts w:eastAsia="Times New Roman"/>
          <w:sz w:val="24"/>
          <w:szCs w:val="24"/>
          <w:lang w:val="en-GB"/>
        </w:rPr>
        <w:t xml:space="preserve">co.uk/Edinburgh-Castle-Old-Town </w:t>
      </w:r>
      <w:r w:rsidRPr="00865C11">
        <w:rPr>
          <w:rFonts w:eastAsia="Times New Roman"/>
          <w:sz w:val="24"/>
          <w:szCs w:val="24"/>
          <w:lang w:val="en-GB"/>
        </w:rPr>
        <w:t>Edinburgh.d500994.Attraction [Accessed 3 Jun. 2023].</w:t>
      </w:r>
    </w:p>
    <w:p w14:paraId="793E42D8" w14:textId="77777777" w:rsidR="00865C11" w:rsidRPr="00865C11" w:rsidRDefault="00865C11" w:rsidP="0054683B">
      <w:pPr>
        <w:spacing w:line="360" w:lineRule="auto"/>
        <w:jc w:val="both"/>
        <w:rPr>
          <w:rFonts w:eastAsia="Times New Roman"/>
          <w:color w:val="222222"/>
          <w:sz w:val="24"/>
          <w:szCs w:val="24"/>
          <w:highlight w:val="white"/>
          <w:lang w:val="en-GB"/>
        </w:rPr>
      </w:pPr>
      <w:r w:rsidRPr="00865C11">
        <w:rPr>
          <w:rFonts w:eastAsia="Times New Roman"/>
          <w:color w:val="222222"/>
          <w:sz w:val="24"/>
          <w:szCs w:val="24"/>
          <w:highlight w:val="white"/>
          <w:lang w:val="en-GB"/>
        </w:rPr>
        <w:t xml:space="preserve">Fitzgerald, S.F., Rossi, G., Low, A.S., McAteer, S.P., O’Keefe, B., Findlay, D., Cameron, G.J., Pollard, P., Singleton, P.T., Ponton, G. and Singer, A.C., (2021). Site specific relationships between COVID-19 cases and SARS-CoV-2 viral load in wastewater treatment plant influent. </w:t>
      </w:r>
      <w:r w:rsidRPr="00865C11">
        <w:rPr>
          <w:rFonts w:eastAsia="Times New Roman"/>
          <w:i/>
          <w:color w:val="222222"/>
          <w:sz w:val="24"/>
          <w:szCs w:val="24"/>
          <w:highlight w:val="white"/>
          <w:lang w:val="en-GB"/>
        </w:rPr>
        <w:t>Environmental science &amp; technology</w:t>
      </w:r>
      <w:r w:rsidRPr="00865C11">
        <w:rPr>
          <w:rFonts w:eastAsia="Times New Roman"/>
          <w:color w:val="222222"/>
          <w:sz w:val="24"/>
          <w:szCs w:val="24"/>
          <w:highlight w:val="white"/>
          <w:lang w:val="en-GB"/>
        </w:rPr>
        <w:t xml:space="preserve">, </w:t>
      </w:r>
      <w:r w:rsidRPr="00865C11">
        <w:rPr>
          <w:rFonts w:eastAsia="Times New Roman"/>
          <w:i/>
          <w:color w:val="222222"/>
          <w:sz w:val="24"/>
          <w:szCs w:val="24"/>
          <w:highlight w:val="white"/>
          <w:lang w:val="en-GB"/>
        </w:rPr>
        <w:t>55</w:t>
      </w:r>
      <w:r w:rsidRPr="00865C11">
        <w:rPr>
          <w:rFonts w:eastAsia="Times New Roman"/>
          <w:color w:val="222222"/>
          <w:sz w:val="24"/>
          <w:szCs w:val="24"/>
          <w:highlight w:val="white"/>
          <w:lang w:val="en-GB"/>
        </w:rPr>
        <w:t>(22), pp.15276-15286.</w:t>
      </w:r>
    </w:p>
    <w:p w14:paraId="6497517A" w14:textId="77777777" w:rsidR="00865C11" w:rsidRPr="00865C11" w:rsidRDefault="00865C11" w:rsidP="0054683B">
      <w:pPr>
        <w:spacing w:line="360" w:lineRule="auto"/>
        <w:jc w:val="both"/>
        <w:rPr>
          <w:rFonts w:eastAsia="Times New Roman"/>
          <w:color w:val="222222"/>
          <w:sz w:val="24"/>
          <w:szCs w:val="24"/>
          <w:highlight w:val="white"/>
          <w:lang w:val="en-GB"/>
        </w:rPr>
      </w:pPr>
      <w:r w:rsidRPr="00865C11">
        <w:rPr>
          <w:rFonts w:eastAsia="Times New Roman"/>
          <w:color w:val="222222"/>
          <w:sz w:val="24"/>
          <w:szCs w:val="24"/>
          <w:highlight w:val="white"/>
          <w:lang w:val="en-GB"/>
        </w:rPr>
        <w:t>García-</w:t>
      </w:r>
      <w:proofErr w:type="spellStart"/>
      <w:r w:rsidRPr="00865C11">
        <w:rPr>
          <w:rFonts w:eastAsia="Times New Roman"/>
          <w:color w:val="222222"/>
          <w:sz w:val="24"/>
          <w:szCs w:val="24"/>
          <w:highlight w:val="white"/>
          <w:lang w:val="en-GB"/>
        </w:rPr>
        <w:t>Muiña</w:t>
      </w:r>
      <w:proofErr w:type="spellEnd"/>
      <w:r w:rsidRPr="00865C11">
        <w:rPr>
          <w:rFonts w:eastAsia="Times New Roman"/>
          <w:color w:val="222222"/>
          <w:sz w:val="24"/>
          <w:szCs w:val="24"/>
          <w:highlight w:val="white"/>
          <w:lang w:val="en-GB"/>
        </w:rPr>
        <w:t xml:space="preserve">, F.E., Medina-Salgado, M.S., Ferrari, A.M. and Cucchi, M., (2020). Sustainability transition in industry 4.0 and smart manufacturing with the triple-layered business model canvas. </w:t>
      </w:r>
      <w:r w:rsidRPr="00865C11">
        <w:rPr>
          <w:rFonts w:eastAsia="Times New Roman"/>
          <w:i/>
          <w:color w:val="222222"/>
          <w:sz w:val="24"/>
          <w:szCs w:val="24"/>
          <w:highlight w:val="white"/>
          <w:lang w:val="en-GB"/>
        </w:rPr>
        <w:t>Sustainability</w:t>
      </w:r>
      <w:r w:rsidRPr="00865C11">
        <w:rPr>
          <w:rFonts w:eastAsia="Times New Roman"/>
          <w:color w:val="222222"/>
          <w:sz w:val="24"/>
          <w:szCs w:val="24"/>
          <w:highlight w:val="white"/>
          <w:lang w:val="en-GB"/>
        </w:rPr>
        <w:t xml:space="preserve">, </w:t>
      </w:r>
      <w:r w:rsidRPr="00865C11">
        <w:rPr>
          <w:rFonts w:eastAsia="Times New Roman"/>
          <w:i/>
          <w:color w:val="222222"/>
          <w:sz w:val="24"/>
          <w:szCs w:val="24"/>
          <w:highlight w:val="white"/>
          <w:lang w:val="en-GB"/>
        </w:rPr>
        <w:t>12</w:t>
      </w:r>
      <w:r w:rsidRPr="00865C11">
        <w:rPr>
          <w:rFonts w:eastAsia="Times New Roman"/>
          <w:color w:val="222222"/>
          <w:sz w:val="24"/>
          <w:szCs w:val="24"/>
          <w:highlight w:val="white"/>
          <w:lang w:val="en-GB"/>
        </w:rPr>
        <w:t>(6), p.2364.</w:t>
      </w:r>
    </w:p>
    <w:p w14:paraId="1C1D9CA6" w14:textId="77777777" w:rsidR="00865C11" w:rsidRPr="00865C11" w:rsidRDefault="00865C11" w:rsidP="0054683B">
      <w:pPr>
        <w:spacing w:line="360" w:lineRule="auto"/>
        <w:jc w:val="both"/>
        <w:rPr>
          <w:rFonts w:eastAsia="Times New Roman"/>
          <w:color w:val="222222"/>
          <w:sz w:val="24"/>
          <w:szCs w:val="24"/>
          <w:highlight w:val="white"/>
          <w:lang w:val="en-GB"/>
        </w:rPr>
      </w:pPr>
      <w:proofErr w:type="spellStart"/>
      <w:r w:rsidRPr="00865C11">
        <w:rPr>
          <w:rFonts w:eastAsia="Times New Roman"/>
          <w:color w:val="222222"/>
          <w:sz w:val="24"/>
          <w:szCs w:val="24"/>
          <w:highlight w:val="white"/>
          <w:lang w:val="en-GB"/>
        </w:rPr>
        <w:lastRenderedPageBreak/>
        <w:t>Gov.scot</w:t>
      </w:r>
      <w:proofErr w:type="spellEnd"/>
      <w:r w:rsidRPr="00865C11">
        <w:rPr>
          <w:rFonts w:eastAsia="Times New Roman"/>
          <w:color w:val="222222"/>
          <w:sz w:val="24"/>
          <w:szCs w:val="24"/>
          <w:highlight w:val="white"/>
          <w:lang w:val="en-GB"/>
        </w:rPr>
        <w:t xml:space="preserve">., (2020). </w:t>
      </w:r>
      <w:r w:rsidRPr="00865C11">
        <w:rPr>
          <w:rFonts w:eastAsia="Times New Roman"/>
          <w:i/>
          <w:color w:val="222222"/>
          <w:sz w:val="24"/>
          <w:szCs w:val="24"/>
          <w:highlight w:val="white"/>
          <w:lang w:val="en-GB"/>
        </w:rPr>
        <w:t>The Scottish Government</w:t>
      </w:r>
      <w:r w:rsidRPr="00865C11">
        <w:rPr>
          <w:rFonts w:eastAsia="Times New Roman"/>
          <w:color w:val="222222"/>
          <w:sz w:val="24"/>
          <w:szCs w:val="24"/>
          <w:highlight w:val="white"/>
          <w:lang w:val="en-GB"/>
        </w:rPr>
        <w:t>. [online] Available at: https://www.gov.scot/policies/tourism-and-events/ [Accessed 3 Jun. 2023].</w:t>
      </w:r>
    </w:p>
    <w:p w14:paraId="370F524A" w14:textId="69BA10C7" w:rsidR="00865C11" w:rsidRPr="00865C11" w:rsidRDefault="00865C11" w:rsidP="0054683B">
      <w:pPr>
        <w:spacing w:line="360" w:lineRule="auto"/>
        <w:jc w:val="both"/>
        <w:rPr>
          <w:rFonts w:eastAsia="Times New Roman"/>
          <w:color w:val="222222"/>
          <w:sz w:val="24"/>
          <w:szCs w:val="24"/>
          <w:highlight w:val="white"/>
          <w:lang w:val="en-GB"/>
        </w:rPr>
      </w:pPr>
      <w:r w:rsidRPr="00865C11">
        <w:rPr>
          <w:rFonts w:eastAsia="Times New Roman"/>
          <w:color w:val="222222"/>
          <w:sz w:val="24"/>
          <w:szCs w:val="24"/>
          <w:highlight w:val="white"/>
          <w:lang w:val="en-GB"/>
        </w:rPr>
        <w:t>Gutic, J., (2022). Tourism recovery plans by UK Destination Management Organisations (DMOs): a new sustainable chapter, or a return to business-as-</w:t>
      </w:r>
      <w:proofErr w:type="gramStart"/>
      <w:r w:rsidRPr="00865C11">
        <w:rPr>
          <w:rFonts w:eastAsia="Times New Roman"/>
          <w:color w:val="222222"/>
          <w:sz w:val="24"/>
          <w:szCs w:val="24"/>
          <w:highlight w:val="white"/>
          <w:lang w:val="en-GB"/>
        </w:rPr>
        <w:t>usual?.</w:t>
      </w:r>
      <w:proofErr w:type="gramEnd"/>
      <w:r w:rsidRPr="00865C11">
        <w:rPr>
          <w:rFonts w:eastAsia="Times New Roman"/>
          <w:color w:val="222222"/>
          <w:sz w:val="24"/>
          <w:szCs w:val="24"/>
          <w:highlight w:val="white"/>
          <w:lang w:val="en-GB"/>
        </w:rPr>
        <w:t xml:space="preserve"> In </w:t>
      </w:r>
      <w:r w:rsidRPr="00865C11">
        <w:rPr>
          <w:rFonts w:eastAsia="Times New Roman"/>
          <w:i/>
          <w:color w:val="222222"/>
          <w:sz w:val="24"/>
          <w:szCs w:val="24"/>
          <w:highlight w:val="white"/>
          <w:lang w:val="en-GB"/>
        </w:rPr>
        <w:t>The Emerald handbook of destination recovery in tourism and hospitality</w:t>
      </w:r>
      <w:r w:rsidRPr="00865C11">
        <w:rPr>
          <w:rFonts w:eastAsia="Times New Roman"/>
          <w:color w:val="222222"/>
          <w:sz w:val="24"/>
          <w:szCs w:val="24"/>
          <w:highlight w:val="white"/>
          <w:lang w:val="en-GB"/>
        </w:rPr>
        <w:t xml:space="preserve"> (pp. 481-496). Emerald Publishing Limited.</w:t>
      </w:r>
    </w:p>
    <w:p w14:paraId="61D4AD62" w14:textId="77777777" w:rsidR="00865C11" w:rsidRPr="00865C11" w:rsidRDefault="00865C11" w:rsidP="0054683B">
      <w:pPr>
        <w:spacing w:line="360" w:lineRule="auto"/>
        <w:jc w:val="both"/>
        <w:rPr>
          <w:rFonts w:eastAsia="Times New Roman"/>
          <w:sz w:val="24"/>
          <w:szCs w:val="24"/>
          <w:lang w:val="en-GB"/>
        </w:rPr>
      </w:pPr>
      <w:r w:rsidRPr="00865C11">
        <w:rPr>
          <w:rFonts w:eastAsia="Times New Roman"/>
          <w:sz w:val="24"/>
          <w:szCs w:val="24"/>
          <w:lang w:val="en-GB"/>
        </w:rPr>
        <w:t>National Museums Scotland., (2023). Top 10 things to see and do | National Museum of Scotland. [online] Available at: https://www.nms.ac.uk/national-museum-of-scotland/things-to-see-and-do/top-10-things-to-see-and-do/ [Accessed 3 Jun. 2023].</w:t>
      </w:r>
    </w:p>
    <w:p w14:paraId="370C73E6" w14:textId="77777777" w:rsidR="00865C11" w:rsidRPr="00865C11" w:rsidRDefault="00865C11" w:rsidP="0054683B">
      <w:pPr>
        <w:spacing w:line="360" w:lineRule="auto"/>
        <w:jc w:val="both"/>
        <w:rPr>
          <w:rFonts w:eastAsia="Times New Roman"/>
          <w:color w:val="222222"/>
          <w:sz w:val="24"/>
          <w:szCs w:val="24"/>
          <w:highlight w:val="white"/>
          <w:lang w:val="en-GB"/>
        </w:rPr>
      </w:pPr>
      <w:r w:rsidRPr="00865C11">
        <w:rPr>
          <w:rFonts w:eastAsia="Times New Roman"/>
          <w:color w:val="222222"/>
          <w:sz w:val="24"/>
          <w:szCs w:val="24"/>
          <w:highlight w:val="white"/>
          <w:lang w:val="en-GB"/>
        </w:rPr>
        <w:t xml:space="preserve">Professor Ailsa Henderson., (2021). </w:t>
      </w:r>
      <w:r w:rsidRPr="00865C11">
        <w:rPr>
          <w:rFonts w:eastAsia="Times New Roman"/>
          <w:i/>
          <w:color w:val="222222"/>
          <w:sz w:val="24"/>
          <w:szCs w:val="24"/>
          <w:highlight w:val="white"/>
          <w:lang w:val="en-GB"/>
        </w:rPr>
        <w:t>Public attitudes in Scotland - UK in a changing Europe</w:t>
      </w:r>
      <w:r w:rsidRPr="00865C11">
        <w:rPr>
          <w:rFonts w:eastAsia="Times New Roman"/>
          <w:color w:val="222222"/>
          <w:sz w:val="24"/>
          <w:szCs w:val="24"/>
          <w:highlight w:val="white"/>
          <w:lang w:val="en-GB"/>
        </w:rPr>
        <w:t>. [online] UK in a changing Europe. Available at: https://ukandeu.ac.uk/public-attitudes-in-scotland/ [Accessed 3 Jun. 2023].</w:t>
      </w:r>
    </w:p>
    <w:p w14:paraId="73C71C96" w14:textId="77777777" w:rsidR="00865C11" w:rsidRPr="00865C11" w:rsidRDefault="00865C11" w:rsidP="0054683B">
      <w:pPr>
        <w:spacing w:line="360" w:lineRule="auto"/>
        <w:jc w:val="both"/>
        <w:rPr>
          <w:rFonts w:eastAsia="Times New Roman"/>
          <w:color w:val="222222"/>
          <w:sz w:val="24"/>
          <w:szCs w:val="24"/>
          <w:highlight w:val="white"/>
          <w:lang w:val="en-GB"/>
        </w:rPr>
      </w:pPr>
      <w:r w:rsidRPr="00865C11">
        <w:rPr>
          <w:rFonts w:eastAsia="Times New Roman"/>
          <w:color w:val="222222"/>
          <w:sz w:val="24"/>
          <w:szCs w:val="24"/>
          <w:highlight w:val="white"/>
          <w:lang w:val="en-GB"/>
        </w:rPr>
        <w:t xml:space="preserve">Silvestre, B.S. and </w:t>
      </w:r>
      <w:proofErr w:type="spellStart"/>
      <w:r w:rsidRPr="00865C11">
        <w:rPr>
          <w:rFonts w:eastAsia="Times New Roman"/>
          <w:color w:val="222222"/>
          <w:sz w:val="24"/>
          <w:szCs w:val="24"/>
          <w:highlight w:val="white"/>
          <w:lang w:val="en-GB"/>
        </w:rPr>
        <w:t>Ţîrcă</w:t>
      </w:r>
      <w:proofErr w:type="spellEnd"/>
      <w:r w:rsidRPr="00865C11">
        <w:rPr>
          <w:rFonts w:eastAsia="Times New Roman"/>
          <w:color w:val="222222"/>
          <w:sz w:val="24"/>
          <w:szCs w:val="24"/>
          <w:highlight w:val="white"/>
          <w:lang w:val="en-GB"/>
        </w:rPr>
        <w:t xml:space="preserve">, D.M., (2019). Innovations for sustainable development: Moving toward a sustainable future. </w:t>
      </w:r>
      <w:r w:rsidRPr="00865C11">
        <w:rPr>
          <w:rFonts w:eastAsia="Times New Roman"/>
          <w:i/>
          <w:color w:val="222222"/>
          <w:sz w:val="24"/>
          <w:szCs w:val="24"/>
          <w:highlight w:val="white"/>
          <w:lang w:val="en-GB"/>
        </w:rPr>
        <w:t>Journal of cleaner production</w:t>
      </w:r>
      <w:r w:rsidRPr="00865C11">
        <w:rPr>
          <w:rFonts w:eastAsia="Times New Roman"/>
          <w:color w:val="222222"/>
          <w:sz w:val="24"/>
          <w:szCs w:val="24"/>
          <w:highlight w:val="white"/>
          <w:lang w:val="en-GB"/>
        </w:rPr>
        <w:t xml:space="preserve">, </w:t>
      </w:r>
      <w:r w:rsidRPr="00865C11">
        <w:rPr>
          <w:rFonts w:eastAsia="Times New Roman"/>
          <w:i/>
          <w:color w:val="222222"/>
          <w:sz w:val="24"/>
          <w:szCs w:val="24"/>
          <w:highlight w:val="white"/>
          <w:lang w:val="en-GB"/>
        </w:rPr>
        <w:t>208</w:t>
      </w:r>
      <w:r w:rsidRPr="00865C11">
        <w:rPr>
          <w:rFonts w:eastAsia="Times New Roman"/>
          <w:color w:val="222222"/>
          <w:sz w:val="24"/>
          <w:szCs w:val="24"/>
          <w:highlight w:val="white"/>
          <w:lang w:val="en-GB"/>
        </w:rPr>
        <w:t>, pp.325-332.</w:t>
      </w:r>
    </w:p>
    <w:p w14:paraId="38A0A51F" w14:textId="77777777" w:rsidR="00865C11" w:rsidRPr="00865C11" w:rsidRDefault="00865C11" w:rsidP="0054683B">
      <w:pPr>
        <w:spacing w:line="360" w:lineRule="auto"/>
        <w:jc w:val="both"/>
        <w:rPr>
          <w:rFonts w:eastAsia="Times New Roman"/>
          <w:color w:val="222222"/>
          <w:sz w:val="24"/>
          <w:szCs w:val="24"/>
          <w:highlight w:val="white"/>
          <w:lang w:val="en-GB"/>
        </w:rPr>
      </w:pPr>
      <w:proofErr w:type="spellStart"/>
      <w:r w:rsidRPr="00865C11">
        <w:rPr>
          <w:rFonts w:eastAsia="Times New Roman"/>
          <w:color w:val="222222"/>
          <w:sz w:val="24"/>
          <w:szCs w:val="24"/>
          <w:highlight w:val="white"/>
          <w:lang w:val="en-GB"/>
        </w:rPr>
        <w:t>Štrba</w:t>
      </w:r>
      <w:proofErr w:type="spellEnd"/>
      <w:r w:rsidRPr="00865C11">
        <w:rPr>
          <w:rFonts w:eastAsia="Times New Roman"/>
          <w:color w:val="222222"/>
          <w:sz w:val="24"/>
          <w:szCs w:val="24"/>
          <w:highlight w:val="white"/>
          <w:lang w:val="en-GB"/>
        </w:rPr>
        <w:t xml:space="preserve">, Ľ., </w:t>
      </w:r>
      <w:proofErr w:type="spellStart"/>
      <w:r w:rsidRPr="00865C11">
        <w:rPr>
          <w:rFonts w:eastAsia="Times New Roman"/>
          <w:color w:val="222222"/>
          <w:sz w:val="24"/>
          <w:szCs w:val="24"/>
          <w:highlight w:val="white"/>
          <w:lang w:val="en-GB"/>
        </w:rPr>
        <w:t>Kolačkovská</w:t>
      </w:r>
      <w:proofErr w:type="spellEnd"/>
      <w:r w:rsidRPr="00865C11">
        <w:rPr>
          <w:rFonts w:eastAsia="Times New Roman"/>
          <w:color w:val="222222"/>
          <w:sz w:val="24"/>
          <w:szCs w:val="24"/>
          <w:highlight w:val="white"/>
          <w:lang w:val="en-GB"/>
        </w:rPr>
        <w:t xml:space="preserve">, J., </w:t>
      </w:r>
      <w:proofErr w:type="spellStart"/>
      <w:r w:rsidRPr="00865C11">
        <w:rPr>
          <w:rFonts w:eastAsia="Times New Roman"/>
          <w:color w:val="222222"/>
          <w:sz w:val="24"/>
          <w:szCs w:val="24"/>
          <w:highlight w:val="white"/>
          <w:lang w:val="en-GB"/>
        </w:rPr>
        <w:t>Kršák</w:t>
      </w:r>
      <w:proofErr w:type="spellEnd"/>
      <w:r w:rsidRPr="00865C11">
        <w:rPr>
          <w:rFonts w:eastAsia="Times New Roman"/>
          <w:color w:val="222222"/>
          <w:sz w:val="24"/>
          <w:szCs w:val="24"/>
          <w:highlight w:val="white"/>
          <w:lang w:val="en-GB"/>
        </w:rPr>
        <w:t xml:space="preserve">, B., Sidor, C. and </w:t>
      </w:r>
      <w:proofErr w:type="spellStart"/>
      <w:r w:rsidRPr="00865C11">
        <w:rPr>
          <w:rFonts w:eastAsia="Times New Roman"/>
          <w:color w:val="222222"/>
          <w:sz w:val="24"/>
          <w:szCs w:val="24"/>
          <w:highlight w:val="white"/>
          <w:lang w:val="en-GB"/>
        </w:rPr>
        <w:t>Lukáč</w:t>
      </w:r>
      <w:proofErr w:type="spellEnd"/>
      <w:r w:rsidRPr="00865C11">
        <w:rPr>
          <w:rFonts w:eastAsia="Times New Roman"/>
          <w:color w:val="222222"/>
          <w:sz w:val="24"/>
          <w:szCs w:val="24"/>
          <w:highlight w:val="white"/>
          <w:lang w:val="en-GB"/>
        </w:rPr>
        <w:t xml:space="preserve">, M., (2022). Perception of the impacts of tourism by the administrations of protected areas and sustainable tourism (un) development in </w:t>
      </w:r>
      <w:proofErr w:type="spellStart"/>
      <w:r w:rsidRPr="00865C11">
        <w:rPr>
          <w:rFonts w:eastAsia="Times New Roman"/>
          <w:color w:val="222222"/>
          <w:sz w:val="24"/>
          <w:szCs w:val="24"/>
          <w:highlight w:val="white"/>
          <w:lang w:val="en-GB"/>
        </w:rPr>
        <w:t>slovakia</w:t>
      </w:r>
      <w:proofErr w:type="spellEnd"/>
      <w:r w:rsidRPr="00865C11">
        <w:rPr>
          <w:rFonts w:eastAsia="Times New Roman"/>
          <w:color w:val="222222"/>
          <w:sz w:val="24"/>
          <w:szCs w:val="24"/>
          <w:highlight w:val="white"/>
          <w:lang w:val="en-GB"/>
        </w:rPr>
        <w:t xml:space="preserve">. </w:t>
      </w:r>
      <w:r w:rsidRPr="00865C11">
        <w:rPr>
          <w:rFonts w:eastAsia="Times New Roman"/>
          <w:i/>
          <w:color w:val="222222"/>
          <w:sz w:val="24"/>
          <w:szCs w:val="24"/>
          <w:highlight w:val="white"/>
          <w:lang w:val="en-GB"/>
        </w:rPr>
        <w:t>Sustainability</w:t>
      </w:r>
      <w:r w:rsidRPr="00865C11">
        <w:rPr>
          <w:rFonts w:eastAsia="Times New Roman"/>
          <w:color w:val="222222"/>
          <w:sz w:val="24"/>
          <w:szCs w:val="24"/>
          <w:highlight w:val="white"/>
          <w:lang w:val="en-GB"/>
        </w:rPr>
        <w:t xml:space="preserve">, </w:t>
      </w:r>
      <w:r w:rsidRPr="00865C11">
        <w:rPr>
          <w:rFonts w:eastAsia="Times New Roman"/>
          <w:i/>
          <w:color w:val="222222"/>
          <w:sz w:val="24"/>
          <w:szCs w:val="24"/>
          <w:highlight w:val="white"/>
          <w:lang w:val="en-GB"/>
        </w:rPr>
        <w:t>14</w:t>
      </w:r>
      <w:r w:rsidRPr="00865C11">
        <w:rPr>
          <w:rFonts w:eastAsia="Times New Roman"/>
          <w:color w:val="222222"/>
          <w:sz w:val="24"/>
          <w:szCs w:val="24"/>
          <w:highlight w:val="white"/>
          <w:lang w:val="en-GB"/>
        </w:rPr>
        <w:t>(11), p.6696.</w:t>
      </w:r>
    </w:p>
    <w:p w14:paraId="05EB6F35" w14:textId="77777777" w:rsidR="00865C11" w:rsidRPr="00865C11" w:rsidRDefault="00865C11" w:rsidP="0054683B">
      <w:pPr>
        <w:spacing w:line="360" w:lineRule="auto"/>
        <w:jc w:val="both"/>
        <w:rPr>
          <w:rFonts w:eastAsia="Times New Roman"/>
          <w:color w:val="222222"/>
          <w:sz w:val="24"/>
          <w:szCs w:val="24"/>
          <w:highlight w:val="white"/>
          <w:lang w:val="en-GB"/>
        </w:rPr>
      </w:pPr>
      <w:r w:rsidRPr="00865C11">
        <w:rPr>
          <w:rFonts w:eastAsia="Times New Roman"/>
          <w:color w:val="222222"/>
          <w:sz w:val="24"/>
          <w:szCs w:val="24"/>
          <w:highlight w:val="white"/>
          <w:lang w:val="en-GB"/>
        </w:rPr>
        <w:t xml:space="preserve">Trinh, H.B., Lee, J.C., Suh, Y.J. and Lee, J., (2020). A review on the recycling processes of spent auto-catalysts: Towards the development of sustainable metallurgy. </w:t>
      </w:r>
      <w:r w:rsidRPr="00865C11">
        <w:rPr>
          <w:rFonts w:eastAsia="Times New Roman"/>
          <w:i/>
          <w:color w:val="222222"/>
          <w:sz w:val="24"/>
          <w:szCs w:val="24"/>
          <w:highlight w:val="white"/>
          <w:lang w:val="en-GB"/>
        </w:rPr>
        <w:t>Waste Management</w:t>
      </w:r>
      <w:r w:rsidRPr="00865C11">
        <w:rPr>
          <w:rFonts w:eastAsia="Times New Roman"/>
          <w:color w:val="222222"/>
          <w:sz w:val="24"/>
          <w:szCs w:val="24"/>
          <w:highlight w:val="white"/>
          <w:lang w:val="en-GB"/>
        </w:rPr>
        <w:t xml:space="preserve">, </w:t>
      </w:r>
      <w:r w:rsidRPr="00865C11">
        <w:rPr>
          <w:rFonts w:eastAsia="Times New Roman"/>
          <w:i/>
          <w:color w:val="222222"/>
          <w:sz w:val="24"/>
          <w:szCs w:val="24"/>
          <w:highlight w:val="white"/>
          <w:lang w:val="en-GB"/>
        </w:rPr>
        <w:t>114</w:t>
      </w:r>
      <w:r w:rsidRPr="00865C11">
        <w:rPr>
          <w:rFonts w:eastAsia="Times New Roman"/>
          <w:color w:val="222222"/>
          <w:sz w:val="24"/>
          <w:szCs w:val="24"/>
          <w:highlight w:val="white"/>
          <w:lang w:val="en-GB"/>
        </w:rPr>
        <w:t>, pp.148-165.</w:t>
      </w:r>
    </w:p>
    <w:p w14:paraId="3415E8AC" w14:textId="77777777" w:rsidR="00865C11" w:rsidRPr="00865C11" w:rsidRDefault="00865C11" w:rsidP="0054683B">
      <w:pPr>
        <w:spacing w:line="360" w:lineRule="auto"/>
        <w:jc w:val="both"/>
        <w:rPr>
          <w:rFonts w:eastAsia="Times New Roman"/>
          <w:color w:val="222222"/>
          <w:sz w:val="24"/>
          <w:szCs w:val="24"/>
          <w:highlight w:val="white"/>
          <w:lang w:val="en-GB"/>
        </w:rPr>
      </w:pPr>
      <w:r w:rsidRPr="00865C11">
        <w:rPr>
          <w:rFonts w:eastAsia="Times New Roman"/>
          <w:color w:val="222222"/>
          <w:sz w:val="24"/>
          <w:szCs w:val="24"/>
          <w:highlight w:val="white"/>
          <w:lang w:val="en-GB"/>
        </w:rPr>
        <w:t xml:space="preserve">University of Edinburgh., (2023). </w:t>
      </w:r>
      <w:r w:rsidRPr="00865C11">
        <w:rPr>
          <w:rFonts w:eastAsia="Times New Roman"/>
          <w:i/>
          <w:color w:val="222222"/>
          <w:sz w:val="24"/>
          <w:szCs w:val="24"/>
          <w:highlight w:val="white"/>
          <w:lang w:val="en-GB"/>
        </w:rPr>
        <w:t>The Lady of the Lake</w:t>
      </w:r>
      <w:r w:rsidRPr="00865C11">
        <w:rPr>
          <w:rFonts w:eastAsia="Times New Roman"/>
          <w:color w:val="222222"/>
          <w:sz w:val="24"/>
          <w:szCs w:val="24"/>
          <w:highlight w:val="white"/>
          <w:lang w:val="en-GB"/>
        </w:rPr>
        <w:t>. [online] Available at: http://www.walterscott.lib.ed.ac.uk/works/poetry/lady.html [Accessed 3 Jun. 2023].</w:t>
      </w:r>
    </w:p>
    <w:p w14:paraId="478BCC9A" w14:textId="77777777" w:rsidR="00865C11" w:rsidRPr="00865C11" w:rsidRDefault="00865C11" w:rsidP="0054683B">
      <w:pPr>
        <w:spacing w:line="360" w:lineRule="auto"/>
        <w:jc w:val="both"/>
        <w:rPr>
          <w:rFonts w:eastAsia="Times New Roman"/>
          <w:sz w:val="24"/>
          <w:szCs w:val="24"/>
          <w:lang w:val="en-GB"/>
        </w:rPr>
      </w:pPr>
      <w:r w:rsidRPr="00865C11">
        <w:rPr>
          <w:rFonts w:eastAsia="Times New Roman"/>
          <w:sz w:val="24"/>
          <w:szCs w:val="24"/>
          <w:lang w:val="en-GB"/>
        </w:rPr>
        <w:t>VisitScotland., (2021). International Tourism Statistics - Annual Report | VisitScotland.org. [online] Available at: https://www.visitscotland.org/research-insights/about-our-visitors/international/annual-performance-report#:~:text=International%20visitors%20made%20a%20total,a%20sample%20of%201%2C626%20interviews. [Accessed 3 Jun. 2023].</w:t>
      </w:r>
    </w:p>
    <w:p w14:paraId="00000039" w14:textId="77777777" w:rsidR="00DB14B0" w:rsidRPr="00865C11" w:rsidRDefault="00DB14B0">
      <w:pPr>
        <w:spacing w:after="240" w:line="360" w:lineRule="auto"/>
        <w:jc w:val="both"/>
        <w:rPr>
          <w:rFonts w:eastAsia="Times New Roman"/>
          <w:color w:val="222222"/>
          <w:sz w:val="24"/>
          <w:szCs w:val="24"/>
          <w:highlight w:val="white"/>
          <w:lang w:val="en-GB"/>
        </w:rPr>
      </w:pPr>
    </w:p>
    <w:p w14:paraId="0000003A" w14:textId="77777777" w:rsidR="00DB14B0" w:rsidRPr="00865C11" w:rsidRDefault="001C5237">
      <w:pPr>
        <w:spacing w:after="240" w:line="360" w:lineRule="auto"/>
        <w:jc w:val="both"/>
        <w:rPr>
          <w:rFonts w:eastAsia="Times New Roman"/>
          <w:color w:val="222222"/>
          <w:sz w:val="24"/>
          <w:szCs w:val="24"/>
          <w:highlight w:val="white"/>
          <w:lang w:val="en-GB"/>
        </w:rPr>
      </w:pPr>
      <w:r w:rsidRPr="00865C11">
        <w:rPr>
          <w:rFonts w:eastAsia="Times New Roman"/>
          <w:color w:val="222222"/>
          <w:sz w:val="24"/>
          <w:szCs w:val="24"/>
          <w:highlight w:val="white"/>
          <w:lang w:val="en-GB"/>
        </w:rPr>
        <w:t>‌</w:t>
      </w:r>
    </w:p>
    <w:p w14:paraId="0000003B" w14:textId="77777777" w:rsidR="00DB14B0" w:rsidRPr="00865C11" w:rsidRDefault="00DB14B0">
      <w:pPr>
        <w:spacing w:after="240" w:line="360" w:lineRule="auto"/>
        <w:jc w:val="both"/>
        <w:rPr>
          <w:rFonts w:eastAsia="Times New Roman"/>
          <w:color w:val="222222"/>
          <w:sz w:val="24"/>
          <w:szCs w:val="24"/>
          <w:highlight w:val="white"/>
          <w:lang w:val="en-GB"/>
        </w:rPr>
      </w:pPr>
    </w:p>
    <w:p w14:paraId="00000045" w14:textId="504B2543" w:rsidR="00DB14B0" w:rsidRPr="00865C11" w:rsidRDefault="00DB14B0" w:rsidP="00865C11">
      <w:pPr>
        <w:spacing w:after="240" w:line="360" w:lineRule="auto"/>
        <w:jc w:val="both"/>
        <w:rPr>
          <w:rFonts w:eastAsia="Times New Roman"/>
          <w:sz w:val="24"/>
          <w:szCs w:val="24"/>
          <w:lang w:val="en-GB"/>
        </w:rPr>
      </w:pPr>
    </w:p>
    <w:sectPr w:rsidR="00DB14B0" w:rsidRPr="00865C11">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DA678" w14:textId="77777777" w:rsidR="00E21655" w:rsidRDefault="00E21655" w:rsidP="00865C11">
      <w:pPr>
        <w:spacing w:line="240" w:lineRule="auto"/>
      </w:pPr>
      <w:r>
        <w:separator/>
      </w:r>
    </w:p>
  </w:endnote>
  <w:endnote w:type="continuationSeparator" w:id="0">
    <w:p w14:paraId="7A28A55C" w14:textId="77777777" w:rsidR="00E21655" w:rsidRDefault="00E21655" w:rsidP="00865C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1199093"/>
      <w:docPartObj>
        <w:docPartGallery w:val="Page Numbers (Bottom of Page)"/>
        <w:docPartUnique/>
      </w:docPartObj>
    </w:sdtPr>
    <w:sdtEndPr>
      <w:rPr>
        <w:noProof/>
      </w:rPr>
    </w:sdtEndPr>
    <w:sdtContent>
      <w:p w14:paraId="1E2BF564" w14:textId="7FB90109" w:rsidR="00865C11" w:rsidRDefault="00865C11">
        <w:pPr>
          <w:pStyle w:val="Footer"/>
          <w:jc w:val="right"/>
        </w:pPr>
        <w:r>
          <w:fldChar w:fldCharType="begin"/>
        </w:r>
        <w:r>
          <w:instrText xml:space="preserve"> PAGE   \* MERGEFORMAT </w:instrText>
        </w:r>
        <w:r>
          <w:fldChar w:fldCharType="separate"/>
        </w:r>
        <w:r w:rsidR="009E3650">
          <w:rPr>
            <w:noProof/>
          </w:rPr>
          <w:t>3</w:t>
        </w:r>
        <w:r>
          <w:rPr>
            <w:noProof/>
          </w:rPr>
          <w:fldChar w:fldCharType="end"/>
        </w:r>
      </w:p>
    </w:sdtContent>
  </w:sdt>
  <w:p w14:paraId="269BC613" w14:textId="77777777" w:rsidR="00865C11" w:rsidRDefault="00865C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54641" w14:textId="77777777" w:rsidR="00E21655" w:rsidRDefault="00E21655" w:rsidP="00865C11">
      <w:pPr>
        <w:spacing w:line="240" w:lineRule="auto"/>
      </w:pPr>
      <w:r>
        <w:separator/>
      </w:r>
    </w:p>
  </w:footnote>
  <w:footnote w:type="continuationSeparator" w:id="0">
    <w:p w14:paraId="0E25ACD6" w14:textId="77777777" w:rsidR="00E21655" w:rsidRDefault="00E21655" w:rsidP="00865C1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157361"/>
    <w:multiLevelType w:val="hybridMultilevel"/>
    <w:tmpl w:val="5B2E4A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1B4860"/>
    <w:multiLevelType w:val="hybridMultilevel"/>
    <w:tmpl w:val="B9E629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1644A5"/>
    <w:multiLevelType w:val="hybridMultilevel"/>
    <w:tmpl w:val="6D140D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934605A"/>
    <w:multiLevelType w:val="hybridMultilevel"/>
    <w:tmpl w:val="4B0C76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E568EE"/>
    <w:multiLevelType w:val="hybridMultilevel"/>
    <w:tmpl w:val="920EBE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5D4849"/>
    <w:multiLevelType w:val="hybridMultilevel"/>
    <w:tmpl w:val="BECE9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FBC3077"/>
    <w:multiLevelType w:val="multilevel"/>
    <w:tmpl w:val="E1A4F0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56006989">
    <w:abstractNumId w:val="6"/>
  </w:num>
  <w:num w:numId="2" w16cid:durableId="1872382308">
    <w:abstractNumId w:val="3"/>
  </w:num>
  <w:num w:numId="3" w16cid:durableId="724110371">
    <w:abstractNumId w:val="1"/>
  </w:num>
  <w:num w:numId="4" w16cid:durableId="619919505">
    <w:abstractNumId w:val="4"/>
  </w:num>
  <w:num w:numId="5" w16cid:durableId="1895192353">
    <w:abstractNumId w:val="0"/>
  </w:num>
  <w:num w:numId="6" w16cid:durableId="166210947">
    <w:abstractNumId w:val="5"/>
  </w:num>
  <w:num w:numId="7" w16cid:durableId="21003297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14B0"/>
    <w:rsid w:val="00005634"/>
    <w:rsid w:val="001C5237"/>
    <w:rsid w:val="004142F5"/>
    <w:rsid w:val="00491816"/>
    <w:rsid w:val="0054683B"/>
    <w:rsid w:val="00865C11"/>
    <w:rsid w:val="009E3650"/>
    <w:rsid w:val="00AE7669"/>
    <w:rsid w:val="00BD741B"/>
    <w:rsid w:val="00DB14B0"/>
    <w:rsid w:val="00E21655"/>
    <w:rsid w:val="00EE07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B7C71"/>
  <w15:docId w15:val="{6F77E871-D2DF-479A-ACE5-587C56DA5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32"/>
      <w:szCs w:val="32"/>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865C11"/>
    <w:pPr>
      <w:tabs>
        <w:tab w:val="center" w:pos="4680"/>
        <w:tab w:val="right" w:pos="9360"/>
      </w:tabs>
      <w:spacing w:line="240" w:lineRule="auto"/>
    </w:pPr>
  </w:style>
  <w:style w:type="character" w:customStyle="1" w:styleId="HeaderChar">
    <w:name w:val="Header Char"/>
    <w:basedOn w:val="DefaultParagraphFont"/>
    <w:link w:val="Header"/>
    <w:uiPriority w:val="99"/>
    <w:rsid w:val="00865C11"/>
  </w:style>
  <w:style w:type="paragraph" w:styleId="Footer">
    <w:name w:val="footer"/>
    <w:basedOn w:val="Normal"/>
    <w:link w:val="FooterChar"/>
    <w:uiPriority w:val="99"/>
    <w:unhideWhenUsed/>
    <w:rsid w:val="00865C11"/>
    <w:pPr>
      <w:tabs>
        <w:tab w:val="center" w:pos="4680"/>
        <w:tab w:val="right" w:pos="9360"/>
      </w:tabs>
      <w:spacing w:line="240" w:lineRule="auto"/>
    </w:pPr>
  </w:style>
  <w:style w:type="character" w:customStyle="1" w:styleId="FooterChar">
    <w:name w:val="Footer Char"/>
    <w:basedOn w:val="DefaultParagraphFont"/>
    <w:link w:val="Footer"/>
    <w:uiPriority w:val="99"/>
    <w:rsid w:val="00865C11"/>
  </w:style>
  <w:style w:type="paragraph" w:styleId="TOCHeading">
    <w:name w:val="TOC Heading"/>
    <w:basedOn w:val="Heading1"/>
    <w:next w:val="Normal"/>
    <w:uiPriority w:val="39"/>
    <w:unhideWhenUsed/>
    <w:qFormat/>
    <w:rsid w:val="00865C11"/>
    <w:pPr>
      <w:spacing w:before="240" w:line="259" w:lineRule="auto"/>
      <w:jc w:val="left"/>
      <w:outlineLvl w:val="9"/>
    </w:pPr>
    <w:rPr>
      <w:rFonts w:asciiTheme="majorHAnsi" w:eastAsiaTheme="majorEastAsia" w:hAnsiTheme="majorHAnsi" w:cstheme="majorBidi"/>
      <w:b w:val="0"/>
      <w:color w:val="365F91" w:themeColor="accent1" w:themeShade="BF"/>
    </w:rPr>
  </w:style>
  <w:style w:type="paragraph" w:styleId="TOC1">
    <w:name w:val="toc 1"/>
    <w:basedOn w:val="Normal"/>
    <w:next w:val="Normal"/>
    <w:autoRedefine/>
    <w:uiPriority w:val="39"/>
    <w:unhideWhenUsed/>
    <w:rsid w:val="00865C11"/>
    <w:pPr>
      <w:spacing w:after="100"/>
    </w:pPr>
  </w:style>
  <w:style w:type="character" w:styleId="Hyperlink">
    <w:name w:val="Hyperlink"/>
    <w:basedOn w:val="DefaultParagraphFont"/>
    <w:uiPriority w:val="99"/>
    <w:unhideWhenUsed/>
    <w:rsid w:val="00865C11"/>
    <w:rPr>
      <w:color w:val="0000FF" w:themeColor="hyperlink"/>
      <w:u w:val="single"/>
    </w:rPr>
  </w:style>
  <w:style w:type="paragraph" w:styleId="BalloonText">
    <w:name w:val="Balloon Text"/>
    <w:basedOn w:val="Normal"/>
    <w:link w:val="BalloonTextChar"/>
    <w:uiPriority w:val="99"/>
    <w:semiHidden/>
    <w:unhideWhenUsed/>
    <w:rsid w:val="00BD74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74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B0C5E-E61C-4FEB-AB5C-0194E942B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3052</Words>
  <Characters>17400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selina siddique</cp:lastModifiedBy>
  <cp:revision>2</cp:revision>
  <dcterms:created xsi:type="dcterms:W3CDTF">2023-06-03T12:34:00Z</dcterms:created>
  <dcterms:modified xsi:type="dcterms:W3CDTF">2023-06-10T22:29:00Z</dcterms:modified>
</cp:coreProperties>
</file>