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4F85B1" w14:textId="77777777" w:rsidR="0077785A" w:rsidRPr="00B1228B" w:rsidRDefault="0077785A" w:rsidP="00B1228B">
      <w:pPr>
        <w:spacing w:line="360" w:lineRule="auto"/>
        <w:rPr>
          <w:rFonts w:ascii="Arial" w:hAnsi="Arial" w:cs="Arial"/>
          <w:color w:val="000000" w:themeColor="text1"/>
          <w:sz w:val="22"/>
          <w:szCs w:val="22"/>
        </w:rPr>
      </w:pPr>
    </w:p>
    <w:p w14:paraId="17EC5532" w14:textId="77777777" w:rsidR="0055019E" w:rsidRPr="00B1228B" w:rsidRDefault="0055019E" w:rsidP="00B1228B">
      <w:pPr>
        <w:spacing w:line="360" w:lineRule="auto"/>
        <w:rPr>
          <w:rFonts w:ascii="Arial" w:hAnsi="Arial" w:cs="Arial"/>
          <w:color w:val="000000" w:themeColor="text1"/>
          <w:sz w:val="22"/>
          <w:szCs w:val="22"/>
        </w:rPr>
      </w:pPr>
    </w:p>
    <w:p w14:paraId="20F6B965" w14:textId="77777777" w:rsidR="0055019E" w:rsidRPr="00B1228B" w:rsidRDefault="0055019E" w:rsidP="00B1228B">
      <w:pPr>
        <w:spacing w:line="360" w:lineRule="auto"/>
        <w:rPr>
          <w:rFonts w:ascii="Arial" w:hAnsi="Arial" w:cs="Arial"/>
          <w:color w:val="000000" w:themeColor="text1"/>
          <w:sz w:val="22"/>
          <w:szCs w:val="22"/>
        </w:rPr>
      </w:pPr>
    </w:p>
    <w:p w14:paraId="1CAEAFF4" w14:textId="77777777" w:rsidR="0055019E" w:rsidRPr="00B1228B" w:rsidRDefault="0055019E" w:rsidP="00B1228B">
      <w:pPr>
        <w:spacing w:line="360" w:lineRule="auto"/>
        <w:rPr>
          <w:rFonts w:ascii="Arial" w:hAnsi="Arial" w:cs="Arial"/>
          <w:b/>
          <w:bCs/>
          <w:color w:val="000000" w:themeColor="text1"/>
          <w:sz w:val="22"/>
          <w:szCs w:val="22"/>
        </w:rPr>
      </w:pPr>
    </w:p>
    <w:p w14:paraId="74A0D205" w14:textId="77777777" w:rsidR="0055019E" w:rsidRPr="00B1228B" w:rsidRDefault="0055019E" w:rsidP="00B1228B">
      <w:pPr>
        <w:spacing w:line="360" w:lineRule="auto"/>
        <w:rPr>
          <w:rFonts w:ascii="Arial" w:hAnsi="Arial" w:cs="Arial"/>
          <w:color w:val="000000" w:themeColor="text1"/>
          <w:sz w:val="22"/>
          <w:szCs w:val="22"/>
        </w:rPr>
      </w:pPr>
      <w:r w:rsidRPr="00B1228B">
        <w:rPr>
          <w:rFonts w:ascii="Arial" w:hAnsi="Arial" w:cs="Arial"/>
          <w:b/>
          <w:bCs/>
          <w:color w:val="000000" w:themeColor="text1"/>
          <w:sz w:val="22"/>
          <w:szCs w:val="22"/>
        </w:rPr>
        <w:t xml:space="preserve">Student Name: </w:t>
      </w:r>
      <w:r w:rsidRPr="00B1228B">
        <w:rPr>
          <w:rFonts w:ascii="Arial" w:hAnsi="Arial" w:cs="Arial"/>
          <w:color w:val="000000" w:themeColor="text1"/>
          <w:sz w:val="22"/>
          <w:szCs w:val="22"/>
        </w:rPr>
        <w:t>Nadeem Ashraf</w:t>
      </w:r>
    </w:p>
    <w:p w14:paraId="58A5F45D" w14:textId="77777777" w:rsidR="0055019E" w:rsidRPr="00B1228B" w:rsidRDefault="0055019E" w:rsidP="00B1228B">
      <w:pPr>
        <w:spacing w:line="360" w:lineRule="auto"/>
        <w:rPr>
          <w:rFonts w:ascii="Arial" w:hAnsi="Arial" w:cs="Arial"/>
          <w:color w:val="000000" w:themeColor="text1"/>
          <w:sz w:val="22"/>
          <w:szCs w:val="22"/>
        </w:rPr>
      </w:pPr>
      <w:r w:rsidRPr="00B1228B">
        <w:rPr>
          <w:rFonts w:ascii="Arial" w:hAnsi="Arial" w:cs="Arial"/>
          <w:b/>
          <w:bCs/>
          <w:color w:val="000000" w:themeColor="text1"/>
          <w:sz w:val="22"/>
          <w:szCs w:val="22"/>
        </w:rPr>
        <w:t xml:space="preserve">Student Number: </w:t>
      </w:r>
      <w:r w:rsidRPr="00B1228B">
        <w:rPr>
          <w:rFonts w:ascii="Arial" w:hAnsi="Arial" w:cs="Arial"/>
          <w:color w:val="000000" w:themeColor="text1"/>
          <w:sz w:val="22"/>
          <w:szCs w:val="22"/>
        </w:rPr>
        <w:t>2433627</w:t>
      </w:r>
    </w:p>
    <w:p w14:paraId="719C78DC" w14:textId="05600442" w:rsidR="0055019E" w:rsidRPr="00B1228B" w:rsidRDefault="0055019E" w:rsidP="00B1228B">
      <w:pPr>
        <w:spacing w:line="360" w:lineRule="auto"/>
        <w:rPr>
          <w:rFonts w:ascii="Arial" w:hAnsi="Arial" w:cs="Arial"/>
          <w:color w:val="000000" w:themeColor="text1"/>
          <w:sz w:val="22"/>
          <w:szCs w:val="22"/>
        </w:rPr>
      </w:pPr>
      <w:r w:rsidRPr="00B1228B">
        <w:rPr>
          <w:rFonts w:ascii="Arial" w:hAnsi="Arial" w:cs="Arial"/>
          <w:b/>
          <w:bCs/>
          <w:color w:val="000000" w:themeColor="text1"/>
          <w:sz w:val="22"/>
          <w:szCs w:val="22"/>
        </w:rPr>
        <w:t xml:space="preserve">Module Code: </w:t>
      </w:r>
      <w:r w:rsidRPr="00B1228B">
        <w:rPr>
          <w:rFonts w:ascii="Arial" w:hAnsi="Arial" w:cs="Arial"/>
          <w:color w:val="000000" w:themeColor="text1"/>
          <w:sz w:val="22"/>
          <w:szCs w:val="22"/>
        </w:rPr>
        <w:t>BMHP5016</w:t>
      </w:r>
    </w:p>
    <w:p w14:paraId="1AD59167" w14:textId="7236CA8D" w:rsidR="0055019E" w:rsidRPr="00B1228B" w:rsidRDefault="0055019E" w:rsidP="00B1228B">
      <w:pPr>
        <w:spacing w:line="360" w:lineRule="auto"/>
        <w:rPr>
          <w:rFonts w:ascii="Arial" w:hAnsi="Arial" w:cs="Arial"/>
          <w:color w:val="000000" w:themeColor="text1"/>
          <w:sz w:val="22"/>
          <w:szCs w:val="22"/>
        </w:rPr>
      </w:pPr>
      <w:r w:rsidRPr="00B1228B">
        <w:rPr>
          <w:rFonts w:ascii="Arial" w:hAnsi="Arial" w:cs="Arial"/>
          <w:b/>
          <w:bCs/>
          <w:color w:val="000000" w:themeColor="text1"/>
          <w:sz w:val="22"/>
          <w:szCs w:val="22"/>
        </w:rPr>
        <w:t xml:space="preserve">Module Title: </w:t>
      </w:r>
      <w:r w:rsidRPr="00B1228B">
        <w:rPr>
          <w:rFonts w:ascii="Arial" w:hAnsi="Arial" w:cs="Arial"/>
          <w:color w:val="000000" w:themeColor="text1"/>
          <w:sz w:val="22"/>
          <w:szCs w:val="22"/>
        </w:rPr>
        <w:t>Principles of Health and Social Care Practice</w:t>
      </w:r>
    </w:p>
    <w:p w14:paraId="0E37CB1A" w14:textId="40EEA22C" w:rsidR="0055019E" w:rsidRPr="00B1228B" w:rsidRDefault="0055019E" w:rsidP="00B1228B">
      <w:pPr>
        <w:spacing w:line="360" w:lineRule="auto"/>
        <w:rPr>
          <w:rFonts w:ascii="Arial" w:hAnsi="Arial" w:cs="Arial"/>
          <w:color w:val="000000" w:themeColor="text1"/>
          <w:sz w:val="22"/>
          <w:szCs w:val="22"/>
        </w:rPr>
      </w:pPr>
      <w:r w:rsidRPr="00B1228B">
        <w:rPr>
          <w:rFonts w:ascii="Arial" w:hAnsi="Arial" w:cs="Arial"/>
          <w:b/>
          <w:bCs/>
          <w:color w:val="000000" w:themeColor="text1"/>
          <w:sz w:val="22"/>
          <w:szCs w:val="22"/>
        </w:rPr>
        <w:t xml:space="preserve">Assignment Title: </w:t>
      </w:r>
      <w:r w:rsidRPr="00B1228B">
        <w:rPr>
          <w:rFonts w:ascii="Arial" w:hAnsi="Arial" w:cs="Arial"/>
          <w:color w:val="000000" w:themeColor="text1"/>
          <w:sz w:val="22"/>
          <w:szCs w:val="22"/>
        </w:rPr>
        <w:t xml:space="preserve">Component 1: Written Assignment (Reflective Report) </w:t>
      </w:r>
    </w:p>
    <w:p w14:paraId="2A0BAB13" w14:textId="77777777" w:rsidR="0055019E" w:rsidRPr="00B1228B" w:rsidRDefault="0055019E" w:rsidP="00B1228B">
      <w:pPr>
        <w:spacing w:line="360" w:lineRule="auto"/>
        <w:rPr>
          <w:rFonts w:ascii="Arial" w:hAnsi="Arial" w:cs="Arial"/>
          <w:color w:val="000000" w:themeColor="text1"/>
          <w:sz w:val="22"/>
          <w:szCs w:val="22"/>
        </w:rPr>
      </w:pPr>
    </w:p>
    <w:p w14:paraId="796658E2" w14:textId="77777777" w:rsidR="0001097C" w:rsidRPr="00B1228B" w:rsidRDefault="0001097C" w:rsidP="00B1228B">
      <w:pPr>
        <w:spacing w:line="360" w:lineRule="auto"/>
        <w:rPr>
          <w:rFonts w:ascii="Arial" w:hAnsi="Arial" w:cs="Arial"/>
          <w:color w:val="000000" w:themeColor="text1"/>
          <w:sz w:val="22"/>
          <w:szCs w:val="22"/>
        </w:rPr>
      </w:pPr>
    </w:p>
    <w:p w14:paraId="77ED8583" w14:textId="77777777" w:rsidR="0001097C" w:rsidRPr="00B1228B" w:rsidRDefault="0001097C" w:rsidP="00B1228B">
      <w:pPr>
        <w:spacing w:line="360" w:lineRule="auto"/>
        <w:rPr>
          <w:rFonts w:ascii="Arial" w:hAnsi="Arial" w:cs="Arial"/>
          <w:color w:val="000000" w:themeColor="text1"/>
          <w:sz w:val="22"/>
          <w:szCs w:val="22"/>
        </w:rPr>
      </w:pPr>
    </w:p>
    <w:p w14:paraId="5DC8558B" w14:textId="77777777" w:rsidR="00A629D0" w:rsidRPr="00B1228B" w:rsidRDefault="00A629D0" w:rsidP="00B1228B">
      <w:pPr>
        <w:spacing w:line="360" w:lineRule="auto"/>
        <w:rPr>
          <w:rFonts w:ascii="Arial" w:hAnsi="Arial" w:cs="Arial"/>
          <w:color w:val="000000" w:themeColor="text1"/>
          <w:sz w:val="22"/>
          <w:szCs w:val="22"/>
        </w:rPr>
      </w:pPr>
    </w:p>
    <w:p w14:paraId="6D9CA0BA" w14:textId="77777777" w:rsidR="00A629D0" w:rsidRPr="00B1228B" w:rsidRDefault="00A629D0" w:rsidP="00B1228B">
      <w:pPr>
        <w:spacing w:line="360" w:lineRule="auto"/>
        <w:rPr>
          <w:rFonts w:ascii="Arial" w:hAnsi="Arial" w:cs="Arial"/>
          <w:color w:val="000000" w:themeColor="text1"/>
          <w:sz w:val="22"/>
          <w:szCs w:val="22"/>
        </w:rPr>
      </w:pPr>
    </w:p>
    <w:p w14:paraId="1AB3264D" w14:textId="6F16072E" w:rsidR="00944205" w:rsidRDefault="00944205" w:rsidP="00B1228B">
      <w:pPr>
        <w:spacing w:line="360" w:lineRule="auto"/>
        <w:rPr>
          <w:rFonts w:ascii="Arial" w:hAnsi="Arial" w:cs="Arial"/>
          <w:color w:val="000000" w:themeColor="text1"/>
          <w:sz w:val="22"/>
          <w:szCs w:val="22"/>
        </w:rPr>
      </w:pPr>
    </w:p>
    <w:p w14:paraId="11F88447" w14:textId="77777777" w:rsidR="00273F71" w:rsidRPr="00B1228B" w:rsidRDefault="00273F71" w:rsidP="00B1228B">
      <w:pPr>
        <w:spacing w:line="360" w:lineRule="auto"/>
        <w:rPr>
          <w:rFonts w:ascii="Arial" w:hAnsi="Arial" w:cs="Arial"/>
          <w:color w:val="000000" w:themeColor="text1"/>
          <w:sz w:val="22"/>
          <w:szCs w:val="22"/>
        </w:rPr>
      </w:pPr>
    </w:p>
    <w:p w14:paraId="27FA2C87" w14:textId="77777777" w:rsidR="0001097C" w:rsidRPr="00B1228B" w:rsidRDefault="0001097C" w:rsidP="00B1228B">
      <w:pPr>
        <w:spacing w:line="360" w:lineRule="auto"/>
        <w:rPr>
          <w:rFonts w:ascii="Arial" w:hAnsi="Arial" w:cs="Arial"/>
          <w:color w:val="000000" w:themeColor="text1"/>
          <w:sz w:val="22"/>
          <w:szCs w:val="22"/>
        </w:rPr>
      </w:pPr>
    </w:p>
    <w:p w14:paraId="16C157E6" w14:textId="77777777" w:rsidR="00770858" w:rsidRPr="00B1228B" w:rsidRDefault="00770858" w:rsidP="00B1228B">
      <w:pPr>
        <w:spacing w:line="360" w:lineRule="auto"/>
        <w:rPr>
          <w:rFonts w:ascii="Arial" w:hAnsi="Arial" w:cs="Arial"/>
          <w:color w:val="000000" w:themeColor="text1"/>
          <w:sz w:val="22"/>
          <w:szCs w:val="22"/>
        </w:rPr>
      </w:pPr>
    </w:p>
    <w:p w14:paraId="02A5EF89" w14:textId="77777777" w:rsidR="00770858" w:rsidRPr="00B1228B" w:rsidRDefault="00770858" w:rsidP="00B1228B">
      <w:pPr>
        <w:spacing w:line="360" w:lineRule="auto"/>
        <w:rPr>
          <w:rFonts w:ascii="Arial" w:hAnsi="Arial" w:cs="Arial"/>
          <w:color w:val="000000" w:themeColor="text1"/>
          <w:sz w:val="22"/>
          <w:szCs w:val="22"/>
        </w:rPr>
      </w:pPr>
    </w:p>
    <w:p w14:paraId="4AF140B5" w14:textId="77777777" w:rsidR="00770858" w:rsidRPr="00B1228B" w:rsidRDefault="00770858" w:rsidP="00B1228B">
      <w:pPr>
        <w:spacing w:line="360" w:lineRule="auto"/>
        <w:rPr>
          <w:rFonts w:ascii="Arial" w:hAnsi="Arial" w:cs="Arial"/>
          <w:color w:val="000000" w:themeColor="text1"/>
          <w:sz w:val="22"/>
          <w:szCs w:val="22"/>
        </w:rPr>
      </w:pPr>
    </w:p>
    <w:p w14:paraId="1D55765B" w14:textId="77777777" w:rsidR="00770858" w:rsidRPr="00B1228B" w:rsidRDefault="00770858" w:rsidP="00B1228B">
      <w:pPr>
        <w:spacing w:line="360" w:lineRule="auto"/>
        <w:rPr>
          <w:rFonts w:ascii="Arial" w:hAnsi="Arial" w:cs="Arial"/>
          <w:color w:val="000000" w:themeColor="text1"/>
          <w:sz w:val="22"/>
          <w:szCs w:val="22"/>
        </w:rPr>
      </w:pPr>
    </w:p>
    <w:p w14:paraId="0932207A" w14:textId="77777777" w:rsidR="00770858" w:rsidRPr="00B1228B" w:rsidRDefault="00770858" w:rsidP="00B1228B">
      <w:pPr>
        <w:spacing w:line="360" w:lineRule="auto"/>
        <w:rPr>
          <w:rFonts w:ascii="Arial" w:hAnsi="Arial" w:cs="Arial"/>
          <w:color w:val="000000" w:themeColor="text1"/>
          <w:sz w:val="22"/>
          <w:szCs w:val="22"/>
        </w:rPr>
      </w:pPr>
    </w:p>
    <w:p w14:paraId="283C77B3" w14:textId="77777777" w:rsidR="00770858" w:rsidRPr="00B1228B" w:rsidRDefault="00770858" w:rsidP="00B1228B">
      <w:pPr>
        <w:spacing w:line="360" w:lineRule="auto"/>
        <w:rPr>
          <w:rFonts w:ascii="Arial" w:hAnsi="Arial" w:cs="Arial"/>
          <w:color w:val="000000" w:themeColor="text1"/>
          <w:sz w:val="22"/>
          <w:szCs w:val="22"/>
        </w:rPr>
      </w:pPr>
    </w:p>
    <w:p w14:paraId="5B1BBEE1" w14:textId="77777777" w:rsidR="00770858" w:rsidRPr="00B1228B" w:rsidRDefault="00770858" w:rsidP="00B1228B">
      <w:pPr>
        <w:spacing w:line="360" w:lineRule="auto"/>
        <w:rPr>
          <w:rFonts w:ascii="Arial" w:hAnsi="Arial" w:cs="Arial"/>
          <w:color w:val="000000" w:themeColor="text1"/>
          <w:sz w:val="22"/>
          <w:szCs w:val="22"/>
        </w:rPr>
      </w:pPr>
    </w:p>
    <w:p w14:paraId="2B54126C" w14:textId="77777777" w:rsidR="00770858" w:rsidRPr="00B1228B" w:rsidRDefault="00770858" w:rsidP="00B1228B">
      <w:pPr>
        <w:spacing w:line="360" w:lineRule="auto"/>
        <w:rPr>
          <w:rFonts w:ascii="Arial" w:hAnsi="Arial" w:cs="Arial"/>
          <w:color w:val="000000" w:themeColor="text1"/>
          <w:sz w:val="22"/>
          <w:szCs w:val="22"/>
        </w:rPr>
      </w:pPr>
    </w:p>
    <w:p w14:paraId="6FD32D38" w14:textId="77777777" w:rsidR="00770858" w:rsidRPr="00B1228B" w:rsidRDefault="00770858" w:rsidP="00B1228B">
      <w:pPr>
        <w:spacing w:line="360" w:lineRule="auto"/>
        <w:rPr>
          <w:rFonts w:ascii="Arial" w:hAnsi="Arial" w:cs="Arial"/>
          <w:color w:val="000000" w:themeColor="text1"/>
          <w:sz w:val="22"/>
          <w:szCs w:val="22"/>
        </w:rPr>
      </w:pPr>
    </w:p>
    <w:p w14:paraId="3D014511" w14:textId="0A7E04A9" w:rsidR="00F83814" w:rsidRPr="00B1228B" w:rsidRDefault="00227BE1" w:rsidP="00B1228B">
      <w:pPr>
        <w:spacing w:line="360" w:lineRule="auto"/>
        <w:rPr>
          <w:rFonts w:ascii="Arial" w:hAnsi="Arial" w:cs="Arial"/>
          <w:b/>
          <w:bCs/>
          <w:color w:val="000000" w:themeColor="text1"/>
          <w:sz w:val="22"/>
          <w:szCs w:val="22"/>
        </w:rPr>
      </w:pPr>
      <w:r w:rsidRPr="00B1228B">
        <w:rPr>
          <w:rFonts w:ascii="Arial" w:hAnsi="Arial" w:cs="Arial"/>
          <w:b/>
          <w:bCs/>
          <w:color w:val="000000" w:themeColor="text1"/>
          <w:sz w:val="22"/>
          <w:szCs w:val="22"/>
        </w:rPr>
        <w:lastRenderedPageBreak/>
        <w:t xml:space="preserve">Task 1 – Reflect on the </w:t>
      </w:r>
      <w:r w:rsidR="00F612CA" w:rsidRPr="00B1228B">
        <w:rPr>
          <w:rFonts w:ascii="Arial" w:hAnsi="Arial" w:cs="Arial"/>
          <w:b/>
          <w:bCs/>
          <w:color w:val="000000" w:themeColor="text1"/>
          <w:sz w:val="22"/>
          <w:szCs w:val="22"/>
        </w:rPr>
        <w:t>I</w:t>
      </w:r>
      <w:r w:rsidRPr="00B1228B">
        <w:rPr>
          <w:rFonts w:ascii="Arial" w:hAnsi="Arial" w:cs="Arial"/>
          <w:b/>
          <w:bCs/>
          <w:color w:val="000000" w:themeColor="text1"/>
          <w:sz w:val="22"/>
          <w:szCs w:val="22"/>
        </w:rPr>
        <w:t xml:space="preserve">mportance of </w:t>
      </w:r>
      <w:r w:rsidR="00F612CA" w:rsidRPr="00B1228B">
        <w:rPr>
          <w:rFonts w:ascii="Arial" w:hAnsi="Arial" w:cs="Arial"/>
          <w:b/>
          <w:bCs/>
          <w:color w:val="000000" w:themeColor="text1"/>
          <w:sz w:val="22"/>
          <w:szCs w:val="22"/>
        </w:rPr>
        <w:t>P</w:t>
      </w:r>
      <w:r w:rsidRPr="00B1228B">
        <w:rPr>
          <w:rFonts w:ascii="Arial" w:hAnsi="Arial" w:cs="Arial"/>
          <w:b/>
          <w:bCs/>
          <w:color w:val="000000" w:themeColor="text1"/>
          <w:sz w:val="22"/>
          <w:szCs w:val="22"/>
        </w:rPr>
        <w:t xml:space="preserve">rinciples of </w:t>
      </w:r>
      <w:r w:rsidR="00F612CA" w:rsidRPr="00B1228B">
        <w:rPr>
          <w:rFonts w:ascii="Arial" w:hAnsi="Arial" w:cs="Arial"/>
          <w:b/>
          <w:bCs/>
          <w:color w:val="000000" w:themeColor="text1"/>
          <w:sz w:val="22"/>
          <w:szCs w:val="22"/>
        </w:rPr>
        <w:t>H</w:t>
      </w:r>
      <w:r w:rsidRPr="00B1228B">
        <w:rPr>
          <w:rFonts w:ascii="Arial" w:hAnsi="Arial" w:cs="Arial"/>
          <w:b/>
          <w:bCs/>
          <w:color w:val="000000" w:themeColor="text1"/>
          <w:sz w:val="22"/>
          <w:szCs w:val="22"/>
        </w:rPr>
        <w:t xml:space="preserve">ealth and </w:t>
      </w:r>
      <w:r w:rsidR="00F612CA" w:rsidRPr="00B1228B">
        <w:rPr>
          <w:rFonts w:ascii="Arial" w:hAnsi="Arial" w:cs="Arial"/>
          <w:b/>
          <w:bCs/>
          <w:color w:val="000000" w:themeColor="text1"/>
          <w:sz w:val="22"/>
          <w:szCs w:val="22"/>
        </w:rPr>
        <w:t>S</w:t>
      </w:r>
      <w:r w:rsidRPr="00B1228B">
        <w:rPr>
          <w:rFonts w:ascii="Arial" w:hAnsi="Arial" w:cs="Arial"/>
          <w:b/>
          <w:bCs/>
          <w:color w:val="000000" w:themeColor="text1"/>
          <w:sz w:val="22"/>
          <w:szCs w:val="22"/>
        </w:rPr>
        <w:t xml:space="preserve">ocial </w:t>
      </w:r>
      <w:r w:rsidR="00F612CA" w:rsidRPr="00B1228B">
        <w:rPr>
          <w:rFonts w:ascii="Arial" w:hAnsi="Arial" w:cs="Arial"/>
          <w:b/>
          <w:bCs/>
          <w:color w:val="000000" w:themeColor="text1"/>
          <w:sz w:val="22"/>
          <w:szCs w:val="22"/>
        </w:rPr>
        <w:t>C</w:t>
      </w:r>
      <w:r w:rsidRPr="00B1228B">
        <w:rPr>
          <w:rFonts w:ascii="Arial" w:hAnsi="Arial" w:cs="Arial"/>
          <w:b/>
          <w:bCs/>
          <w:color w:val="000000" w:themeColor="text1"/>
          <w:sz w:val="22"/>
          <w:szCs w:val="22"/>
        </w:rPr>
        <w:t xml:space="preserve">are </w:t>
      </w:r>
    </w:p>
    <w:p w14:paraId="70FB5448" w14:textId="61AC67F1" w:rsidR="00750F1B" w:rsidRPr="00B1228B" w:rsidRDefault="00750F1B"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t xml:space="preserve">Health and social care services in the UK are underpinned by several core principles to ensure safe, effective, compassionate, and high-quality care is delivered to all individuals. The most significant principles of health and social care include person-centred care, ethical practice and partnership working. </w:t>
      </w:r>
      <w:r w:rsidR="00F07BBB" w:rsidRPr="00B1228B">
        <w:rPr>
          <w:rFonts w:ascii="Arial" w:hAnsi="Arial" w:cs="Arial"/>
          <w:color w:val="000000" w:themeColor="text1"/>
          <w:sz w:val="22"/>
          <w:szCs w:val="22"/>
        </w:rPr>
        <w:t>Reflecting on</w:t>
      </w:r>
      <w:r w:rsidRPr="00B1228B">
        <w:rPr>
          <w:rFonts w:ascii="Arial" w:hAnsi="Arial" w:cs="Arial"/>
          <w:color w:val="000000" w:themeColor="text1"/>
          <w:sz w:val="22"/>
          <w:szCs w:val="22"/>
        </w:rPr>
        <w:t xml:space="preserve"> these principles ensures the </w:t>
      </w:r>
      <w:r w:rsidR="00F07BBB" w:rsidRPr="00B1228B">
        <w:rPr>
          <w:rFonts w:ascii="Arial" w:hAnsi="Arial" w:cs="Arial"/>
          <w:color w:val="000000" w:themeColor="text1"/>
          <w:sz w:val="22"/>
          <w:szCs w:val="22"/>
        </w:rPr>
        <w:t>highest standards of care</w:t>
      </w:r>
      <w:r w:rsidRPr="00B1228B">
        <w:rPr>
          <w:rFonts w:ascii="Arial" w:hAnsi="Arial" w:cs="Arial"/>
          <w:color w:val="000000" w:themeColor="text1"/>
          <w:sz w:val="22"/>
          <w:szCs w:val="22"/>
        </w:rPr>
        <w:t xml:space="preserve"> for service users by </w:t>
      </w:r>
      <w:r w:rsidR="00F07BBB" w:rsidRPr="00B1228B">
        <w:rPr>
          <w:rFonts w:ascii="Arial" w:hAnsi="Arial" w:cs="Arial"/>
          <w:color w:val="000000" w:themeColor="text1"/>
          <w:sz w:val="22"/>
          <w:szCs w:val="22"/>
        </w:rPr>
        <w:t>facilitating healthcare providers to foster positive relationships</w:t>
      </w:r>
      <w:r w:rsidRPr="00B1228B">
        <w:rPr>
          <w:rFonts w:ascii="Arial" w:hAnsi="Arial" w:cs="Arial"/>
          <w:color w:val="000000" w:themeColor="text1"/>
          <w:sz w:val="22"/>
          <w:szCs w:val="22"/>
        </w:rPr>
        <w:t xml:space="preserve"> </w:t>
      </w:r>
      <w:r w:rsidR="00F07BBB" w:rsidRPr="00B1228B">
        <w:rPr>
          <w:rFonts w:ascii="Arial" w:hAnsi="Arial" w:cs="Arial"/>
          <w:color w:val="000000" w:themeColor="text1"/>
          <w:sz w:val="22"/>
          <w:szCs w:val="22"/>
        </w:rPr>
        <w:t>with</w:t>
      </w:r>
      <w:r w:rsidRPr="00B1228B">
        <w:rPr>
          <w:rFonts w:ascii="Arial" w:hAnsi="Arial" w:cs="Arial"/>
          <w:color w:val="000000" w:themeColor="text1"/>
          <w:sz w:val="22"/>
          <w:szCs w:val="22"/>
        </w:rPr>
        <w:t xml:space="preserve"> dignity, respect and </w:t>
      </w:r>
      <w:r w:rsidR="00F07BBB" w:rsidRPr="00B1228B">
        <w:rPr>
          <w:rFonts w:ascii="Arial" w:hAnsi="Arial" w:cs="Arial"/>
          <w:color w:val="000000" w:themeColor="text1"/>
          <w:sz w:val="22"/>
          <w:szCs w:val="22"/>
        </w:rPr>
        <w:t xml:space="preserve">with the capability of </w:t>
      </w:r>
      <w:r w:rsidRPr="00B1228B">
        <w:rPr>
          <w:rFonts w:ascii="Arial" w:hAnsi="Arial" w:cs="Arial"/>
          <w:color w:val="000000" w:themeColor="text1"/>
          <w:sz w:val="22"/>
          <w:szCs w:val="22"/>
        </w:rPr>
        <w:t>address</w:t>
      </w:r>
      <w:r w:rsidR="00F07BBB" w:rsidRPr="00B1228B">
        <w:rPr>
          <w:rFonts w:ascii="Arial" w:hAnsi="Arial" w:cs="Arial"/>
          <w:color w:val="000000" w:themeColor="text1"/>
          <w:sz w:val="22"/>
          <w:szCs w:val="22"/>
        </w:rPr>
        <w:t>ing</w:t>
      </w:r>
      <w:r w:rsidRPr="00B1228B">
        <w:rPr>
          <w:rFonts w:ascii="Arial" w:hAnsi="Arial" w:cs="Arial"/>
          <w:color w:val="000000" w:themeColor="text1"/>
          <w:sz w:val="22"/>
          <w:szCs w:val="22"/>
        </w:rPr>
        <w:t xml:space="preserve"> diverse needs. </w:t>
      </w:r>
    </w:p>
    <w:p w14:paraId="4A1C3900" w14:textId="6C889F32" w:rsidR="0074767E" w:rsidRPr="00B1228B" w:rsidRDefault="00E00D83"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t>Arguably</w:t>
      </w:r>
      <w:r w:rsidR="0074767E" w:rsidRPr="00B1228B">
        <w:rPr>
          <w:rFonts w:ascii="Arial" w:hAnsi="Arial" w:cs="Arial"/>
          <w:color w:val="000000" w:themeColor="text1"/>
          <w:sz w:val="22"/>
          <w:szCs w:val="22"/>
        </w:rPr>
        <w:t>,</w:t>
      </w:r>
      <w:r w:rsidRPr="00B1228B">
        <w:rPr>
          <w:rFonts w:ascii="Arial" w:hAnsi="Arial" w:cs="Arial"/>
          <w:color w:val="000000" w:themeColor="text1"/>
          <w:sz w:val="22"/>
          <w:szCs w:val="22"/>
        </w:rPr>
        <w:t xml:space="preserve"> the most fundamental principle of health and social care is person-centred care – an approach that prioritises and places an individual at the centre of all decisions regarding their care</w:t>
      </w:r>
      <w:r w:rsidR="00915BE1" w:rsidRPr="00B1228B">
        <w:rPr>
          <w:rFonts w:ascii="Arial" w:hAnsi="Arial" w:cs="Arial"/>
          <w:color w:val="000000" w:themeColor="text1"/>
          <w:sz w:val="22"/>
          <w:szCs w:val="22"/>
        </w:rPr>
        <w:t xml:space="preserve"> (</w:t>
      </w:r>
      <w:r w:rsidR="003936CC" w:rsidRPr="00B1228B">
        <w:rPr>
          <w:rFonts w:ascii="Arial" w:hAnsi="Arial" w:cs="Arial"/>
          <w:color w:val="000000" w:themeColor="text1"/>
          <w:sz w:val="22"/>
          <w:szCs w:val="22"/>
        </w:rPr>
        <w:t>NHS England, 2024)</w:t>
      </w:r>
      <w:r w:rsidRPr="00B1228B">
        <w:rPr>
          <w:rFonts w:ascii="Arial" w:hAnsi="Arial" w:cs="Arial"/>
          <w:color w:val="000000" w:themeColor="text1"/>
          <w:sz w:val="22"/>
          <w:szCs w:val="22"/>
        </w:rPr>
        <w:t xml:space="preserve">. </w:t>
      </w:r>
      <w:r w:rsidR="0074767E" w:rsidRPr="00B1228B">
        <w:rPr>
          <w:rFonts w:ascii="Arial" w:hAnsi="Arial" w:cs="Arial"/>
          <w:color w:val="000000" w:themeColor="text1"/>
          <w:sz w:val="22"/>
          <w:szCs w:val="22"/>
        </w:rPr>
        <w:t>It not only focuses on their condition, but it also recognises and emphasises their personal values and unique preferences when care planning</w:t>
      </w:r>
      <w:r w:rsidR="00915BE1" w:rsidRPr="00B1228B">
        <w:rPr>
          <w:rFonts w:ascii="Arial" w:hAnsi="Arial" w:cs="Arial"/>
          <w:color w:val="000000" w:themeColor="text1"/>
          <w:sz w:val="22"/>
          <w:szCs w:val="22"/>
        </w:rPr>
        <w:t xml:space="preserve"> (</w:t>
      </w:r>
      <w:r w:rsidR="003936CC" w:rsidRPr="00B1228B">
        <w:rPr>
          <w:rFonts w:ascii="Arial" w:hAnsi="Arial" w:cs="Arial"/>
          <w:color w:val="000000" w:themeColor="text1"/>
          <w:sz w:val="22"/>
          <w:szCs w:val="22"/>
        </w:rPr>
        <w:t>NHS England, 2024</w:t>
      </w:r>
      <w:r w:rsidR="00915BE1" w:rsidRPr="00B1228B">
        <w:rPr>
          <w:rFonts w:ascii="Arial" w:hAnsi="Arial" w:cs="Arial"/>
          <w:color w:val="000000" w:themeColor="text1"/>
          <w:sz w:val="22"/>
          <w:szCs w:val="22"/>
        </w:rPr>
        <w:t>)</w:t>
      </w:r>
      <w:r w:rsidR="0074767E" w:rsidRPr="00B1228B">
        <w:rPr>
          <w:rFonts w:ascii="Arial" w:hAnsi="Arial" w:cs="Arial"/>
          <w:color w:val="000000" w:themeColor="text1"/>
          <w:sz w:val="22"/>
          <w:szCs w:val="22"/>
        </w:rPr>
        <w:t>. This approach is strongly influenced by the humanistic theory by the psychologist Rogers, who highlighted the importance of respect, empathy and unconditional positive regard in professional relationships</w:t>
      </w:r>
      <w:r w:rsidR="00915BE1" w:rsidRPr="00B1228B">
        <w:rPr>
          <w:rFonts w:ascii="Arial" w:hAnsi="Arial" w:cs="Arial"/>
          <w:color w:val="000000" w:themeColor="text1"/>
          <w:sz w:val="22"/>
          <w:szCs w:val="22"/>
        </w:rPr>
        <w:t xml:space="preserve"> (</w:t>
      </w:r>
      <w:r w:rsidR="003936CC" w:rsidRPr="00B1228B">
        <w:rPr>
          <w:rFonts w:ascii="Arial" w:hAnsi="Arial" w:cs="Arial"/>
          <w:color w:val="000000" w:themeColor="text1"/>
          <w:sz w:val="22"/>
          <w:szCs w:val="22"/>
        </w:rPr>
        <w:t>American Psychological Association, 2021)</w:t>
      </w:r>
      <w:r w:rsidR="0074767E" w:rsidRPr="00B1228B">
        <w:rPr>
          <w:rFonts w:ascii="Arial" w:hAnsi="Arial" w:cs="Arial"/>
          <w:color w:val="000000" w:themeColor="text1"/>
          <w:sz w:val="22"/>
          <w:szCs w:val="22"/>
        </w:rPr>
        <w:t>. Person-centred care encourages active participation of the individual in making choices regarding their treatment and support, it gives them a greater sense of control over their care and promotes independence</w:t>
      </w:r>
      <w:r w:rsidR="00915BE1" w:rsidRPr="00B1228B">
        <w:rPr>
          <w:rFonts w:ascii="Arial" w:hAnsi="Arial" w:cs="Arial"/>
          <w:color w:val="000000" w:themeColor="text1"/>
          <w:sz w:val="22"/>
          <w:szCs w:val="22"/>
        </w:rPr>
        <w:t xml:space="preserve"> (</w:t>
      </w:r>
      <w:r w:rsidR="003936CC" w:rsidRPr="00B1228B">
        <w:rPr>
          <w:rFonts w:ascii="Arial" w:hAnsi="Arial" w:cs="Arial"/>
          <w:color w:val="000000" w:themeColor="text1"/>
          <w:sz w:val="22"/>
          <w:szCs w:val="22"/>
        </w:rPr>
        <w:t>NHS England, 2024)</w:t>
      </w:r>
      <w:r w:rsidR="0074767E" w:rsidRPr="00B1228B">
        <w:rPr>
          <w:rFonts w:ascii="Arial" w:hAnsi="Arial" w:cs="Arial"/>
          <w:color w:val="000000" w:themeColor="text1"/>
          <w:sz w:val="22"/>
          <w:szCs w:val="22"/>
        </w:rPr>
        <w:t xml:space="preserve">. For instance, when patients and healthcare professionals all collaborate in developing a care plan, </w:t>
      </w:r>
      <w:r w:rsidR="00CD55B1" w:rsidRPr="00B1228B">
        <w:rPr>
          <w:rFonts w:ascii="Arial" w:hAnsi="Arial" w:cs="Arial"/>
          <w:color w:val="000000" w:themeColor="text1"/>
          <w:sz w:val="22"/>
          <w:szCs w:val="22"/>
        </w:rPr>
        <w:t xml:space="preserve">it ensures the service aligns with personal objectives which increases satisfaction through maintaining autonomy, leading to improved health outcomes. This principle ensures individuals feel valued and empowered, which contributes to higher quality of care and improved engagement with services. </w:t>
      </w:r>
    </w:p>
    <w:p w14:paraId="33C08C46" w14:textId="1C29B5F2" w:rsidR="0074767E" w:rsidRPr="00B1228B" w:rsidRDefault="00BB6311"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t xml:space="preserve">Another fundamental principle is partnership working. </w:t>
      </w:r>
      <w:r w:rsidR="00F612CA" w:rsidRPr="00B1228B">
        <w:rPr>
          <w:rFonts w:ascii="Arial" w:hAnsi="Arial" w:cs="Arial"/>
          <w:color w:val="000000" w:themeColor="text1"/>
          <w:sz w:val="22"/>
          <w:szCs w:val="22"/>
        </w:rPr>
        <w:t xml:space="preserve">Reflecting on this principle, </w:t>
      </w:r>
      <w:r w:rsidRPr="00B1228B">
        <w:rPr>
          <w:rFonts w:ascii="Arial" w:hAnsi="Arial" w:cs="Arial"/>
          <w:color w:val="000000" w:themeColor="text1"/>
          <w:sz w:val="22"/>
          <w:szCs w:val="22"/>
        </w:rPr>
        <w:t>effective collaboration is necessary between service users, their families and carers, healthcare professionals and any linked organisations</w:t>
      </w:r>
      <w:r w:rsidR="00F612CA" w:rsidRPr="00B1228B">
        <w:rPr>
          <w:rFonts w:ascii="Arial" w:hAnsi="Arial" w:cs="Arial"/>
          <w:color w:val="000000" w:themeColor="text1"/>
          <w:sz w:val="22"/>
          <w:szCs w:val="22"/>
        </w:rPr>
        <w:t xml:space="preserve"> to improve overall outcomes</w:t>
      </w:r>
      <w:r w:rsidRPr="00B1228B">
        <w:rPr>
          <w:rFonts w:ascii="Arial" w:hAnsi="Arial" w:cs="Arial"/>
          <w:color w:val="000000" w:themeColor="text1"/>
          <w:sz w:val="22"/>
          <w:szCs w:val="22"/>
        </w:rPr>
        <w:t xml:space="preserve">. </w:t>
      </w:r>
      <w:r w:rsidR="003C1BA9" w:rsidRPr="00B1228B">
        <w:rPr>
          <w:rFonts w:ascii="Arial" w:hAnsi="Arial" w:cs="Arial"/>
          <w:color w:val="000000" w:themeColor="text1"/>
          <w:sz w:val="22"/>
          <w:szCs w:val="22"/>
        </w:rPr>
        <w:t>The systems theory supports this by suggesting goals are better achieved when different parts of a system work together, which is the essence of effective partnership</w:t>
      </w:r>
      <w:r w:rsidR="00915BE1" w:rsidRPr="00B1228B">
        <w:rPr>
          <w:rFonts w:ascii="Arial" w:hAnsi="Arial" w:cs="Arial"/>
          <w:color w:val="000000" w:themeColor="text1"/>
          <w:sz w:val="22"/>
          <w:szCs w:val="22"/>
        </w:rPr>
        <w:t xml:space="preserve"> (</w:t>
      </w:r>
      <w:r w:rsidR="003936CC" w:rsidRPr="00B1228B">
        <w:rPr>
          <w:rFonts w:ascii="Arial" w:hAnsi="Arial" w:cs="Arial"/>
          <w:color w:val="000000" w:themeColor="text1"/>
          <w:sz w:val="22"/>
          <w:szCs w:val="22"/>
        </w:rPr>
        <w:t>Social Work Graduate, 2024)</w:t>
      </w:r>
      <w:r w:rsidR="003C1BA9" w:rsidRPr="00B1228B">
        <w:rPr>
          <w:rFonts w:ascii="Arial" w:hAnsi="Arial" w:cs="Arial"/>
          <w:color w:val="000000" w:themeColor="text1"/>
          <w:sz w:val="22"/>
          <w:szCs w:val="22"/>
        </w:rPr>
        <w:t>. The multidisciplinary team (MDT) is the main example of this in UK health and social care services. The MDT can consist of a range of different healthcare professionals, such as doctors and nurses, as well as social workers and support workers</w:t>
      </w:r>
      <w:r w:rsidR="00915BE1" w:rsidRPr="00B1228B">
        <w:rPr>
          <w:rFonts w:ascii="Arial" w:hAnsi="Arial" w:cs="Arial"/>
          <w:color w:val="000000" w:themeColor="text1"/>
          <w:sz w:val="22"/>
          <w:szCs w:val="22"/>
        </w:rPr>
        <w:t xml:space="preserve"> (</w:t>
      </w:r>
      <w:r w:rsidR="003936CC" w:rsidRPr="00B1228B">
        <w:rPr>
          <w:rFonts w:ascii="Arial" w:hAnsi="Arial" w:cs="Arial"/>
          <w:color w:val="000000" w:themeColor="text1"/>
          <w:sz w:val="22"/>
          <w:szCs w:val="22"/>
        </w:rPr>
        <w:t>Taberna, 2020)</w:t>
      </w:r>
      <w:r w:rsidR="003C1BA9" w:rsidRPr="00B1228B">
        <w:rPr>
          <w:rFonts w:ascii="Arial" w:hAnsi="Arial" w:cs="Arial"/>
          <w:color w:val="000000" w:themeColor="text1"/>
          <w:sz w:val="22"/>
          <w:szCs w:val="22"/>
        </w:rPr>
        <w:t xml:space="preserve">. When information is shared </w:t>
      </w:r>
      <w:r w:rsidR="00F612CA" w:rsidRPr="00B1228B">
        <w:rPr>
          <w:rFonts w:ascii="Arial" w:hAnsi="Arial" w:cs="Arial"/>
          <w:color w:val="000000" w:themeColor="text1"/>
          <w:sz w:val="22"/>
          <w:szCs w:val="22"/>
        </w:rPr>
        <w:t xml:space="preserve">and communicated clearly </w:t>
      </w:r>
      <w:r w:rsidR="003C1BA9" w:rsidRPr="00B1228B">
        <w:rPr>
          <w:rFonts w:ascii="Arial" w:hAnsi="Arial" w:cs="Arial"/>
          <w:color w:val="000000" w:themeColor="text1"/>
          <w:sz w:val="22"/>
          <w:szCs w:val="22"/>
        </w:rPr>
        <w:t xml:space="preserve">in the team, and tasks are delegated based on everyone’s expertise and skill sets, </w:t>
      </w:r>
      <w:r w:rsidR="00035346" w:rsidRPr="00B1228B">
        <w:rPr>
          <w:rFonts w:ascii="Arial" w:hAnsi="Arial" w:cs="Arial"/>
          <w:color w:val="000000" w:themeColor="text1"/>
          <w:sz w:val="22"/>
          <w:szCs w:val="22"/>
        </w:rPr>
        <w:t xml:space="preserve">the service users can receive high quality, coordinated and more holistic care. </w:t>
      </w:r>
      <w:r w:rsidR="00F612CA" w:rsidRPr="00B1228B">
        <w:rPr>
          <w:rFonts w:ascii="Arial" w:hAnsi="Arial" w:cs="Arial"/>
          <w:color w:val="000000" w:themeColor="text1"/>
          <w:sz w:val="22"/>
          <w:szCs w:val="22"/>
        </w:rPr>
        <w:t xml:space="preserve">For example, if the service user is an elderly patient with co-morbidities, they will require support from healthcare services as well as social care services to meet the physical and social needs of the individual. </w:t>
      </w:r>
    </w:p>
    <w:p w14:paraId="5D68CFC1" w14:textId="037B666E" w:rsidR="00B411E5" w:rsidRPr="00B1228B" w:rsidRDefault="00C70248"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lastRenderedPageBreak/>
        <w:t xml:space="preserve">In addition, ethical practice is another essential principle that guides professionals and upholds quality and safety of service in health and social care in the UK. </w:t>
      </w:r>
      <w:r w:rsidR="00DB1E10" w:rsidRPr="00B1228B">
        <w:rPr>
          <w:rFonts w:ascii="Arial" w:hAnsi="Arial" w:cs="Arial"/>
          <w:color w:val="000000" w:themeColor="text1"/>
          <w:sz w:val="22"/>
          <w:szCs w:val="22"/>
        </w:rPr>
        <w:t>There are four main principles of ethics – autonomy, justice, non-maleficence and beneficence</w:t>
      </w:r>
      <w:r w:rsidR="00915BE1" w:rsidRPr="00B1228B">
        <w:rPr>
          <w:rFonts w:ascii="Arial" w:hAnsi="Arial" w:cs="Arial"/>
          <w:color w:val="000000" w:themeColor="text1"/>
          <w:sz w:val="22"/>
          <w:szCs w:val="22"/>
        </w:rPr>
        <w:t xml:space="preserve"> (</w:t>
      </w:r>
      <w:r w:rsidR="000A3045" w:rsidRPr="00B1228B">
        <w:rPr>
          <w:rFonts w:ascii="Arial" w:hAnsi="Arial" w:cs="Arial"/>
          <w:color w:val="000000" w:themeColor="text1"/>
          <w:sz w:val="22"/>
          <w:szCs w:val="22"/>
        </w:rPr>
        <w:t>Varkey, 2021</w:t>
      </w:r>
      <w:r w:rsidR="00915BE1" w:rsidRPr="00B1228B">
        <w:rPr>
          <w:rFonts w:ascii="Arial" w:hAnsi="Arial" w:cs="Arial"/>
          <w:color w:val="000000" w:themeColor="text1"/>
          <w:sz w:val="22"/>
          <w:szCs w:val="22"/>
        </w:rPr>
        <w:t>)</w:t>
      </w:r>
      <w:r w:rsidR="00DB1E10" w:rsidRPr="00B1228B">
        <w:rPr>
          <w:rFonts w:ascii="Arial" w:hAnsi="Arial" w:cs="Arial"/>
          <w:color w:val="000000" w:themeColor="text1"/>
          <w:sz w:val="22"/>
          <w:szCs w:val="22"/>
        </w:rPr>
        <w:t>. Autonomy gives the individual the right to make their own decisions, justice refers to equality and making sure all individuals receive care fairly, beneficence and non-maleficence highlight the importance of doing good and avoid harm respectively</w:t>
      </w:r>
      <w:r w:rsidR="00915BE1" w:rsidRPr="00B1228B">
        <w:rPr>
          <w:rFonts w:ascii="Arial" w:hAnsi="Arial" w:cs="Arial"/>
          <w:color w:val="000000" w:themeColor="text1"/>
          <w:sz w:val="22"/>
          <w:szCs w:val="22"/>
        </w:rPr>
        <w:t xml:space="preserve"> (</w:t>
      </w:r>
      <w:r w:rsidR="000A3045" w:rsidRPr="00B1228B">
        <w:rPr>
          <w:rFonts w:ascii="Arial" w:hAnsi="Arial" w:cs="Arial"/>
          <w:color w:val="000000" w:themeColor="text1"/>
          <w:sz w:val="22"/>
          <w:szCs w:val="22"/>
        </w:rPr>
        <w:t>Varkey, 2021</w:t>
      </w:r>
      <w:r w:rsidR="00915BE1" w:rsidRPr="00B1228B">
        <w:rPr>
          <w:rFonts w:ascii="Arial" w:hAnsi="Arial" w:cs="Arial"/>
          <w:color w:val="000000" w:themeColor="text1"/>
          <w:sz w:val="22"/>
          <w:szCs w:val="22"/>
        </w:rPr>
        <w:t>)</w:t>
      </w:r>
      <w:r w:rsidR="00DB1E10" w:rsidRPr="00B1228B">
        <w:rPr>
          <w:rFonts w:ascii="Arial" w:hAnsi="Arial" w:cs="Arial"/>
          <w:color w:val="000000" w:themeColor="text1"/>
          <w:sz w:val="22"/>
          <w:szCs w:val="22"/>
        </w:rPr>
        <w:t>.</w:t>
      </w:r>
      <w:r w:rsidR="00DF66A3" w:rsidRPr="00B1228B">
        <w:rPr>
          <w:rFonts w:ascii="Arial" w:hAnsi="Arial" w:cs="Arial"/>
          <w:color w:val="000000" w:themeColor="text1"/>
          <w:sz w:val="22"/>
          <w:szCs w:val="22"/>
        </w:rPr>
        <w:t xml:space="preserve"> When health and social care professionals are faced with complex situations, ethical decision-making comes into play, r</w:t>
      </w:r>
      <w:r w:rsidRPr="00B1228B">
        <w:rPr>
          <w:rFonts w:ascii="Arial" w:hAnsi="Arial" w:cs="Arial"/>
          <w:color w:val="000000" w:themeColor="text1"/>
          <w:sz w:val="22"/>
          <w:szCs w:val="22"/>
        </w:rPr>
        <w:t xml:space="preserve">eflecting on </w:t>
      </w:r>
      <w:r w:rsidR="00DF66A3" w:rsidRPr="00B1228B">
        <w:rPr>
          <w:rFonts w:ascii="Arial" w:hAnsi="Arial" w:cs="Arial"/>
          <w:color w:val="000000" w:themeColor="text1"/>
          <w:sz w:val="22"/>
          <w:szCs w:val="22"/>
        </w:rPr>
        <w:t xml:space="preserve">the significance of these principles and how they </w:t>
      </w:r>
      <w:r w:rsidR="00C70941" w:rsidRPr="00B1228B">
        <w:rPr>
          <w:rFonts w:ascii="Arial" w:hAnsi="Arial" w:cs="Arial"/>
          <w:color w:val="000000" w:themeColor="text1"/>
          <w:sz w:val="22"/>
          <w:szCs w:val="22"/>
        </w:rPr>
        <w:t>affect the wellbeing of an individual.</w:t>
      </w:r>
      <w:r w:rsidR="00DF66A3" w:rsidRPr="00B1228B">
        <w:rPr>
          <w:rFonts w:ascii="Arial" w:hAnsi="Arial" w:cs="Arial"/>
          <w:color w:val="000000" w:themeColor="text1"/>
          <w:sz w:val="22"/>
          <w:szCs w:val="22"/>
        </w:rPr>
        <w:t xml:space="preserve"> For example, being able to effectively balance a patient’s autonomy while acting in their best interest for their safety aligns with the professional standards that encourage equality and safeguarding in UK legislation. </w:t>
      </w:r>
    </w:p>
    <w:p w14:paraId="691B97FF" w14:textId="77777777" w:rsidR="00B411E5" w:rsidRPr="00B1228B" w:rsidRDefault="00B411E5" w:rsidP="00B1228B">
      <w:pPr>
        <w:spacing w:line="360" w:lineRule="auto"/>
        <w:rPr>
          <w:rFonts w:ascii="Arial" w:hAnsi="Arial" w:cs="Arial"/>
          <w:color w:val="000000" w:themeColor="text1"/>
          <w:sz w:val="22"/>
          <w:szCs w:val="22"/>
        </w:rPr>
      </w:pPr>
    </w:p>
    <w:p w14:paraId="7C57B305" w14:textId="77777777" w:rsidR="00F83814" w:rsidRPr="00B1228B" w:rsidRDefault="00F83814" w:rsidP="00B1228B">
      <w:pPr>
        <w:spacing w:line="360" w:lineRule="auto"/>
        <w:rPr>
          <w:rFonts w:ascii="Arial" w:hAnsi="Arial" w:cs="Arial"/>
          <w:color w:val="000000" w:themeColor="text1"/>
          <w:sz w:val="22"/>
          <w:szCs w:val="22"/>
        </w:rPr>
      </w:pPr>
    </w:p>
    <w:p w14:paraId="089FF2CD" w14:textId="575C498A" w:rsidR="00F83814" w:rsidRPr="00B1228B" w:rsidRDefault="00B411E5" w:rsidP="00B1228B">
      <w:pPr>
        <w:spacing w:line="360" w:lineRule="auto"/>
        <w:rPr>
          <w:rFonts w:ascii="Arial" w:hAnsi="Arial" w:cs="Arial"/>
          <w:b/>
          <w:bCs/>
          <w:color w:val="000000" w:themeColor="text1"/>
          <w:sz w:val="22"/>
          <w:szCs w:val="22"/>
        </w:rPr>
      </w:pPr>
      <w:bookmarkStart w:id="0" w:name="OLE_LINK1"/>
      <w:r w:rsidRPr="00B1228B">
        <w:rPr>
          <w:rFonts w:ascii="Arial" w:hAnsi="Arial" w:cs="Arial"/>
          <w:b/>
          <w:bCs/>
          <w:color w:val="000000" w:themeColor="text1"/>
          <w:sz w:val="22"/>
          <w:szCs w:val="22"/>
        </w:rPr>
        <w:t xml:space="preserve">Task 2 – Practical </w:t>
      </w:r>
      <w:r w:rsidR="00F612CA" w:rsidRPr="00B1228B">
        <w:rPr>
          <w:rFonts w:ascii="Arial" w:hAnsi="Arial" w:cs="Arial"/>
          <w:b/>
          <w:bCs/>
          <w:color w:val="000000" w:themeColor="text1"/>
          <w:sz w:val="22"/>
          <w:szCs w:val="22"/>
        </w:rPr>
        <w:t>E</w:t>
      </w:r>
      <w:r w:rsidRPr="00B1228B">
        <w:rPr>
          <w:rFonts w:ascii="Arial" w:hAnsi="Arial" w:cs="Arial"/>
          <w:b/>
          <w:bCs/>
          <w:color w:val="000000" w:themeColor="text1"/>
          <w:sz w:val="22"/>
          <w:szCs w:val="22"/>
        </w:rPr>
        <w:t xml:space="preserve">xamples of </w:t>
      </w:r>
      <w:r w:rsidR="00F612CA" w:rsidRPr="00B1228B">
        <w:rPr>
          <w:rFonts w:ascii="Arial" w:hAnsi="Arial" w:cs="Arial"/>
          <w:b/>
          <w:bCs/>
          <w:color w:val="000000" w:themeColor="text1"/>
          <w:sz w:val="22"/>
          <w:szCs w:val="22"/>
        </w:rPr>
        <w:t>C</w:t>
      </w:r>
      <w:r w:rsidRPr="00B1228B">
        <w:rPr>
          <w:rFonts w:ascii="Arial" w:hAnsi="Arial" w:cs="Arial"/>
          <w:b/>
          <w:bCs/>
          <w:color w:val="000000" w:themeColor="text1"/>
          <w:sz w:val="22"/>
          <w:szCs w:val="22"/>
        </w:rPr>
        <w:t xml:space="preserve">oncepts in </w:t>
      </w:r>
      <w:r w:rsidR="00F612CA" w:rsidRPr="00B1228B">
        <w:rPr>
          <w:rFonts w:ascii="Arial" w:hAnsi="Arial" w:cs="Arial"/>
          <w:b/>
          <w:bCs/>
          <w:color w:val="000000" w:themeColor="text1"/>
          <w:sz w:val="22"/>
          <w:szCs w:val="22"/>
        </w:rPr>
        <w:t>P</w:t>
      </w:r>
      <w:r w:rsidRPr="00B1228B">
        <w:rPr>
          <w:rFonts w:ascii="Arial" w:hAnsi="Arial" w:cs="Arial"/>
          <w:b/>
          <w:bCs/>
          <w:color w:val="000000" w:themeColor="text1"/>
          <w:sz w:val="22"/>
          <w:szCs w:val="22"/>
        </w:rPr>
        <w:t>ractice</w:t>
      </w:r>
    </w:p>
    <w:bookmarkEnd w:id="0"/>
    <w:p w14:paraId="78B10DF6" w14:textId="69757653" w:rsidR="009A6657" w:rsidRPr="00B1228B" w:rsidRDefault="009A6657"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t>Reflecting on case study 1 regarding Mrs Smith, an elderly woman living with dementia</w:t>
      </w:r>
      <w:r w:rsidR="00A629D0" w:rsidRPr="00B1228B">
        <w:rPr>
          <w:rFonts w:ascii="Arial" w:hAnsi="Arial" w:cs="Arial"/>
          <w:color w:val="000000" w:themeColor="text1"/>
          <w:sz w:val="22"/>
          <w:szCs w:val="22"/>
        </w:rPr>
        <w:t xml:space="preserve"> and struggling with daily tasks</w:t>
      </w:r>
      <w:r w:rsidRPr="00B1228B">
        <w:rPr>
          <w:rFonts w:ascii="Arial" w:hAnsi="Arial" w:cs="Arial"/>
          <w:color w:val="000000" w:themeColor="text1"/>
          <w:sz w:val="22"/>
          <w:szCs w:val="22"/>
        </w:rPr>
        <w:t>, it is understood that person-centred care, partnership working and ethical practice play a significant role in her care</w:t>
      </w:r>
      <w:r w:rsidR="00A629D0" w:rsidRPr="00B1228B">
        <w:rPr>
          <w:rFonts w:ascii="Arial" w:hAnsi="Arial" w:cs="Arial"/>
          <w:color w:val="000000" w:themeColor="text1"/>
          <w:sz w:val="22"/>
          <w:szCs w:val="22"/>
        </w:rPr>
        <w:t xml:space="preserve"> </w:t>
      </w:r>
      <w:r w:rsidRPr="00B1228B">
        <w:rPr>
          <w:rFonts w:ascii="Arial" w:hAnsi="Arial" w:cs="Arial"/>
          <w:color w:val="000000" w:themeColor="text1"/>
          <w:sz w:val="22"/>
          <w:szCs w:val="22"/>
        </w:rPr>
        <w:t>and in</w:t>
      </w:r>
      <w:r w:rsidR="00A629D0" w:rsidRPr="00B1228B">
        <w:rPr>
          <w:rFonts w:ascii="Arial" w:hAnsi="Arial" w:cs="Arial"/>
          <w:color w:val="000000" w:themeColor="text1"/>
          <w:sz w:val="22"/>
          <w:szCs w:val="22"/>
        </w:rPr>
        <w:t xml:space="preserve"> any UK health and social care setting. </w:t>
      </w:r>
    </w:p>
    <w:p w14:paraId="47FF79DD" w14:textId="7BF2F255" w:rsidR="00A629D0" w:rsidRPr="00B1228B" w:rsidRDefault="00A629D0"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t>Care staff for Mrs Smith must try to involve her in decisions regarding her day-to-day activities and routine to maintain autonomy and make her feel respected and valued, even with reduced cognitive abilities such as her memory and communication problems. For example, Mrs Smith could be offered simple choices such as choosing what to wear or what to eat. This is person-centred care – an approach which aligns with the principles of the Care Act 2014 and recognises unique needs and preferences while promoting independence and personalised care</w:t>
      </w:r>
      <w:r w:rsidR="00915BE1" w:rsidRPr="00B1228B">
        <w:rPr>
          <w:rFonts w:ascii="Arial" w:hAnsi="Arial" w:cs="Arial"/>
          <w:color w:val="000000" w:themeColor="text1"/>
          <w:sz w:val="22"/>
          <w:szCs w:val="22"/>
        </w:rPr>
        <w:t xml:space="preserve"> (</w:t>
      </w:r>
      <w:r w:rsidR="000A3045" w:rsidRPr="00B1228B">
        <w:rPr>
          <w:rFonts w:ascii="Arial" w:hAnsi="Arial" w:cs="Arial"/>
          <w:color w:val="000000" w:themeColor="text1"/>
          <w:sz w:val="22"/>
          <w:szCs w:val="22"/>
        </w:rPr>
        <w:t>Care Act, 2014).</w:t>
      </w:r>
      <w:r w:rsidRPr="00B1228B">
        <w:rPr>
          <w:rFonts w:ascii="Arial" w:hAnsi="Arial" w:cs="Arial"/>
          <w:color w:val="000000" w:themeColor="text1"/>
          <w:sz w:val="22"/>
          <w:szCs w:val="22"/>
        </w:rPr>
        <w:t xml:space="preserve"> </w:t>
      </w:r>
    </w:p>
    <w:p w14:paraId="17A70D1F" w14:textId="750E6F68" w:rsidR="00770858" w:rsidRPr="00B1228B" w:rsidRDefault="00770858"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t>Mrs Smith’s basic physiological needs must be met first, such as food and personal hygiene. This integrates Maslow’s Hierarchy of Needs by addressing more necessary needs first before moving to a higher level</w:t>
      </w:r>
      <w:r w:rsidR="00915BE1" w:rsidRPr="00B1228B">
        <w:rPr>
          <w:rFonts w:ascii="Arial" w:hAnsi="Arial" w:cs="Arial"/>
          <w:color w:val="000000" w:themeColor="text1"/>
          <w:sz w:val="22"/>
          <w:szCs w:val="22"/>
        </w:rPr>
        <w:t xml:space="preserve"> (</w:t>
      </w:r>
      <w:r w:rsidR="000A3045" w:rsidRPr="00B1228B">
        <w:rPr>
          <w:rFonts w:ascii="Arial" w:hAnsi="Arial" w:cs="Arial"/>
          <w:color w:val="000000" w:themeColor="text1"/>
          <w:sz w:val="22"/>
          <w:szCs w:val="22"/>
        </w:rPr>
        <w:t>McLeod, 2025)</w:t>
      </w:r>
      <w:r w:rsidRPr="00B1228B">
        <w:rPr>
          <w:rFonts w:ascii="Arial" w:hAnsi="Arial" w:cs="Arial"/>
          <w:color w:val="000000" w:themeColor="text1"/>
          <w:sz w:val="22"/>
          <w:szCs w:val="22"/>
        </w:rPr>
        <w:t xml:space="preserve">. For example, her safety needs could be addressed next by making sure she feels safe in a familiar environment with familiar care staff. Including family interaction is crucial to support Mrs Smith’s emotional wellbeing. Despite her dementia and the challenges associated with it, Mrs Smith’s quality of life can be significantly improved by training the care providers to meet these needs. </w:t>
      </w:r>
    </w:p>
    <w:p w14:paraId="0EA850F8" w14:textId="595F4DEC" w:rsidR="00A629D0" w:rsidRPr="00B1228B" w:rsidRDefault="00770858"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t xml:space="preserve">Mrs Smith’s complex needs mean that multiple healthcare professionals and social care workers must collaborate in effective partnership working with each other and with </w:t>
      </w:r>
      <w:r w:rsidRPr="00B1228B">
        <w:rPr>
          <w:rFonts w:ascii="Arial" w:hAnsi="Arial" w:cs="Arial"/>
          <w:color w:val="000000" w:themeColor="text1"/>
          <w:sz w:val="22"/>
          <w:szCs w:val="22"/>
        </w:rPr>
        <w:lastRenderedPageBreak/>
        <w:t xml:space="preserve">community support services and even her own family members. </w:t>
      </w:r>
      <w:r w:rsidR="004A0D1A" w:rsidRPr="00B1228B">
        <w:rPr>
          <w:rFonts w:ascii="Arial" w:hAnsi="Arial" w:cs="Arial"/>
          <w:color w:val="000000" w:themeColor="text1"/>
          <w:sz w:val="22"/>
          <w:szCs w:val="22"/>
        </w:rPr>
        <w:t>For instance, family members can provide healthcare professionals with information regarding her medical history if Mrs Smith is having trouble communicating. They can also inform the care staff of her routines and preferences to ensure a high standard of personalised care is delivered. District nurses can monitor Mrs Smith’s physical health while support staff can address her care needs. The Health and Care Act 2022 encourage collaborative working between organisations to provide the best quality care and support for all individuals</w:t>
      </w:r>
      <w:r w:rsidR="00915BE1" w:rsidRPr="00B1228B">
        <w:rPr>
          <w:rFonts w:ascii="Arial" w:hAnsi="Arial" w:cs="Arial"/>
          <w:color w:val="000000" w:themeColor="text1"/>
          <w:sz w:val="22"/>
          <w:szCs w:val="22"/>
        </w:rPr>
        <w:t xml:space="preserve"> (</w:t>
      </w:r>
      <w:r w:rsidR="000A3045" w:rsidRPr="00B1228B">
        <w:rPr>
          <w:rFonts w:ascii="Arial" w:hAnsi="Arial" w:cs="Arial"/>
          <w:color w:val="000000" w:themeColor="text1"/>
          <w:sz w:val="22"/>
          <w:szCs w:val="22"/>
        </w:rPr>
        <w:t>Health and Care Act</w:t>
      </w:r>
      <w:r w:rsidR="000A3045" w:rsidRPr="00B1228B">
        <w:rPr>
          <w:rFonts w:ascii="Arial" w:hAnsi="Arial" w:cs="Arial"/>
          <w:color w:val="000000" w:themeColor="text1"/>
          <w:sz w:val="22"/>
          <w:szCs w:val="22"/>
        </w:rPr>
        <w:t>,</w:t>
      </w:r>
      <w:r w:rsidR="000A3045" w:rsidRPr="00B1228B">
        <w:rPr>
          <w:rFonts w:ascii="Arial" w:hAnsi="Arial" w:cs="Arial"/>
          <w:color w:val="000000" w:themeColor="text1"/>
          <w:sz w:val="22"/>
          <w:szCs w:val="22"/>
        </w:rPr>
        <w:t xml:space="preserve"> 2022</w:t>
      </w:r>
      <w:r w:rsidR="00915BE1" w:rsidRPr="00B1228B">
        <w:rPr>
          <w:rFonts w:ascii="Arial" w:hAnsi="Arial" w:cs="Arial"/>
          <w:color w:val="000000" w:themeColor="text1"/>
          <w:sz w:val="22"/>
          <w:szCs w:val="22"/>
        </w:rPr>
        <w:t>)</w:t>
      </w:r>
      <w:r w:rsidR="004A0D1A" w:rsidRPr="00B1228B">
        <w:rPr>
          <w:rFonts w:ascii="Arial" w:hAnsi="Arial" w:cs="Arial"/>
          <w:color w:val="000000" w:themeColor="text1"/>
          <w:sz w:val="22"/>
          <w:szCs w:val="22"/>
        </w:rPr>
        <w:t xml:space="preserve">. </w:t>
      </w:r>
    </w:p>
    <w:p w14:paraId="7F247326" w14:textId="65EBFE55" w:rsidR="000A3045" w:rsidRPr="00B1228B" w:rsidRDefault="004A0D1A"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t>A real-life example of partnership working in health and social care in the UK is seen in the use of multidisciplinary team meetings, where various professionals discuss and share information in order to create an effective care plan for the individuals they are looking after and ensure all their physical, emotional and social needs are met</w:t>
      </w:r>
      <w:r w:rsidR="00915BE1" w:rsidRPr="00B1228B">
        <w:rPr>
          <w:rFonts w:ascii="Arial" w:hAnsi="Arial" w:cs="Arial"/>
          <w:color w:val="000000" w:themeColor="text1"/>
          <w:sz w:val="22"/>
          <w:szCs w:val="22"/>
        </w:rPr>
        <w:t xml:space="preserve"> (</w:t>
      </w:r>
      <w:r w:rsidR="003936CC" w:rsidRPr="00B1228B">
        <w:rPr>
          <w:rFonts w:ascii="Arial" w:hAnsi="Arial" w:cs="Arial"/>
          <w:color w:val="000000" w:themeColor="text1"/>
          <w:sz w:val="22"/>
          <w:szCs w:val="22"/>
        </w:rPr>
        <w:t>Taberna, 2020</w:t>
      </w:r>
      <w:r w:rsidR="00915BE1" w:rsidRPr="00B1228B">
        <w:rPr>
          <w:rFonts w:ascii="Arial" w:hAnsi="Arial" w:cs="Arial"/>
          <w:color w:val="000000" w:themeColor="text1"/>
          <w:sz w:val="22"/>
          <w:szCs w:val="22"/>
        </w:rPr>
        <w:t>)</w:t>
      </w:r>
      <w:r w:rsidRPr="00B1228B">
        <w:rPr>
          <w:rFonts w:ascii="Arial" w:hAnsi="Arial" w:cs="Arial"/>
          <w:color w:val="000000" w:themeColor="text1"/>
          <w:sz w:val="22"/>
          <w:szCs w:val="22"/>
        </w:rPr>
        <w:t xml:space="preserve">. </w:t>
      </w:r>
      <w:r w:rsidR="00C41303" w:rsidRPr="00B1228B">
        <w:rPr>
          <w:rFonts w:ascii="Arial" w:hAnsi="Arial" w:cs="Arial"/>
          <w:color w:val="000000" w:themeColor="text1"/>
          <w:sz w:val="22"/>
          <w:szCs w:val="22"/>
        </w:rPr>
        <w:t>According to research, better communication and coordinated support for dementia patients has shown to improve outcomes and reduce hospital admissions</w:t>
      </w:r>
      <w:r w:rsidR="00915BE1" w:rsidRPr="00B1228B">
        <w:rPr>
          <w:rFonts w:ascii="Arial" w:hAnsi="Arial" w:cs="Arial"/>
          <w:color w:val="000000" w:themeColor="text1"/>
          <w:sz w:val="22"/>
          <w:szCs w:val="22"/>
        </w:rPr>
        <w:t xml:space="preserve"> (</w:t>
      </w:r>
      <w:r w:rsidR="000A3045" w:rsidRPr="00B1228B">
        <w:rPr>
          <w:rFonts w:ascii="Arial" w:hAnsi="Arial" w:cs="Arial"/>
          <w:color w:val="000000" w:themeColor="text1"/>
          <w:sz w:val="22"/>
          <w:szCs w:val="22"/>
        </w:rPr>
        <w:t>Cicely Saunders International, 2026).</w:t>
      </w:r>
    </w:p>
    <w:p w14:paraId="563AD91C" w14:textId="64B8A495" w:rsidR="00C41303" w:rsidRPr="00B1228B" w:rsidRDefault="00C41303"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t>In Mrs Smith’s care, ethical practice is also evident. The Nursing and Midwifery Council Code is a professional code of conduct which emphasises maintaining dignity, person-centred care, and acting in the individual’s best interest</w:t>
      </w:r>
      <w:r w:rsidR="00915BE1" w:rsidRPr="00B1228B">
        <w:rPr>
          <w:rFonts w:ascii="Arial" w:hAnsi="Arial" w:cs="Arial"/>
          <w:color w:val="000000" w:themeColor="text1"/>
          <w:sz w:val="22"/>
          <w:szCs w:val="22"/>
        </w:rPr>
        <w:t xml:space="preserve"> (</w:t>
      </w:r>
      <w:r w:rsidR="000A3045" w:rsidRPr="00B1228B">
        <w:rPr>
          <w:rFonts w:ascii="Arial" w:hAnsi="Arial" w:cs="Arial"/>
          <w:color w:val="000000" w:themeColor="text1"/>
          <w:sz w:val="22"/>
          <w:szCs w:val="22"/>
        </w:rPr>
        <w:t>Nursing and Midwifery Council, 2023)</w:t>
      </w:r>
      <w:r w:rsidRPr="00B1228B">
        <w:rPr>
          <w:rFonts w:ascii="Arial" w:hAnsi="Arial" w:cs="Arial"/>
          <w:color w:val="000000" w:themeColor="text1"/>
          <w:sz w:val="22"/>
          <w:szCs w:val="22"/>
        </w:rPr>
        <w:t>. If there comes a time or situation where Mrs Smith lacks capacity for certain decisions, health and social care professionals can adhere to guidance from the Mental Capacity Act 2005 to over any ethical challenges and ensure Mrs Smith’s family is involved where appropriate and decisions for her care are made in her best interest</w:t>
      </w:r>
      <w:r w:rsidR="00915BE1" w:rsidRPr="00B1228B">
        <w:rPr>
          <w:rFonts w:ascii="Arial" w:hAnsi="Arial" w:cs="Arial"/>
          <w:color w:val="000000" w:themeColor="text1"/>
          <w:sz w:val="22"/>
          <w:szCs w:val="22"/>
        </w:rPr>
        <w:t xml:space="preserve"> (</w:t>
      </w:r>
      <w:r w:rsidR="00B1228B" w:rsidRPr="00B1228B">
        <w:rPr>
          <w:rFonts w:ascii="Arial" w:hAnsi="Arial" w:cs="Arial"/>
          <w:color w:val="000000" w:themeColor="text1"/>
          <w:sz w:val="22"/>
          <w:szCs w:val="22"/>
        </w:rPr>
        <w:t>National Health Service, 2024).</w:t>
      </w:r>
    </w:p>
    <w:p w14:paraId="3BDDC293" w14:textId="47CE0DA8" w:rsidR="00C41303" w:rsidRPr="00B1228B" w:rsidRDefault="00C41303"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t>High quality care for Mrs Smith is one that is rooted in partnership working, ethical practice and person-centred care. Any challenges</w:t>
      </w:r>
      <w:r w:rsidR="003A3755" w:rsidRPr="00B1228B">
        <w:rPr>
          <w:rFonts w:ascii="Arial" w:hAnsi="Arial" w:cs="Arial"/>
          <w:color w:val="000000" w:themeColor="text1"/>
          <w:sz w:val="22"/>
          <w:szCs w:val="22"/>
        </w:rPr>
        <w:t>, such as those described above for a patient with dementia,</w:t>
      </w:r>
      <w:r w:rsidRPr="00B1228B">
        <w:rPr>
          <w:rFonts w:ascii="Arial" w:hAnsi="Arial" w:cs="Arial"/>
          <w:color w:val="000000" w:themeColor="text1"/>
          <w:sz w:val="22"/>
          <w:szCs w:val="22"/>
        </w:rPr>
        <w:t xml:space="preserve"> can be addressed </w:t>
      </w:r>
      <w:r w:rsidR="003A3755" w:rsidRPr="00B1228B">
        <w:rPr>
          <w:rFonts w:ascii="Arial" w:hAnsi="Arial" w:cs="Arial"/>
          <w:color w:val="000000" w:themeColor="text1"/>
          <w:sz w:val="22"/>
          <w:szCs w:val="22"/>
        </w:rPr>
        <w:t>by these</w:t>
      </w:r>
      <w:r w:rsidRPr="00B1228B">
        <w:rPr>
          <w:rFonts w:ascii="Arial" w:hAnsi="Arial" w:cs="Arial"/>
          <w:color w:val="000000" w:themeColor="text1"/>
          <w:sz w:val="22"/>
          <w:szCs w:val="22"/>
        </w:rPr>
        <w:t xml:space="preserve"> main approaches </w:t>
      </w:r>
      <w:r w:rsidR="003A3755" w:rsidRPr="00B1228B">
        <w:rPr>
          <w:rFonts w:ascii="Arial" w:hAnsi="Arial" w:cs="Arial"/>
          <w:color w:val="000000" w:themeColor="text1"/>
          <w:sz w:val="22"/>
          <w:szCs w:val="22"/>
        </w:rPr>
        <w:t>to achieve better health outcomes within health and social care services in the UK.</w:t>
      </w:r>
    </w:p>
    <w:p w14:paraId="338F84E3" w14:textId="77777777" w:rsidR="00F83814" w:rsidRPr="00B1228B" w:rsidRDefault="00F83814" w:rsidP="00B1228B">
      <w:pPr>
        <w:spacing w:line="360" w:lineRule="auto"/>
        <w:rPr>
          <w:rFonts w:ascii="Arial" w:hAnsi="Arial" w:cs="Arial"/>
          <w:color w:val="000000" w:themeColor="text1"/>
          <w:sz w:val="22"/>
          <w:szCs w:val="22"/>
        </w:rPr>
      </w:pPr>
    </w:p>
    <w:p w14:paraId="5B7534AC" w14:textId="77777777" w:rsidR="00F83814" w:rsidRPr="00B1228B" w:rsidRDefault="00F83814" w:rsidP="00B1228B">
      <w:pPr>
        <w:spacing w:line="360" w:lineRule="auto"/>
        <w:rPr>
          <w:rFonts w:ascii="Arial" w:hAnsi="Arial" w:cs="Arial"/>
          <w:color w:val="000000" w:themeColor="text1"/>
          <w:sz w:val="22"/>
          <w:szCs w:val="22"/>
        </w:rPr>
      </w:pPr>
    </w:p>
    <w:p w14:paraId="02F58D3A" w14:textId="3A728B71" w:rsidR="00F83814" w:rsidRPr="00B1228B" w:rsidRDefault="00B411E5" w:rsidP="00B1228B">
      <w:pPr>
        <w:spacing w:line="360" w:lineRule="auto"/>
        <w:rPr>
          <w:rFonts w:ascii="Arial" w:hAnsi="Arial" w:cs="Arial"/>
          <w:b/>
          <w:bCs/>
          <w:color w:val="000000" w:themeColor="text1"/>
          <w:sz w:val="22"/>
          <w:szCs w:val="22"/>
        </w:rPr>
      </w:pPr>
      <w:r w:rsidRPr="00B1228B">
        <w:rPr>
          <w:rFonts w:ascii="Arial" w:hAnsi="Arial" w:cs="Arial"/>
          <w:b/>
          <w:bCs/>
          <w:color w:val="000000" w:themeColor="text1"/>
          <w:sz w:val="22"/>
          <w:szCs w:val="22"/>
        </w:rPr>
        <w:t xml:space="preserve">Task 3: Self-Reflection as a Health and Social Care Professional </w:t>
      </w:r>
    </w:p>
    <w:p w14:paraId="5D2C7E2A" w14:textId="58C20E75" w:rsidR="003C7E8E" w:rsidRPr="00B1228B" w:rsidRDefault="00EF7B05"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t xml:space="preserve">To be able to deliver high quality care as a health and social care professional, I recognise that physical health needs are not the only needs that should be addressed. The patient’s social, emotional and mental wellbeing must also be met. This can be achieved through implementing principles such as person-centred care, partnership working and ethical practice. Committing to these professional standards forms the foundation of health and </w:t>
      </w:r>
      <w:r w:rsidRPr="00B1228B">
        <w:rPr>
          <w:rFonts w:ascii="Arial" w:hAnsi="Arial" w:cs="Arial"/>
          <w:color w:val="000000" w:themeColor="text1"/>
          <w:sz w:val="22"/>
          <w:szCs w:val="22"/>
        </w:rPr>
        <w:lastRenderedPageBreak/>
        <w:t xml:space="preserve">social care services in the UK. </w:t>
      </w:r>
      <w:r w:rsidR="00BB381A" w:rsidRPr="00B1228B">
        <w:rPr>
          <w:rFonts w:ascii="Arial" w:hAnsi="Arial" w:cs="Arial"/>
          <w:color w:val="000000" w:themeColor="text1"/>
          <w:sz w:val="22"/>
          <w:szCs w:val="22"/>
        </w:rPr>
        <w:t xml:space="preserve">Reflecting on these principles to guide decision-making and effective delivery of care, I understand how they can help me identify my areas of strength and areas of development and influence my daily practice. </w:t>
      </w:r>
    </w:p>
    <w:p w14:paraId="60A17FC6" w14:textId="4FC7B395" w:rsidR="00BB381A" w:rsidRPr="00B1228B" w:rsidRDefault="009C2A65"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t>The Health and Act 2022 and the Care Quality Commission (CQC) highlight how person-centred care</w:t>
      </w:r>
      <w:r w:rsidR="00097C07" w:rsidRPr="00B1228B">
        <w:rPr>
          <w:rFonts w:ascii="Arial" w:hAnsi="Arial" w:cs="Arial"/>
          <w:color w:val="000000" w:themeColor="text1"/>
          <w:sz w:val="22"/>
          <w:szCs w:val="22"/>
        </w:rPr>
        <w:t xml:space="preserve"> can </w:t>
      </w:r>
      <w:r w:rsidRPr="00B1228B">
        <w:rPr>
          <w:rFonts w:ascii="Arial" w:hAnsi="Arial" w:cs="Arial"/>
          <w:color w:val="000000" w:themeColor="text1"/>
          <w:sz w:val="22"/>
          <w:szCs w:val="22"/>
        </w:rPr>
        <w:t>help improve health outcomes and satisfaction with the service</w:t>
      </w:r>
      <w:r w:rsidR="00097C07" w:rsidRPr="00B1228B">
        <w:rPr>
          <w:rFonts w:ascii="Arial" w:hAnsi="Arial" w:cs="Arial"/>
          <w:color w:val="000000" w:themeColor="text1"/>
          <w:sz w:val="22"/>
          <w:szCs w:val="22"/>
        </w:rPr>
        <w:t xml:space="preserve"> by actively involving patients in decision making to maintain autonomy while taking into consideration their personal values and preferences for a more holistic delivery of care</w:t>
      </w:r>
      <w:r w:rsidR="00915BE1" w:rsidRPr="00B1228B">
        <w:rPr>
          <w:rFonts w:ascii="Arial" w:hAnsi="Arial" w:cs="Arial"/>
          <w:color w:val="000000" w:themeColor="text1"/>
          <w:sz w:val="22"/>
          <w:szCs w:val="22"/>
        </w:rPr>
        <w:t xml:space="preserve"> (</w:t>
      </w:r>
      <w:r w:rsidR="00B1228B" w:rsidRPr="00B1228B">
        <w:rPr>
          <w:rFonts w:ascii="Arial" w:hAnsi="Arial" w:cs="Arial"/>
          <w:color w:val="000000" w:themeColor="text1"/>
          <w:sz w:val="22"/>
          <w:szCs w:val="22"/>
        </w:rPr>
        <w:t>Health and Care Act 2022) (NHS England, 2015)</w:t>
      </w:r>
      <w:r w:rsidR="00097C07" w:rsidRPr="00B1228B">
        <w:rPr>
          <w:rFonts w:ascii="Arial" w:hAnsi="Arial" w:cs="Arial"/>
          <w:color w:val="000000" w:themeColor="text1"/>
          <w:sz w:val="22"/>
          <w:szCs w:val="22"/>
        </w:rPr>
        <w:t>.</w:t>
      </w:r>
    </w:p>
    <w:p w14:paraId="6FAAE530" w14:textId="59B13173" w:rsidR="00097C07" w:rsidRPr="00B1228B" w:rsidRDefault="00097C07"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t>As a health and social care professional in the future, this principle will influence how I communicate with individuals in my day-to-day work. I would not assume what they want, rather I would involve them in care planning and actively listen to their preferences. For example, if I was caring for an elderly patient who require</w:t>
      </w:r>
      <w:r w:rsidR="004B3C9B" w:rsidRPr="00B1228B">
        <w:rPr>
          <w:rFonts w:ascii="Arial" w:hAnsi="Arial" w:cs="Arial"/>
          <w:color w:val="000000" w:themeColor="text1"/>
          <w:sz w:val="22"/>
          <w:szCs w:val="22"/>
        </w:rPr>
        <w:t>d</w:t>
      </w:r>
      <w:r w:rsidRPr="00B1228B">
        <w:rPr>
          <w:rFonts w:ascii="Arial" w:hAnsi="Arial" w:cs="Arial"/>
          <w:color w:val="000000" w:themeColor="text1"/>
          <w:sz w:val="22"/>
          <w:szCs w:val="22"/>
        </w:rPr>
        <w:t xml:space="preserve"> assistance with their activities of daily living, I would communicate with them and discuss their choices and preferred routines to respect their dignity </w:t>
      </w:r>
      <w:r w:rsidR="004B3C9B" w:rsidRPr="00B1228B">
        <w:rPr>
          <w:rFonts w:ascii="Arial" w:hAnsi="Arial" w:cs="Arial"/>
          <w:color w:val="000000" w:themeColor="text1"/>
          <w:sz w:val="22"/>
          <w:szCs w:val="22"/>
        </w:rPr>
        <w:t>and</w:t>
      </w:r>
      <w:r w:rsidRPr="00B1228B">
        <w:rPr>
          <w:rFonts w:ascii="Arial" w:hAnsi="Arial" w:cs="Arial"/>
          <w:color w:val="000000" w:themeColor="text1"/>
          <w:sz w:val="22"/>
          <w:szCs w:val="22"/>
        </w:rPr>
        <w:t xml:space="preserve"> maintain</w:t>
      </w:r>
      <w:r w:rsidR="004B3C9B" w:rsidRPr="00B1228B">
        <w:rPr>
          <w:rFonts w:ascii="Arial" w:hAnsi="Arial" w:cs="Arial"/>
          <w:color w:val="000000" w:themeColor="text1"/>
          <w:sz w:val="22"/>
          <w:szCs w:val="22"/>
        </w:rPr>
        <w:t xml:space="preserve"> their</w:t>
      </w:r>
      <w:r w:rsidRPr="00B1228B">
        <w:rPr>
          <w:rFonts w:ascii="Arial" w:hAnsi="Arial" w:cs="Arial"/>
          <w:color w:val="000000" w:themeColor="text1"/>
          <w:sz w:val="22"/>
          <w:szCs w:val="22"/>
        </w:rPr>
        <w:t xml:space="preserve"> independence. </w:t>
      </w:r>
      <w:r w:rsidR="004B3C9B" w:rsidRPr="00B1228B">
        <w:rPr>
          <w:rFonts w:ascii="Arial" w:hAnsi="Arial" w:cs="Arial"/>
          <w:color w:val="000000" w:themeColor="text1"/>
          <w:sz w:val="22"/>
          <w:szCs w:val="22"/>
        </w:rPr>
        <w:t xml:space="preserve">I understand the importance of recognising a person’s individuality and showing them kindness and respect. I believe a strength of mine is my ability to build rapport with people and actively listen and show them empathy. However, I need to develop the skill of tailoring communication to different individuals, especially those who may struggle with speaking, for example a patient with learning disabilities or dementia. To achieve this, I plan to observe communication in consultations and practice it myself with colleagues and receive feedback. Building on these skills will help me support many different individuals and ensure they remain </w:t>
      </w:r>
      <w:r w:rsidR="006D75A8" w:rsidRPr="00B1228B">
        <w:rPr>
          <w:rFonts w:ascii="Arial" w:hAnsi="Arial" w:cs="Arial"/>
          <w:color w:val="000000" w:themeColor="text1"/>
          <w:sz w:val="22"/>
          <w:szCs w:val="22"/>
        </w:rPr>
        <w:t xml:space="preserve">at the heart of all decision making for their care. </w:t>
      </w:r>
    </w:p>
    <w:p w14:paraId="7718F319" w14:textId="7C418ACB" w:rsidR="00F561B6" w:rsidRPr="00B1228B" w:rsidRDefault="00F561B6"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t xml:space="preserve">As a health and social care professional in the future, I will practice partnership working by collaborating closely with other professionals in the multidisciplinary team. High quality </w:t>
      </w:r>
      <w:r w:rsidR="003519DF" w:rsidRPr="00B1228B">
        <w:rPr>
          <w:rFonts w:ascii="Arial" w:hAnsi="Arial" w:cs="Arial"/>
          <w:color w:val="000000" w:themeColor="text1"/>
          <w:sz w:val="22"/>
          <w:szCs w:val="22"/>
        </w:rPr>
        <w:t xml:space="preserve">coordinated </w:t>
      </w:r>
      <w:r w:rsidRPr="00B1228B">
        <w:rPr>
          <w:rFonts w:ascii="Arial" w:hAnsi="Arial" w:cs="Arial"/>
          <w:color w:val="000000" w:themeColor="text1"/>
          <w:sz w:val="22"/>
          <w:szCs w:val="22"/>
        </w:rPr>
        <w:t>care is built on this fundamental principle</w:t>
      </w:r>
      <w:r w:rsidR="003519DF" w:rsidRPr="00B1228B">
        <w:rPr>
          <w:rFonts w:ascii="Arial" w:hAnsi="Arial" w:cs="Arial"/>
          <w:color w:val="000000" w:themeColor="text1"/>
          <w:sz w:val="22"/>
          <w:szCs w:val="22"/>
        </w:rPr>
        <w:t>, which is also promoted by the Care Act 2014</w:t>
      </w:r>
      <w:r w:rsidR="00915BE1" w:rsidRPr="00B1228B">
        <w:rPr>
          <w:rFonts w:ascii="Arial" w:hAnsi="Arial" w:cs="Arial"/>
          <w:color w:val="000000" w:themeColor="text1"/>
          <w:sz w:val="22"/>
          <w:szCs w:val="22"/>
        </w:rPr>
        <w:t xml:space="preserve"> (</w:t>
      </w:r>
      <w:r w:rsidR="000A3045" w:rsidRPr="00B1228B">
        <w:rPr>
          <w:rFonts w:ascii="Arial" w:hAnsi="Arial" w:cs="Arial"/>
          <w:color w:val="000000" w:themeColor="text1"/>
          <w:sz w:val="22"/>
          <w:szCs w:val="22"/>
        </w:rPr>
        <w:t>Care Act, 2014</w:t>
      </w:r>
      <w:r w:rsidR="00915BE1" w:rsidRPr="00B1228B">
        <w:rPr>
          <w:rFonts w:ascii="Arial" w:hAnsi="Arial" w:cs="Arial"/>
          <w:color w:val="000000" w:themeColor="text1"/>
          <w:sz w:val="22"/>
          <w:szCs w:val="22"/>
        </w:rPr>
        <w:t>)</w:t>
      </w:r>
      <w:r w:rsidR="003519DF" w:rsidRPr="00B1228B">
        <w:rPr>
          <w:rFonts w:ascii="Arial" w:hAnsi="Arial" w:cs="Arial"/>
          <w:color w:val="000000" w:themeColor="text1"/>
          <w:sz w:val="22"/>
          <w:szCs w:val="22"/>
        </w:rPr>
        <w:t>.</w:t>
      </w:r>
      <w:r w:rsidR="003D51E4" w:rsidRPr="00B1228B">
        <w:rPr>
          <w:rFonts w:ascii="Arial" w:hAnsi="Arial" w:cs="Arial"/>
          <w:color w:val="000000" w:themeColor="text1"/>
          <w:sz w:val="22"/>
          <w:szCs w:val="22"/>
        </w:rPr>
        <w:t xml:space="preserve"> In practice, a </w:t>
      </w:r>
      <w:r w:rsidR="003519DF" w:rsidRPr="00B1228B">
        <w:rPr>
          <w:rFonts w:ascii="Arial" w:hAnsi="Arial" w:cs="Arial"/>
          <w:color w:val="000000" w:themeColor="text1"/>
          <w:sz w:val="22"/>
          <w:szCs w:val="22"/>
        </w:rPr>
        <w:t xml:space="preserve">single </w:t>
      </w:r>
      <w:r w:rsidR="003D51E4" w:rsidRPr="00B1228B">
        <w:rPr>
          <w:rFonts w:ascii="Arial" w:hAnsi="Arial" w:cs="Arial"/>
          <w:color w:val="000000" w:themeColor="text1"/>
          <w:sz w:val="22"/>
          <w:szCs w:val="22"/>
        </w:rPr>
        <w:t xml:space="preserve">professional </w:t>
      </w:r>
      <w:r w:rsidR="009D2B7B" w:rsidRPr="00B1228B">
        <w:rPr>
          <w:rFonts w:ascii="Arial" w:hAnsi="Arial" w:cs="Arial"/>
          <w:color w:val="000000" w:themeColor="text1"/>
          <w:sz w:val="22"/>
          <w:szCs w:val="22"/>
        </w:rPr>
        <w:t>cannot</w:t>
      </w:r>
      <w:r w:rsidR="003D51E4" w:rsidRPr="00B1228B">
        <w:rPr>
          <w:rFonts w:ascii="Arial" w:hAnsi="Arial" w:cs="Arial"/>
          <w:color w:val="000000" w:themeColor="text1"/>
          <w:sz w:val="22"/>
          <w:szCs w:val="22"/>
        </w:rPr>
        <w:t xml:space="preserve"> effectively meet all the needs of an individual, they would need to communicate with other members of the team involved in the patient’s care, for example nurses, physiotherapists, social workers </w:t>
      </w:r>
      <w:r w:rsidR="005316EB" w:rsidRPr="00B1228B">
        <w:rPr>
          <w:rFonts w:ascii="Arial" w:hAnsi="Arial" w:cs="Arial"/>
          <w:color w:val="000000" w:themeColor="text1"/>
          <w:sz w:val="22"/>
          <w:szCs w:val="22"/>
        </w:rPr>
        <w:t>and even family members</w:t>
      </w:r>
      <w:r w:rsidR="003D51E4" w:rsidRPr="00B1228B">
        <w:rPr>
          <w:rFonts w:ascii="Arial" w:hAnsi="Arial" w:cs="Arial"/>
          <w:color w:val="000000" w:themeColor="text1"/>
          <w:sz w:val="22"/>
          <w:szCs w:val="22"/>
        </w:rPr>
        <w:t xml:space="preserve">. </w:t>
      </w:r>
    </w:p>
    <w:p w14:paraId="72DE562C" w14:textId="544C834C" w:rsidR="005316EB" w:rsidRPr="00B1228B" w:rsidRDefault="005316EB"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t xml:space="preserve">Upon reflection, I believe one of my strengths is teamwork. I </w:t>
      </w:r>
      <w:r w:rsidR="009E57DA" w:rsidRPr="00B1228B">
        <w:rPr>
          <w:rFonts w:ascii="Arial" w:hAnsi="Arial" w:cs="Arial"/>
          <w:color w:val="000000" w:themeColor="text1"/>
          <w:sz w:val="22"/>
          <w:szCs w:val="22"/>
        </w:rPr>
        <w:t>can</w:t>
      </w:r>
      <w:r w:rsidRPr="00B1228B">
        <w:rPr>
          <w:rFonts w:ascii="Arial" w:hAnsi="Arial" w:cs="Arial"/>
          <w:color w:val="000000" w:themeColor="text1"/>
          <w:sz w:val="22"/>
          <w:szCs w:val="22"/>
        </w:rPr>
        <w:t xml:space="preserve"> confident</w:t>
      </w:r>
      <w:r w:rsidR="009E57DA" w:rsidRPr="00B1228B">
        <w:rPr>
          <w:rFonts w:ascii="Arial" w:hAnsi="Arial" w:cs="Arial"/>
          <w:color w:val="000000" w:themeColor="text1"/>
          <w:sz w:val="22"/>
          <w:szCs w:val="22"/>
        </w:rPr>
        <w:t>ly and comfortably</w:t>
      </w:r>
      <w:r w:rsidRPr="00B1228B">
        <w:rPr>
          <w:rFonts w:ascii="Arial" w:hAnsi="Arial" w:cs="Arial"/>
          <w:color w:val="000000" w:themeColor="text1"/>
          <w:sz w:val="22"/>
          <w:szCs w:val="22"/>
        </w:rPr>
        <w:t xml:space="preserve"> work</w:t>
      </w:r>
      <w:r w:rsidR="009E57DA" w:rsidRPr="00B1228B">
        <w:rPr>
          <w:rFonts w:ascii="Arial" w:hAnsi="Arial" w:cs="Arial"/>
          <w:color w:val="000000" w:themeColor="text1"/>
          <w:sz w:val="22"/>
          <w:szCs w:val="22"/>
        </w:rPr>
        <w:t xml:space="preserve"> </w:t>
      </w:r>
      <w:r w:rsidRPr="00B1228B">
        <w:rPr>
          <w:rFonts w:ascii="Arial" w:hAnsi="Arial" w:cs="Arial"/>
          <w:color w:val="000000" w:themeColor="text1"/>
          <w:sz w:val="22"/>
          <w:szCs w:val="22"/>
        </w:rPr>
        <w:t>alongside others and contrib</w:t>
      </w:r>
      <w:r w:rsidR="009E57DA" w:rsidRPr="00B1228B">
        <w:rPr>
          <w:rFonts w:ascii="Arial" w:hAnsi="Arial" w:cs="Arial"/>
          <w:color w:val="000000" w:themeColor="text1"/>
          <w:sz w:val="22"/>
          <w:szCs w:val="22"/>
        </w:rPr>
        <w:t>ute</w:t>
      </w:r>
      <w:r w:rsidRPr="00B1228B">
        <w:rPr>
          <w:rFonts w:ascii="Arial" w:hAnsi="Arial" w:cs="Arial"/>
          <w:color w:val="000000" w:themeColor="text1"/>
          <w:sz w:val="22"/>
          <w:szCs w:val="22"/>
        </w:rPr>
        <w:t xml:space="preserve"> information appropriately. I recognise the importance of clear communication to achieve effective collaborative working. However, I also acknowledge </w:t>
      </w:r>
      <w:r w:rsidR="009E57DA" w:rsidRPr="00B1228B">
        <w:rPr>
          <w:rFonts w:ascii="Arial" w:hAnsi="Arial" w:cs="Arial"/>
          <w:color w:val="000000" w:themeColor="text1"/>
          <w:sz w:val="22"/>
          <w:szCs w:val="22"/>
        </w:rPr>
        <w:t xml:space="preserve">that I need to enhance my knowledge on the roles of other members in the MDT to better understand their responsibilities and skills so we can contribute more effectively to team discussions and task delegations. I plan to attend training sessions and </w:t>
      </w:r>
      <w:r w:rsidR="009E57DA" w:rsidRPr="00B1228B">
        <w:rPr>
          <w:rFonts w:ascii="Arial" w:hAnsi="Arial" w:cs="Arial"/>
          <w:color w:val="000000" w:themeColor="text1"/>
          <w:sz w:val="22"/>
          <w:szCs w:val="22"/>
        </w:rPr>
        <w:lastRenderedPageBreak/>
        <w:t xml:space="preserve">familiarise myself with </w:t>
      </w:r>
      <w:r w:rsidR="002616D2" w:rsidRPr="00B1228B">
        <w:rPr>
          <w:rFonts w:ascii="Arial" w:hAnsi="Arial" w:cs="Arial"/>
          <w:color w:val="000000" w:themeColor="text1"/>
          <w:sz w:val="22"/>
          <w:szCs w:val="22"/>
        </w:rPr>
        <w:t xml:space="preserve">local guidelines </w:t>
      </w:r>
      <w:r w:rsidR="00FA0E26" w:rsidRPr="00B1228B">
        <w:rPr>
          <w:rFonts w:ascii="Arial" w:hAnsi="Arial" w:cs="Arial"/>
          <w:color w:val="000000" w:themeColor="text1"/>
          <w:sz w:val="22"/>
          <w:szCs w:val="22"/>
        </w:rPr>
        <w:t xml:space="preserve">and referral policies to better understand how </w:t>
      </w:r>
      <w:r w:rsidR="00FC2FAB" w:rsidRPr="00B1228B">
        <w:rPr>
          <w:rFonts w:ascii="Arial" w:hAnsi="Arial" w:cs="Arial"/>
          <w:color w:val="000000" w:themeColor="text1"/>
          <w:sz w:val="22"/>
          <w:szCs w:val="22"/>
        </w:rPr>
        <w:t xml:space="preserve">all the different services work together to support their patients. </w:t>
      </w:r>
    </w:p>
    <w:p w14:paraId="756535B7" w14:textId="604B10A7" w:rsidR="00FC2FAB" w:rsidRPr="00B1228B" w:rsidRDefault="00FC2FAB"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t xml:space="preserve">In addition to the above principles, I will also </w:t>
      </w:r>
      <w:r w:rsidR="004253EA" w:rsidRPr="00B1228B">
        <w:rPr>
          <w:rFonts w:ascii="Arial" w:hAnsi="Arial" w:cs="Arial"/>
          <w:color w:val="000000" w:themeColor="text1"/>
          <w:sz w:val="22"/>
          <w:szCs w:val="22"/>
        </w:rPr>
        <w:t>integrate the four principles of ethics in my day-to-day practice</w:t>
      </w:r>
      <w:r w:rsidR="00DD0BAB" w:rsidRPr="00B1228B">
        <w:rPr>
          <w:rFonts w:ascii="Arial" w:hAnsi="Arial" w:cs="Arial"/>
          <w:color w:val="000000" w:themeColor="text1"/>
          <w:sz w:val="22"/>
          <w:szCs w:val="22"/>
        </w:rPr>
        <w:t xml:space="preserve"> to ensure delivery of care is safe and compassionate and respects with human rights.  This is supported by various legislations such as the Mental Capacity Act 2005 and the Equality Act 2010</w:t>
      </w:r>
      <w:r w:rsidR="00915BE1" w:rsidRPr="00B1228B">
        <w:rPr>
          <w:rFonts w:ascii="Arial" w:hAnsi="Arial" w:cs="Arial"/>
          <w:color w:val="000000" w:themeColor="text1"/>
          <w:sz w:val="22"/>
          <w:szCs w:val="22"/>
        </w:rPr>
        <w:t xml:space="preserve"> (</w:t>
      </w:r>
      <w:r w:rsidR="00B1228B" w:rsidRPr="00B1228B">
        <w:rPr>
          <w:rFonts w:ascii="Arial" w:hAnsi="Arial" w:cs="Arial"/>
          <w:color w:val="000000" w:themeColor="text1"/>
          <w:sz w:val="22"/>
          <w:szCs w:val="22"/>
        </w:rPr>
        <w:t xml:space="preserve">National Health Service, 2024) (GOV.UK, 2013). </w:t>
      </w:r>
      <w:r w:rsidR="00DD0BAB" w:rsidRPr="00B1228B">
        <w:rPr>
          <w:rFonts w:ascii="Arial" w:hAnsi="Arial" w:cs="Arial"/>
          <w:color w:val="000000" w:themeColor="text1"/>
          <w:sz w:val="22"/>
          <w:szCs w:val="22"/>
        </w:rPr>
        <w:t xml:space="preserve">In complex situations, for example if a patient lacks capacity to </w:t>
      </w:r>
      <w:proofErr w:type="gramStart"/>
      <w:r w:rsidR="00DD0BAB" w:rsidRPr="00B1228B">
        <w:rPr>
          <w:rFonts w:ascii="Arial" w:hAnsi="Arial" w:cs="Arial"/>
          <w:color w:val="000000" w:themeColor="text1"/>
          <w:sz w:val="22"/>
          <w:szCs w:val="22"/>
        </w:rPr>
        <w:t>make a decision</w:t>
      </w:r>
      <w:proofErr w:type="gramEnd"/>
      <w:r w:rsidR="00DD0BAB" w:rsidRPr="00B1228B">
        <w:rPr>
          <w:rFonts w:ascii="Arial" w:hAnsi="Arial" w:cs="Arial"/>
          <w:color w:val="000000" w:themeColor="text1"/>
          <w:sz w:val="22"/>
          <w:szCs w:val="22"/>
        </w:rPr>
        <w:t xml:space="preserve">, ethical practice plays a significant role. If an individual makes a choice which potentially puts them at risk, I understand that I would need to respect their autonomy while ensuring they are given all the necessary information about benefits and risks to make a fully informed decision. </w:t>
      </w:r>
    </w:p>
    <w:p w14:paraId="71D24851" w14:textId="78B2FFE5" w:rsidR="00EC48DF" w:rsidRPr="00B1228B" w:rsidRDefault="00DD0BAB"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t>One strength of mine is that I value fairness without discrimination and strive to ensure there is equality in the workplace</w:t>
      </w:r>
      <w:r w:rsidR="00C40B17" w:rsidRPr="00B1228B">
        <w:rPr>
          <w:rFonts w:ascii="Arial" w:hAnsi="Arial" w:cs="Arial"/>
          <w:color w:val="000000" w:themeColor="text1"/>
          <w:sz w:val="22"/>
          <w:szCs w:val="22"/>
        </w:rPr>
        <w:t xml:space="preserve"> and individuals’ rights are considered</w:t>
      </w:r>
      <w:r w:rsidRPr="00B1228B">
        <w:rPr>
          <w:rFonts w:ascii="Arial" w:hAnsi="Arial" w:cs="Arial"/>
          <w:color w:val="000000" w:themeColor="text1"/>
          <w:sz w:val="22"/>
          <w:szCs w:val="22"/>
        </w:rPr>
        <w:t>. This quality supports ethical practice</w:t>
      </w:r>
      <w:r w:rsidR="00C40B17" w:rsidRPr="00B1228B">
        <w:rPr>
          <w:rFonts w:ascii="Arial" w:hAnsi="Arial" w:cs="Arial"/>
          <w:color w:val="000000" w:themeColor="text1"/>
          <w:sz w:val="22"/>
          <w:szCs w:val="22"/>
        </w:rPr>
        <w:t xml:space="preserve"> and builds trust between colleagues and patients. Often, complex scenarios may cause conflict between the different principles of ethics</w:t>
      </w:r>
      <w:r w:rsidR="00EC48DF" w:rsidRPr="00B1228B">
        <w:rPr>
          <w:rFonts w:ascii="Arial" w:hAnsi="Arial" w:cs="Arial"/>
          <w:color w:val="000000" w:themeColor="text1"/>
          <w:sz w:val="22"/>
          <w:szCs w:val="22"/>
        </w:rPr>
        <w:t>. To become more confident in managing such situations, I will engage in reflective practice and training to apply ethical frameworks to decision-making</w:t>
      </w:r>
      <w:r w:rsidR="000A17D0" w:rsidRPr="00B1228B">
        <w:rPr>
          <w:rFonts w:ascii="Arial" w:hAnsi="Arial" w:cs="Arial"/>
          <w:color w:val="000000" w:themeColor="text1"/>
          <w:sz w:val="22"/>
          <w:szCs w:val="22"/>
        </w:rPr>
        <w:t>, for example, using Gibbs’ Reflective Cycle (</w:t>
      </w:r>
      <w:r w:rsidR="00B1228B" w:rsidRPr="00B1228B">
        <w:rPr>
          <w:rFonts w:ascii="Arial" w:hAnsi="Arial" w:cs="Arial"/>
          <w:color w:val="000000" w:themeColor="text1"/>
          <w:sz w:val="22"/>
          <w:szCs w:val="22"/>
        </w:rPr>
        <w:t>Sow, 2024</w:t>
      </w:r>
      <w:r w:rsidR="000A17D0" w:rsidRPr="00B1228B">
        <w:rPr>
          <w:rFonts w:ascii="Arial" w:hAnsi="Arial" w:cs="Arial"/>
          <w:color w:val="000000" w:themeColor="text1"/>
          <w:sz w:val="22"/>
          <w:szCs w:val="22"/>
        </w:rPr>
        <w:t>)</w:t>
      </w:r>
      <w:r w:rsidR="00EC48DF" w:rsidRPr="00B1228B">
        <w:rPr>
          <w:rFonts w:ascii="Arial" w:hAnsi="Arial" w:cs="Arial"/>
          <w:color w:val="000000" w:themeColor="text1"/>
          <w:sz w:val="22"/>
          <w:szCs w:val="22"/>
        </w:rPr>
        <w:t>. I will also enhance my understanding by reviewing guidance from professional regulatory bodies as discussed previously to help me become better prepared for ethically challenging situations in the future as a health and social care professional.</w:t>
      </w:r>
    </w:p>
    <w:p w14:paraId="34BC83D1" w14:textId="307DEFF1" w:rsidR="00EC48DF" w:rsidRPr="00B1228B" w:rsidRDefault="00EC48DF" w:rsidP="00B1228B">
      <w:pPr>
        <w:spacing w:line="360" w:lineRule="auto"/>
        <w:rPr>
          <w:rFonts w:ascii="Arial" w:hAnsi="Arial" w:cs="Arial"/>
          <w:color w:val="000000" w:themeColor="text1"/>
          <w:sz w:val="22"/>
          <w:szCs w:val="22"/>
        </w:rPr>
      </w:pPr>
      <w:r w:rsidRPr="00B1228B">
        <w:rPr>
          <w:rFonts w:ascii="Arial" w:hAnsi="Arial" w:cs="Arial"/>
          <w:color w:val="000000" w:themeColor="text1"/>
          <w:sz w:val="22"/>
          <w:szCs w:val="22"/>
        </w:rPr>
        <w:t xml:space="preserve">I understand how person-centred care, partnership working and ethical practice will play a significant role and provide a framework for delivering safe and effective care as a health and social care professional in the future. </w:t>
      </w:r>
      <w:r w:rsidR="00DB77DF" w:rsidRPr="00B1228B">
        <w:rPr>
          <w:rFonts w:ascii="Arial" w:hAnsi="Arial" w:cs="Arial"/>
          <w:color w:val="000000" w:themeColor="text1"/>
          <w:sz w:val="22"/>
          <w:szCs w:val="22"/>
        </w:rPr>
        <w:t xml:space="preserve">These principles promote </w:t>
      </w:r>
      <w:r w:rsidR="000A17D0" w:rsidRPr="00B1228B">
        <w:rPr>
          <w:rFonts w:ascii="Arial" w:hAnsi="Arial" w:cs="Arial"/>
          <w:color w:val="000000" w:themeColor="text1"/>
          <w:sz w:val="22"/>
          <w:szCs w:val="22"/>
        </w:rPr>
        <w:t xml:space="preserve">self-improvement, collaborative working and reflective decision-making. As I progress in my career, I will use these principles to guide how I make professional decisions and interact with patients and colleagues. I have identified my strengths and areas for improvement by reflecting on these principles, as well as a plan to improve them. By committing to these principles, I will be able to provide high quality, compassionate and safe care as a future health and social care professional </w:t>
      </w:r>
      <w:proofErr w:type="gramStart"/>
      <w:r w:rsidR="000A17D0" w:rsidRPr="00B1228B">
        <w:rPr>
          <w:rFonts w:ascii="Arial" w:hAnsi="Arial" w:cs="Arial"/>
          <w:color w:val="000000" w:themeColor="text1"/>
          <w:sz w:val="22"/>
          <w:szCs w:val="22"/>
        </w:rPr>
        <w:t>in order to</w:t>
      </w:r>
      <w:proofErr w:type="gramEnd"/>
      <w:r w:rsidR="000A17D0" w:rsidRPr="00B1228B">
        <w:rPr>
          <w:rFonts w:ascii="Arial" w:hAnsi="Arial" w:cs="Arial"/>
          <w:color w:val="000000" w:themeColor="text1"/>
          <w:sz w:val="22"/>
          <w:szCs w:val="22"/>
        </w:rPr>
        <w:t xml:space="preserve"> enhance holistic wellbeing and achieve more positive outcomes for all service users in UK healthcare settings. </w:t>
      </w:r>
    </w:p>
    <w:p w14:paraId="7AAD8FFA" w14:textId="77777777" w:rsidR="00C812AD" w:rsidRPr="00B1228B" w:rsidRDefault="00C812AD" w:rsidP="00B1228B">
      <w:pPr>
        <w:spacing w:line="360" w:lineRule="auto"/>
        <w:rPr>
          <w:rFonts w:ascii="Arial" w:hAnsi="Arial" w:cs="Arial"/>
          <w:b/>
          <w:bCs/>
          <w:color w:val="000000" w:themeColor="text1"/>
          <w:sz w:val="22"/>
          <w:szCs w:val="22"/>
        </w:rPr>
      </w:pPr>
    </w:p>
    <w:p w14:paraId="1C394425" w14:textId="77777777" w:rsidR="00C812AD" w:rsidRPr="00B1228B" w:rsidRDefault="00C812AD" w:rsidP="00B1228B">
      <w:pPr>
        <w:spacing w:line="360" w:lineRule="auto"/>
        <w:rPr>
          <w:rFonts w:ascii="Arial" w:hAnsi="Arial" w:cs="Arial"/>
          <w:b/>
          <w:bCs/>
          <w:color w:val="000000" w:themeColor="text1"/>
          <w:sz w:val="22"/>
          <w:szCs w:val="22"/>
        </w:rPr>
      </w:pPr>
    </w:p>
    <w:p w14:paraId="56FE1AF3" w14:textId="77777777" w:rsidR="00C812AD" w:rsidRPr="00B1228B" w:rsidRDefault="00C812AD" w:rsidP="00B1228B">
      <w:pPr>
        <w:spacing w:line="360" w:lineRule="auto"/>
        <w:rPr>
          <w:rFonts w:ascii="Arial" w:hAnsi="Arial" w:cs="Arial"/>
          <w:b/>
          <w:bCs/>
          <w:color w:val="000000" w:themeColor="text1"/>
          <w:sz w:val="22"/>
          <w:szCs w:val="22"/>
        </w:rPr>
      </w:pPr>
    </w:p>
    <w:p w14:paraId="196A2712" w14:textId="77777777" w:rsidR="00C812AD" w:rsidRPr="00B1228B" w:rsidRDefault="00C812AD" w:rsidP="00B1228B">
      <w:pPr>
        <w:spacing w:line="360" w:lineRule="auto"/>
        <w:rPr>
          <w:rFonts w:ascii="Arial" w:hAnsi="Arial" w:cs="Arial"/>
          <w:b/>
          <w:bCs/>
          <w:color w:val="000000" w:themeColor="text1"/>
          <w:sz w:val="22"/>
          <w:szCs w:val="22"/>
        </w:rPr>
      </w:pPr>
    </w:p>
    <w:p w14:paraId="32E1F44B" w14:textId="1869AE17" w:rsidR="00C812AD" w:rsidRPr="00B1228B" w:rsidRDefault="00C812AD" w:rsidP="00B1228B">
      <w:pPr>
        <w:spacing w:line="360" w:lineRule="auto"/>
        <w:rPr>
          <w:rFonts w:ascii="Arial" w:hAnsi="Arial" w:cs="Arial"/>
          <w:color w:val="000000" w:themeColor="text1"/>
          <w:sz w:val="22"/>
          <w:szCs w:val="22"/>
        </w:rPr>
      </w:pPr>
      <w:r w:rsidRPr="00B1228B">
        <w:rPr>
          <w:rFonts w:ascii="Arial" w:hAnsi="Arial" w:cs="Arial"/>
          <w:b/>
          <w:bCs/>
          <w:color w:val="000000" w:themeColor="text1"/>
          <w:sz w:val="22"/>
          <w:szCs w:val="22"/>
        </w:rPr>
        <w:lastRenderedPageBreak/>
        <w:t>References</w:t>
      </w:r>
    </w:p>
    <w:p w14:paraId="1C19B164" w14:textId="5B12F2CC" w:rsidR="00B1228B" w:rsidRPr="00B1228B" w:rsidRDefault="00B1228B" w:rsidP="00B1228B">
      <w:pPr>
        <w:pStyle w:val="NormalWeb"/>
        <w:spacing w:before="0" w:beforeAutospacing="0" w:after="240" w:afterAutospacing="0" w:line="360" w:lineRule="auto"/>
        <w:rPr>
          <w:rFonts w:ascii="Arial" w:hAnsi="Arial" w:cs="Arial"/>
          <w:color w:val="000000" w:themeColor="text1"/>
          <w:sz w:val="22"/>
          <w:szCs w:val="22"/>
        </w:rPr>
      </w:pPr>
      <w:r w:rsidRPr="00B1228B">
        <w:rPr>
          <w:rFonts w:ascii="Arial" w:hAnsi="Arial" w:cs="Arial"/>
          <w:color w:val="000000" w:themeColor="text1"/>
          <w:sz w:val="22"/>
          <w:szCs w:val="22"/>
        </w:rPr>
        <w:t>American Psychological Association (2021).</w:t>
      </w:r>
      <w:r w:rsidRPr="00B1228B">
        <w:rPr>
          <w:rStyle w:val="apple-converted-space"/>
          <w:rFonts w:ascii="Arial" w:hAnsi="Arial" w:cs="Arial"/>
          <w:color w:val="000000" w:themeColor="text1"/>
          <w:sz w:val="22"/>
          <w:szCs w:val="22"/>
        </w:rPr>
        <w:t> </w:t>
      </w:r>
      <w:r w:rsidRPr="00B1228B">
        <w:rPr>
          <w:rFonts w:ascii="Arial" w:hAnsi="Arial" w:cs="Arial"/>
          <w:i/>
          <w:iCs/>
          <w:color w:val="000000" w:themeColor="text1"/>
          <w:sz w:val="22"/>
          <w:szCs w:val="22"/>
        </w:rPr>
        <w:t>Carl Rogers, PhD</w:t>
      </w:r>
      <w:r w:rsidRPr="00B1228B">
        <w:rPr>
          <w:rFonts w:ascii="Arial" w:hAnsi="Arial" w:cs="Arial"/>
          <w:color w:val="000000" w:themeColor="text1"/>
          <w:sz w:val="22"/>
          <w:szCs w:val="22"/>
        </w:rPr>
        <w:t xml:space="preserve">. [online] American Psychological Association. Available at: </w:t>
      </w:r>
      <w:hyperlink r:id="rId7" w:history="1">
        <w:r w:rsidRPr="00536359">
          <w:rPr>
            <w:rStyle w:val="Hyperlink"/>
            <w:rFonts w:ascii="Arial" w:hAnsi="Arial" w:cs="Arial"/>
            <w:sz w:val="22"/>
            <w:szCs w:val="22"/>
          </w:rPr>
          <w:t>https://www.apa.org/about/governance/president/carl-r-rogers</w:t>
        </w:r>
      </w:hyperlink>
      <w:r>
        <w:rPr>
          <w:rFonts w:ascii="Arial" w:hAnsi="Arial" w:cs="Arial"/>
          <w:color w:val="000000" w:themeColor="text1"/>
          <w:sz w:val="22"/>
          <w:szCs w:val="22"/>
        </w:rPr>
        <w:t xml:space="preserve"> </w:t>
      </w:r>
      <w:r w:rsidRPr="00B1228B">
        <w:rPr>
          <w:rFonts w:ascii="Arial" w:hAnsi="Arial" w:cs="Arial"/>
          <w:color w:val="000000" w:themeColor="text1"/>
          <w:sz w:val="22"/>
          <w:szCs w:val="22"/>
        </w:rPr>
        <w:t xml:space="preserve">[Accessed </w:t>
      </w:r>
      <w:r>
        <w:rPr>
          <w:rFonts w:ascii="Arial" w:hAnsi="Arial" w:cs="Arial"/>
          <w:color w:val="000000" w:themeColor="text1"/>
          <w:sz w:val="22"/>
          <w:szCs w:val="22"/>
        </w:rPr>
        <w:t>1</w:t>
      </w:r>
      <w:r w:rsidRPr="00B1228B">
        <w:rPr>
          <w:rFonts w:ascii="Arial" w:hAnsi="Arial" w:cs="Arial"/>
          <w:color w:val="000000" w:themeColor="text1"/>
          <w:sz w:val="22"/>
          <w:szCs w:val="22"/>
        </w:rPr>
        <w:t xml:space="preserve"> Jul. 2026].</w:t>
      </w:r>
    </w:p>
    <w:p w14:paraId="20B6F95C" w14:textId="453131ED" w:rsidR="00B1228B" w:rsidRPr="00B1228B" w:rsidRDefault="00B1228B" w:rsidP="00B1228B">
      <w:pPr>
        <w:pStyle w:val="NormalWeb"/>
        <w:spacing w:before="0" w:beforeAutospacing="0" w:after="240" w:afterAutospacing="0" w:line="360" w:lineRule="auto"/>
        <w:rPr>
          <w:rFonts w:ascii="Arial" w:hAnsi="Arial" w:cs="Arial"/>
          <w:color w:val="000000" w:themeColor="text1"/>
          <w:sz w:val="22"/>
          <w:szCs w:val="22"/>
        </w:rPr>
      </w:pPr>
      <w:r w:rsidRPr="00B1228B">
        <w:rPr>
          <w:rFonts w:ascii="Arial" w:hAnsi="Arial" w:cs="Arial"/>
          <w:color w:val="000000" w:themeColor="text1"/>
          <w:sz w:val="22"/>
          <w:szCs w:val="22"/>
        </w:rPr>
        <w:t>Care Act (2014).</w:t>
      </w:r>
      <w:r w:rsidRPr="00B1228B">
        <w:rPr>
          <w:rStyle w:val="apple-converted-space"/>
          <w:rFonts w:ascii="Arial" w:hAnsi="Arial" w:cs="Arial"/>
          <w:color w:val="000000" w:themeColor="text1"/>
          <w:sz w:val="22"/>
          <w:szCs w:val="22"/>
        </w:rPr>
        <w:t> </w:t>
      </w:r>
      <w:r w:rsidRPr="00B1228B">
        <w:rPr>
          <w:rFonts w:ascii="Arial" w:hAnsi="Arial" w:cs="Arial"/>
          <w:i/>
          <w:iCs/>
          <w:color w:val="000000" w:themeColor="text1"/>
          <w:sz w:val="22"/>
          <w:szCs w:val="22"/>
        </w:rPr>
        <w:t>Care Act 2014</w:t>
      </w:r>
      <w:r w:rsidRPr="00B1228B">
        <w:rPr>
          <w:rFonts w:ascii="Arial" w:hAnsi="Arial" w:cs="Arial"/>
          <w:color w:val="000000" w:themeColor="text1"/>
          <w:sz w:val="22"/>
          <w:szCs w:val="22"/>
        </w:rPr>
        <w:t xml:space="preserve">. [online] Legislation.gov.uk. Available at: </w:t>
      </w:r>
      <w:hyperlink r:id="rId8" w:history="1">
        <w:r w:rsidRPr="00536359">
          <w:rPr>
            <w:rStyle w:val="Hyperlink"/>
            <w:rFonts w:ascii="Arial" w:hAnsi="Arial" w:cs="Arial"/>
            <w:sz w:val="22"/>
            <w:szCs w:val="22"/>
          </w:rPr>
          <w:t>https://www.legislation.gov.uk/ukpga/2014/23/contents</w:t>
        </w:r>
      </w:hyperlink>
      <w:r>
        <w:rPr>
          <w:rFonts w:ascii="Arial" w:hAnsi="Arial" w:cs="Arial"/>
          <w:color w:val="000000" w:themeColor="text1"/>
          <w:sz w:val="22"/>
          <w:szCs w:val="22"/>
        </w:rPr>
        <w:t xml:space="preserve"> </w:t>
      </w:r>
      <w:r w:rsidRPr="00B1228B">
        <w:rPr>
          <w:rFonts w:ascii="Arial" w:hAnsi="Arial" w:cs="Arial"/>
          <w:color w:val="000000" w:themeColor="text1"/>
          <w:sz w:val="22"/>
          <w:szCs w:val="22"/>
        </w:rPr>
        <w:t xml:space="preserve">[Accessed </w:t>
      </w:r>
      <w:r>
        <w:rPr>
          <w:rFonts w:ascii="Arial" w:hAnsi="Arial" w:cs="Arial"/>
          <w:color w:val="000000" w:themeColor="text1"/>
          <w:sz w:val="22"/>
          <w:szCs w:val="22"/>
        </w:rPr>
        <w:t>1</w:t>
      </w:r>
      <w:r w:rsidRPr="00B1228B">
        <w:rPr>
          <w:rFonts w:ascii="Arial" w:hAnsi="Arial" w:cs="Arial"/>
          <w:color w:val="000000" w:themeColor="text1"/>
          <w:sz w:val="22"/>
          <w:szCs w:val="22"/>
        </w:rPr>
        <w:t xml:space="preserve"> Jul. 2026].</w:t>
      </w:r>
    </w:p>
    <w:p w14:paraId="26890275" w14:textId="75B16EAC" w:rsidR="00B1228B" w:rsidRPr="00B1228B" w:rsidRDefault="00B1228B" w:rsidP="00B1228B">
      <w:pPr>
        <w:pStyle w:val="NormalWeb"/>
        <w:spacing w:before="0" w:beforeAutospacing="0" w:after="240" w:afterAutospacing="0" w:line="360" w:lineRule="auto"/>
        <w:rPr>
          <w:rFonts w:ascii="Arial" w:hAnsi="Arial" w:cs="Arial"/>
          <w:color w:val="000000" w:themeColor="text1"/>
          <w:sz w:val="22"/>
          <w:szCs w:val="22"/>
        </w:rPr>
      </w:pPr>
      <w:r w:rsidRPr="00B1228B">
        <w:rPr>
          <w:rFonts w:ascii="Arial" w:hAnsi="Arial" w:cs="Arial"/>
          <w:color w:val="000000" w:themeColor="text1"/>
          <w:sz w:val="22"/>
          <w:szCs w:val="22"/>
        </w:rPr>
        <w:t>Cicely Saunders International. (2026).</w:t>
      </w:r>
      <w:r w:rsidRPr="00B1228B">
        <w:rPr>
          <w:rStyle w:val="apple-converted-space"/>
          <w:rFonts w:ascii="Arial" w:hAnsi="Arial" w:cs="Arial"/>
          <w:color w:val="000000" w:themeColor="text1"/>
          <w:sz w:val="22"/>
          <w:szCs w:val="22"/>
        </w:rPr>
        <w:t> </w:t>
      </w:r>
      <w:r w:rsidRPr="00B1228B">
        <w:rPr>
          <w:rFonts w:ascii="Arial" w:hAnsi="Arial" w:cs="Arial"/>
          <w:i/>
          <w:iCs/>
          <w:color w:val="000000" w:themeColor="text1"/>
          <w:sz w:val="22"/>
          <w:szCs w:val="22"/>
        </w:rPr>
        <w:t>For people with dementia seeing the same GP can save the NHS money - Cicely Saunders International</w:t>
      </w:r>
      <w:r w:rsidRPr="00B1228B">
        <w:rPr>
          <w:rFonts w:ascii="Arial" w:hAnsi="Arial" w:cs="Arial"/>
          <w:color w:val="000000" w:themeColor="text1"/>
          <w:sz w:val="22"/>
          <w:szCs w:val="22"/>
        </w:rPr>
        <w:t xml:space="preserve">. [online] Available at: </w:t>
      </w:r>
      <w:hyperlink r:id="rId9" w:history="1">
        <w:r w:rsidRPr="00536359">
          <w:rPr>
            <w:rStyle w:val="Hyperlink"/>
            <w:rFonts w:ascii="Arial" w:hAnsi="Arial" w:cs="Arial"/>
            <w:sz w:val="22"/>
            <w:szCs w:val="22"/>
          </w:rPr>
          <w:t>https://cicelysaundersinternational.org/seeing-the-same-gp-for-people-with-dementia-can-save-the-nhs-money/</w:t>
        </w:r>
      </w:hyperlink>
      <w:r>
        <w:rPr>
          <w:rFonts w:ascii="Arial" w:hAnsi="Arial" w:cs="Arial"/>
          <w:color w:val="000000" w:themeColor="text1"/>
          <w:sz w:val="22"/>
          <w:szCs w:val="22"/>
        </w:rPr>
        <w:t xml:space="preserve"> </w:t>
      </w:r>
      <w:r w:rsidRPr="00B1228B">
        <w:rPr>
          <w:rFonts w:ascii="Arial" w:hAnsi="Arial" w:cs="Arial"/>
          <w:color w:val="000000" w:themeColor="text1"/>
          <w:sz w:val="22"/>
          <w:szCs w:val="22"/>
        </w:rPr>
        <w:t xml:space="preserve">[Accessed </w:t>
      </w:r>
      <w:r>
        <w:rPr>
          <w:rFonts w:ascii="Arial" w:hAnsi="Arial" w:cs="Arial"/>
          <w:color w:val="000000" w:themeColor="text1"/>
          <w:sz w:val="22"/>
          <w:szCs w:val="22"/>
        </w:rPr>
        <w:t>1</w:t>
      </w:r>
      <w:r w:rsidRPr="00B1228B">
        <w:rPr>
          <w:rFonts w:ascii="Arial" w:hAnsi="Arial" w:cs="Arial"/>
          <w:color w:val="000000" w:themeColor="text1"/>
          <w:sz w:val="22"/>
          <w:szCs w:val="22"/>
        </w:rPr>
        <w:t xml:space="preserve"> Jul. 2026]</w:t>
      </w:r>
    </w:p>
    <w:p w14:paraId="713019A5" w14:textId="772B0268" w:rsidR="00B1228B" w:rsidRPr="00B1228B" w:rsidRDefault="00B1228B" w:rsidP="00B1228B">
      <w:pPr>
        <w:pStyle w:val="NormalWeb"/>
        <w:spacing w:before="0" w:beforeAutospacing="0" w:after="240" w:afterAutospacing="0" w:line="360" w:lineRule="auto"/>
        <w:rPr>
          <w:rFonts w:ascii="Arial" w:hAnsi="Arial" w:cs="Arial"/>
          <w:color w:val="000000" w:themeColor="text1"/>
          <w:sz w:val="22"/>
          <w:szCs w:val="22"/>
        </w:rPr>
      </w:pPr>
      <w:r w:rsidRPr="00B1228B">
        <w:rPr>
          <w:rFonts w:ascii="Arial" w:hAnsi="Arial" w:cs="Arial"/>
          <w:color w:val="000000" w:themeColor="text1"/>
          <w:sz w:val="22"/>
          <w:szCs w:val="22"/>
        </w:rPr>
        <w:t>GOV.UK (2013).</w:t>
      </w:r>
      <w:r w:rsidRPr="00B1228B">
        <w:rPr>
          <w:rStyle w:val="apple-converted-space"/>
          <w:rFonts w:ascii="Arial" w:hAnsi="Arial" w:cs="Arial"/>
          <w:color w:val="000000" w:themeColor="text1"/>
          <w:sz w:val="22"/>
          <w:szCs w:val="22"/>
        </w:rPr>
        <w:t> </w:t>
      </w:r>
      <w:r w:rsidRPr="00B1228B">
        <w:rPr>
          <w:rFonts w:ascii="Arial" w:hAnsi="Arial" w:cs="Arial"/>
          <w:i/>
          <w:iCs/>
          <w:color w:val="000000" w:themeColor="text1"/>
          <w:sz w:val="22"/>
          <w:szCs w:val="22"/>
        </w:rPr>
        <w:t>Equality Act 2010</w:t>
      </w:r>
      <w:r w:rsidRPr="00B1228B">
        <w:rPr>
          <w:rFonts w:ascii="Arial" w:hAnsi="Arial" w:cs="Arial"/>
          <w:color w:val="000000" w:themeColor="text1"/>
          <w:sz w:val="22"/>
          <w:szCs w:val="22"/>
        </w:rPr>
        <w:t xml:space="preserve">. [online] GOV.UK. Available at: </w:t>
      </w:r>
      <w:hyperlink r:id="rId10" w:history="1">
        <w:r w:rsidRPr="00536359">
          <w:rPr>
            <w:rStyle w:val="Hyperlink"/>
            <w:rFonts w:ascii="Arial" w:hAnsi="Arial" w:cs="Arial"/>
            <w:sz w:val="22"/>
            <w:szCs w:val="22"/>
          </w:rPr>
          <w:t>https://www.gov.uk/guidance/equality-act-2010-guidance</w:t>
        </w:r>
      </w:hyperlink>
      <w:r>
        <w:rPr>
          <w:rFonts w:ascii="Arial" w:hAnsi="Arial" w:cs="Arial"/>
          <w:color w:val="000000" w:themeColor="text1"/>
          <w:sz w:val="22"/>
          <w:szCs w:val="22"/>
        </w:rPr>
        <w:t xml:space="preserve"> </w:t>
      </w:r>
      <w:r w:rsidRPr="00B1228B">
        <w:rPr>
          <w:rFonts w:ascii="Arial" w:hAnsi="Arial" w:cs="Arial"/>
          <w:color w:val="000000" w:themeColor="text1"/>
          <w:sz w:val="22"/>
          <w:szCs w:val="22"/>
        </w:rPr>
        <w:t xml:space="preserve">[Accessed </w:t>
      </w:r>
      <w:r>
        <w:rPr>
          <w:rFonts w:ascii="Arial" w:hAnsi="Arial" w:cs="Arial"/>
          <w:color w:val="000000" w:themeColor="text1"/>
          <w:sz w:val="22"/>
          <w:szCs w:val="22"/>
        </w:rPr>
        <w:t>1</w:t>
      </w:r>
      <w:r w:rsidRPr="00B1228B">
        <w:rPr>
          <w:rFonts w:ascii="Arial" w:hAnsi="Arial" w:cs="Arial"/>
          <w:color w:val="000000" w:themeColor="text1"/>
          <w:sz w:val="22"/>
          <w:szCs w:val="22"/>
        </w:rPr>
        <w:t xml:space="preserve"> Jul. 2026].</w:t>
      </w:r>
    </w:p>
    <w:p w14:paraId="5D54B24B" w14:textId="318AD80E" w:rsidR="00B1228B" w:rsidRPr="00B1228B" w:rsidRDefault="00B1228B" w:rsidP="00B1228B">
      <w:pPr>
        <w:pStyle w:val="NormalWeb"/>
        <w:spacing w:before="0" w:beforeAutospacing="0" w:after="240" w:afterAutospacing="0" w:line="360" w:lineRule="auto"/>
        <w:rPr>
          <w:rFonts w:ascii="Arial" w:hAnsi="Arial" w:cs="Arial"/>
          <w:color w:val="000000" w:themeColor="text1"/>
          <w:sz w:val="22"/>
          <w:szCs w:val="22"/>
        </w:rPr>
      </w:pPr>
      <w:r w:rsidRPr="00B1228B">
        <w:rPr>
          <w:rFonts w:ascii="Arial" w:hAnsi="Arial" w:cs="Arial"/>
          <w:color w:val="000000" w:themeColor="text1"/>
          <w:sz w:val="22"/>
          <w:szCs w:val="22"/>
        </w:rPr>
        <w:t>Health and Care Act (2022).</w:t>
      </w:r>
      <w:r w:rsidRPr="00B1228B">
        <w:rPr>
          <w:rStyle w:val="apple-converted-space"/>
          <w:rFonts w:ascii="Arial" w:hAnsi="Arial" w:cs="Arial"/>
          <w:color w:val="000000" w:themeColor="text1"/>
          <w:sz w:val="22"/>
          <w:szCs w:val="22"/>
        </w:rPr>
        <w:t> </w:t>
      </w:r>
      <w:r w:rsidRPr="00B1228B">
        <w:rPr>
          <w:rFonts w:ascii="Arial" w:hAnsi="Arial" w:cs="Arial"/>
          <w:i/>
          <w:iCs/>
          <w:color w:val="000000" w:themeColor="text1"/>
          <w:sz w:val="22"/>
          <w:szCs w:val="22"/>
        </w:rPr>
        <w:t>Health and Care Act 2022</w:t>
      </w:r>
      <w:r w:rsidRPr="00B1228B">
        <w:rPr>
          <w:rFonts w:ascii="Arial" w:hAnsi="Arial" w:cs="Arial"/>
          <w:color w:val="000000" w:themeColor="text1"/>
          <w:sz w:val="22"/>
          <w:szCs w:val="22"/>
        </w:rPr>
        <w:t xml:space="preserve">. [online] Legislation.gov.uk. Available at: </w:t>
      </w:r>
      <w:hyperlink r:id="rId11" w:history="1">
        <w:r w:rsidRPr="00536359">
          <w:rPr>
            <w:rStyle w:val="Hyperlink"/>
            <w:rFonts w:ascii="Arial" w:hAnsi="Arial" w:cs="Arial"/>
            <w:sz w:val="22"/>
            <w:szCs w:val="22"/>
          </w:rPr>
          <w:t>https://www.legislation.gov.uk/ukpga/2022/31/contents</w:t>
        </w:r>
      </w:hyperlink>
      <w:r>
        <w:rPr>
          <w:rFonts w:ascii="Arial" w:hAnsi="Arial" w:cs="Arial"/>
          <w:color w:val="000000" w:themeColor="text1"/>
          <w:sz w:val="22"/>
          <w:szCs w:val="22"/>
        </w:rPr>
        <w:t xml:space="preserve"> </w:t>
      </w:r>
      <w:r w:rsidRPr="00B1228B">
        <w:rPr>
          <w:rFonts w:ascii="Arial" w:hAnsi="Arial" w:cs="Arial"/>
          <w:color w:val="000000" w:themeColor="text1"/>
          <w:sz w:val="22"/>
          <w:szCs w:val="22"/>
        </w:rPr>
        <w:t xml:space="preserve">[Accessed </w:t>
      </w:r>
      <w:r>
        <w:rPr>
          <w:rFonts w:ascii="Arial" w:hAnsi="Arial" w:cs="Arial"/>
          <w:color w:val="000000" w:themeColor="text1"/>
          <w:sz w:val="22"/>
          <w:szCs w:val="22"/>
        </w:rPr>
        <w:t>1</w:t>
      </w:r>
      <w:r w:rsidRPr="00B1228B">
        <w:rPr>
          <w:rFonts w:ascii="Arial" w:hAnsi="Arial" w:cs="Arial"/>
          <w:color w:val="000000" w:themeColor="text1"/>
          <w:sz w:val="22"/>
          <w:szCs w:val="22"/>
        </w:rPr>
        <w:t xml:space="preserve"> Jul. 2026].</w:t>
      </w:r>
    </w:p>
    <w:p w14:paraId="1548E1E8" w14:textId="7D16ADDC" w:rsidR="00B1228B" w:rsidRPr="00B1228B" w:rsidRDefault="00B1228B" w:rsidP="00B1228B">
      <w:pPr>
        <w:pStyle w:val="NormalWeb"/>
        <w:spacing w:before="0" w:beforeAutospacing="0" w:after="240" w:afterAutospacing="0" w:line="360" w:lineRule="auto"/>
        <w:rPr>
          <w:rFonts w:ascii="Arial" w:hAnsi="Arial" w:cs="Arial"/>
          <w:color w:val="000000" w:themeColor="text1"/>
          <w:sz w:val="22"/>
          <w:szCs w:val="22"/>
        </w:rPr>
      </w:pPr>
      <w:r w:rsidRPr="00B1228B">
        <w:rPr>
          <w:rFonts w:ascii="Arial" w:hAnsi="Arial" w:cs="Arial"/>
          <w:color w:val="000000" w:themeColor="text1"/>
          <w:sz w:val="22"/>
          <w:szCs w:val="22"/>
        </w:rPr>
        <w:t>McLeod, S. (2025).</w:t>
      </w:r>
      <w:r w:rsidRPr="00B1228B">
        <w:rPr>
          <w:rStyle w:val="apple-converted-space"/>
          <w:rFonts w:ascii="Arial" w:hAnsi="Arial" w:cs="Arial"/>
          <w:color w:val="000000" w:themeColor="text1"/>
          <w:sz w:val="22"/>
          <w:szCs w:val="22"/>
        </w:rPr>
        <w:t> </w:t>
      </w:r>
      <w:r w:rsidRPr="00B1228B">
        <w:rPr>
          <w:rFonts w:ascii="Arial" w:hAnsi="Arial" w:cs="Arial"/>
          <w:i/>
          <w:iCs/>
          <w:color w:val="000000" w:themeColor="text1"/>
          <w:sz w:val="22"/>
          <w:szCs w:val="22"/>
        </w:rPr>
        <w:t>Maslow’s hierarchy of needs</w:t>
      </w:r>
      <w:r w:rsidRPr="00B1228B">
        <w:rPr>
          <w:rFonts w:ascii="Arial" w:hAnsi="Arial" w:cs="Arial"/>
          <w:color w:val="000000" w:themeColor="text1"/>
          <w:sz w:val="22"/>
          <w:szCs w:val="22"/>
        </w:rPr>
        <w:t xml:space="preserve">. [online] Simply Psychology. Available at: </w:t>
      </w:r>
      <w:hyperlink r:id="rId12" w:history="1">
        <w:r w:rsidRPr="00536359">
          <w:rPr>
            <w:rStyle w:val="Hyperlink"/>
            <w:rFonts w:ascii="Arial" w:hAnsi="Arial" w:cs="Arial"/>
            <w:sz w:val="22"/>
            <w:szCs w:val="22"/>
          </w:rPr>
          <w:t>https://www.simplypsychology.org/maslow.html</w:t>
        </w:r>
      </w:hyperlink>
      <w:r>
        <w:rPr>
          <w:rFonts w:ascii="Arial" w:hAnsi="Arial" w:cs="Arial"/>
          <w:color w:val="000000" w:themeColor="text1"/>
          <w:sz w:val="22"/>
          <w:szCs w:val="22"/>
        </w:rPr>
        <w:t xml:space="preserve"> </w:t>
      </w:r>
      <w:r w:rsidRPr="00B1228B">
        <w:rPr>
          <w:rFonts w:ascii="Arial" w:hAnsi="Arial" w:cs="Arial"/>
          <w:color w:val="000000" w:themeColor="text1"/>
          <w:sz w:val="22"/>
          <w:szCs w:val="22"/>
        </w:rPr>
        <w:t xml:space="preserve">[Accessed </w:t>
      </w:r>
      <w:r>
        <w:rPr>
          <w:rFonts w:ascii="Arial" w:hAnsi="Arial" w:cs="Arial"/>
          <w:color w:val="000000" w:themeColor="text1"/>
          <w:sz w:val="22"/>
          <w:szCs w:val="22"/>
        </w:rPr>
        <w:t>1</w:t>
      </w:r>
      <w:r w:rsidRPr="00B1228B">
        <w:rPr>
          <w:rFonts w:ascii="Arial" w:hAnsi="Arial" w:cs="Arial"/>
          <w:color w:val="000000" w:themeColor="text1"/>
          <w:sz w:val="22"/>
          <w:szCs w:val="22"/>
        </w:rPr>
        <w:t xml:space="preserve"> Jul. 2026].</w:t>
      </w:r>
    </w:p>
    <w:p w14:paraId="280F4205" w14:textId="6417AD2B" w:rsidR="00B1228B" w:rsidRPr="00B1228B" w:rsidRDefault="00B1228B" w:rsidP="00B1228B">
      <w:pPr>
        <w:pStyle w:val="NormalWeb"/>
        <w:spacing w:before="0" w:beforeAutospacing="0" w:after="240" w:afterAutospacing="0" w:line="360" w:lineRule="auto"/>
        <w:rPr>
          <w:rFonts w:ascii="Arial" w:hAnsi="Arial" w:cs="Arial"/>
          <w:color w:val="000000" w:themeColor="text1"/>
          <w:sz w:val="22"/>
          <w:szCs w:val="22"/>
        </w:rPr>
      </w:pPr>
      <w:r w:rsidRPr="00B1228B">
        <w:rPr>
          <w:rFonts w:ascii="Arial" w:hAnsi="Arial" w:cs="Arial"/>
          <w:color w:val="000000" w:themeColor="text1"/>
          <w:sz w:val="22"/>
          <w:szCs w:val="22"/>
        </w:rPr>
        <w:t>National Health Service (2024).</w:t>
      </w:r>
      <w:r w:rsidRPr="00B1228B">
        <w:rPr>
          <w:rStyle w:val="apple-converted-space"/>
          <w:rFonts w:ascii="Arial" w:hAnsi="Arial" w:cs="Arial"/>
          <w:color w:val="000000" w:themeColor="text1"/>
          <w:sz w:val="22"/>
          <w:szCs w:val="22"/>
        </w:rPr>
        <w:t> </w:t>
      </w:r>
      <w:r w:rsidRPr="00B1228B">
        <w:rPr>
          <w:rFonts w:ascii="Arial" w:hAnsi="Arial" w:cs="Arial"/>
          <w:i/>
          <w:iCs/>
          <w:color w:val="000000" w:themeColor="text1"/>
          <w:sz w:val="22"/>
          <w:szCs w:val="22"/>
        </w:rPr>
        <w:t>Mental Capacity Act - Social Care and Support Guide</w:t>
      </w:r>
      <w:r w:rsidRPr="00B1228B">
        <w:rPr>
          <w:rFonts w:ascii="Arial" w:hAnsi="Arial" w:cs="Arial"/>
          <w:color w:val="000000" w:themeColor="text1"/>
          <w:sz w:val="22"/>
          <w:szCs w:val="22"/>
        </w:rPr>
        <w:t xml:space="preserve">. [online] nhs.uk. Available at: </w:t>
      </w:r>
      <w:hyperlink r:id="rId13" w:history="1">
        <w:r w:rsidRPr="00536359">
          <w:rPr>
            <w:rStyle w:val="Hyperlink"/>
            <w:rFonts w:ascii="Arial" w:hAnsi="Arial" w:cs="Arial"/>
            <w:sz w:val="22"/>
            <w:szCs w:val="22"/>
          </w:rPr>
          <w:t>https://www.nhs.uk/social-care-and-support/making-decisions-for-someone-else/mental-capacity-act/</w:t>
        </w:r>
      </w:hyperlink>
      <w:r>
        <w:rPr>
          <w:rFonts w:ascii="Arial" w:hAnsi="Arial" w:cs="Arial"/>
          <w:color w:val="000000" w:themeColor="text1"/>
          <w:sz w:val="22"/>
          <w:szCs w:val="22"/>
        </w:rPr>
        <w:t xml:space="preserve"> </w:t>
      </w:r>
      <w:r w:rsidRPr="00B1228B">
        <w:rPr>
          <w:rFonts w:ascii="Arial" w:hAnsi="Arial" w:cs="Arial"/>
          <w:color w:val="000000" w:themeColor="text1"/>
          <w:sz w:val="22"/>
          <w:szCs w:val="22"/>
        </w:rPr>
        <w:t xml:space="preserve">[Accessed </w:t>
      </w:r>
      <w:r>
        <w:rPr>
          <w:rFonts w:ascii="Arial" w:hAnsi="Arial" w:cs="Arial"/>
          <w:color w:val="000000" w:themeColor="text1"/>
          <w:sz w:val="22"/>
          <w:szCs w:val="22"/>
        </w:rPr>
        <w:t>1</w:t>
      </w:r>
      <w:r w:rsidRPr="00B1228B">
        <w:rPr>
          <w:rFonts w:ascii="Arial" w:hAnsi="Arial" w:cs="Arial"/>
          <w:color w:val="000000" w:themeColor="text1"/>
          <w:sz w:val="22"/>
          <w:szCs w:val="22"/>
        </w:rPr>
        <w:t xml:space="preserve"> Jul. 2026].</w:t>
      </w:r>
    </w:p>
    <w:p w14:paraId="6C649141" w14:textId="6321428D" w:rsidR="00B1228B" w:rsidRPr="00B1228B" w:rsidRDefault="00B1228B" w:rsidP="00B1228B">
      <w:pPr>
        <w:pStyle w:val="NormalWeb"/>
        <w:spacing w:before="0" w:beforeAutospacing="0" w:after="240" w:afterAutospacing="0" w:line="360" w:lineRule="auto"/>
        <w:rPr>
          <w:rFonts w:ascii="Arial" w:hAnsi="Arial" w:cs="Arial"/>
          <w:color w:val="000000" w:themeColor="text1"/>
          <w:sz w:val="22"/>
          <w:szCs w:val="22"/>
        </w:rPr>
      </w:pPr>
      <w:r w:rsidRPr="00B1228B">
        <w:rPr>
          <w:rFonts w:ascii="Arial" w:hAnsi="Arial" w:cs="Arial"/>
          <w:color w:val="000000" w:themeColor="text1"/>
          <w:sz w:val="22"/>
          <w:szCs w:val="22"/>
        </w:rPr>
        <w:t>NHS England (2015).</w:t>
      </w:r>
      <w:r w:rsidRPr="00B1228B">
        <w:rPr>
          <w:rStyle w:val="apple-converted-space"/>
          <w:rFonts w:ascii="Arial" w:hAnsi="Arial" w:cs="Arial"/>
          <w:color w:val="000000" w:themeColor="text1"/>
          <w:sz w:val="22"/>
          <w:szCs w:val="22"/>
        </w:rPr>
        <w:t> </w:t>
      </w:r>
      <w:r w:rsidRPr="00B1228B">
        <w:rPr>
          <w:rFonts w:ascii="Arial" w:hAnsi="Arial" w:cs="Arial"/>
          <w:i/>
          <w:iCs/>
          <w:color w:val="000000" w:themeColor="text1"/>
          <w:sz w:val="22"/>
          <w:szCs w:val="22"/>
        </w:rPr>
        <w:t>NHS England» Care Quality Commission</w:t>
      </w:r>
      <w:r w:rsidRPr="00B1228B">
        <w:rPr>
          <w:rFonts w:ascii="Arial" w:hAnsi="Arial" w:cs="Arial"/>
          <w:color w:val="000000" w:themeColor="text1"/>
          <w:sz w:val="22"/>
          <w:szCs w:val="22"/>
        </w:rPr>
        <w:t xml:space="preserve">. [online] England.nhs.uk. Available at: </w:t>
      </w:r>
      <w:hyperlink r:id="rId14" w:history="1">
        <w:r w:rsidRPr="00536359">
          <w:rPr>
            <w:rStyle w:val="Hyperlink"/>
            <w:rFonts w:ascii="Arial" w:hAnsi="Arial" w:cs="Arial"/>
            <w:sz w:val="22"/>
            <w:szCs w:val="22"/>
          </w:rPr>
          <w:t>https://www.england.nhs.uk/ourwork/part-rel/cqc/</w:t>
        </w:r>
      </w:hyperlink>
      <w:r>
        <w:rPr>
          <w:rFonts w:ascii="Arial" w:hAnsi="Arial" w:cs="Arial"/>
          <w:color w:val="000000" w:themeColor="text1"/>
          <w:sz w:val="22"/>
          <w:szCs w:val="22"/>
        </w:rPr>
        <w:t xml:space="preserve"> </w:t>
      </w:r>
      <w:r w:rsidRPr="00B1228B">
        <w:rPr>
          <w:rFonts w:ascii="Arial" w:hAnsi="Arial" w:cs="Arial"/>
          <w:color w:val="000000" w:themeColor="text1"/>
          <w:sz w:val="22"/>
          <w:szCs w:val="22"/>
        </w:rPr>
        <w:t xml:space="preserve">[Accessed </w:t>
      </w:r>
      <w:r>
        <w:rPr>
          <w:rFonts w:ascii="Arial" w:hAnsi="Arial" w:cs="Arial"/>
          <w:color w:val="000000" w:themeColor="text1"/>
          <w:sz w:val="22"/>
          <w:szCs w:val="22"/>
        </w:rPr>
        <w:t>1</w:t>
      </w:r>
      <w:r w:rsidRPr="00B1228B">
        <w:rPr>
          <w:rFonts w:ascii="Arial" w:hAnsi="Arial" w:cs="Arial"/>
          <w:color w:val="000000" w:themeColor="text1"/>
          <w:sz w:val="22"/>
          <w:szCs w:val="22"/>
        </w:rPr>
        <w:t xml:space="preserve"> Jul. 2026].</w:t>
      </w:r>
    </w:p>
    <w:p w14:paraId="692569D7" w14:textId="007BCE6D" w:rsidR="00B1228B" w:rsidRPr="00B1228B" w:rsidRDefault="00B1228B" w:rsidP="00B1228B">
      <w:pPr>
        <w:pStyle w:val="NormalWeb"/>
        <w:spacing w:before="0" w:beforeAutospacing="0" w:after="240" w:afterAutospacing="0" w:line="360" w:lineRule="auto"/>
        <w:rPr>
          <w:rFonts w:ascii="Arial" w:hAnsi="Arial" w:cs="Arial"/>
          <w:color w:val="000000" w:themeColor="text1"/>
          <w:sz w:val="22"/>
          <w:szCs w:val="22"/>
        </w:rPr>
      </w:pPr>
      <w:r w:rsidRPr="00B1228B">
        <w:rPr>
          <w:rFonts w:ascii="Arial" w:hAnsi="Arial" w:cs="Arial"/>
          <w:color w:val="000000" w:themeColor="text1"/>
          <w:sz w:val="22"/>
          <w:szCs w:val="22"/>
        </w:rPr>
        <w:t>NHS England (2024).</w:t>
      </w:r>
      <w:r w:rsidRPr="00B1228B">
        <w:rPr>
          <w:rStyle w:val="apple-converted-space"/>
          <w:rFonts w:ascii="Arial" w:hAnsi="Arial" w:cs="Arial"/>
          <w:color w:val="000000" w:themeColor="text1"/>
          <w:sz w:val="22"/>
          <w:szCs w:val="22"/>
        </w:rPr>
        <w:t> </w:t>
      </w:r>
      <w:r w:rsidRPr="00B1228B">
        <w:rPr>
          <w:rFonts w:ascii="Arial" w:hAnsi="Arial" w:cs="Arial"/>
          <w:i/>
          <w:iCs/>
          <w:color w:val="000000" w:themeColor="text1"/>
          <w:sz w:val="22"/>
          <w:szCs w:val="22"/>
        </w:rPr>
        <w:t>Person-centred Care</w:t>
      </w:r>
      <w:r w:rsidRPr="00B1228B">
        <w:rPr>
          <w:rFonts w:ascii="Arial" w:hAnsi="Arial" w:cs="Arial"/>
          <w:color w:val="000000" w:themeColor="text1"/>
          <w:sz w:val="22"/>
          <w:szCs w:val="22"/>
        </w:rPr>
        <w:t xml:space="preserve">. [online] NHS England. Available at: </w:t>
      </w:r>
      <w:hyperlink r:id="rId15" w:history="1">
        <w:r w:rsidRPr="00536359">
          <w:rPr>
            <w:rStyle w:val="Hyperlink"/>
            <w:rFonts w:ascii="Arial" w:hAnsi="Arial" w:cs="Arial"/>
            <w:sz w:val="22"/>
            <w:szCs w:val="22"/>
          </w:rPr>
          <w:t>https://www.hee.nhs.uk/our-work/person-centred-care</w:t>
        </w:r>
      </w:hyperlink>
      <w:r>
        <w:rPr>
          <w:rFonts w:ascii="Arial" w:hAnsi="Arial" w:cs="Arial"/>
          <w:color w:val="000000" w:themeColor="text1"/>
          <w:sz w:val="22"/>
          <w:szCs w:val="22"/>
        </w:rPr>
        <w:t xml:space="preserve"> </w:t>
      </w:r>
      <w:r w:rsidRPr="00B1228B">
        <w:rPr>
          <w:rFonts w:ascii="Arial" w:hAnsi="Arial" w:cs="Arial"/>
          <w:color w:val="000000" w:themeColor="text1"/>
          <w:sz w:val="22"/>
          <w:szCs w:val="22"/>
        </w:rPr>
        <w:t xml:space="preserve">[Accessed </w:t>
      </w:r>
      <w:r>
        <w:rPr>
          <w:rFonts w:ascii="Arial" w:hAnsi="Arial" w:cs="Arial"/>
          <w:color w:val="000000" w:themeColor="text1"/>
          <w:sz w:val="22"/>
          <w:szCs w:val="22"/>
        </w:rPr>
        <w:t>1</w:t>
      </w:r>
      <w:r w:rsidRPr="00B1228B">
        <w:rPr>
          <w:rFonts w:ascii="Arial" w:hAnsi="Arial" w:cs="Arial"/>
          <w:color w:val="000000" w:themeColor="text1"/>
          <w:sz w:val="22"/>
          <w:szCs w:val="22"/>
        </w:rPr>
        <w:t xml:space="preserve"> Jul. 2026].</w:t>
      </w:r>
    </w:p>
    <w:p w14:paraId="5B5A4747" w14:textId="2747A001" w:rsidR="00B1228B" w:rsidRPr="00B1228B" w:rsidRDefault="00B1228B" w:rsidP="00B1228B">
      <w:pPr>
        <w:pStyle w:val="NormalWeb"/>
        <w:spacing w:before="0" w:beforeAutospacing="0" w:after="240" w:afterAutospacing="0" w:line="360" w:lineRule="auto"/>
        <w:rPr>
          <w:rFonts w:ascii="Arial" w:hAnsi="Arial" w:cs="Arial"/>
          <w:color w:val="000000" w:themeColor="text1"/>
          <w:sz w:val="22"/>
          <w:szCs w:val="22"/>
        </w:rPr>
      </w:pPr>
      <w:r w:rsidRPr="00B1228B">
        <w:rPr>
          <w:rFonts w:ascii="Arial" w:hAnsi="Arial" w:cs="Arial"/>
          <w:color w:val="000000" w:themeColor="text1"/>
          <w:sz w:val="22"/>
          <w:szCs w:val="22"/>
        </w:rPr>
        <w:t>Nursing and Midwifery Council (2023).</w:t>
      </w:r>
      <w:r w:rsidRPr="00B1228B">
        <w:rPr>
          <w:rStyle w:val="apple-converted-space"/>
          <w:rFonts w:ascii="Arial" w:hAnsi="Arial" w:cs="Arial"/>
          <w:color w:val="000000" w:themeColor="text1"/>
          <w:sz w:val="22"/>
          <w:szCs w:val="22"/>
        </w:rPr>
        <w:t> </w:t>
      </w:r>
      <w:r w:rsidRPr="00B1228B">
        <w:rPr>
          <w:rFonts w:ascii="Arial" w:hAnsi="Arial" w:cs="Arial"/>
          <w:i/>
          <w:iCs/>
          <w:color w:val="000000" w:themeColor="text1"/>
          <w:sz w:val="22"/>
          <w:szCs w:val="22"/>
        </w:rPr>
        <w:t>Standards</w:t>
      </w:r>
      <w:r w:rsidRPr="00B1228B">
        <w:rPr>
          <w:rFonts w:ascii="Arial" w:hAnsi="Arial" w:cs="Arial"/>
          <w:color w:val="000000" w:themeColor="text1"/>
          <w:sz w:val="22"/>
          <w:szCs w:val="22"/>
        </w:rPr>
        <w:t xml:space="preserve">. [online] Nmc.org.uk. Available at: </w:t>
      </w:r>
      <w:hyperlink r:id="rId16" w:history="1">
        <w:r w:rsidRPr="00536359">
          <w:rPr>
            <w:rStyle w:val="Hyperlink"/>
            <w:rFonts w:ascii="Arial" w:hAnsi="Arial" w:cs="Arial"/>
            <w:sz w:val="22"/>
            <w:szCs w:val="22"/>
          </w:rPr>
          <w:t>https://www.nmc.org.uk/standards/</w:t>
        </w:r>
      </w:hyperlink>
      <w:r>
        <w:rPr>
          <w:rFonts w:ascii="Arial" w:hAnsi="Arial" w:cs="Arial"/>
          <w:color w:val="000000" w:themeColor="text1"/>
          <w:sz w:val="22"/>
          <w:szCs w:val="22"/>
        </w:rPr>
        <w:t xml:space="preserve"> </w:t>
      </w:r>
      <w:r w:rsidRPr="00B1228B">
        <w:rPr>
          <w:rFonts w:ascii="Arial" w:hAnsi="Arial" w:cs="Arial"/>
          <w:color w:val="000000" w:themeColor="text1"/>
          <w:sz w:val="22"/>
          <w:szCs w:val="22"/>
        </w:rPr>
        <w:t xml:space="preserve">[Accessed </w:t>
      </w:r>
      <w:r>
        <w:rPr>
          <w:rFonts w:ascii="Arial" w:hAnsi="Arial" w:cs="Arial"/>
          <w:color w:val="000000" w:themeColor="text1"/>
          <w:sz w:val="22"/>
          <w:szCs w:val="22"/>
        </w:rPr>
        <w:t>1</w:t>
      </w:r>
      <w:r w:rsidRPr="00B1228B">
        <w:rPr>
          <w:rFonts w:ascii="Arial" w:hAnsi="Arial" w:cs="Arial"/>
          <w:color w:val="000000" w:themeColor="text1"/>
          <w:sz w:val="22"/>
          <w:szCs w:val="22"/>
        </w:rPr>
        <w:t xml:space="preserve"> Jul. 2026].</w:t>
      </w:r>
    </w:p>
    <w:p w14:paraId="316D5765" w14:textId="303C3CD5" w:rsidR="00B1228B" w:rsidRPr="00B1228B" w:rsidRDefault="00B1228B" w:rsidP="00B1228B">
      <w:pPr>
        <w:pStyle w:val="NormalWeb"/>
        <w:spacing w:before="0" w:beforeAutospacing="0" w:after="240" w:afterAutospacing="0" w:line="360" w:lineRule="auto"/>
        <w:rPr>
          <w:rFonts w:ascii="Arial" w:hAnsi="Arial" w:cs="Arial"/>
          <w:color w:val="000000" w:themeColor="text1"/>
          <w:sz w:val="22"/>
          <w:szCs w:val="22"/>
        </w:rPr>
      </w:pPr>
      <w:r w:rsidRPr="00B1228B">
        <w:rPr>
          <w:rFonts w:ascii="Arial" w:hAnsi="Arial" w:cs="Arial"/>
          <w:color w:val="000000" w:themeColor="text1"/>
          <w:sz w:val="22"/>
          <w:szCs w:val="22"/>
        </w:rPr>
        <w:t>Social Work Graduate (2024).</w:t>
      </w:r>
      <w:r w:rsidRPr="00B1228B">
        <w:rPr>
          <w:rStyle w:val="apple-converted-space"/>
          <w:rFonts w:ascii="Arial" w:hAnsi="Arial" w:cs="Arial"/>
          <w:color w:val="000000" w:themeColor="text1"/>
          <w:sz w:val="22"/>
          <w:szCs w:val="22"/>
        </w:rPr>
        <w:t> </w:t>
      </w:r>
      <w:r w:rsidRPr="00B1228B">
        <w:rPr>
          <w:rFonts w:ascii="Arial" w:hAnsi="Arial" w:cs="Arial"/>
          <w:i/>
          <w:iCs/>
          <w:color w:val="000000" w:themeColor="text1"/>
          <w:sz w:val="22"/>
          <w:szCs w:val="22"/>
        </w:rPr>
        <w:t>Systems Theory</w:t>
      </w:r>
      <w:r w:rsidRPr="00B1228B">
        <w:rPr>
          <w:rFonts w:ascii="Arial" w:hAnsi="Arial" w:cs="Arial"/>
          <w:color w:val="000000" w:themeColor="text1"/>
          <w:sz w:val="22"/>
          <w:szCs w:val="22"/>
        </w:rPr>
        <w:t xml:space="preserve">. [online] </w:t>
      </w:r>
      <w:proofErr w:type="spellStart"/>
      <w:r w:rsidRPr="00B1228B">
        <w:rPr>
          <w:rFonts w:ascii="Arial" w:hAnsi="Arial" w:cs="Arial"/>
          <w:color w:val="000000" w:themeColor="text1"/>
          <w:sz w:val="22"/>
          <w:szCs w:val="22"/>
        </w:rPr>
        <w:t>SocialWorkGraduate</w:t>
      </w:r>
      <w:proofErr w:type="spellEnd"/>
      <w:r w:rsidRPr="00B1228B">
        <w:rPr>
          <w:rFonts w:ascii="Arial" w:hAnsi="Arial" w:cs="Arial"/>
          <w:color w:val="000000" w:themeColor="text1"/>
          <w:sz w:val="22"/>
          <w:szCs w:val="22"/>
        </w:rPr>
        <w:t xml:space="preserve">. Available at: </w:t>
      </w:r>
      <w:hyperlink r:id="rId17" w:history="1">
        <w:r w:rsidRPr="00536359">
          <w:rPr>
            <w:rStyle w:val="Hyperlink"/>
            <w:rFonts w:ascii="Arial" w:hAnsi="Arial" w:cs="Arial"/>
            <w:sz w:val="22"/>
            <w:szCs w:val="22"/>
          </w:rPr>
          <w:t>https://www.thesocialworkgraduate.com/post/systems-theory</w:t>
        </w:r>
      </w:hyperlink>
      <w:r>
        <w:rPr>
          <w:rFonts w:ascii="Arial" w:hAnsi="Arial" w:cs="Arial"/>
          <w:color w:val="000000" w:themeColor="text1"/>
          <w:sz w:val="22"/>
          <w:szCs w:val="22"/>
        </w:rPr>
        <w:t xml:space="preserve"> </w:t>
      </w:r>
      <w:r w:rsidRPr="00B1228B">
        <w:rPr>
          <w:rFonts w:ascii="Arial" w:hAnsi="Arial" w:cs="Arial"/>
          <w:color w:val="000000" w:themeColor="text1"/>
          <w:sz w:val="22"/>
          <w:szCs w:val="22"/>
        </w:rPr>
        <w:t xml:space="preserve">[Accessed </w:t>
      </w:r>
      <w:r>
        <w:rPr>
          <w:rFonts w:ascii="Arial" w:hAnsi="Arial" w:cs="Arial"/>
          <w:color w:val="000000" w:themeColor="text1"/>
          <w:sz w:val="22"/>
          <w:szCs w:val="22"/>
        </w:rPr>
        <w:t>1</w:t>
      </w:r>
      <w:r w:rsidRPr="00B1228B">
        <w:rPr>
          <w:rFonts w:ascii="Arial" w:hAnsi="Arial" w:cs="Arial"/>
          <w:color w:val="000000" w:themeColor="text1"/>
          <w:sz w:val="22"/>
          <w:szCs w:val="22"/>
        </w:rPr>
        <w:t xml:space="preserve"> Jul. 2026].</w:t>
      </w:r>
    </w:p>
    <w:p w14:paraId="4ABE870C" w14:textId="70C99516" w:rsidR="00B1228B" w:rsidRPr="00B1228B" w:rsidRDefault="00B1228B" w:rsidP="00B1228B">
      <w:pPr>
        <w:pStyle w:val="NormalWeb"/>
        <w:spacing w:before="0" w:beforeAutospacing="0" w:after="240" w:afterAutospacing="0" w:line="360" w:lineRule="auto"/>
        <w:rPr>
          <w:rFonts w:ascii="Arial" w:hAnsi="Arial" w:cs="Arial"/>
          <w:color w:val="000000" w:themeColor="text1"/>
          <w:sz w:val="22"/>
          <w:szCs w:val="22"/>
        </w:rPr>
      </w:pPr>
      <w:r w:rsidRPr="00B1228B">
        <w:rPr>
          <w:rFonts w:ascii="Arial" w:hAnsi="Arial" w:cs="Arial"/>
          <w:color w:val="000000" w:themeColor="text1"/>
          <w:sz w:val="22"/>
          <w:szCs w:val="22"/>
        </w:rPr>
        <w:t>Sow, C.-F., Rasiah, S. and Er, H.M. (2024). A critical Exploration of Theoretical Frameworks for Reflective Learning: Reflections from a Faculty Development Workshop.</w:t>
      </w:r>
      <w:r w:rsidRPr="00B1228B">
        <w:rPr>
          <w:rStyle w:val="apple-converted-space"/>
          <w:rFonts w:ascii="Arial" w:hAnsi="Arial" w:cs="Arial"/>
          <w:color w:val="000000" w:themeColor="text1"/>
          <w:sz w:val="22"/>
          <w:szCs w:val="22"/>
        </w:rPr>
        <w:t> </w:t>
      </w:r>
      <w:r w:rsidRPr="00B1228B">
        <w:rPr>
          <w:rFonts w:ascii="Arial" w:hAnsi="Arial" w:cs="Arial"/>
          <w:i/>
          <w:iCs/>
          <w:color w:val="000000" w:themeColor="text1"/>
          <w:sz w:val="22"/>
          <w:szCs w:val="22"/>
        </w:rPr>
        <w:t xml:space="preserve">Medical Science </w:t>
      </w:r>
      <w:r w:rsidRPr="00B1228B">
        <w:rPr>
          <w:rFonts w:ascii="Arial" w:hAnsi="Arial" w:cs="Arial"/>
          <w:i/>
          <w:iCs/>
          <w:color w:val="000000" w:themeColor="text1"/>
          <w:sz w:val="22"/>
          <w:szCs w:val="22"/>
        </w:rPr>
        <w:lastRenderedPageBreak/>
        <w:t>Educator</w:t>
      </w:r>
      <w:r w:rsidRPr="00B1228B">
        <w:rPr>
          <w:rFonts w:ascii="Arial" w:hAnsi="Arial" w:cs="Arial"/>
          <w:color w:val="000000" w:themeColor="text1"/>
          <w:sz w:val="22"/>
          <w:szCs w:val="22"/>
        </w:rPr>
        <w:t xml:space="preserve">, [online] 35(1). Available at: </w:t>
      </w:r>
      <w:hyperlink r:id="rId18" w:history="1">
        <w:r w:rsidRPr="00536359">
          <w:rPr>
            <w:rStyle w:val="Hyperlink"/>
            <w:rFonts w:ascii="Arial" w:hAnsi="Arial" w:cs="Arial"/>
            <w:sz w:val="22"/>
            <w:szCs w:val="22"/>
          </w:rPr>
          <w:t>https://link.springer.com/article/10.1007/s40670-024-02173-y</w:t>
        </w:r>
      </w:hyperlink>
      <w:r>
        <w:rPr>
          <w:rFonts w:ascii="Arial" w:hAnsi="Arial" w:cs="Arial"/>
          <w:color w:val="000000" w:themeColor="text1"/>
          <w:sz w:val="22"/>
          <w:szCs w:val="22"/>
        </w:rPr>
        <w:t xml:space="preserve"> </w:t>
      </w:r>
      <w:r w:rsidRPr="00B1228B">
        <w:rPr>
          <w:rFonts w:ascii="Arial" w:hAnsi="Arial" w:cs="Arial"/>
          <w:color w:val="000000" w:themeColor="text1"/>
          <w:sz w:val="22"/>
          <w:szCs w:val="22"/>
        </w:rPr>
        <w:t xml:space="preserve">[Accessed </w:t>
      </w:r>
      <w:r>
        <w:rPr>
          <w:rFonts w:ascii="Arial" w:hAnsi="Arial" w:cs="Arial"/>
          <w:color w:val="000000" w:themeColor="text1"/>
          <w:sz w:val="22"/>
          <w:szCs w:val="22"/>
        </w:rPr>
        <w:t>1</w:t>
      </w:r>
      <w:r w:rsidRPr="00B1228B">
        <w:rPr>
          <w:rFonts w:ascii="Arial" w:hAnsi="Arial" w:cs="Arial"/>
          <w:color w:val="000000" w:themeColor="text1"/>
          <w:sz w:val="22"/>
          <w:szCs w:val="22"/>
        </w:rPr>
        <w:t xml:space="preserve"> Jul. 2026].</w:t>
      </w:r>
    </w:p>
    <w:p w14:paraId="0A4FAA89" w14:textId="6DCC2BAF" w:rsidR="00B1228B" w:rsidRPr="00B1228B" w:rsidRDefault="00B1228B" w:rsidP="00B1228B">
      <w:pPr>
        <w:pStyle w:val="NormalWeb"/>
        <w:spacing w:before="0" w:beforeAutospacing="0" w:after="240" w:afterAutospacing="0" w:line="360" w:lineRule="auto"/>
        <w:rPr>
          <w:rFonts w:ascii="Arial" w:hAnsi="Arial" w:cs="Arial"/>
          <w:color w:val="000000" w:themeColor="text1"/>
          <w:sz w:val="22"/>
          <w:szCs w:val="22"/>
        </w:rPr>
      </w:pPr>
      <w:r w:rsidRPr="00B1228B">
        <w:rPr>
          <w:rFonts w:ascii="Arial" w:hAnsi="Arial" w:cs="Arial"/>
          <w:color w:val="000000" w:themeColor="text1"/>
          <w:sz w:val="22"/>
          <w:szCs w:val="22"/>
        </w:rPr>
        <w:t xml:space="preserve">Taberna, M. (2020). The Multidisciplinary Team (MDT) Approach and Quality of Care. [online] Available at: </w:t>
      </w:r>
      <w:hyperlink r:id="rId19" w:history="1">
        <w:r w:rsidRPr="00536359">
          <w:rPr>
            <w:rStyle w:val="Hyperlink"/>
            <w:rFonts w:ascii="Arial" w:hAnsi="Arial" w:cs="Arial"/>
            <w:sz w:val="22"/>
            <w:szCs w:val="22"/>
          </w:rPr>
          <w:t>https://pmc.ncbi.nlm.nih.gov/articles/PMC7100151/</w:t>
        </w:r>
      </w:hyperlink>
      <w:r>
        <w:rPr>
          <w:rFonts w:ascii="Arial" w:hAnsi="Arial" w:cs="Arial"/>
          <w:color w:val="000000" w:themeColor="text1"/>
          <w:sz w:val="22"/>
          <w:szCs w:val="22"/>
        </w:rPr>
        <w:t xml:space="preserve"> </w:t>
      </w:r>
      <w:r w:rsidRPr="00B1228B">
        <w:rPr>
          <w:rFonts w:ascii="Arial" w:hAnsi="Arial" w:cs="Arial"/>
          <w:color w:val="000000" w:themeColor="text1"/>
          <w:sz w:val="22"/>
          <w:szCs w:val="22"/>
        </w:rPr>
        <w:t xml:space="preserve">[Accessed </w:t>
      </w:r>
      <w:r>
        <w:rPr>
          <w:rFonts w:ascii="Arial" w:hAnsi="Arial" w:cs="Arial"/>
          <w:color w:val="000000" w:themeColor="text1"/>
          <w:sz w:val="22"/>
          <w:szCs w:val="22"/>
        </w:rPr>
        <w:t>1</w:t>
      </w:r>
      <w:r w:rsidRPr="00B1228B">
        <w:rPr>
          <w:rFonts w:ascii="Arial" w:hAnsi="Arial" w:cs="Arial"/>
          <w:color w:val="000000" w:themeColor="text1"/>
          <w:sz w:val="22"/>
          <w:szCs w:val="22"/>
        </w:rPr>
        <w:t xml:space="preserve"> Jul. 2026].</w:t>
      </w:r>
    </w:p>
    <w:p w14:paraId="2D4DEEB6" w14:textId="050260AD" w:rsidR="00B1228B" w:rsidRPr="00B1228B" w:rsidRDefault="00B1228B" w:rsidP="00B1228B">
      <w:pPr>
        <w:pStyle w:val="NormalWeb"/>
        <w:spacing w:before="0" w:beforeAutospacing="0" w:after="240" w:afterAutospacing="0" w:line="360" w:lineRule="auto"/>
        <w:rPr>
          <w:rFonts w:ascii="Arial" w:hAnsi="Arial" w:cs="Arial"/>
          <w:color w:val="000000" w:themeColor="text1"/>
          <w:sz w:val="22"/>
          <w:szCs w:val="22"/>
        </w:rPr>
      </w:pPr>
      <w:r w:rsidRPr="00B1228B">
        <w:rPr>
          <w:rFonts w:ascii="Arial" w:hAnsi="Arial" w:cs="Arial"/>
          <w:color w:val="000000" w:themeColor="text1"/>
          <w:sz w:val="22"/>
          <w:szCs w:val="22"/>
        </w:rPr>
        <w:t>Varkey, B. (2021). Principles of Clinical Ethics and Their Application to Practice.</w:t>
      </w:r>
      <w:r w:rsidRPr="00B1228B">
        <w:rPr>
          <w:rStyle w:val="apple-converted-space"/>
          <w:rFonts w:ascii="Arial" w:hAnsi="Arial" w:cs="Arial"/>
          <w:color w:val="000000" w:themeColor="text1"/>
          <w:sz w:val="22"/>
          <w:szCs w:val="22"/>
        </w:rPr>
        <w:t> </w:t>
      </w:r>
      <w:r w:rsidRPr="00B1228B">
        <w:rPr>
          <w:rFonts w:ascii="Arial" w:hAnsi="Arial" w:cs="Arial"/>
          <w:i/>
          <w:iCs/>
          <w:color w:val="000000" w:themeColor="text1"/>
          <w:sz w:val="22"/>
          <w:szCs w:val="22"/>
        </w:rPr>
        <w:t>Medical Principles and Practice</w:t>
      </w:r>
      <w:r w:rsidRPr="00B1228B">
        <w:rPr>
          <w:rFonts w:ascii="Arial" w:hAnsi="Arial" w:cs="Arial"/>
          <w:color w:val="000000" w:themeColor="text1"/>
          <w:sz w:val="22"/>
          <w:szCs w:val="22"/>
        </w:rPr>
        <w:t xml:space="preserve">, [online] 30(1). Available at: </w:t>
      </w:r>
      <w:hyperlink r:id="rId20" w:history="1">
        <w:r w:rsidRPr="00536359">
          <w:rPr>
            <w:rStyle w:val="Hyperlink"/>
            <w:rFonts w:ascii="Arial" w:hAnsi="Arial" w:cs="Arial"/>
            <w:sz w:val="22"/>
            <w:szCs w:val="22"/>
          </w:rPr>
          <w:t>https://pmc.ncbi.nlm.nih.gov/articles/PMC7923912/</w:t>
        </w:r>
      </w:hyperlink>
      <w:r>
        <w:rPr>
          <w:rFonts w:ascii="Arial" w:hAnsi="Arial" w:cs="Arial"/>
          <w:color w:val="000000" w:themeColor="text1"/>
          <w:sz w:val="22"/>
          <w:szCs w:val="22"/>
        </w:rPr>
        <w:t xml:space="preserve"> </w:t>
      </w:r>
      <w:r w:rsidRPr="00B1228B">
        <w:rPr>
          <w:rFonts w:ascii="Arial" w:hAnsi="Arial" w:cs="Arial"/>
          <w:color w:val="000000" w:themeColor="text1"/>
          <w:sz w:val="22"/>
          <w:szCs w:val="22"/>
        </w:rPr>
        <w:t xml:space="preserve">[Accessed </w:t>
      </w:r>
      <w:r>
        <w:rPr>
          <w:rFonts w:ascii="Arial" w:hAnsi="Arial" w:cs="Arial"/>
          <w:color w:val="000000" w:themeColor="text1"/>
          <w:sz w:val="22"/>
          <w:szCs w:val="22"/>
        </w:rPr>
        <w:t>1</w:t>
      </w:r>
      <w:r w:rsidRPr="00B1228B">
        <w:rPr>
          <w:rFonts w:ascii="Arial" w:hAnsi="Arial" w:cs="Arial"/>
          <w:color w:val="000000" w:themeColor="text1"/>
          <w:sz w:val="22"/>
          <w:szCs w:val="22"/>
        </w:rPr>
        <w:t xml:space="preserve"> Jul. 2026].</w:t>
      </w:r>
    </w:p>
    <w:p w14:paraId="5ED6691D" w14:textId="77777777" w:rsidR="00152AE1" w:rsidRPr="00B1228B" w:rsidRDefault="00152AE1" w:rsidP="00B1228B">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26A0F4EF" w14:textId="77777777" w:rsidR="00B411E5" w:rsidRPr="00B1228B" w:rsidRDefault="00B411E5" w:rsidP="00B1228B">
      <w:pPr>
        <w:spacing w:line="360" w:lineRule="auto"/>
        <w:rPr>
          <w:rFonts w:ascii="Arial" w:hAnsi="Arial" w:cs="Arial"/>
          <w:color w:val="000000" w:themeColor="text1"/>
          <w:sz w:val="22"/>
          <w:szCs w:val="22"/>
        </w:rPr>
      </w:pPr>
    </w:p>
    <w:sectPr w:rsidR="00B411E5" w:rsidRPr="00B1228B">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EDFBF85" w14:textId="77777777" w:rsidR="00BE2E28" w:rsidRDefault="00BE2E28" w:rsidP="00BA687F">
      <w:pPr>
        <w:spacing w:after="0" w:line="240" w:lineRule="auto"/>
      </w:pPr>
      <w:r>
        <w:separator/>
      </w:r>
    </w:p>
  </w:endnote>
  <w:endnote w:type="continuationSeparator" w:id="0">
    <w:p w14:paraId="275D759A" w14:textId="77777777" w:rsidR="00BE2E28" w:rsidRDefault="00BE2E28" w:rsidP="00BA6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84732147"/>
      <w:docPartObj>
        <w:docPartGallery w:val="Page Numbers (Bottom of Page)"/>
        <w:docPartUnique/>
      </w:docPartObj>
    </w:sdtPr>
    <w:sdtContent>
      <w:p w14:paraId="56E1214A" w14:textId="0F327A7F" w:rsidR="00BA687F" w:rsidRDefault="00BA687F" w:rsidP="0094119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632688A" w14:textId="77777777" w:rsidR="00BA687F" w:rsidRDefault="00BA68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32948432"/>
      <w:docPartObj>
        <w:docPartGallery w:val="Page Numbers (Bottom of Page)"/>
        <w:docPartUnique/>
      </w:docPartObj>
    </w:sdtPr>
    <w:sdtContent>
      <w:p w14:paraId="275075B5" w14:textId="03E5C933" w:rsidR="00BA687F" w:rsidRDefault="00BA687F" w:rsidP="0094119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42FC2C9" w14:textId="77777777" w:rsidR="00BA687F" w:rsidRDefault="00BA68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0181F19" w14:textId="77777777" w:rsidR="00BE2E28" w:rsidRDefault="00BE2E28" w:rsidP="00BA687F">
      <w:pPr>
        <w:spacing w:after="0" w:line="240" w:lineRule="auto"/>
      </w:pPr>
      <w:r>
        <w:separator/>
      </w:r>
    </w:p>
  </w:footnote>
  <w:footnote w:type="continuationSeparator" w:id="0">
    <w:p w14:paraId="4A10991B" w14:textId="77777777" w:rsidR="00BE2E28" w:rsidRDefault="00BE2E28" w:rsidP="00BA68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CC33698"/>
    <w:multiLevelType w:val="multilevel"/>
    <w:tmpl w:val="40C8AB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068197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19E"/>
    <w:rsid w:val="0001097C"/>
    <w:rsid w:val="00035346"/>
    <w:rsid w:val="00047319"/>
    <w:rsid w:val="00097C07"/>
    <w:rsid w:val="000A17D0"/>
    <w:rsid w:val="000A3045"/>
    <w:rsid w:val="001137A8"/>
    <w:rsid w:val="00152AE1"/>
    <w:rsid w:val="001A5924"/>
    <w:rsid w:val="00227BE1"/>
    <w:rsid w:val="002616D2"/>
    <w:rsid w:val="00273F71"/>
    <w:rsid w:val="003519DF"/>
    <w:rsid w:val="003936CC"/>
    <w:rsid w:val="003A3755"/>
    <w:rsid w:val="003C1BA9"/>
    <w:rsid w:val="003C3E07"/>
    <w:rsid w:val="003C6B7A"/>
    <w:rsid w:val="003C7E8E"/>
    <w:rsid w:val="003D51E4"/>
    <w:rsid w:val="003E72D8"/>
    <w:rsid w:val="00414614"/>
    <w:rsid w:val="004253EA"/>
    <w:rsid w:val="0044516A"/>
    <w:rsid w:val="0047716C"/>
    <w:rsid w:val="004A0CDD"/>
    <w:rsid w:val="004A0D1A"/>
    <w:rsid w:val="004B3C9B"/>
    <w:rsid w:val="004E64A3"/>
    <w:rsid w:val="005316EB"/>
    <w:rsid w:val="0055019E"/>
    <w:rsid w:val="00556BA1"/>
    <w:rsid w:val="005E052A"/>
    <w:rsid w:val="00653F71"/>
    <w:rsid w:val="006D75A8"/>
    <w:rsid w:val="0074767E"/>
    <w:rsid w:val="00750F1B"/>
    <w:rsid w:val="00770858"/>
    <w:rsid w:val="00773419"/>
    <w:rsid w:val="0077785A"/>
    <w:rsid w:val="007D116E"/>
    <w:rsid w:val="008421A3"/>
    <w:rsid w:val="00862E6A"/>
    <w:rsid w:val="008A6B6F"/>
    <w:rsid w:val="00902F4F"/>
    <w:rsid w:val="00915BE1"/>
    <w:rsid w:val="00944205"/>
    <w:rsid w:val="0095201F"/>
    <w:rsid w:val="009A6657"/>
    <w:rsid w:val="009C2A65"/>
    <w:rsid w:val="009D2B7B"/>
    <w:rsid w:val="009E57DA"/>
    <w:rsid w:val="00A629D0"/>
    <w:rsid w:val="00B1228B"/>
    <w:rsid w:val="00B411E5"/>
    <w:rsid w:val="00BA3CF8"/>
    <w:rsid w:val="00BA687F"/>
    <w:rsid w:val="00BB381A"/>
    <w:rsid w:val="00BB6311"/>
    <w:rsid w:val="00BE2401"/>
    <w:rsid w:val="00BE2E28"/>
    <w:rsid w:val="00C40B17"/>
    <w:rsid w:val="00C41303"/>
    <w:rsid w:val="00C70248"/>
    <w:rsid w:val="00C70941"/>
    <w:rsid w:val="00C812AD"/>
    <w:rsid w:val="00CD55B1"/>
    <w:rsid w:val="00DB1E10"/>
    <w:rsid w:val="00DB77DF"/>
    <w:rsid w:val="00DD0BAB"/>
    <w:rsid w:val="00DF66A3"/>
    <w:rsid w:val="00E00D83"/>
    <w:rsid w:val="00EA0A5C"/>
    <w:rsid w:val="00EC48DF"/>
    <w:rsid w:val="00EF7B05"/>
    <w:rsid w:val="00F07BBB"/>
    <w:rsid w:val="00F539C8"/>
    <w:rsid w:val="00F561B6"/>
    <w:rsid w:val="00F612CA"/>
    <w:rsid w:val="00F83814"/>
    <w:rsid w:val="00F8433F"/>
    <w:rsid w:val="00FA0E26"/>
    <w:rsid w:val="00FC2FAB"/>
    <w:rsid w:val="00FD4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4A0AAF"/>
  <w15:chartTrackingRefBased/>
  <w15:docId w15:val="{D8DA3931-B5CA-D34A-A46B-48D9BF478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7BE1"/>
  </w:style>
  <w:style w:type="paragraph" w:styleId="Heading1">
    <w:name w:val="heading 1"/>
    <w:basedOn w:val="Normal"/>
    <w:next w:val="Normal"/>
    <w:link w:val="Heading1Char"/>
    <w:uiPriority w:val="9"/>
    <w:qFormat/>
    <w:rsid w:val="005501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01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01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01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01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01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1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1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1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1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01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01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01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01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01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1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1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19E"/>
    <w:rPr>
      <w:rFonts w:eastAsiaTheme="majorEastAsia" w:cstheme="majorBidi"/>
      <w:color w:val="272727" w:themeColor="text1" w:themeTint="D8"/>
    </w:rPr>
  </w:style>
  <w:style w:type="paragraph" w:styleId="Title">
    <w:name w:val="Title"/>
    <w:basedOn w:val="Normal"/>
    <w:next w:val="Normal"/>
    <w:link w:val="TitleChar"/>
    <w:uiPriority w:val="10"/>
    <w:qFormat/>
    <w:rsid w:val="005501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1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1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1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19E"/>
    <w:pPr>
      <w:spacing w:before="160"/>
      <w:jc w:val="center"/>
    </w:pPr>
    <w:rPr>
      <w:i/>
      <w:iCs/>
      <w:color w:val="404040" w:themeColor="text1" w:themeTint="BF"/>
    </w:rPr>
  </w:style>
  <w:style w:type="character" w:customStyle="1" w:styleId="QuoteChar">
    <w:name w:val="Quote Char"/>
    <w:basedOn w:val="DefaultParagraphFont"/>
    <w:link w:val="Quote"/>
    <w:uiPriority w:val="29"/>
    <w:rsid w:val="0055019E"/>
    <w:rPr>
      <w:i/>
      <w:iCs/>
      <w:color w:val="404040" w:themeColor="text1" w:themeTint="BF"/>
    </w:rPr>
  </w:style>
  <w:style w:type="paragraph" w:styleId="ListParagraph">
    <w:name w:val="List Paragraph"/>
    <w:basedOn w:val="Normal"/>
    <w:uiPriority w:val="34"/>
    <w:qFormat/>
    <w:rsid w:val="0055019E"/>
    <w:pPr>
      <w:ind w:left="720"/>
      <w:contextualSpacing/>
    </w:pPr>
  </w:style>
  <w:style w:type="character" w:styleId="IntenseEmphasis">
    <w:name w:val="Intense Emphasis"/>
    <w:basedOn w:val="DefaultParagraphFont"/>
    <w:uiPriority w:val="21"/>
    <w:qFormat/>
    <w:rsid w:val="0055019E"/>
    <w:rPr>
      <w:i/>
      <w:iCs/>
      <w:color w:val="0F4761" w:themeColor="accent1" w:themeShade="BF"/>
    </w:rPr>
  </w:style>
  <w:style w:type="paragraph" w:styleId="IntenseQuote">
    <w:name w:val="Intense Quote"/>
    <w:basedOn w:val="Normal"/>
    <w:next w:val="Normal"/>
    <w:link w:val="IntenseQuoteChar"/>
    <w:uiPriority w:val="30"/>
    <w:qFormat/>
    <w:rsid w:val="005501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019E"/>
    <w:rPr>
      <w:i/>
      <w:iCs/>
      <w:color w:val="0F4761" w:themeColor="accent1" w:themeShade="BF"/>
    </w:rPr>
  </w:style>
  <w:style w:type="character" w:styleId="IntenseReference">
    <w:name w:val="Intense Reference"/>
    <w:basedOn w:val="DefaultParagraphFont"/>
    <w:uiPriority w:val="32"/>
    <w:qFormat/>
    <w:rsid w:val="0055019E"/>
    <w:rPr>
      <w:b/>
      <w:bCs/>
      <w:smallCaps/>
      <w:color w:val="0F4761" w:themeColor="accent1" w:themeShade="BF"/>
      <w:spacing w:val="5"/>
    </w:rPr>
  </w:style>
  <w:style w:type="paragraph" w:styleId="NormalWeb">
    <w:name w:val="Normal (Web)"/>
    <w:basedOn w:val="Normal"/>
    <w:uiPriority w:val="99"/>
    <w:semiHidden/>
    <w:unhideWhenUsed/>
    <w:rsid w:val="0044516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5201F"/>
    <w:rPr>
      <w:b/>
      <w:bCs/>
    </w:rPr>
  </w:style>
  <w:style w:type="character" w:customStyle="1" w:styleId="apple-converted-space">
    <w:name w:val="apple-converted-space"/>
    <w:basedOn w:val="DefaultParagraphFont"/>
    <w:rsid w:val="0095201F"/>
  </w:style>
  <w:style w:type="paragraph" w:styleId="Footer">
    <w:name w:val="footer"/>
    <w:basedOn w:val="Normal"/>
    <w:link w:val="FooterChar"/>
    <w:uiPriority w:val="99"/>
    <w:unhideWhenUsed/>
    <w:rsid w:val="00BA68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87F"/>
  </w:style>
  <w:style w:type="character" w:styleId="PageNumber">
    <w:name w:val="page number"/>
    <w:basedOn w:val="DefaultParagraphFont"/>
    <w:uiPriority w:val="99"/>
    <w:semiHidden/>
    <w:unhideWhenUsed/>
    <w:rsid w:val="00BA687F"/>
  </w:style>
  <w:style w:type="character" w:styleId="Hyperlink">
    <w:name w:val="Hyperlink"/>
    <w:basedOn w:val="DefaultParagraphFont"/>
    <w:uiPriority w:val="99"/>
    <w:unhideWhenUsed/>
    <w:rsid w:val="00B1228B"/>
    <w:rPr>
      <w:color w:val="467886" w:themeColor="hyperlink"/>
      <w:u w:val="single"/>
    </w:rPr>
  </w:style>
  <w:style w:type="character" w:styleId="UnresolvedMention">
    <w:name w:val="Unresolved Mention"/>
    <w:basedOn w:val="DefaultParagraphFont"/>
    <w:uiPriority w:val="99"/>
    <w:semiHidden/>
    <w:unhideWhenUsed/>
    <w:rsid w:val="00B122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ww.nhs.uk/social-care-and-support/making-decisions-for-someone-else/mental-capacity-act/" TargetMode="External"/><Relationship Id="rId18" Type="http://schemas.openxmlformats.org/officeDocument/2006/relationships/hyperlink" Target="https://link.springer.com/article/10.1007/s40670-024-02173-y"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apa.org/about/governance/president/carl-r-rogers" TargetMode="External"/><Relationship Id="rId12" Type="http://schemas.openxmlformats.org/officeDocument/2006/relationships/hyperlink" Target="https://www.simplypsychology.org/maslow.html" TargetMode="External"/><Relationship Id="rId17" Type="http://schemas.openxmlformats.org/officeDocument/2006/relationships/hyperlink" Target="https://www.thesocialworkgraduate.com/post/systems-theory" TargetMode="External"/><Relationship Id="rId2" Type="http://schemas.openxmlformats.org/officeDocument/2006/relationships/styles" Target="styles.xml"/><Relationship Id="rId16" Type="http://schemas.openxmlformats.org/officeDocument/2006/relationships/hyperlink" Target="https://www.nmc.org.uk/standards/" TargetMode="External"/><Relationship Id="rId20" Type="http://schemas.openxmlformats.org/officeDocument/2006/relationships/hyperlink" Target="https://pmc.ncbi.nlm.nih.gov/articles/PMC792391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22/31/content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hee.nhs.uk/our-work/person-centred-care" TargetMode="External"/><Relationship Id="rId23" Type="http://schemas.openxmlformats.org/officeDocument/2006/relationships/fontTable" Target="fontTable.xml"/><Relationship Id="rId10" Type="http://schemas.openxmlformats.org/officeDocument/2006/relationships/hyperlink" Target="https://www.gov.uk/guidance/equality-act-2010-guidance" TargetMode="External"/><Relationship Id="rId19" Type="http://schemas.openxmlformats.org/officeDocument/2006/relationships/hyperlink" Target="https://pmc.ncbi.nlm.nih.gov/articles/PMC7100151/" TargetMode="External"/><Relationship Id="rId4" Type="http://schemas.openxmlformats.org/officeDocument/2006/relationships/webSettings" Target="webSettings.xml"/><Relationship Id="rId9" Type="http://schemas.openxmlformats.org/officeDocument/2006/relationships/hyperlink" Target="https://cicelysaundersinternational.org/seeing-the-same-gp-for-people-with-dementia-can-save-the-nhs-money/" TargetMode="External"/><Relationship Id="rId14" Type="http://schemas.openxmlformats.org/officeDocument/2006/relationships/hyperlink" Target="https://www.england.nhs.uk/ourwork/part-rel/cqc/"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496</TotalTime>
  <Pages>8</Pages>
  <Words>2659</Words>
  <Characters>15161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Rouza Nadeem (Medicine Clinical)</dc:creator>
  <cp:keywords/>
  <dc:description/>
  <cp:lastModifiedBy>Rouza Nadeem (Medicine Clinical)</cp:lastModifiedBy>
  <cp:revision>45</cp:revision>
  <cp:lastPrinted>2026-06-21T15:48:00Z</cp:lastPrinted>
  <dcterms:created xsi:type="dcterms:W3CDTF">2026-06-20T16:44:00Z</dcterms:created>
  <dcterms:modified xsi:type="dcterms:W3CDTF">2026-07-05T09:33:00Z</dcterms:modified>
</cp:coreProperties>
</file>