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772F781" w:rsidP="6A15AA0C" w:rsidRDefault="4772F781" w14:paraId="1B8EC45B" w14:textId="1BDA85ED">
      <w:pPr>
        <w:pStyle w:val="Normal"/>
        <w:rPr>
          <w:rFonts w:ascii="Calibri" w:hAnsi="Calibri" w:eastAsia="Calibri" w:cs="Calibri"/>
          <w:noProof w:val="0"/>
          <w:sz w:val="22"/>
          <w:szCs w:val="22"/>
          <w:lang w:val="en-GB"/>
        </w:rPr>
      </w:pPr>
      <w:r w:rsidRPr="6A15AA0C" w:rsidR="4772F781">
        <w:rPr>
          <w:rFonts w:ascii="Calibri" w:hAnsi="Calibri" w:eastAsia="Calibri" w:cs="Calibri"/>
          <w:noProof w:val="0"/>
          <w:sz w:val="22"/>
          <w:szCs w:val="22"/>
          <w:lang w:val="en-GB"/>
        </w:rPr>
        <w:t xml:space="preserve">Video </w:t>
      </w:r>
      <w:r w:rsidRPr="6A15AA0C" w:rsidR="4772F781">
        <w:rPr>
          <w:rFonts w:ascii="Calibri" w:hAnsi="Calibri" w:eastAsia="Calibri" w:cs="Calibri"/>
          <w:noProof w:val="0"/>
          <w:sz w:val="22"/>
          <w:szCs w:val="22"/>
          <w:lang w:val="en-GB"/>
        </w:rPr>
        <w:t>Recording:</w:t>
      </w:r>
      <w:r w:rsidRPr="6A15AA0C" w:rsidR="4772F781">
        <w:rPr>
          <w:rFonts w:ascii="Calibri" w:hAnsi="Calibri" w:eastAsia="Calibri" w:cs="Calibri"/>
          <w:noProof w:val="0"/>
          <w:sz w:val="22"/>
          <w:szCs w:val="22"/>
          <w:lang w:val="en-GB"/>
        </w:rPr>
        <w:t xml:space="preserve"> </w:t>
      </w:r>
      <w:hyperlink r:id="R08558ec735cf4aad">
        <w:r w:rsidRPr="6A15AA0C" w:rsidR="4772F781">
          <w:rPr>
            <w:rStyle w:val="Hyperlink"/>
            <w:rFonts w:ascii="Calibri" w:hAnsi="Calibri" w:eastAsia="Calibri" w:cs="Calibri"/>
            <w:noProof w:val="0"/>
            <w:sz w:val="22"/>
            <w:szCs w:val="22"/>
            <w:lang w:val="en-GB"/>
          </w:rPr>
          <w:t>Recording-20230312_201718.webm</w:t>
        </w:r>
      </w:hyperlink>
      <w:r w:rsidRPr="6A15AA0C" w:rsidR="4772F781">
        <w:rPr>
          <w:rFonts w:ascii="Calibri" w:hAnsi="Calibri" w:eastAsia="Calibri" w:cs="Calibri"/>
          <w:noProof w:val="0"/>
          <w:sz w:val="22"/>
          <w:szCs w:val="22"/>
          <w:lang w:val="en-GB"/>
        </w:rPr>
        <w:t xml:space="preserve"> </w:t>
      </w:r>
    </w:p>
    <w:p w:rsidR="6A15AA0C" w:rsidP="6A15AA0C" w:rsidRDefault="6A15AA0C" w14:paraId="64A68E67" w14:textId="36DAD56C">
      <w:pPr>
        <w:pStyle w:val="Normal"/>
      </w:pPr>
    </w:p>
    <w:p w:rsidR="4772F781" w:rsidP="6A15AA0C" w:rsidRDefault="4772F781" w14:paraId="55F0926A" w14:textId="737309B3">
      <w:pPr>
        <w:pStyle w:val="Normal"/>
        <w:rPr>
          <w:sz w:val="24"/>
          <w:szCs w:val="24"/>
          <w:u w:val="single"/>
        </w:rPr>
      </w:pPr>
      <w:r w:rsidRPr="6A15AA0C" w:rsidR="4772F781">
        <w:rPr>
          <w:sz w:val="24"/>
          <w:szCs w:val="24"/>
          <w:u w:val="single"/>
        </w:rPr>
        <w:t>Script</w:t>
      </w:r>
    </w:p>
    <w:p w:rsidR="61F5E049" w:rsidP="6A15AA0C" w:rsidRDefault="61F5E049" w14:paraId="678FCD5C" w14:textId="17CEA2C3">
      <w:pPr>
        <w:pStyle w:val="Normal"/>
      </w:pPr>
      <w:r w:rsidR="61F5E049">
        <w:rPr/>
        <w:t xml:space="preserve">Culture has both a global and local </w:t>
      </w:r>
      <w:r w:rsidR="4EA02E37">
        <w:rPr/>
        <w:t xml:space="preserve">significance, being displayed in many forms and influencing stakeholders in </w:t>
      </w:r>
      <w:r w:rsidR="4EA02E37">
        <w:rPr/>
        <w:t>different ways</w:t>
      </w:r>
      <w:r w:rsidR="4EA02E37">
        <w:rPr/>
        <w:t xml:space="preserve"> (Smith, 2009). </w:t>
      </w:r>
    </w:p>
    <w:p w:rsidR="395FD75D" w:rsidP="6A15AA0C" w:rsidRDefault="395FD75D" w14:paraId="777420EE" w14:textId="240A13EC">
      <w:pPr>
        <w:pStyle w:val="Normal"/>
        <w:rPr>
          <w:rFonts w:ascii="Calibri" w:hAnsi="Calibri" w:eastAsia="Calibri" w:cs="Calibri"/>
          <w:noProof w:val="0"/>
          <w:sz w:val="22"/>
          <w:szCs w:val="22"/>
          <w:lang w:val="en-GB"/>
        </w:rPr>
      </w:pPr>
      <w:r w:rsidR="395FD75D">
        <w:rPr/>
        <w:t>Cultural tourism is</w:t>
      </w:r>
      <w:r w:rsidR="395FD75D">
        <w:rPr/>
        <w:t xml:space="preserve"> </w:t>
      </w:r>
      <w:r w:rsidR="62D0CB34">
        <w:rPr/>
        <w:t>a significant element of tourism for many destinations</w:t>
      </w:r>
      <w:r w:rsidR="2175B066">
        <w:rPr/>
        <w:t xml:space="preserve"> (Hall et al, 2020</w:t>
      </w:r>
      <w:r w:rsidR="2958DB53">
        <w:rPr/>
        <w:t>), Cultural</w:t>
      </w:r>
      <w:r w:rsidRPr="6A15AA0C" w:rsidR="2958DB53">
        <w:rPr>
          <w:rFonts w:ascii="Calibri" w:hAnsi="Calibri" w:eastAsia="Calibri" w:cs="Calibri"/>
          <w:b w:val="0"/>
          <w:bCs w:val="0"/>
          <w:i w:val="0"/>
          <w:iCs w:val="0"/>
          <w:caps w:val="0"/>
          <w:smallCaps w:val="0"/>
          <w:noProof w:val="0"/>
          <w:color w:val="2E2E2E"/>
          <w:sz w:val="22"/>
          <w:szCs w:val="22"/>
          <w:lang w:val="en-GB"/>
        </w:rPr>
        <w:t xml:space="preserve"> sights, attractions and events </w:t>
      </w:r>
      <w:r w:rsidRPr="6A15AA0C" w:rsidR="2958DB53">
        <w:rPr>
          <w:rFonts w:ascii="Calibri" w:hAnsi="Calibri" w:eastAsia="Calibri" w:cs="Calibri"/>
          <w:b w:val="0"/>
          <w:bCs w:val="0"/>
          <w:i w:val="0"/>
          <w:iCs w:val="0"/>
          <w:caps w:val="0"/>
          <w:smallCaps w:val="0"/>
          <w:noProof w:val="0"/>
          <w:color w:val="2E2E2E"/>
          <w:sz w:val="22"/>
          <w:szCs w:val="22"/>
          <w:lang w:val="en-GB"/>
        </w:rPr>
        <w:t>provide</w:t>
      </w:r>
      <w:r w:rsidRPr="6A15AA0C" w:rsidR="2958DB53">
        <w:rPr>
          <w:rFonts w:ascii="Calibri" w:hAnsi="Calibri" w:eastAsia="Calibri" w:cs="Calibri"/>
          <w:b w:val="0"/>
          <w:bCs w:val="0"/>
          <w:i w:val="0"/>
          <w:iCs w:val="0"/>
          <w:caps w:val="0"/>
          <w:smallCaps w:val="0"/>
          <w:noProof w:val="0"/>
          <w:color w:val="2E2E2E"/>
          <w:sz w:val="22"/>
          <w:szCs w:val="22"/>
          <w:lang w:val="en-GB"/>
        </w:rPr>
        <w:t xml:space="preserve"> an important motivation for travel producing cultural tourism (Richards, 2018).</w:t>
      </w:r>
    </w:p>
    <w:p w:rsidR="4315E904" w:rsidP="6A15AA0C" w:rsidRDefault="4315E904" w14:paraId="3BB3BF19" w14:textId="1330CB1B">
      <w:pPr>
        <w:pStyle w:val="Normal"/>
      </w:pPr>
      <w:r w:rsidR="4315E904">
        <w:rPr/>
        <w:t>Switzerland is very culturally rich with landmarks including</w:t>
      </w:r>
      <w:r w:rsidR="4315E904">
        <w:rPr/>
        <w:t xml:space="preserve"> </w:t>
      </w:r>
      <w:r w:rsidR="1FAD39BE">
        <w:rPr/>
        <w:t>Lake Geneva</w:t>
      </w:r>
      <w:r w:rsidR="4315E904">
        <w:rPr/>
        <w:t xml:space="preserve"> </w:t>
      </w:r>
      <w:r w:rsidR="4315E904">
        <w:rPr/>
        <w:t xml:space="preserve">and </w:t>
      </w:r>
      <w:r w:rsidR="72EEAF03">
        <w:rPr/>
        <w:t>Bern which is a UNESCO Heritage City, these landmarks and cities</w:t>
      </w:r>
      <w:r w:rsidR="4315E904">
        <w:rPr/>
        <w:t xml:space="preserve"> mak</w:t>
      </w:r>
      <w:r w:rsidR="2613D022">
        <w:rPr/>
        <w:t>e Switzerland</w:t>
      </w:r>
      <w:r w:rsidR="4315E904">
        <w:rPr/>
        <w:t xml:space="preserve"> a popular destination for cultural tourists however </w:t>
      </w:r>
      <w:r w:rsidR="3E45489B">
        <w:rPr/>
        <w:t xml:space="preserve">over recent years Switzerland has faced many </w:t>
      </w:r>
      <w:r w:rsidR="3E45489B">
        <w:rPr/>
        <w:t>tourist</w:t>
      </w:r>
      <w:r w:rsidR="3E45489B">
        <w:rPr/>
        <w:t xml:space="preserve"> related struggles including the depreciation of the pound, covid-19 travel restrictions and the increased cost of living. All these factors negatively </w:t>
      </w:r>
      <w:r w:rsidR="3E45489B">
        <w:rPr/>
        <w:t>impa</w:t>
      </w:r>
      <w:r w:rsidR="44ABDEFF">
        <w:rPr/>
        <w:t>ct</w:t>
      </w:r>
      <w:r w:rsidR="44ABDEFF">
        <w:rPr/>
        <w:t xml:space="preserve"> the number of tourists visiting up market travel destinations such as Switzerland as there is less financial stability.</w:t>
      </w:r>
    </w:p>
    <w:p w:rsidR="395FD75D" w:rsidP="6A15AA0C" w:rsidRDefault="395FD75D" w14:paraId="4C9F1C3A" w14:textId="2C057F92">
      <w:pPr>
        <w:pStyle w:val="Normal"/>
      </w:pPr>
      <w:r w:rsidR="395FD75D">
        <w:rPr/>
        <w:t>Swiss tourism is</w:t>
      </w:r>
      <w:r w:rsidR="2205DD6C">
        <w:rPr/>
        <w:t xml:space="preserve"> diverse and inclusive</w:t>
      </w:r>
      <w:r w:rsidR="395FD75D">
        <w:rPr/>
        <w:t xml:space="preserve"> with a</w:t>
      </w:r>
      <w:r w:rsidR="5C0B1E92">
        <w:rPr/>
        <w:t>n annual</w:t>
      </w:r>
      <w:r w:rsidR="395FD75D">
        <w:rPr/>
        <w:t xml:space="preserve"> revenue of </w:t>
      </w:r>
      <w:r w:rsidR="07BEE669">
        <w:rPr/>
        <w:t>3700.50 million Swiss Francs in 2022</w:t>
      </w:r>
      <w:r w:rsidR="269E8443">
        <w:rPr/>
        <w:t xml:space="preserve"> (Trading Economics, 2022)</w:t>
      </w:r>
      <w:r w:rsidR="07BEE669">
        <w:rPr/>
        <w:t>,</w:t>
      </w:r>
      <w:r w:rsidR="395FD75D">
        <w:rPr/>
        <w:t xml:space="preserve"> however tourism in Switzerland is on the decline and this is d</w:t>
      </w:r>
      <w:r w:rsidR="395FD75D">
        <w:rPr/>
        <w:t xml:space="preserve">ue to </w:t>
      </w:r>
      <w:r w:rsidR="457D0E97">
        <w:rPr/>
        <w:t>high costs</w:t>
      </w:r>
      <w:r w:rsidR="457D0E97">
        <w:rPr/>
        <w:t xml:space="preserve"> and </w:t>
      </w:r>
      <w:r w:rsidR="119EC295">
        <w:rPr/>
        <w:t>the increased cost of living making travel to expensive destinations unfeasible for many demographics.</w:t>
      </w:r>
    </w:p>
    <w:p w:rsidR="649587CA" w:rsidP="6A15AA0C" w:rsidRDefault="649587CA" w14:paraId="27C67B48" w14:textId="7F5D2747">
      <w:pPr>
        <w:pStyle w:val="Normal"/>
      </w:pPr>
      <w:r w:rsidR="649587CA">
        <w:rPr/>
        <w:t>Observational and experiential r</w:t>
      </w:r>
      <w:r w:rsidR="395FD75D">
        <w:rPr/>
        <w:t>esearch conducted shows that the target demographic for cultural tourism in Switzerland is</w:t>
      </w:r>
      <w:r w:rsidR="68B531AE">
        <w:rPr/>
        <w:t xml:space="preserve"> a younger</w:t>
      </w:r>
      <w:r w:rsidR="64ED2A00">
        <w:rPr/>
        <w:t>, more adventurous age demographic</w:t>
      </w:r>
      <w:r w:rsidR="395FD75D">
        <w:rPr/>
        <w:t xml:space="preserve"> </w:t>
      </w:r>
      <w:r w:rsidR="395FD75D">
        <w:rPr/>
        <w:t xml:space="preserve">however advertisement and issues including high </w:t>
      </w:r>
      <w:r w:rsidR="57572F27">
        <w:rPr/>
        <w:t>financial</w:t>
      </w:r>
      <w:r w:rsidR="395FD75D">
        <w:rPr/>
        <w:t xml:space="preserve"> costs an</w:t>
      </w:r>
      <w:r w:rsidR="65AC22A2">
        <w:rPr/>
        <w:t>d</w:t>
      </w:r>
      <w:r w:rsidR="65AC22A2">
        <w:rPr/>
        <w:t xml:space="preserve"> </w:t>
      </w:r>
      <w:r w:rsidR="20F3807C">
        <w:rPr/>
        <w:t>the depreciation of the pound</w:t>
      </w:r>
      <w:r w:rsidR="79E3FB5F">
        <w:rPr/>
        <w:t xml:space="preserve"> </w:t>
      </w:r>
      <w:r w:rsidR="79E3FB5F">
        <w:rPr/>
        <w:t>mean this demographic is not attracted to the destination in the desired way</w:t>
      </w:r>
      <w:r w:rsidR="09A85E6D">
        <w:rPr/>
        <w:t xml:space="preserve"> resulting in reduced levels of tourists annually</w:t>
      </w:r>
      <w:r w:rsidR="79E3FB5F">
        <w:rPr/>
        <w:t>.</w:t>
      </w:r>
      <w:r w:rsidR="5931CF49">
        <w:rPr/>
        <w:t xml:space="preserve"> </w:t>
      </w:r>
      <w:r w:rsidR="63B24365">
        <w:rPr/>
        <w:t>T</w:t>
      </w:r>
      <w:r w:rsidR="5931CF49">
        <w:rPr/>
        <w:t>his</w:t>
      </w:r>
      <w:r w:rsidR="79E3FB5F">
        <w:rPr/>
        <w:t xml:space="preserve"> </w:t>
      </w:r>
      <w:r w:rsidR="63B24365">
        <w:rPr/>
        <w:t xml:space="preserve">is supported by </w:t>
      </w:r>
      <w:r w:rsidR="713C4597">
        <w:rPr/>
        <w:t xml:space="preserve">trading economics statistics </w:t>
      </w:r>
      <w:r w:rsidR="63B24365">
        <w:rPr/>
        <w:t>which shows a</w:t>
      </w:r>
      <w:r w:rsidR="63B24365">
        <w:rPr/>
        <w:t xml:space="preserve"> decrease in tourists between</w:t>
      </w:r>
      <w:r w:rsidR="505F5611">
        <w:rPr/>
        <w:t xml:space="preserve"> 2018</w:t>
      </w:r>
      <w:r w:rsidR="63B24365">
        <w:rPr/>
        <w:t xml:space="preserve"> and </w:t>
      </w:r>
      <w:r w:rsidR="6E15343C">
        <w:rPr/>
        <w:t>2022.</w:t>
      </w:r>
    </w:p>
    <w:p w:rsidR="61B8E332" w:rsidP="6A15AA0C" w:rsidRDefault="61B8E332" w14:paraId="65E8CC3C" w14:textId="5DF068CD">
      <w:pPr>
        <w:pStyle w:val="Normal"/>
      </w:pPr>
      <w:r w:rsidR="61B8E332">
        <w:rPr/>
        <w:t>In 2018’s high season there was an estimated 2250 thousand tourists going into Switzerland however during the pandemic this number dropped to 1600 thousand before rising to 1900 thousand in 2021 during the tourist recovery. Despite this increasing to 2150 thousand in 2022 Switzerland still requires desperate marketing to their target demographic</w:t>
      </w:r>
      <w:r w:rsidR="118C0FD8">
        <w:rPr/>
        <w:t xml:space="preserve"> (</w:t>
      </w:r>
      <w:r w:rsidR="262956C5">
        <w:rPr/>
        <w:t>Trading Economics, 2022</w:t>
      </w:r>
      <w:r w:rsidR="118C0FD8">
        <w:rPr/>
        <w:t>)</w:t>
      </w:r>
      <w:r w:rsidR="61B8E332">
        <w:rPr/>
        <w:t>.</w:t>
      </w:r>
    </w:p>
    <w:p w:rsidR="79E3FB5F" w:rsidP="6A15AA0C" w:rsidRDefault="79E3FB5F" w14:paraId="39A9081D" w14:textId="66E9891A">
      <w:pPr>
        <w:pStyle w:val="Normal"/>
      </w:pPr>
      <w:r w:rsidR="79E3FB5F">
        <w:rPr/>
        <w:t xml:space="preserve">To </w:t>
      </w:r>
      <w:r w:rsidR="223E2DE5">
        <w:rPr/>
        <w:t>improve</w:t>
      </w:r>
      <w:r w:rsidR="79E3FB5F">
        <w:rPr/>
        <w:t xml:space="preserve"> this</w:t>
      </w:r>
      <w:r w:rsidR="04731FF7">
        <w:rPr/>
        <w:t xml:space="preserve"> and better reach Switzerland’s target demographic</w:t>
      </w:r>
      <w:r w:rsidR="79E3FB5F">
        <w:rPr/>
        <w:t xml:space="preserve"> </w:t>
      </w:r>
      <w:r w:rsidR="38FFFEF1">
        <w:rPr/>
        <w:t>there should be a larger online and social media presence to reach the younger age demographic</w:t>
      </w:r>
      <w:r w:rsidR="681F7996">
        <w:rPr/>
        <w:t xml:space="preserve"> with capturing and thrill-seeking content</w:t>
      </w:r>
      <w:r w:rsidR="38FFFEF1">
        <w:rPr/>
        <w:t>.</w:t>
      </w:r>
      <w:r w:rsidR="44D8E470">
        <w:rPr/>
        <w:t xml:space="preserve"> </w:t>
      </w:r>
      <w:r w:rsidR="44D8E470">
        <w:rPr/>
        <w:t xml:space="preserve">Digital marketing allows directed marketing, </w:t>
      </w:r>
      <w:r w:rsidR="2A91ED6D">
        <w:rPr/>
        <w:t xml:space="preserve">the analysis of the target demographic’s requirements and supports </w:t>
      </w:r>
      <w:r w:rsidR="1B0E8B08">
        <w:rPr/>
        <w:t>capacity planning and forecasting ensuring appropriate adaptions to marketing strategies</w:t>
      </w:r>
      <w:r w:rsidR="066676B9">
        <w:rPr/>
        <w:t xml:space="preserve"> that</w:t>
      </w:r>
      <w:r w:rsidR="1B0E8B08">
        <w:rPr/>
        <w:t xml:space="preserve"> can be applied when </w:t>
      </w:r>
      <w:r w:rsidR="1B0E8B08">
        <w:rPr/>
        <w:t>required (</w:t>
      </w:r>
      <w:r w:rsidR="06A9F847">
        <w:rPr/>
        <w:t>Kotler, 2009</w:t>
      </w:r>
      <w:r w:rsidR="1B0E8B08">
        <w:rPr/>
        <w:t>).</w:t>
      </w:r>
    </w:p>
    <w:p w:rsidR="38FFFEF1" w:rsidP="6A15AA0C" w:rsidRDefault="38FFFEF1" w14:paraId="5FE00EBE" w14:textId="24D28E2D">
      <w:pPr>
        <w:pStyle w:val="Normal"/>
      </w:pPr>
      <w:r w:rsidR="38FFFEF1">
        <w:rPr/>
        <w:t>Offering a reduced cost alternative would produce a larger revenue stream for the country too as there would be an increase in tourists staying and spendi</w:t>
      </w:r>
      <w:r w:rsidR="77A4E422">
        <w:rPr/>
        <w:t>ng within the country.</w:t>
      </w:r>
      <w:r w:rsidR="4771EC2F">
        <w:rPr/>
        <w:t xml:space="preserve"> Producing the correct balance on costing and </w:t>
      </w:r>
      <w:r w:rsidR="4771EC2F">
        <w:rPr/>
        <w:t>capacity</w:t>
      </w:r>
      <w:r w:rsidR="4771EC2F">
        <w:rPr/>
        <w:t xml:space="preserve"> is vital as the destination needs tourist funding to d</w:t>
      </w:r>
      <w:r w:rsidR="7FB03AFC">
        <w:rPr/>
        <w:t>evelop and rebuild post-covid</w:t>
      </w:r>
      <w:r w:rsidR="4883A59A">
        <w:rPr/>
        <w:t xml:space="preserve"> (Kotler et al, 2017)</w:t>
      </w:r>
      <w:r w:rsidR="7FB03AFC">
        <w:rPr/>
        <w:t>.</w:t>
      </w:r>
    </w:p>
    <w:p w:rsidR="79E3FB5F" w:rsidP="6A15AA0C" w:rsidRDefault="79E3FB5F" w14:paraId="186590DB" w14:textId="53B25C78">
      <w:pPr>
        <w:pStyle w:val="Normal"/>
      </w:pPr>
      <w:r w:rsidR="79E3FB5F">
        <w:rPr/>
        <w:t xml:space="preserve">The overall experience </w:t>
      </w:r>
      <w:r w:rsidR="0616D161">
        <w:rPr/>
        <w:t xml:space="preserve">given by cultural tourism in Switzerland is </w:t>
      </w:r>
      <w:r w:rsidR="66472AE5">
        <w:rPr/>
        <w:t>rich and diverse including things relevant to the interests of many demographics although it could</w:t>
      </w:r>
      <w:r w:rsidR="0616D161">
        <w:rPr/>
        <w:t xml:space="preserve"> be improved by </w:t>
      </w:r>
      <w:r w:rsidR="45999D7E">
        <w:rPr/>
        <w:t xml:space="preserve">reduced costs ensuring it is accessible to a wider audience. </w:t>
      </w:r>
      <w:r w:rsidR="70B890AF">
        <w:rPr/>
        <w:t xml:space="preserve">For example, without the purchase of a Swiss travel pass entry to the Olympic Museum would be 16 Swiss franc </w:t>
      </w:r>
      <w:r w:rsidR="19DE19A5">
        <w:rPr/>
        <w:t>(</w:t>
      </w:r>
      <w:r w:rsidR="7DA5A843">
        <w:rPr/>
        <w:t>International Olympic Committee, 2023</w:t>
      </w:r>
      <w:r w:rsidR="19DE19A5">
        <w:rPr/>
        <w:t xml:space="preserve">) </w:t>
      </w:r>
      <w:r w:rsidR="70B890AF">
        <w:rPr/>
        <w:t xml:space="preserve">which exceeds many </w:t>
      </w:r>
      <w:r w:rsidR="771F2713">
        <w:rPr/>
        <w:t>people's</w:t>
      </w:r>
      <w:r w:rsidR="70B890AF">
        <w:rPr/>
        <w:t xml:space="preserve"> price </w:t>
      </w:r>
      <w:r w:rsidR="40429BBC">
        <w:rPr/>
        <w:t xml:space="preserve">brackets </w:t>
      </w:r>
      <w:r w:rsidR="2356CD03">
        <w:rPr/>
        <w:t>as this is not a full day activity either. Observational research allowed a clear understanding of the</w:t>
      </w:r>
      <w:r w:rsidR="261432FE">
        <w:rPr/>
        <w:t xml:space="preserve"> demographic Swiss tourism currently attracts and highlight</w:t>
      </w:r>
      <w:r w:rsidR="6A9B7C71">
        <w:rPr/>
        <w:t xml:space="preserve">ed economic and social problems </w:t>
      </w:r>
      <w:r w:rsidR="10AE6C57">
        <w:rPr/>
        <w:t>faced by</w:t>
      </w:r>
      <w:r w:rsidR="6A9B7C71">
        <w:rPr/>
        <w:t xml:space="preserve"> the Swiss cultural tourism industry that has </w:t>
      </w:r>
      <w:r w:rsidR="32EB556D">
        <w:rPr/>
        <w:t>led</w:t>
      </w:r>
      <w:r w:rsidR="6A9B7C71">
        <w:rPr/>
        <w:t xml:space="preserve"> to a decline in tourists</w:t>
      </w:r>
      <w:r w:rsidR="62E90B05">
        <w:rPr/>
        <w:t>.</w:t>
      </w:r>
    </w:p>
    <w:p w:rsidR="751454A4" w:rsidP="6A15AA0C" w:rsidRDefault="751454A4" w14:paraId="3DD243FA" w14:textId="203430F6">
      <w:pPr>
        <w:pStyle w:val="Normal"/>
      </w:pPr>
      <w:r w:rsidR="751454A4">
        <w:rPr/>
        <w:t xml:space="preserve">The </w:t>
      </w:r>
      <w:r w:rsidR="07C3E5AF">
        <w:rPr/>
        <w:t xml:space="preserve">Swiss </w:t>
      </w:r>
      <w:r w:rsidR="751454A4">
        <w:rPr/>
        <w:t>trip captured</w:t>
      </w:r>
      <w:r w:rsidR="23C7CD9B">
        <w:rPr/>
        <w:t xml:space="preserve"> </w:t>
      </w:r>
      <w:r w:rsidR="35D0F71F">
        <w:rPr/>
        <w:t xml:space="preserve">key cultural sites within the country and highlighted areas ideal for cultural tourists to visit including </w:t>
      </w:r>
      <w:r w:rsidR="152369B8">
        <w:rPr/>
        <w:t>the old villages, bond museum and the Olympic Museum.</w:t>
      </w:r>
      <w:r w:rsidR="15392274">
        <w:rPr/>
        <w:t xml:space="preserve"> </w:t>
      </w:r>
      <w:r w:rsidR="412E769B">
        <w:rPr/>
        <w:t xml:space="preserve">In </w:t>
      </w:r>
      <w:r w:rsidR="24B29813">
        <w:rPr/>
        <w:t xml:space="preserve">review, to experience cultural tourism the proposed excursion captivated the best Swiss Culture available however to better the experience it is </w:t>
      </w:r>
      <w:r w:rsidR="24B29813">
        <w:rPr/>
        <w:t>advised</w:t>
      </w:r>
      <w:r w:rsidR="24B29813">
        <w:rPr/>
        <w:t xml:space="preserve"> a guided cultural tou</w:t>
      </w:r>
      <w:r w:rsidR="551CFFE3">
        <w:rPr/>
        <w:t xml:space="preserve">r is undertaken to receive further educational </w:t>
      </w:r>
      <w:r w:rsidR="551CFFE3">
        <w:rPr/>
        <w:t>experiences</w:t>
      </w:r>
      <w:r w:rsidR="551CFFE3">
        <w:rPr/>
        <w:t xml:space="preserve">. </w:t>
      </w:r>
    </w:p>
    <w:p w:rsidR="2301BF2C" w:rsidP="6A15AA0C" w:rsidRDefault="2301BF2C" w14:paraId="17FE3CC7" w14:textId="13C95471">
      <w:pPr>
        <w:pStyle w:val="Normal"/>
      </w:pPr>
      <w:r w:rsidR="2301BF2C">
        <w:rPr/>
        <w:t xml:space="preserve">As Switzerland has so many cultural monuments and attractions there is a large amount for cultural tourists, however there can be </w:t>
      </w:r>
      <w:r w:rsidR="2301BF2C">
        <w:rPr/>
        <w:t>a high cost</w:t>
      </w:r>
      <w:r w:rsidR="2301BF2C">
        <w:rPr/>
        <w:t xml:space="preserve"> to travel between these destinations and as discove</w:t>
      </w:r>
      <w:r w:rsidR="1D1F5AEA">
        <w:rPr/>
        <w:t>red through observational research this travel can</w:t>
      </w:r>
      <w:r w:rsidR="7B5A1CF8">
        <w:rPr/>
        <w:t xml:space="preserve"> also</w:t>
      </w:r>
      <w:r w:rsidR="1D1F5AEA">
        <w:rPr/>
        <w:t xml:space="preserve"> be very time consuming. Purchasing a Swiss travel pass is suggested for cultural tourists as this covers the cost of transportation along with discounts on entry to</w:t>
      </w:r>
      <w:r w:rsidR="4F7B4575">
        <w:rPr/>
        <w:t xml:space="preserve"> many culturally relevant attractions including </w:t>
      </w:r>
      <w:r w:rsidR="69772D99">
        <w:rPr/>
        <w:t>admission to over 500 museums</w:t>
      </w:r>
      <w:r w:rsidR="4F7B4575">
        <w:rPr/>
        <w:t xml:space="preserve"> (</w:t>
      </w:r>
      <w:r w:rsidR="1BD07622">
        <w:rPr/>
        <w:t>Swiss Activities, 2023</w:t>
      </w:r>
      <w:r w:rsidR="4F7B4575">
        <w:rPr/>
        <w:t>)</w:t>
      </w:r>
      <w:r w:rsidR="0AA8ED23">
        <w:rPr/>
        <w:t>.</w:t>
      </w:r>
      <w:r w:rsidR="30CE7EB9">
        <w:rPr/>
        <w:t xml:space="preserve"> At a cost of 23</w:t>
      </w:r>
      <w:r w:rsidR="44B15FA3">
        <w:rPr/>
        <w:t>2</w:t>
      </w:r>
      <w:r w:rsidR="30CE7EB9">
        <w:rPr/>
        <w:t xml:space="preserve"> Swiss franc </w:t>
      </w:r>
      <w:r w:rsidR="3735151D">
        <w:rPr/>
        <w:t>for a</w:t>
      </w:r>
      <w:r w:rsidR="1DA92E0C">
        <w:rPr/>
        <w:t>n adult for</w:t>
      </w:r>
      <w:r w:rsidR="3735151D">
        <w:rPr/>
        <w:t xml:space="preserve"> 3-day coverage</w:t>
      </w:r>
      <w:r w:rsidR="7E05C83E">
        <w:rPr/>
        <w:t xml:space="preserve"> (</w:t>
      </w:r>
      <w:r w:rsidR="597229C6">
        <w:rPr/>
        <w:t>Switzerland Travel Centre, 2023</w:t>
      </w:r>
      <w:r w:rsidR="7E05C83E">
        <w:rPr/>
        <w:t>)</w:t>
      </w:r>
      <w:r w:rsidR="3735151D">
        <w:rPr/>
        <w:t xml:space="preserve"> </w:t>
      </w:r>
      <w:r w:rsidR="30CE7EB9">
        <w:rPr/>
        <w:t xml:space="preserve">this </w:t>
      </w:r>
      <w:r w:rsidR="168787B6">
        <w:rPr/>
        <w:t xml:space="preserve">expenditure is only </w:t>
      </w:r>
      <w:r w:rsidR="168787B6">
        <w:rPr/>
        <w:t>advised</w:t>
      </w:r>
      <w:r w:rsidR="168787B6">
        <w:rPr/>
        <w:t xml:space="preserve"> for those looking to actively travel Switzerland’s cultural sites.</w:t>
      </w:r>
    </w:p>
    <w:p w:rsidR="4876C29D" w:rsidP="6A15AA0C" w:rsidRDefault="4876C29D" w14:paraId="0B05BB82" w14:textId="31B27341">
      <w:pPr>
        <w:pStyle w:val="Normal"/>
      </w:pPr>
      <w:r w:rsidR="4876C29D">
        <w:rPr/>
        <w:t>T</w:t>
      </w:r>
      <w:r w:rsidR="7000EED7">
        <w:rPr/>
        <w:t>o conclude, t</w:t>
      </w:r>
      <w:r w:rsidR="4876C29D">
        <w:rPr/>
        <w:t xml:space="preserve">here are many factors that have contributed to the depletion of tourists visiting Switzerland, these include the increased cost of </w:t>
      </w:r>
      <w:r w:rsidR="405B2A82">
        <w:rPr/>
        <w:t xml:space="preserve">living, </w:t>
      </w:r>
      <w:r w:rsidR="405B2A82">
        <w:rPr/>
        <w:t>impacts</w:t>
      </w:r>
      <w:r w:rsidR="405B2A82">
        <w:rPr/>
        <w:t xml:space="preserve"> of the coronavirus pandemic and the depreciation of the value of the pound.</w:t>
      </w:r>
      <w:r w:rsidR="405B2A82">
        <w:rPr/>
        <w:t xml:space="preserve"> Combined these factors mean th</w:t>
      </w:r>
      <w:r w:rsidR="0D823E33">
        <w:rPr/>
        <w:t xml:space="preserve">at Switzerland has become out of many </w:t>
      </w:r>
      <w:r w:rsidR="0D823E33">
        <w:rPr/>
        <w:t>people's</w:t>
      </w:r>
      <w:r w:rsidR="0D823E33">
        <w:rPr/>
        <w:t xml:space="preserve"> price ranges and </w:t>
      </w:r>
      <w:r w:rsidR="541A5C78">
        <w:rPr/>
        <w:t>there has been a reduction in visitors post-covid resulting in a struggling economic climate.</w:t>
      </w:r>
      <w:r w:rsidR="440B9AB0">
        <w:rPr/>
        <w:t xml:space="preserve"> If proper marketing is applied, it is felt that this economic struggle can be overcome and tourism within the area can be restored. </w:t>
      </w:r>
    </w:p>
    <w:p w:rsidR="6A15AA0C" w:rsidP="6A15AA0C" w:rsidRDefault="6A15AA0C" w14:paraId="0C3E2BF5" w14:textId="0026329D">
      <w:pPr>
        <w:pStyle w:val="Normal"/>
      </w:pPr>
    </w:p>
    <w:p w:rsidR="6A8DE653" w:rsidP="6A15AA0C" w:rsidRDefault="6A8DE653" w14:paraId="7A191B65" w14:textId="2A02C6C5">
      <w:pPr>
        <w:pStyle w:val="Normal"/>
        <w:rPr>
          <w:sz w:val="28"/>
          <w:szCs w:val="28"/>
          <w:u w:val="single"/>
        </w:rPr>
      </w:pPr>
      <w:r w:rsidRPr="6A15AA0C" w:rsidR="6A8DE653">
        <w:rPr>
          <w:sz w:val="24"/>
          <w:szCs w:val="24"/>
          <w:u w:val="single"/>
        </w:rPr>
        <w:t>Bibliography</w:t>
      </w:r>
      <w:r w:rsidRPr="6A15AA0C" w:rsidR="6A8DE653">
        <w:rPr>
          <w:sz w:val="24"/>
          <w:szCs w:val="24"/>
        </w:rPr>
        <w:t xml:space="preserve"> </w:t>
      </w:r>
    </w:p>
    <w:p w:rsidR="0EEBD482" w:rsidP="6A15AA0C" w:rsidRDefault="0EEBD482" w14:paraId="61AE866B" w14:textId="065AAD32">
      <w:pPr>
        <w:ind w:left="567" w:hanging="567"/>
        <w:rPr>
          <w:rFonts w:ascii="Calibri" w:hAnsi="Calibri" w:eastAsia="Calibri" w:cs="Calibri" w:asciiTheme="minorAscii" w:hAnsiTheme="minorAscii" w:eastAsiaTheme="minorAscii" w:cstheme="minorAscii"/>
          <w:noProof w:val="0"/>
          <w:sz w:val="22"/>
          <w:szCs w:val="22"/>
          <w:lang w:val="en-GB"/>
        </w:rPr>
      </w:pPr>
      <w:r w:rsidRPr="6A15AA0C" w:rsidR="0EEBD482">
        <w:rPr>
          <w:rFonts w:ascii="Calibri" w:hAnsi="Calibri" w:eastAsia="Calibri" w:cs="Calibri" w:asciiTheme="minorAscii" w:hAnsiTheme="minorAscii" w:eastAsiaTheme="minorAscii" w:cstheme="minorAscii"/>
          <w:noProof w:val="0"/>
          <w:sz w:val="22"/>
          <w:szCs w:val="22"/>
          <w:lang w:val="en-GB"/>
        </w:rPr>
        <w:t xml:space="preserve">International Olympic Committee (2023) </w:t>
      </w:r>
      <w:r w:rsidRPr="6A15AA0C" w:rsidR="0EEBD482">
        <w:rPr>
          <w:rFonts w:ascii="Calibri" w:hAnsi="Calibri" w:eastAsia="Calibri" w:cs="Calibri" w:asciiTheme="minorAscii" w:hAnsiTheme="minorAscii" w:eastAsiaTheme="minorAscii" w:cstheme="minorAscii"/>
          <w:i w:val="1"/>
          <w:iCs w:val="1"/>
          <w:noProof w:val="0"/>
          <w:sz w:val="22"/>
          <w:szCs w:val="22"/>
          <w:lang w:val="en-GB"/>
        </w:rPr>
        <w:t>Welcome to the Olympic Museum</w:t>
      </w:r>
      <w:r w:rsidRPr="6A15AA0C" w:rsidR="0EEBD482">
        <w:rPr>
          <w:rFonts w:ascii="Calibri" w:hAnsi="Calibri" w:eastAsia="Calibri" w:cs="Calibri" w:asciiTheme="minorAscii" w:hAnsiTheme="minorAscii" w:eastAsiaTheme="minorAscii" w:cstheme="minorAscii"/>
          <w:noProof w:val="0"/>
          <w:sz w:val="22"/>
          <w:szCs w:val="22"/>
          <w:lang w:val="en-GB"/>
        </w:rPr>
        <w:t xml:space="preserve">, </w:t>
      </w:r>
      <w:r w:rsidRPr="6A15AA0C" w:rsidR="0EEBD482">
        <w:rPr>
          <w:rFonts w:ascii="Calibri" w:hAnsi="Calibri" w:eastAsia="Calibri" w:cs="Calibri" w:asciiTheme="minorAscii" w:hAnsiTheme="minorAscii" w:eastAsiaTheme="minorAscii" w:cstheme="minorAscii"/>
          <w:i w:val="1"/>
          <w:iCs w:val="1"/>
          <w:noProof w:val="0"/>
          <w:sz w:val="22"/>
          <w:szCs w:val="22"/>
          <w:lang w:val="en-GB"/>
        </w:rPr>
        <w:t>International Olympic Committee</w:t>
      </w:r>
      <w:r w:rsidRPr="6A15AA0C" w:rsidR="0EEBD482">
        <w:rPr>
          <w:rFonts w:ascii="Calibri" w:hAnsi="Calibri" w:eastAsia="Calibri" w:cs="Calibri" w:asciiTheme="minorAscii" w:hAnsiTheme="minorAscii" w:eastAsiaTheme="minorAscii" w:cstheme="minorAscii"/>
          <w:noProof w:val="0"/>
          <w:sz w:val="22"/>
          <w:szCs w:val="22"/>
          <w:lang w:val="en-GB"/>
        </w:rPr>
        <w:t xml:space="preserve">. Available at: </w:t>
      </w:r>
      <w:hyperlink r:id="R322c8c92957e42e5">
        <w:r w:rsidRPr="6A15AA0C" w:rsidR="0EEBD482">
          <w:rPr>
            <w:rStyle w:val="Hyperlink"/>
            <w:rFonts w:ascii="Calibri" w:hAnsi="Calibri" w:eastAsia="Calibri" w:cs="Calibri" w:asciiTheme="minorAscii" w:hAnsiTheme="minorAscii" w:eastAsiaTheme="minorAscii" w:cstheme="minorAscii"/>
            <w:noProof w:val="0"/>
            <w:sz w:val="22"/>
            <w:szCs w:val="22"/>
            <w:lang w:val="en-GB"/>
          </w:rPr>
          <w:t>https://olympics.com/museum/visit/practical-information</w:t>
        </w:r>
      </w:hyperlink>
      <w:r w:rsidRPr="6A15AA0C" w:rsidR="0EEBD482">
        <w:rPr>
          <w:rFonts w:ascii="Calibri" w:hAnsi="Calibri" w:eastAsia="Calibri" w:cs="Calibri" w:asciiTheme="minorAscii" w:hAnsiTheme="minorAscii" w:eastAsiaTheme="minorAscii" w:cstheme="minorAscii"/>
          <w:noProof w:val="0"/>
          <w:sz w:val="22"/>
          <w:szCs w:val="22"/>
          <w:lang w:val="en-GB"/>
        </w:rPr>
        <w:t xml:space="preserve"> (Accessed: March 12, 2023).</w:t>
      </w:r>
    </w:p>
    <w:p w:rsidR="0EEBD482" w:rsidP="6A15AA0C" w:rsidRDefault="0EEBD482" w14:paraId="6E1DBCEB" w14:textId="59F0F73B">
      <w:pPr>
        <w:pStyle w:val="Normal"/>
        <w:rPr>
          <w:rFonts w:ascii="Calibri" w:hAnsi="Calibri" w:eastAsia="Calibri" w:cs="Calibri" w:asciiTheme="minorAscii" w:hAnsiTheme="minorAscii" w:eastAsiaTheme="minorAscii" w:cstheme="minorAscii"/>
          <w:noProof w:val="0"/>
          <w:sz w:val="22"/>
          <w:szCs w:val="22"/>
          <w:lang w:val="en-GB"/>
        </w:rPr>
      </w:pPr>
      <w:r w:rsidRPr="6A15AA0C" w:rsidR="0EEBD48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Kotler, P., </w:t>
      </w:r>
      <w:r w:rsidRPr="6A15AA0C" w:rsidR="0EEBD48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Kartajaya</w:t>
      </w:r>
      <w:r w:rsidRPr="6A15AA0C" w:rsidR="0EEBD48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H. and Setiawan, I. (2017) </w:t>
      </w:r>
      <w:r w:rsidRPr="6A15AA0C" w:rsidR="0EEBD482">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 xml:space="preserve">Marketing </w:t>
      </w:r>
      <w:r w:rsidRPr="6A15AA0C" w:rsidR="0EEBD482">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4.0 :</w:t>
      </w:r>
      <w:r w:rsidRPr="6A15AA0C" w:rsidR="0EEBD482">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 xml:space="preserve"> moving from traditional to digital</w:t>
      </w:r>
      <w:r w:rsidRPr="6A15AA0C" w:rsidR="0EEBD48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Hoboken, New Jersey: Wiley.</w:t>
      </w:r>
    </w:p>
    <w:p w:rsidR="0EEBD482" w:rsidP="6A15AA0C" w:rsidRDefault="0EEBD482" w14:paraId="6CDF2F26" w14:textId="3E43BA1A">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r w:rsidRPr="6A15AA0C" w:rsidR="0EEBD48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Kotler, P. (2009) </w:t>
      </w:r>
      <w:r w:rsidRPr="6A15AA0C" w:rsidR="0EEBD482">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Marketing management</w:t>
      </w:r>
      <w:r w:rsidRPr="6A15AA0C" w:rsidR="0EEBD48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1st ed. Place of publication not identified: Pearson/Prentice Hall.</w:t>
      </w:r>
    </w:p>
    <w:p w:rsidR="554E2F7A" w:rsidP="6A15AA0C" w:rsidRDefault="554E2F7A" w14:paraId="74C214D1" w14:textId="4EA25C8A">
      <w:pPr>
        <w:pStyle w:val="Normal"/>
        <w:rPr>
          <w:rFonts w:ascii="Calibri" w:hAnsi="Calibri" w:eastAsia="Calibri" w:cs="Calibri" w:asciiTheme="minorAscii" w:hAnsiTheme="minorAscii" w:eastAsiaTheme="minorAscii" w:cstheme="minorAscii"/>
          <w:noProof w:val="0"/>
          <w:sz w:val="22"/>
          <w:szCs w:val="22"/>
          <w:lang w:val="en-GB"/>
        </w:rPr>
      </w:pPr>
      <w:r w:rsidRPr="6A15AA0C" w:rsidR="554E2F7A">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Richards, G. (2018) ‘Cultural tourism: A review of recent research and trends’, </w:t>
      </w:r>
      <w:r w:rsidRPr="6A15AA0C" w:rsidR="554E2F7A">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Journal of hospitality and tourism management</w:t>
      </w:r>
      <w:r w:rsidRPr="6A15AA0C" w:rsidR="554E2F7A">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36, pp. 12–21. Available at: </w:t>
      </w:r>
      <w:hyperlink r:id="Re1ab11408a97404c">
        <w:r w:rsidRPr="6A15AA0C" w:rsidR="554E2F7A">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https://doi.org/10.1016/j.jhtm.2018.03.005</w:t>
        </w:r>
      </w:hyperlink>
      <w:r w:rsidRPr="6A15AA0C" w:rsidR="554E2F7A">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w:t>
      </w:r>
    </w:p>
    <w:p w:rsidR="2FCD2B13" w:rsidP="6A15AA0C" w:rsidRDefault="2FCD2B13" w14:paraId="1C0BDDE8" w14:textId="7DF5A3B0">
      <w:pPr>
        <w:pStyle w:val="Normal"/>
        <w:rPr>
          <w:rFonts w:ascii="Calibri" w:hAnsi="Calibri" w:eastAsia="Calibri" w:cs="Calibri" w:asciiTheme="minorAscii" w:hAnsiTheme="minorAscii" w:eastAsiaTheme="minorAscii" w:cstheme="minorAscii"/>
          <w:noProof w:val="0"/>
          <w:sz w:val="22"/>
          <w:szCs w:val="22"/>
          <w:lang w:val="en-GB"/>
        </w:rPr>
      </w:pPr>
      <w:r w:rsidRPr="6A15AA0C" w:rsidR="2FCD2B13">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Seyfi, S., Hall, C.M. and </w:t>
      </w:r>
      <w:r w:rsidRPr="6A15AA0C" w:rsidR="2FCD2B13">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Rasoolimanesh</w:t>
      </w:r>
      <w:r w:rsidRPr="6A15AA0C" w:rsidR="2FCD2B13">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S.M. (2020) ‘Exploring memorable cultural tourism experiences’, </w:t>
      </w:r>
      <w:r w:rsidRPr="6A15AA0C" w:rsidR="2FCD2B13">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Journal of heritage tourism</w:t>
      </w:r>
      <w:r w:rsidRPr="6A15AA0C" w:rsidR="2FCD2B13">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15(3), pp. 341–357. Available at: </w:t>
      </w:r>
      <w:hyperlink r:id="R5c6b66a8a0d04766">
        <w:r w:rsidRPr="6A15AA0C" w:rsidR="2FCD2B1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https://doi.org/10.1080/1743873X.2019.1639717</w:t>
        </w:r>
      </w:hyperlink>
      <w:r w:rsidRPr="6A15AA0C" w:rsidR="2FCD2B13">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w:t>
      </w:r>
    </w:p>
    <w:p w:rsidR="357BC62B" w:rsidP="6A15AA0C" w:rsidRDefault="357BC62B" w14:paraId="10E1C0E1" w14:textId="34A34F8E">
      <w:pPr>
        <w:pStyle w:val="Normal"/>
        <w:ind w:left="567" w:hanging="567"/>
        <w:rPr>
          <w:rFonts w:ascii="Calibri" w:hAnsi="Calibri" w:eastAsia="Calibri" w:cs="Calibri" w:asciiTheme="minorAscii" w:hAnsiTheme="minorAscii" w:eastAsiaTheme="minorAscii" w:cstheme="minorAscii"/>
          <w:noProof w:val="0"/>
          <w:sz w:val="22"/>
          <w:szCs w:val="22"/>
          <w:lang w:val="en-GB"/>
        </w:rPr>
      </w:pPr>
      <w:r w:rsidRPr="6A15AA0C" w:rsidR="357BC62B">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Smith, M.K. (2009) </w:t>
      </w:r>
      <w:r w:rsidRPr="6A15AA0C" w:rsidR="357BC62B">
        <w:rPr>
          <w:rFonts w:ascii="Calibri" w:hAnsi="Calibri" w:eastAsia="Calibri" w:cs="Calibri" w:asciiTheme="minorAscii" w:hAnsiTheme="minorAscii" w:eastAsiaTheme="minorAscii" w:cstheme="minorAscii"/>
          <w:b w:val="0"/>
          <w:bCs w:val="0"/>
          <w:i w:val="1"/>
          <w:iCs w:val="1"/>
          <w:caps w:val="0"/>
          <w:smallCaps w:val="0"/>
          <w:noProof w:val="0"/>
          <w:color w:val="3A3A3A"/>
          <w:sz w:val="22"/>
          <w:szCs w:val="22"/>
          <w:lang w:val="en-GB"/>
        </w:rPr>
        <w:t>Issues in cultural tourism</w:t>
      </w:r>
      <w:r w:rsidRPr="6A15AA0C" w:rsidR="357BC62B">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2nd ed. London ;: Routledge. Available at: https://doi.org/10.4324/9780203869857.</w:t>
      </w:r>
    </w:p>
    <w:p w:rsidR="357BC62B" w:rsidP="6A15AA0C" w:rsidRDefault="357BC62B" w14:paraId="6BCC43C9" w14:textId="587C2539">
      <w:pPr>
        <w:ind w:left="567" w:hanging="567"/>
        <w:rPr>
          <w:rFonts w:ascii="Calibri" w:hAnsi="Calibri" w:eastAsia="Calibri" w:cs="Calibri" w:asciiTheme="minorAscii" w:hAnsiTheme="minorAscii" w:eastAsiaTheme="minorAscii" w:cstheme="minorAscii"/>
          <w:noProof w:val="0"/>
          <w:sz w:val="22"/>
          <w:szCs w:val="22"/>
          <w:lang w:val="en-GB"/>
        </w:rPr>
      </w:pPr>
      <w:r w:rsidRPr="6A15AA0C" w:rsidR="357BC62B">
        <w:rPr>
          <w:rFonts w:ascii="Calibri" w:hAnsi="Calibri" w:eastAsia="Calibri" w:cs="Calibri" w:asciiTheme="minorAscii" w:hAnsiTheme="minorAscii" w:eastAsiaTheme="minorAscii" w:cstheme="minorAscii"/>
          <w:noProof w:val="0"/>
          <w:sz w:val="22"/>
          <w:szCs w:val="22"/>
          <w:lang w:val="en-GB"/>
        </w:rPr>
        <w:t xml:space="preserve">Switzerland Travel Centre (2023) </w:t>
      </w:r>
      <w:r w:rsidRPr="6A15AA0C" w:rsidR="357BC62B">
        <w:rPr>
          <w:rFonts w:ascii="Calibri" w:hAnsi="Calibri" w:eastAsia="Calibri" w:cs="Calibri" w:asciiTheme="minorAscii" w:hAnsiTheme="minorAscii" w:eastAsiaTheme="minorAscii" w:cstheme="minorAscii"/>
          <w:i w:val="1"/>
          <w:iCs w:val="1"/>
          <w:noProof w:val="0"/>
          <w:sz w:val="22"/>
          <w:szCs w:val="22"/>
          <w:lang w:val="en-GB"/>
        </w:rPr>
        <w:t>Swiss travel passes: Switzerland Travel Centre</w:t>
      </w:r>
      <w:r w:rsidRPr="6A15AA0C" w:rsidR="357BC62B">
        <w:rPr>
          <w:rFonts w:ascii="Calibri" w:hAnsi="Calibri" w:eastAsia="Calibri" w:cs="Calibri" w:asciiTheme="minorAscii" w:hAnsiTheme="minorAscii" w:eastAsiaTheme="minorAscii" w:cstheme="minorAscii"/>
          <w:noProof w:val="0"/>
          <w:sz w:val="22"/>
          <w:szCs w:val="22"/>
          <w:lang w:val="en-GB"/>
        </w:rPr>
        <w:t xml:space="preserve">, </w:t>
      </w:r>
      <w:r w:rsidRPr="6A15AA0C" w:rsidR="357BC62B">
        <w:rPr>
          <w:rFonts w:ascii="Calibri" w:hAnsi="Calibri" w:eastAsia="Calibri" w:cs="Calibri" w:asciiTheme="minorAscii" w:hAnsiTheme="minorAscii" w:eastAsiaTheme="minorAscii" w:cstheme="minorAscii"/>
          <w:i w:val="1"/>
          <w:iCs w:val="1"/>
          <w:noProof w:val="0"/>
          <w:sz w:val="22"/>
          <w:szCs w:val="22"/>
          <w:lang w:val="en-GB"/>
        </w:rPr>
        <w:t>Swiss Travel Passes | Switzerland Travel Centre</w:t>
      </w:r>
      <w:r w:rsidRPr="6A15AA0C" w:rsidR="357BC62B">
        <w:rPr>
          <w:rFonts w:ascii="Calibri" w:hAnsi="Calibri" w:eastAsia="Calibri" w:cs="Calibri" w:asciiTheme="minorAscii" w:hAnsiTheme="minorAscii" w:eastAsiaTheme="minorAscii" w:cstheme="minorAscii"/>
          <w:noProof w:val="0"/>
          <w:sz w:val="22"/>
          <w:szCs w:val="22"/>
          <w:lang w:val="en-GB"/>
        </w:rPr>
        <w:t xml:space="preserve">. Available at: </w:t>
      </w:r>
      <w:hyperlink r:id="Rbf1a97553e6a4fec">
        <w:r w:rsidRPr="6A15AA0C" w:rsidR="357BC62B">
          <w:rPr>
            <w:rStyle w:val="Hyperlink"/>
            <w:rFonts w:ascii="Calibri" w:hAnsi="Calibri" w:eastAsia="Calibri" w:cs="Calibri" w:asciiTheme="minorAscii" w:hAnsiTheme="minorAscii" w:eastAsiaTheme="minorAscii" w:cstheme="minorAscii"/>
            <w:noProof w:val="0"/>
            <w:sz w:val="22"/>
            <w:szCs w:val="22"/>
            <w:lang w:val="en-GB"/>
          </w:rPr>
          <w:t>https://shop.switzerlandtravelcentre.com/?affiliateId=23</w:t>
        </w:r>
      </w:hyperlink>
      <w:r w:rsidRPr="6A15AA0C" w:rsidR="357BC62B">
        <w:rPr>
          <w:rFonts w:ascii="Calibri" w:hAnsi="Calibri" w:eastAsia="Calibri" w:cs="Calibri" w:asciiTheme="minorAscii" w:hAnsiTheme="minorAscii" w:eastAsiaTheme="minorAscii" w:cstheme="minorAscii"/>
          <w:noProof w:val="0"/>
          <w:sz w:val="22"/>
          <w:szCs w:val="22"/>
          <w:lang w:val="en-GB"/>
        </w:rPr>
        <w:t>¤cy=CHF#/</w:t>
      </w:r>
      <w:r w:rsidRPr="6A15AA0C" w:rsidR="357BC62B">
        <w:rPr>
          <w:rFonts w:ascii="Calibri" w:hAnsi="Calibri" w:eastAsia="Calibri" w:cs="Calibri" w:asciiTheme="minorAscii" w:hAnsiTheme="minorAscii" w:eastAsiaTheme="minorAscii" w:cstheme="minorAscii"/>
          <w:noProof w:val="0"/>
          <w:sz w:val="22"/>
          <w:szCs w:val="22"/>
          <w:lang w:val="en-GB"/>
        </w:rPr>
        <w:t>en</w:t>
      </w:r>
      <w:r w:rsidRPr="6A15AA0C" w:rsidR="357BC62B">
        <w:rPr>
          <w:rFonts w:ascii="Calibri" w:hAnsi="Calibri" w:eastAsia="Calibri" w:cs="Calibri" w:asciiTheme="minorAscii" w:hAnsiTheme="minorAscii" w:eastAsiaTheme="minorAscii" w:cstheme="minorAscii"/>
          <w:noProof w:val="0"/>
          <w:sz w:val="22"/>
          <w:szCs w:val="22"/>
          <w:lang w:val="en-GB"/>
        </w:rPr>
        <w:t>/product/</w:t>
      </w:r>
      <w:r w:rsidRPr="6A15AA0C" w:rsidR="357BC62B">
        <w:rPr>
          <w:rFonts w:ascii="Calibri" w:hAnsi="Calibri" w:eastAsia="Calibri" w:cs="Calibri" w:asciiTheme="minorAscii" w:hAnsiTheme="minorAscii" w:eastAsiaTheme="minorAscii" w:cstheme="minorAscii"/>
          <w:noProof w:val="0"/>
          <w:sz w:val="22"/>
          <w:szCs w:val="22"/>
          <w:lang w:val="en-GB"/>
        </w:rPr>
        <w:t>swissPass</w:t>
      </w:r>
      <w:r w:rsidRPr="6A15AA0C" w:rsidR="357BC62B">
        <w:rPr>
          <w:rFonts w:ascii="Calibri" w:hAnsi="Calibri" w:eastAsia="Calibri" w:cs="Calibri" w:asciiTheme="minorAscii" w:hAnsiTheme="minorAscii" w:eastAsiaTheme="minorAscii" w:cstheme="minorAscii"/>
          <w:noProof w:val="0"/>
          <w:sz w:val="22"/>
          <w:szCs w:val="22"/>
          <w:lang w:val="en-GB"/>
        </w:rPr>
        <w:t xml:space="preserve"> (Accessed: March 12, 2023).</w:t>
      </w:r>
    </w:p>
    <w:p w:rsidR="357BC62B" w:rsidP="6A15AA0C" w:rsidRDefault="357BC62B" w14:paraId="0C9CB208" w14:textId="0E4ADDE2">
      <w:pPr>
        <w:ind w:left="567" w:hanging="567"/>
        <w:rPr>
          <w:rFonts w:ascii="Calibri" w:hAnsi="Calibri" w:eastAsia="Calibri" w:cs="Calibri" w:asciiTheme="minorAscii" w:hAnsiTheme="minorAscii" w:eastAsiaTheme="minorAscii" w:cstheme="minorAscii"/>
          <w:noProof w:val="0"/>
          <w:sz w:val="22"/>
          <w:szCs w:val="22"/>
          <w:lang w:val="en-GB"/>
        </w:rPr>
      </w:pPr>
      <w:r w:rsidRPr="6A15AA0C" w:rsidR="357BC62B">
        <w:rPr>
          <w:rFonts w:ascii="Calibri" w:hAnsi="Calibri" w:eastAsia="Calibri" w:cs="Calibri" w:asciiTheme="minorAscii" w:hAnsiTheme="minorAscii" w:eastAsiaTheme="minorAscii" w:cstheme="minorAscii"/>
          <w:noProof w:val="0"/>
          <w:sz w:val="22"/>
          <w:szCs w:val="22"/>
          <w:lang w:val="en-GB"/>
        </w:rPr>
        <w:t xml:space="preserve">Swiss Activities (2023) </w:t>
      </w:r>
      <w:r w:rsidRPr="6A15AA0C" w:rsidR="357BC62B">
        <w:rPr>
          <w:rFonts w:ascii="Calibri" w:hAnsi="Calibri" w:eastAsia="Calibri" w:cs="Calibri" w:asciiTheme="minorAscii" w:hAnsiTheme="minorAscii" w:eastAsiaTheme="minorAscii" w:cstheme="minorAscii"/>
          <w:i w:val="1"/>
          <w:iCs w:val="1"/>
          <w:noProof w:val="0"/>
          <w:sz w:val="22"/>
          <w:szCs w:val="22"/>
          <w:lang w:val="en-GB"/>
        </w:rPr>
        <w:t xml:space="preserve">Swiss travel pass - is it worth buying in </w:t>
      </w:r>
      <w:r w:rsidRPr="6A15AA0C" w:rsidR="357BC62B">
        <w:rPr>
          <w:rFonts w:ascii="Calibri" w:hAnsi="Calibri" w:eastAsia="Calibri" w:cs="Calibri" w:asciiTheme="minorAscii" w:hAnsiTheme="minorAscii" w:eastAsiaTheme="minorAscii" w:cstheme="minorAscii"/>
          <w:i w:val="1"/>
          <w:iCs w:val="1"/>
          <w:noProof w:val="0"/>
          <w:sz w:val="22"/>
          <w:szCs w:val="22"/>
          <w:lang w:val="en-GB"/>
        </w:rPr>
        <w:t>2023?</w:t>
      </w:r>
      <w:r w:rsidRPr="6A15AA0C" w:rsidR="357BC62B">
        <w:rPr>
          <w:rFonts w:ascii="Calibri" w:hAnsi="Calibri" w:eastAsia="Calibri" w:cs="Calibri" w:asciiTheme="minorAscii" w:hAnsiTheme="minorAscii" w:eastAsiaTheme="minorAscii" w:cstheme="minorAscii"/>
          <w:noProof w:val="0"/>
          <w:sz w:val="22"/>
          <w:szCs w:val="22"/>
          <w:lang w:val="en-GB"/>
        </w:rPr>
        <w:t>,</w:t>
      </w:r>
      <w:r w:rsidRPr="6A15AA0C" w:rsidR="357BC62B">
        <w:rPr>
          <w:rFonts w:ascii="Calibri" w:hAnsi="Calibri" w:eastAsia="Calibri" w:cs="Calibri" w:asciiTheme="minorAscii" w:hAnsiTheme="minorAscii" w:eastAsiaTheme="minorAscii" w:cstheme="minorAscii"/>
          <w:noProof w:val="0"/>
          <w:sz w:val="22"/>
          <w:szCs w:val="22"/>
          <w:lang w:val="en-GB"/>
        </w:rPr>
        <w:t xml:space="preserve"> </w:t>
      </w:r>
      <w:r w:rsidRPr="6A15AA0C" w:rsidR="357BC62B">
        <w:rPr>
          <w:rFonts w:ascii="Calibri" w:hAnsi="Calibri" w:eastAsia="Calibri" w:cs="Calibri" w:asciiTheme="minorAscii" w:hAnsiTheme="minorAscii" w:eastAsiaTheme="minorAscii" w:cstheme="minorAscii"/>
          <w:i w:val="1"/>
          <w:iCs w:val="1"/>
          <w:noProof w:val="0"/>
          <w:sz w:val="22"/>
          <w:szCs w:val="22"/>
          <w:lang w:val="en-GB"/>
        </w:rPr>
        <w:t>Swiss Activities</w:t>
      </w:r>
      <w:r w:rsidRPr="6A15AA0C" w:rsidR="357BC62B">
        <w:rPr>
          <w:rFonts w:ascii="Calibri" w:hAnsi="Calibri" w:eastAsia="Calibri" w:cs="Calibri" w:asciiTheme="minorAscii" w:hAnsiTheme="minorAscii" w:eastAsiaTheme="minorAscii" w:cstheme="minorAscii"/>
          <w:noProof w:val="0"/>
          <w:sz w:val="22"/>
          <w:szCs w:val="22"/>
          <w:lang w:val="en-GB"/>
        </w:rPr>
        <w:t xml:space="preserve">. Available at: </w:t>
      </w:r>
      <w:hyperlink r:id="R5ec13f599c7e42aa">
        <w:r w:rsidRPr="6A15AA0C" w:rsidR="357BC62B">
          <w:rPr>
            <w:rStyle w:val="Hyperlink"/>
            <w:rFonts w:ascii="Calibri" w:hAnsi="Calibri" w:eastAsia="Calibri" w:cs="Calibri" w:asciiTheme="minorAscii" w:hAnsiTheme="minorAscii" w:eastAsiaTheme="minorAscii" w:cstheme="minorAscii"/>
            <w:noProof w:val="0"/>
            <w:sz w:val="22"/>
            <w:szCs w:val="22"/>
            <w:lang w:val="en-GB"/>
          </w:rPr>
          <w:t>https://www.swissactivities.com/en-ch/travel-guide/travel-tips-switzerland/swiss-travel-pass-buy/</w:t>
        </w:r>
      </w:hyperlink>
      <w:r w:rsidRPr="6A15AA0C" w:rsidR="357BC62B">
        <w:rPr>
          <w:rFonts w:ascii="Calibri" w:hAnsi="Calibri" w:eastAsia="Calibri" w:cs="Calibri" w:asciiTheme="minorAscii" w:hAnsiTheme="minorAscii" w:eastAsiaTheme="minorAscii" w:cstheme="minorAscii"/>
          <w:noProof w:val="0"/>
          <w:sz w:val="22"/>
          <w:szCs w:val="22"/>
          <w:lang w:val="en-GB"/>
        </w:rPr>
        <w:t xml:space="preserve"> (Accessed: March 12, 2023).</w:t>
      </w:r>
    </w:p>
    <w:p w:rsidR="4413EBB8" w:rsidP="6A15AA0C" w:rsidRDefault="4413EBB8" w14:paraId="3A1B2834" w14:textId="2CAEBF6A">
      <w:pPr>
        <w:ind w:left="567" w:hanging="567"/>
        <w:rPr>
          <w:rFonts w:ascii="Calibri" w:hAnsi="Calibri" w:eastAsia="Calibri" w:cs="Calibri" w:asciiTheme="minorAscii" w:hAnsiTheme="minorAscii" w:eastAsiaTheme="minorAscii" w:cstheme="minorAscii"/>
          <w:noProof w:val="0"/>
          <w:sz w:val="22"/>
          <w:szCs w:val="22"/>
          <w:lang w:val="en-GB"/>
        </w:rPr>
      </w:pPr>
      <w:r w:rsidRPr="6A15AA0C" w:rsidR="4413EBB8">
        <w:rPr>
          <w:rFonts w:ascii="Calibri" w:hAnsi="Calibri" w:eastAsia="Calibri" w:cs="Calibri" w:asciiTheme="minorAscii" w:hAnsiTheme="minorAscii" w:eastAsiaTheme="minorAscii" w:cstheme="minorAscii"/>
          <w:noProof w:val="0"/>
          <w:sz w:val="22"/>
          <w:szCs w:val="22"/>
          <w:lang w:val="en-GB"/>
        </w:rPr>
        <w:t xml:space="preserve">Trading Economics (2022) </w:t>
      </w:r>
      <w:r w:rsidRPr="6A15AA0C" w:rsidR="4413EBB8">
        <w:rPr>
          <w:rFonts w:ascii="Calibri" w:hAnsi="Calibri" w:eastAsia="Calibri" w:cs="Calibri" w:asciiTheme="minorAscii" w:hAnsiTheme="minorAscii" w:eastAsiaTheme="minorAscii" w:cstheme="minorAscii"/>
          <w:i w:val="1"/>
          <w:iCs w:val="1"/>
          <w:noProof w:val="0"/>
          <w:sz w:val="22"/>
          <w:szCs w:val="22"/>
          <w:lang w:val="en-GB"/>
        </w:rPr>
        <w:t>Switzerland tourism REVENUES2022 data - 2023 Forecast - 1983-2021 historical</w:t>
      </w:r>
      <w:r w:rsidRPr="6A15AA0C" w:rsidR="4413EBB8">
        <w:rPr>
          <w:rFonts w:ascii="Calibri" w:hAnsi="Calibri" w:eastAsia="Calibri" w:cs="Calibri" w:asciiTheme="minorAscii" w:hAnsiTheme="minorAscii" w:eastAsiaTheme="minorAscii" w:cstheme="minorAscii"/>
          <w:noProof w:val="0"/>
          <w:sz w:val="22"/>
          <w:szCs w:val="22"/>
          <w:lang w:val="en-GB"/>
        </w:rPr>
        <w:t xml:space="preserve">, </w:t>
      </w:r>
      <w:r w:rsidRPr="6A15AA0C" w:rsidR="4413EBB8">
        <w:rPr>
          <w:rFonts w:ascii="Calibri" w:hAnsi="Calibri" w:eastAsia="Calibri" w:cs="Calibri" w:asciiTheme="minorAscii" w:hAnsiTheme="minorAscii" w:eastAsiaTheme="minorAscii" w:cstheme="minorAscii"/>
          <w:i w:val="1"/>
          <w:iCs w:val="1"/>
          <w:noProof w:val="0"/>
          <w:sz w:val="22"/>
          <w:szCs w:val="22"/>
          <w:lang w:val="en-GB"/>
        </w:rPr>
        <w:t>Switzerland Tourism Revenues - 2022 Data - 2023 Forecast - 1983-2021 Historical</w:t>
      </w:r>
      <w:r w:rsidRPr="6A15AA0C" w:rsidR="4413EBB8">
        <w:rPr>
          <w:rFonts w:ascii="Calibri" w:hAnsi="Calibri" w:eastAsia="Calibri" w:cs="Calibri" w:asciiTheme="minorAscii" w:hAnsiTheme="minorAscii" w:eastAsiaTheme="minorAscii" w:cstheme="minorAscii"/>
          <w:noProof w:val="0"/>
          <w:sz w:val="22"/>
          <w:szCs w:val="22"/>
          <w:lang w:val="en-GB"/>
        </w:rPr>
        <w:t xml:space="preserve">. Available at: </w:t>
      </w:r>
      <w:hyperlink w:anchor=":~:text=In%20the%20long-term%2C%20the%20Switzerland%20Tourism%20Revenues%20is,Million%20in%202022%2C%20according%20to%20our%20econometric%20models" r:id="R31c96cfc9e7b4574">
        <w:r w:rsidRPr="6A15AA0C" w:rsidR="4413EBB8">
          <w:rPr>
            <w:rStyle w:val="Hyperlink"/>
            <w:rFonts w:ascii="Calibri" w:hAnsi="Calibri" w:eastAsia="Calibri" w:cs="Calibri" w:asciiTheme="minorAscii" w:hAnsiTheme="minorAscii" w:eastAsiaTheme="minorAscii" w:cstheme="minorAscii"/>
            <w:noProof w:val="0"/>
            <w:sz w:val="22"/>
            <w:szCs w:val="22"/>
            <w:lang w:val="en-GB"/>
          </w:rPr>
          <w:t>https://tradingeconomics.com/switzerland/tourism-revenues#:~:text=In%20the%20long-term%2C%20the%20Switzerland%20Tourism%20Revenues%20is,Million%20in%202022%2C%20according%20to%20our%20econometric%20models</w:t>
        </w:r>
      </w:hyperlink>
      <w:r w:rsidRPr="6A15AA0C" w:rsidR="4413EBB8">
        <w:rPr>
          <w:rFonts w:ascii="Calibri" w:hAnsi="Calibri" w:eastAsia="Calibri" w:cs="Calibri" w:asciiTheme="minorAscii" w:hAnsiTheme="minorAscii" w:eastAsiaTheme="minorAscii" w:cstheme="minorAscii"/>
          <w:noProof w:val="0"/>
          <w:sz w:val="22"/>
          <w:szCs w:val="22"/>
          <w:lang w:val="en-GB"/>
        </w:rPr>
        <w:t>. (Accessed: March 12,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9A2E9"/>
    <w:rsid w:val="01341BCF"/>
    <w:rsid w:val="020CC435"/>
    <w:rsid w:val="02B06682"/>
    <w:rsid w:val="03545D6C"/>
    <w:rsid w:val="0455C8FF"/>
    <w:rsid w:val="04731FF7"/>
    <w:rsid w:val="055C8E1F"/>
    <w:rsid w:val="0616D161"/>
    <w:rsid w:val="066676B9"/>
    <w:rsid w:val="06A9F847"/>
    <w:rsid w:val="06F85E80"/>
    <w:rsid w:val="0735063F"/>
    <w:rsid w:val="075519AD"/>
    <w:rsid w:val="07A0D0F1"/>
    <w:rsid w:val="07BEE669"/>
    <w:rsid w:val="07C3E5AF"/>
    <w:rsid w:val="085F3F92"/>
    <w:rsid w:val="09A85E6D"/>
    <w:rsid w:val="0A0CBC53"/>
    <w:rsid w:val="0AA8ED23"/>
    <w:rsid w:val="0AB1C882"/>
    <w:rsid w:val="0B8935F5"/>
    <w:rsid w:val="0C19F084"/>
    <w:rsid w:val="0C2E1CD4"/>
    <w:rsid w:val="0C4D98E3"/>
    <w:rsid w:val="0C7E87DC"/>
    <w:rsid w:val="0D823E33"/>
    <w:rsid w:val="0EEBD482"/>
    <w:rsid w:val="0F80DD92"/>
    <w:rsid w:val="0FF7EAE0"/>
    <w:rsid w:val="109F40C6"/>
    <w:rsid w:val="10AE6C57"/>
    <w:rsid w:val="118C0FD8"/>
    <w:rsid w:val="119EC295"/>
    <w:rsid w:val="1248984C"/>
    <w:rsid w:val="12AF3B9B"/>
    <w:rsid w:val="13548A05"/>
    <w:rsid w:val="144B0BFC"/>
    <w:rsid w:val="152369B8"/>
    <w:rsid w:val="15392274"/>
    <w:rsid w:val="161908FB"/>
    <w:rsid w:val="168787B6"/>
    <w:rsid w:val="17055A09"/>
    <w:rsid w:val="17D0230D"/>
    <w:rsid w:val="19DE19A5"/>
    <w:rsid w:val="1AAACBBF"/>
    <w:rsid w:val="1B0E8B08"/>
    <w:rsid w:val="1BD07622"/>
    <w:rsid w:val="1BFD5498"/>
    <w:rsid w:val="1D1F5AEA"/>
    <w:rsid w:val="1DA92E0C"/>
    <w:rsid w:val="1E40262B"/>
    <w:rsid w:val="1E5F9828"/>
    <w:rsid w:val="1FAD39BE"/>
    <w:rsid w:val="1FFB6889"/>
    <w:rsid w:val="20F3807C"/>
    <w:rsid w:val="214C8ED8"/>
    <w:rsid w:val="2175B066"/>
    <w:rsid w:val="2205DD6C"/>
    <w:rsid w:val="221B784B"/>
    <w:rsid w:val="223E2DE5"/>
    <w:rsid w:val="224EA99B"/>
    <w:rsid w:val="22BB6FA8"/>
    <w:rsid w:val="2301BF2C"/>
    <w:rsid w:val="2356CD03"/>
    <w:rsid w:val="23C7CD9B"/>
    <w:rsid w:val="2476BC18"/>
    <w:rsid w:val="24B29813"/>
    <w:rsid w:val="26069CE0"/>
    <w:rsid w:val="2613D022"/>
    <w:rsid w:val="261432FE"/>
    <w:rsid w:val="262956C5"/>
    <w:rsid w:val="269E8443"/>
    <w:rsid w:val="281C8F51"/>
    <w:rsid w:val="2958DB53"/>
    <w:rsid w:val="2A8F8B86"/>
    <w:rsid w:val="2A91ED6D"/>
    <w:rsid w:val="2AB489E9"/>
    <w:rsid w:val="2B18CF58"/>
    <w:rsid w:val="2B543013"/>
    <w:rsid w:val="2B58BCAA"/>
    <w:rsid w:val="2C2B5BE7"/>
    <w:rsid w:val="2F30F39C"/>
    <w:rsid w:val="2F39A2E9"/>
    <w:rsid w:val="2F6EFCF9"/>
    <w:rsid w:val="2FCD2B13"/>
    <w:rsid w:val="3085C2DB"/>
    <w:rsid w:val="30CE7EB9"/>
    <w:rsid w:val="32BF9BCE"/>
    <w:rsid w:val="32EB556D"/>
    <w:rsid w:val="357BC62B"/>
    <w:rsid w:val="35D0F71F"/>
    <w:rsid w:val="3643D76D"/>
    <w:rsid w:val="3735151D"/>
    <w:rsid w:val="3813AE18"/>
    <w:rsid w:val="381D51FA"/>
    <w:rsid w:val="3859F9B9"/>
    <w:rsid w:val="38D00A33"/>
    <w:rsid w:val="38FFFEF1"/>
    <w:rsid w:val="395FD75D"/>
    <w:rsid w:val="39B9225B"/>
    <w:rsid w:val="3A090A3E"/>
    <w:rsid w:val="3C07AAF5"/>
    <w:rsid w:val="3CF0C31D"/>
    <w:rsid w:val="3CFDA118"/>
    <w:rsid w:val="3D64ED91"/>
    <w:rsid w:val="3E2FFAD3"/>
    <w:rsid w:val="3E45489B"/>
    <w:rsid w:val="40429BBC"/>
    <w:rsid w:val="405B2A82"/>
    <w:rsid w:val="412E769B"/>
    <w:rsid w:val="41E60F7E"/>
    <w:rsid w:val="4291F0C2"/>
    <w:rsid w:val="42B42FF7"/>
    <w:rsid w:val="4315E904"/>
    <w:rsid w:val="43BB6A77"/>
    <w:rsid w:val="440B9AB0"/>
    <w:rsid w:val="4413EBB8"/>
    <w:rsid w:val="44797D7F"/>
    <w:rsid w:val="44ABDEFF"/>
    <w:rsid w:val="44B15FA3"/>
    <w:rsid w:val="44D8E470"/>
    <w:rsid w:val="457D0E97"/>
    <w:rsid w:val="45999D7E"/>
    <w:rsid w:val="46154DE0"/>
    <w:rsid w:val="471315AF"/>
    <w:rsid w:val="47594626"/>
    <w:rsid w:val="476E78BD"/>
    <w:rsid w:val="4771EC2F"/>
    <w:rsid w:val="4772F781"/>
    <w:rsid w:val="47F447F1"/>
    <w:rsid w:val="484ED6EF"/>
    <w:rsid w:val="4876C29D"/>
    <w:rsid w:val="4883A59A"/>
    <w:rsid w:val="490A491E"/>
    <w:rsid w:val="497BA022"/>
    <w:rsid w:val="4A1B626C"/>
    <w:rsid w:val="4A23921C"/>
    <w:rsid w:val="4C8A1833"/>
    <w:rsid w:val="4D94159C"/>
    <w:rsid w:val="4DB02FF8"/>
    <w:rsid w:val="4EA02E37"/>
    <w:rsid w:val="4F7B4575"/>
    <w:rsid w:val="503BFE98"/>
    <w:rsid w:val="505F5611"/>
    <w:rsid w:val="50CBB65E"/>
    <w:rsid w:val="50E7D0BA"/>
    <w:rsid w:val="51D7CEF9"/>
    <w:rsid w:val="5283A11B"/>
    <w:rsid w:val="541A5C78"/>
    <w:rsid w:val="54BD4DA7"/>
    <w:rsid w:val="551CFFE3"/>
    <w:rsid w:val="554E2F7A"/>
    <w:rsid w:val="563C7B45"/>
    <w:rsid w:val="5702DB14"/>
    <w:rsid w:val="574BF877"/>
    <w:rsid w:val="57572F27"/>
    <w:rsid w:val="57BC7F40"/>
    <w:rsid w:val="57FAB48B"/>
    <w:rsid w:val="57FC8E37"/>
    <w:rsid w:val="589EAB75"/>
    <w:rsid w:val="58E7C8D8"/>
    <w:rsid w:val="591F4396"/>
    <w:rsid w:val="5931CF49"/>
    <w:rsid w:val="594F72DE"/>
    <w:rsid w:val="597229C6"/>
    <w:rsid w:val="599684EC"/>
    <w:rsid w:val="5A839939"/>
    <w:rsid w:val="5AE383E7"/>
    <w:rsid w:val="5AEB433F"/>
    <w:rsid w:val="5C0B1E92"/>
    <w:rsid w:val="5EF7881E"/>
    <w:rsid w:val="5FC86E2C"/>
    <w:rsid w:val="616BB856"/>
    <w:rsid w:val="61B8E332"/>
    <w:rsid w:val="61D9BEEC"/>
    <w:rsid w:val="61F5E049"/>
    <w:rsid w:val="62D0CB34"/>
    <w:rsid w:val="62E90B05"/>
    <w:rsid w:val="63B24365"/>
    <w:rsid w:val="646ED451"/>
    <w:rsid w:val="649587CA"/>
    <w:rsid w:val="64ED2A00"/>
    <w:rsid w:val="65AC22A2"/>
    <w:rsid w:val="66472AE5"/>
    <w:rsid w:val="66DE094A"/>
    <w:rsid w:val="670307AD"/>
    <w:rsid w:val="67590932"/>
    <w:rsid w:val="681F7996"/>
    <w:rsid w:val="6846FFF3"/>
    <w:rsid w:val="6879D9AB"/>
    <w:rsid w:val="68B531AE"/>
    <w:rsid w:val="69424574"/>
    <w:rsid w:val="69772D99"/>
    <w:rsid w:val="69C40EB4"/>
    <w:rsid w:val="6A15AA0C"/>
    <w:rsid w:val="6A8DE653"/>
    <w:rsid w:val="6A9B7C71"/>
    <w:rsid w:val="6B513543"/>
    <w:rsid w:val="6D1B32B0"/>
    <w:rsid w:val="6E15343C"/>
    <w:rsid w:val="6EB70311"/>
    <w:rsid w:val="7000EED7"/>
    <w:rsid w:val="700D852E"/>
    <w:rsid w:val="70B890AF"/>
    <w:rsid w:val="713C4597"/>
    <w:rsid w:val="7214F1DE"/>
    <w:rsid w:val="729F0C1D"/>
    <w:rsid w:val="72EEAF03"/>
    <w:rsid w:val="73BFFB14"/>
    <w:rsid w:val="74BBB7A1"/>
    <w:rsid w:val="751454A4"/>
    <w:rsid w:val="771F2713"/>
    <w:rsid w:val="77A4E422"/>
    <w:rsid w:val="78381838"/>
    <w:rsid w:val="78936C37"/>
    <w:rsid w:val="79E3FB5F"/>
    <w:rsid w:val="79E597F3"/>
    <w:rsid w:val="7AE89867"/>
    <w:rsid w:val="7B5A1CF8"/>
    <w:rsid w:val="7BACF18C"/>
    <w:rsid w:val="7DA5A843"/>
    <w:rsid w:val="7E05C83E"/>
    <w:rsid w:val="7F68C228"/>
    <w:rsid w:val="7FB03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9A2E9"/>
  <w15:chartTrackingRefBased/>
  <w15:docId w15:val="{28C5EBE5-FE56-4711-BBE7-0842738AC1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103772_student_uwtsd_ac_uk/Documents/Recording-20230312_201718.webm?csf=1&amp;web=1&amp;e=mA9ZAu" TargetMode="External" Id="R08558ec735cf4aad" /><Relationship Type="http://schemas.openxmlformats.org/officeDocument/2006/relationships/hyperlink" Target="https://olympics.com/museum/visit/practical-information" TargetMode="External" Id="R322c8c92957e42e5" /><Relationship Type="http://schemas.openxmlformats.org/officeDocument/2006/relationships/hyperlink" Target="https://doi.org/10.1016/j.jhtm.2018.03.005" TargetMode="External" Id="Re1ab11408a97404c" /><Relationship Type="http://schemas.openxmlformats.org/officeDocument/2006/relationships/hyperlink" Target="https://doi.org/10.1080/1743873X.2019.1639717" TargetMode="External" Id="R5c6b66a8a0d04766" /><Relationship Type="http://schemas.openxmlformats.org/officeDocument/2006/relationships/hyperlink" Target="https://shop.switzerlandtravelcentre.com/?affiliateId=23" TargetMode="External" Id="Rbf1a97553e6a4fec" /><Relationship Type="http://schemas.openxmlformats.org/officeDocument/2006/relationships/hyperlink" Target="https://www.swissactivities.com/en-ch/travel-guide/travel-tips-switzerland/swiss-travel-pass-buy/" TargetMode="External" Id="R5ec13f599c7e42aa" /><Relationship Type="http://schemas.openxmlformats.org/officeDocument/2006/relationships/hyperlink" Target="https://tradingeconomics.com/switzerland/tourism-revenues" TargetMode="External" Id="R31c96cfc9e7b4574" /><Relationship Type="http://schemas.microsoft.com/office/2020/10/relationships/intelligence" Target="/word/intelligence2.xml" Id="R8168f02eef4a4c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2</revision>
  <dcterms:created xsi:type="dcterms:W3CDTF">2023-03-07T14:19:39.0303825Z</dcterms:created>
  <dcterms:modified xsi:type="dcterms:W3CDTF">2023-03-12T20:27:51.3857068Z</dcterms:modified>
</coreProperties>
</file>