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3F6A83" w:rsidRDefault="009C4778" w:rsidP="00314DFB">
      <w:pPr>
        <w:spacing w:line="360" w:lineRule="auto"/>
        <w:jc w:val="center"/>
      </w:pPr>
      <w:r>
        <w:t>Student: Irena Dimitrova</w:t>
      </w:r>
    </w:p>
    <w:p w:rsidR="009C4778" w:rsidRDefault="009C4778" w:rsidP="00314DFB">
      <w:pPr>
        <w:spacing w:line="360" w:lineRule="auto"/>
        <w:jc w:val="center"/>
      </w:pPr>
      <w:r>
        <w:t>Student Number: 1914044</w:t>
      </w:r>
    </w:p>
    <w:p w:rsidR="009C4778" w:rsidRDefault="009C4778" w:rsidP="00314DFB">
      <w:pPr>
        <w:spacing w:line="360" w:lineRule="auto"/>
        <w:jc w:val="center"/>
      </w:pPr>
      <w:r>
        <w:t>Module: Introdusing the Modern Workplace</w:t>
      </w:r>
    </w:p>
    <w:p w:rsidR="009C4778" w:rsidRDefault="009C4778" w:rsidP="00314DFB">
      <w:pPr>
        <w:spacing w:line="360" w:lineRule="auto"/>
        <w:jc w:val="center"/>
      </w:pPr>
      <w:r>
        <w:t xml:space="preserve">Module Number: </w:t>
      </w:r>
      <w:r w:rsidR="00314DFB">
        <w:t>LCBB4003</w:t>
      </w:r>
    </w:p>
    <w:p w:rsidR="003F6A83" w:rsidRDefault="009C4778" w:rsidP="00314DFB">
      <w:pPr>
        <w:spacing w:line="360" w:lineRule="auto"/>
        <w:jc w:val="center"/>
      </w:pPr>
      <w:r>
        <w:t>Tutor’s name: Dr. John-Paul Okeke</w:t>
      </w:r>
    </w:p>
    <w:p w:rsidR="003F6A83" w:rsidRDefault="00314DFB" w:rsidP="00314DFB">
      <w:pPr>
        <w:pStyle w:val="Heading1"/>
        <w:spacing w:line="360" w:lineRule="auto"/>
        <w:rPr>
          <w:b w:val="0"/>
          <w:sz w:val="24"/>
          <w:szCs w:val="24"/>
        </w:rPr>
      </w:pPr>
      <w:r w:rsidRPr="00314DFB">
        <w:rPr>
          <w:b w:val="0"/>
          <w:sz w:val="24"/>
          <w:szCs w:val="24"/>
        </w:rPr>
        <w:t>2020</w:t>
      </w:r>
    </w:p>
    <w:p w:rsidR="00852473" w:rsidRDefault="00852473" w:rsidP="00852473"/>
    <w:p w:rsidR="00852473" w:rsidRDefault="00852473" w:rsidP="00852473"/>
    <w:p w:rsidR="00852473" w:rsidRDefault="00852473" w:rsidP="00852473"/>
    <w:p w:rsidR="00852473" w:rsidRDefault="00852473" w:rsidP="00852473"/>
    <w:p w:rsidR="00852473" w:rsidRPr="00852473" w:rsidRDefault="00852473" w:rsidP="00852473">
      <w:bookmarkStart w:id="0" w:name="_GoBack"/>
      <w:bookmarkEnd w:id="0"/>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sdt>
      <w:sdtPr>
        <w:rPr>
          <w:rFonts w:ascii="Times New Roman" w:eastAsia="Calibri" w:hAnsi="Times New Roman" w:cs="Times New Roman"/>
          <w:b/>
          <w:color w:val="auto"/>
          <w:sz w:val="24"/>
          <w:szCs w:val="22"/>
          <w:lang w:val="en-GB"/>
        </w:rPr>
        <w:id w:val="-286742090"/>
        <w:docPartObj>
          <w:docPartGallery w:val="Table of Contents"/>
          <w:docPartUnique/>
        </w:docPartObj>
      </w:sdtPr>
      <w:sdtEndPr>
        <w:rPr>
          <w:bCs/>
          <w:noProof/>
        </w:rPr>
      </w:sdtEndPr>
      <w:sdtContent>
        <w:p w:rsidR="003F6A83" w:rsidRPr="00FF6D4A" w:rsidRDefault="003F6A83" w:rsidP="00FF6D4A">
          <w:pPr>
            <w:pStyle w:val="TOCHeading"/>
            <w:spacing w:line="360" w:lineRule="auto"/>
            <w:rPr>
              <w:b/>
            </w:rPr>
          </w:pPr>
          <w:r w:rsidRPr="00FF6D4A">
            <w:rPr>
              <w:b/>
            </w:rPr>
            <w:t>Contents</w:t>
          </w:r>
        </w:p>
        <w:p w:rsidR="003F6A83" w:rsidRPr="00FF6D4A" w:rsidRDefault="003F6A83" w:rsidP="00FF6D4A">
          <w:pPr>
            <w:pStyle w:val="TOC1"/>
            <w:tabs>
              <w:tab w:val="right" w:leader="dot" w:pos="9350"/>
            </w:tabs>
            <w:spacing w:line="360" w:lineRule="auto"/>
            <w:rPr>
              <w:b/>
              <w:noProof/>
            </w:rPr>
          </w:pPr>
          <w:r w:rsidRPr="00FF6D4A">
            <w:rPr>
              <w:b/>
            </w:rPr>
            <w:fldChar w:fldCharType="begin"/>
          </w:r>
          <w:r w:rsidRPr="00FF6D4A">
            <w:rPr>
              <w:b/>
            </w:rPr>
            <w:instrText xml:space="preserve"> TOC \o "1-3" \h \z \u </w:instrText>
          </w:r>
          <w:r w:rsidRPr="00FF6D4A">
            <w:rPr>
              <w:b/>
            </w:rPr>
            <w:fldChar w:fldCharType="separate"/>
          </w:r>
          <w:hyperlink w:anchor="_Toc45090627" w:history="1">
            <w:r w:rsidRPr="00FF6D4A">
              <w:rPr>
                <w:rStyle w:val="Hyperlink"/>
                <w:b/>
                <w:noProof/>
              </w:rPr>
              <w:t>Introducing the Modern Workplace</w:t>
            </w:r>
            <w:r w:rsidRPr="00FF6D4A">
              <w:rPr>
                <w:b/>
                <w:noProof/>
                <w:webHidden/>
              </w:rPr>
              <w:tab/>
            </w:r>
            <w:r w:rsidRPr="00FF6D4A">
              <w:rPr>
                <w:b/>
                <w:noProof/>
                <w:webHidden/>
              </w:rPr>
              <w:fldChar w:fldCharType="begin"/>
            </w:r>
            <w:r w:rsidRPr="00FF6D4A">
              <w:rPr>
                <w:b/>
                <w:noProof/>
                <w:webHidden/>
              </w:rPr>
              <w:instrText xml:space="preserve"> PAGEREF _Toc45090627 \h </w:instrText>
            </w:r>
            <w:r w:rsidRPr="00FF6D4A">
              <w:rPr>
                <w:b/>
                <w:noProof/>
                <w:webHidden/>
              </w:rPr>
            </w:r>
            <w:r w:rsidRPr="00FF6D4A">
              <w:rPr>
                <w:b/>
                <w:noProof/>
                <w:webHidden/>
              </w:rPr>
              <w:fldChar w:fldCharType="separate"/>
            </w:r>
            <w:r w:rsidR="00FF6D4A">
              <w:rPr>
                <w:b/>
                <w:noProof/>
                <w:webHidden/>
              </w:rPr>
              <w:t>3</w:t>
            </w:r>
            <w:r w:rsidRPr="00FF6D4A">
              <w:rPr>
                <w:b/>
                <w:noProof/>
                <w:webHidden/>
              </w:rPr>
              <w:fldChar w:fldCharType="end"/>
            </w:r>
          </w:hyperlink>
        </w:p>
        <w:p w:rsidR="003F6A83" w:rsidRPr="00FF6D4A" w:rsidRDefault="004243CB" w:rsidP="00FF6D4A">
          <w:pPr>
            <w:pStyle w:val="TOC1"/>
            <w:tabs>
              <w:tab w:val="right" w:leader="dot" w:pos="9350"/>
            </w:tabs>
            <w:spacing w:line="360" w:lineRule="auto"/>
            <w:rPr>
              <w:b/>
              <w:noProof/>
            </w:rPr>
          </w:pPr>
          <w:hyperlink w:anchor="_Toc45090628" w:history="1">
            <w:r w:rsidR="003F6A83" w:rsidRPr="00FF6D4A">
              <w:rPr>
                <w:rStyle w:val="Hyperlink"/>
                <w:b/>
                <w:noProof/>
              </w:rPr>
              <w:t>Introduction</w:t>
            </w:r>
            <w:r w:rsidR="003F6A83" w:rsidRPr="00FF6D4A">
              <w:rPr>
                <w:b/>
                <w:noProof/>
                <w:webHidden/>
              </w:rPr>
              <w:tab/>
            </w:r>
            <w:r w:rsidR="003F6A83" w:rsidRPr="00FF6D4A">
              <w:rPr>
                <w:b/>
                <w:noProof/>
                <w:webHidden/>
              </w:rPr>
              <w:fldChar w:fldCharType="begin"/>
            </w:r>
            <w:r w:rsidR="003F6A83" w:rsidRPr="00FF6D4A">
              <w:rPr>
                <w:b/>
                <w:noProof/>
                <w:webHidden/>
              </w:rPr>
              <w:instrText xml:space="preserve"> PAGEREF _Toc45090628 \h </w:instrText>
            </w:r>
            <w:r w:rsidR="003F6A83" w:rsidRPr="00FF6D4A">
              <w:rPr>
                <w:b/>
                <w:noProof/>
                <w:webHidden/>
              </w:rPr>
            </w:r>
            <w:r w:rsidR="003F6A83" w:rsidRPr="00FF6D4A">
              <w:rPr>
                <w:b/>
                <w:noProof/>
                <w:webHidden/>
              </w:rPr>
              <w:fldChar w:fldCharType="separate"/>
            </w:r>
            <w:r w:rsidR="00FF6D4A">
              <w:rPr>
                <w:b/>
                <w:noProof/>
                <w:webHidden/>
              </w:rPr>
              <w:t>3</w:t>
            </w:r>
            <w:r w:rsidR="003F6A83" w:rsidRPr="00FF6D4A">
              <w:rPr>
                <w:b/>
                <w:noProof/>
                <w:webHidden/>
              </w:rPr>
              <w:fldChar w:fldCharType="end"/>
            </w:r>
          </w:hyperlink>
        </w:p>
        <w:p w:rsidR="003F6A83" w:rsidRPr="00FF6D4A" w:rsidRDefault="004243CB" w:rsidP="00FF6D4A">
          <w:pPr>
            <w:pStyle w:val="TOC2"/>
            <w:tabs>
              <w:tab w:val="right" w:leader="dot" w:pos="9350"/>
            </w:tabs>
            <w:spacing w:line="360" w:lineRule="auto"/>
            <w:rPr>
              <w:b/>
              <w:noProof/>
            </w:rPr>
          </w:pPr>
          <w:hyperlink w:anchor="_Toc45090629" w:history="1">
            <w:r w:rsidR="003F6A83" w:rsidRPr="00FF6D4A">
              <w:rPr>
                <w:rStyle w:val="Hyperlink"/>
                <w:b/>
                <w:noProof/>
              </w:rPr>
              <w:t>The structure and culture of John Lewis</w:t>
            </w:r>
            <w:r w:rsidR="003F6A83" w:rsidRPr="00FF6D4A">
              <w:rPr>
                <w:b/>
                <w:noProof/>
                <w:webHidden/>
              </w:rPr>
              <w:tab/>
            </w:r>
            <w:r w:rsidR="003F6A83" w:rsidRPr="00FF6D4A">
              <w:rPr>
                <w:b/>
                <w:noProof/>
                <w:webHidden/>
              </w:rPr>
              <w:fldChar w:fldCharType="begin"/>
            </w:r>
            <w:r w:rsidR="003F6A83" w:rsidRPr="00FF6D4A">
              <w:rPr>
                <w:b/>
                <w:noProof/>
                <w:webHidden/>
              </w:rPr>
              <w:instrText xml:space="preserve"> PAGEREF _Toc45090629 \h </w:instrText>
            </w:r>
            <w:r w:rsidR="003F6A83" w:rsidRPr="00FF6D4A">
              <w:rPr>
                <w:b/>
                <w:noProof/>
                <w:webHidden/>
              </w:rPr>
            </w:r>
            <w:r w:rsidR="003F6A83" w:rsidRPr="00FF6D4A">
              <w:rPr>
                <w:b/>
                <w:noProof/>
                <w:webHidden/>
              </w:rPr>
              <w:fldChar w:fldCharType="separate"/>
            </w:r>
            <w:r w:rsidR="00FF6D4A">
              <w:rPr>
                <w:b/>
                <w:noProof/>
                <w:webHidden/>
              </w:rPr>
              <w:t>3</w:t>
            </w:r>
            <w:r w:rsidR="003F6A83" w:rsidRPr="00FF6D4A">
              <w:rPr>
                <w:b/>
                <w:noProof/>
                <w:webHidden/>
              </w:rPr>
              <w:fldChar w:fldCharType="end"/>
            </w:r>
          </w:hyperlink>
        </w:p>
        <w:p w:rsidR="003F6A83" w:rsidRPr="00FF6D4A" w:rsidRDefault="004243CB" w:rsidP="00FF6D4A">
          <w:pPr>
            <w:pStyle w:val="TOC2"/>
            <w:tabs>
              <w:tab w:val="right" w:leader="dot" w:pos="9350"/>
            </w:tabs>
            <w:spacing w:line="360" w:lineRule="auto"/>
            <w:rPr>
              <w:b/>
              <w:noProof/>
            </w:rPr>
          </w:pPr>
          <w:hyperlink w:anchor="_Toc45090630" w:history="1">
            <w:r w:rsidR="003F6A83" w:rsidRPr="00FF6D4A">
              <w:rPr>
                <w:rStyle w:val="Hyperlink"/>
                <w:b/>
                <w:noProof/>
              </w:rPr>
              <w:t>These factors contribute to the organisations performance</w:t>
            </w:r>
            <w:r w:rsidR="003F6A83" w:rsidRPr="00FF6D4A">
              <w:rPr>
                <w:b/>
                <w:noProof/>
                <w:webHidden/>
              </w:rPr>
              <w:tab/>
            </w:r>
            <w:r w:rsidR="003F6A83" w:rsidRPr="00FF6D4A">
              <w:rPr>
                <w:b/>
                <w:noProof/>
                <w:webHidden/>
              </w:rPr>
              <w:fldChar w:fldCharType="begin"/>
            </w:r>
            <w:r w:rsidR="003F6A83" w:rsidRPr="00FF6D4A">
              <w:rPr>
                <w:b/>
                <w:noProof/>
                <w:webHidden/>
              </w:rPr>
              <w:instrText xml:space="preserve"> PAGEREF _Toc45090630 \h </w:instrText>
            </w:r>
            <w:r w:rsidR="003F6A83" w:rsidRPr="00FF6D4A">
              <w:rPr>
                <w:b/>
                <w:noProof/>
                <w:webHidden/>
              </w:rPr>
            </w:r>
            <w:r w:rsidR="003F6A83" w:rsidRPr="00FF6D4A">
              <w:rPr>
                <w:b/>
                <w:noProof/>
                <w:webHidden/>
              </w:rPr>
              <w:fldChar w:fldCharType="separate"/>
            </w:r>
            <w:r w:rsidR="00FF6D4A">
              <w:rPr>
                <w:b/>
                <w:noProof/>
                <w:webHidden/>
              </w:rPr>
              <w:t>5</w:t>
            </w:r>
            <w:r w:rsidR="003F6A83" w:rsidRPr="00FF6D4A">
              <w:rPr>
                <w:b/>
                <w:noProof/>
                <w:webHidden/>
              </w:rPr>
              <w:fldChar w:fldCharType="end"/>
            </w:r>
          </w:hyperlink>
        </w:p>
        <w:p w:rsidR="003F6A83" w:rsidRPr="00FF6D4A" w:rsidRDefault="004243CB" w:rsidP="00FF6D4A">
          <w:pPr>
            <w:pStyle w:val="TOC1"/>
            <w:tabs>
              <w:tab w:val="right" w:leader="dot" w:pos="9350"/>
            </w:tabs>
            <w:spacing w:line="360" w:lineRule="auto"/>
            <w:rPr>
              <w:b/>
              <w:noProof/>
            </w:rPr>
          </w:pPr>
          <w:hyperlink w:anchor="_Toc45090631" w:history="1">
            <w:r w:rsidR="003F6A83" w:rsidRPr="00FF6D4A">
              <w:rPr>
                <w:rStyle w:val="Hyperlink"/>
                <w:b/>
                <w:noProof/>
              </w:rPr>
              <w:t>Conclusion</w:t>
            </w:r>
            <w:r w:rsidR="003F6A83" w:rsidRPr="00FF6D4A">
              <w:rPr>
                <w:b/>
                <w:noProof/>
                <w:webHidden/>
              </w:rPr>
              <w:tab/>
            </w:r>
            <w:r w:rsidR="003F6A83" w:rsidRPr="00FF6D4A">
              <w:rPr>
                <w:b/>
                <w:noProof/>
                <w:webHidden/>
              </w:rPr>
              <w:fldChar w:fldCharType="begin"/>
            </w:r>
            <w:r w:rsidR="003F6A83" w:rsidRPr="00FF6D4A">
              <w:rPr>
                <w:b/>
                <w:noProof/>
                <w:webHidden/>
              </w:rPr>
              <w:instrText xml:space="preserve"> PAGEREF _Toc45090631 \h </w:instrText>
            </w:r>
            <w:r w:rsidR="003F6A83" w:rsidRPr="00FF6D4A">
              <w:rPr>
                <w:b/>
                <w:noProof/>
                <w:webHidden/>
              </w:rPr>
            </w:r>
            <w:r w:rsidR="003F6A83" w:rsidRPr="00FF6D4A">
              <w:rPr>
                <w:b/>
                <w:noProof/>
                <w:webHidden/>
              </w:rPr>
              <w:fldChar w:fldCharType="separate"/>
            </w:r>
            <w:r w:rsidR="00FF6D4A">
              <w:rPr>
                <w:b/>
                <w:noProof/>
                <w:webHidden/>
              </w:rPr>
              <w:t>7</w:t>
            </w:r>
            <w:r w:rsidR="003F6A83" w:rsidRPr="00FF6D4A">
              <w:rPr>
                <w:b/>
                <w:noProof/>
                <w:webHidden/>
              </w:rPr>
              <w:fldChar w:fldCharType="end"/>
            </w:r>
          </w:hyperlink>
        </w:p>
        <w:p w:rsidR="003F6A83" w:rsidRPr="00FF6D4A" w:rsidRDefault="004243CB" w:rsidP="00FF6D4A">
          <w:pPr>
            <w:pStyle w:val="TOC1"/>
            <w:tabs>
              <w:tab w:val="right" w:leader="dot" w:pos="9350"/>
            </w:tabs>
            <w:spacing w:line="360" w:lineRule="auto"/>
            <w:rPr>
              <w:b/>
              <w:noProof/>
            </w:rPr>
          </w:pPr>
          <w:hyperlink w:anchor="_Toc45090632" w:history="1">
            <w:r w:rsidR="003F6A83" w:rsidRPr="00FF6D4A">
              <w:rPr>
                <w:rStyle w:val="Hyperlink"/>
                <w:b/>
                <w:noProof/>
              </w:rPr>
              <w:t>References</w:t>
            </w:r>
            <w:r w:rsidR="003F6A83" w:rsidRPr="00FF6D4A">
              <w:rPr>
                <w:b/>
                <w:noProof/>
                <w:webHidden/>
              </w:rPr>
              <w:tab/>
            </w:r>
            <w:r w:rsidR="003F6A83" w:rsidRPr="00FF6D4A">
              <w:rPr>
                <w:b/>
                <w:noProof/>
                <w:webHidden/>
              </w:rPr>
              <w:fldChar w:fldCharType="begin"/>
            </w:r>
            <w:r w:rsidR="003F6A83" w:rsidRPr="00FF6D4A">
              <w:rPr>
                <w:b/>
                <w:noProof/>
                <w:webHidden/>
              </w:rPr>
              <w:instrText xml:space="preserve"> PAGEREF _Toc45090632 \h </w:instrText>
            </w:r>
            <w:r w:rsidR="003F6A83" w:rsidRPr="00FF6D4A">
              <w:rPr>
                <w:b/>
                <w:noProof/>
                <w:webHidden/>
              </w:rPr>
            </w:r>
            <w:r w:rsidR="003F6A83" w:rsidRPr="00FF6D4A">
              <w:rPr>
                <w:b/>
                <w:noProof/>
                <w:webHidden/>
              </w:rPr>
              <w:fldChar w:fldCharType="separate"/>
            </w:r>
            <w:r w:rsidR="00FF6D4A">
              <w:rPr>
                <w:b/>
                <w:noProof/>
                <w:webHidden/>
              </w:rPr>
              <w:t>8</w:t>
            </w:r>
            <w:r w:rsidR="003F6A83" w:rsidRPr="00FF6D4A">
              <w:rPr>
                <w:b/>
                <w:noProof/>
                <w:webHidden/>
              </w:rPr>
              <w:fldChar w:fldCharType="end"/>
            </w:r>
          </w:hyperlink>
        </w:p>
        <w:p w:rsidR="003F6A83" w:rsidRDefault="003F6A83" w:rsidP="00FF6D4A">
          <w:pPr>
            <w:spacing w:line="360" w:lineRule="auto"/>
          </w:pPr>
          <w:r w:rsidRPr="00FF6D4A">
            <w:rPr>
              <w:b/>
              <w:bCs/>
              <w:noProof/>
            </w:rPr>
            <w:fldChar w:fldCharType="end"/>
          </w:r>
        </w:p>
      </w:sdtContent>
    </w:sdt>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Default="003F6A83" w:rsidP="00FF6D4A">
      <w:pPr>
        <w:spacing w:line="360" w:lineRule="auto"/>
      </w:pPr>
    </w:p>
    <w:p w:rsidR="003F6A83" w:rsidRPr="003F6A83" w:rsidRDefault="003F6A83" w:rsidP="00FF6D4A">
      <w:pPr>
        <w:spacing w:line="360" w:lineRule="auto"/>
      </w:pPr>
    </w:p>
    <w:p w:rsidR="00DE228F" w:rsidRDefault="007A28C7" w:rsidP="00FF6D4A">
      <w:pPr>
        <w:pStyle w:val="Heading1"/>
        <w:spacing w:line="360" w:lineRule="auto"/>
      </w:pPr>
      <w:bookmarkStart w:id="1" w:name="_Toc45090627"/>
      <w:r w:rsidRPr="007A28C7">
        <w:t>Introducing the Modern Workplace</w:t>
      </w:r>
      <w:bookmarkEnd w:id="1"/>
    </w:p>
    <w:p w:rsidR="00417869" w:rsidRDefault="00417869" w:rsidP="00FF6D4A">
      <w:pPr>
        <w:pStyle w:val="Heading1"/>
        <w:spacing w:line="360" w:lineRule="auto"/>
      </w:pPr>
      <w:bookmarkStart w:id="2" w:name="_Toc45090628"/>
      <w:r>
        <w:t>Introduction</w:t>
      </w:r>
      <w:bookmarkEnd w:id="2"/>
      <w:r>
        <w:t xml:space="preserve"> </w:t>
      </w:r>
    </w:p>
    <w:p w:rsidR="005E701D" w:rsidRDefault="00627C91" w:rsidP="00FF6D4A">
      <w:pPr>
        <w:spacing w:line="360" w:lineRule="auto"/>
      </w:pPr>
      <w:r>
        <w:t xml:space="preserve">In the current business setting, one of the major elements which determine the performance and productivity of organisations is the nature of workplace environment they create. Hence, it is the role of the management in every form of company to ensure to create a conducive working environment where their staff can maximally utilise their skills in executing their roles. </w:t>
      </w:r>
      <w:r w:rsidR="00417869">
        <w:t xml:space="preserve">One </w:t>
      </w:r>
      <w:r w:rsidR="00761654">
        <w:t xml:space="preserve">of the most suitable ways to achieve this is through adopting a constructive organisational structure and culture. In this regard, this report will assess the structure and culture of an organisation and analyse how they contribute to the performance of the business. </w:t>
      </w:r>
      <w:r w:rsidR="00417869">
        <w:t xml:space="preserve">This </w:t>
      </w:r>
      <w:r w:rsidR="003D2884">
        <w:t xml:space="preserve">is </w:t>
      </w:r>
      <w:r w:rsidR="00761654">
        <w:t xml:space="preserve">done based on the John Lewis organisation. </w:t>
      </w:r>
      <w:r w:rsidR="00417869">
        <w:t>Thi</w:t>
      </w:r>
      <w:r w:rsidR="0064767A">
        <w:t xml:space="preserve">s is the one of the leading high-end </w:t>
      </w:r>
      <w:r w:rsidR="00AD53F0">
        <w:t xml:space="preserve">department stores and </w:t>
      </w:r>
      <w:r w:rsidR="003D2884">
        <w:t xml:space="preserve">it </w:t>
      </w:r>
      <w:r w:rsidR="00AD53F0">
        <w:t xml:space="preserve">operates throughout Britain. The </w:t>
      </w:r>
      <w:r w:rsidR="003D2884">
        <w:t>business also extends its products and services</w:t>
      </w:r>
      <w:r w:rsidR="00417869">
        <w:t xml:space="preserve"> in Australia and Ireland. </w:t>
      </w:r>
    </w:p>
    <w:p w:rsidR="005E701D" w:rsidRDefault="005E701D" w:rsidP="00FF6D4A">
      <w:pPr>
        <w:pStyle w:val="Heading2"/>
        <w:spacing w:line="360" w:lineRule="auto"/>
      </w:pPr>
      <w:bookmarkStart w:id="3" w:name="_Toc45090629"/>
      <w:r w:rsidRPr="005E701D">
        <w:t>The structure and culture</w:t>
      </w:r>
      <w:r>
        <w:t xml:space="preserve"> of John Lewis</w:t>
      </w:r>
      <w:bookmarkEnd w:id="3"/>
      <w:r>
        <w:t xml:space="preserve"> </w:t>
      </w:r>
    </w:p>
    <w:p w:rsidR="00E85843" w:rsidRDefault="003D2884" w:rsidP="00FF6D4A">
      <w:pPr>
        <w:spacing w:line="360" w:lineRule="auto"/>
      </w:pPr>
      <w:r>
        <w:t>Organisation structure i</w:t>
      </w:r>
      <w:r w:rsidR="00110DFD">
        <w:t>s a system which is used to define the hierarchy within an organisation</w:t>
      </w:r>
      <w:r w:rsidR="00C037CF">
        <w:t xml:space="preserve"> (</w:t>
      </w:r>
      <w:r w:rsidR="003F6A83" w:rsidRPr="00530641">
        <w:t>Mullins</w:t>
      </w:r>
      <w:r w:rsidR="003F6A83">
        <w:t>, 2016</w:t>
      </w:r>
      <w:r w:rsidR="00C037CF">
        <w:t>)</w:t>
      </w:r>
      <w:r w:rsidR="00110DFD">
        <w:t xml:space="preserve">. </w:t>
      </w:r>
      <w:r w:rsidR="000E17EC">
        <w:t>It</w:t>
      </w:r>
      <w:r w:rsidR="00110DFD">
        <w:t xml:space="preserve"> is essential in John Lewis as it formalises positions</w:t>
      </w:r>
      <w:r w:rsidR="00221349">
        <w:t xml:space="preserve"> of its personnel</w:t>
      </w:r>
      <w:r w:rsidR="00110DFD">
        <w:t xml:space="preserve">, jobs, tasks </w:t>
      </w:r>
      <w:r w:rsidR="00221349">
        <w:t xml:space="preserve">and also the responsibilities and limits of the work units. </w:t>
      </w:r>
      <w:r w:rsidR="00E70602">
        <w:t xml:space="preserve">According to </w:t>
      </w:r>
      <w:r w:rsidR="00E70602" w:rsidRPr="00E70602">
        <w:t xml:space="preserve">Fisher </w:t>
      </w:r>
      <w:r w:rsidR="00E70602">
        <w:t>et al (2012), i</w:t>
      </w:r>
      <w:r w:rsidR="00221349">
        <w:t xml:space="preserve">n addition to this, the structure of the company determines the power, authority and the formal communication line among the staff in the business. </w:t>
      </w:r>
      <w:r w:rsidR="000E17EC">
        <w:t>According to the Fatehi’s model of organisational struct</w:t>
      </w:r>
      <w:r w:rsidR="000D642B">
        <w:t xml:space="preserve">ure, there are five major classification of organisational culture. These include the geographic, functional, product, mixed and matrix structure. </w:t>
      </w:r>
      <w:r w:rsidR="00E85843">
        <w:t xml:space="preserve">These structures are described below. </w:t>
      </w:r>
    </w:p>
    <w:p w:rsidR="00A86AFB" w:rsidRDefault="00A86AFB" w:rsidP="00FF6D4A">
      <w:pPr>
        <w:spacing w:line="360" w:lineRule="auto"/>
      </w:pPr>
      <w:r>
        <w:t xml:space="preserve">In the functional structure, </w:t>
      </w:r>
      <w:r w:rsidR="000810C3">
        <w:t>the organisation is</w:t>
      </w:r>
      <w:r w:rsidR="00E7057D">
        <w:t xml:space="preserve"> divided in small groups which are based on the specialisation of</w:t>
      </w:r>
      <w:r w:rsidR="00BC4C2F">
        <w:t xml:space="preserve"> </w:t>
      </w:r>
      <w:r w:rsidR="00E7057D">
        <w:t xml:space="preserve">functional areas such as human resource, IT and finance. This is the structure adopted in the John </w:t>
      </w:r>
      <w:r w:rsidR="00BC4C2F">
        <w:t>Lewis</w:t>
      </w:r>
      <w:r w:rsidR="00E7057D">
        <w:t xml:space="preserve"> organisation where the business is comprised of different departme</w:t>
      </w:r>
      <w:r w:rsidR="00B16DB8">
        <w:t xml:space="preserve">nts. </w:t>
      </w:r>
      <w:r w:rsidR="006777E0">
        <w:t xml:space="preserve">This kind of a structure is effective for the business as it allows great operational efficiency as employees have their skills and knowledge </w:t>
      </w:r>
      <w:r w:rsidR="00E5596E">
        <w:t>shared within the group (</w:t>
      </w:r>
      <w:r w:rsidR="0027704B">
        <w:t>Ahmady and</w:t>
      </w:r>
      <w:r w:rsidR="0027704B" w:rsidRPr="0027704B">
        <w:t xml:space="preserve"> Nikooravesh</w:t>
      </w:r>
      <w:r w:rsidR="0027704B">
        <w:t>, 2016</w:t>
      </w:r>
      <w:r w:rsidR="00E5596E">
        <w:t xml:space="preserve">). </w:t>
      </w:r>
      <w:r w:rsidR="00A72274">
        <w:t xml:space="preserve">This form of grouping has been impactful to the business as it has made it possible to </w:t>
      </w:r>
      <w:r w:rsidR="00A72274">
        <w:lastRenderedPageBreak/>
        <w:t>establish a cl</w:t>
      </w:r>
      <w:r w:rsidR="006A786F">
        <w:t>ass of highly specialised staff. As a result of this, these staff are able to maximise on their performance, which leads to enhanced productivity and efficiencies</w:t>
      </w:r>
      <w:r w:rsidR="00D82FE8">
        <w:t xml:space="preserve"> (</w:t>
      </w:r>
      <w:r w:rsidR="007147D7" w:rsidRPr="007147D7">
        <w:t>Jones</w:t>
      </w:r>
      <w:r w:rsidR="007147D7">
        <w:t>, 2013</w:t>
      </w:r>
      <w:r w:rsidR="00D82FE8">
        <w:t>)</w:t>
      </w:r>
      <w:r w:rsidR="006A786F">
        <w:t xml:space="preserve">. </w:t>
      </w:r>
    </w:p>
    <w:p w:rsidR="00B77E4F" w:rsidRDefault="004727AF" w:rsidP="00FF6D4A">
      <w:pPr>
        <w:spacing w:line="360" w:lineRule="auto"/>
      </w:pPr>
      <w:r>
        <w:t>To make this structure quite useful to the business, the top management is always committed to harmonising the organisational department to ensure that they all work as a single entity towards achieving organisational objectives</w:t>
      </w:r>
      <w:r w:rsidR="007147D7">
        <w:t xml:space="preserve"> (</w:t>
      </w:r>
      <w:r w:rsidR="003B2CF6" w:rsidRPr="003B2CF6">
        <w:t>Strese</w:t>
      </w:r>
      <w:r w:rsidR="003B2CF6">
        <w:t>, 2016</w:t>
      </w:r>
      <w:r w:rsidR="007147D7">
        <w:t>)</w:t>
      </w:r>
      <w:r>
        <w:t xml:space="preserve">. This is done as a strategy to counter one of the major challenges of functional structure of fostering unhealthy departmental competition </w:t>
      </w:r>
      <w:r w:rsidR="001958D9">
        <w:t xml:space="preserve">as a result of the division of the organisation in different sections. </w:t>
      </w:r>
      <w:r w:rsidR="00052C50">
        <w:t>Due to this form of coordination, the management has been successful in creating a sense of unity among the employees, which ensures that the o</w:t>
      </w:r>
      <w:r w:rsidR="003B2CF6">
        <w:t>perations of every department are shaped</w:t>
      </w:r>
      <w:r w:rsidR="00052C50">
        <w:t xml:space="preserve"> to facilitate the achievement of the goals and objectives of the entire business as opposed to individual departmental goals</w:t>
      </w:r>
      <w:r w:rsidR="003B2CF6">
        <w:t xml:space="preserve"> (</w:t>
      </w:r>
      <w:r w:rsidR="0004515F">
        <w:t>Donaldson</w:t>
      </w:r>
      <w:r w:rsidR="003B2CF6" w:rsidRPr="003B2CF6">
        <w:t xml:space="preserve"> &amp; Joffe</w:t>
      </w:r>
      <w:r w:rsidR="003B2CF6">
        <w:t>, 2014)</w:t>
      </w:r>
      <w:r w:rsidR="00052C50">
        <w:t xml:space="preserve">. </w:t>
      </w:r>
    </w:p>
    <w:p w:rsidR="00B77E4F" w:rsidRDefault="00B77E4F" w:rsidP="00FF6D4A">
      <w:pPr>
        <w:spacing w:line="360" w:lineRule="auto"/>
        <w:rPr>
          <w:b/>
        </w:rPr>
      </w:pPr>
      <w:r w:rsidRPr="00B77E4F">
        <w:rPr>
          <w:b/>
        </w:rPr>
        <w:t xml:space="preserve">Organisational culture </w:t>
      </w:r>
      <w:r>
        <w:rPr>
          <w:b/>
        </w:rPr>
        <w:t xml:space="preserve">of john Lewis </w:t>
      </w:r>
    </w:p>
    <w:p w:rsidR="00B77E4F" w:rsidRPr="007F0F0C" w:rsidRDefault="00B53F80" w:rsidP="00FF6D4A">
      <w:pPr>
        <w:spacing w:line="360" w:lineRule="auto"/>
      </w:pPr>
      <w:r>
        <w:t xml:space="preserve">According to </w:t>
      </w:r>
      <w:r w:rsidR="008015B8" w:rsidRPr="008015B8">
        <w:t xml:space="preserve">Al Saifi </w:t>
      </w:r>
      <w:r>
        <w:t>(</w:t>
      </w:r>
      <w:r w:rsidR="008015B8">
        <w:t>2015</w:t>
      </w:r>
      <w:r>
        <w:t xml:space="preserve">), Culture is </w:t>
      </w:r>
      <w:r w:rsidR="007F0F0C">
        <w:t xml:space="preserve">the system of shared beliefs </w:t>
      </w:r>
      <w:r w:rsidR="0004515F">
        <w:t>and values in an organisation</w:t>
      </w:r>
      <w:r w:rsidR="00EF734B">
        <w:t xml:space="preserve">. According to the Handy’s theory of organisational culture, there are four different types of culture which include the power culture where power is </w:t>
      </w:r>
      <w:r w:rsidR="00AE6F67">
        <w:t>exercised</w:t>
      </w:r>
      <w:r w:rsidR="00EF734B">
        <w:t xml:space="preserve"> by the few top </w:t>
      </w:r>
      <w:r w:rsidR="00AE6F67">
        <w:t xml:space="preserve">individuals in </w:t>
      </w:r>
      <w:r w:rsidR="001F6694">
        <w:t xml:space="preserve">the company, role culture where an organisation is based on rules, </w:t>
      </w:r>
      <w:r w:rsidR="00AD7265">
        <w:t xml:space="preserve">task culture in which a business </w:t>
      </w:r>
      <w:r w:rsidR="00987B0F">
        <w:t xml:space="preserve">operates in teams created to address specific problem and the person culture where </w:t>
      </w:r>
      <w:r w:rsidR="00F45B2D">
        <w:t xml:space="preserve">all the </w:t>
      </w:r>
      <w:r w:rsidR="0006711F">
        <w:t>individuals</w:t>
      </w:r>
      <w:r w:rsidR="00F45B2D">
        <w:t xml:space="preserve"> in the organisation see themselves as superior and unique to the organis</w:t>
      </w:r>
      <w:r w:rsidR="008F630E">
        <w:t>ation</w:t>
      </w:r>
      <w:r w:rsidR="0006711F">
        <w:t xml:space="preserve"> (</w:t>
      </w:r>
      <w:r w:rsidR="003F6A83" w:rsidRPr="00530641">
        <w:t>Mullins</w:t>
      </w:r>
      <w:r w:rsidR="003F6A83">
        <w:t>, 2016</w:t>
      </w:r>
      <w:r w:rsidR="0006711F">
        <w:t>)</w:t>
      </w:r>
      <w:r w:rsidR="008F630E">
        <w:t>. Among these, the John Lewis organisation adopts the person culture</w:t>
      </w:r>
      <w:r w:rsidR="00D40ADD">
        <w:t xml:space="preserve">. </w:t>
      </w:r>
      <w:r w:rsidR="00AE6F67">
        <w:t xml:space="preserve"> </w:t>
      </w:r>
    </w:p>
    <w:p w:rsidR="00B77E4F" w:rsidRDefault="00AF40A4" w:rsidP="00FF6D4A">
      <w:pPr>
        <w:spacing w:line="360" w:lineRule="auto"/>
      </w:pPr>
      <w:r>
        <w:t xml:space="preserve">One of the best ways in which the person culture is manifested in John Lewis organisation is through the partnership which the organisation has formed with its employees. </w:t>
      </w:r>
      <w:r w:rsidR="001E541C">
        <w:t>The business has created a bus</w:t>
      </w:r>
      <w:r w:rsidR="007D5FDF">
        <w:t>iness culture model where 200,000</w:t>
      </w:r>
      <w:r w:rsidR="001E541C">
        <w:t xml:space="preserve"> of its employees who are permanent staff are partners and ultimately own the company’s 35 department stores, as well as the 272 </w:t>
      </w:r>
      <w:r w:rsidR="00E77EFD">
        <w:t>Waitrose</w:t>
      </w:r>
      <w:r w:rsidR="001E541C">
        <w:t xml:space="preserve"> supermarkets</w:t>
      </w:r>
      <w:r w:rsidR="00D82C12">
        <w:t xml:space="preserve"> (</w:t>
      </w:r>
      <w:r w:rsidR="007D5FDF" w:rsidRPr="007D5FDF">
        <w:t>John Lewis</w:t>
      </w:r>
      <w:r w:rsidR="00E1466A">
        <w:t>,</w:t>
      </w:r>
      <w:r w:rsidR="007D5FDF">
        <w:t xml:space="preserve"> 2020</w:t>
      </w:r>
      <w:r w:rsidR="00E1466A">
        <w:t>)</w:t>
      </w:r>
      <w:r w:rsidR="001E541C">
        <w:t xml:space="preserve">. </w:t>
      </w:r>
      <w:r w:rsidR="00B9128F">
        <w:t xml:space="preserve">This kind of ownership in the business has been categorised as different from most of the private businesses because instead of their profits flowing to the shareholders, they flow directly to the staff who are the largest partners. </w:t>
      </w:r>
      <w:r w:rsidR="00013E5A">
        <w:t xml:space="preserve"> In dividing the bonuses, employees in all categories who are partners are equally awarded 17% </w:t>
      </w:r>
      <w:r w:rsidR="00EC3EAD">
        <w:t>pay-out, including the chairman of the organisation</w:t>
      </w:r>
      <w:r w:rsidR="00E1466A">
        <w:t xml:space="preserve"> (</w:t>
      </w:r>
      <w:r w:rsidR="00E1466A" w:rsidRPr="007D5FDF">
        <w:t>John Lewis</w:t>
      </w:r>
      <w:r w:rsidR="00E1466A">
        <w:t>, 2020)</w:t>
      </w:r>
      <w:r w:rsidR="00EC3EAD">
        <w:t xml:space="preserve">. </w:t>
      </w:r>
    </w:p>
    <w:p w:rsidR="00EC3EAD" w:rsidRDefault="001D483A" w:rsidP="00FF6D4A">
      <w:pPr>
        <w:spacing w:line="360" w:lineRule="auto"/>
      </w:pPr>
      <w:r>
        <w:lastRenderedPageBreak/>
        <w:t xml:space="preserve">In promoting this form of ownership, the employees, who are the major partners, feel the ownership of the organisation and their value is guaranteed by the manner in which the business treats them. </w:t>
      </w:r>
      <w:r w:rsidR="006F2255">
        <w:t>This</w:t>
      </w:r>
      <w:r>
        <w:t xml:space="preserve"> kind of a culture was established by the founder of the company</w:t>
      </w:r>
      <w:r w:rsidR="005E7E64">
        <w:t xml:space="preserve"> John Spedan Lewis who signed away his ownership rights in 1929 with the efforts of allowing the future generations of staff in the company to </w:t>
      </w:r>
      <w:r w:rsidR="0060148A">
        <w:t>take up the ownership of the organisation</w:t>
      </w:r>
      <w:r w:rsidR="00E1466A">
        <w:t xml:space="preserve"> (The Guardian, 2012)</w:t>
      </w:r>
      <w:r w:rsidR="0060148A">
        <w:t xml:space="preserve">. </w:t>
      </w:r>
      <w:r w:rsidR="006F2255">
        <w:t>Since</w:t>
      </w:r>
      <w:r w:rsidR="0060148A">
        <w:t xml:space="preserve"> then, this culture has been upheld in the organisation and has been clearly outlined in the company’s </w:t>
      </w:r>
      <w:r w:rsidR="006F2255">
        <w:t>constitution. The business has retained this culture over the years due to its mission of establ</w:t>
      </w:r>
      <w:r w:rsidR="00E1466A">
        <w:t>ishing a better business form</w:t>
      </w:r>
      <w:r w:rsidR="006F2255">
        <w:t xml:space="preserve">. </w:t>
      </w:r>
    </w:p>
    <w:p w:rsidR="00F6783B" w:rsidRDefault="002B2590" w:rsidP="00FF6D4A">
      <w:pPr>
        <w:spacing w:line="360" w:lineRule="auto"/>
      </w:pPr>
      <w:r>
        <w:t xml:space="preserve"> In addition to this, the person culture is also manifested in the company’s constitution where it formally lists its mission of maximising the happiness </w:t>
      </w:r>
      <w:r w:rsidR="00597278">
        <w:t xml:space="preserve">of the staff. </w:t>
      </w:r>
      <w:r w:rsidR="00484B98">
        <w:t>Hence</w:t>
      </w:r>
      <w:r w:rsidR="00597278">
        <w:t xml:space="preserve">, the organisation is always committed to ensuring that their staff are comfortable working for the company. </w:t>
      </w:r>
      <w:r w:rsidR="00484B98">
        <w:t>In its</w:t>
      </w:r>
      <w:r w:rsidR="00597278">
        <w:t xml:space="preserve"> efforts to achieve this, John Lewis has a weekly magazine in which the employees have the freedom of airing their views regarding the management and policies </w:t>
      </w:r>
      <w:r w:rsidR="00484B98">
        <w:t xml:space="preserve">adopted by the business. </w:t>
      </w:r>
      <w:r w:rsidR="00F6783B">
        <w:t>Staff</w:t>
      </w:r>
      <w:r w:rsidR="00484B98">
        <w:t xml:space="preserve"> ae free to do this anonymously, an aspect which facilitates their freedom of expression.</w:t>
      </w:r>
      <w:r w:rsidR="00F6783B">
        <w:t xml:space="preserve"> This helps identify areas which need to be modified to promote better employee happiness in line with the company’s mission</w:t>
      </w:r>
      <w:r w:rsidR="00371CC4">
        <w:t xml:space="preserve"> (</w:t>
      </w:r>
      <w:r w:rsidR="00371CC4" w:rsidRPr="00371CC4">
        <w:t>John Lewis)</w:t>
      </w:r>
      <w:r w:rsidR="00F6783B">
        <w:t xml:space="preserve">. </w:t>
      </w:r>
    </w:p>
    <w:p w:rsidR="002B2590" w:rsidRDefault="00F6783B" w:rsidP="00FF6D4A">
      <w:pPr>
        <w:spacing w:line="360" w:lineRule="auto"/>
      </w:pPr>
      <w:r>
        <w:t xml:space="preserve">As well, the management of the organisation are quite supportive to this culture. For instance, a report by </w:t>
      </w:r>
      <w:r w:rsidR="0059740A">
        <w:t xml:space="preserve">The Guardian (2012) quoted the company’s </w:t>
      </w:r>
      <w:r w:rsidR="00164524">
        <w:t>head of finance saying that it is vital for the staff to have a greater say in the mann</w:t>
      </w:r>
      <w:r w:rsidR="00AF5ABE">
        <w:t>er in which the business is run. In addition to this, the finance head also added that the idea of employees having nothing to say about a company’s management which they belong to is belongs to the 19</w:t>
      </w:r>
      <w:r w:rsidR="00AF5ABE" w:rsidRPr="00AF5ABE">
        <w:rPr>
          <w:vertAlign w:val="superscript"/>
        </w:rPr>
        <w:t>th</w:t>
      </w:r>
      <w:r w:rsidR="00AF5ABE">
        <w:t xml:space="preserve"> century. Hence, this is to prove that even the top management in the organisation are in full support of this culture and put in place all the necessary measures at their disposal to ensure that it thrives.</w:t>
      </w:r>
    </w:p>
    <w:p w:rsidR="00AF5ABE" w:rsidRDefault="00133DC4" w:rsidP="00FF6D4A">
      <w:pPr>
        <w:pStyle w:val="Heading2"/>
        <w:spacing w:line="360" w:lineRule="auto"/>
      </w:pPr>
      <w:bookmarkStart w:id="4" w:name="_Toc45090630"/>
      <w:r w:rsidRPr="00133DC4">
        <w:t>These factors contribute to the organisations performance</w:t>
      </w:r>
      <w:bookmarkEnd w:id="4"/>
    </w:p>
    <w:p w:rsidR="00133DC4" w:rsidRDefault="00F9388B" w:rsidP="00FF6D4A">
      <w:pPr>
        <w:spacing w:line="360" w:lineRule="auto"/>
      </w:pPr>
      <w:r>
        <w:t>As</w:t>
      </w:r>
      <w:r w:rsidR="00133DC4">
        <w:t xml:space="preserve"> discussed in the previous sections the John </w:t>
      </w:r>
      <w:r>
        <w:t xml:space="preserve">Lewis Company uses the functional organisational structure and the person culture. These two factors affect the business in different ways, among them influencing the performance of the business. The following is a discussion of the way these factors affect John Lewis, performance. </w:t>
      </w:r>
    </w:p>
    <w:p w:rsidR="00934791" w:rsidRPr="00D278E3" w:rsidRDefault="00934791" w:rsidP="00FF6D4A">
      <w:pPr>
        <w:spacing w:line="360" w:lineRule="auto"/>
        <w:rPr>
          <w:b/>
          <w:i/>
        </w:rPr>
      </w:pPr>
      <w:r w:rsidRPr="00D278E3">
        <w:rPr>
          <w:b/>
          <w:i/>
        </w:rPr>
        <w:t xml:space="preserve">How functional structure contributes to </w:t>
      </w:r>
      <w:r w:rsidR="00D278E3" w:rsidRPr="00D278E3">
        <w:rPr>
          <w:b/>
          <w:i/>
        </w:rPr>
        <w:t xml:space="preserve">John Lewis performance </w:t>
      </w:r>
    </w:p>
    <w:p w:rsidR="00F9388B" w:rsidRDefault="006C393D" w:rsidP="00FF6D4A">
      <w:pPr>
        <w:spacing w:line="360" w:lineRule="auto"/>
      </w:pPr>
      <w:r>
        <w:lastRenderedPageBreak/>
        <w:t xml:space="preserve">To begin with, the functional structure promotes employee specialisation. </w:t>
      </w:r>
      <w:r w:rsidR="00E70D55">
        <w:t xml:space="preserve">By using the functional organisational structure, the business creates an environment in which individuals with similar skills and knowledge are grouped and work together. Out of this, it is possible for the staff to specialise in their specific fields. </w:t>
      </w:r>
      <w:r w:rsidR="007E0FA0">
        <w:t>Due to this form of competence among their employees, the company has been thriving in its services because the staff are capable of using their specialisation to offer quality services to their clients</w:t>
      </w:r>
      <w:r w:rsidR="00034B83">
        <w:t xml:space="preserve"> (Ahmady and</w:t>
      </w:r>
      <w:r w:rsidR="00034B83" w:rsidRPr="00034B83">
        <w:t xml:space="preserve"> Nikooravesh</w:t>
      </w:r>
      <w:r w:rsidR="00034B83">
        <w:t>, 2016)</w:t>
      </w:r>
      <w:r w:rsidR="007E0FA0">
        <w:t xml:space="preserve">. </w:t>
      </w:r>
    </w:p>
    <w:p w:rsidR="00A11B26" w:rsidRDefault="007E0FA0" w:rsidP="00FF6D4A">
      <w:pPr>
        <w:spacing w:line="360" w:lineRule="auto"/>
      </w:pPr>
      <w:r>
        <w:t xml:space="preserve">In addition to this, the structure also fosters high productivity. </w:t>
      </w:r>
      <w:r w:rsidR="0049348F">
        <w:t xml:space="preserve">The specialisation which the staff develop promotes efficiency, which in return enhances the productivity levels in the company. </w:t>
      </w:r>
      <w:r w:rsidR="00F50264">
        <w:t>Due</w:t>
      </w:r>
      <w:r w:rsidR="007D1811">
        <w:t xml:space="preserve"> to their expertise, the staff have the ability to perform their tasks fast</w:t>
      </w:r>
      <w:r w:rsidR="00F50264">
        <w:t>, more</w:t>
      </w:r>
      <w:r w:rsidR="007D1811">
        <w:t xml:space="preserve"> confidently and reduce any possibilities of work-related mistakes. Additionally, the career path they establish in the business makes it easy for the employees to remain highly motivated </w:t>
      </w:r>
      <w:r w:rsidR="00805684">
        <w:t>to advance their careers in the organisation</w:t>
      </w:r>
      <w:r w:rsidR="003B1494">
        <w:t xml:space="preserve"> (</w:t>
      </w:r>
      <w:r w:rsidR="003B1494" w:rsidRPr="003B1494">
        <w:t>Jones</w:t>
      </w:r>
      <w:r w:rsidR="003B1494">
        <w:t>, 2013)</w:t>
      </w:r>
      <w:r w:rsidR="00805684">
        <w:t xml:space="preserve">. </w:t>
      </w:r>
      <w:r w:rsidR="00F50264">
        <w:t>Mainly</w:t>
      </w:r>
      <w:r w:rsidR="00805684">
        <w:t xml:space="preserve">, this is possible at John Lewis because most of the staff are partners with the company and hence are willing to grow with it and </w:t>
      </w:r>
      <w:r w:rsidR="00F50264">
        <w:t>advance their career and move up within the company’s hierarchy.</w:t>
      </w:r>
    </w:p>
    <w:p w:rsidR="003B1494" w:rsidRDefault="00077DFD" w:rsidP="00FF6D4A">
      <w:pPr>
        <w:spacing w:line="360" w:lineRule="auto"/>
      </w:pPr>
      <w:r>
        <w:t xml:space="preserve">However, the structure limits departmental </w:t>
      </w:r>
      <w:r w:rsidR="00C32271">
        <w:t>coordination</w:t>
      </w:r>
      <w:r>
        <w:t xml:space="preserve">. Although the structure </w:t>
      </w:r>
      <w:r w:rsidR="00553A09">
        <w:t xml:space="preserve">promotes departmental efficiency and productivity, in some instances, it compromises the coordination of all the departments in the organisation. </w:t>
      </w:r>
      <w:r w:rsidR="0037720C">
        <w:t>Lack</w:t>
      </w:r>
      <w:r w:rsidR="00CD08A7">
        <w:t xml:space="preserve"> of effective coordination in return leads to delays in completion of some of the tasks which require the efforts of all the departments as the units are more focused in accomplishing their own responsibilities. </w:t>
      </w:r>
      <w:r w:rsidR="002C116A">
        <w:t>If</w:t>
      </w:r>
      <w:r w:rsidR="0037720C">
        <w:t xml:space="preserve"> not effectively controlled, this could lead to lower</w:t>
      </w:r>
      <w:r w:rsidR="002C116A">
        <w:t xml:space="preserve"> production levels in the organisation, hence compromise meeting organisational goals (</w:t>
      </w:r>
      <w:r w:rsidR="003B1494" w:rsidRPr="003B1494">
        <w:t>Fisher</w:t>
      </w:r>
      <w:r w:rsidR="003B1494">
        <w:t>, 2012</w:t>
      </w:r>
      <w:r w:rsidR="002C116A">
        <w:t xml:space="preserve">). </w:t>
      </w:r>
    </w:p>
    <w:p w:rsidR="00A11B26" w:rsidRPr="00A11B26" w:rsidRDefault="00A11B26" w:rsidP="00FF6D4A">
      <w:pPr>
        <w:spacing w:line="360" w:lineRule="auto"/>
        <w:rPr>
          <w:b/>
          <w:i/>
        </w:rPr>
      </w:pPr>
      <w:r w:rsidRPr="00A11B26">
        <w:rPr>
          <w:b/>
          <w:i/>
        </w:rPr>
        <w:t xml:space="preserve">How person culture contributes to Joh Lewis performance </w:t>
      </w:r>
    </w:p>
    <w:p w:rsidR="00C34F74" w:rsidRDefault="00C34F74" w:rsidP="00FF6D4A">
      <w:pPr>
        <w:spacing w:line="360" w:lineRule="auto"/>
      </w:pPr>
      <w:r>
        <w:t xml:space="preserve">The culture promotes team cohesion. </w:t>
      </w:r>
      <w:r w:rsidR="00051CF2">
        <w:t>In addition to creating employee autonomy, the person culture used in the business also fosters stronger r</w:t>
      </w:r>
      <w:r w:rsidR="004F304A">
        <w:t xml:space="preserve">elationships among staff and the managers. Out of this, each of the staff is given more independence to work, hence creating better working </w:t>
      </w:r>
      <w:r w:rsidR="00E15056">
        <w:t>relations</w:t>
      </w:r>
      <w:r w:rsidR="00925E0D">
        <w:t xml:space="preserve"> (Mihaela and</w:t>
      </w:r>
      <w:r w:rsidR="00925E0D" w:rsidRPr="00925E0D">
        <w:t xml:space="preserve"> Bratianu</w:t>
      </w:r>
      <w:r w:rsidR="00925E0D">
        <w:t>, 2012)</w:t>
      </w:r>
      <w:r w:rsidR="00E15056">
        <w:t xml:space="preserve">. Due to this, the staff are able </w:t>
      </w:r>
      <w:r w:rsidR="00DA34A8">
        <w:t xml:space="preserve">to freely work with each other, which also nurtures teamwork among the </w:t>
      </w:r>
      <w:r w:rsidR="000700E6">
        <w:t xml:space="preserve">departments in the organisation. The units do this because they are more focused in achieving the organisational goals which they view as </w:t>
      </w:r>
      <w:r w:rsidR="000700E6">
        <w:lastRenderedPageBreak/>
        <w:t xml:space="preserve">more superior over their individual and departmental goals. This has remained influential in ensuring that John Lewis achieves both its short and long term organisational goals. </w:t>
      </w:r>
    </w:p>
    <w:p w:rsidR="00935D93" w:rsidRDefault="001106DF" w:rsidP="00FF6D4A">
      <w:pPr>
        <w:spacing w:line="360" w:lineRule="auto"/>
      </w:pPr>
      <w:r>
        <w:t xml:space="preserve">The culture is effective in improving the morale of the staff, and hence their input in the organisation. </w:t>
      </w:r>
      <w:r w:rsidR="00875C14">
        <w:t>As</w:t>
      </w:r>
      <w:r>
        <w:t xml:space="preserve"> noted earlier, the company has always been keen to involve the employees in the management by allowing them to air their ideas. </w:t>
      </w:r>
      <w:r w:rsidR="00874F93">
        <w:t xml:space="preserve">Such is prove that the company treats their employees as valuable assets. </w:t>
      </w:r>
      <w:r w:rsidR="00875C14">
        <w:t xml:space="preserve">This has been impactful in improving the morale of the staff as they feel valued and have a </w:t>
      </w:r>
      <w:r w:rsidR="00874F93">
        <w:t>sense</w:t>
      </w:r>
      <w:r w:rsidR="00875C14">
        <w:t xml:space="preserve"> of belonging to the organisation. </w:t>
      </w:r>
      <w:r w:rsidR="00D967E7">
        <w:t>Out</w:t>
      </w:r>
      <w:r w:rsidR="007007F6">
        <w:t xml:space="preserve"> of this, the company achieves high employee commitment and longevity. With such a class of staff, these existing </w:t>
      </w:r>
      <w:r w:rsidR="00327615">
        <w:t>workforce</w:t>
      </w:r>
      <w:r w:rsidR="007007F6">
        <w:t xml:space="preserve"> act</w:t>
      </w:r>
      <w:r w:rsidR="00327615">
        <w:t>s</w:t>
      </w:r>
      <w:r w:rsidR="007007F6">
        <w:t xml:space="preserve"> as mentors to new empl</w:t>
      </w:r>
      <w:r w:rsidR="00C34F74">
        <w:t xml:space="preserve">oyees who join the organisation, making them easily adopt to the organisation and develop efficiency easily. </w:t>
      </w:r>
    </w:p>
    <w:p w:rsidR="00F918F4" w:rsidRPr="00BE6F8C" w:rsidRDefault="00F918F4" w:rsidP="00FF6D4A">
      <w:pPr>
        <w:spacing w:line="360" w:lineRule="auto"/>
      </w:pPr>
      <w:r w:rsidRPr="00BE6F8C">
        <w:t xml:space="preserve">Innovation is also promoted by the person culture. </w:t>
      </w:r>
      <w:r w:rsidR="00D03150" w:rsidRPr="00BE6F8C">
        <w:t xml:space="preserve">Out of the employee involvement created by the personal culture, </w:t>
      </w:r>
      <w:r w:rsidR="00AB41DC" w:rsidRPr="00BE6F8C">
        <w:t xml:space="preserve">innovation is cultivated in the organisation. </w:t>
      </w:r>
      <w:r w:rsidR="008F4CE9" w:rsidRPr="00BE6F8C">
        <w:t>This</w:t>
      </w:r>
      <w:r w:rsidR="00AB41DC" w:rsidRPr="00BE6F8C">
        <w:t xml:space="preserve"> is because the empowered employees are always willing to offer new ideas and solut</w:t>
      </w:r>
      <w:r w:rsidR="008F4CE9" w:rsidRPr="00BE6F8C">
        <w:t>ions which the company encounters</w:t>
      </w:r>
      <w:r w:rsidR="00327615" w:rsidRPr="00BE6F8C">
        <w:t xml:space="preserve"> (</w:t>
      </w:r>
      <w:r w:rsidR="00BE6F8C" w:rsidRPr="00BE6F8C">
        <w:t>Schein, 2012</w:t>
      </w:r>
      <w:r w:rsidR="00327615" w:rsidRPr="00BE6F8C">
        <w:t>)</w:t>
      </w:r>
      <w:r w:rsidR="008F4CE9" w:rsidRPr="00BE6F8C">
        <w:t>. Out of this, new business approaches and services are created, which helps promote efficiency</w:t>
      </w:r>
      <w:r w:rsidR="00282C98" w:rsidRPr="00BE6F8C">
        <w:t xml:space="preserve">. Moreover, as the staff </w:t>
      </w:r>
      <w:r w:rsidR="00EF232F" w:rsidRPr="00BE6F8C">
        <w:t xml:space="preserve">meet challenges and find improvements in policies, </w:t>
      </w:r>
      <w:r w:rsidR="00760B5A" w:rsidRPr="00BE6F8C">
        <w:t>procedures</w:t>
      </w:r>
      <w:r w:rsidR="00EF232F" w:rsidRPr="00BE6F8C">
        <w:t xml:space="preserve"> and products </w:t>
      </w:r>
      <w:r w:rsidR="001B015A" w:rsidRPr="00BE6F8C">
        <w:t xml:space="preserve">it fosters imaginative thinking. In this conjunction, John Lewis has been able to open a </w:t>
      </w:r>
      <w:r w:rsidR="00192581" w:rsidRPr="00BE6F8C">
        <w:t xml:space="preserve">six firms in the UK within which its JLab </w:t>
      </w:r>
      <w:r w:rsidR="00A52488" w:rsidRPr="00BE6F8C">
        <w:t>innovation programmes are held</w:t>
      </w:r>
      <w:r w:rsidR="00760B5A" w:rsidRPr="00BE6F8C">
        <w:t xml:space="preserve"> (John </w:t>
      </w:r>
      <w:r w:rsidR="00077DFD" w:rsidRPr="00BE6F8C">
        <w:t>Lewis</w:t>
      </w:r>
      <w:r w:rsidR="00BE6F8C" w:rsidRPr="00BE6F8C">
        <w:t>, 2020</w:t>
      </w:r>
      <w:r w:rsidR="00077DFD" w:rsidRPr="00BE6F8C">
        <w:t>)</w:t>
      </w:r>
      <w:r w:rsidR="00A52488" w:rsidRPr="00BE6F8C">
        <w:t>.</w:t>
      </w:r>
      <w:r w:rsidR="00760B5A" w:rsidRPr="00BE6F8C">
        <w:t xml:space="preserve"> This is an evidence that the culture of an organisation influences its innovation efforts. </w:t>
      </w:r>
    </w:p>
    <w:p w:rsidR="007431EC" w:rsidRDefault="002D6D92" w:rsidP="00FF6D4A">
      <w:pPr>
        <w:pStyle w:val="Heading1"/>
        <w:spacing w:line="360" w:lineRule="auto"/>
      </w:pPr>
      <w:bookmarkStart w:id="5" w:name="_Toc45090631"/>
      <w:r>
        <w:t>Conclusion</w:t>
      </w:r>
      <w:bookmarkEnd w:id="5"/>
      <w:r>
        <w:t xml:space="preserve"> </w:t>
      </w:r>
    </w:p>
    <w:p w:rsidR="00BB78E7" w:rsidRDefault="002D6D92" w:rsidP="00FF6D4A">
      <w:pPr>
        <w:spacing w:line="360" w:lineRule="auto"/>
      </w:pPr>
      <w:r>
        <w:t>This report explored diverse elements core to the mode</w:t>
      </w:r>
      <w:r w:rsidR="00BE6F8C">
        <w:t>rn workplace. This began</w:t>
      </w:r>
      <w:r w:rsidR="00C372F0">
        <w:t xml:space="preserve"> with </w:t>
      </w:r>
      <w:r w:rsidR="00875EB9">
        <w:t>a d</w:t>
      </w:r>
      <w:r w:rsidR="00F87CC4">
        <w:t xml:space="preserve">iscussion of the structure and culture of an organisation. </w:t>
      </w:r>
      <w:r w:rsidR="00265CE3">
        <w:t>Based</w:t>
      </w:r>
      <w:r w:rsidR="00F87CC4">
        <w:t xml:space="preserve"> on the discussion, there are different forms of organisational culture </w:t>
      </w:r>
      <w:r w:rsidR="00265CE3">
        <w:t>and</w:t>
      </w:r>
      <w:r w:rsidR="00F87CC4">
        <w:t xml:space="preserve"> structures which businesses are able to adopt. Hence, it is </w:t>
      </w:r>
      <w:r w:rsidR="00265CE3">
        <w:t>prudent for businesses to identify which one</w:t>
      </w:r>
      <w:r w:rsidR="00BE6F8C">
        <w:t>s</w:t>
      </w:r>
      <w:r w:rsidR="00265CE3">
        <w:t xml:space="preserve"> best suits them. Some of the fact</w:t>
      </w:r>
      <w:r w:rsidR="00BE6F8C">
        <w:t>ors which influence the choices include</w:t>
      </w:r>
      <w:r w:rsidR="00265CE3">
        <w:t xml:space="preserve"> the size of an organisation, the nature of its operations and the industry within which it operates, among others. </w:t>
      </w:r>
      <w:r w:rsidR="00C745D3">
        <w:t xml:space="preserve">As well the report assessed the contributions of the culture and structure to organisational performance. From this discussion, </w:t>
      </w:r>
      <w:r w:rsidR="007E231A">
        <w:t xml:space="preserve">the structure and culture which an organisation </w:t>
      </w:r>
      <w:r w:rsidR="007B7D36">
        <w:t>adopts have</w:t>
      </w:r>
      <w:r w:rsidR="007E231A">
        <w:t xml:space="preserve"> both positive and negative contributions to its performance. Hence, all the necessary </w:t>
      </w:r>
      <w:r w:rsidR="007B7D36">
        <w:t xml:space="preserve">that adequate </w:t>
      </w:r>
      <w:r w:rsidR="007E231A">
        <w:t xml:space="preserve">considerations and </w:t>
      </w:r>
      <w:r w:rsidR="00F60BFB">
        <w:t>consultations</w:t>
      </w:r>
      <w:r w:rsidR="007E231A">
        <w:t xml:space="preserve"> should be </w:t>
      </w:r>
      <w:r w:rsidR="007E231A">
        <w:lastRenderedPageBreak/>
        <w:t xml:space="preserve">made in shaping organisational culture and </w:t>
      </w:r>
      <w:r w:rsidR="00F60BFB">
        <w:t xml:space="preserve">structure in order to come up with informed decisions which are beneficial to the organisation. </w:t>
      </w:r>
    </w:p>
    <w:p w:rsidR="00FF6D4A" w:rsidRPr="00FF6D4A" w:rsidRDefault="005E5FB0" w:rsidP="00FF6D4A">
      <w:pPr>
        <w:pStyle w:val="Heading1"/>
        <w:spacing w:line="360" w:lineRule="auto"/>
      </w:pPr>
      <w:bookmarkStart w:id="6" w:name="_Toc45090632"/>
      <w:r>
        <w:t>References</w:t>
      </w:r>
      <w:bookmarkEnd w:id="6"/>
      <w:r>
        <w:t xml:space="preserve"> </w:t>
      </w:r>
    </w:p>
    <w:p w:rsidR="00FF6D4A" w:rsidRPr="00FF6D4A" w:rsidRDefault="00FF6D4A" w:rsidP="00FF6D4A">
      <w:pPr>
        <w:spacing w:line="360" w:lineRule="auto"/>
        <w:ind w:left="720" w:hanging="720"/>
        <w:rPr>
          <w:color w:val="222222"/>
          <w:szCs w:val="24"/>
          <w:shd w:val="clear" w:color="auto" w:fill="FFFFFF"/>
        </w:rPr>
      </w:pPr>
      <w:r w:rsidRPr="00FF6D4A">
        <w:rPr>
          <w:color w:val="222222"/>
          <w:szCs w:val="24"/>
          <w:shd w:val="clear" w:color="auto" w:fill="FFFFFF"/>
        </w:rPr>
        <w:t>Ahmady, G. A., &amp; Nikooravesh, A. (2016). Organizational structure. </w:t>
      </w:r>
      <w:r w:rsidRPr="00FF6D4A">
        <w:rPr>
          <w:i/>
          <w:iCs/>
          <w:color w:val="222222"/>
          <w:szCs w:val="24"/>
          <w:shd w:val="clear" w:color="auto" w:fill="FFFFFF"/>
        </w:rPr>
        <w:t>Procedia-Social and Behavioral Sciences</w:t>
      </w:r>
      <w:r w:rsidRPr="00FF6D4A">
        <w:rPr>
          <w:color w:val="222222"/>
          <w:szCs w:val="24"/>
          <w:shd w:val="clear" w:color="auto" w:fill="FFFFFF"/>
        </w:rPr>
        <w:t>, </w:t>
      </w:r>
      <w:r w:rsidRPr="00FF6D4A">
        <w:rPr>
          <w:i/>
          <w:iCs/>
          <w:color w:val="222222"/>
          <w:szCs w:val="24"/>
          <w:shd w:val="clear" w:color="auto" w:fill="FFFFFF"/>
        </w:rPr>
        <w:t>230</w:t>
      </w:r>
      <w:r w:rsidRPr="00FF6D4A">
        <w:rPr>
          <w:color w:val="222222"/>
          <w:szCs w:val="24"/>
          <w:shd w:val="clear" w:color="auto" w:fill="FFFFFF"/>
        </w:rPr>
        <w:t>, 455-462.</w:t>
      </w:r>
      <w:r w:rsidRPr="00FF6D4A">
        <w:rPr>
          <w:szCs w:val="24"/>
        </w:rPr>
        <w:t xml:space="preserve"> </w:t>
      </w:r>
      <w:r w:rsidRPr="00FF6D4A">
        <w:rPr>
          <w:color w:val="222222"/>
          <w:szCs w:val="24"/>
          <w:shd w:val="clear" w:color="auto" w:fill="FFFFFF"/>
        </w:rPr>
        <w:t>Elsevier</w:t>
      </w:r>
    </w:p>
    <w:p w:rsidR="00FF6D4A" w:rsidRPr="00FF6D4A" w:rsidRDefault="00FF6D4A" w:rsidP="00FF6D4A">
      <w:pPr>
        <w:spacing w:line="360" w:lineRule="auto"/>
        <w:ind w:left="720" w:hanging="720"/>
        <w:rPr>
          <w:szCs w:val="24"/>
        </w:rPr>
      </w:pPr>
      <w:r w:rsidRPr="00FF6D4A">
        <w:rPr>
          <w:szCs w:val="24"/>
        </w:rPr>
        <w:t xml:space="preserve">Al Saifi, S. A. (2015). Positioning organisational culture in knowledge management research. </w:t>
      </w:r>
      <w:r w:rsidRPr="00FF6D4A">
        <w:rPr>
          <w:i/>
          <w:szCs w:val="24"/>
        </w:rPr>
        <w:t>Journal of Knowledge Management</w:t>
      </w:r>
      <w:r w:rsidRPr="00FF6D4A">
        <w:rPr>
          <w:szCs w:val="24"/>
        </w:rPr>
        <w:t>. Emerald</w:t>
      </w:r>
    </w:p>
    <w:p w:rsidR="00FF6D4A" w:rsidRPr="00FF6D4A" w:rsidRDefault="00FF6D4A" w:rsidP="00FF6D4A">
      <w:pPr>
        <w:spacing w:line="360" w:lineRule="auto"/>
        <w:ind w:left="720" w:hanging="720"/>
        <w:rPr>
          <w:color w:val="222222"/>
          <w:szCs w:val="24"/>
          <w:shd w:val="clear" w:color="auto" w:fill="FFFFFF"/>
        </w:rPr>
      </w:pPr>
      <w:r w:rsidRPr="00FF6D4A">
        <w:rPr>
          <w:color w:val="222222"/>
          <w:szCs w:val="24"/>
          <w:shd w:val="clear" w:color="auto" w:fill="FFFFFF"/>
        </w:rPr>
        <w:t>Donaldson, L., &amp; Joffe, G. (2014). Fit-the key to organizational design. </w:t>
      </w:r>
      <w:r w:rsidRPr="00FF6D4A">
        <w:rPr>
          <w:i/>
          <w:iCs/>
          <w:color w:val="222222"/>
          <w:szCs w:val="24"/>
          <w:shd w:val="clear" w:color="auto" w:fill="FFFFFF"/>
        </w:rPr>
        <w:t>Journal of Organization Design</w:t>
      </w:r>
      <w:r w:rsidRPr="00FF6D4A">
        <w:rPr>
          <w:color w:val="222222"/>
          <w:szCs w:val="24"/>
          <w:shd w:val="clear" w:color="auto" w:fill="FFFFFF"/>
        </w:rPr>
        <w:t>, </w:t>
      </w:r>
      <w:r w:rsidRPr="00FF6D4A">
        <w:rPr>
          <w:i/>
          <w:iCs/>
          <w:color w:val="222222"/>
          <w:szCs w:val="24"/>
          <w:shd w:val="clear" w:color="auto" w:fill="FFFFFF"/>
        </w:rPr>
        <w:t>3</w:t>
      </w:r>
      <w:r w:rsidRPr="00FF6D4A">
        <w:rPr>
          <w:color w:val="222222"/>
          <w:szCs w:val="24"/>
          <w:shd w:val="clear" w:color="auto" w:fill="FFFFFF"/>
        </w:rPr>
        <w:t>(3), 38-45.</w:t>
      </w:r>
      <w:r w:rsidRPr="00FF6D4A">
        <w:rPr>
          <w:szCs w:val="24"/>
        </w:rPr>
        <w:t xml:space="preserve"> </w:t>
      </w:r>
      <w:r w:rsidRPr="00FF6D4A">
        <w:rPr>
          <w:color w:val="222222"/>
          <w:szCs w:val="24"/>
          <w:shd w:val="clear" w:color="auto" w:fill="FFFFFF"/>
        </w:rPr>
        <w:t>Taylor &amp; Francis</w:t>
      </w:r>
    </w:p>
    <w:p w:rsidR="00FF6D4A" w:rsidRPr="00FF6D4A" w:rsidRDefault="00FF6D4A" w:rsidP="00FF6D4A">
      <w:pPr>
        <w:spacing w:line="360" w:lineRule="auto"/>
        <w:ind w:left="720" w:hanging="720"/>
        <w:rPr>
          <w:color w:val="222222"/>
          <w:szCs w:val="24"/>
          <w:shd w:val="clear" w:color="auto" w:fill="FFFFFF"/>
        </w:rPr>
      </w:pPr>
      <w:r w:rsidRPr="00FF6D4A">
        <w:rPr>
          <w:color w:val="222222"/>
          <w:szCs w:val="24"/>
          <w:shd w:val="clear" w:color="auto" w:fill="FFFFFF"/>
        </w:rPr>
        <w:t>Fisher, D. R., Campbell, L. K., &amp; Svendsen, E. S. (2012). The organisational structure of urban environmental stewardship. </w:t>
      </w:r>
      <w:r w:rsidRPr="00FF6D4A">
        <w:rPr>
          <w:i/>
          <w:iCs/>
          <w:color w:val="222222"/>
          <w:szCs w:val="24"/>
          <w:shd w:val="clear" w:color="auto" w:fill="FFFFFF"/>
        </w:rPr>
        <w:t>Environmental Politics</w:t>
      </w:r>
      <w:r w:rsidRPr="00FF6D4A">
        <w:rPr>
          <w:color w:val="222222"/>
          <w:szCs w:val="24"/>
          <w:shd w:val="clear" w:color="auto" w:fill="FFFFFF"/>
        </w:rPr>
        <w:t>, </w:t>
      </w:r>
      <w:r w:rsidRPr="00FF6D4A">
        <w:rPr>
          <w:i/>
          <w:iCs/>
          <w:color w:val="222222"/>
          <w:szCs w:val="24"/>
          <w:shd w:val="clear" w:color="auto" w:fill="FFFFFF"/>
        </w:rPr>
        <w:t>21</w:t>
      </w:r>
      <w:r w:rsidRPr="00FF6D4A">
        <w:rPr>
          <w:color w:val="222222"/>
          <w:szCs w:val="24"/>
          <w:shd w:val="clear" w:color="auto" w:fill="FFFFFF"/>
        </w:rPr>
        <w:t>(1), 26-48.</w:t>
      </w:r>
      <w:r w:rsidRPr="00FF6D4A">
        <w:t xml:space="preserve"> </w:t>
      </w:r>
      <w:r w:rsidRPr="00FF6D4A">
        <w:rPr>
          <w:color w:val="222222"/>
          <w:szCs w:val="24"/>
          <w:shd w:val="clear" w:color="auto" w:fill="FFFFFF"/>
        </w:rPr>
        <w:t>Routledge</w:t>
      </w:r>
    </w:p>
    <w:p w:rsidR="00FF6D4A" w:rsidRPr="00FF6D4A" w:rsidRDefault="00FF6D4A" w:rsidP="00FF6D4A">
      <w:pPr>
        <w:spacing w:line="360" w:lineRule="auto"/>
        <w:ind w:left="720" w:hanging="720"/>
        <w:rPr>
          <w:szCs w:val="24"/>
        </w:rPr>
      </w:pPr>
      <w:r w:rsidRPr="00FF6D4A">
        <w:rPr>
          <w:szCs w:val="24"/>
        </w:rPr>
        <w:t>John Lewis (2020), Employee Ow</w:t>
      </w:r>
      <w:r w:rsidR="00CF4B0C">
        <w:rPr>
          <w:szCs w:val="24"/>
        </w:rPr>
        <w:t>nership</w:t>
      </w:r>
    </w:p>
    <w:p w:rsidR="00FF6D4A" w:rsidRPr="00FF6D4A" w:rsidRDefault="00FF6D4A" w:rsidP="00FF6D4A">
      <w:pPr>
        <w:spacing w:line="360" w:lineRule="auto"/>
        <w:ind w:left="720" w:hanging="720"/>
        <w:rPr>
          <w:color w:val="222222"/>
          <w:szCs w:val="24"/>
          <w:shd w:val="clear" w:color="auto" w:fill="FFFFFF"/>
        </w:rPr>
      </w:pPr>
      <w:r w:rsidRPr="00FF6D4A">
        <w:rPr>
          <w:color w:val="222222"/>
          <w:szCs w:val="24"/>
          <w:shd w:val="clear" w:color="auto" w:fill="FFFFFF"/>
        </w:rPr>
        <w:t>Jones, G. R. (2013). </w:t>
      </w:r>
      <w:r w:rsidRPr="00FF6D4A">
        <w:rPr>
          <w:i/>
          <w:iCs/>
          <w:color w:val="222222"/>
          <w:szCs w:val="24"/>
          <w:shd w:val="clear" w:color="auto" w:fill="FFFFFF"/>
        </w:rPr>
        <w:t>Organizational theory, design, and change</w:t>
      </w:r>
      <w:r w:rsidRPr="00FF6D4A">
        <w:rPr>
          <w:color w:val="222222"/>
          <w:szCs w:val="24"/>
          <w:shd w:val="clear" w:color="auto" w:fill="FFFFFF"/>
        </w:rPr>
        <w:t>. Upper Saddle River, NJ: Pearson.</w:t>
      </w:r>
    </w:p>
    <w:p w:rsidR="00FF6D4A" w:rsidRPr="00FF6D4A" w:rsidRDefault="00FF6D4A" w:rsidP="00FF6D4A">
      <w:pPr>
        <w:spacing w:line="360" w:lineRule="auto"/>
        <w:ind w:left="720" w:hanging="720"/>
        <w:rPr>
          <w:color w:val="222222"/>
          <w:szCs w:val="24"/>
          <w:shd w:val="clear" w:color="auto" w:fill="FFFFFF"/>
        </w:rPr>
      </w:pPr>
      <w:r w:rsidRPr="00FF6D4A">
        <w:rPr>
          <w:color w:val="222222"/>
          <w:szCs w:val="24"/>
          <w:shd w:val="clear" w:color="auto" w:fill="FFFFFF"/>
        </w:rPr>
        <w:t>Mihaela, V., &amp; Bratianu, C. (2012). Organizational culture modeling. </w:t>
      </w:r>
      <w:r w:rsidRPr="00FF6D4A">
        <w:rPr>
          <w:i/>
          <w:iCs/>
          <w:color w:val="222222"/>
          <w:szCs w:val="24"/>
          <w:shd w:val="clear" w:color="auto" w:fill="FFFFFF"/>
        </w:rPr>
        <w:t>Management &amp; Marketing</w:t>
      </w:r>
      <w:r w:rsidRPr="00FF6D4A">
        <w:rPr>
          <w:color w:val="222222"/>
          <w:szCs w:val="24"/>
          <w:shd w:val="clear" w:color="auto" w:fill="FFFFFF"/>
        </w:rPr>
        <w:t>, </w:t>
      </w:r>
      <w:r w:rsidRPr="00FF6D4A">
        <w:rPr>
          <w:i/>
          <w:iCs/>
          <w:color w:val="222222"/>
          <w:szCs w:val="24"/>
          <w:shd w:val="clear" w:color="auto" w:fill="FFFFFF"/>
        </w:rPr>
        <w:t>7</w:t>
      </w:r>
      <w:r w:rsidRPr="00FF6D4A">
        <w:rPr>
          <w:color w:val="222222"/>
          <w:szCs w:val="24"/>
          <w:shd w:val="clear" w:color="auto" w:fill="FFFFFF"/>
        </w:rPr>
        <w:t>(2), 257.</w:t>
      </w:r>
    </w:p>
    <w:p w:rsidR="00FF6D4A" w:rsidRPr="00FF6D4A" w:rsidRDefault="00FF6D4A" w:rsidP="00FF6D4A">
      <w:pPr>
        <w:spacing w:line="360" w:lineRule="auto"/>
        <w:ind w:left="720" w:hanging="720"/>
        <w:rPr>
          <w:szCs w:val="24"/>
        </w:rPr>
      </w:pPr>
      <w:r w:rsidRPr="00FF6D4A">
        <w:rPr>
          <w:szCs w:val="24"/>
        </w:rPr>
        <w:t>Mullins, L.J. (2016). Management and Organisational Behaviour. 11th edn. Harlow: Pearson.</w:t>
      </w:r>
    </w:p>
    <w:p w:rsidR="00FF6D4A" w:rsidRPr="00FF6D4A" w:rsidRDefault="00FF6D4A" w:rsidP="00FF6D4A">
      <w:pPr>
        <w:spacing w:line="360" w:lineRule="auto"/>
        <w:ind w:left="720" w:hanging="720"/>
        <w:rPr>
          <w:color w:val="222222"/>
          <w:szCs w:val="24"/>
          <w:shd w:val="clear" w:color="auto" w:fill="FFFFFF"/>
        </w:rPr>
      </w:pPr>
      <w:r w:rsidRPr="00FF6D4A">
        <w:rPr>
          <w:color w:val="222222"/>
          <w:szCs w:val="24"/>
          <w:shd w:val="clear" w:color="auto" w:fill="FFFFFF"/>
        </w:rPr>
        <w:t>Russo, G. M., Tomei, P. A., Linhares, A. B. J., &amp; Santos, A. M. (2013). Correlation between organizational culture and compensation strategies using Charles Handy's typology. </w:t>
      </w:r>
      <w:r w:rsidRPr="00FF6D4A">
        <w:rPr>
          <w:i/>
          <w:iCs/>
          <w:color w:val="222222"/>
          <w:szCs w:val="24"/>
          <w:shd w:val="clear" w:color="auto" w:fill="FFFFFF"/>
        </w:rPr>
        <w:t>Performance Improvement</w:t>
      </w:r>
      <w:r w:rsidRPr="00FF6D4A">
        <w:rPr>
          <w:color w:val="222222"/>
          <w:szCs w:val="24"/>
          <w:shd w:val="clear" w:color="auto" w:fill="FFFFFF"/>
        </w:rPr>
        <w:t>, </w:t>
      </w:r>
      <w:r w:rsidRPr="00FF6D4A">
        <w:rPr>
          <w:i/>
          <w:iCs/>
          <w:color w:val="222222"/>
          <w:szCs w:val="24"/>
          <w:shd w:val="clear" w:color="auto" w:fill="FFFFFF"/>
        </w:rPr>
        <w:t>52</w:t>
      </w:r>
      <w:r w:rsidRPr="00FF6D4A">
        <w:rPr>
          <w:color w:val="222222"/>
          <w:szCs w:val="24"/>
          <w:shd w:val="clear" w:color="auto" w:fill="FFFFFF"/>
        </w:rPr>
        <w:t xml:space="preserve">(7), 13-21. Wiley. </w:t>
      </w:r>
    </w:p>
    <w:p w:rsidR="00FF6D4A" w:rsidRPr="00FF6D4A" w:rsidRDefault="00FF6D4A" w:rsidP="00FF6D4A">
      <w:pPr>
        <w:spacing w:line="360" w:lineRule="auto"/>
        <w:ind w:left="720" w:hanging="720"/>
        <w:rPr>
          <w:szCs w:val="24"/>
        </w:rPr>
      </w:pPr>
      <w:r w:rsidRPr="00FF6D4A">
        <w:rPr>
          <w:szCs w:val="24"/>
        </w:rPr>
        <w:t>Schein, E. (2012). Corporate culture. Handbook for strategic HR: Best practices in organization development from the od network, 253.</w:t>
      </w:r>
      <w:r w:rsidRPr="00FF6D4A">
        <w:t xml:space="preserve"> </w:t>
      </w:r>
      <w:r w:rsidRPr="00FF6D4A">
        <w:rPr>
          <w:szCs w:val="24"/>
        </w:rPr>
        <w:t>Routledge</w:t>
      </w:r>
    </w:p>
    <w:p w:rsidR="00FF6D4A" w:rsidRPr="00FF6D4A" w:rsidRDefault="00FF6D4A" w:rsidP="00FF6D4A">
      <w:pPr>
        <w:spacing w:line="360" w:lineRule="auto"/>
        <w:ind w:left="720" w:hanging="720"/>
        <w:rPr>
          <w:color w:val="222222"/>
          <w:szCs w:val="24"/>
          <w:shd w:val="clear" w:color="auto" w:fill="FFFFFF"/>
        </w:rPr>
      </w:pPr>
      <w:r w:rsidRPr="00FF6D4A">
        <w:rPr>
          <w:color w:val="222222"/>
          <w:szCs w:val="24"/>
          <w:shd w:val="clear" w:color="auto" w:fill="FFFFFF"/>
        </w:rPr>
        <w:t>Strese, S., Meuer, M. W., Flatten, T. C., &amp; Brettel, M. (2016). Organizational antecedents of cross-functional coopetition: The impact of leadership and organizational structure on cross-functional coopetition. </w:t>
      </w:r>
      <w:r w:rsidRPr="00FF6D4A">
        <w:rPr>
          <w:i/>
          <w:iCs/>
          <w:color w:val="222222"/>
          <w:szCs w:val="24"/>
          <w:shd w:val="clear" w:color="auto" w:fill="FFFFFF"/>
        </w:rPr>
        <w:t>Industrial Marketing Management</w:t>
      </w:r>
      <w:r w:rsidRPr="00FF6D4A">
        <w:rPr>
          <w:color w:val="222222"/>
          <w:szCs w:val="24"/>
          <w:shd w:val="clear" w:color="auto" w:fill="FFFFFF"/>
        </w:rPr>
        <w:t>, </w:t>
      </w:r>
      <w:r w:rsidRPr="00FF6D4A">
        <w:rPr>
          <w:i/>
          <w:iCs/>
          <w:color w:val="222222"/>
          <w:szCs w:val="24"/>
          <w:shd w:val="clear" w:color="auto" w:fill="FFFFFF"/>
        </w:rPr>
        <w:t>53</w:t>
      </w:r>
      <w:r w:rsidRPr="00FF6D4A">
        <w:rPr>
          <w:color w:val="222222"/>
          <w:szCs w:val="24"/>
          <w:shd w:val="clear" w:color="auto" w:fill="FFFFFF"/>
        </w:rPr>
        <w:t>, 42-55.</w:t>
      </w:r>
      <w:r w:rsidRPr="00FF6D4A">
        <w:rPr>
          <w:szCs w:val="24"/>
        </w:rPr>
        <w:t xml:space="preserve"> </w:t>
      </w:r>
      <w:r w:rsidRPr="00FF6D4A">
        <w:rPr>
          <w:color w:val="222222"/>
          <w:szCs w:val="24"/>
          <w:shd w:val="clear" w:color="auto" w:fill="FFFFFF"/>
        </w:rPr>
        <w:t>Elsevier</w:t>
      </w:r>
    </w:p>
    <w:p w:rsidR="00FF6D4A" w:rsidRPr="00FF6D4A" w:rsidRDefault="00FF6D4A" w:rsidP="00FF6D4A">
      <w:pPr>
        <w:spacing w:line="360" w:lineRule="auto"/>
        <w:ind w:left="720" w:hanging="720"/>
        <w:rPr>
          <w:szCs w:val="24"/>
        </w:rPr>
      </w:pPr>
      <w:r w:rsidRPr="00FF6D4A">
        <w:rPr>
          <w:szCs w:val="24"/>
        </w:rPr>
        <w:lastRenderedPageBreak/>
        <w:t xml:space="preserve">The Guardian (2012), </w:t>
      </w:r>
      <w:r w:rsidRPr="00FF6D4A">
        <w:rPr>
          <w:i/>
          <w:szCs w:val="24"/>
        </w:rPr>
        <w:t>The John Lewis model and what others could learn from it</w:t>
      </w:r>
    </w:p>
    <w:p w:rsidR="00FF6D4A" w:rsidRPr="00FF6D4A" w:rsidRDefault="00FF6D4A" w:rsidP="00FF6D4A">
      <w:pPr>
        <w:spacing w:line="360" w:lineRule="auto"/>
      </w:pPr>
    </w:p>
    <w:sectPr w:rsidR="00FF6D4A" w:rsidRPr="00FF6D4A">
      <w:footerReference w:type="default" r:id="rId7"/>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4243CB" w:rsidRDefault="004243CB" w:rsidP="003F6A83">
      <w:pPr>
        <w:spacing w:after="0" w:line="240" w:lineRule="auto"/>
      </w:pPr>
      <w:r>
        <w:separator/>
      </w:r>
    </w:p>
  </w:endnote>
  <w:endnote w:type="continuationSeparator" w:id="0">
    <w:p w:rsidR="004243CB" w:rsidRDefault="004243CB" w:rsidP="003F6A8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527672043"/>
      <w:docPartObj>
        <w:docPartGallery w:val="Page Numbers (Bottom of Page)"/>
        <w:docPartUnique/>
      </w:docPartObj>
    </w:sdtPr>
    <w:sdtEndPr>
      <w:rPr>
        <w:noProof/>
      </w:rPr>
    </w:sdtEndPr>
    <w:sdtContent>
      <w:p w:rsidR="003F6A83" w:rsidRDefault="003F6A83">
        <w:pPr>
          <w:pStyle w:val="Footer"/>
          <w:jc w:val="right"/>
        </w:pPr>
        <w:r>
          <w:fldChar w:fldCharType="begin"/>
        </w:r>
        <w:r>
          <w:instrText xml:space="preserve"> PAGE   \* MERGEFORMAT </w:instrText>
        </w:r>
        <w:r>
          <w:fldChar w:fldCharType="separate"/>
        </w:r>
        <w:r w:rsidR="00852473">
          <w:rPr>
            <w:noProof/>
          </w:rPr>
          <w:t>3</w:t>
        </w:r>
        <w:r>
          <w:rPr>
            <w:noProof/>
          </w:rPr>
          <w:fldChar w:fldCharType="end"/>
        </w:r>
      </w:p>
    </w:sdtContent>
  </w:sdt>
  <w:p w:rsidR="003F6A83" w:rsidRDefault="003F6A83">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4243CB" w:rsidRDefault="004243CB" w:rsidP="003F6A83">
      <w:pPr>
        <w:spacing w:after="0" w:line="240" w:lineRule="auto"/>
      </w:pPr>
      <w:r>
        <w:separator/>
      </w:r>
    </w:p>
  </w:footnote>
  <w:footnote w:type="continuationSeparator" w:id="0">
    <w:p w:rsidR="004243CB" w:rsidRDefault="004243CB" w:rsidP="003F6A83">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7A28C7"/>
    <w:rsid w:val="00013E5A"/>
    <w:rsid w:val="00024934"/>
    <w:rsid w:val="00034B83"/>
    <w:rsid w:val="0004515F"/>
    <w:rsid w:val="00051CF2"/>
    <w:rsid w:val="00052C50"/>
    <w:rsid w:val="00064636"/>
    <w:rsid w:val="0006711F"/>
    <w:rsid w:val="000700E6"/>
    <w:rsid w:val="00077DFD"/>
    <w:rsid w:val="000810C3"/>
    <w:rsid w:val="000D642B"/>
    <w:rsid w:val="000E17EC"/>
    <w:rsid w:val="001106DF"/>
    <w:rsid w:val="00110DFD"/>
    <w:rsid w:val="00133DC4"/>
    <w:rsid w:val="00164524"/>
    <w:rsid w:val="00170128"/>
    <w:rsid w:val="0017398C"/>
    <w:rsid w:val="00192581"/>
    <w:rsid w:val="001958D9"/>
    <w:rsid w:val="001B015A"/>
    <w:rsid w:val="001D483A"/>
    <w:rsid w:val="001E541C"/>
    <w:rsid w:val="001F6694"/>
    <w:rsid w:val="00221349"/>
    <w:rsid w:val="00265CE3"/>
    <w:rsid w:val="002669A6"/>
    <w:rsid w:val="0027704B"/>
    <w:rsid w:val="00282C98"/>
    <w:rsid w:val="002B2590"/>
    <w:rsid w:val="002C116A"/>
    <w:rsid w:val="002D6D92"/>
    <w:rsid w:val="00314DFB"/>
    <w:rsid w:val="00327615"/>
    <w:rsid w:val="00371CC4"/>
    <w:rsid w:val="0037720C"/>
    <w:rsid w:val="003A184F"/>
    <w:rsid w:val="003B1494"/>
    <w:rsid w:val="003B2CF6"/>
    <w:rsid w:val="003B602D"/>
    <w:rsid w:val="003D2884"/>
    <w:rsid w:val="003F6A83"/>
    <w:rsid w:val="00417869"/>
    <w:rsid w:val="004243CB"/>
    <w:rsid w:val="004727AF"/>
    <w:rsid w:val="00484B98"/>
    <w:rsid w:val="0049348F"/>
    <w:rsid w:val="004F304A"/>
    <w:rsid w:val="00521475"/>
    <w:rsid w:val="00552784"/>
    <w:rsid w:val="00553A09"/>
    <w:rsid w:val="00597278"/>
    <w:rsid w:val="0059740A"/>
    <w:rsid w:val="005E5FB0"/>
    <w:rsid w:val="005E701D"/>
    <w:rsid w:val="005E7E64"/>
    <w:rsid w:val="0060148A"/>
    <w:rsid w:val="00627C91"/>
    <w:rsid w:val="0064767A"/>
    <w:rsid w:val="006777E0"/>
    <w:rsid w:val="006A786F"/>
    <w:rsid w:val="006B11FC"/>
    <w:rsid w:val="006C393D"/>
    <w:rsid w:val="006F2255"/>
    <w:rsid w:val="007007F6"/>
    <w:rsid w:val="007147D7"/>
    <w:rsid w:val="007431EC"/>
    <w:rsid w:val="00760B5A"/>
    <w:rsid w:val="00761654"/>
    <w:rsid w:val="007A28C7"/>
    <w:rsid w:val="007B7D36"/>
    <w:rsid w:val="007D1811"/>
    <w:rsid w:val="007D5FDF"/>
    <w:rsid w:val="007E0FA0"/>
    <w:rsid w:val="007E231A"/>
    <w:rsid w:val="007F0F0C"/>
    <w:rsid w:val="008015B8"/>
    <w:rsid w:val="00805684"/>
    <w:rsid w:val="00852473"/>
    <w:rsid w:val="00874F93"/>
    <w:rsid w:val="00875C14"/>
    <w:rsid w:val="00875EB9"/>
    <w:rsid w:val="008F4CE9"/>
    <w:rsid w:val="008F630E"/>
    <w:rsid w:val="00925E0D"/>
    <w:rsid w:val="00934791"/>
    <w:rsid w:val="00935D93"/>
    <w:rsid w:val="00987B0F"/>
    <w:rsid w:val="009C0E16"/>
    <w:rsid w:val="009C4778"/>
    <w:rsid w:val="009F2C6A"/>
    <w:rsid w:val="00A11B26"/>
    <w:rsid w:val="00A12C2A"/>
    <w:rsid w:val="00A26FCA"/>
    <w:rsid w:val="00A312D4"/>
    <w:rsid w:val="00A52488"/>
    <w:rsid w:val="00A5642A"/>
    <w:rsid w:val="00A72274"/>
    <w:rsid w:val="00A86AFB"/>
    <w:rsid w:val="00A90A54"/>
    <w:rsid w:val="00AB41DC"/>
    <w:rsid w:val="00AD53F0"/>
    <w:rsid w:val="00AD7265"/>
    <w:rsid w:val="00AE6F67"/>
    <w:rsid w:val="00AF40A4"/>
    <w:rsid w:val="00AF5ABE"/>
    <w:rsid w:val="00B16DB8"/>
    <w:rsid w:val="00B30CD5"/>
    <w:rsid w:val="00B53F80"/>
    <w:rsid w:val="00B77E4F"/>
    <w:rsid w:val="00B9128F"/>
    <w:rsid w:val="00BB78E7"/>
    <w:rsid w:val="00BC4C2F"/>
    <w:rsid w:val="00BE6F8C"/>
    <w:rsid w:val="00C037CF"/>
    <w:rsid w:val="00C32271"/>
    <w:rsid w:val="00C34F74"/>
    <w:rsid w:val="00C3503F"/>
    <w:rsid w:val="00C372F0"/>
    <w:rsid w:val="00C4634F"/>
    <w:rsid w:val="00C745D3"/>
    <w:rsid w:val="00CD08A7"/>
    <w:rsid w:val="00CF4B0C"/>
    <w:rsid w:val="00D03150"/>
    <w:rsid w:val="00D278E3"/>
    <w:rsid w:val="00D40ADD"/>
    <w:rsid w:val="00D82C12"/>
    <w:rsid w:val="00D82FE8"/>
    <w:rsid w:val="00D967E7"/>
    <w:rsid w:val="00DA34A8"/>
    <w:rsid w:val="00DE228F"/>
    <w:rsid w:val="00E1466A"/>
    <w:rsid w:val="00E15056"/>
    <w:rsid w:val="00E2639B"/>
    <w:rsid w:val="00E5596E"/>
    <w:rsid w:val="00E7057D"/>
    <w:rsid w:val="00E70602"/>
    <w:rsid w:val="00E70D55"/>
    <w:rsid w:val="00E77EFD"/>
    <w:rsid w:val="00E85843"/>
    <w:rsid w:val="00EC3EAD"/>
    <w:rsid w:val="00EE4E78"/>
    <w:rsid w:val="00EF232F"/>
    <w:rsid w:val="00EF734B"/>
    <w:rsid w:val="00F429C6"/>
    <w:rsid w:val="00F45B2D"/>
    <w:rsid w:val="00F50264"/>
    <w:rsid w:val="00F60BFB"/>
    <w:rsid w:val="00F6783B"/>
    <w:rsid w:val="00F87CC4"/>
    <w:rsid w:val="00F918F4"/>
    <w:rsid w:val="00F9388B"/>
    <w:rsid w:val="00FF6D4A"/>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2DB72DB5-BE67-41E2-9052-80EBAF16996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Calibri" w:hAnsiTheme="minorHAnsi" w:cstheme="minorBidi"/>
        <w:sz w:val="22"/>
        <w:szCs w:val="22"/>
        <w:lang w:val="en-US" w:eastAsia="en-US" w:bidi="ar-SA"/>
      </w:rPr>
    </w:rPrDefault>
    <w:pPrDefault>
      <w:pPr>
        <w:spacing w:before="120" w:after="240" w:line="480"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rsid w:val="006B11FC"/>
    <w:pPr>
      <w:spacing w:before="0" w:after="200" w:line="276" w:lineRule="auto"/>
    </w:pPr>
    <w:rPr>
      <w:rFonts w:ascii="Times New Roman" w:hAnsi="Times New Roman" w:cs="Times New Roman"/>
      <w:sz w:val="24"/>
      <w:lang w:val="en-GB"/>
    </w:rPr>
  </w:style>
  <w:style w:type="paragraph" w:styleId="Heading1">
    <w:name w:val="heading 1"/>
    <w:basedOn w:val="Normal"/>
    <w:next w:val="Normal"/>
    <w:link w:val="Heading1Char"/>
    <w:uiPriority w:val="9"/>
    <w:qFormat/>
    <w:rsid w:val="00A90A54"/>
    <w:pPr>
      <w:keepNext/>
      <w:keepLines/>
      <w:spacing w:before="240" w:after="0" w:line="259" w:lineRule="auto"/>
      <w:jc w:val="center"/>
      <w:outlineLvl w:val="0"/>
    </w:pPr>
    <w:rPr>
      <w:rFonts w:eastAsiaTheme="majorEastAsia" w:cstheme="majorBidi"/>
      <w:b/>
      <w:sz w:val="32"/>
      <w:szCs w:val="32"/>
    </w:rPr>
  </w:style>
  <w:style w:type="paragraph" w:styleId="Heading2">
    <w:name w:val="heading 2"/>
    <w:basedOn w:val="Normal"/>
    <w:next w:val="Normal"/>
    <w:link w:val="Heading2Char"/>
    <w:autoRedefine/>
    <w:uiPriority w:val="9"/>
    <w:unhideWhenUsed/>
    <w:qFormat/>
    <w:rsid w:val="00C3503F"/>
    <w:pPr>
      <w:keepNext/>
      <w:keepLines/>
      <w:spacing w:before="40" w:after="0"/>
      <w:jc w:val="center"/>
      <w:outlineLvl w:val="1"/>
    </w:pPr>
    <w:rPr>
      <w:rFonts w:eastAsiaTheme="majorEastAsia" w:cstheme="majorBidi"/>
      <w:b/>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A90A54"/>
    <w:rPr>
      <w:rFonts w:ascii="Times New Roman" w:eastAsiaTheme="majorEastAsia" w:hAnsi="Times New Roman" w:cstheme="majorBidi"/>
      <w:b/>
      <w:sz w:val="32"/>
      <w:szCs w:val="32"/>
      <w:lang w:val="en-GB"/>
    </w:rPr>
  </w:style>
  <w:style w:type="character" w:customStyle="1" w:styleId="Heading2Char">
    <w:name w:val="Heading 2 Char"/>
    <w:basedOn w:val="DefaultParagraphFont"/>
    <w:link w:val="Heading2"/>
    <w:uiPriority w:val="9"/>
    <w:rsid w:val="00C3503F"/>
    <w:rPr>
      <w:rFonts w:ascii="Times New Roman" w:eastAsiaTheme="majorEastAsia" w:hAnsi="Times New Roman" w:cstheme="majorBidi"/>
      <w:b/>
      <w:sz w:val="26"/>
      <w:szCs w:val="26"/>
      <w:lang w:val="en-GB"/>
    </w:rPr>
  </w:style>
  <w:style w:type="character" w:styleId="Hyperlink">
    <w:name w:val="Hyperlink"/>
    <w:basedOn w:val="DefaultParagraphFont"/>
    <w:uiPriority w:val="99"/>
    <w:unhideWhenUsed/>
    <w:rsid w:val="005E5FB0"/>
    <w:rPr>
      <w:color w:val="0000FF"/>
      <w:u w:val="single"/>
    </w:rPr>
  </w:style>
  <w:style w:type="paragraph" w:styleId="Header">
    <w:name w:val="header"/>
    <w:basedOn w:val="Normal"/>
    <w:link w:val="HeaderChar"/>
    <w:uiPriority w:val="99"/>
    <w:unhideWhenUsed/>
    <w:rsid w:val="003F6A83"/>
    <w:pPr>
      <w:tabs>
        <w:tab w:val="center" w:pos="4513"/>
        <w:tab w:val="right" w:pos="9026"/>
      </w:tabs>
      <w:spacing w:after="0" w:line="240" w:lineRule="auto"/>
    </w:pPr>
  </w:style>
  <w:style w:type="character" w:customStyle="1" w:styleId="HeaderChar">
    <w:name w:val="Header Char"/>
    <w:basedOn w:val="DefaultParagraphFont"/>
    <w:link w:val="Header"/>
    <w:uiPriority w:val="99"/>
    <w:rsid w:val="003F6A83"/>
    <w:rPr>
      <w:rFonts w:ascii="Times New Roman" w:hAnsi="Times New Roman" w:cs="Times New Roman"/>
      <w:sz w:val="24"/>
      <w:lang w:val="en-GB"/>
    </w:rPr>
  </w:style>
  <w:style w:type="paragraph" w:styleId="Footer">
    <w:name w:val="footer"/>
    <w:basedOn w:val="Normal"/>
    <w:link w:val="FooterChar"/>
    <w:uiPriority w:val="99"/>
    <w:unhideWhenUsed/>
    <w:rsid w:val="003F6A83"/>
    <w:pPr>
      <w:tabs>
        <w:tab w:val="center" w:pos="4513"/>
        <w:tab w:val="right" w:pos="9026"/>
      </w:tabs>
      <w:spacing w:after="0" w:line="240" w:lineRule="auto"/>
    </w:pPr>
  </w:style>
  <w:style w:type="character" w:customStyle="1" w:styleId="FooterChar">
    <w:name w:val="Footer Char"/>
    <w:basedOn w:val="DefaultParagraphFont"/>
    <w:link w:val="Footer"/>
    <w:uiPriority w:val="99"/>
    <w:rsid w:val="003F6A83"/>
    <w:rPr>
      <w:rFonts w:ascii="Times New Roman" w:hAnsi="Times New Roman" w:cs="Times New Roman"/>
      <w:sz w:val="24"/>
      <w:lang w:val="en-GB"/>
    </w:rPr>
  </w:style>
  <w:style w:type="paragraph" w:styleId="TOCHeading">
    <w:name w:val="TOC Heading"/>
    <w:basedOn w:val="Heading1"/>
    <w:next w:val="Normal"/>
    <w:uiPriority w:val="39"/>
    <w:unhideWhenUsed/>
    <w:qFormat/>
    <w:rsid w:val="003F6A83"/>
    <w:pPr>
      <w:jc w:val="left"/>
      <w:outlineLvl w:val="9"/>
    </w:pPr>
    <w:rPr>
      <w:rFonts w:asciiTheme="majorHAnsi" w:hAnsiTheme="majorHAnsi"/>
      <w:b w:val="0"/>
      <w:color w:val="2E74B5" w:themeColor="accent1" w:themeShade="BF"/>
      <w:lang w:val="en-US"/>
    </w:rPr>
  </w:style>
  <w:style w:type="paragraph" w:styleId="TOC1">
    <w:name w:val="toc 1"/>
    <w:basedOn w:val="Normal"/>
    <w:next w:val="Normal"/>
    <w:autoRedefine/>
    <w:uiPriority w:val="39"/>
    <w:unhideWhenUsed/>
    <w:rsid w:val="003F6A83"/>
    <w:pPr>
      <w:spacing w:after="100"/>
    </w:pPr>
  </w:style>
  <w:style w:type="paragraph" w:styleId="TOC2">
    <w:name w:val="toc 2"/>
    <w:basedOn w:val="Normal"/>
    <w:next w:val="Normal"/>
    <w:autoRedefine/>
    <w:uiPriority w:val="39"/>
    <w:unhideWhenUsed/>
    <w:rsid w:val="003F6A83"/>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49422244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footer" Target="footer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4F45CC96-083C-49E6-BD63-F2678BEF1A51}">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602</TotalTime>
  <Pages>9</Pages>
  <Words>2205</Words>
  <Characters>12569</Characters>
  <Application>Microsoft Office Word</Application>
  <DocSecurity>0</DocSecurity>
  <Lines>104</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14745</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Irena Dimitrova</dc:creator>
  <cp:keywords/>
  <dc:description/>
  <cp:lastModifiedBy>Irena Dimitrova (1914044)</cp:lastModifiedBy>
  <cp:revision>11</cp:revision>
  <dcterms:created xsi:type="dcterms:W3CDTF">2020-07-07T10:24:00Z</dcterms:created>
  <dcterms:modified xsi:type="dcterms:W3CDTF">2020-08-22T18:50:00Z</dcterms:modified>
</cp:coreProperties>
</file>