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4CC292" w14:textId="77777777" w:rsidR="008B30B5" w:rsidRDefault="008B30B5" w:rsidP="00DC2E46">
      <w:pPr>
        <w:jc w:val="both"/>
        <w:rPr>
          <w:b/>
          <w:bCs/>
          <w:sz w:val="36"/>
          <w:szCs w:val="36"/>
          <w:u w:val="single"/>
        </w:rPr>
      </w:pPr>
    </w:p>
    <w:p w14:paraId="322F20A6" w14:textId="6EB37F4A" w:rsidR="008B30B5" w:rsidRDefault="008B30B5" w:rsidP="00DC2E46">
      <w:pPr>
        <w:pStyle w:val="Title"/>
        <w:jc w:val="both"/>
      </w:pPr>
      <w:r>
        <w:t xml:space="preserve">Research of IT security </w:t>
      </w:r>
      <w:r w:rsidR="00EF1E15">
        <w:t>methods</w:t>
      </w:r>
    </w:p>
    <w:p w14:paraId="55044CCE" w14:textId="42CB6632" w:rsidR="008B30B5" w:rsidRPr="00DD068B" w:rsidRDefault="008B30B5" w:rsidP="00DC2E46">
      <w:pPr>
        <w:pStyle w:val="IEEE-Author"/>
        <w:jc w:val="both"/>
      </w:pPr>
      <w:r>
        <w:t>Connor Michael Anthony Wilson</w:t>
      </w:r>
    </w:p>
    <w:p w14:paraId="21036623" w14:textId="147A1460" w:rsidR="008B30B5" w:rsidRPr="00DD068B" w:rsidRDefault="008B30B5" w:rsidP="00DC2E46">
      <w:pPr>
        <w:pStyle w:val="IEEE-Affil"/>
        <w:jc w:val="both"/>
      </w:pPr>
      <w:r w:rsidRPr="00DD068B">
        <w:t xml:space="preserve">Student </w:t>
      </w:r>
      <w:r>
        <w:t xml:space="preserve">of </w:t>
      </w:r>
      <w:r w:rsidRPr="00DD068B">
        <w:t>University of Wales Trinity St David, Swansea, Wales</w:t>
      </w:r>
    </w:p>
    <w:p w14:paraId="50872A04" w14:textId="247B8F33" w:rsidR="00F76A49" w:rsidRPr="00EF1E15" w:rsidRDefault="008B30B5" w:rsidP="00DC2E46">
      <w:pPr>
        <w:jc w:val="both"/>
        <w:rPr>
          <w:rFonts w:ascii="Courier New" w:hAnsi="Courier New" w:cs="Courier New"/>
          <w:sz w:val="18"/>
          <w:szCs w:val="18"/>
        </w:rPr>
      </w:pPr>
      <w:r w:rsidRPr="008B30B5">
        <w:rPr>
          <w:rFonts w:ascii="Courier New" w:hAnsi="Courier New" w:cs="Courier New"/>
          <w:sz w:val="18"/>
          <w:szCs w:val="18"/>
        </w:rPr>
        <w:t>2011592</w:t>
      </w:r>
      <w:r w:rsidRPr="001C4AFE">
        <w:rPr>
          <w:rFonts w:ascii="Courier New" w:hAnsi="Courier New" w:cs="Courier New"/>
          <w:sz w:val="18"/>
          <w:szCs w:val="18"/>
        </w:rPr>
        <w:t>@student.uwtsd.ac.uk</w:t>
      </w:r>
    </w:p>
    <w:p w14:paraId="6C63B391" w14:textId="77777777" w:rsidR="00F76A49" w:rsidRDefault="00F76A49" w:rsidP="00DC2E46">
      <w:pPr>
        <w:jc w:val="both"/>
      </w:pPr>
      <w:r>
        <w:rPr>
          <w:noProof/>
        </w:rPr>
        <w:drawing>
          <wp:anchor distT="0" distB="0" distL="114300" distR="114300" simplePos="0" relativeHeight="251659264" behindDoc="0" locked="0" layoutInCell="1" allowOverlap="1" wp14:anchorId="685F8E54" wp14:editId="2609E9CC">
            <wp:simplePos x="0" y="0"/>
            <wp:positionH relativeFrom="margin">
              <wp:align>center</wp:align>
            </wp:positionH>
            <wp:positionV relativeFrom="paragraph">
              <wp:posOffset>542925</wp:posOffset>
            </wp:positionV>
            <wp:extent cx="3810000" cy="1762125"/>
            <wp:effectExtent l="0" t="0" r="0" b="0"/>
            <wp:wrapNone/>
            <wp:docPr id="1" name="Picture 1" descr="Swansea College of Art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College of Art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762125"/>
                    </a:xfrm>
                    <a:prstGeom prst="rect">
                      <a:avLst/>
                    </a:prstGeom>
                    <a:noFill/>
                    <a:ln>
                      <a:noFill/>
                    </a:ln>
                  </pic:spPr>
                </pic:pic>
              </a:graphicData>
            </a:graphic>
          </wp:anchor>
        </w:drawing>
      </w:r>
      <w:r>
        <w:br w:type="page"/>
      </w:r>
    </w:p>
    <w:p w14:paraId="57C7B4A7" w14:textId="2772375B" w:rsidR="00EF1E15" w:rsidRDefault="004B007D" w:rsidP="00DC2E46">
      <w:pPr>
        <w:pStyle w:val="AbstractH"/>
        <w:jc w:val="both"/>
        <w:rPr>
          <w:rStyle w:val="AbstrractBChar"/>
        </w:rPr>
      </w:pPr>
      <w:r>
        <w:lastRenderedPageBreak/>
        <w:t>Table of Contents</w:t>
      </w:r>
    </w:p>
    <w:p w14:paraId="67ED95E6" w14:textId="77777777" w:rsidR="004B007D" w:rsidRDefault="00EF1E15" w:rsidP="00DC2E46">
      <w:pPr>
        <w:pStyle w:val="SectionH"/>
        <w:jc w:val="both"/>
      </w:pPr>
      <w:r w:rsidRPr="00DD068B">
        <w:t>IEEE Section Headi</w:t>
      </w:r>
    </w:p>
    <w:p w14:paraId="2EC60861" w14:textId="77777777" w:rsidR="004B007D" w:rsidRDefault="004B007D" w:rsidP="00DC2E46">
      <w:pPr>
        <w:pStyle w:val="SectionH"/>
        <w:numPr>
          <w:ilvl w:val="0"/>
          <w:numId w:val="0"/>
        </w:numPr>
        <w:ind w:left="720" w:hanging="360"/>
        <w:jc w:val="both"/>
      </w:pPr>
    </w:p>
    <w:p w14:paraId="2D1B0987" w14:textId="0CD364AE" w:rsidR="004B007D" w:rsidRPr="004B007D" w:rsidRDefault="004B007D" w:rsidP="00DC2E46">
      <w:pPr>
        <w:pStyle w:val="SectionH"/>
        <w:numPr>
          <w:ilvl w:val="0"/>
          <w:numId w:val="0"/>
        </w:numPr>
        <w:jc w:val="both"/>
        <w:sectPr w:rsidR="004B007D" w:rsidRPr="004B007D">
          <w:pgSz w:w="11906" w:h="16838"/>
          <w:pgMar w:top="1440" w:right="1440" w:bottom="1440" w:left="1440" w:header="708" w:footer="708" w:gutter="0"/>
          <w:cols w:space="708"/>
          <w:docGrid w:linePitch="360"/>
        </w:sectPr>
      </w:pPr>
    </w:p>
    <w:p w14:paraId="124C9C82" w14:textId="38334B1B" w:rsidR="00EF1E15" w:rsidRPr="001566C1" w:rsidRDefault="00EF1E15" w:rsidP="00DC2E46">
      <w:pPr>
        <w:pStyle w:val="ListParagraph"/>
        <w:numPr>
          <w:ilvl w:val="0"/>
          <w:numId w:val="2"/>
        </w:numPr>
        <w:jc w:val="both"/>
        <w:rPr>
          <w:rFonts w:ascii="Times New Roman" w:hAnsi="Times New Roman" w:cs="Times New Roman"/>
          <w:b/>
          <w:bCs/>
          <w:sz w:val="20"/>
          <w:szCs w:val="20"/>
        </w:rPr>
      </w:pPr>
      <w:r w:rsidRPr="001566C1">
        <w:rPr>
          <w:rFonts w:ascii="Times New Roman" w:hAnsi="Times New Roman" w:cs="Times New Roman"/>
          <w:b/>
          <w:bCs/>
          <w:sz w:val="20"/>
          <w:szCs w:val="20"/>
        </w:rPr>
        <w:lastRenderedPageBreak/>
        <w:t>Introduction</w:t>
      </w:r>
    </w:p>
    <w:p w14:paraId="68F24346" w14:textId="6B0CC7DD" w:rsidR="00F76A49" w:rsidRPr="009F1490" w:rsidRDefault="001C781E" w:rsidP="00DC2E46">
      <w:pPr>
        <w:jc w:val="both"/>
        <w:rPr>
          <w:rFonts w:ascii="Times New Roman" w:hAnsi="Times New Roman" w:cs="Times New Roman"/>
          <w:sz w:val="20"/>
          <w:szCs w:val="20"/>
        </w:rPr>
      </w:pPr>
      <w:r>
        <w:rPr>
          <w:rFonts w:ascii="Times New Roman" w:hAnsi="Times New Roman" w:cs="Times New Roman"/>
          <w:sz w:val="20"/>
          <w:szCs w:val="20"/>
        </w:rPr>
        <w:t>T</w:t>
      </w:r>
      <w:r w:rsidR="00F76A49" w:rsidRPr="009F1490">
        <w:rPr>
          <w:rFonts w:ascii="Times New Roman" w:hAnsi="Times New Roman" w:cs="Times New Roman"/>
          <w:sz w:val="20"/>
          <w:szCs w:val="20"/>
        </w:rPr>
        <w:t xml:space="preserve">his task </w:t>
      </w:r>
      <w:r>
        <w:rPr>
          <w:rFonts w:ascii="Times New Roman" w:hAnsi="Times New Roman" w:cs="Times New Roman"/>
          <w:sz w:val="20"/>
          <w:szCs w:val="20"/>
        </w:rPr>
        <w:t xml:space="preserve">involves </w:t>
      </w:r>
      <w:r w:rsidR="00F76A49" w:rsidRPr="009F1490">
        <w:rPr>
          <w:rFonts w:ascii="Times New Roman" w:hAnsi="Times New Roman" w:cs="Times New Roman"/>
          <w:sz w:val="20"/>
          <w:szCs w:val="20"/>
        </w:rPr>
        <w:t>writing a research paper on the importance of how modern organizations need to make a secured system to be able to detect, react and safeguard applications withi</w:t>
      </w:r>
      <w:r w:rsidR="006C5703" w:rsidRPr="009F1490">
        <w:rPr>
          <w:rFonts w:ascii="Times New Roman" w:hAnsi="Times New Roman" w:cs="Times New Roman"/>
          <w:sz w:val="20"/>
          <w:szCs w:val="20"/>
        </w:rPr>
        <w:t xml:space="preserve">n </w:t>
      </w:r>
      <w:r w:rsidR="00601296" w:rsidRPr="009F1490">
        <w:rPr>
          <w:rFonts w:ascii="Times New Roman" w:hAnsi="Times New Roman" w:cs="Times New Roman"/>
          <w:sz w:val="20"/>
          <w:szCs w:val="20"/>
        </w:rPr>
        <w:t>their</w:t>
      </w:r>
      <w:r w:rsidR="006C5703" w:rsidRPr="009F1490">
        <w:rPr>
          <w:rFonts w:ascii="Times New Roman" w:hAnsi="Times New Roman" w:cs="Times New Roman"/>
          <w:sz w:val="20"/>
          <w:szCs w:val="20"/>
        </w:rPr>
        <w:t xml:space="preserve"> IT infrastructure that is present </w:t>
      </w:r>
      <w:r w:rsidR="00601296" w:rsidRPr="009F1490">
        <w:rPr>
          <w:rFonts w:ascii="Times New Roman" w:hAnsi="Times New Roman" w:cs="Times New Roman"/>
          <w:sz w:val="20"/>
          <w:szCs w:val="20"/>
        </w:rPr>
        <w:t>within their company</w:t>
      </w:r>
    </w:p>
    <w:p w14:paraId="40B166F2" w14:textId="77271B5D" w:rsidR="00EF1E15" w:rsidRPr="009F1490" w:rsidRDefault="001C781E" w:rsidP="00DC2E46">
      <w:pPr>
        <w:jc w:val="both"/>
        <w:rPr>
          <w:rFonts w:ascii="Times New Roman" w:hAnsi="Times New Roman" w:cs="Times New Roman"/>
          <w:sz w:val="20"/>
          <w:szCs w:val="20"/>
        </w:rPr>
      </w:pPr>
      <w:r>
        <w:rPr>
          <w:rFonts w:ascii="Times New Roman" w:hAnsi="Times New Roman" w:cs="Times New Roman"/>
          <w:sz w:val="20"/>
          <w:szCs w:val="20"/>
        </w:rPr>
        <w:t xml:space="preserve">By </w:t>
      </w:r>
      <w:r w:rsidR="006C5703" w:rsidRPr="009F1490">
        <w:rPr>
          <w:rFonts w:ascii="Times New Roman" w:hAnsi="Times New Roman" w:cs="Times New Roman"/>
          <w:sz w:val="20"/>
          <w:szCs w:val="20"/>
        </w:rPr>
        <w:t xml:space="preserve">analysing and evaluating </w:t>
      </w:r>
      <w:r w:rsidR="00601296" w:rsidRPr="009F1490">
        <w:rPr>
          <w:rFonts w:ascii="Times New Roman" w:hAnsi="Times New Roman" w:cs="Times New Roman"/>
          <w:sz w:val="20"/>
          <w:szCs w:val="20"/>
        </w:rPr>
        <w:t xml:space="preserve">several </w:t>
      </w:r>
      <w:r w:rsidR="006C5703" w:rsidRPr="009F1490">
        <w:rPr>
          <w:rFonts w:ascii="Times New Roman" w:hAnsi="Times New Roman" w:cs="Times New Roman"/>
          <w:sz w:val="20"/>
          <w:szCs w:val="20"/>
        </w:rPr>
        <w:t xml:space="preserve">types of technology/methodology that can be deployed to keep a company safe and protected from security threats. </w:t>
      </w:r>
      <w:r w:rsidR="00A13D94">
        <w:rPr>
          <w:rFonts w:ascii="Times New Roman" w:hAnsi="Times New Roman" w:cs="Times New Roman"/>
          <w:sz w:val="20"/>
          <w:szCs w:val="20"/>
        </w:rPr>
        <w:t xml:space="preserve">Deciding to </w:t>
      </w:r>
      <w:r w:rsidR="006C5703" w:rsidRPr="009F1490">
        <w:rPr>
          <w:rFonts w:ascii="Times New Roman" w:hAnsi="Times New Roman" w:cs="Times New Roman"/>
          <w:sz w:val="20"/>
          <w:szCs w:val="20"/>
        </w:rPr>
        <w:t>investigate and research into physical security</w:t>
      </w:r>
      <w:r w:rsidR="0085021D">
        <w:rPr>
          <w:rFonts w:ascii="Times New Roman" w:hAnsi="Times New Roman" w:cs="Times New Roman"/>
          <w:sz w:val="20"/>
          <w:szCs w:val="20"/>
        </w:rPr>
        <w:t xml:space="preserve"> </w:t>
      </w:r>
      <w:r w:rsidR="008B30B5" w:rsidRPr="009F1490">
        <w:rPr>
          <w:rFonts w:ascii="Times New Roman" w:hAnsi="Times New Roman" w:cs="Times New Roman"/>
          <w:sz w:val="20"/>
          <w:szCs w:val="20"/>
        </w:rPr>
        <w:t xml:space="preserve">and security technologies </w:t>
      </w:r>
      <w:r w:rsidR="00601296" w:rsidRPr="009F1490">
        <w:rPr>
          <w:rFonts w:ascii="Times New Roman" w:hAnsi="Times New Roman" w:cs="Times New Roman"/>
          <w:sz w:val="20"/>
          <w:szCs w:val="20"/>
        </w:rPr>
        <w:t>(</w:t>
      </w:r>
      <w:r w:rsidR="008B30B5" w:rsidRPr="009F1490">
        <w:rPr>
          <w:rFonts w:ascii="Times New Roman" w:hAnsi="Times New Roman" w:cs="Times New Roman"/>
          <w:sz w:val="20"/>
          <w:szCs w:val="20"/>
        </w:rPr>
        <w:t>firewalls, antivirus, VPNs, etc</w:t>
      </w:r>
      <w:r w:rsidR="00601296" w:rsidRPr="009F1490">
        <w:rPr>
          <w:rFonts w:ascii="Times New Roman" w:hAnsi="Times New Roman" w:cs="Times New Roman"/>
          <w:sz w:val="20"/>
          <w:szCs w:val="20"/>
        </w:rPr>
        <w:t>).</w:t>
      </w:r>
    </w:p>
    <w:p w14:paraId="42745B07" w14:textId="3B6B5FCC" w:rsidR="006C5703" w:rsidRDefault="008B30B5" w:rsidP="00DC2E46">
      <w:pPr>
        <w:jc w:val="both"/>
        <w:rPr>
          <w:rFonts w:ascii="Times New Roman" w:hAnsi="Times New Roman" w:cs="Times New Roman"/>
          <w:sz w:val="20"/>
          <w:szCs w:val="20"/>
        </w:rPr>
      </w:pPr>
      <w:r w:rsidRPr="009F1490">
        <w:rPr>
          <w:rFonts w:ascii="Times New Roman" w:hAnsi="Times New Roman" w:cs="Times New Roman"/>
          <w:sz w:val="20"/>
          <w:szCs w:val="20"/>
        </w:rPr>
        <w:t xml:space="preserve">The reason </w:t>
      </w:r>
      <w:r w:rsidR="001C781E">
        <w:rPr>
          <w:rFonts w:ascii="Times New Roman" w:hAnsi="Times New Roman" w:cs="Times New Roman"/>
          <w:sz w:val="20"/>
          <w:szCs w:val="20"/>
        </w:rPr>
        <w:t>for choosing</w:t>
      </w:r>
      <w:r w:rsidRPr="009F1490">
        <w:rPr>
          <w:rFonts w:ascii="Times New Roman" w:hAnsi="Times New Roman" w:cs="Times New Roman"/>
          <w:sz w:val="20"/>
          <w:szCs w:val="20"/>
        </w:rPr>
        <w:t xml:space="preserve"> these areas to research is that these are important fundamentals to the security of an organi</w:t>
      </w:r>
      <w:r w:rsidR="00E04A8E">
        <w:rPr>
          <w:rFonts w:ascii="Times New Roman" w:hAnsi="Times New Roman" w:cs="Times New Roman"/>
          <w:sz w:val="20"/>
          <w:szCs w:val="20"/>
        </w:rPr>
        <w:t>s</w:t>
      </w:r>
      <w:r w:rsidRPr="009F1490">
        <w:rPr>
          <w:rFonts w:ascii="Times New Roman" w:hAnsi="Times New Roman" w:cs="Times New Roman"/>
          <w:sz w:val="20"/>
          <w:szCs w:val="20"/>
        </w:rPr>
        <w:t xml:space="preserve">ation </w:t>
      </w:r>
      <w:r w:rsidR="00EF1E15" w:rsidRPr="009F1490">
        <w:rPr>
          <w:rFonts w:ascii="Times New Roman" w:hAnsi="Times New Roman" w:cs="Times New Roman"/>
          <w:sz w:val="20"/>
          <w:szCs w:val="20"/>
        </w:rPr>
        <w:t>and feel these area’s all offer important aspect of keeping a business safe</w:t>
      </w:r>
      <w:r w:rsidR="00601296" w:rsidRPr="009F1490">
        <w:rPr>
          <w:rFonts w:ascii="Times New Roman" w:hAnsi="Times New Roman" w:cs="Times New Roman"/>
          <w:sz w:val="20"/>
          <w:szCs w:val="20"/>
        </w:rPr>
        <w:t xml:space="preserve"> all of which need to be considered to prevent any breaches to integrity of the companies IT </w:t>
      </w:r>
      <w:r w:rsidR="009F1490" w:rsidRPr="009F1490">
        <w:rPr>
          <w:rFonts w:ascii="Times New Roman" w:hAnsi="Times New Roman" w:cs="Times New Roman"/>
          <w:sz w:val="20"/>
          <w:szCs w:val="20"/>
        </w:rPr>
        <w:t>systems</w:t>
      </w:r>
      <w:r w:rsidR="00601296" w:rsidRPr="009F1490">
        <w:rPr>
          <w:rFonts w:ascii="Times New Roman" w:hAnsi="Times New Roman" w:cs="Times New Roman"/>
          <w:sz w:val="20"/>
          <w:szCs w:val="20"/>
        </w:rPr>
        <w:t>.</w:t>
      </w:r>
    </w:p>
    <w:p w14:paraId="0A9589B3" w14:textId="5154B6F1" w:rsidR="001566C1" w:rsidRPr="001566C1" w:rsidRDefault="001566C1" w:rsidP="00DC2E46">
      <w:pPr>
        <w:pStyle w:val="ListParagraph"/>
        <w:numPr>
          <w:ilvl w:val="1"/>
          <w:numId w:val="2"/>
        </w:numPr>
        <w:jc w:val="both"/>
        <w:rPr>
          <w:rFonts w:ascii="Times New Roman" w:hAnsi="Times New Roman" w:cs="Times New Roman"/>
          <w:b/>
          <w:bCs/>
          <w:sz w:val="20"/>
          <w:szCs w:val="20"/>
        </w:rPr>
      </w:pPr>
      <w:r w:rsidRPr="001566C1">
        <w:rPr>
          <w:rFonts w:ascii="Times New Roman" w:hAnsi="Times New Roman" w:cs="Times New Roman"/>
          <w:b/>
          <w:bCs/>
          <w:sz w:val="20"/>
          <w:szCs w:val="20"/>
        </w:rPr>
        <w:t>Investigation</w:t>
      </w:r>
    </w:p>
    <w:p w14:paraId="04BF51FA" w14:textId="66F1A621" w:rsidR="00EF1E15" w:rsidRDefault="001C781E" w:rsidP="00DC2E46">
      <w:pPr>
        <w:jc w:val="both"/>
        <w:rPr>
          <w:rFonts w:ascii="Times New Roman" w:hAnsi="Times New Roman" w:cs="Times New Roman"/>
          <w:sz w:val="20"/>
          <w:szCs w:val="20"/>
        </w:rPr>
      </w:pPr>
      <w:r>
        <w:rPr>
          <w:rFonts w:ascii="Times New Roman" w:hAnsi="Times New Roman" w:cs="Times New Roman"/>
          <w:sz w:val="20"/>
          <w:szCs w:val="20"/>
        </w:rPr>
        <w:t xml:space="preserve">Using </w:t>
      </w:r>
      <w:r w:rsidR="00EF1E15" w:rsidRPr="009F1490">
        <w:rPr>
          <w:rFonts w:ascii="Times New Roman" w:hAnsi="Times New Roman" w:cs="Times New Roman"/>
          <w:sz w:val="20"/>
          <w:szCs w:val="20"/>
        </w:rPr>
        <w:t>literature research using a variety of different mediums including peer reviewed</w:t>
      </w:r>
      <w:r w:rsidR="00601296" w:rsidRPr="009F1490">
        <w:rPr>
          <w:rFonts w:ascii="Times New Roman" w:hAnsi="Times New Roman" w:cs="Times New Roman"/>
          <w:sz w:val="20"/>
          <w:szCs w:val="20"/>
        </w:rPr>
        <w:t xml:space="preserve"> articles, credible books</w:t>
      </w:r>
      <w:r w:rsidR="009F1490" w:rsidRPr="009F1490">
        <w:rPr>
          <w:rFonts w:ascii="Times New Roman" w:hAnsi="Times New Roman" w:cs="Times New Roman"/>
          <w:sz w:val="20"/>
          <w:szCs w:val="20"/>
        </w:rPr>
        <w:t>,</w:t>
      </w:r>
      <w:r w:rsidR="00601296" w:rsidRPr="009F1490">
        <w:rPr>
          <w:rFonts w:ascii="Times New Roman" w:hAnsi="Times New Roman" w:cs="Times New Roman"/>
          <w:sz w:val="20"/>
          <w:szCs w:val="20"/>
        </w:rPr>
        <w:t xml:space="preserve"> internet resources such as articles and websites for this research to get a good variation of information to give me a </w:t>
      </w:r>
      <w:r w:rsidR="009F1490" w:rsidRPr="009F1490">
        <w:rPr>
          <w:rFonts w:ascii="Times New Roman" w:hAnsi="Times New Roman" w:cs="Times New Roman"/>
          <w:sz w:val="20"/>
          <w:szCs w:val="20"/>
        </w:rPr>
        <w:t>better perspective</w:t>
      </w:r>
      <w:r w:rsidR="00601296" w:rsidRPr="009F1490">
        <w:rPr>
          <w:rFonts w:ascii="Times New Roman" w:hAnsi="Times New Roman" w:cs="Times New Roman"/>
          <w:sz w:val="20"/>
          <w:szCs w:val="20"/>
        </w:rPr>
        <w:t xml:space="preserve"> and balanced opinion when approaching each different area</w:t>
      </w:r>
      <w:r w:rsidR="009F1490" w:rsidRPr="009F1490">
        <w:rPr>
          <w:rFonts w:ascii="Times New Roman" w:hAnsi="Times New Roman" w:cs="Times New Roman"/>
          <w:sz w:val="20"/>
          <w:szCs w:val="20"/>
        </w:rPr>
        <w:t xml:space="preserve"> of my research paper.</w:t>
      </w:r>
    </w:p>
    <w:p w14:paraId="2A4F6E2F" w14:textId="6C8E5BB4" w:rsidR="00EC55F5" w:rsidRDefault="008F3BB6" w:rsidP="00DC2E46">
      <w:pPr>
        <w:jc w:val="both"/>
        <w:rPr>
          <w:rFonts w:ascii="Times New Roman" w:hAnsi="Times New Roman" w:cs="Times New Roman"/>
          <w:sz w:val="20"/>
          <w:szCs w:val="20"/>
        </w:rPr>
      </w:pPr>
      <w:r>
        <w:rPr>
          <w:rFonts w:ascii="Times New Roman" w:hAnsi="Times New Roman" w:cs="Times New Roman"/>
          <w:sz w:val="20"/>
          <w:szCs w:val="20"/>
        </w:rPr>
        <w:t xml:space="preserve">Data security has is becoming more important than ever has time goes on as </w:t>
      </w:r>
      <w:r w:rsidR="0085021D">
        <w:rPr>
          <w:rFonts w:ascii="Times New Roman" w:hAnsi="Times New Roman" w:cs="Times New Roman"/>
          <w:sz w:val="20"/>
          <w:szCs w:val="20"/>
        </w:rPr>
        <w:t>cybercrimes</w:t>
      </w:r>
      <w:r>
        <w:rPr>
          <w:rFonts w:ascii="Times New Roman" w:hAnsi="Times New Roman" w:cs="Times New Roman"/>
          <w:sz w:val="20"/>
          <w:szCs w:val="20"/>
        </w:rPr>
        <w:t xml:space="preserve"> are on the up effecting anyone from just an individual person to largest top-end corporations from credit card frauds to hacking of accounts to leaking of database information.</w:t>
      </w:r>
    </w:p>
    <w:p w14:paraId="69569A67" w14:textId="597416D9" w:rsidR="008D6845" w:rsidRDefault="008D684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Cyber-Crime Statics</w:t>
      </w:r>
    </w:p>
    <w:p w14:paraId="74F47E10" w14:textId="77777777" w:rsidR="008D6845" w:rsidRDefault="008D6845" w:rsidP="00DC2E46">
      <w:pPr>
        <w:pStyle w:val="ListParagraph"/>
        <w:ind w:left="360"/>
        <w:jc w:val="both"/>
        <w:rPr>
          <w:rFonts w:ascii="Times New Roman" w:hAnsi="Times New Roman" w:cs="Times New Roman"/>
          <w:sz w:val="20"/>
          <w:szCs w:val="20"/>
        </w:rPr>
      </w:pPr>
    </w:p>
    <w:p w14:paraId="4DD79A08" w14:textId="7700C8AD" w:rsidR="008D6845" w:rsidRPr="008D6845" w:rsidRDefault="008D6845" w:rsidP="00DC2E46">
      <w:pPr>
        <w:pStyle w:val="ListParagraph"/>
        <w:ind w:left="360"/>
        <w:jc w:val="both"/>
        <w:rPr>
          <w:rFonts w:ascii="Times New Roman" w:hAnsi="Times New Roman" w:cs="Times New Roman"/>
          <w:sz w:val="20"/>
          <w:szCs w:val="20"/>
        </w:rPr>
      </w:pPr>
      <w:r w:rsidRPr="008D6845">
        <w:rPr>
          <w:rFonts w:ascii="Times New Roman" w:hAnsi="Times New Roman" w:cs="Times New Roman"/>
          <w:sz w:val="20"/>
          <w:szCs w:val="20"/>
        </w:rPr>
        <w:t xml:space="preserve">As reported by the City of London police there had been an increase of from 27,187 to 31,322 which is an increase of 4135 just over a two-year period around a 15% increase. The top three crime types including </w:t>
      </w:r>
      <w:r w:rsidRPr="008D6845">
        <w:rPr>
          <w:rFonts w:ascii="Times New Roman" w:hAnsi="Times New Roman" w:cs="Times New Roman"/>
          <w:sz w:val="20"/>
          <w:szCs w:val="20"/>
        </w:rPr>
        <w:lastRenderedPageBreak/>
        <w:t>hacking of social media/email, computer viruses (Malware, spyware, etc.) and hacking personal. They found that the most impactful malware is ransomware as well. [1]</w:t>
      </w:r>
      <w:r w:rsidRPr="008D6845">
        <w:rPr>
          <w:noProof/>
        </w:rPr>
        <w:t xml:space="preserve"> </w:t>
      </w:r>
      <w:r w:rsidR="00804772">
        <w:rPr>
          <w:noProof/>
        </w:rPr>
        <mc:AlternateContent>
          <mc:Choice Requires="wps">
            <w:drawing>
              <wp:anchor distT="0" distB="0" distL="114300" distR="114300" simplePos="0" relativeHeight="251666432" behindDoc="0" locked="0" layoutInCell="1" allowOverlap="1" wp14:anchorId="741F91C0" wp14:editId="5125CF0A">
                <wp:simplePos x="0" y="0"/>
                <wp:positionH relativeFrom="column">
                  <wp:posOffset>0</wp:posOffset>
                </wp:positionH>
                <wp:positionV relativeFrom="paragraph">
                  <wp:posOffset>6194425</wp:posOffset>
                </wp:positionV>
                <wp:extent cx="542925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29250" cy="635"/>
                        </a:xfrm>
                        <a:prstGeom prst="rect">
                          <a:avLst/>
                        </a:prstGeom>
                        <a:solidFill>
                          <a:prstClr val="white"/>
                        </a:solidFill>
                        <a:ln>
                          <a:noFill/>
                        </a:ln>
                      </wps:spPr>
                      <wps:txbx>
                        <w:txbxContent>
                          <w:p w14:paraId="3D2082A2" w14:textId="41250AF8" w:rsidR="00804772" w:rsidRPr="00FD71A7" w:rsidRDefault="00804772" w:rsidP="00804772">
                            <w:pPr>
                              <w:pStyle w:val="Caption"/>
                              <w:rPr>
                                <w:rFonts w:ascii="Times New Roman" w:hAnsi="Times New Roman" w:cs="Times New Roman"/>
                                <w:sz w:val="20"/>
                                <w:szCs w:val="20"/>
                              </w:rPr>
                            </w:pPr>
                            <w:r>
                              <w:t xml:space="preserve">Figure </w:t>
                            </w:r>
                            <w:fldSimple w:instr=" SEQ Figure \* ARABIC ">
                              <w:r>
                                <w:rPr>
                                  <w:noProof/>
                                </w:rPr>
                                <w:t>1</w:t>
                              </w:r>
                            </w:fldSimple>
                            <w:r>
                              <w:t xml:space="preserve"> Cyber Crime Trends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1F91C0" id="_x0000_t202" coordsize="21600,21600" o:spt="202" path="m,l,21600r21600,l21600,xe">
                <v:stroke joinstyle="miter"/>
                <v:path gradientshapeok="t" o:connecttype="rect"/>
              </v:shapetype>
              <v:shape id="Text Box 6" o:spid="_x0000_s1026" type="#_x0000_t202" style="position:absolute;left:0;text-align:left;margin-left:0;margin-top:487.75pt;width:42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" stroked="f">
                <v:textbox style="mso-fit-shape-to-text:t" inset="0,0,0,0">
                  <w:txbxContent>
                    <w:p w14:paraId="3D2082A2" w14:textId="41250AF8" w:rsidR="00804772" w:rsidRPr="00FD71A7" w:rsidRDefault="00804772" w:rsidP="00804772">
                      <w:pPr>
                        <w:pStyle w:val="Caption"/>
                        <w:rPr>
                          <w:rFonts w:ascii="Times New Roman" w:hAnsi="Times New Roman" w:cs="Times New Roman"/>
                          <w:sz w:val="20"/>
                          <w:szCs w:val="20"/>
                        </w:rPr>
                      </w:pPr>
                      <w:r>
                        <w:t xml:space="preserve">Figure </w:t>
                      </w:r>
                      <w:fldSimple w:instr=" SEQ Figure \* ARABIC ">
                        <w:r>
                          <w:rPr>
                            <w:noProof/>
                          </w:rPr>
                          <w:t>1</w:t>
                        </w:r>
                      </w:fldSimple>
                      <w:r>
                        <w:t xml:space="preserve"> Cyber Crime Trends [2]</w:t>
                      </w:r>
                    </w:p>
                  </w:txbxContent>
                </v:textbox>
                <w10:wrap type="square"/>
              </v:shape>
            </w:pict>
          </mc:Fallback>
        </mc:AlternateContent>
      </w:r>
      <w:r>
        <w:rPr>
          <w:noProof/>
        </w:rPr>
        <w:drawing>
          <wp:anchor distT="0" distB="0" distL="114300" distR="114300" simplePos="0" relativeHeight="251664384" behindDoc="0" locked="0" layoutInCell="1" allowOverlap="1" wp14:anchorId="633D099C" wp14:editId="37A6844F">
            <wp:simplePos x="0" y="0"/>
            <wp:positionH relativeFrom="column">
              <wp:posOffset>0</wp:posOffset>
            </wp:positionH>
            <wp:positionV relativeFrom="paragraph">
              <wp:posOffset>631825</wp:posOffset>
            </wp:positionV>
            <wp:extent cx="5429250" cy="5505450"/>
            <wp:effectExtent l="0" t="0" r="0" b="0"/>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29250" cy="5505450"/>
                    </a:xfrm>
                    <a:prstGeom prst="rect">
                      <a:avLst/>
                    </a:prstGeom>
                  </pic:spPr>
                </pic:pic>
              </a:graphicData>
            </a:graphic>
          </wp:anchor>
        </w:drawing>
      </w:r>
    </w:p>
    <w:p w14:paraId="154F69E5" w14:textId="629530F5" w:rsidR="008D6845" w:rsidRDefault="008D6845" w:rsidP="00DC2E46">
      <w:pPr>
        <w:jc w:val="both"/>
        <w:rPr>
          <w:rFonts w:ascii="Times New Roman" w:hAnsi="Times New Roman" w:cs="Times New Roman"/>
          <w:sz w:val="20"/>
          <w:szCs w:val="20"/>
        </w:rPr>
      </w:pPr>
    </w:p>
    <w:p w14:paraId="302350E2" w14:textId="5875A3E2" w:rsidR="001E1749" w:rsidRDefault="001E1749" w:rsidP="00DC2E46">
      <w:pPr>
        <w:jc w:val="both"/>
        <w:rPr>
          <w:rFonts w:ascii="Times New Roman" w:hAnsi="Times New Roman" w:cs="Times New Roman"/>
          <w:sz w:val="20"/>
          <w:szCs w:val="20"/>
        </w:rPr>
      </w:pPr>
      <w:r w:rsidRPr="001E1749">
        <w:rPr>
          <w:rFonts w:ascii="Times New Roman" w:hAnsi="Times New Roman" w:cs="Times New Roman"/>
          <w:sz w:val="20"/>
          <w:szCs w:val="20"/>
        </w:rPr>
        <w:t>large-scale acts cyber-crime and terrorism are becoming more common such as WannaCry which was used on public services around the world and would affect computing systems within the banking and health sectors. The Ransomware attack was deployed in May 2017.</w:t>
      </w:r>
      <w:r w:rsidR="002201CD">
        <w:rPr>
          <w:rFonts w:ascii="Times New Roman" w:hAnsi="Times New Roman" w:cs="Times New Roman"/>
          <w:sz w:val="20"/>
          <w:szCs w:val="20"/>
        </w:rPr>
        <w:t xml:space="preserve"> [3]</w:t>
      </w:r>
    </w:p>
    <w:p w14:paraId="2B0B3295" w14:textId="547A8B8F" w:rsidR="008D6845" w:rsidRDefault="008D6845" w:rsidP="00DC2E46">
      <w:pPr>
        <w:jc w:val="both"/>
        <w:rPr>
          <w:rFonts w:ascii="Times New Roman" w:hAnsi="Times New Roman" w:cs="Times New Roman"/>
          <w:sz w:val="20"/>
          <w:szCs w:val="20"/>
        </w:rPr>
      </w:pPr>
      <w:r w:rsidRPr="006C4363">
        <w:rPr>
          <w:rFonts w:ascii="Times New Roman" w:hAnsi="Times New Roman" w:cs="Times New Roman"/>
          <w:sz w:val="20"/>
          <w:szCs w:val="20"/>
        </w:rPr>
        <w:t>It uses encryption to hold the victims’ data ransom</w:t>
      </w:r>
      <w:r>
        <w:rPr>
          <w:rFonts w:ascii="Times New Roman" w:hAnsi="Times New Roman" w:cs="Times New Roman"/>
          <w:sz w:val="20"/>
          <w:szCs w:val="20"/>
        </w:rPr>
        <w:t xml:space="preserve"> </w:t>
      </w:r>
      <w:r w:rsidRPr="006C4363">
        <w:rPr>
          <w:rFonts w:ascii="Times New Roman" w:hAnsi="Times New Roman" w:cs="Times New Roman"/>
          <w:sz w:val="20"/>
          <w:szCs w:val="20"/>
        </w:rPr>
        <w:t>and causes world-wide catastrophe. Ransomware attacks</w:t>
      </w:r>
      <w:r>
        <w:rPr>
          <w:rFonts w:ascii="Times New Roman" w:hAnsi="Times New Roman" w:cs="Times New Roman"/>
          <w:sz w:val="20"/>
          <w:szCs w:val="20"/>
        </w:rPr>
        <w:t xml:space="preserve"> </w:t>
      </w:r>
      <w:r w:rsidRPr="006C4363">
        <w:rPr>
          <w:rFonts w:ascii="Times New Roman" w:hAnsi="Times New Roman" w:cs="Times New Roman"/>
          <w:sz w:val="20"/>
          <w:szCs w:val="20"/>
        </w:rPr>
        <w:t>continue to target out-of-date systems as the recent WannaCry</w:t>
      </w:r>
      <w:r>
        <w:rPr>
          <w:rFonts w:ascii="Times New Roman" w:hAnsi="Times New Roman" w:cs="Times New Roman"/>
          <w:sz w:val="20"/>
          <w:szCs w:val="20"/>
        </w:rPr>
        <w:t xml:space="preserve"> </w:t>
      </w:r>
      <w:r w:rsidRPr="006C4363">
        <w:rPr>
          <w:rFonts w:ascii="Times New Roman" w:hAnsi="Times New Roman" w:cs="Times New Roman"/>
          <w:sz w:val="20"/>
          <w:szCs w:val="20"/>
        </w:rPr>
        <w:t>ransomware</w:t>
      </w:r>
      <w:r>
        <w:rPr>
          <w:rFonts w:ascii="Times New Roman" w:hAnsi="Times New Roman" w:cs="Times New Roman"/>
          <w:sz w:val="20"/>
          <w:szCs w:val="20"/>
        </w:rPr>
        <w:t xml:space="preserve"> [</w:t>
      </w:r>
      <w:r w:rsidR="002201CD">
        <w:rPr>
          <w:rFonts w:ascii="Times New Roman" w:hAnsi="Times New Roman" w:cs="Times New Roman"/>
          <w:sz w:val="20"/>
          <w:szCs w:val="20"/>
        </w:rPr>
        <w:t>4</w:t>
      </w:r>
      <w:r>
        <w:rPr>
          <w:rFonts w:ascii="Times New Roman" w:hAnsi="Times New Roman" w:cs="Times New Roman"/>
          <w:sz w:val="20"/>
          <w:szCs w:val="20"/>
        </w:rPr>
        <w:t>].</w:t>
      </w:r>
    </w:p>
    <w:p w14:paraId="67A04289" w14:textId="2C3AA335" w:rsidR="008D6845" w:rsidRDefault="008D6845" w:rsidP="00DC2E46">
      <w:pPr>
        <w:jc w:val="both"/>
        <w:rPr>
          <w:rFonts w:ascii="Times New Roman" w:hAnsi="Times New Roman" w:cs="Times New Roman"/>
          <w:sz w:val="20"/>
          <w:szCs w:val="20"/>
        </w:rPr>
      </w:pPr>
      <w:r>
        <w:rPr>
          <w:rFonts w:ascii="Times New Roman" w:hAnsi="Times New Roman" w:cs="Times New Roman"/>
          <w:sz w:val="20"/>
          <w:szCs w:val="20"/>
        </w:rPr>
        <w:t>The ransomware took advantage of services that were still using Windows XP and other older generations of Windows Operating systems due the support being ended by Microsoft in 2014. This allowed for an exploit within the outdated windows operating systems to allow a back door for the WannaCry ransomware to be deployed.</w:t>
      </w:r>
      <w:r w:rsidR="002C6B85">
        <w:rPr>
          <w:rFonts w:ascii="Times New Roman" w:hAnsi="Times New Roman" w:cs="Times New Roman"/>
          <w:sz w:val="20"/>
          <w:szCs w:val="20"/>
        </w:rPr>
        <w:t xml:space="preserve"> [5]</w:t>
      </w:r>
    </w:p>
    <w:p w14:paraId="0A257BC2" w14:textId="3251A4C4" w:rsidR="008D6845" w:rsidRDefault="008D6845" w:rsidP="00DC2E46">
      <w:pPr>
        <w:jc w:val="both"/>
        <w:rPr>
          <w:rFonts w:ascii="Times New Roman" w:hAnsi="Times New Roman" w:cs="Times New Roman"/>
          <w:sz w:val="20"/>
          <w:szCs w:val="20"/>
        </w:rPr>
      </w:pPr>
      <w:r>
        <w:rPr>
          <w:rFonts w:ascii="Times New Roman" w:hAnsi="Times New Roman" w:cs="Times New Roman"/>
          <w:sz w:val="20"/>
          <w:szCs w:val="20"/>
        </w:rPr>
        <w:t>It is estimated that this large-scale attack that was heavily covered by the media at the time was not only finically devasting to the companies that were affected it could have put potential people at risk for not having access to medical appointments such as cancer treatments, etc.</w:t>
      </w:r>
    </w:p>
    <w:p w14:paraId="555A4C24" w14:textId="012AAEED" w:rsidR="00655541" w:rsidRDefault="002C6B85" w:rsidP="00DC2E46">
      <w:pPr>
        <w:jc w:val="both"/>
        <w:rPr>
          <w:rFonts w:ascii="Times New Roman" w:hAnsi="Times New Roman" w:cs="Times New Roman"/>
          <w:sz w:val="20"/>
          <w:szCs w:val="20"/>
        </w:rPr>
      </w:pPr>
      <w:r>
        <w:rPr>
          <w:rFonts w:ascii="Times New Roman" w:hAnsi="Times New Roman" w:cs="Times New Roman"/>
          <w:sz w:val="20"/>
          <w:szCs w:val="20"/>
        </w:rPr>
        <w:lastRenderedPageBreak/>
        <w:t>This changed the perspective for a lot of people in the mainstream that would not necessarily be too knowledgeable on tech going into the future that this type of cybercrime can affect everyone’s lives and not just corporations or businesses.</w:t>
      </w:r>
    </w:p>
    <w:p w14:paraId="117AE5D5" w14:textId="4557E35D" w:rsidR="0065554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Legal</w:t>
      </w:r>
    </w:p>
    <w:p w14:paraId="6F953380" w14:textId="733BD666"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 xml:space="preserve">In Data Protection act overview fact sheet the government stated the following: </w:t>
      </w:r>
      <w:r w:rsidRPr="00D159CF">
        <w:rPr>
          <w:rFonts w:ascii="Times New Roman" w:hAnsi="Times New Roman" w:cs="Times New Roman"/>
          <w:sz w:val="20"/>
          <w:szCs w:val="20"/>
        </w:rPr>
        <w:t>Allows the Commissioner to levy higher fines on data controllers</w:t>
      </w:r>
      <w:r>
        <w:rPr>
          <w:rFonts w:ascii="Times New Roman" w:hAnsi="Times New Roman" w:cs="Times New Roman"/>
          <w:sz w:val="20"/>
          <w:szCs w:val="20"/>
        </w:rPr>
        <w:t>/</w:t>
      </w:r>
      <w:r w:rsidRPr="00D159CF">
        <w:rPr>
          <w:rFonts w:ascii="Times New Roman" w:hAnsi="Times New Roman" w:cs="Times New Roman"/>
          <w:sz w:val="20"/>
          <w:szCs w:val="20"/>
        </w:rPr>
        <w:t>processors for serious data breaches, up to £17</w:t>
      </w:r>
      <w:r>
        <w:rPr>
          <w:rFonts w:ascii="Times New Roman" w:hAnsi="Times New Roman" w:cs="Times New Roman"/>
          <w:sz w:val="20"/>
          <w:szCs w:val="20"/>
        </w:rPr>
        <w:t xml:space="preserve"> million</w:t>
      </w:r>
      <w:r w:rsidRPr="00D159CF">
        <w:rPr>
          <w:rFonts w:ascii="Times New Roman" w:hAnsi="Times New Roman" w:cs="Times New Roman"/>
          <w:sz w:val="20"/>
          <w:szCs w:val="20"/>
        </w:rPr>
        <w:t xml:space="preserve"> or 4% of global turnover for the most serious breaches.</w:t>
      </w:r>
      <w:r>
        <w:rPr>
          <w:rFonts w:ascii="Times New Roman" w:hAnsi="Times New Roman" w:cs="Times New Roman"/>
          <w:sz w:val="20"/>
          <w:szCs w:val="20"/>
        </w:rPr>
        <w:t xml:space="preserve"> (</w:t>
      </w:r>
      <w:r w:rsidR="00A110BD">
        <w:rPr>
          <w:rFonts w:ascii="Times New Roman" w:hAnsi="Times New Roman" w:cs="Times New Roman"/>
          <w:sz w:val="20"/>
          <w:szCs w:val="20"/>
        </w:rPr>
        <w:t>6</w:t>
      </w:r>
      <w:r>
        <w:rPr>
          <w:rFonts w:ascii="Times New Roman" w:hAnsi="Times New Roman" w:cs="Times New Roman"/>
          <w:sz w:val="20"/>
          <w:szCs w:val="20"/>
        </w:rPr>
        <w:t>).</w:t>
      </w:r>
    </w:p>
    <w:p w14:paraId="49E5B34E" w14:textId="1DC73E1F"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These fines are in comparison to the 1998 data protection act having up a maximum penalty of £500,000 for harshest of data breaches. (</w:t>
      </w:r>
      <w:r w:rsidR="00A110BD">
        <w:rPr>
          <w:rFonts w:ascii="Times New Roman" w:hAnsi="Times New Roman" w:cs="Times New Roman"/>
          <w:sz w:val="20"/>
          <w:szCs w:val="20"/>
        </w:rPr>
        <w:t>7</w:t>
      </w:r>
      <w:r>
        <w:rPr>
          <w:rFonts w:ascii="Times New Roman" w:hAnsi="Times New Roman" w:cs="Times New Roman"/>
          <w:sz w:val="20"/>
          <w:szCs w:val="20"/>
        </w:rPr>
        <w:t>)</w:t>
      </w:r>
    </w:p>
    <w:p w14:paraId="0C1C9048" w14:textId="0583961C"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 xml:space="preserve">Though this law was dropped in favour of the more up to date version post Brexit in 2018 which more closely resembled the </w:t>
      </w:r>
      <w:r w:rsidRPr="00F25612">
        <w:rPr>
          <w:rFonts w:ascii="Times New Roman" w:hAnsi="Times New Roman" w:cs="Times New Roman"/>
          <w:sz w:val="20"/>
          <w:szCs w:val="20"/>
        </w:rPr>
        <w:t>General Data Protection Regulation</w:t>
      </w:r>
      <w:r>
        <w:rPr>
          <w:rFonts w:ascii="Times New Roman" w:hAnsi="Times New Roman" w:cs="Times New Roman"/>
          <w:sz w:val="20"/>
          <w:szCs w:val="20"/>
        </w:rPr>
        <w:t xml:space="preserve"> (GDPR) laws with similar fining amounts and heavier penalties (</w:t>
      </w:r>
      <w:r w:rsidR="00920151">
        <w:rPr>
          <w:rFonts w:ascii="Times New Roman" w:hAnsi="Times New Roman" w:cs="Times New Roman"/>
          <w:sz w:val="20"/>
          <w:szCs w:val="20"/>
        </w:rPr>
        <w:t>8</w:t>
      </w:r>
      <w:r>
        <w:rPr>
          <w:rFonts w:ascii="Times New Roman" w:hAnsi="Times New Roman" w:cs="Times New Roman"/>
          <w:sz w:val="20"/>
          <w:szCs w:val="20"/>
        </w:rPr>
        <w:t>).</w:t>
      </w:r>
    </w:p>
    <w:p w14:paraId="3ED7BE92" w14:textId="71921A34"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There has been inflation which you have to account for in the increases of the fining amounts for data breaches, but the amount has hugely increased between these two laws’ showing that government are taking cybercrime more seriously and at international level as well with the GDPR law.</w:t>
      </w:r>
    </w:p>
    <w:p w14:paraId="751E79E8" w14:textId="3DAA9269" w:rsidR="0065554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Sony Case Study</w:t>
      </w:r>
    </w:p>
    <w:p w14:paraId="75B6CB84" w14:textId="5D8564A8"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After Sony reported its data breach during 2011 when hacking group anonymous took advantage of an unforeseen exploit in the network which caused most Sony’s online features to be inaccessible during this period there was an outage of 23 days to their services during this point.</w:t>
      </w:r>
    </w:p>
    <w:p w14:paraId="00AA770D" w14:textId="6E792015"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It was believed to have cost the company almost 200 million in publics relations fees as well as leaking out login information for the company and other confidential information such as credit card information effecting appropriately 12 million users. (</w:t>
      </w:r>
      <w:r w:rsidR="00920151">
        <w:rPr>
          <w:rFonts w:ascii="Times New Roman" w:hAnsi="Times New Roman" w:cs="Times New Roman"/>
          <w:sz w:val="20"/>
          <w:szCs w:val="20"/>
        </w:rPr>
        <w:t>9</w:t>
      </w:r>
      <w:r>
        <w:rPr>
          <w:rFonts w:ascii="Times New Roman" w:hAnsi="Times New Roman" w:cs="Times New Roman"/>
          <w:sz w:val="20"/>
          <w:szCs w:val="20"/>
        </w:rPr>
        <w:t>)</w:t>
      </w:r>
    </w:p>
    <w:p w14:paraId="26A5D703" w14:textId="7B8B7FA5"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This ends up causing massive distrust within the user base for Sony’s service during this time and resulted in massive coverage from media and news outlets from mainstream media like the BBC all the way down to Technology publications.</w:t>
      </w:r>
    </w:p>
    <w:p w14:paraId="2207076A" w14:textId="3059DDC1" w:rsidR="0065554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Ashley Madison Study</w:t>
      </w:r>
    </w:p>
    <w:p w14:paraId="433644CA" w14:textId="77777777" w:rsidR="00655541" w:rsidRDefault="00655541" w:rsidP="00DC2E46">
      <w:pPr>
        <w:jc w:val="both"/>
        <w:rPr>
          <w:rFonts w:ascii="Times New Roman" w:hAnsi="Times New Roman" w:cs="Times New Roman"/>
          <w:sz w:val="20"/>
          <w:szCs w:val="20"/>
        </w:rPr>
      </w:pPr>
      <w:r>
        <w:rPr>
          <w:rFonts w:ascii="Times New Roman" w:hAnsi="Times New Roman" w:cs="Times New Roman"/>
          <w:sz w:val="20"/>
          <w:szCs w:val="20"/>
        </w:rPr>
        <w:t>Another noteworthy security breach was Ashley Madison, a dating site which allowed those that were married to date other’s that were married obvious with such a taboo security for a website like this is paramount to make sure that client’s do not have their details leaked as it could have an adverse effect on their lives.</w:t>
      </w:r>
    </w:p>
    <w:p w14:paraId="10841EAB" w14:textId="58DD1AF8" w:rsidR="008D6845" w:rsidRPr="001C4625" w:rsidRDefault="00655541" w:rsidP="00DC2E46">
      <w:pPr>
        <w:jc w:val="both"/>
        <w:rPr>
          <w:rFonts w:ascii="Times New Roman" w:hAnsi="Times New Roman" w:cs="Times New Roman"/>
          <w:sz w:val="20"/>
          <w:szCs w:val="20"/>
        </w:rPr>
      </w:pPr>
      <w:r>
        <w:rPr>
          <w:rFonts w:ascii="Times New Roman" w:hAnsi="Times New Roman" w:cs="Times New Roman"/>
          <w:sz w:val="20"/>
          <w:szCs w:val="20"/>
        </w:rPr>
        <w:t>A leak occurred in which 2500 clients had been doxed with hackers being able to release more details and this hack was made due to the hackers making a discovery that they the website had been holding onto customers details after having their accounts deleted which it’s self is breach of data protection as companies should not hold onto customers details for any longer then need to especially when a customer has requested for their information to be removed. (</w:t>
      </w:r>
      <w:r w:rsidR="00920151">
        <w:rPr>
          <w:rFonts w:ascii="Times New Roman" w:hAnsi="Times New Roman" w:cs="Times New Roman"/>
          <w:sz w:val="20"/>
          <w:szCs w:val="20"/>
        </w:rPr>
        <w:t>10</w:t>
      </w:r>
      <w:r>
        <w:rPr>
          <w:rFonts w:ascii="Times New Roman" w:hAnsi="Times New Roman" w:cs="Times New Roman"/>
          <w:sz w:val="20"/>
          <w:szCs w:val="20"/>
        </w:rPr>
        <w:t>)</w:t>
      </w:r>
    </w:p>
    <w:p w14:paraId="22D70056" w14:textId="77777777" w:rsidR="00C246AE" w:rsidRPr="00C246AE" w:rsidRDefault="00C246AE" w:rsidP="00DC2E46">
      <w:pPr>
        <w:jc w:val="both"/>
        <w:rPr>
          <w:rFonts w:ascii="Times New Roman" w:hAnsi="Times New Roman" w:cs="Times New Roman"/>
          <w:sz w:val="20"/>
          <w:szCs w:val="20"/>
        </w:rPr>
      </w:pPr>
    </w:p>
    <w:p w14:paraId="1E40C78B" w14:textId="31A25906" w:rsidR="00655541" w:rsidRPr="001566C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Physical Security</w:t>
      </w:r>
    </w:p>
    <w:p w14:paraId="680149BB" w14:textId="7FEDE4BC" w:rsidR="009F1490" w:rsidRDefault="00A7324F" w:rsidP="00DC2E46">
      <w:pPr>
        <w:jc w:val="both"/>
        <w:rPr>
          <w:rFonts w:ascii="Times New Roman" w:hAnsi="Times New Roman" w:cs="Times New Roman"/>
          <w:sz w:val="20"/>
          <w:szCs w:val="20"/>
        </w:rPr>
      </w:pPr>
      <w:r w:rsidRPr="00A7324F">
        <w:rPr>
          <w:rFonts w:ascii="Times New Roman" w:hAnsi="Times New Roman" w:cs="Times New Roman"/>
          <w:sz w:val="20"/>
          <w:szCs w:val="20"/>
        </w:rPr>
        <w:t xml:space="preserve">Physical security </w:t>
      </w:r>
      <w:r>
        <w:rPr>
          <w:rFonts w:ascii="Times New Roman" w:hAnsi="Times New Roman" w:cs="Times New Roman"/>
          <w:sz w:val="20"/>
          <w:szCs w:val="20"/>
        </w:rPr>
        <w:t>involves the</w:t>
      </w:r>
      <w:r w:rsidRPr="00A7324F">
        <w:rPr>
          <w:rFonts w:ascii="Times New Roman" w:hAnsi="Times New Roman" w:cs="Times New Roman"/>
          <w:sz w:val="20"/>
          <w:szCs w:val="20"/>
        </w:rPr>
        <w:t xml:space="preserve"> protection of personnel, hardware, software, </w:t>
      </w:r>
      <w:r w:rsidR="00655541" w:rsidRPr="00A7324F">
        <w:rPr>
          <w:rFonts w:ascii="Times New Roman" w:hAnsi="Times New Roman" w:cs="Times New Roman"/>
          <w:sz w:val="20"/>
          <w:szCs w:val="20"/>
        </w:rPr>
        <w:t>networks,</w:t>
      </w:r>
      <w:r w:rsidRPr="00A7324F">
        <w:rPr>
          <w:rFonts w:ascii="Times New Roman" w:hAnsi="Times New Roman" w:cs="Times New Roman"/>
          <w:sz w:val="20"/>
          <w:szCs w:val="20"/>
        </w:rPr>
        <w:t xml:space="preserve"> and data from </w:t>
      </w:r>
      <w:r>
        <w:rPr>
          <w:rFonts w:ascii="Times New Roman" w:hAnsi="Times New Roman" w:cs="Times New Roman"/>
          <w:sz w:val="20"/>
          <w:szCs w:val="20"/>
        </w:rPr>
        <w:t>real</w:t>
      </w:r>
      <w:r w:rsidRPr="00A7324F">
        <w:rPr>
          <w:rFonts w:ascii="Times New Roman" w:hAnsi="Times New Roman" w:cs="Times New Roman"/>
          <w:sz w:val="20"/>
          <w:szCs w:val="20"/>
        </w:rPr>
        <w:t xml:space="preserve"> </w:t>
      </w:r>
      <w:r>
        <w:rPr>
          <w:rFonts w:ascii="Times New Roman" w:hAnsi="Times New Roman" w:cs="Times New Roman"/>
          <w:sz w:val="20"/>
          <w:szCs w:val="20"/>
        </w:rPr>
        <w:t>measures</w:t>
      </w:r>
      <w:r w:rsidRPr="00A7324F">
        <w:rPr>
          <w:rFonts w:ascii="Times New Roman" w:hAnsi="Times New Roman" w:cs="Times New Roman"/>
          <w:sz w:val="20"/>
          <w:szCs w:val="20"/>
        </w:rPr>
        <w:t xml:space="preserve"> </w:t>
      </w:r>
      <w:r>
        <w:rPr>
          <w:rFonts w:ascii="Times New Roman" w:hAnsi="Times New Roman" w:cs="Times New Roman"/>
          <w:sz w:val="20"/>
          <w:szCs w:val="20"/>
        </w:rPr>
        <w:t>resulting in</w:t>
      </w:r>
      <w:r w:rsidRPr="00A7324F">
        <w:rPr>
          <w:rFonts w:ascii="Times New Roman" w:hAnsi="Times New Roman" w:cs="Times New Roman"/>
          <w:sz w:val="20"/>
          <w:szCs w:val="20"/>
        </w:rPr>
        <w:t xml:space="preserve"> loss </w:t>
      </w:r>
      <w:r>
        <w:rPr>
          <w:rFonts w:ascii="Times New Roman" w:hAnsi="Times New Roman" w:cs="Times New Roman"/>
          <w:sz w:val="20"/>
          <w:szCs w:val="20"/>
        </w:rPr>
        <w:t>and/</w:t>
      </w:r>
      <w:r w:rsidRPr="00A7324F">
        <w:rPr>
          <w:rFonts w:ascii="Times New Roman" w:hAnsi="Times New Roman" w:cs="Times New Roman"/>
          <w:sz w:val="20"/>
          <w:szCs w:val="20"/>
        </w:rPr>
        <w:t xml:space="preserve">or damage to an </w:t>
      </w:r>
      <w:r>
        <w:rPr>
          <w:rFonts w:ascii="Times New Roman" w:hAnsi="Times New Roman" w:cs="Times New Roman"/>
          <w:sz w:val="20"/>
          <w:szCs w:val="20"/>
        </w:rPr>
        <w:t>institution</w:t>
      </w:r>
      <w:r w:rsidRPr="00A7324F">
        <w:rPr>
          <w:rFonts w:ascii="Times New Roman" w:hAnsi="Times New Roman" w:cs="Times New Roman"/>
          <w:sz w:val="20"/>
          <w:szCs w:val="20"/>
        </w:rPr>
        <w:t xml:space="preserve">. This includes protection </w:t>
      </w:r>
      <w:r>
        <w:rPr>
          <w:rFonts w:ascii="Times New Roman" w:hAnsi="Times New Roman" w:cs="Times New Roman"/>
          <w:sz w:val="20"/>
          <w:szCs w:val="20"/>
        </w:rPr>
        <w:t>such as</w:t>
      </w:r>
      <w:r w:rsidRPr="00A7324F">
        <w:rPr>
          <w:rFonts w:ascii="Times New Roman" w:hAnsi="Times New Roman" w:cs="Times New Roman"/>
          <w:sz w:val="20"/>
          <w:szCs w:val="20"/>
        </w:rPr>
        <w:t xml:space="preserve"> f</w:t>
      </w:r>
      <w:r>
        <w:rPr>
          <w:rFonts w:ascii="Times New Roman" w:hAnsi="Times New Roman" w:cs="Times New Roman"/>
          <w:sz w:val="20"/>
          <w:szCs w:val="20"/>
        </w:rPr>
        <w:t>ire</w:t>
      </w:r>
      <w:r w:rsidRPr="00A7324F">
        <w:rPr>
          <w:rFonts w:ascii="Times New Roman" w:hAnsi="Times New Roman" w:cs="Times New Roman"/>
          <w:sz w:val="20"/>
          <w:szCs w:val="20"/>
        </w:rPr>
        <w:t xml:space="preserve">, natural disasters, theft, </w:t>
      </w:r>
      <w:r w:rsidR="00655541" w:rsidRPr="00A7324F">
        <w:rPr>
          <w:rFonts w:ascii="Times New Roman" w:hAnsi="Times New Roman" w:cs="Times New Roman"/>
          <w:sz w:val="20"/>
          <w:szCs w:val="20"/>
        </w:rPr>
        <w:t>vandalism,</w:t>
      </w:r>
      <w:r w:rsidRPr="00A7324F">
        <w:rPr>
          <w:rFonts w:ascii="Times New Roman" w:hAnsi="Times New Roman" w:cs="Times New Roman"/>
          <w:sz w:val="20"/>
          <w:szCs w:val="20"/>
        </w:rPr>
        <w:t xml:space="preserve"> and terrorism.</w:t>
      </w:r>
      <w:r w:rsidR="007E6416">
        <w:rPr>
          <w:rFonts w:ascii="Times New Roman" w:hAnsi="Times New Roman" w:cs="Times New Roman"/>
          <w:sz w:val="20"/>
          <w:szCs w:val="20"/>
        </w:rPr>
        <w:t xml:space="preserve"> (</w:t>
      </w:r>
      <w:r w:rsidR="00D240F1">
        <w:rPr>
          <w:rFonts w:ascii="Times New Roman" w:hAnsi="Times New Roman" w:cs="Times New Roman"/>
          <w:sz w:val="20"/>
          <w:szCs w:val="20"/>
        </w:rPr>
        <w:t>11</w:t>
      </w:r>
      <w:r w:rsidR="007E6416">
        <w:rPr>
          <w:rFonts w:ascii="Times New Roman" w:hAnsi="Times New Roman" w:cs="Times New Roman"/>
          <w:sz w:val="20"/>
          <w:szCs w:val="20"/>
        </w:rPr>
        <w:t>)</w:t>
      </w:r>
    </w:p>
    <w:p w14:paraId="7630D197" w14:textId="61736177" w:rsidR="00E522F2" w:rsidRDefault="007E6416" w:rsidP="00DC2E46">
      <w:pPr>
        <w:jc w:val="both"/>
        <w:rPr>
          <w:rFonts w:ascii="Times New Roman" w:hAnsi="Times New Roman" w:cs="Times New Roman"/>
          <w:sz w:val="20"/>
          <w:szCs w:val="20"/>
        </w:rPr>
      </w:pPr>
      <w:r>
        <w:rPr>
          <w:rFonts w:ascii="Times New Roman" w:hAnsi="Times New Roman" w:cs="Times New Roman"/>
          <w:sz w:val="20"/>
          <w:szCs w:val="20"/>
        </w:rPr>
        <w:t xml:space="preserve">Physical security is important as it encompasses all physical aspects of a company. It can be as simple as making sure that any </w:t>
      </w:r>
      <w:r w:rsidR="00F5764F">
        <w:rPr>
          <w:rFonts w:ascii="Times New Roman" w:hAnsi="Times New Roman" w:cs="Times New Roman"/>
          <w:sz w:val="20"/>
          <w:szCs w:val="20"/>
        </w:rPr>
        <w:t>paperwork</w:t>
      </w:r>
      <w:r>
        <w:rPr>
          <w:rFonts w:ascii="Times New Roman" w:hAnsi="Times New Roman" w:cs="Times New Roman"/>
          <w:sz w:val="20"/>
          <w:szCs w:val="20"/>
        </w:rPr>
        <w:t xml:space="preserve"> is kept physical secured for instance in a file system that can be locked to employees not leaving notes with writing on for their passwords</w:t>
      </w:r>
      <w:r w:rsidR="00573028">
        <w:rPr>
          <w:rFonts w:ascii="Times New Roman" w:hAnsi="Times New Roman" w:cs="Times New Roman"/>
          <w:sz w:val="20"/>
          <w:szCs w:val="20"/>
        </w:rPr>
        <w:t xml:space="preserve"> to making sure that servers are kept secure via locking systems e.g., a keypad locking system. Making sure that employees are using key cards to access the building </w:t>
      </w:r>
      <w:r w:rsidR="00E522F2">
        <w:rPr>
          <w:rFonts w:ascii="Times New Roman" w:hAnsi="Times New Roman" w:cs="Times New Roman"/>
          <w:sz w:val="20"/>
          <w:szCs w:val="20"/>
        </w:rPr>
        <w:t>this can help to prevent unauthorised personal from having easy access to a building.</w:t>
      </w:r>
    </w:p>
    <w:p w14:paraId="0C37C2C5" w14:textId="6420F555" w:rsidR="007E6416" w:rsidRDefault="007B79DD" w:rsidP="00DC2E46">
      <w:pPr>
        <w:jc w:val="both"/>
        <w:rPr>
          <w:rFonts w:ascii="Times New Roman" w:hAnsi="Times New Roman" w:cs="Times New Roman"/>
          <w:sz w:val="20"/>
          <w:szCs w:val="20"/>
        </w:rPr>
      </w:pPr>
      <w:r w:rsidRPr="00A9399B">
        <w:rPr>
          <w:rFonts w:ascii="Times New Roman" w:hAnsi="Times New Roman" w:cs="Times New Roman"/>
          <w:sz w:val="20"/>
          <w:szCs w:val="20"/>
        </w:rPr>
        <w:lastRenderedPageBreak/>
        <w:t xml:space="preserve">companies </w:t>
      </w:r>
      <w:r w:rsidR="0046190F" w:rsidRPr="00A9399B">
        <w:rPr>
          <w:rFonts w:ascii="Times New Roman" w:hAnsi="Times New Roman" w:cs="Times New Roman"/>
          <w:sz w:val="20"/>
          <w:szCs w:val="20"/>
        </w:rPr>
        <w:t>will</w:t>
      </w:r>
      <w:r w:rsidRPr="00A9399B">
        <w:rPr>
          <w:rFonts w:ascii="Times New Roman" w:hAnsi="Times New Roman" w:cs="Times New Roman"/>
          <w:sz w:val="20"/>
          <w:szCs w:val="20"/>
        </w:rPr>
        <w:t xml:space="preserve"> </w:t>
      </w:r>
      <w:r w:rsidR="0046190F" w:rsidRPr="00A9399B">
        <w:rPr>
          <w:rFonts w:ascii="Times New Roman" w:hAnsi="Times New Roman" w:cs="Times New Roman"/>
          <w:sz w:val="20"/>
          <w:szCs w:val="20"/>
        </w:rPr>
        <w:t>make</w:t>
      </w:r>
      <w:r w:rsidRPr="00A9399B">
        <w:rPr>
          <w:rFonts w:ascii="Times New Roman" w:hAnsi="Times New Roman" w:cs="Times New Roman"/>
          <w:sz w:val="20"/>
          <w:szCs w:val="20"/>
        </w:rPr>
        <w:t xml:space="preserve"> </w:t>
      </w:r>
      <w:r w:rsidR="0046190F" w:rsidRPr="00A9399B">
        <w:rPr>
          <w:rFonts w:ascii="Times New Roman" w:hAnsi="Times New Roman" w:cs="Times New Roman"/>
          <w:sz w:val="20"/>
          <w:szCs w:val="20"/>
        </w:rPr>
        <w:t xml:space="preserve">corrective </w:t>
      </w:r>
      <w:r w:rsidRPr="00A9399B">
        <w:rPr>
          <w:rFonts w:ascii="Times New Roman" w:hAnsi="Times New Roman" w:cs="Times New Roman"/>
          <w:sz w:val="20"/>
          <w:szCs w:val="20"/>
        </w:rPr>
        <w:t>measures to protect their facilities that are obvious without the need to conduct an SVA, for example, for physical security: inventory control, personnel screening, security awareness, information control, physical barriers, surveillance systems, and access controls; and for cyber security: personnel screening, firewalling control systems, air gapping safety instrumented systems, eliminating or controlling/securing modems, managing portable computer storage media, etc.</w:t>
      </w:r>
      <w:r>
        <w:t xml:space="preserve"> </w:t>
      </w:r>
      <w:r w:rsidR="00573028">
        <w:rPr>
          <w:rFonts w:ascii="Times New Roman" w:hAnsi="Times New Roman" w:cs="Times New Roman"/>
          <w:sz w:val="20"/>
          <w:szCs w:val="20"/>
        </w:rPr>
        <w:t xml:space="preserve"> </w:t>
      </w:r>
      <w:r>
        <w:rPr>
          <w:rFonts w:ascii="Times New Roman" w:hAnsi="Times New Roman" w:cs="Times New Roman"/>
          <w:sz w:val="20"/>
          <w:szCs w:val="20"/>
        </w:rPr>
        <w:t>(</w:t>
      </w:r>
      <w:r w:rsidR="00D240F1">
        <w:rPr>
          <w:rFonts w:ascii="Times New Roman" w:hAnsi="Times New Roman" w:cs="Times New Roman"/>
          <w:sz w:val="20"/>
          <w:szCs w:val="20"/>
        </w:rPr>
        <w:t>12</w:t>
      </w:r>
      <w:r>
        <w:rPr>
          <w:rFonts w:ascii="Times New Roman" w:hAnsi="Times New Roman" w:cs="Times New Roman"/>
          <w:sz w:val="20"/>
          <w:szCs w:val="20"/>
        </w:rPr>
        <w:t>)</w:t>
      </w:r>
    </w:p>
    <w:p w14:paraId="6828C415" w14:textId="7055BBE1" w:rsidR="00D360DA" w:rsidRDefault="00D360DA" w:rsidP="00DC2E46">
      <w:pPr>
        <w:jc w:val="both"/>
        <w:rPr>
          <w:rFonts w:ascii="Times New Roman" w:hAnsi="Times New Roman" w:cs="Times New Roman"/>
          <w:sz w:val="20"/>
          <w:szCs w:val="20"/>
        </w:rPr>
      </w:pPr>
      <w:r>
        <w:rPr>
          <w:rFonts w:ascii="Times New Roman" w:hAnsi="Times New Roman" w:cs="Times New Roman"/>
          <w:sz w:val="20"/>
          <w:szCs w:val="20"/>
        </w:rPr>
        <w:t>An important part of is making sure that staff are appropriately trained in security process so that the potential breaches can be reduced. The first part would be making sure that equipment locked to the desk during the working day. The use of Kennington locks</w:t>
      </w:r>
      <w:r w:rsidR="00753F26">
        <w:rPr>
          <w:rFonts w:ascii="Times New Roman" w:hAnsi="Times New Roman" w:cs="Times New Roman"/>
          <w:sz w:val="20"/>
          <w:szCs w:val="20"/>
        </w:rPr>
        <w:t xml:space="preserve"> this can be used with laptops equipped with a locking fitting for the locking system to be attached meaning that if the laptop vacant on the desk</w:t>
      </w:r>
      <w:r w:rsidR="00F123E6">
        <w:rPr>
          <w:rFonts w:ascii="Times New Roman" w:hAnsi="Times New Roman" w:cs="Times New Roman"/>
          <w:sz w:val="20"/>
          <w:szCs w:val="20"/>
        </w:rPr>
        <w:t xml:space="preserve"> which will help to prevent the theft of a laptop in its absence. A physical metal wire which is attached to the lock is mounted around a desk or an object that cannot be moved. It works in similar way to a bike lock for instance.</w:t>
      </w:r>
    </w:p>
    <w:p w14:paraId="31523DD8" w14:textId="582D114F" w:rsidR="00C246AE" w:rsidRDefault="00C246AE" w:rsidP="00DC2E46">
      <w:pPr>
        <w:jc w:val="both"/>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60288" behindDoc="0" locked="0" layoutInCell="1" allowOverlap="1" wp14:anchorId="683403BD" wp14:editId="46B540E8">
            <wp:simplePos x="0" y="0"/>
            <wp:positionH relativeFrom="margin">
              <wp:posOffset>-40640</wp:posOffset>
            </wp:positionH>
            <wp:positionV relativeFrom="paragraph">
              <wp:posOffset>11430</wp:posOffset>
            </wp:positionV>
            <wp:extent cx="2755487" cy="206666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755487" cy="2066660"/>
                    </a:xfrm>
                    <a:prstGeom prst="rect">
                      <a:avLst/>
                    </a:prstGeom>
                    <a:noFill/>
                  </pic:spPr>
                </pic:pic>
              </a:graphicData>
            </a:graphic>
            <wp14:sizeRelH relativeFrom="page">
              <wp14:pctWidth>0</wp14:pctWidth>
            </wp14:sizeRelH>
            <wp14:sizeRelV relativeFrom="page">
              <wp14:pctHeight>0</wp14:pctHeight>
            </wp14:sizeRelV>
          </wp:anchor>
        </w:drawing>
      </w:r>
    </w:p>
    <w:p w14:paraId="2329341E" w14:textId="723A1304" w:rsidR="00C246AE" w:rsidRDefault="00C246AE" w:rsidP="00DC2E46">
      <w:pPr>
        <w:jc w:val="both"/>
        <w:rPr>
          <w:rFonts w:ascii="Times New Roman" w:hAnsi="Times New Roman" w:cs="Times New Roman"/>
          <w:sz w:val="20"/>
          <w:szCs w:val="20"/>
        </w:rPr>
      </w:pPr>
    </w:p>
    <w:p w14:paraId="38F87EDC" w14:textId="2C310F47" w:rsidR="00C246AE" w:rsidRDefault="00C246AE" w:rsidP="00DC2E46">
      <w:pPr>
        <w:jc w:val="both"/>
        <w:rPr>
          <w:rFonts w:ascii="Times New Roman" w:hAnsi="Times New Roman" w:cs="Times New Roman"/>
          <w:sz w:val="20"/>
          <w:szCs w:val="20"/>
        </w:rPr>
      </w:pPr>
    </w:p>
    <w:p w14:paraId="7123E205" w14:textId="08A2C1BF" w:rsidR="00C246AE" w:rsidRDefault="00C246AE" w:rsidP="00DC2E46">
      <w:pPr>
        <w:jc w:val="both"/>
        <w:rPr>
          <w:rFonts w:ascii="Times New Roman" w:hAnsi="Times New Roman" w:cs="Times New Roman"/>
          <w:sz w:val="20"/>
          <w:szCs w:val="20"/>
        </w:rPr>
      </w:pPr>
    </w:p>
    <w:p w14:paraId="66EF6D76" w14:textId="0A474719" w:rsidR="00C246AE" w:rsidRDefault="00C246AE" w:rsidP="00DC2E46">
      <w:pPr>
        <w:jc w:val="both"/>
        <w:rPr>
          <w:rFonts w:ascii="Times New Roman" w:hAnsi="Times New Roman" w:cs="Times New Roman"/>
          <w:sz w:val="20"/>
          <w:szCs w:val="20"/>
        </w:rPr>
      </w:pPr>
    </w:p>
    <w:p w14:paraId="6B7F4DE4" w14:textId="0DDC0C6E" w:rsidR="00C246AE" w:rsidRDefault="00C246AE" w:rsidP="00DC2E46">
      <w:pPr>
        <w:jc w:val="both"/>
        <w:rPr>
          <w:rFonts w:ascii="Times New Roman" w:hAnsi="Times New Roman" w:cs="Times New Roman"/>
          <w:sz w:val="20"/>
          <w:szCs w:val="20"/>
        </w:rPr>
      </w:pPr>
    </w:p>
    <w:p w14:paraId="4DD5A151" w14:textId="179A7399" w:rsidR="00C246AE" w:rsidRDefault="00C246AE" w:rsidP="00DC2E46">
      <w:pPr>
        <w:jc w:val="both"/>
        <w:rPr>
          <w:rFonts w:ascii="Times New Roman" w:hAnsi="Times New Roman" w:cs="Times New Roman"/>
          <w:sz w:val="20"/>
          <w:szCs w:val="20"/>
        </w:rPr>
      </w:pPr>
    </w:p>
    <w:p w14:paraId="1B517FE3" w14:textId="7E9B594B" w:rsidR="00C246AE" w:rsidRDefault="00C246AE" w:rsidP="00DC2E46">
      <w:pPr>
        <w:jc w:val="both"/>
        <w:rPr>
          <w:rFonts w:ascii="Times New Roman" w:hAnsi="Times New Roman" w:cs="Times New Roman"/>
          <w:sz w:val="20"/>
          <w:szCs w:val="20"/>
        </w:rPr>
      </w:pPr>
    </w:p>
    <w:p w14:paraId="4C3ADCE2" w14:textId="53FDE3AE" w:rsidR="00C246AE" w:rsidRDefault="00B80B0A" w:rsidP="00DC2E46">
      <w:pPr>
        <w:jc w:val="both"/>
        <w:rPr>
          <w:rFonts w:ascii="Times New Roman" w:hAnsi="Times New Roman" w:cs="Times New Roman"/>
          <w:sz w:val="20"/>
          <w:szCs w:val="20"/>
        </w:rPr>
      </w:pPr>
      <w:r>
        <w:rPr>
          <w:noProof/>
        </w:rPr>
        <mc:AlternateContent>
          <mc:Choice Requires="wps">
            <w:drawing>
              <wp:anchor distT="0" distB="0" distL="114300" distR="114300" simplePos="0" relativeHeight="251662336" behindDoc="0" locked="0" layoutInCell="1" allowOverlap="1" wp14:anchorId="45F77439" wp14:editId="58D10082">
                <wp:simplePos x="0" y="0"/>
                <wp:positionH relativeFrom="column">
                  <wp:posOffset>-38100</wp:posOffset>
                </wp:positionH>
                <wp:positionV relativeFrom="paragraph">
                  <wp:posOffset>62230</wp:posOffset>
                </wp:positionV>
                <wp:extent cx="3762375" cy="635"/>
                <wp:effectExtent l="0" t="0" r="9525" b="635"/>
                <wp:wrapNone/>
                <wp:docPr id="5" name="Text Box 5"/>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3305BD71" w14:textId="77777777" w:rsidR="00B80B0A" w:rsidRDefault="00970F43" w:rsidP="00B80B0A">
                            <w:pPr>
                              <w:pStyle w:val="Caption"/>
                            </w:pPr>
                            <w:r>
                              <w:t xml:space="preserve">Figure </w:t>
                            </w:r>
                            <w:r w:rsidR="00B80B0A">
                              <w:t>2 (</w:t>
                            </w:r>
                            <w:r w:rsidRPr="00195F73">
                              <w:t>An example of a Kennington lock attached to a computer</w:t>
                            </w:r>
                            <w:r w:rsidR="00B80B0A">
                              <w:t>)</w:t>
                            </w:r>
                            <w:r w:rsidRPr="00195F73">
                              <w:t>.</w:t>
                            </w:r>
                          </w:p>
                          <w:p w14:paraId="45204300" w14:textId="62535C38" w:rsidR="00B80B0A" w:rsidRPr="00B80B0A" w:rsidRDefault="00B80B0A" w:rsidP="00B80B0A">
                            <w:pPr>
                              <w:pStyle w:val="Caption"/>
                            </w:pPr>
                            <w:r>
                              <w:t xml:space="preserve"> Source: </w:t>
                            </w:r>
                            <w:r w:rsidRPr="00B80B0A">
                              <w:t>https://commons.wikimedia.org/wiki/File:Laptop_Kensington_lock.jpg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F77439" id="Text Box 5" o:spid="_x0000_s1027" type="#_x0000_t202" style="position:absolute;left:0;text-align:left;margin-left:-3pt;margin-top:4.9pt;width:296.25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" stroked="f">
                <v:textbox style="mso-fit-shape-to-text:t" inset="0,0,0,0">
                  <w:txbxContent>
                    <w:p w14:paraId="3305BD71" w14:textId="77777777" w:rsidR="00B80B0A" w:rsidRDefault="00970F43" w:rsidP="00B80B0A">
                      <w:pPr>
                        <w:pStyle w:val="Caption"/>
                      </w:pPr>
                      <w:r>
                        <w:t xml:space="preserve">Figure </w:t>
                      </w:r>
                      <w:r w:rsidR="00B80B0A">
                        <w:t>2 (</w:t>
                      </w:r>
                      <w:r w:rsidRPr="00195F73">
                        <w:t>An example of a Kennington lock attached to a computer</w:t>
                      </w:r>
                      <w:r w:rsidR="00B80B0A">
                        <w:t>)</w:t>
                      </w:r>
                      <w:r w:rsidRPr="00195F73">
                        <w:t>.</w:t>
                      </w:r>
                    </w:p>
                    <w:p w14:paraId="45204300" w14:textId="62535C38" w:rsidR="00B80B0A" w:rsidRPr="00B80B0A" w:rsidRDefault="00B80B0A" w:rsidP="00B80B0A">
                      <w:pPr>
                        <w:pStyle w:val="Caption"/>
                      </w:pPr>
                      <w:r>
                        <w:t xml:space="preserve"> Source: </w:t>
                      </w:r>
                      <w:r w:rsidRPr="00B80B0A">
                        <w:t>https://commons.wikimedia.org/wiki/File:Laptop_Kensington_lock.jpg</w:t>
                      </w:r>
                    </w:p>
                  </w:txbxContent>
                </v:textbox>
              </v:shape>
            </w:pict>
          </mc:Fallback>
        </mc:AlternateContent>
      </w:r>
    </w:p>
    <w:p w14:paraId="5BD3D348" w14:textId="77777777" w:rsidR="00C246AE" w:rsidRDefault="00C246AE" w:rsidP="00DC2E46">
      <w:pPr>
        <w:jc w:val="both"/>
        <w:rPr>
          <w:rFonts w:ascii="Times New Roman" w:hAnsi="Times New Roman" w:cs="Times New Roman"/>
          <w:sz w:val="20"/>
          <w:szCs w:val="20"/>
        </w:rPr>
      </w:pPr>
    </w:p>
    <w:p w14:paraId="694F2F5C" w14:textId="77777777" w:rsidR="00C246AE" w:rsidRDefault="00C246AE" w:rsidP="00DC2E46">
      <w:pPr>
        <w:jc w:val="both"/>
        <w:rPr>
          <w:rFonts w:ascii="Times New Roman" w:hAnsi="Times New Roman" w:cs="Times New Roman"/>
          <w:sz w:val="20"/>
          <w:szCs w:val="20"/>
        </w:rPr>
      </w:pPr>
    </w:p>
    <w:p w14:paraId="57E9F41C" w14:textId="32B93953" w:rsidR="005C0C06" w:rsidRDefault="005C0C06" w:rsidP="00DC2E46">
      <w:pPr>
        <w:jc w:val="both"/>
        <w:rPr>
          <w:rFonts w:ascii="Times New Roman" w:hAnsi="Times New Roman" w:cs="Times New Roman"/>
          <w:sz w:val="20"/>
          <w:szCs w:val="20"/>
        </w:rPr>
      </w:pPr>
      <w:r>
        <w:rPr>
          <w:rFonts w:ascii="Times New Roman" w:hAnsi="Times New Roman" w:cs="Times New Roman"/>
          <w:sz w:val="20"/>
          <w:szCs w:val="20"/>
        </w:rPr>
        <w:t>The use of CCTV</w:t>
      </w:r>
      <w:r w:rsidR="00E61DB3">
        <w:rPr>
          <w:rFonts w:ascii="Times New Roman" w:hAnsi="Times New Roman" w:cs="Times New Roman"/>
          <w:sz w:val="20"/>
          <w:szCs w:val="20"/>
        </w:rPr>
        <w:t xml:space="preserve"> (</w:t>
      </w:r>
      <w:r w:rsidR="00E61DB3" w:rsidRPr="00E61DB3">
        <w:rPr>
          <w:rFonts w:ascii="Times New Roman" w:hAnsi="Times New Roman" w:cs="Times New Roman"/>
          <w:sz w:val="20"/>
          <w:szCs w:val="20"/>
        </w:rPr>
        <w:t xml:space="preserve">closed-circuit </w:t>
      </w:r>
      <w:r w:rsidR="009347B5" w:rsidRPr="00E61DB3">
        <w:rPr>
          <w:rFonts w:ascii="Times New Roman" w:hAnsi="Times New Roman" w:cs="Times New Roman"/>
          <w:sz w:val="20"/>
          <w:szCs w:val="20"/>
        </w:rPr>
        <w:t>television</w:t>
      </w:r>
      <w:r w:rsidR="009347B5">
        <w:rPr>
          <w:rFonts w:ascii="Times New Roman" w:hAnsi="Times New Roman" w:cs="Times New Roman"/>
          <w:sz w:val="20"/>
          <w:szCs w:val="20"/>
        </w:rPr>
        <w:t>) is</w:t>
      </w:r>
      <w:r>
        <w:rPr>
          <w:rFonts w:ascii="Times New Roman" w:hAnsi="Times New Roman" w:cs="Times New Roman"/>
          <w:sz w:val="20"/>
          <w:szCs w:val="20"/>
        </w:rPr>
        <w:t xml:space="preserve"> an essential for the security of the building. One issue with CCTV</w:t>
      </w:r>
      <w:r w:rsidR="00E61DB3">
        <w:rPr>
          <w:rFonts w:ascii="Times New Roman" w:hAnsi="Times New Roman" w:cs="Times New Roman"/>
          <w:sz w:val="20"/>
          <w:szCs w:val="20"/>
        </w:rPr>
        <w:t xml:space="preserve"> </w:t>
      </w:r>
      <w:r>
        <w:rPr>
          <w:rFonts w:ascii="Times New Roman" w:hAnsi="Times New Roman" w:cs="Times New Roman"/>
          <w:sz w:val="20"/>
          <w:szCs w:val="20"/>
        </w:rPr>
        <w:t>is that it is not a proactive security system is mainly there for details to be seen after crime has been committed in the workplace</w:t>
      </w:r>
      <w:r w:rsidR="00976E1E">
        <w:rPr>
          <w:rFonts w:ascii="Times New Roman" w:hAnsi="Times New Roman" w:cs="Times New Roman"/>
          <w:sz w:val="20"/>
          <w:szCs w:val="20"/>
        </w:rPr>
        <w:t>.</w:t>
      </w:r>
      <w:r>
        <w:rPr>
          <w:rFonts w:ascii="Times New Roman" w:hAnsi="Times New Roman" w:cs="Times New Roman"/>
          <w:sz w:val="20"/>
          <w:szCs w:val="20"/>
        </w:rPr>
        <w:t xml:space="preserve"> </w:t>
      </w:r>
      <w:r w:rsidR="00976E1E">
        <w:rPr>
          <w:rFonts w:ascii="Times New Roman" w:hAnsi="Times New Roman" w:cs="Times New Roman"/>
          <w:sz w:val="20"/>
          <w:szCs w:val="20"/>
        </w:rPr>
        <w:t>It is</w:t>
      </w:r>
      <w:r>
        <w:rPr>
          <w:rFonts w:ascii="Times New Roman" w:hAnsi="Times New Roman" w:cs="Times New Roman"/>
          <w:sz w:val="20"/>
          <w:szCs w:val="20"/>
        </w:rPr>
        <w:t xml:space="preserve"> the only way you might be able to identify any information on the aslant that is committing said crime though security staff that are onsite can be proactive with the use of CCTV while a crime is being committed on site.</w:t>
      </w:r>
    </w:p>
    <w:p w14:paraId="71704025" w14:textId="226EEEC5" w:rsidR="00990486" w:rsidRDefault="00990486" w:rsidP="00DC2E46">
      <w:pPr>
        <w:jc w:val="both"/>
        <w:rPr>
          <w:rFonts w:ascii="Times New Roman" w:hAnsi="Times New Roman" w:cs="Times New Roman"/>
          <w:sz w:val="20"/>
          <w:szCs w:val="20"/>
        </w:rPr>
      </w:pPr>
      <w:r>
        <w:rPr>
          <w:rFonts w:ascii="Times New Roman" w:hAnsi="Times New Roman" w:cs="Times New Roman"/>
          <w:sz w:val="20"/>
          <w:szCs w:val="20"/>
        </w:rPr>
        <w:t>In the following report it was stated that CCTV had a considerable impact in areas such as car parks, but this could be attributed to other factors such as better lighting, etc and found that in other area’s it did not have such a large effect on crime</w:t>
      </w:r>
      <w:r w:rsidR="003E27B2">
        <w:rPr>
          <w:rFonts w:ascii="Times New Roman" w:hAnsi="Times New Roman" w:cs="Times New Roman"/>
          <w:sz w:val="20"/>
          <w:szCs w:val="20"/>
        </w:rPr>
        <w:t xml:space="preserve"> even seeing an increase in town or city centre area’s where many businesses could be located</w:t>
      </w:r>
      <w:r>
        <w:rPr>
          <w:rFonts w:ascii="Times New Roman" w:hAnsi="Times New Roman" w:cs="Times New Roman"/>
          <w:sz w:val="20"/>
          <w:szCs w:val="20"/>
        </w:rPr>
        <w:t>.</w:t>
      </w:r>
    </w:p>
    <w:p w14:paraId="0FE847C4" w14:textId="7DC96642" w:rsidR="002B27A8" w:rsidRPr="003E27B2" w:rsidRDefault="002B27A8" w:rsidP="00DC2E46">
      <w:pPr>
        <w:jc w:val="both"/>
        <w:rPr>
          <w:rFonts w:ascii="Times New Roman" w:hAnsi="Times New Roman" w:cs="Times New Roman"/>
          <w:sz w:val="20"/>
          <w:szCs w:val="20"/>
        </w:rPr>
      </w:pPr>
      <w:r w:rsidRPr="003E27B2">
        <w:rPr>
          <w:rFonts w:ascii="Times New Roman" w:hAnsi="Times New Roman" w:cs="Times New Roman"/>
          <w:sz w:val="20"/>
          <w:szCs w:val="20"/>
        </w:rPr>
        <w:t xml:space="preserve">Five of the car park schemes </w:t>
      </w:r>
      <w:r w:rsidR="003E27B2">
        <w:rPr>
          <w:rFonts w:ascii="Times New Roman" w:hAnsi="Times New Roman" w:cs="Times New Roman"/>
          <w:sz w:val="20"/>
          <w:szCs w:val="20"/>
        </w:rPr>
        <w:t>displayed</w:t>
      </w:r>
      <w:r w:rsidRPr="003E27B2">
        <w:rPr>
          <w:rFonts w:ascii="Times New Roman" w:hAnsi="Times New Roman" w:cs="Times New Roman"/>
          <w:sz w:val="20"/>
          <w:szCs w:val="20"/>
        </w:rPr>
        <w:t xml:space="preserve"> </w:t>
      </w:r>
      <w:r w:rsidR="003E27B2">
        <w:rPr>
          <w:rFonts w:ascii="Times New Roman" w:hAnsi="Times New Roman" w:cs="Times New Roman"/>
          <w:sz w:val="20"/>
          <w:szCs w:val="20"/>
        </w:rPr>
        <w:t>sizeable</w:t>
      </w:r>
      <w:r w:rsidRPr="003E27B2">
        <w:rPr>
          <w:rFonts w:ascii="Times New Roman" w:hAnsi="Times New Roman" w:cs="Times New Roman"/>
          <w:sz w:val="20"/>
          <w:szCs w:val="20"/>
        </w:rPr>
        <w:t xml:space="preserve"> reductions </w:t>
      </w:r>
      <w:r w:rsidR="003E27B2">
        <w:rPr>
          <w:rFonts w:ascii="Times New Roman" w:hAnsi="Times New Roman" w:cs="Times New Roman"/>
          <w:sz w:val="20"/>
          <w:szCs w:val="20"/>
        </w:rPr>
        <w:t>of</w:t>
      </w:r>
      <w:r w:rsidRPr="003E27B2">
        <w:rPr>
          <w:rFonts w:ascii="Times New Roman" w:hAnsi="Times New Roman" w:cs="Times New Roman"/>
          <w:sz w:val="20"/>
          <w:szCs w:val="20"/>
        </w:rPr>
        <w:t xml:space="preserve"> crime</w:t>
      </w:r>
      <w:r w:rsidR="00EC55F5">
        <w:rPr>
          <w:rFonts w:ascii="Times New Roman" w:hAnsi="Times New Roman" w:cs="Times New Roman"/>
          <w:sz w:val="20"/>
          <w:szCs w:val="20"/>
        </w:rPr>
        <w:t>. T</w:t>
      </w:r>
      <w:r w:rsidRPr="003E27B2">
        <w:rPr>
          <w:rFonts w:ascii="Times New Roman" w:hAnsi="Times New Roman" w:cs="Times New Roman"/>
          <w:sz w:val="20"/>
          <w:szCs w:val="20"/>
        </w:rPr>
        <w:t>hat crime was reduced 15 by approximately 37% in treatment areas compared to control areas. (</w:t>
      </w:r>
      <w:r w:rsidR="00D240F1">
        <w:rPr>
          <w:rFonts w:ascii="Times New Roman" w:hAnsi="Times New Roman" w:cs="Times New Roman"/>
          <w:sz w:val="20"/>
          <w:szCs w:val="20"/>
        </w:rPr>
        <w:t>13</w:t>
      </w:r>
      <w:r w:rsidRPr="003E27B2">
        <w:rPr>
          <w:rFonts w:ascii="Times New Roman" w:hAnsi="Times New Roman" w:cs="Times New Roman"/>
          <w:sz w:val="20"/>
          <w:szCs w:val="20"/>
        </w:rPr>
        <w:t>)</w:t>
      </w:r>
    </w:p>
    <w:p w14:paraId="383E374C" w14:textId="0E74ABD3" w:rsidR="002B27A8" w:rsidRPr="003E27B2" w:rsidRDefault="00EC55F5" w:rsidP="00DC2E46">
      <w:pPr>
        <w:jc w:val="both"/>
        <w:rPr>
          <w:rFonts w:ascii="Times New Roman" w:hAnsi="Times New Roman" w:cs="Times New Roman"/>
          <w:sz w:val="20"/>
          <w:szCs w:val="20"/>
        </w:rPr>
      </w:pPr>
      <w:r>
        <w:rPr>
          <w:rFonts w:ascii="Times New Roman" w:hAnsi="Times New Roman" w:cs="Times New Roman"/>
          <w:sz w:val="20"/>
          <w:szCs w:val="20"/>
        </w:rPr>
        <w:t>From</w:t>
      </w:r>
      <w:r w:rsidR="002B27A8" w:rsidRPr="003E27B2">
        <w:rPr>
          <w:rFonts w:ascii="Times New Roman" w:hAnsi="Times New Roman" w:cs="Times New Roman"/>
          <w:sz w:val="20"/>
          <w:szCs w:val="20"/>
        </w:rPr>
        <w:t xml:space="preserve"> the </w:t>
      </w:r>
      <w:r>
        <w:rPr>
          <w:rFonts w:ascii="Times New Roman" w:hAnsi="Times New Roman" w:cs="Times New Roman"/>
          <w:sz w:val="20"/>
          <w:szCs w:val="20"/>
        </w:rPr>
        <w:t>previous</w:t>
      </w:r>
      <w:r w:rsidR="002B27A8" w:rsidRPr="003E27B2">
        <w:rPr>
          <w:rFonts w:ascii="Times New Roman" w:hAnsi="Times New Roman" w:cs="Times New Roman"/>
          <w:sz w:val="20"/>
          <w:szCs w:val="20"/>
        </w:rPr>
        <w:t xml:space="preserve"> review, the number of evaluations measuring the effect of CCTV in city and town centres increased by 45% </w:t>
      </w:r>
      <w:r w:rsidR="003E27B2" w:rsidRPr="003E27B2">
        <w:rPr>
          <w:rFonts w:ascii="Times New Roman" w:hAnsi="Times New Roman" w:cs="Times New Roman"/>
          <w:sz w:val="20"/>
          <w:szCs w:val="20"/>
        </w:rPr>
        <w:t>(</w:t>
      </w:r>
      <w:r w:rsidR="00D240F1">
        <w:rPr>
          <w:rFonts w:ascii="Times New Roman" w:hAnsi="Times New Roman" w:cs="Times New Roman"/>
          <w:sz w:val="20"/>
          <w:szCs w:val="20"/>
        </w:rPr>
        <w:t>14</w:t>
      </w:r>
      <w:r>
        <w:rPr>
          <w:rFonts w:ascii="Times New Roman" w:hAnsi="Times New Roman" w:cs="Times New Roman"/>
          <w:sz w:val="20"/>
          <w:szCs w:val="20"/>
        </w:rPr>
        <w:t>)</w:t>
      </w:r>
    </w:p>
    <w:p w14:paraId="348A2F53" w14:textId="14CABB8F" w:rsidR="00990486" w:rsidRDefault="00990486" w:rsidP="00DC2E46">
      <w:pPr>
        <w:jc w:val="both"/>
        <w:rPr>
          <w:rFonts w:ascii="Times New Roman" w:hAnsi="Times New Roman" w:cs="Times New Roman"/>
          <w:sz w:val="20"/>
          <w:szCs w:val="20"/>
        </w:rPr>
      </w:pPr>
      <w:r>
        <w:rPr>
          <w:rFonts w:ascii="Times New Roman" w:hAnsi="Times New Roman" w:cs="Times New Roman"/>
          <w:sz w:val="20"/>
          <w:szCs w:val="20"/>
        </w:rPr>
        <w:t xml:space="preserve">This </w:t>
      </w:r>
      <w:r w:rsidR="003E27B2">
        <w:rPr>
          <w:rFonts w:ascii="Times New Roman" w:hAnsi="Times New Roman" w:cs="Times New Roman"/>
          <w:sz w:val="20"/>
          <w:szCs w:val="20"/>
        </w:rPr>
        <w:t>may be</w:t>
      </w:r>
      <w:r>
        <w:rPr>
          <w:rFonts w:ascii="Times New Roman" w:hAnsi="Times New Roman" w:cs="Times New Roman"/>
          <w:sz w:val="20"/>
          <w:szCs w:val="20"/>
        </w:rPr>
        <w:t xml:space="preserve"> useful when considering the implementation of CCTV with a variety of other technology and methodology. There is also a cost factor to consider with CCTV as well</w:t>
      </w:r>
      <w:r w:rsidR="002B27A8">
        <w:rPr>
          <w:rFonts w:ascii="Times New Roman" w:hAnsi="Times New Roman" w:cs="Times New Roman"/>
          <w:sz w:val="20"/>
          <w:szCs w:val="20"/>
        </w:rPr>
        <w:t xml:space="preserve"> and depending on the quality of the footage and the security of storage facilities for said CCTV footage it may not be useable as evidence at court for instance if the video quality is not clear or the audio is not defined.</w:t>
      </w:r>
    </w:p>
    <w:p w14:paraId="3538D09C" w14:textId="5F66FEBF" w:rsidR="005C0C06" w:rsidRDefault="005C0C06" w:rsidP="00DC2E46">
      <w:pPr>
        <w:jc w:val="both"/>
        <w:rPr>
          <w:rFonts w:ascii="Times New Roman" w:hAnsi="Times New Roman" w:cs="Times New Roman"/>
          <w:sz w:val="20"/>
          <w:szCs w:val="20"/>
        </w:rPr>
      </w:pPr>
      <w:r>
        <w:rPr>
          <w:rFonts w:ascii="Times New Roman" w:hAnsi="Times New Roman" w:cs="Times New Roman"/>
          <w:sz w:val="20"/>
          <w:szCs w:val="20"/>
        </w:rPr>
        <w:t>Security staff will</w:t>
      </w:r>
      <w:r w:rsidR="00531DD6">
        <w:rPr>
          <w:rFonts w:ascii="Times New Roman" w:hAnsi="Times New Roman" w:cs="Times New Roman"/>
          <w:sz w:val="20"/>
          <w:szCs w:val="20"/>
        </w:rPr>
        <w:t xml:space="preserve"> be required h</w:t>
      </w:r>
      <w:r>
        <w:rPr>
          <w:rFonts w:ascii="Times New Roman" w:hAnsi="Times New Roman" w:cs="Times New Roman"/>
          <w:sz w:val="20"/>
          <w:szCs w:val="20"/>
        </w:rPr>
        <w:t xml:space="preserve">ave to go through a vetting process to make sure that not only are they qualified for said job </w:t>
      </w:r>
      <w:r w:rsidR="00531DD6">
        <w:rPr>
          <w:rFonts w:ascii="Times New Roman" w:hAnsi="Times New Roman" w:cs="Times New Roman"/>
          <w:sz w:val="20"/>
          <w:szCs w:val="20"/>
        </w:rPr>
        <w:t>but they can be trusted with the job this may not be as much as issue for smaller firms that might not be as likely as to be targeted due there not being as much value within said company or firm but larger businesses are at more r</w:t>
      </w:r>
      <w:r w:rsidR="002A0FBA">
        <w:rPr>
          <w:rFonts w:ascii="Times New Roman" w:hAnsi="Times New Roman" w:cs="Times New Roman"/>
          <w:sz w:val="20"/>
          <w:szCs w:val="20"/>
        </w:rPr>
        <w:t>isk due to having a larger finical and likely having more quality information or a higher quantity of information.</w:t>
      </w:r>
    </w:p>
    <w:p w14:paraId="0D47C287" w14:textId="139D52D2" w:rsidR="002A0FBA" w:rsidRDefault="002A0FBA" w:rsidP="00DC2E46">
      <w:pPr>
        <w:jc w:val="both"/>
        <w:rPr>
          <w:rFonts w:ascii="Times New Roman" w:hAnsi="Times New Roman" w:cs="Times New Roman"/>
          <w:sz w:val="20"/>
          <w:szCs w:val="20"/>
        </w:rPr>
      </w:pPr>
      <w:r>
        <w:rPr>
          <w:rFonts w:ascii="Times New Roman" w:hAnsi="Times New Roman" w:cs="Times New Roman"/>
          <w:sz w:val="20"/>
          <w:szCs w:val="20"/>
        </w:rPr>
        <w:lastRenderedPageBreak/>
        <w:t>There for having a well experienced and a large quantity of security guards.</w:t>
      </w:r>
      <w:r w:rsidR="00726073">
        <w:rPr>
          <w:rFonts w:ascii="Times New Roman" w:hAnsi="Times New Roman" w:cs="Times New Roman"/>
          <w:sz w:val="20"/>
          <w:szCs w:val="20"/>
        </w:rPr>
        <w:t xml:space="preserve"> Poorly paid security or security that does not have the most experience could be more liable to a breach or bribes from those that are looking to be invasive to the business.</w:t>
      </w:r>
    </w:p>
    <w:p w14:paraId="157EEBBA" w14:textId="67DDAC13" w:rsidR="00726073" w:rsidRDefault="00726073" w:rsidP="00DC2E46">
      <w:pPr>
        <w:jc w:val="both"/>
        <w:rPr>
          <w:rFonts w:ascii="Times New Roman" w:hAnsi="Times New Roman" w:cs="Times New Roman"/>
          <w:sz w:val="20"/>
          <w:szCs w:val="20"/>
        </w:rPr>
      </w:pPr>
      <w:r>
        <w:rPr>
          <w:rFonts w:ascii="Times New Roman" w:hAnsi="Times New Roman" w:cs="Times New Roman"/>
          <w:sz w:val="20"/>
          <w:szCs w:val="20"/>
        </w:rPr>
        <w:t xml:space="preserve">The use of a visitor sign in book can be useful as well it allows you to monitor any guests that are coming to the building by obtaining basic information such as name, contact numbers, etc. This makes it so that any business that does experience a breach can check their books to see who was in the building during that day and if there </w:t>
      </w:r>
      <w:r w:rsidR="00AE3F18">
        <w:rPr>
          <w:rFonts w:ascii="Times New Roman" w:hAnsi="Times New Roman" w:cs="Times New Roman"/>
          <w:sz w:val="20"/>
          <w:szCs w:val="20"/>
        </w:rPr>
        <w:t>were</w:t>
      </w:r>
      <w:r>
        <w:rPr>
          <w:rFonts w:ascii="Times New Roman" w:hAnsi="Times New Roman" w:cs="Times New Roman"/>
          <w:sz w:val="20"/>
          <w:szCs w:val="20"/>
        </w:rPr>
        <w:t xml:space="preserve"> any suspects. They may also take copies of </w:t>
      </w:r>
      <w:r w:rsidR="006C79F9">
        <w:rPr>
          <w:rFonts w:ascii="Times New Roman" w:hAnsi="Times New Roman" w:cs="Times New Roman"/>
          <w:sz w:val="20"/>
          <w:szCs w:val="20"/>
        </w:rPr>
        <w:t>ID and</w:t>
      </w:r>
      <w:r>
        <w:rPr>
          <w:rFonts w:ascii="Times New Roman" w:hAnsi="Times New Roman" w:cs="Times New Roman"/>
          <w:sz w:val="20"/>
          <w:szCs w:val="20"/>
        </w:rPr>
        <w:t xml:space="preserve"> it is normally mandatory for employees to </w:t>
      </w:r>
      <w:r w:rsidR="00AE3F18">
        <w:rPr>
          <w:rFonts w:ascii="Times New Roman" w:hAnsi="Times New Roman" w:cs="Times New Roman"/>
          <w:sz w:val="20"/>
          <w:szCs w:val="20"/>
        </w:rPr>
        <w:t>have go through the guest sign in if they have forgotten their ID on a given day.</w:t>
      </w:r>
    </w:p>
    <w:p w14:paraId="7C06DA33" w14:textId="74A02101" w:rsidR="008D6845" w:rsidRPr="001566C1" w:rsidRDefault="008D6845"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Security Technologies</w:t>
      </w:r>
    </w:p>
    <w:p w14:paraId="4137D8B4" w14:textId="498D7D16" w:rsidR="00E519D8" w:rsidRDefault="00E519D8" w:rsidP="00DC2E46">
      <w:pPr>
        <w:jc w:val="both"/>
        <w:rPr>
          <w:rFonts w:ascii="Times New Roman" w:hAnsi="Times New Roman" w:cs="Times New Roman"/>
          <w:sz w:val="20"/>
          <w:szCs w:val="20"/>
        </w:rPr>
      </w:pPr>
      <w:r>
        <w:rPr>
          <w:rFonts w:ascii="Times New Roman" w:hAnsi="Times New Roman" w:cs="Times New Roman"/>
          <w:sz w:val="20"/>
          <w:szCs w:val="20"/>
        </w:rPr>
        <w:t>In the wake of the rise of cybercrime and anxieties about security</w:t>
      </w:r>
      <w:r w:rsidR="00CD3163">
        <w:rPr>
          <w:rFonts w:ascii="Times New Roman" w:hAnsi="Times New Roman" w:cs="Times New Roman"/>
          <w:sz w:val="20"/>
          <w:szCs w:val="20"/>
        </w:rPr>
        <w:t xml:space="preserve"> it is becoming more common for more people to be aware of different security technologies that are made available to them. There is more advertising now for VPN (Virtual Private Network) solutions on platforms like YouTube where it is stated that you can be at risk of being hacked while using a public connection playing on this insecurity that is every growing in the public’s mind.</w:t>
      </w:r>
    </w:p>
    <w:p w14:paraId="4C16A800" w14:textId="21D97207" w:rsidR="008D6845" w:rsidRPr="001566C1" w:rsidRDefault="008D684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VPNs</w:t>
      </w:r>
    </w:p>
    <w:p w14:paraId="1DCDAC6C" w14:textId="3407CB0C" w:rsidR="001566C1" w:rsidRDefault="00CD3163" w:rsidP="00DC2E46">
      <w:pPr>
        <w:jc w:val="both"/>
        <w:rPr>
          <w:rFonts w:ascii="Times New Roman" w:hAnsi="Times New Roman" w:cs="Times New Roman"/>
          <w:sz w:val="20"/>
          <w:szCs w:val="20"/>
        </w:rPr>
      </w:pPr>
      <w:r>
        <w:rPr>
          <w:rFonts w:ascii="Times New Roman" w:hAnsi="Times New Roman" w:cs="Times New Roman"/>
          <w:sz w:val="20"/>
          <w:szCs w:val="20"/>
        </w:rPr>
        <w:t xml:space="preserve">VPNs are just one of many different technologies that can be used in combination for a strengthened security solution within a </w:t>
      </w:r>
      <w:r w:rsidR="001721E4">
        <w:rPr>
          <w:rFonts w:ascii="Times New Roman" w:hAnsi="Times New Roman" w:cs="Times New Roman"/>
          <w:sz w:val="20"/>
          <w:szCs w:val="20"/>
        </w:rPr>
        <w:t>company’s</w:t>
      </w:r>
      <w:r>
        <w:rPr>
          <w:rFonts w:ascii="Times New Roman" w:hAnsi="Times New Roman" w:cs="Times New Roman"/>
          <w:sz w:val="20"/>
          <w:szCs w:val="20"/>
        </w:rPr>
        <w:t xml:space="preserve"> IT infrastructure especially for employees that choose to work out of the office at home or on the go</w:t>
      </w:r>
    </w:p>
    <w:p w14:paraId="2539CBD7" w14:textId="408A1512" w:rsidR="001721E4" w:rsidRDefault="002448F9" w:rsidP="00DC2E46">
      <w:pPr>
        <w:jc w:val="both"/>
        <w:rPr>
          <w:rFonts w:ascii="Times New Roman" w:hAnsi="Times New Roman" w:cs="Times New Roman"/>
          <w:sz w:val="20"/>
          <w:szCs w:val="20"/>
        </w:rPr>
      </w:pPr>
      <w:r>
        <w:rPr>
          <w:rFonts w:ascii="Times New Roman" w:hAnsi="Times New Roman" w:cs="Times New Roman"/>
          <w:sz w:val="20"/>
          <w:szCs w:val="20"/>
        </w:rPr>
        <w:t>It is becoming more practiced that workers can work from home especially in the wake of COVID-19 with most workplaces making employees work from home when their job or field of work could facilitate this. This can bring a whole range of new security vulnerabilities that would not necessarily be present in an office</w:t>
      </w:r>
      <w:r w:rsidR="00F062B4">
        <w:rPr>
          <w:rFonts w:ascii="Times New Roman" w:hAnsi="Times New Roman" w:cs="Times New Roman"/>
          <w:sz w:val="20"/>
          <w:szCs w:val="20"/>
        </w:rPr>
        <w:t xml:space="preserve"> due to being connected to a secure network </w:t>
      </w:r>
      <w:r w:rsidR="00E31392">
        <w:rPr>
          <w:rFonts w:ascii="Times New Roman" w:hAnsi="Times New Roman" w:cs="Times New Roman"/>
          <w:sz w:val="20"/>
          <w:szCs w:val="20"/>
        </w:rPr>
        <w:t>infrastructure</w:t>
      </w:r>
    </w:p>
    <w:p w14:paraId="498B9A8E" w14:textId="39091FA5" w:rsidR="00485DBA" w:rsidRDefault="00485DBA" w:rsidP="00DC2E46">
      <w:pPr>
        <w:jc w:val="both"/>
        <w:rPr>
          <w:rFonts w:ascii="Times New Roman" w:hAnsi="Times New Roman" w:cs="Times New Roman"/>
          <w:sz w:val="20"/>
          <w:szCs w:val="20"/>
        </w:rPr>
      </w:pPr>
      <w:r w:rsidRPr="00485DBA">
        <w:rPr>
          <w:rFonts w:ascii="Times New Roman" w:hAnsi="Times New Roman" w:cs="Times New Roman"/>
          <w:sz w:val="20"/>
          <w:szCs w:val="20"/>
        </w:rPr>
        <w:t xml:space="preserve">Office for National Statistics (ONS), showed 25.9% - or 8.4 million people - were </w:t>
      </w:r>
      <w:r w:rsidR="00F062B4">
        <w:rPr>
          <w:rFonts w:ascii="Times New Roman" w:hAnsi="Times New Roman" w:cs="Times New Roman"/>
          <w:sz w:val="20"/>
          <w:szCs w:val="20"/>
        </w:rPr>
        <w:t>working</w:t>
      </w:r>
      <w:r w:rsidRPr="00485DBA">
        <w:rPr>
          <w:rFonts w:ascii="Times New Roman" w:hAnsi="Times New Roman" w:cs="Times New Roman"/>
          <w:sz w:val="20"/>
          <w:szCs w:val="20"/>
        </w:rPr>
        <w:t xml:space="preserve"> </w:t>
      </w:r>
      <w:r w:rsidR="00F062B4">
        <w:rPr>
          <w:rFonts w:ascii="Times New Roman" w:hAnsi="Times New Roman" w:cs="Times New Roman"/>
          <w:sz w:val="20"/>
          <w:szCs w:val="20"/>
        </w:rPr>
        <w:t>at</w:t>
      </w:r>
      <w:r w:rsidRPr="00485DBA">
        <w:rPr>
          <w:rFonts w:ascii="Times New Roman" w:hAnsi="Times New Roman" w:cs="Times New Roman"/>
          <w:sz w:val="20"/>
          <w:szCs w:val="20"/>
        </w:rPr>
        <w:t xml:space="preserve"> their place of residence at some point in the week they were spoken to.</w:t>
      </w:r>
      <w:r w:rsidR="00970F43" w:rsidRPr="00970F43">
        <w:rPr>
          <w:rFonts w:ascii="Times New Roman" w:hAnsi="Times New Roman" w:cs="Times New Roman"/>
          <w:sz w:val="20"/>
          <w:szCs w:val="20"/>
        </w:rPr>
        <w:t xml:space="preserve"> </w:t>
      </w:r>
      <w:r w:rsidR="00970F43" w:rsidRPr="00485DBA">
        <w:rPr>
          <w:rFonts w:ascii="Times New Roman" w:hAnsi="Times New Roman" w:cs="Times New Roman"/>
          <w:sz w:val="20"/>
          <w:szCs w:val="20"/>
        </w:rPr>
        <w:t>The figure compares with 12.4% in 2019</w:t>
      </w:r>
      <w:r w:rsidR="00970F43">
        <w:rPr>
          <w:rFonts w:ascii="Times New Roman" w:hAnsi="Times New Roman" w:cs="Times New Roman"/>
          <w:sz w:val="20"/>
          <w:szCs w:val="20"/>
        </w:rPr>
        <w:t xml:space="preserve"> </w:t>
      </w:r>
      <w:r w:rsidR="00E31392">
        <w:rPr>
          <w:rFonts w:ascii="Times New Roman" w:hAnsi="Times New Roman" w:cs="Times New Roman"/>
          <w:sz w:val="20"/>
          <w:szCs w:val="20"/>
        </w:rPr>
        <w:t>(</w:t>
      </w:r>
      <w:r w:rsidR="001C5D29">
        <w:rPr>
          <w:rFonts w:ascii="Times New Roman" w:hAnsi="Times New Roman" w:cs="Times New Roman"/>
          <w:sz w:val="20"/>
          <w:szCs w:val="20"/>
        </w:rPr>
        <w:t>15</w:t>
      </w:r>
      <w:r w:rsidR="00E31392">
        <w:rPr>
          <w:rFonts w:ascii="Times New Roman" w:hAnsi="Times New Roman" w:cs="Times New Roman"/>
          <w:sz w:val="20"/>
          <w:szCs w:val="20"/>
        </w:rPr>
        <w:t>)</w:t>
      </w:r>
    </w:p>
    <w:p w14:paraId="5EA2270E" w14:textId="67F63174" w:rsidR="00E31392" w:rsidRDefault="00E31392" w:rsidP="00DC2E46">
      <w:pPr>
        <w:jc w:val="both"/>
        <w:rPr>
          <w:rFonts w:ascii="Times New Roman" w:hAnsi="Times New Roman" w:cs="Times New Roman"/>
          <w:sz w:val="20"/>
          <w:szCs w:val="20"/>
        </w:rPr>
      </w:pPr>
      <w:r>
        <w:rPr>
          <w:rFonts w:ascii="Times New Roman" w:hAnsi="Times New Roman" w:cs="Times New Roman"/>
          <w:sz w:val="20"/>
          <w:szCs w:val="20"/>
        </w:rPr>
        <w:t xml:space="preserve">Not all workers will follow general security practices to make their home environment safer for working home this when IT comes into place with use of technologies to help </w:t>
      </w:r>
      <w:r w:rsidR="00201D15">
        <w:rPr>
          <w:rFonts w:ascii="Times New Roman" w:hAnsi="Times New Roman" w:cs="Times New Roman"/>
          <w:sz w:val="20"/>
          <w:szCs w:val="20"/>
        </w:rPr>
        <w:t>safeguard</w:t>
      </w:r>
      <w:r>
        <w:rPr>
          <w:rFonts w:ascii="Times New Roman" w:hAnsi="Times New Roman" w:cs="Times New Roman"/>
          <w:sz w:val="20"/>
          <w:szCs w:val="20"/>
        </w:rPr>
        <w:t xml:space="preserve"> workers while they are on the go or at home.</w:t>
      </w:r>
    </w:p>
    <w:p w14:paraId="6585BE8A" w14:textId="3A312054" w:rsidR="00655541" w:rsidRPr="001566C1" w:rsidRDefault="0065554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BitLocker</w:t>
      </w:r>
    </w:p>
    <w:p w14:paraId="6AD41710" w14:textId="77777777" w:rsidR="00655541" w:rsidRDefault="00655541" w:rsidP="00DC2E46">
      <w:pPr>
        <w:jc w:val="both"/>
        <w:rPr>
          <w:rFonts w:ascii="Times New Roman" w:hAnsi="Times New Roman" w:cs="Times New Roman"/>
          <w:sz w:val="20"/>
          <w:szCs w:val="20"/>
        </w:rPr>
      </w:pPr>
    </w:p>
    <w:p w14:paraId="67450314" w14:textId="3E5C7F96" w:rsidR="00E31392" w:rsidRDefault="00E31392" w:rsidP="00DC2E46">
      <w:pPr>
        <w:jc w:val="both"/>
        <w:rPr>
          <w:rFonts w:ascii="Times New Roman" w:hAnsi="Times New Roman" w:cs="Times New Roman"/>
          <w:sz w:val="20"/>
          <w:szCs w:val="20"/>
        </w:rPr>
      </w:pPr>
      <w:r>
        <w:rPr>
          <w:rFonts w:ascii="Times New Roman" w:hAnsi="Times New Roman" w:cs="Times New Roman"/>
          <w:sz w:val="20"/>
          <w:szCs w:val="20"/>
        </w:rPr>
        <w:t xml:space="preserve">A popular technology implemented on all workplace computers whether portable or a desktop should be BitLocker. That was created by Microsoft it allows the full volume encryption of a machines hard drive or other storage mediums. It allows the user to setup a pin of </w:t>
      </w:r>
      <w:r w:rsidR="004D2E6F">
        <w:rPr>
          <w:rFonts w:ascii="Times New Roman" w:hAnsi="Times New Roman" w:cs="Times New Roman"/>
          <w:sz w:val="20"/>
          <w:szCs w:val="20"/>
        </w:rPr>
        <w:t>their own</w:t>
      </w:r>
      <w:r>
        <w:rPr>
          <w:rFonts w:ascii="Times New Roman" w:hAnsi="Times New Roman" w:cs="Times New Roman"/>
          <w:sz w:val="20"/>
          <w:szCs w:val="20"/>
        </w:rPr>
        <w:t xml:space="preserve"> choice though this can be managed via group policy on </w:t>
      </w:r>
      <w:r w:rsidR="00201D15">
        <w:rPr>
          <w:rFonts w:ascii="Times New Roman" w:hAnsi="Times New Roman" w:cs="Times New Roman"/>
          <w:sz w:val="20"/>
          <w:szCs w:val="20"/>
        </w:rPr>
        <w:t>company’s</w:t>
      </w:r>
      <w:r>
        <w:rPr>
          <w:rFonts w:ascii="Times New Roman" w:hAnsi="Times New Roman" w:cs="Times New Roman"/>
          <w:sz w:val="20"/>
          <w:szCs w:val="20"/>
        </w:rPr>
        <w:t xml:space="preserve"> network to make sure that users are encouraged to have better password practices to make their pin’s harder to</w:t>
      </w:r>
      <w:r w:rsidR="00201D15">
        <w:rPr>
          <w:rFonts w:ascii="Times New Roman" w:hAnsi="Times New Roman" w:cs="Times New Roman"/>
          <w:sz w:val="20"/>
          <w:szCs w:val="20"/>
        </w:rPr>
        <w:t xml:space="preserve"> guess</w:t>
      </w:r>
      <w:r w:rsidR="00E61DB3">
        <w:rPr>
          <w:rFonts w:ascii="Times New Roman" w:hAnsi="Times New Roman" w:cs="Times New Roman"/>
          <w:sz w:val="20"/>
          <w:szCs w:val="20"/>
        </w:rPr>
        <w:t>.</w:t>
      </w:r>
    </w:p>
    <w:p w14:paraId="3C65ABE8" w14:textId="083A6E70" w:rsidR="00E61DB3" w:rsidRDefault="00E61DB3" w:rsidP="00DC2E46">
      <w:pPr>
        <w:jc w:val="both"/>
        <w:rPr>
          <w:rFonts w:ascii="Times New Roman" w:hAnsi="Times New Roman" w:cs="Times New Roman"/>
          <w:sz w:val="20"/>
          <w:szCs w:val="20"/>
        </w:rPr>
      </w:pPr>
      <w:r>
        <w:rPr>
          <w:rFonts w:ascii="Times New Roman" w:hAnsi="Times New Roman" w:cs="Times New Roman"/>
          <w:sz w:val="20"/>
          <w:szCs w:val="20"/>
        </w:rPr>
        <w:t xml:space="preserve">The encryption is enabled by a trusted platform module, this is an international standard for a secure </w:t>
      </w:r>
      <w:r w:rsidR="00221301">
        <w:rPr>
          <w:rFonts w:ascii="Times New Roman" w:hAnsi="Times New Roman" w:cs="Times New Roman"/>
          <w:sz w:val="20"/>
          <w:szCs w:val="20"/>
        </w:rPr>
        <w:t>crypto</w:t>
      </w:r>
      <w:r w:rsidR="002C6B85">
        <w:rPr>
          <w:rFonts w:ascii="Times New Roman" w:hAnsi="Times New Roman" w:cs="Times New Roman"/>
          <w:sz w:val="20"/>
          <w:szCs w:val="20"/>
        </w:rPr>
        <w:t>-</w:t>
      </w:r>
      <w:r w:rsidR="00221301">
        <w:rPr>
          <w:rFonts w:ascii="Times New Roman" w:hAnsi="Times New Roman" w:cs="Times New Roman"/>
          <w:sz w:val="20"/>
          <w:szCs w:val="20"/>
        </w:rPr>
        <w:t>processor</w:t>
      </w:r>
      <w:r>
        <w:rPr>
          <w:rFonts w:ascii="Times New Roman" w:hAnsi="Times New Roman" w:cs="Times New Roman"/>
          <w:sz w:val="20"/>
          <w:szCs w:val="20"/>
        </w:rPr>
        <w:t xml:space="preserve">. It is a dedicated microcontroller that comes equip on all modern motherboards which enables encryption process during the boot sequence rather </w:t>
      </w:r>
      <w:r w:rsidR="004D2E6F">
        <w:rPr>
          <w:rFonts w:ascii="Times New Roman" w:hAnsi="Times New Roman" w:cs="Times New Roman"/>
          <w:sz w:val="20"/>
          <w:szCs w:val="20"/>
        </w:rPr>
        <w:t>than</w:t>
      </w:r>
      <w:r>
        <w:rPr>
          <w:rFonts w:ascii="Times New Roman" w:hAnsi="Times New Roman" w:cs="Times New Roman"/>
          <w:sz w:val="20"/>
          <w:szCs w:val="20"/>
        </w:rPr>
        <w:t xml:space="preserve"> being retaliate on the operating systems.</w:t>
      </w:r>
    </w:p>
    <w:p w14:paraId="47FB9EB0" w14:textId="0C572F41" w:rsidR="006C133A" w:rsidRDefault="00E61DB3" w:rsidP="00DC2E46">
      <w:pPr>
        <w:jc w:val="both"/>
        <w:rPr>
          <w:rFonts w:ascii="Times New Roman" w:hAnsi="Times New Roman" w:cs="Times New Roman"/>
          <w:sz w:val="20"/>
          <w:szCs w:val="20"/>
        </w:rPr>
      </w:pPr>
      <w:r>
        <w:rPr>
          <w:rFonts w:ascii="Times New Roman" w:hAnsi="Times New Roman" w:cs="Times New Roman"/>
          <w:sz w:val="20"/>
          <w:szCs w:val="20"/>
        </w:rPr>
        <w:t xml:space="preserve">BitLocker encrypts the drive with a </w:t>
      </w:r>
      <w:r w:rsidR="00CB73CA">
        <w:rPr>
          <w:rFonts w:ascii="Times New Roman" w:hAnsi="Times New Roman" w:cs="Times New Roman"/>
          <w:sz w:val="20"/>
          <w:szCs w:val="20"/>
        </w:rPr>
        <w:t>256-bit</w:t>
      </w:r>
      <w:r>
        <w:rPr>
          <w:rFonts w:ascii="Times New Roman" w:hAnsi="Times New Roman" w:cs="Times New Roman"/>
          <w:sz w:val="20"/>
          <w:szCs w:val="20"/>
        </w:rPr>
        <w:t xml:space="preserve"> encryption key</w:t>
      </w:r>
      <w:r w:rsidR="003546AA">
        <w:rPr>
          <w:rFonts w:ascii="Times New Roman" w:hAnsi="Times New Roman" w:cs="Times New Roman"/>
          <w:sz w:val="20"/>
          <w:szCs w:val="20"/>
        </w:rPr>
        <w:t>, this is high level of encryption and impossible to brute force due to the potential combinations</w:t>
      </w:r>
      <w:r w:rsidR="006C79F9">
        <w:rPr>
          <w:rFonts w:ascii="Times New Roman" w:hAnsi="Times New Roman" w:cs="Times New Roman"/>
          <w:sz w:val="20"/>
          <w:szCs w:val="20"/>
        </w:rPr>
        <w:t>.</w:t>
      </w:r>
    </w:p>
    <w:p w14:paraId="775CECB5" w14:textId="42F1E2ED" w:rsidR="006C133A" w:rsidRDefault="006C133A" w:rsidP="00DC2E46">
      <w:pPr>
        <w:jc w:val="both"/>
        <w:rPr>
          <w:rFonts w:ascii="Times New Roman" w:hAnsi="Times New Roman" w:cs="Times New Roman"/>
          <w:sz w:val="20"/>
          <w:szCs w:val="20"/>
        </w:rPr>
      </w:pPr>
    </w:p>
    <w:p w14:paraId="0BF149DA" w14:textId="7671C002" w:rsidR="00655541" w:rsidRPr="001566C1" w:rsidRDefault="00655541"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Conclusion</w:t>
      </w:r>
    </w:p>
    <w:p w14:paraId="1266123F" w14:textId="4380F735" w:rsidR="006C133A" w:rsidRDefault="00B12975" w:rsidP="00DC2E46">
      <w:pPr>
        <w:jc w:val="both"/>
        <w:rPr>
          <w:rFonts w:ascii="Times New Roman" w:hAnsi="Times New Roman" w:cs="Times New Roman"/>
          <w:sz w:val="20"/>
          <w:szCs w:val="20"/>
        </w:rPr>
      </w:pPr>
      <w:r>
        <w:rPr>
          <w:rFonts w:ascii="Times New Roman" w:hAnsi="Times New Roman" w:cs="Times New Roman"/>
          <w:sz w:val="20"/>
          <w:szCs w:val="20"/>
        </w:rPr>
        <w:t>In conclusion</w:t>
      </w:r>
      <w:r w:rsidR="002C6B85">
        <w:rPr>
          <w:rFonts w:ascii="Times New Roman" w:hAnsi="Times New Roman" w:cs="Times New Roman"/>
          <w:sz w:val="20"/>
          <w:szCs w:val="20"/>
        </w:rPr>
        <w:t>,</w:t>
      </w:r>
      <w:r>
        <w:rPr>
          <w:rFonts w:ascii="Times New Roman" w:hAnsi="Times New Roman" w:cs="Times New Roman"/>
          <w:sz w:val="20"/>
          <w:szCs w:val="20"/>
        </w:rPr>
        <w:t xml:space="preserve"> of </w:t>
      </w:r>
      <w:r w:rsidR="002C6B85">
        <w:rPr>
          <w:rFonts w:ascii="Times New Roman" w:hAnsi="Times New Roman" w:cs="Times New Roman"/>
          <w:sz w:val="20"/>
          <w:szCs w:val="20"/>
        </w:rPr>
        <w:t>the</w:t>
      </w:r>
      <w:r>
        <w:rPr>
          <w:rFonts w:ascii="Times New Roman" w:hAnsi="Times New Roman" w:cs="Times New Roman"/>
          <w:sz w:val="20"/>
          <w:szCs w:val="20"/>
        </w:rPr>
        <w:t xml:space="preserve"> analysis of different literature resources and </w:t>
      </w:r>
      <w:r w:rsidR="002C6B85">
        <w:rPr>
          <w:rFonts w:ascii="Times New Roman" w:hAnsi="Times New Roman" w:cs="Times New Roman"/>
          <w:sz w:val="20"/>
          <w:szCs w:val="20"/>
        </w:rPr>
        <w:t>the authors</w:t>
      </w:r>
      <w:r>
        <w:rPr>
          <w:rFonts w:ascii="Times New Roman" w:hAnsi="Times New Roman" w:cs="Times New Roman"/>
          <w:sz w:val="20"/>
          <w:szCs w:val="20"/>
        </w:rPr>
        <w:t xml:space="preserve"> findings </w:t>
      </w:r>
      <w:r w:rsidR="002C6B85">
        <w:rPr>
          <w:rFonts w:ascii="Times New Roman" w:hAnsi="Times New Roman" w:cs="Times New Roman"/>
          <w:sz w:val="20"/>
          <w:szCs w:val="20"/>
        </w:rPr>
        <w:t>discovering</w:t>
      </w:r>
      <w:r>
        <w:rPr>
          <w:rFonts w:ascii="Times New Roman" w:hAnsi="Times New Roman" w:cs="Times New Roman"/>
          <w:sz w:val="20"/>
          <w:szCs w:val="20"/>
        </w:rPr>
        <w:t xml:space="preserve"> that it is important when considering security for any aspect whenever it be personal, small businesses all the way to corporate size companies that using a multitude of security is important to help protect different assets.</w:t>
      </w:r>
    </w:p>
    <w:p w14:paraId="56AC5820" w14:textId="07BC90AE" w:rsidR="00B12975" w:rsidRDefault="00B12975" w:rsidP="00DC2E46">
      <w:pPr>
        <w:jc w:val="both"/>
        <w:rPr>
          <w:rFonts w:ascii="Times New Roman" w:hAnsi="Times New Roman" w:cs="Times New Roman"/>
          <w:sz w:val="20"/>
          <w:szCs w:val="20"/>
        </w:rPr>
      </w:pPr>
      <w:r>
        <w:rPr>
          <w:rFonts w:ascii="Times New Roman" w:hAnsi="Times New Roman" w:cs="Times New Roman"/>
          <w:sz w:val="20"/>
          <w:szCs w:val="20"/>
        </w:rPr>
        <w:lastRenderedPageBreak/>
        <w:t>This became especially apparent when looking at the impact of CCTV in my physical security section in my report as it was shown with multitude of different factors to enhance security helped to prevent crime and this is important aspect to take forth.</w:t>
      </w:r>
    </w:p>
    <w:p w14:paraId="47097330" w14:textId="23C8BB26" w:rsidR="009A6B0D" w:rsidRDefault="009A6B0D" w:rsidP="00DC2E46">
      <w:pPr>
        <w:jc w:val="both"/>
        <w:rPr>
          <w:rFonts w:ascii="Times New Roman" w:hAnsi="Times New Roman" w:cs="Times New Roman"/>
          <w:sz w:val="20"/>
          <w:szCs w:val="20"/>
        </w:rPr>
      </w:pPr>
      <w:r>
        <w:rPr>
          <w:rFonts w:ascii="Times New Roman" w:hAnsi="Times New Roman" w:cs="Times New Roman"/>
          <w:sz w:val="20"/>
          <w:szCs w:val="20"/>
        </w:rPr>
        <w:t xml:space="preserve">Making sure that a company is secure as possible is important with rises in </w:t>
      </w:r>
      <w:r w:rsidR="00C97C09">
        <w:rPr>
          <w:rFonts w:ascii="Times New Roman" w:hAnsi="Times New Roman" w:cs="Times New Roman"/>
          <w:sz w:val="20"/>
          <w:szCs w:val="20"/>
        </w:rPr>
        <w:t>cybercrime</w:t>
      </w:r>
      <w:r>
        <w:rPr>
          <w:rFonts w:ascii="Times New Roman" w:hAnsi="Times New Roman" w:cs="Times New Roman"/>
          <w:sz w:val="20"/>
          <w:szCs w:val="20"/>
        </w:rPr>
        <w:t xml:space="preserve"> year after year it is important to be able to keep customers and company members information safe. The importance of this </w:t>
      </w:r>
      <w:r w:rsidR="00594498">
        <w:rPr>
          <w:rFonts w:ascii="Times New Roman" w:hAnsi="Times New Roman" w:cs="Times New Roman"/>
          <w:sz w:val="20"/>
          <w:szCs w:val="20"/>
        </w:rPr>
        <w:t xml:space="preserve">is </w:t>
      </w:r>
      <w:r>
        <w:rPr>
          <w:rFonts w:ascii="Times New Roman" w:hAnsi="Times New Roman" w:cs="Times New Roman"/>
          <w:sz w:val="20"/>
          <w:szCs w:val="20"/>
        </w:rPr>
        <w:t xml:space="preserve">to be brought into consideration with the government enforcing harsher finical penalties on companies that break data protect law’s and even after a hefty fine with the risk of legal action the </w:t>
      </w:r>
      <w:r w:rsidR="00C97C09">
        <w:rPr>
          <w:rFonts w:ascii="Times New Roman" w:hAnsi="Times New Roman" w:cs="Times New Roman"/>
          <w:sz w:val="20"/>
          <w:szCs w:val="20"/>
        </w:rPr>
        <w:t>company’s</w:t>
      </w:r>
      <w:r>
        <w:rPr>
          <w:rFonts w:ascii="Times New Roman" w:hAnsi="Times New Roman" w:cs="Times New Roman"/>
          <w:sz w:val="20"/>
          <w:szCs w:val="20"/>
        </w:rPr>
        <w:t xml:space="preserve"> reputation can be at risk especially if there is media coverage or the data breach is one of serious impact or </w:t>
      </w:r>
      <w:r w:rsidR="00594498">
        <w:rPr>
          <w:rFonts w:ascii="Times New Roman" w:hAnsi="Times New Roman" w:cs="Times New Roman"/>
          <w:sz w:val="20"/>
          <w:szCs w:val="20"/>
        </w:rPr>
        <w:t>put those at serious risks.</w:t>
      </w:r>
    </w:p>
    <w:p w14:paraId="70508619" w14:textId="6807224C" w:rsidR="00CE399E" w:rsidRDefault="00CE399E" w:rsidP="00DC2E46">
      <w:pPr>
        <w:jc w:val="both"/>
        <w:rPr>
          <w:rFonts w:ascii="Times New Roman" w:hAnsi="Times New Roman" w:cs="Times New Roman"/>
          <w:sz w:val="20"/>
          <w:szCs w:val="20"/>
        </w:rPr>
      </w:pPr>
      <w:r>
        <w:rPr>
          <w:rFonts w:ascii="Times New Roman" w:hAnsi="Times New Roman" w:cs="Times New Roman"/>
          <w:sz w:val="20"/>
          <w:szCs w:val="20"/>
        </w:rPr>
        <w:t xml:space="preserve">To finalise the conclusion, not following procedures such as the data protection laws and not maintain a high level of security for company not only can </w:t>
      </w:r>
      <w:r w:rsidR="00D829CE">
        <w:rPr>
          <w:rFonts w:ascii="Times New Roman" w:hAnsi="Times New Roman" w:cs="Times New Roman"/>
          <w:sz w:val="20"/>
          <w:szCs w:val="20"/>
        </w:rPr>
        <w:t>receive strong finical penalties these leaks also have profound on personal lives of customers.</w:t>
      </w:r>
    </w:p>
    <w:p w14:paraId="7B194A11" w14:textId="51552E67" w:rsidR="00D829CE" w:rsidRDefault="00D829CE" w:rsidP="00DC2E46">
      <w:pPr>
        <w:jc w:val="both"/>
        <w:rPr>
          <w:rFonts w:ascii="Times New Roman" w:hAnsi="Times New Roman" w:cs="Times New Roman"/>
          <w:sz w:val="20"/>
          <w:szCs w:val="20"/>
        </w:rPr>
      </w:pPr>
      <w:r>
        <w:rPr>
          <w:rFonts w:ascii="Times New Roman" w:hAnsi="Times New Roman" w:cs="Times New Roman"/>
          <w:sz w:val="20"/>
          <w:szCs w:val="20"/>
        </w:rPr>
        <w:t>Having strong security measures and respect for customers data is not something that should be taken for granted.</w:t>
      </w:r>
    </w:p>
    <w:p w14:paraId="7D172596" w14:textId="77777777" w:rsidR="0016581A" w:rsidRDefault="0016581A" w:rsidP="00DC2E46">
      <w:pPr>
        <w:jc w:val="both"/>
        <w:rPr>
          <w:rFonts w:ascii="Times New Roman" w:hAnsi="Times New Roman" w:cs="Times New Roman"/>
          <w:sz w:val="20"/>
          <w:szCs w:val="20"/>
        </w:rPr>
      </w:pPr>
    </w:p>
    <w:p w14:paraId="25E58CF4" w14:textId="77777777" w:rsidR="00E61DB3" w:rsidRDefault="00E61DB3" w:rsidP="00DC2E46">
      <w:pPr>
        <w:jc w:val="both"/>
        <w:rPr>
          <w:rFonts w:ascii="Times New Roman" w:hAnsi="Times New Roman" w:cs="Times New Roman"/>
          <w:sz w:val="20"/>
          <w:szCs w:val="20"/>
        </w:rPr>
      </w:pPr>
    </w:p>
    <w:p w14:paraId="6295574A" w14:textId="77777777" w:rsidR="00E31392" w:rsidRDefault="00E31392" w:rsidP="00DC2E46">
      <w:pPr>
        <w:jc w:val="both"/>
        <w:rPr>
          <w:rFonts w:ascii="Times New Roman" w:hAnsi="Times New Roman" w:cs="Times New Roman"/>
          <w:sz w:val="20"/>
          <w:szCs w:val="20"/>
        </w:rPr>
      </w:pPr>
    </w:p>
    <w:p w14:paraId="0C662B24" w14:textId="77777777" w:rsidR="00E31392" w:rsidRDefault="00E31392" w:rsidP="00DC2E46">
      <w:pPr>
        <w:jc w:val="both"/>
        <w:rPr>
          <w:rFonts w:ascii="Times New Roman" w:hAnsi="Times New Roman" w:cs="Times New Roman"/>
          <w:sz w:val="20"/>
          <w:szCs w:val="20"/>
        </w:rPr>
      </w:pPr>
    </w:p>
    <w:p w14:paraId="4FD3A9E4" w14:textId="77777777" w:rsidR="00CD3163" w:rsidRDefault="00CD3163" w:rsidP="00DC2E46">
      <w:pPr>
        <w:jc w:val="both"/>
        <w:rPr>
          <w:rFonts w:ascii="Times New Roman" w:hAnsi="Times New Roman" w:cs="Times New Roman"/>
          <w:sz w:val="20"/>
          <w:szCs w:val="20"/>
        </w:rPr>
      </w:pPr>
    </w:p>
    <w:p w14:paraId="7E9EA5C3" w14:textId="74BBBB90" w:rsidR="00726073" w:rsidRDefault="00726073" w:rsidP="00DC2E46">
      <w:pPr>
        <w:jc w:val="both"/>
        <w:rPr>
          <w:rFonts w:ascii="Times New Roman" w:hAnsi="Times New Roman" w:cs="Times New Roman"/>
          <w:sz w:val="20"/>
          <w:szCs w:val="20"/>
        </w:rPr>
      </w:pPr>
    </w:p>
    <w:p w14:paraId="0970BE17" w14:textId="0FDE21E1" w:rsidR="006D5FD0" w:rsidRDefault="006D5FD0" w:rsidP="00DC2E46">
      <w:pPr>
        <w:jc w:val="both"/>
        <w:rPr>
          <w:rFonts w:ascii="Times New Roman" w:hAnsi="Times New Roman" w:cs="Times New Roman"/>
          <w:sz w:val="20"/>
          <w:szCs w:val="20"/>
        </w:rPr>
      </w:pPr>
    </w:p>
    <w:p w14:paraId="3B1755CA" w14:textId="6159E6FD" w:rsidR="006D5FD0" w:rsidRPr="009F1490" w:rsidRDefault="006D5FD0" w:rsidP="00DC2E46">
      <w:pPr>
        <w:jc w:val="both"/>
        <w:rPr>
          <w:rFonts w:ascii="Times New Roman" w:hAnsi="Times New Roman" w:cs="Times New Roman"/>
          <w:sz w:val="20"/>
          <w:szCs w:val="20"/>
        </w:rPr>
      </w:pPr>
    </w:p>
    <w:p w14:paraId="1F723266" w14:textId="6FDF516F" w:rsidR="00601296" w:rsidRPr="00EF1E15" w:rsidRDefault="00601296" w:rsidP="00DC2E46">
      <w:pPr>
        <w:jc w:val="both"/>
        <w:rPr>
          <w:sz w:val="20"/>
          <w:szCs w:val="20"/>
        </w:rPr>
      </w:pPr>
    </w:p>
    <w:p w14:paraId="3E5BDF0F" w14:textId="2F82CDB8" w:rsidR="00F76A49" w:rsidRDefault="00F76A49" w:rsidP="00DC2E46">
      <w:pPr>
        <w:jc w:val="both"/>
      </w:pPr>
    </w:p>
    <w:p w14:paraId="07DC4D49" w14:textId="77777777" w:rsidR="0085021D" w:rsidRDefault="0085021D" w:rsidP="00DC2E46">
      <w:pPr>
        <w:jc w:val="both"/>
      </w:pPr>
    </w:p>
    <w:p w14:paraId="3B8734E2" w14:textId="77777777" w:rsidR="0085021D" w:rsidRDefault="0085021D" w:rsidP="00DC2E46">
      <w:pPr>
        <w:jc w:val="both"/>
      </w:pPr>
    </w:p>
    <w:p w14:paraId="4435A5DA" w14:textId="77777777" w:rsidR="0085021D" w:rsidRDefault="0085021D" w:rsidP="00DC2E46">
      <w:pPr>
        <w:jc w:val="both"/>
      </w:pPr>
    </w:p>
    <w:p w14:paraId="02251359" w14:textId="77777777" w:rsidR="0085021D" w:rsidRDefault="0085021D" w:rsidP="00DC2E46">
      <w:pPr>
        <w:jc w:val="both"/>
      </w:pPr>
    </w:p>
    <w:p w14:paraId="0C61E3A5" w14:textId="77777777" w:rsidR="0085021D" w:rsidRDefault="0085021D" w:rsidP="00DC2E46">
      <w:pPr>
        <w:jc w:val="both"/>
      </w:pPr>
    </w:p>
    <w:p w14:paraId="5FC5F502" w14:textId="77777777" w:rsidR="0085021D" w:rsidRDefault="0085021D" w:rsidP="00DC2E46">
      <w:pPr>
        <w:jc w:val="both"/>
      </w:pPr>
    </w:p>
    <w:p w14:paraId="07EC9F8E" w14:textId="77777777" w:rsidR="0085021D" w:rsidRDefault="0085021D" w:rsidP="00DC2E46">
      <w:pPr>
        <w:jc w:val="both"/>
      </w:pPr>
    </w:p>
    <w:p w14:paraId="0E1CEEBF" w14:textId="77777777" w:rsidR="0085021D" w:rsidRDefault="0085021D" w:rsidP="00DC2E46">
      <w:pPr>
        <w:jc w:val="both"/>
      </w:pPr>
    </w:p>
    <w:p w14:paraId="1C4E2908" w14:textId="77777777" w:rsidR="0085021D" w:rsidRDefault="0085021D" w:rsidP="00DC2E46">
      <w:pPr>
        <w:jc w:val="both"/>
      </w:pPr>
    </w:p>
    <w:p w14:paraId="04E67528" w14:textId="77777777" w:rsidR="0085021D" w:rsidRDefault="0085021D" w:rsidP="00DC2E46">
      <w:pPr>
        <w:jc w:val="both"/>
      </w:pPr>
    </w:p>
    <w:p w14:paraId="7E26B5F3" w14:textId="77777777" w:rsidR="0085021D" w:rsidRDefault="0085021D" w:rsidP="00DC2E46">
      <w:pPr>
        <w:jc w:val="both"/>
      </w:pPr>
    </w:p>
    <w:p w14:paraId="7B52B0C2" w14:textId="77777777" w:rsidR="0085021D" w:rsidRDefault="0085021D" w:rsidP="00DC2E46">
      <w:pPr>
        <w:jc w:val="both"/>
      </w:pPr>
    </w:p>
    <w:p w14:paraId="65769BB8" w14:textId="77777777" w:rsidR="0085021D" w:rsidRDefault="0085021D" w:rsidP="00DC2E46">
      <w:pPr>
        <w:jc w:val="both"/>
      </w:pPr>
    </w:p>
    <w:p w14:paraId="5DD95BC8" w14:textId="77777777" w:rsidR="0085021D" w:rsidRDefault="0085021D" w:rsidP="00DC2E46">
      <w:pPr>
        <w:jc w:val="both"/>
      </w:pPr>
    </w:p>
    <w:p w14:paraId="6249EFF4" w14:textId="77777777" w:rsidR="0085021D" w:rsidRDefault="0085021D" w:rsidP="00DC2E46">
      <w:pPr>
        <w:jc w:val="both"/>
      </w:pPr>
    </w:p>
    <w:p w14:paraId="660355B2" w14:textId="77777777" w:rsidR="0085021D" w:rsidRDefault="0085021D" w:rsidP="00DC2E46">
      <w:pPr>
        <w:jc w:val="both"/>
      </w:pPr>
    </w:p>
    <w:p w14:paraId="538A25D2" w14:textId="77777777" w:rsidR="0085021D" w:rsidRDefault="0085021D" w:rsidP="00DC2E46">
      <w:pPr>
        <w:jc w:val="both"/>
      </w:pPr>
    </w:p>
    <w:p w14:paraId="2E25A0C1" w14:textId="43D53466" w:rsidR="00641D89" w:rsidRDefault="00641D89" w:rsidP="00DC2E46">
      <w:pPr>
        <w:jc w:val="both"/>
        <w:rPr>
          <w:rFonts w:ascii="Times New Roman" w:hAnsi="Times New Roman" w:cs="Times New Roman"/>
          <w:sz w:val="24"/>
          <w:szCs w:val="24"/>
        </w:rPr>
      </w:pPr>
      <w:r w:rsidRPr="00EF1E15">
        <w:rPr>
          <w:rFonts w:ascii="Times New Roman" w:hAnsi="Times New Roman" w:cs="Times New Roman"/>
          <w:sz w:val="24"/>
          <w:szCs w:val="24"/>
        </w:rPr>
        <w:br w:type="page"/>
      </w:r>
      <w:r w:rsidRPr="00EF1E15">
        <w:rPr>
          <w:rFonts w:ascii="Times New Roman" w:hAnsi="Times New Roman" w:cs="Times New Roman"/>
          <w:sz w:val="24"/>
          <w:szCs w:val="24"/>
        </w:rPr>
        <w:lastRenderedPageBreak/>
        <w:t xml:space="preserve">Task </w:t>
      </w:r>
      <w:r>
        <w:rPr>
          <w:rFonts w:ascii="Times New Roman" w:hAnsi="Times New Roman" w:cs="Times New Roman"/>
          <w:sz w:val="24"/>
          <w:szCs w:val="24"/>
        </w:rPr>
        <w:t>2</w:t>
      </w:r>
      <w:r w:rsidRPr="00EF1E15">
        <w:rPr>
          <w:rFonts w:ascii="Times New Roman" w:hAnsi="Times New Roman" w:cs="Times New Roman"/>
          <w:sz w:val="24"/>
          <w:szCs w:val="24"/>
        </w:rPr>
        <w:t xml:space="preserve"> – Research in Data Security and Compliance</w:t>
      </w:r>
    </w:p>
    <w:p w14:paraId="5F8CCC58" w14:textId="378829B4" w:rsidR="00641D89" w:rsidRPr="009B7A4E" w:rsidRDefault="00641D89"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Introduction</w:t>
      </w:r>
    </w:p>
    <w:p w14:paraId="41F0D8DB" w14:textId="41B8E661" w:rsidR="00807BF5" w:rsidRDefault="00641D89" w:rsidP="00DC2E46">
      <w:pPr>
        <w:jc w:val="both"/>
        <w:rPr>
          <w:rFonts w:ascii="Times New Roman" w:hAnsi="Times New Roman" w:cs="Times New Roman"/>
          <w:sz w:val="20"/>
          <w:szCs w:val="20"/>
        </w:rPr>
      </w:pPr>
      <w:r>
        <w:rPr>
          <w:rFonts w:ascii="Times New Roman" w:hAnsi="Times New Roman" w:cs="Times New Roman"/>
          <w:sz w:val="20"/>
          <w:szCs w:val="20"/>
        </w:rPr>
        <w:t xml:space="preserve">FlowTech is </w:t>
      </w:r>
      <w:r w:rsidR="000728B8">
        <w:rPr>
          <w:rFonts w:ascii="Times New Roman" w:hAnsi="Times New Roman" w:cs="Times New Roman"/>
          <w:sz w:val="20"/>
          <w:szCs w:val="20"/>
        </w:rPr>
        <w:t>an</w:t>
      </w:r>
      <w:r>
        <w:rPr>
          <w:rFonts w:ascii="Times New Roman" w:hAnsi="Times New Roman" w:cs="Times New Roman"/>
          <w:sz w:val="20"/>
          <w:szCs w:val="20"/>
        </w:rPr>
        <w:t xml:space="preserve"> expanding intelligence and consultancy company which makes use of its online presence to sell its services</w:t>
      </w:r>
      <w:r w:rsidR="00807BF5">
        <w:rPr>
          <w:rFonts w:ascii="Times New Roman" w:hAnsi="Times New Roman" w:cs="Times New Roman"/>
          <w:sz w:val="20"/>
          <w:szCs w:val="20"/>
        </w:rPr>
        <w:t>. The company aims to combat security threats and protect companies from cyber-attacks. Another service that companies offers is providing tools and framework solutions to help compliance, business continuity, data recovery and risk management which include cloud services as well.</w:t>
      </w:r>
    </w:p>
    <w:p w14:paraId="6A31B1BA" w14:textId="37818FC0" w:rsidR="00D9713A" w:rsidRDefault="00D9713A" w:rsidP="00DC2E46">
      <w:pPr>
        <w:jc w:val="both"/>
        <w:rPr>
          <w:rFonts w:ascii="Times New Roman" w:hAnsi="Times New Roman" w:cs="Times New Roman"/>
          <w:sz w:val="20"/>
          <w:szCs w:val="20"/>
        </w:rPr>
      </w:pPr>
      <w:r>
        <w:rPr>
          <w:rFonts w:ascii="Times New Roman" w:hAnsi="Times New Roman" w:cs="Times New Roman"/>
          <w:sz w:val="20"/>
          <w:szCs w:val="20"/>
        </w:rPr>
        <w:t xml:space="preserve">Making sure that your company is protected is serious factor when comes to safeguarding your customers, </w:t>
      </w:r>
      <w:r w:rsidR="00E04A8E">
        <w:rPr>
          <w:rFonts w:ascii="Times New Roman" w:hAnsi="Times New Roman" w:cs="Times New Roman"/>
          <w:sz w:val="20"/>
          <w:szCs w:val="20"/>
        </w:rPr>
        <w:t>workers,</w:t>
      </w:r>
      <w:r>
        <w:rPr>
          <w:rFonts w:ascii="Times New Roman" w:hAnsi="Times New Roman" w:cs="Times New Roman"/>
          <w:sz w:val="20"/>
          <w:szCs w:val="20"/>
        </w:rPr>
        <w:t xml:space="preserve"> and assets. In a </w:t>
      </w:r>
      <w:r w:rsidRPr="00D9713A">
        <w:rPr>
          <w:rFonts w:ascii="Times New Roman" w:hAnsi="Times New Roman" w:cs="Times New Roman"/>
          <w:sz w:val="20"/>
          <w:szCs w:val="20"/>
        </w:rPr>
        <w:t>Cyber Security Breaches Survey 2021</w:t>
      </w:r>
      <w:r>
        <w:rPr>
          <w:rFonts w:ascii="Times New Roman" w:hAnsi="Times New Roman" w:cs="Times New Roman"/>
          <w:sz w:val="20"/>
          <w:szCs w:val="20"/>
        </w:rPr>
        <w:t xml:space="preserve"> completed by the UK government stated the following: </w:t>
      </w:r>
      <w:r w:rsidRPr="00D9713A">
        <w:rPr>
          <w:rFonts w:ascii="Times New Roman" w:hAnsi="Times New Roman" w:cs="Times New Roman"/>
          <w:sz w:val="20"/>
          <w:szCs w:val="20"/>
        </w:rPr>
        <w:t xml:space="preserve">Four in ten businesses (39%) and a quarter of charities (26%) </w:t>
      </w:r>
      <w:r>
        <w:rPr>
          <w:rFonts w:ascii="Times New Roman" w:hAnsi="Times New Roman" w:cs="Times New Roman"/>
          <w:sz w:val="20"/>
          <w:szCs w:val="20"/>
        </w:rPr>
        <w:t>experience</w:t>
      </w:r>
      <w:r w:rsidRPr="00D9713A">
        <w:rPr>
          <w:rFonts w:ascii="Times New Roman" w:hAnsi="Times New Roman" w:cs="Times New Roman"/>
          <w:sz w:val="20"/>
          <w:szCs w:val="20"/>
        </w:rPr>
        <w:t xml:space="preserve"> breaches or attacks </w:t>
      </w:r>
      <w:r>
        <w:rPr>
          <w:rFonts w:ascii="Times New Roman" w:hAnsi="Times New Roman" w:cs="Times New Roman"/>
          <w:sz w:val="20"/>
          <w:szCs w:val="20"/>
        </w:rPr>
        <w:t>within the</w:t>
      </w:r>
      <w:r w:rsidRPr="00D9713A">
        <w:rPr>
          <w:rFonts w:ascii="Times New Roman" w:hAnsi="Times New Roman" w:cs="Times New Roman"/>
          <w:sz w:val="20"/>
          <w:szCs w:val="20"/>
        </w:rPr>
        <w:t xml:space="preserve"> last 12 month</w:t>
      </w:r>
      <w:r>
        <w:rPr>
          <w:rFonts w:ascii="Times New Roman" w:hAnsi="Times New Roman" w:cs="Times New Roman"/>
          <w:sz w:val="20"/>
          <w:szCs w:val="20"/>
        </w:rPr>
        <w:t xml:space="preserve">. </w:t>
      </w:r>
      <w:r w:rsidR="0040393F">
        <w:rPr>
          <w:rFonts w:ascii="Times New Roman" w:hAnsi="Times New Roman" w:cs="Times New Roman"/>
          <w:sz w:val="20"/>
          <w:szCs w:val="20"/>
        </w:rPr>
        <w:t>Like previous years the most effect business types are as follows,</w:t>
      </w:r>
      <w:r w:rsidRPr="00D9713A">
        <w:rPr>
          <w:rFonts w:ascii="Times New Roman" w:hAnsi="Times New Roman" w:cs="Times New Roman"/>
          <w:sz w:val="20"/>
          <w:szCs w:val="20"/>
        </w:rPr>
        <w:t xml:space="preserve"> medium businesses (65%), large businesses (64%) and high-income charities (51%</w:t>
      </w:r>
      <w:r>
        <w:rPr>
          <w:rFonts w:ascii="Times New Roman" w:hAnsi="Times New Roman" w:cs="Times New Roman"/>
          <w:sz w:val="20"/>
          <w:szCs w:val="20"/>
        </w:rPr>
        <w:t>)</w:t>
      </w:r>
      <w:r w:rsidR="0040393F">
        <w:rPr>
          <w:rFonts w:ascii="Times New Roman" w:hAnsi="Times New Roman" w:cs="Times New Roman"/>
          <w:sz w:val="20"/>
          <w:szCs w:val="20"/>
        </w:rPr>
        <w:t xml:space="preserve"> [</w:t>
      </w:r>
      <w:r w:rsidR="001C5D29">
        <w:rPr>
          <w:rFonts w:ascii="Times New Roman" w:hAnsi="Times New Roman" w:cs="Times New Roman"/>
          <w:sz w:val="20"/>
          <w:szCs w:val="20"/>
        </w:rPr>
        <w:t>16</w:t>
      </w:r>
      <w:r w:rsidR="0040393F">
        <w:rPr>
          <w:rFonts w:ascii="Times New Roman" w:hAnsi="Times New Roman" w:cs="Times New Roman"/>
          <w:sz w:val="20"/>
          <w:szCs w:val="20"/>
        </w:rPr>
        <w:t>]</w:t>
      </w:r>
      <w:r w:rsidR="00E04A8E">
        <w:rPr>
          <w:rFonts w:ascii="Times New Roman" w:hAnsi="Times New Roman" w:cs="Times New Roman"/>
          <w:sz w:val="20"/>
          <w:szCs w:val="20"/>
        </w:rPr>
        <w:t>.</w:t>
      </w:r>
    </w:p>
    <w:p w14:paraId="112822DE" w14:textId="4ACF10B9" w:rsidR="0040393F" w:rsidRDefault="0040393F" w:rsidP="00DC2E46">
      <w:pPr>
        <w:jc w:val="both"/>
        <w:rPr>
          <w:rFonts w:ascii="Times New Roman" w:hAnsi="Times New Roman" w:cs="Times New Roman"/>
          <w:sz w:val="20"/>
          <w:szCs w:val="20"/>
        </w:rPr>
      </w:pPr>
      <w:r>
        <w:rPr>
          <w:rFonts w:ascii="Times New Roman" w:hAnsi="Times New Roman" w:cs="Times New Roman"/>
          <w:sz w:val="20"/>
          <w:szCs w:val="20"/>
        </w:rPr>
        <w:t xml:space="preserve">Off the back of these </w:t>
      </w:r>
      <w:r w:rsidR="000728B8">
        <w:rPr>
          <w:rFonts w:ascii="Times New Roman" w:hAnsi="Times New Roman" w:cs="Times New Roman"/>
          <w:sz w:val="20"/>
          <w:szCs w:val="20"/>
        </w:rPr>
        <w:t>statics,</w:t>
      </w:r>
      <w:r>
        <w:rPr>
          <w:rFonts w:ascii="Times New Roman" w:hAnsi="Times New Roman" w:cs="Times New Roman"/>
          <w:sz w:val="20"/>
          <w:szCs w:val="20"/>
        </w:rPr>
        <w:t xml:space="preserve"> it should be important for any company to have a well developed and maintained solution to reduce to potential risk of cyber security attacks within the company</w:t>
      </w:r>
      <w:r w:rsidR="000728B8">
        <w:rPr>
          <w:rFonts w:ascii="Times New Roman" w:hAnsi="Times New Roman" w:cs="Times New Roman"/>
          <w:sz w:val="20"/>
          <w:szCs w:val="20"/>
        </w:rPr>
        <w:t xml:space="preserve"> as this can have finical repercussions for the company in the way of fines and legal fees/actions.</w:t>
      </w:r>
    </w:p>
    <w:p w14:paraId="00B4C515" w14:textId="0F8C52B4" w:rsidR="00807BF5" w:rsidRDefault="006224FF" w:rsidP="00DC2E46">
      <w:pPr>
        <w:jc w:val="both"/>
        <w:rPr>
          <w:rFonts w:ascii="Times New Roman" w:hAnsi="Times New Roman" w:cs="Times New Roman"/>
          <w:sz w:val="20"/>
          <w:szCs w:val="20"/>
        </w:rPr>
      </w:pPr>
      <w:r>
        <w:rPr>
          <w:rFonts w:ascii="Times New Roman" w:hAnsi="Times New Roman" w:cs="Times New Roman"/>
          <w:sz w:val="20"/>
          <w:szCs w:val="20"/>
        </w:rPr>
        <w:t xml:space="preserve">FlowTech will be setting up a new information security unit. Using the above knowledge as well as using the information that </w:t>
      </w:r>
      <w:commentRangeStart w:id="0"/>
      <w:r>
        <w:rPr>
          <w:rFonts w:ascii="Times New Roman" w:hAnsi="Times New Roman" w:cs="Times New Roman"/>
          <w:sz w:val="20"/>
          <w:szCs w:val="20"/>
        </w:rPr>
        <w:t>I</w:t>
      </w:r>
      <w:commentRangeEnd w:id="0"/>
      <w:r w:rsidR="000741FD">
        <w:rPr>
          <w:rStyle w:val="CommentReference"/>
        </w:rPr>
        <w:commentReference w:id="0"/>
      </w:r>
      <w:r>
        <w:rPr>
          <w:rFonts w:ascii="Times New Roman" w:hAnsi="Times New Roman" w:cs="Times New Roman"/>
          <w:sz w:val="20"/>
          <w:szCs w:val="20"/>
        </w:rPr>
        <w:t xml:space="preserve"> have gained during my research in task 1 and content covered in lectures I shall be designing and discussing my own approach to meet the requirements for the company’s new information unit.</w:t>
      </w:r>
    </w:p>
    <w:p w14:paraId="154D7286" w14:textId="0A9C7077" w:rsidR="006224FF" w:rsidRDefault="006224FF" w:rsidP="00DC2E46">
      <w:pPr>
        <w:jc w:val="both"/>
        <w:rPr>
          <w:rFonts w:ascii="Times New Roman" w:hAnsi="Times New Roman" w:cs="Times New Roman"/>
          <w:sz w:val="20"/>
          <w:szCs w:val="20"/>
        </w:rPr>
      </w:pPr>
      <w:r>
        <w:rPr>
          <w:rFonts w:ascii="Times New Roman" w:hAnsi="Times New Roman" w:cs="Times New Roman"/>
          <w:sz w:val="20"/>
          <w:szCs w:val="20"/>
        </w:rPr>
        <w:t xml:space="preserve">I will be considering the </w:t>
      </w:r>
      <w:r w:rsidR="008A30E4">
        <w:rPr>
          <w:rFonts w:ascii="Times New Roman" w:hAnsi="Times New Roman" w:cs="Times New Roman"/>
          <w:sz w:val="20"/>
          <w:szCs w:val="20"/>
        </w:rPr>
        <w:t>area’s below</w:t>
      </w:r>
      <w:r>
        <w:rPr>
          <w:rFonts w:ascii="Times New Roman" w:hAnsi="Times New Roman" w:cs="Times New Roman"/>
          <w:sz w:val="20"/>
          <w:szCs w:val="20"/>
        </w:rPr>
        <w:t xml:space="preserve"> when</w:t>
      </w:r>
      <w:r w:rsidR="008A30E4">
        <w:rPr>
          <w:rFonts w:ascii="Times New Roman" w:hAnsi="Times New Roman" w:cs="Times New Roman"/>
          <w:sz w:val="20"/>
          <w:szCs w:val="20"/>
        </w:rPr>
        <w:t xml:space="preserve"> writing this report as make sure that large area is covered to considering different aspects of the company:</w:t>
      </w:r>
    </w:p>
    <w:p w14:paraId="099115DA" w14:textId="03F0FBA2"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Organisation structure/chart</w:t>
      </w:r>
    </w:p>
    <w:p w14:paraId="1DFFF0FD" w14:textId="074142D2"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Polices</w:t>
      </w:r>
    </w:p>
    <w:p w14:paraId="7ECCD480" w14:textId="408A515F"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Compliance (Laws and Ethics)</w:t>
      </w:r>
    </w:p>
    <w:p w14:paraId="1301345B" w14:textId="58301017"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Governance and Strategic Planning for Security</w:t>
      </w:r>
    </w:p>
    <w:p w14:paraId="3042324B" w14:textId="5914C74B"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Risk Management</w:t>
      </w:r>
    </w:p>
    <w:p w14:paraId="769039AA" w14:textId="77D57CA6"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Contingencies Planning</w:t>
      </w:r>
    </w:p>
    <w:p w14:paraId="2E933868" w14:textId="7E115E81" w:rsidR="00D9713A" w:rsidRPr="009B7A4E" w:rsidRDefault="00D9713A" w:rsidP="00DC2E46">
      <w:pPr>
        <w:pStyle w:val="ListParagraph"/>
        <w:numPr>
          <w:ilvl w:val="0"/>
          <w:numId w:val="6"/>
        </w:numPr>
        <w:jc w:val="both"/>
        <w:rPr>
          <w:rFonts w:ascii="Times New Roman" w:hAnsi="Times New Roman" w:cs="Times New Roman"/>
          <w:sz w:val="20"/>
          <w:szCs w:val="20"/>
        </w:rPr>
      </w:pPr>
      <w:r w:rsidRPr="009B7A4E">
        <w:rPr>
          <w:rFonts w:ascii="Times New Roman" w:hAnsi="Times New Roman" w:cs="Times New Roman"/>
          <w:sz w:val="20"/>
          <w:szCs w:val="20"/>
        </w:rPr>
        <w:t>Protection Mechanisms</w:t>
      </w:r>
    </w:p>
    <w:p w14:paraId="77C69AFA" w14:textId="77777777" w:rsidR="002D68CF" w:rsidRDefault="002D68CF" w:rsidP="00DC2E46">
      <w:pPr>
        <w:pStyle w:val="ListParagraph"/>
        <w:ind w:left="360"/>
        <w:jc w:val="both"/>
        <w:rPr>
          <w:rFonts w:ascii="Times New Roman" w:hAnsi="Times New Roman" w:cs="Times New Roman"/>
          <w:sz w:val="20"/>
          <w:szCs w:val="20"/>
        </w:rPr>
      </w:pPr>
    </w:p>
    <w:p w14:paraId="39E07E2F" w14:textId="234444FF" w:rsidR="002D68CF" w:rsidRPr="009B7A4E" w:rsidRDefault="002D68CF"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Organi</w:t>
      </w:r>
      <w:r w:rsidR="00E04A8E" w:rsidRPr="009B7A4E">
        <w:rPr>
          <w:rFonts w:ascii="Times New Roman" w:hAnsi="Times New Roman" w:cs="Times New Roman"/>
          <w:b/>
          <w:bCs/>
          <w:sz w:val="20"/>
          <w:szCs w:val="20"/>
        </w:rPr>
        <w:t>s</w:t>
      </w:r>
      <w:r w:rsidRPr="009B7A4E">
        <w:rPr>
          <w:rFonts w:ascii="Times New Roman" w:hAnsi="Times New Roman" w:cs="Times New Roman"/>
          <w:b/>
          <w:bCs/>
          <w:sz w:val="20"/>
          <w:szCs w:val="20"/>
        </w:rPr>
        <w:t>ation Structure/chart</w:t>
      </w:r>
    </w:p>
    <w:p w14:paraId="0D24A956" w14:textId="5813F15E" w:rsidR="002D68CF" w:rsidRDefault="001E6E9D" w:rsidP="00DC2E46">
      <w:pPr>
        <w:jc w:val="both"/>
        <w:rPr>
          <w:rFonts w:ascii="Times New Roman" w:hAnsi="Times New Roman" w:cs="Times New Roman"/>
          <w:sz w:val="20"/>
          <w:szCs w:val="20"/>
        </w:rPr>
      </w:pPr>
      <w:r>
        <w:rPr>
          <w:rFonts w:ascii="Times New Roman" w:hAnsi="Times New Roman" w:cs="Times New Roman"/>
          <w:sz w:val="20"/>
          <w:szCs w:val="20"/>
        </w:rPr>
        <w:t>In every organi</w:t>
      </w:r>
      <w:r w:rsidR="00E04A8E">
        <w:rPr>
          <w:rFonts w:ascii="Times New Roman" w:hAnsi="Times New Roman" w:cs="Times New Roman"/>
          <w:sz w:val="20"/>
          <w:szCs w:val="20"/>
        </w:rPr>
        <w:t>s</w:t>
      </w:r>
      <w:r>
        <w:rPr>
          <w:rFonts w:ascii="Times New Roman" w:hAnsi="Times New Roman" w:cs="Times New Roman"/>
          <w:sz w:val="20"/>
          <w:szCs w:val="20"/>
        </w:rPr>
        <w:t>ation there will be a structure of workers. This can very on scale though as organizations structure can very from a large international company with thousands or workers to a small start up or low staff business.</w:t>
      </w:r>
    </w:p>
    <w:p w14:paraId="5EE8545C" w14:textId="62ED9898" w:rsidR="001E6E9D" w:rsidRDefault="00C0512D" w:rsidP="00DC2E46">
      <w:pPr>
        <w:jc w:val="both"/>
        <w:rPr>
          <w:rFonts w:ascii="Times New Roman" w:hAnsi="Times New Roman" w:cs="Times New Roman"/>
          <w:sz w:val="20"/>
          <w:szCs w:val="20"/>
        </w:rPr>
      </w:pPr>
      <w:r>
        <w:rPr>
          <w:rFonts w:ascii="Times New Roman" w:hAnsi="Times New Roman" w:cs="Times New Roman"/>
          <w:sz w:val="20"/>
          <w:szCs w:val="20"/>
        </w:rPr>
        <w:t xml:space="preserve">Having balanced approach </w:t>
      </w:r>
      <w:r w:rsidR="001F7035">
        <w:rPr>
          <w:rFonts w:ascii="Times New Roman" w:hAnsi="Times New Roman" w:cs="Times New Roman"/>
          <w:sz w:val="20"/>
          <w:szCs w:val="20"/>
        </w:rPr>
        <w:t>to organi</w:t>
      </w:r>
      <w:r w:rsidR="00E04A8E">
        <w:rPr>
          <w:rFonts w:ascii="Times New Roman" w:hAnsi="Times New Roman" w:cs="Times New Roman"/>
          <w:sz w:val="20"/>
          <w:szCs w:val="20"/>
        </w:rPr>
        <w:t>s</w:t>
      </w:r>
      <w:r w:rsidR="001F7035">
        <w:rPr>
          <w:rFonts w:ascii="Times New Roman" w:hAnsi="Times New Roman" w:cs="Times New Roman"/>
          <w:sz w:val="20"/>
          <w:szCs w:val="20"/>
        </w:rPr>
        <w:t>ation structure is important to make sure that several areas are covered to leave less vulnerable areas of a company to be exploited.</w:t>
      </w:r>
    </w:p>
    <w:p w14:paraId="20B3CE48" w14:textId="53745B61" w:rsidR="001F7035" w:rsidRDefault="001F7035" w:rsidP="00DC2E46">
      <w:pPr>
        <w:jc w:val="both"/>
        <w:rPr>
          <w:rFonts w:ascii="Times New Roman" w:hAnsi="Times New Roman" w:cs="Times New Roman"/>
          <w:sz w:val="20"/>
          <w:szCs w:val="20"/>
        </w:rPr>
      </w:pPr>
      <w:r>
        <w:rPr>
          <w:rFonts w:ascii="Times New Roman" w:hAnsi="Times New Roman" w:cs="Times New Roman"/>
          <w:sz w:val="20"/>
          <w:szCs w:val="20"/>
        </w:rPr>
        <w:t xml:space="preserve">There are fundamentals to </w:t>
      </w:r>
      <w:r w:rsidR="00E04A8E">
        <w:rPr>
          <w:rFonts w:ascii="Times New Roman" w:hAnsi="Times New Roman" w:cs="Times New Roman"/>
          <w:sz w:val="20"/>
          <w:szCs w:val="20"/>
        </w:rPr>
        <w:t>an</w:t>
      </w:r>
      <w:r>
        <w:rPr>
          <w:rFonts w:ascii="Times New Roman" w:hAnsi="Times New Roman" w:cs="Times New Roman"/>
          <w:sz w:val="20"/>
          <w:szCs w:val="20"/>
        </w:rPr>
        <w:t xml:space="preserve"> organizations structure which will be discussed in further detail below:</w:t>
      </w:r>
    </w:p>
    <w:p w14:paraId="52EC412D" w14:textId="5B205748" w:rsidR="001F7035" w:rsidRDefault="001F7035" w:rsidP="00DC2E46">
      <w:pPr>
        <w:jc w:val="both"/>
        <w:rPr>
          <w:rFonts w:ascii="Times New Roman" w:hAnsi="Times New Roman" w:cs="Times New Roman"/>
          <w:sz w:val="20"/>
          <w:szCs w:val="20"/>
        </w:rPr>
      </w:pPr>
      <w:r>
        <w:rPr>
          <w:rFonts w:ascii="Times New Roman" w:hAnsi="Times New Roman" w:cs="Times New Roman"/>
          <w:sz w:val="20"/>
          <w:szCs w:val="20"/>
        </w:rPr>
        <w:t>Top-Level leadership – Will be comprised of members of executive teams that have the authority to make decisions on behalf of the business. They also have control over budgeting for the company.</w:t>
      </w:r>
    </w:p>
    <w:p w14:paraId="02C14D9C" w14:textId="1BDFD114" w:rsidR="001F7035" w:rsidRDefault="0007305E" w:rsidP="00DC2E46">
      <w:pPr>
        <w:jc w:val="both"/>
        <w:rPr>
          <w:rFonts w:ascii="Times New Roman" w:hAnsi="Times New Roman" w:cs="Times New Roman"/>
          <w:sz w:val="20"/>
          <w:szCs w:val="20"/>
        </w:rPr>
      </w:pPr>
      <w:r>
        <w:rPr>
          <w:rFonts w:ascii="Times New Roman" w:hAnsi="Times New Roman" w:cs="Times New Roman"/>
          <w:sz w:val="20"/>
          <w:szCs w:val="20"/>
        </w:rPr>
        <w:t>C</w:t>
      </w:r>
      <w:r w:rsidR="00121D84" w:rsidRPr="00121D84">
        <w:rPr>
          <w:rFonts w:ascii="Times New Roman" w:hAnsi="Times New Roman" w:cs="Times New Roman"/>
          <w:sz w:val="20"/>
          <w:szCs w:val="20"/>
        </w:rPr>
        <w:t xml:space="preserve">hief </w:t>
      </w:r>
      <w:r>
        <w:rPr>
          <w:rFonts w:ascii="Times New Roman" w:hAnsi="Times New Roman" w:cs="Times New Roman"/>
          <w:sz w:val="20"/>
          <w:szCs w:val="20"/>
        </w:rPr>
        <w:t>I</w:t>
      </w:r>
      <w:r w:rsidR="00121D84" w:rsidRPr="00121D84">
        <w:rPr>
          <w:rFonts w:ascii="Times New Roman" w:hAnsi="Times New Roman" w:cs="Times New Roman"/>
          <w:sz w:val="20"/>
          <w:szCs w:val="20"/>
        </w:rPr>
        <w:t xml:space="preserve">nformation </w:t>
      </w:r>
      <w:r>
        <w:rPr>
          <w:rFonts w:ascii="Times New Roman" w:hAnsi="Times New Roman" w:cs="Times New Roman"/>
          <w:sz w:val="20"/>
          <w:szCs w:val="20"/>
        </w:rPr>
        <w:t>S</w:t>
      </w:r>
      <w:r w:rsidR="00121D84" w:rsidRPr="00121D84">
        <w:rPr>
          <w:rFonts w:ascii="Times New Roman" w:hAnsi="Times New Roman" w:cs="Times New Roman"/>
          <w:sz w:val="20"/>
          <w:szCs w:val="20"/>
        </w:rPr>
        <w:t xml:space="preserve">ecurity </w:t>
      </w:r>
      <w:r>
        <w:rPr>
          <w:rFonts w:ascii="Times New Roman" w:hAnsi="Times New Roman" w:cs="Times New Roman"/>
          <w:sz w:val="20"/>
          <w:szCs w:val="20"/>
        </w:rPr>
        <w:t>O</w:t>
      </w:r>
      <w:r w:rsidR="00121D84" w:rsidRPr="00121D84">
        <w:rPr>
          <w:rFonts w:ascii="Times New Roman" w:hAnsi="Times New Roman" w:cs="Times New Roman"/>
          <w:sz w:val="20"/>
          <w:szCs w:val="20"/>
        </w:rPr>
        <w:t>fficer</w:t>
      </w:r>
      <w:r w:rsidR="00121D84">
        <w:rPr>
          <w:rFonts w:ascii="Times New Roman" w:hAnsi="Times New Roman" w:cs="Times New Roman"/>
          <w:sz w:val="20"/>
          <w:szCs w:val="20"/>
        </w:rPr>
        <w:t xml:space="preserve"> (CISO) – This individual will be in control of the security program within the company though this can vary from organizations as some may have this individual hold multiple roles within the security of the company. This may be something to </w:t>
      </w:r>
      <w:r>
        <w:rPr>
          <w:rFonts w:ascii="Times New Roman" w:hAnsi="Times New Roman" w:cs="Times New Roman"/>
          <w:sz w:val="20"/>
          <w:szCs w:val="20"/>
        </w:rPr>
        <w:t>consider if budgets are more limited for security personal.</w:t>
      </w:r>
    </w:p>
    <w:p w14:paraId="25697C8E" w14:textId="109FAD51" w:rsidR="004F1DD1" w:rsidRDefault="0007305E" w:rsidP="00DC2E46">
      <w:pPr>
        <w:jc w:val="both"/>
        <w:rPr>
          <w:rFonts w:ascii="Times New Roman" w:hAnsi="Times New Roman" w:cs="Times New Roman"/>
          <w:sz w:val="20"/>
          <w:szCs w:val="20"/>
        </w:rPr>
      </w:pPr>
      <w:r w:rsidRPr="0007305E">
        <w:rPr>
          <w:rFonts w:ascii="Times New Roman" w:hAnsi="Times New Roman" w:cs="Times New Roman"/>
          <w:sz w:val="20"/>
          <w:szCs w:val="20"/>
        </w:rPr>
        <w:t>Information Risk Council (IRC)</w:t>
      </w:r>
      <w:r>
        <w:rPr>
          <w:rFonts w:ascii="Times New Roman" w:hAnsi="Times New Roman" w:cs="Times New Roman"/>
          <w:sz w:val="20"/>
          <w:szCs w:val="20"/>
        </w:rPr>
        <w:t xml:space="preserve"> –</w:t>
      </w:r>
      <w:r w:rsidR="004F1DD1">
        <w:rPr>
          <w:rFonts w:ascii="Times New Roman" w:hAnsi="Times New Roman" w:cs="Times New Roman"/>
          <w:sz w:val="20"/>
          <w:szCs w:val="20"/>
        </w:rPr>
        <w:t xml:space="preserve"> This covers a large area of the security for the organisation and will cover areas such as information security (IS), information technology (IT), human resources (HR), engineering, and operations.</w:t>
      </w:r>
    </w:p>
    <w:p w14:paraId="58C8C0D6" w14:textId="289AA55D" w:rsidR="004F1DD1" w:rsidRDefault="004F1DD1" w:rsidP="00DC2E46">
      <w:pPr>
        <w:jc w:val="both"/>
        <w:rPr>
          <w:rFonts w:ascii="Times New Roman" w:hAnsi="Times New Roman" w:cs="Times New Roman"/>
          <w:sz w:val="20"/>
          <w:szCs w:val="20"/>
        </w:rPr>
      </w:pPr>
    </w:p>
    <w:p w14:paraId="4FC6AF89" w14:textId="61176A1D" w:rsidR="004F1DD1" w:rsidRDefault="004F1DD1" w:rsidP="00DC2E46">
      <w:pPr>
        <w:jc w:val="both"/>
        <w:rPr>
          <w:rFonts w:ascii="Times New Roman" w:hAnsi="Times New Roman" w:cs="Times New Roman"/>
          <w:sz w:val="20"/>
          <w:szCs w:val="20"/>
        </w:rPr>
      </w:pPr>
      <w:r>
        <w:rPr>
          <w:rFonts w:ascii="Times New Roman" w:hAnsi="Times New Roman" w:cs="Times New Roman"/>
          <w:sz w:val="20"/>
          <w:szCs w:val="20"/>
        </w:rPr>
        <w:t>Below there is an example of organisation structure for the company. This can be modified as more roles need as the requirements of the business grows.</w:t>
      </w:r>
    </w:p>
    <w:p w14:paraId="554A686D" w14:textId="4AB6D4E6" w:rsidR="009B7A4E" w:rsidRDefault="009B7A4E" w:rsidP="00DC2E46">
      <w:pPr>
        <w:jc w:val="both"/>
        <w:rPr>
          <w:rFonts w:ascii="Times New Roman" w:hAnsi="Times New Roman" w:cs="Times New Roman"/>
          <w:sz w:val="20"/>
          <w:szCs w:val="20"/>
        </w:rPr>
      </w:pPr>
      <w:commentRangeStart w:id="1"/>
      <w:r>
        <w:rPr>
          <w:rFonts w:ascii="Times New Roman" w:hAnsi="Times New Roman" w:cs="Times New Roman"/>
          <w:noProof/>
          <w:sz w:val="20"/>
          <w:szCs w:val="20"/>
        </w:rPr>
        <w:lastRenderedPageBreak/>
        <w:drawing>
          <wp:inline distT="0" distB="0" distL="0" distR="0" wp14:anchorId="6312565E" wp14:editId="3EF90D32">
            <wp:extent cx="5138033" cy="3021495"/>
            <wp:effectExtent l="0" t="0" r="2476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commentRangeEnd w:id="1"/>
      <w:r w:rsidR="000741FD">
        <w:rPr>
          <w:rStyle w:val="CommentReference"/>
        </w:rPr>
        <w:commentReference w:id="1"/>
      </w:r>
    </w:p>
    <w:p w14:paraId="545981CC" w14:textId="3346A31A" w:rsidR="0007305E" w:rsidRDefault="0007305E" w:rsidP="00DC2E46">
      <w:pPr>
        <w:jc w:val="both"/>
        <w:rPr>
          <w:rFonts w:ascii="Times New Roman" w:hAnsi="Times New Roman" w:cs="Times New Roman"/>
          <w:sz w:val="20"/>
          <w:szCs w:val="20"/>
        </w:rPr>
      </w:pPr>
    </w:p>
    <w:p w14:paraId="3B83B146" w14:textId="46349EB9" w:rsidR="0007305E" w:rsidRDefault="0007305E" w:rsidP="00DC2E46">
      <w:pPr>
        <w:jc w:val="both"/>
        <w:rPr>
          <w:rFonts w:ascii="Times New Roman" w:hAnsi="Times New Roman" w:cs="Times New Roman"/>
          <w:sz w:val="20"/>
          <w:szCs w:val="20"/>
        </w:rPr>
      </w:pPr>
    </w:p>
    <w:p w14:paraId="580ACC98" w14:textId="256B1A99" w:rsidR="0007305E" w:rsidRPr="009B7A4E" w:rsidRDefault="0007305E"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Policies</w:t>
      </w:r>
    </w:p>
    <w:p w14:paraId="1063903E" w14:textId="5A4EBC77" w:rsidR="0007305E" w:rsidRDefault="0007305E" w:rsidP="00DC2E46">
      <w:pPr>
        <w:jc w:val="both"/>
        <w:rPr>
          <w:rFonts w:ascii="Times New Roman" w:hAnsi="Times New Roman" w:cs="Times New Roman"/>
          <w:sz w:val="20"/>
          <w:szCs w:val="20"/>
        </w:rPr>
      </w:pPr>
      <w:r>
        <w:rPr>
          <w:rFonts w:ascii="Times New Roman" w:hAnsi="Times New Roman" w:cs="Times New Roman"/>
          <w:sz w:val="20"/>
          <w:szCs w:val="20"/>
        </w:rPr>
        <w:t>Policies help define important procedures and protocols for organizations to follow to help not only safeguard their Information Technology assets but can be used to help as a counter measure if there has been a breach of security to minimize potential damages to a company</w:t>
      </w:r>
      <w:r w:rsidR="00EF0711">
        <w:rPr>
          <w:rFonts w:ascii="Times New Roman" w:hAnsi="Times New Roman" w:cs="Times New Roman"/>
          <w:sz w:val="20"/>
          <w:szCs w:val="20"/>
        </w:rPr>
        <w:t>.</w:t>
      </w:r>
    </w:p>
    <w:p w14:paraId="6967FC86" w14:textId="5552889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Detailing below each of the policies and </w:t>
      </w:r>
      <w:r w:rsidR="008D2B62">
        <w:rPr>
          <w:rFonts w:ascii="Times New Roman" w:hAnsi="Times New Roman" w:cs="Times New Roman"/>
          <w:sz w:val="20"/>
          <w:szCs w:val="20"/>
        </w:rPr>
        <w:t>their</w:t>
      </w:r>
      <w:r>
        <w:rPr>
          <w:rFonts w:ascii="Times New Roman" w:hAnsi="Times New Roman" w:cs="Times New Roman"/>
          <w:sz w:val="20"/>
          <w:szCs w:val="20"/>
        </w:rPr>
        <w:t xml:space="preserve"> importance:</w:t>
      </w:r>
    </w:p>
    <w:p w14:paraId="2C3E4CDF" w14:textId="0DDA1958"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Remote Access</w:t>
      </w:r>
    </w:p>
    <w:p w14:paraId="1076888A" w14:textId="477F64D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Remote access is becoming more of a standardised practice within business allowing employees to work away from the office, allowing more flexibility in the way a company allows </w:t>
      </w:r>
      <w:r w:rsidR="008D2B62">
        <w:rPr>
          <w:rFonts w:ascii="Times New Roman" w:hAnsi="Times New Roman" w:cs="Times New Roman"/>
          <w:sz w:val="20"/>
          <w:szCs w:val="20"/>
        </w:rPr>
        <w:t>its</w:t>
      </w:r>
      <w:r>
        <w:rPr>
          <w:rFonts w:ascii="Times New Roman" w:hAnsi="Times New Roman" w:cs="Times New Roman"/>
          <w:sz w:val="20"/>
          <w:szCs w:val="20"/>
        </w:rPr>
        <w:t xml:space="preserve"> employees to work.</w:t>
      </w:r>
    </w:p>
    <w:p w14:paraId="626A0212" w14:textId="19A10A95"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The issue being that most employees are not as security conscious as the system that can be put in place of being on a secure network in an office.</w:t>
      </w:r>
    </w:p>
    <w:p w14:paraId="6AEBE211" w14:textId="70F97DD9" w:rsidR="00286946" w:rsidRDefault="00286946" w:rsidP="00DC2E46">
      <w:pPr>
        <w:jc w:val="both"/>
        <w:rPr>
          <w:rFonts w:ascii="Times New Roman" w:hAnsi="Times New Roman" w:cs="Times New Roman"/>
          <w:sz w:val="20"/>
          <w:szCs w:val="20"/>
        </w:rPr>
      </w:pPr>
      <w:r>
        <w:rPr>
          <w:rFonts w:ascii="Times New Roman" w:hAnsi="Times New Roman" w:cs="Times New Roman"/>
          <w:sz w:val="20"/>
          <w:szCs w:val="20"/>
        </w:rPr>
        <w:t xml:space="preserve">Setting up controlling factors can be used to allow </w:t>
      </w:r>
      <w:r w:rsidR="008D2B62">
        <w:rPr>
          <w:rFonts w:ascii="Times New Roman" w:hAnsi="Times New Roman" w:cs="Times New Roman"/>
          <w:sz w:val="20"/>
          <w:szCs w:val="20"/>
        </w:rPr>
        <w:t>employees to work more securely. e.g., creating policies so that users can only access the network remotely when they connect using a secure connection via a VPN which will help mask employees’ connections especially if they are working off a public wi-fi connection.</w:t>
      </w:r>
    </w:p>
    <w:p w14:paraId="2A84D7CA" w14:textId="3136B182" w:rsidR="008D2B62" w:rsidRDefault="008D2B62" w:rsidP="00DC2E46">
      <w:pPr>
        <w:jc w:val="both"/>
        <w:rPr>
          <w:rFonts w:ascii="Times New Roman" w:hAnsi="Times New Roman" w:cs="Times New Roman"/>
          <w:sz w:val="20"/>
          <w:szCs w:val="20"/>
        </w:rPr>
      </w:pPr>
      <w:r>
        <w:rPr>
          <w:rFonts w:ascii="Times New Roman" w:hAnsi="Times New Roman" w:cs="Times New Roman"/>
          <w:sz w:val="20"/>
          <w:szCs w:val="20"/>
        </w:rPr>
        <w:t>Another policy that can be implemented is having the machines managed by Active Directory, there any many cloud solutions available such as Azure which allows for more flexibility when it comes to this in case of a lost or stolen device on the employee reporting this the device can then be disabled making the machine essentially unusable for accessing company data.</w:t>
      </w:r>
    </w:p>
    <w:p w14:paraId="1A57AC86" w14:textId="7BEB9BC2" w:rsidR="00D67836" w:rsidRPr="00D67836"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Passwords</w:t>
      </w:r>
    </w:p>
    <w:p w14:paraId="46CB53D3" w14:textId="521FB871" w:rsidR="0067316A" w:rsidRPr="00D67836" w:rsidRDefault="008D2B62" w:rsidP="00DC2E46">
      <w:pPr>
        <w:jc w:val="both"/>
        <w:rPr>
          <w:rFonts w:ascii="Times New Roman" w:hAnsi="Times New Roman" w:cs="Times New Roman"/>
          <w:b/>
          <w:bCs/>
          <w:sz w:val="20"/>
          <w:szCs w:val="20"/>
        </w:rPr>
      </w:pPr>
      <w:r w:rsidRPr="00D67836">
        <w:rPr>
          <w:rFonts w:ascii="Times New Roman" w:hAnsi="Times New Roman" w:cs="Times New Roman"/>
          <w:sz w:val="20"/>
          <w:szCs w:val="20"/>
        </w:rPr>
        <w:t xml:space="preserve">making use of complex passwords is a must for companies. This can be forced for user accounts using </w:t>
      </w:r>
      <w:r w:rsidR="00844CBD" w:rsidRPr="00D67836">
        <w:rPr>
          <w:rFonts w:ascii="Times New Roman" w:hAnsi="Times New Roman" w:cs="Times New Roman"/>
          <w:sz w:val="20"/>
          <w:szCs w:val="20"/>
        </w:rPr>
        <w:t>a</w:t>
      </w:r>
      <w:r w:rsidRPr="00D67836">
        <w:rPr>
          <w:rFonts w:ascii="Times New Roman" w:hAnsi="Times New Roman" w:cs="Times New Roman"/>
          <w:sz w:val="20"/>
          <w:szCs w:val="20"/>
        </w:rPr>
        <w:t xml:space="preserve"> group policy rule in active directory. </w:t>
      </w:r>
      <w:r w:rsidR="00844CBD" w:rsidRPr="00D67836">
        <w:rPr>
          <w:rFonts w:ascii="Times New Roman" w:hAnsi="Times New Roman" w:cs="Times New Roman"/>
          <w:sz w:val="20"/>
          <w:szCs w:val="20"/>
        </w:rPr>
        <w:t>This will force employees to use a strong password in the hopes that their account is less likely to be compromised.</w:t>
      </w:r>
    </w:p>
    <w:p w14:paraId="3D5065B7" w14:textId="6A556856" w:rsidR="00EF1AD1" w:rsidRDefault="00EF1AD1" w:rsidP="00DC2E46">
      <w:pPr>
        <w:jc w:val="both"/>
        <w:rPr>
          <w:rFonts w:ascii="Times New Roman" w:hAnsi="Times New Roman" w:cs="Times New Roman"/>
          <w:sz w:val="20"/>
          <w:szCs w:val="20"/>
        </w:rPr>
      </w:pPr>
      <w:r w:rsidRPr="00EF1AD1">
        <w:rPr>
          <w:rFonts w:ascii="Times New Roman" w:hAnsi="Times New Roman" w:cs="Times New Roman"/>
          <w:sz w:val="20"/>
          <w:szCs w:val="20"/>
        </w:rPr>
        <w:t xml:space="preserve">People tend to choose </w:t>
      </w:r>
      <w:r>
        <w:rPr>
          <w:rFonts w:ascii="Times New Roman" w:hAnsi="Times New Roman" w:cs="Times New Roman"/>
          <w:sz w:val="20"/>
          <w:szCs w:val="20"/>
        </w:rPr>
        <w:t>minimalistic</w:t>
      </w:r>
      <w:r w:rsidRPr="00EF1AD1">
        <w:rPr>
          <w:rFonts w:ascii="Times New Roman" w:hAnsi="Times New Roman" w:cs="Times New Roman"/>
          <w:sz w:val="20"/>
          <w:szCs w:val="20"/>
        </w:rPr>
        <w:t xml:space="preserve"> passwords </w:t>
      </w:r>
      <w:r>
        <w:rPr>
          <w:rFonts w:ascii="Times New Roman" w:hAnsi="Times New Roman" w:cs="Times New Roman"/>
          <w:sz w:val="20"/>
          <w:szCs w:val="20"/>
        </w:rPr>
        <w:t>like</w:t>
      </w:r>
      <w:r w:rsidRPr="00EF1AD1">
        <w:rPr>
          <w:rFonts w:ascii="Times New Roman" w:hAnsi="Times New Roman" w:cs="Times New Roman"/>
          <w:sz w:val="20"/>
          <w:szCs w:val="20"/>
        </w:rPr>
        <w:t xml:space="preserve"> their own</w:t>
      </w:r>
      <w:r>
        <w:rPr>
          <w:rFonts w:ascii="Times New Roman" w:hAnsi="Times New Roman" w:cs="Times New Roman"/>
          <w:sz w:val="20"/>
          <w:szCs w:val="20"/>
        </w:rPr>
        <w:t xml:space="preserve"> </w:t>
      </w:r>
      <w:r w:rsidRPr="00EF1AD1">
        <w:rPr>
          <w:rFonts w:ascii="Times New Roman" w:hAnsi="Times New Roman" w:cs="Times New Roman"/>
          <w:sz w:val="20"/>
          <w:szCs w:val="20"/>
        </w:rPr>
        <w:t>names, phone numbers, birthdays, etc., due to the limitation of</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human memory. </w:t>
      </w:r>
      <w:r>
        <w:rPr>
          <w:rFonts w:ascii="Times New Roman" w:hAnsi="Times New Roman" w:cs="Times New Roman"/>
          <w:sz w:val="20"/>
          <w:szCs w:val="20"/>
        </w:rPr>
        <w:t>These</w:t>
      </w:r>
      <w:r w:rsidRPr="00EF1AD1">
        <w:rPr>
          <w:rFonts w:ascii="Times New Roman" w:hAnsi="Times New Roman" w:cs="Times New Roman"/>
          <w:sz w:val="20"/>
          <w:szCs w:val="20"/>
        </w:rPr>
        <w:t xml:space="preserve"> passwords </w:t>
      </w:r>
      <w:r>
        <w:rPr>
          <w:rFonts w:ascii="Times New Roman" w:hAnsi="Times New Roman" w:cs="Times New Roman"/>
          <w:sz w:val="20"/>
          <w:szCs w:val="20"/>
        </w:rPr>
        <w:t>can be</w:t>
      </w:r>
      <w:r w:rsidRPr="00EF1AD1">
        <w:rPr>
          <w:rFonts w:ascii="Times New Roman" w:hAnsi="Times New Roman" w:cs="Times New Roman"/>
          <w:sz w:val="20"/>
          <w:szCs w:val="20"/>
        </w:rPr>
        <w:t xml:space="preserve"> eas</w:t>
      </w:r>
      <w:r>
        <w:rPr>
          <w:rFonts w:ascii="Times New Roman" w:hAnsi="Times New Roman" w:cs="Times New Roman"/>
          <w:sz w:val="20"/>
          <w:szCs w:val="20"/>
        </w:rPr>
        <w:t>ily</w:t>
      </w:r>
      <w:r w:rsidRPr="00EF1AD1">
        <w:rPr>
          <w:rFonts w:ascii="Times New Roman" w:hAnsi="Times New Roman" w:cs="Times New Roman"/>
          <w:sz w:val="20"/>
          <w:szCs w:val="20"/>
        </w:rPr>
        <w:t xml:space="preserve"> cracked</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in a short period of time. There are many </w:t>
      </w:r>
      <w:r w:rsidR="000D5E87">
        <w:rPr>
          <w:rFonts w:ascii="Times New Roman" w:hAnsi="Times New Roman" w:cs="Times New Roman"/>
          <w:sz w:val="20"/>
          <w:szCs w:val="20"/>
        </w:rPr>
        <w:t>methods</w:t>
      </w:r>
      <w:r w:rsidRPr="00EF1AD1">
        <w:rPr>
          <w:rFonts w:ascii="Times New Roman" w:hAnsi="Times New Roman" w:cs="Times New Roman"/>
          <w:sz w:val="20"/>
          <w:szCs w:val="20"/>
        </w:rPr>
        <w:t xml:space="preserve"> to </w:t>
      </w:r>
      <w:r w:rsidR="000D5E87">
        <w:rPr>
          <w:rFonts w:ascii="Times New Roman" w:hAnsi="Times New Roman" w:cs="Times New Roman"/>
          <w:sz w:val="20"/>
          <w:szCs w:val="20"/>
        </w:rPr>
        <w:t>encourage</w:t>
      </w:r>
      <w:r>
        <w:rPr>
          <w:rFonts w:ascii="Times New Roman" w:hAnsi="Times New Roman" w:cs="Times New Roman"/>
          <w:sz w:val="20"/>
          <w:szCs w:val="20"/>
        </w:rPr>
        <w:t xml:space="preserve"> </w:t>
      </w:r>
      <w:r w:rsidRPr="00EF1AD1">
        <w:rPr>
          <w:rFonts w:ascii="Times New Roman" w:hAnsi="Times New Roman" w:cs="Times New Roman"/>
          <w:sz w:val="20"/>
          <w:szCs w:val="20"/>
        </w:rPr>
        <w:t xml:space="preserve">users </w:t>
      </w:r>
      <w:r w:rsidR="000D5E87">
        <w:rPr>
          <w:rFonts w:ascii="Times New Roman" w:hAnsi="Times New Roman" w:cs="Times New Roman"/>
          <w:sz w:val="20"/>
          <w:szCs w:val="20"/>
        </w:rPr>
        <w:t>with</w:t>
      </w:r>
      <w:r w:rsidRPr="00EF1AD1">
        <w:rPr>
          <w:rFonts w:ascii="Times New Roman" w:hAnsi="Times New Roman" w:cs="Times New Roman"/>
          <w:sz w:val="20"/>
          <w:szCs w:val="20"/>
        </w:rPr>
        <w:t xml:space="preserve"> their password</w:t>
      </w:r>
      <w:r w:rsidR="000D5E87">
        <w:rPr>
          <w:rFonts w:ascii="Times New Roman" w:hAnsi="Times New Roman" w:cs="Times New Roman"/>
          <w:sz w:val="20"/>
          <w:szCs w:val="20"/>
        </w:rPr>
        <w:t xml:space="preserve"> selection </w:t>
      </w:r>
      <w:r w:rsidRPr="00EF1AD1">
        <w:rPr>
          <w:rFonts w:ascii="Times New Roman" w:hAnsi="Times New Roman" w:cs="Times New Roman"/>
          <w:sz w:val="20"/>
          <w:szCs w:val="20"/>
        </w:rPr>
        <w:t>such as user education,</w:t>
      </w:r>
      <w:r>
        <w:rPr>
          <w:rFonts w:ascii="Times New Roman" w:hAnsi="Times New Roman" w:cs="Times New Roman"/>
          <w:sz w:val="20"/>
          <w:szCs w:val="20"/>
        </w:rPr>
        <w:t xml:space="preserve"> </w:t>
      </w:r>
      <w:r w:rsidRPr="00EF1AD1">
        <w:rPr>
          <w:rFonts w:ascii="Times New Roman" w:hAnsi="Times New Roman" w:cs="Times New Roman"/>
          <w:sz w:val="20"/>
          <w:szCs w:val="20"/>
        </w:rPr>
        <w:t>computer generated passwords, proactive passwords, and</w:t>
      </w:r>
      <w:r>
        <w:rPr>
          <w:rFonts w:ascii="Times New Roman" w:hAnsi="Times New Roman" w:cs="Times New Roman"/>
          <w:sz w:val="20"/>
          <w:szCs w:val="20"/>
        </w:rPr>
        <w:t xml:space="preserve"> </w:t>
      </w:r>
      <w:r w:rsidRPr="00EF1AD1">
        <w:rPr>
          <w:rFonts w:ascii="Times New Roman" w:hAnsi="Times New Roman" w:cs="Times New Roman"/>
          <w:sz w:val="20"/>
          <w:szCs w:val="20"/>
        </w:rPr>
        <w:t>reactive passwords</w:t>
      </w:r>
      <w:r>
        <w:rPr>
          <w:rFonts w:ascii="Times New Roman" w:hAnsi="Times New Roman" w:cs="Times New Roman"/>
          <w:sz w:val="20"/>
          <w:szCs w:val="20"/>
        </w:rPr>
        <w:t xml:space="preserve"> [1</w:t>
      </w:r>
      <w:r w:rsidR="00D4582D">
        <w:rPr>
          <w:rFonts w:ascii="Times New Roman" w:hAnsi="Times New Roman" w:cs="Times New Roman"/>
          <w:sz w:val="20"/>
          <w:szCs w:val="20"/>
        </w:rPr>
        <w:t>7</w:t>
      </w:r>
      <w:r>
        <w:rPr>
          <w:rFonts w:ascii="Times New Roman" w:hAnsi="Times New Roman" w:cs="Times New Roman"/>
          <w:sz w:val="20"/>
          <w:szCs w:val="20"/>
        </w:rPr>
        <w:t>]</w:t>
      </w:r>
      <w:r w:rsidR="000D5E87">
        <w:rPr>
          <w:rFonts w:ascii="Times New Roman" w:hAnsi="Times New Roman" w:cs="Times New Roman"/>
          <w:sz w:val="20"/>
          <w:szCs w:val="20"/>
        </w:rPr>
        <w:t>.</w:t>
      </w:r>
    </w:p>
    <w:p w14:paraId="7CE4F52E" w14:textId="5825F0E8" w:rsidR="008D2B62" w:rsidRDefault="00EF1AD1" w:rsidP="00DC2E46">
      <w:pPr>
        <w:jc w:val="both"/>
        <w:rPr>
          <w:rFonts w:ascii="Times New Roman" w:hAnsi="Times New Roman" w:cs="Times New Roman"/>
          <w:sz w:val="20"/>
          <w:szCs w:val="20"/>
        </w:rPr>
      </w:pPr>
      <w:r>
        <w:rPr>
          <w:rFonts w:ascii="Times New Roman" w:hAnsi="Times New Roman" w:cs="Times New Roman"/>
          <w:sz w:val="20"/>
          <w:szCs w:val="20"/>
        </w:rPr>
        <w:lastRenderedPageBreak/>
        <w:t>T</w:t>
      </w:r>
      <w:r w:rsidR="00844CBD">
        <w:rPr>
          <w:rFonts w:ascii="Times New Roman" w:hAnsi="Times New Roman" w:cs="Times New Roman"/>
          <w:sz w:val="20"/>
          <w:szCs w:val="20"/>
        </w:rPr>
        <w:t>raining the employees making sure that they do not use a common phrase or knowledge such as a birthday or name of their son or daughter, etc. A random combination of letters, numbers, and symbols to form the strongest passwords</w:t>
      </w:r>
      <w:r w:rsidR="0067316A">
        <w:rPr>
          <w:rFonts w:ascii="Times New Roman" w:hAnsi="Times New Roman" w:cs="Times New Roman"/>
          <w:sz w:val="20"/>
          <w:szCs w:val="20"/>
        </w:rPr>
        <w:t xml:space="preserve"> the issue comes with employees making notes of their password on physical mediums like paper, sticky notes, etc which could lead to a data breach.</w:t>
      </w:r>
    </w:p>
    <w:p w14:paraId="4297CAAC" w14:textId="7D38BED3" w:rsidR="00EF1AD1" w:rsidRDefault="00EF1AD1" w:rsidP="00DC2E46">
      <w:pPr>
        <w:jc w:val="both"/>
        <w:rPr>
          <w:rFonts w:ascii="Times New Roman" w:hAnsi="Times New Roman" w:cs="Times New Roman"/>
          <w:sz w:val="20"/>
          <w:szCs w:val="20"/>
        </w:rPr>
      </w:pPr>
      <w:r>
        <w:rPr>
          <w:rFonts w:ascii="Times New Roman" w:hAnsi="Times New Roman" w:cs="Times New Roman"/>
          <w:sz w:val="20"/>
          <w:szCs w:val="20"/>
        </w:rPr>
        <w:t>A policy can be implemented so that passwords must be minimum length of 8 characters in total, containing at least One Uppercase letter, one lower case letter, Number, and symbol to be accepted.</w:t>
      </w:r>
    </w:p>
    <w:p w14:paraId="1C222F8B" w14:textId="798B91D0" w:rsidR="00D67836" w:rsidRPr="009B7A4E" w:rsidRDefault="00D420F1"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Login Methods</w:t>
      </w:r>
    </w:p>
    <w:p w14:paraId="7F428456" w14:textId="25F39760" w:rsidR="0067316A" w:rsidRDefault="0067316A" w:rsidP="00DC2E46">
      <w:pPr>
        <w:jc w:val="both"/>
        <w:rPr>
          <w:rFonts w:ascii="Times New Roman" w:hAnsi="Times New Roman" w:cs="Times New Roman"/>
          <w:sz w:val="20"/>
          <w:szCs w:val="20"/>
        </w:rPr>
      </w:pPr>
      <w:r>
        <w:rPr>
          <w:rFonts w:ascii="Times New Roman" w:hAnsi="Times New Roman" w:cs="Times New Roman"/>
          <w:sz w:val="20"/>
          <w:szCs w:val="20"/>
        </w:rPr>
        <w:t>Another policy worth considering would be that of different login mediums</w:t>
      </w:r>
      <w:r w:rsidR="000D5E87">
        <w:rPr>
          <w:rFonts w:ascii="Times New Roman" w:hAnsi="Times New Roman" w:cs="Times New Roman"/>
          <w:sz w:val="20"/>
          <w:szCs w:val="20"/>
        </w:rPr>
        <w:t>. You can make so that employees are always required to use PKI cards to login into the system</w:t>
      </w:r>
      <w:r w:rsidR="005E377C">
        <w:rPr>
          <w:rFonts w:ascii="Times New Roman" w:hAnsi="Times New Roman" w:cs="Times New Roman"/>
          <w:sz w:val="20"/>
          <w:szCs w:val="20"/>
        </w:rPr>
        <w:t xml:space="preserve">. This introduces some issues with </w:t>
      </w:r>
      <w:r w:rsidR="00E84E32">
        <w:rPr>
          <w:rFonts w:ascii="Times New Roman" w:hAnsi="Times New Roman" w:cs="Times New Roman"/>
          <w:sz w:val="20"/>
          <w:szCs w:val="20"/>
        </w:rPr>
        <w:t>the company having to budget for each employee to have PKI reader available or to purchase laptops that have PKI readers built in.</w:t>
      </w:r>
    </w:p>
    <w:p w14:paraId="20C4A72E" w14:textId="4A6FF04A" w:rsidR="000F2F51" w:rsidRPr="000F2F51" w:rsidRDefault="000F2F51" w:rsidP="00DC2E46">
      <w:pPr>
        <w:jc w:val="both"/>
        <w:rPr>
          <w:rFonts w:ascii="Times New Roman" w:hAnsi="Times New Roman" w:cs="Times New Roman"/>
          <w:sz w:val="20"/>
          <w:szCs w:val="20"/>
        </w:rPr>
      </w:pPr>
      <w:r w:rsidRPr="000F2F51">
        <w:rPr>
          <w:rFonts w:ascii="Times New Roman" w:hAnsi="Times New Roman" w:cs="Times New Roman"/>
          <w:sz w:val="20"/>
          <w:szCs w:val="20"/>
        </w:rPr>
        <w:t xml:space="preserve">A PKI digital certificate offers protection that </w:t>
      </w:r>
      <w:r>
        <w:rPr>
          <w:rFonts w:ascii="Times New Roman" w:hAnsi="Times New Roman" w:cs="Times New Roman"/>
          <w:sz w:val="20"/>
          <w:szCs w:val="20"/>
        </w:rPr>
        <w:t>extends past the limitations of</w:t>
      </w:r>
      <w:r w:rsidRPr="000F2F51">
        <w:rPr>
          <w:rFonts w:ascii="Times New Roman" w:hAnsi="Times New Roman" w:cs="Times New Roman"/>
          <w:sz w:val="20"/>
          <w:szCs w:val="20"/>
        </w:rPr>
        <w:t xml:space="preserve"> traditional passwords.</w:t>
      </w:r>
      <w:r>
        <w:rPr>
          <w:rFonts w:ascii="Times New Roman" w:hAnsi="Times New Roman" w:cs="Times New Roman"/>
          <w:sz w:val="20"/>
          <w:szCs w:val="20"/>
        </w:rPr>
        <w:t xml:space="preserve"> </w:t>
      </w:r>
      <w:r w:rsidRPr="000F2F51">
        <w:rPr>
          <w:rFonts w:ascii="Times New Roman" w:hAnsi="Times New Roman" w:cs="Times New Roman"/>
          <w:sz w:val="20"/>
          <w:szCs w:val="20"/>
        </w:rPr>
        <w:t xml:space="preserve">It is cryptographically secure, </w:t>
      </w:r>
      <w:r>
        <w:rPr>
          <w:rFonts w:ascii="Times New Roman" w:hAnsi="Times New Roman" w:cs="Times New Roman"/>
          <w:sz w:val="20"/>
          <w:szCs w:val="20"/>
        </w:rPr>
        <w:t>allowing</w:t>
      </w:r>
      <w:r w:rsidRPr="000F2F51">
        <w:rPr>
          <w:rFonts w:ascii="Times New Roman" w:hAnsi="Times New Roman" w:cs="Times New Roman"/>
          <w:sz w:val="20"/>
          <w:szCs w:val="20"/>
        </w:rPr>
        <w:t xml:space="preserve"> organisations to authenticate it and verify that it in fact originated from their company or a trusted resource such as the certificate authority (CA) that issued it.</w:t>
      </w:r>
      <w:r>
        <w:rPr>
          <w:rFonts w:ascii="Times New Roman" w:hAnsi="Times New Roman" w:cs="Times New Roman"/>
          <w:sz w:val="20"/>
          <w:szCs w:val="20"/>
        </w:rPr>
        <w:t xml:space="preserve"> [1</w:t>
      </w:r>
      <w:r w:rsidR="00D4582D">
        <w:rPr>
          <w:rFonts w:ascii="Times New Roman" w:hAnsi="Times New Roman" w:cs="Times New Roman"/>
          <w:sz w:val="20"/>
          <w:szCs w:val="20"/>
        </w:rPr>
        <w:t>8</w:t>
      </w:r>
      <w:r>
        <w:rPr>
          <w:rFonts w:ascii="Times New Roman" w:hAnsi="Times New Roman" w:cs="Times New Roman"/>
          <w:sz w:val="20"/>
          <w:szCs w:val="20"/>
        </w:rPr>
        <w:t>]</w:t>
      </w:r>
    </w:p>
    <w:p w14:paraId="71682DD5" w14:textId="180A9C29" w:rsidR="00882988" w:rsidRDefault="00882988" w:rsidP="00DC2E46">
      <w:pPr>
        <w:jc w:val="both"/>
        <w:rPr>
          <w:rFonts w:ascii="Times New Roman" w:hAnsi="Times New Roman" w:cs="Times New Roman"/>
          <w:sz w:val="20"/>
          <w:szCs w:val="20"/>
        </w:rPr>
      </w:pPr>
      <w:r>
        <w:rPr>
          <w:rFonts w:ascii="Times New Roman" w:hAnsi="Times New Roman" w:cs="Times New Roman"/>
          <w:sz w:val="20"/>
          <w:szCs w:val="20"/>
        </w:rPr>
        <w:t>The use of two factor authentication is also useful for any accounts that the user may login into after completing their authentication process. This can be standardised for Microsoft email accounts and can be made mandatory so every time a user attempts to access their account they have to login.</w:t>
      </w:r>
    </w:p>
    <w:p w14:paraId="11529AE1" w14:textId="57BF1F92" w:rsidR="00A91974" w:rsidRPr="009B7A4E" w:rsidRDefault="00A91974"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Portable Media</w:t>
      </w:r>
    </w:p>
    <w:p w14:paraId="6A1590A8" w14:textId="3CC29ECB" w:rsidR="00882988" w:rsidRDefault="00882988" w:rsidP="00DC2E46">
      <w:pPr>
        <w:jc w:val="both"/>
        <w:rPr>
          <w:rFonts w:ascii="Times New Roman" w:hAnsi="Times New Roman" w:cs="Times New Roman"/>
          <w:sz w:val="20"/>
          <w:szCs w:val="20"/>
        </w:rPr>
      </w:pPr>
      <w:r>
        <w:rPr>
          <w:rFonts w:ascii="Times New Roman" w:hAnsi="Times New Roman" w:cs="Times New Roman"/>
          <w:sz w:val="20"/>
          <w:szCs w:val="20"/>
        </w:rPr>
        <w:t xml:space="preserve">– Blocking </w:t>
      </w:r>
      <w:r w:rsidR="00330D8D">
        <w:rPr>
          <w:rFonts w:ascii="Times New Roman" w:hAnsi="Times New Roman" w:cs="Times New Roman"/>
          <w:sz w:val="20"/>
          <w:szCs w:val="20"/>
        </w:rPr>
        <w:t>access to</w:t>
      </w:r>
      <w:r>
        <w:rPr>
          <w:rFonts w:ascii="Times New Roman" w:hAnsi="Times New Roman" w:cs="Times New Roman"/>
          <w:sz w:val="20"/>
          <w:szCs w:val="20"/>
        </w:rPr>
        <w:t xml:space="preserve"> </w:t>
      </w:r>
      <w:r w:rsidR="00330D8D">
        <w:rPr>
          <w:rFonts w:ascii="Times New Roman" w:hAnsi="Times New Roman" w:cs="Times New Roman"/>
          <w:sz w:val="20"/>
          <w:szCs w:val="20"/>
        </w:rPr>
        <w:t>Universal Serial Bus (</w:t>
      </w:r>
      <w:r>
        <w:rPr>
          <w:rFonts w:ascii="Times New Roman" w:hAnsi="Times New Roman" w:cs="Times New Roman"/>
          <w:sz w:val="20"/>
          <w:szCs w:val="20"/>
        </w:rPr>
        <w:t>USB</w:t>
      </w:r>
      <w:r w:rsidR="00330D8D">
        <w:rPr>
          <w:rFonts w:ascii="Times New Roman" w:hAnsi="Times New Roman" w:cs="Times New Roman"/>
          <w:sz w:val="20"/>
          <w:szCs w:val="20"/>
        </w:rPr>
        <w:t>)</w:t>
      </w:r>
      <w:r>
        <w:rPr>
          <w:rFonts w:ascii="Times New Roman" w:hAnsi="Times New Roman" w:cs="Times New Roman"/>
          <w:sz w:val="20"/>
          <w:szCs w:val="20"/>
        </w:rPr>
        <w:t xml:space="preserve"> drivers</w:t>
      </w:r>
      <w:r w:rsidR="00330D8D">
        <w:rPr>
          <w:rFonts w:ascii="Times New Roman" w:hAnsi="Times New Roman" w:cs="Times New Roman"/>
          <w:sz w:val="20"/>
          <w:szCs w:val="20"/>
        </w:rPr>
        <w:t xml:space="preserve"> from being recognised can be beneficial to stop USB drives from being accessible on a device. This can help to prevent malicious code from being executed on a device. It’s one of the easiest ways to be able to infect a computer.</w:t>
      </w:r>
    </w:p>
    <w:p w14:paraId="3BFE8C6E" w14:textId="1DC7D438" w:rsidR="0057740A" w:rsidRPr="0057740A" w:rsidRDefault="0057740A" w:rsidP="00DC2E46">
      <w:pPr>
        <w:jc w:val="both"/>
        <w:rPr>
          <w:rFonts w:ascii="Times New Roman" w:hAnsi="Times New Roman" w:cs="Times New Roman"/>
          <w:sz w:val="20"/>
          <w:szCs w:val="20"/>
        </w:rPr>
      </w:pPr>
      <w:r w:rsidRPr="0057740A">
        <w:rPr>
          <w:rFonts w:ascii="Times New Roman" w:hAnsi="Times New Roman" w:cs="Times New Roman"/>
          <w:sz w:val="20"/>
          <w:szCs w:val="20"/>
        </w:rPr>
        <w:t>Systems controls such as disabling autorun features and policies to block access will provide additional layers of security.</w:t>
      </w:r>
      <w:r>
        <w:rPr>
          <w:rFonts w:ascii="Times New Roman" w:hAnsi="Times New Roman" w:cs="Times New Roman"/>
          <w:sz w:val="20"/>
          <w:szCs w:val="20"/>
        </w:rPr>
        <w:t xml:space="preserve"> [</w:t>
      </w:r>
      <w:r w:rsidR="00D4582D">
        <w:rPr>
          <w:rFonts w:ascii="Times New Roman" w:hAnsi="Times New Roman" w:cs="Times New Roman"/>
          <w:sz w:val="20"/>
          <w:szCs w:val="20"/>
        </w:rPr>
        <w:t>19</w:t>
      </w:r>
      <w:r>
        <w:rPr>
          <w:rFonts w:ascii="Times New Roman" w:hAnsi="Times New Roman" w:cs="Times New Roman"/>
          <w:sz w:val="20"/>
          <w:szCs w:val="20"/>
        </w:rPr>
        <w:t>]</w:t>
      </w:r>
    </w:p>
    <w:p w14:paraId="424498F9" w14:textId="77777777" w:rsidR="0057740A" w:rsidRDefault="00330D8D" w:rsidP="00DC2E46">
      <w:pPr>
        <w:jc w:val="both"/>
        <w:rPr>
          <w:rFonts w:ascii="Times New Roman" w:hAnsi="Times New Roman" w:cs="Times New Roman"/>
          <w:sz w:val="20"/>
          <w:szCs w:val="20"/>
        </w:rPr>
      </w:pPr>
      <w:r>
        <w:rPr>
          <w:rFonts w:ascii="Times New Roman" w:hAnsi="Times New Roman" w:cs="Times New Roman"/>
          <w:sz w:val="20"/>
          <w:szCs w:val="20"/>
        </w:rPr>
        <w:t>Another risk is the use of USB sticks internally, it should be advised that unless necessary for business requirements then a USB stick should not be used and if it does encryption should be applied to the USB stick.</w:t>
      </w:r>
    </w:p>
    <w:p w14:paraId="2184F6B4" w14:textId="199698A3" w:rsidR="00330D8D" w:rsidRDefault="0057740A" w:rsidP="00DC2E46">
      <w:pPr>
        <w:jc w:val="both"/>
        <w:rPr>
          <w:rFonts w:ascii="Times New Roman" w:hAnsi="Times New Roman" w:cs="Times New Roman"/>
          <w:sz w:val="20"/>
          <w:szCs w:val="20"/>
        </w:rPr>
      </w:pPr>
      <w:r w:rsidRPr="0057740A">
        <w:rPr>
          <w:rFonts w:ascii="Times New Roman" w:hAnsi="Times New Roman" w:cs="Times New Roman"/>
          <w:sz w:val="20"/>
          <w:szCs w:val="20"/>
        </w:rPr>
        <w:t xml:space="preserve">Access controls should include authentication options such as passwords, biometrics, and encryption </w:t>
      </w:r>
      <w:r>
        <w:rPr>
          <w:rFonts w:ascii="Times New Roman" w:hAnsi="Times New Roman" w:cs="Times New Roman"/>
          <w:sz w:val="20"/>
          <w:szCs w:val="20"/>
        </w:rPr>
        <w:t>[</w:t>
      </w:r>
      <w:r w:rsidR="00D4582D">
        <w:rPr>
          <w:rFonts w:ascii="Times New Roman" w:hAnsi="Times New Roman" w:cs="Times New Roman"/>
          <w:sz w:val="20"/>
          <w:szCs w:val="20"/>
        </w:rPr>
        <w:t>20</w:t>
      </w:r>
      <w:r>
        <w:rPr>
          <w:rFonts w:ascii="Times New Roman" w:hAnsi="Times New Roman" w:cs="Times New Roman"/>
          <w:sz w:val="20"/>
          <w:szCs w:val="20"/>
        </w:rPr>
        <w:t>].</w:t>
      </w:r>
    </w:p>
    <w:p w14:paraId="7727487F" w14:textId="0D030CEE" w:rsidR="00330D8D" w:rsidRDefault="00330D8D" w:rsidP="00DC2E46">
      <w:pPr>
        <w:jc w:val="both"/>
        <w:rPr>
          <w:rFonts w:ascii="Times New Roman" w:hAnsi="Times New Roman" w:cs="Times New Roman"/>
          <w:sz w:val="20"/>
          <w:szCs w:val="20"/>
        </w:rPr>
      </w:pPr>
      <w:r>
        <w:rPr>
          <w:rFonts w:ascii="Times New Roman" w:hAnsi="Times New Roman" w:cs="Times New Roman"/>
          <w:sz w:val="20"/>
          <w:szCs w:val="20"/>
        </w:rPr>
        <w:t>It is easy for USB sticks to be lost/stolen due to their small size so this can potentially result in</w:t>
      </w:r>
      <w:r w:rsidR="0082104F">
        <w:rPr>
          <w:rFonts w:ascii="Times New Roman" w:hAnsi="Times New Roman" w:cs="Times New Roman"/>
          <w:sz w:val="20"/>
          <w:szCs w:val="20"/>
        </w:rPr>
        <w:t xml:space="preserve"> a</w:t>
      </w:r>
      <w:r>
        <w:rPr>
          <w:rFonts w:ascii="Times New Roman" w:hAnsi="Times New Roman" w:cs="Times New Roman"/>
          <w:sz w:val="20"/>
          <w:szCs w:val="20"/>
        </w:rPr>
        <w:t xml:space="preserve"> data leak</w:t>
      </w:r>
    </w:p>
    <w:p w14:paraId="70EB3895" w14:textId="2F3F912E" w:rsidR="00286946" w:rsidRDefault="00E439E9" w:rsidP="00DC2E46">
      <w:pPr>
        <w:jc w:val="both"/>
        <w:rPr>
          <w:rFonts w:ascii="Times New Roman" w:hAnsi="Times New Roman" w:cs="Times New Roman"/>
          <w:sz w:val="20"/>
          <w:szCs w:val="20"/>
        </w:rPr>
      </w:pPr>
      <w:r>
        <w:rPr>
          <w:rFonts w:ascii="Times New Roman" w:hAnsi="Times New Roman" w:cs="Times New Roman"/>
          <w:sz w:val="20"/>
          <w:szCs w:val="20"/>
        </w:rPr>
        <w:t>T</w:t>
      </w:r>
      <w:r w:rsidRPr="00E439E9">
        <w:rPr>
          <w:rFonts w:ascii="Times New Roman" w:hAnsi="Times New Roman" w:cs="Times New Roman"/>
          <w:sz w:val="20"/>
          <w:szCs w:val="20"/>
        </w:rPr>
        <w:t xml:space="preserve">he small size </w:t>
      </w:r>
      <w:r w:rsidR="00F11C59">
        <w:rPr>
          <w:rFonts w:ascii="Times New Roman" w:hAnsi="Times New Roman" w:cs="Times New Roman"/>
          <w:sz w:val="20"/>
          <w:szCs w:val="20"/>
        </w:rPr>
        <w:t>and</w:t>
      </w:r>
      <w:r w:rsidRPr="00E439E9">
        <w:rPr>
          <w:rFonts w:ascii="Times New Roman" w:hAnsi="Times New Roman" w:cs="Times New Roman"/>
          <w:sz w:val="20"/>
          <w:szCs w:val="20"/>
        </w:rPr>
        <w:t xml:space="preserve"> capacity of </w:t>
      </w:r>
      <w:r w:rsidR="00F11C59" w:rsidRPr="00F11C59">
        <w:rPr>
          <w:rFonts w:ascii="Times New Roman" w:hAnsi="Times New Roman" w:cs="Times New Roman"/>
          <w:sz w:val="20"/>
          <w:szCs w:val="20"/>
        </w:rPr>
        <w:t>Transient Storage Devices</w:t>
      </w:r>
      <w:r w:rsidR="00F11C59">
        <w:t xml:space="preserve"> (</w:t>
      </w:r>
      <w:r w:rsidRPr="00E439E9">
        <w:rPr>
          <w:rFonts w:ascii="Times New Roman" w:hAnsi="Times New Roman" w:cs="Times New Roman"/>
          <w:sz w:val="20"/>
          <w:szCs w:val="20"/>
        </w:rPr>
        <w:t>TSDs</w:t>
      </w:r>
      <w:r w:rsidR="00F11C59">
        <w:rPr>
          <w:rFonts w:ascii="Times New Roman" w:hAnsi="Times New Roman" w:cs="Times New Roman"/>
          <w:sz w:val="20"/>
          <w:szCs w:val="20"/>
        </w:rPr>
        <w:t>)</w:t>
      </w:r>
      <w:r w:rsidRPr="00E439E9">
        <w:rPr>
          <w:rFonts w:ascii="Times New Roman" w:hAnsi="Times New Roman" w:cs="Times New Roman"/>
          <w:sz w:val="20"/>
          <w:szCs w:val="20"/>
        </w:rPr>
        <w:t xml:space="preserve"> make data loss/leakage easy to </w:t>
      </w:r>
      <w:r w:rsidR="00F11C59">
        <w:rPr>
          <w:rFonts w:ascii="Times New Roman" w:hAnsi="Times New Roman" w:cs="Times New Roman"/>
          <w:sz w:val="20"/>
          <w:szCs w:val="20"/>
        </w:rPr>
        <w:t>execute</w:t>
      </w:r>
      <w:r w:rsidRPr="00E439E9">
        <w:rPr>
          <w:rFonts w:ascii="Times New Roman" w:hAnsi="Times New Roman" w:cs="Times New Roman"/>
          <w:sz w:val="20"/>
          <w:szCs w:val="20"/>
        </w:rPr>
        <w:t xml:space="preserve">. Trusted users </w:t>
      </w:r>
      <w:r w:rsidR="00F11C59">
        <w:rPr>
          <w:rFonts w:ascii="Times New Roman" w:hAnsi="Times New Roman" w:cs="Times New Roman"/>
          <w:sz w:val="20"/>
          <w:szCs w:val="20"/>
        </w:rPr>
        <w:t>who are</w:t>
      </w:r>
      <w:r w:rsidRPr="00E439E9">
        <w:rPr>
          <w:rFonts w:ascii="Times New Roman" w:hAnsi="Times New Roman" w:cs="Times New Roman"/>
          <w:sz w:val="20"/>
          <w:szCs w:val="20"/>
        </w:rPr>
        <w:t xml:space="preserve"> authorized to access sensitive data can copy data to a TSD. Outsiders carrying out insider attacks can also access and transfer data to a TSD. </w:t>
      </w:r>
      <w:r w:rsidR="00643253">
        <w:rPr>
          <w:rFonts w:ascii="Times New Roman" w:hAnsi="Times New Roman" w:cs="Times New Roman"/>
          <w:sz w:val="20"/>
          <w:szCs w:val="20"/>
        </w:rPr>
        <w:t>T</w:t>
      </w:r>
      <w:r w:rsidRPr="00E439E9">
        <w:rPr>
          <w:rFonts w:ascii="Times New Roman" w:hAnsi="Times New Roman" w:cs="Times New Roman"/>
          <w:sz w:val="20"/>
          <w:szCs w:val="20"/>
        </w:rPr>
        <w:t xml:space="preserve">he small size of the TSD makes it easy to conceal and remove data. </w:t>
      </w:r>
      <w:r w:rsidR="00643253">
        <w:rPr>
          <w:rFonts w:ascii="Times New Roman" w:hAnsi="Times New Roman" w:cs="Times New Roman"/>
          <w:sz w:val="20"/>
          <w:szCs w:val="20"/>
        </w:rPr>
        <w:t>C</w:t>
      </w:r>
      <w:r w:rsidRPr="00E439E9">
        <w:rPr>
          <w:rFonts w:ascii="Times New Roman" w:hAnsi="Times New Roman" w:cs="Times New Roman"/>
          <w:sz w:val="20"/>
          <w:szCs w:val="20"/>
        </w:rPr>
        <w:t xml:space="preserve">ases where there are security measures in place to mitigate transfer of data from the premises, the TSD may not be flagged as a threat. </w:t>
      </w:r>
      <w:r w:rsidR="00643253">
        <w:rPr>
          <w:rFonts w:ascii="Times New Roman" w:hAnsi="Times New Roman" w:cs="Times New Roman"/>
          <w:sz w:val="20"/>
          <w:szCs w:val="20"/>
        </w:rPr>
        <w:t>Due to</w:t>
      </w:r>
      <w:r w:rsidRPr="00E439E9">
        <w:rPr>
          <w:rFonts w:ascii="Times New Roman" w:hAnsi="Times New Roman" w:cs="Times New Roman"/>
          <w:sz w:val="20"/>
          <w:szCs w:val="20"/>
        </w:rPr>
        <w:t xml:space="preserve"> the innocuous nature of the TSD, such as an iPod, may not cause alarm</w:t>
      </w:r>
      <w:r w:rsidR="00F11C59">
        <w:rPr>
          <w:rFonts w:ascii="Times New Roman" w:hAnsi="Times New Roman" w:cs="Times New Roman"/>
          <w:sz w:val="20"/>
          <w:szCs w:val="20"/>
        </w:rPr>
        <w:t xml:space="preserve"> [</w:t>
      </w:r>
      <w:r w:rsidR="00D4582D">
        <w:rPr>
          <w:rFonts w:ascii="Times New Roman" w:hAnsi="Times New Roman" w:cs="Times New Roman"/>
          <w:sz w:val="20"/>
          <w:szCs w:val="20"/>
        </w:rPr>
        <w:t>21</w:t>
      </w:r>
      <w:r w:rsidR="00F11C59">
        <w:rPr>
          <w:rFonts w:ascii="Times New Roman" w:hAnsi="Times New Roman" w:cs="Times New Roman"/>
          <w:sz w:val="20"/>
          <w:szCs w:val="20"/>
        </w:rPr>
        <w:t>].</w:t>
      </w:r>
    </w:p>
    <w:p w14:paraId="38F6EAF4" w14:textId="77777777" w:rsidR="00D136BA" w:rsidRPr="00E439E9" w:rsidRDefault="00D136BA" w:rsidP="00DC2E46">
      <w:pPr>
        <w:jc w:val="both"/>
        <w:rPr>
          <w:rFonts w:ascii="Times New Roman" w:hAnsi="Times New Roman" w:cs="Times New Roman"/>
          <w:sz w:val="20"/>
          <w:szCs w:val="20"/>
        </w:rPr>
      </w:pPr>
    </w:p>
    <w:p w14:paraId="530BA1E3" w14:textId="213404DE" w:rsidR="00D136BA" w:rsidRPr="009B7A4E" w:rsidRDefault="00D136BA" w:rsidP="00DC2E46">
      <w:pPr>
        <w:pStyle w:val="ListParagraph"/>
        <w:numPr>
          <w:ilvl w:val="0"/>
          <w:numId w:val="2"/>
        </w:numPr>
        <w:jc w:val="both"/>
        <w:rPr>
          <w:rFonts w:ascii="Times New Roman" w:hAnsi="Times New Roman" w:cs="Times New Roman"/>
          <w:b/>
          <w:bCs/>
          <w:sz w:val="20"/>
          <w:szCs w:val="20"/>
        </w:rPr>
      </w:pPr>
      <w:r w:rsidRPr="009B7A4E">
        <w:rPr>
          <w:rFonts w:ascii="Times New Roman" w:hAnsi="Times New Roman" w:cs="Times New Roman"/>
          <w:b/>
          <w:bCs/>
          <w:sz w:val="20"/>
          <w:szCs w:val="20"/>
        </w:rPr>
        <w:t>Compliance (Law’s and Ethics)</w:t>
      </w:r>
    </w:p>
    <w:p w14:paraId="63AB8A05" w14:textId="6CAF5276" w:rsidR="00D136BA" w:rsidRDefault="00D136BA" w:rsidP="00DC2E46">
      <w:pPr>
        <w:jc w:val="both"/>
        <w:rPr>
          <w:rFonts w:ascii="Times New Roman" w:hAnsi="Times New Roman" w:cs="Times New Roman"/>
          <w:sz w:val="20"/>
          <w:szCs w:val="20"/>
        </w:rPr>
      </w:pPr>
      <w:r>
        <w:rPr>
          <w:rFonts w:ascii="Times New Roman" w:hAnsi="Times New Roman" w:cs="Times New Roman"/>
          <w:sz w:val="20"/>
          <w:szCs w:val="20"/>
        </w:rPr>
        <w:t xml:space="preserve">The importance of making sure that Law’s and ethics are upheld in a company is important to make sure that the company does not become legally responsible for breaking a law such as data protection via a leak or data breach. This can result in the company being fined and can </w:t>
      </w:r>
      <w:r w:rsidR="00C8788A">
        <w:rPr>
          <w:rFonts w:ascii="Times New Roman" w:hAnsi="Times New Roman" w:cs="Times New Roman"/>
          <w:sz w:val="20"/>
          <w:szCs w:val="20"/>
        </w:rPr>
        <w:t>affect</w:t>
      </w:r>
      <w:r>
        <w:rPr>
          <w:rFonts w:ascii="Times New Roman" w:hAnsi="Times New Roman" w:cs="Times New Roman"/>
          <w:sz w:val="20"/>
          <w:szCs w:val="20"/>
        </w:rPr>
        <w:t xml:space="preserve"> finical status of a company</w:t>
      </w:r>
      <w:r w:rsidR="009B7A4E">
        <w:rPr>
          <w:rFonts w:ascii="Times New Roman" w:hAnsi="Times New Roman" w:cs="Times New Roman"/>
          <w:sz w:val="20"/>
          <w:szCs w:val="20"/>
        </w:rPr>
        <w:t xml:space="preserve"> with risks to finical assets like drops in stock valve to lawsuits.</w:t>
      </w:r>
    </w:p>
    <w:p w14:paraId="7A2967B5" w14:textId="4913ABC6" w:rsidR="00025605" w:rsidRPr="009B7A4E" w:rsidRDefault="00025605"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Data Protection Act 2018</w:t>
      </w:r>
    </w:p>
    <w:p w14:paraId="19D8FD36" w14:textId="12B1B64E" w:rsidR="009B7A4E" w:rsidRDefault="006507E6" w:rsidP="00DC2E46">
      <w:pPr>
        <w:jc w:val="both"/>
        <w:rPr>
          <w:rFonts w:ascii="Times New Roman" w:hAnsi="Times New Roman" w:cs="Times New Roman"/>
          <w:sz w:val="20"/>
          <w:szCs w:val="20"/>
        </w:rPr>
      </w:pPr>
      <w:r>
        <w:rPr>
          <w:rFonts w:ascii="Times New Roman" w:hAnsi="Times New Roman" w:cs="Times New Roman"/>
          <w:sz w:val="20"/>
          <w:szCs w:val="20"/>
        </w:rPr>
        <w:t>The Data Protection Act 2018 follows defined data protection principles which applies to all organisations:</w:t>
      </w:r>
    </w:p>
    <w:p w14:paraId="47703566" w14:textId="04580D6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used fairly, lawfully, and transparently</w:t>
      </w:r>
    </w:p>
    <w:p w14:paraId="36BD5F8C"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used for specified, explicit purposes</w:t>
      </w:r>
    </w:p>
    <w:p w14:paraId="1A07615E" w14:textId="665ED163"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used in a way that is adequate, relevant, and limited to only what is necessary</w:t>
      </w:r>
    </w:p>
    <w:p w14:paraId="282F0F05"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accurate and, where necessary, kept up to date</w:t>
      </w:r>
    </w:p>
    <w:p w14:paraId="305FEB50" w14:textId="77777777" w:rsidR="00460A20"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t>kept for no longer than is necessary</w:t>
      </w:r>
    </w:p>
    <w:p w14:paraId="38E33EC9" w14:textId="7D2336AA" w:rsidR="006507E6" w:rsidRPr="00460A20" w:rsidRDefault="00460A20" w:rsidP="00DC2E46">
      <w:pPr>
        <w:pStyle w:val="ListParagraph"/>
        <w:numPr>
          <w:ilvl w:val="0"/>
          <w:numId w:val="7"/>
        </w:numPr>
        <w:jc w:val="both"/>
        <w:rPr>
          <w:rFonts w:ascii="Times New Roman" w:hAnsi="Times New Roman" w:cs="Times New Roman"/>
          <w:sz w:val="20"/>
          <w:szCs w:val="20"/>
        </w:rPr>
      </w:pPr>
      <w:r w:rsidRPr="00460A20">
        <w:rPr>
          <w:rFonts w:ascii="Times New Roman" w:hAnsi="Times New Roman" w:cs="Times New Roman"/>
          <w:sz w:val="20"/>
          <w:szCs w:val="20"/>
        </w:rPr>
        <w:lastRenderedPageBreak/>
        <w:t>handled in a way that ensures appropriate security, including protection against unlawful or unauthorised processing, access, loss, destruction, or damage</w:t>
      </w:r>
      <w:r>
        <w:rPr>
          <w:rFonts w:ascii="Times New Roman" w:hAnsi="Times New Roman" w:cs="Times New Roman"/>
          <w:sz w:val="20"/>
          <w:szCs w:val="20"/>
        </w:rPr>
        <w:t xml:space="preserve"> [</w:t>
      </w:r>
      <w:r w:rsidR="00A95FF1">
        <w:rPr>
          <w:rFonts w:ascii="Times New Roman" w:hAnsi="Times New Roman" w:cs="Times New Roman"/>
          <w:sz w:val="20"/>
          <w:szCs w:val="20"/>
        </w:rPr>
        <w:t>22</w:t>
      </w:r>
      <w:r>
        <w:rPr>
          <w:rFonts w:ascii="Times New Roman" w:hAnsi="Times New Roman" w:cs="Times New Roman"/>
          <w:sz w:val="20"/>
          <w:szCs w:val="20"/>
        </w:rPr>
        <w:t>]</w:t>
      </w:r>
    </w:p>
    <w:p w14:paraId="6FFB7166" w14:textId="23BEA10F" w:rsidR="0007305E" w:rsidRDefault="00460A20" w:rsidP="00DC2E46">
      <w:pPr>
        <w:jc w:val="both"/>
        <w:rPr>
          <w:rFonts w:ascii="Times New Roman" w:hAnsi="Times New Roman" w:cs="Times New Roman"/>
          <w:sz w:val="20"/>
          <w:szCs w:val="20"/>
        </w:rPr>
      </w:pPr>
      <w:r>
        <w:rPr>
          <w:rFonts w:ascii="Times New Roman" w:hAnsi="Times New Roman" w:cs="Times New Roman"/>
          <w:sz w:val="20"/>
          <w:szCs w:val="20"/>
        </w:rPr>
        <w:t>Stronger legal protection is provided for the following information below:</w:t>
      </w:r>
    </w:p>
    <w:p w14:paraId="37DD246F"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race</w:t>
      </w:r>
    </w:p>
    <w:p w14:paraId="39CB8B98"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ethnic background</w:t>
      </w:r>
    </w:p>
    <w:p w14:paraId="50B714D1"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political opinions</w:t>
      </w:r>
    </w:p>
    <w:p w14:paraId="1AA68486"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religious beliefs</w:t>
      </w:r>
    </w:p>
    <w:p w14:paraId="0136C00E"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trade union membership</w:t>
      </w:r>
    </w:p>
    <w:p w14:paraId="2C72957B"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genetics</w:t>
      </w:r>
    </w:p>
    <w:p w14:paraId="42DD5299"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biometrics (where used for identification)</w:t>
      </w:r>
    </w:p>
    <w:p w14:paraId="3FB67E6D" w14:textId="7777777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health</w:t>
      </w:r>
    </w:p>
    <w:p w14:paraId="571CFEA7" w14:textId="6A449B87" w:rsidR="00460A20" w:rsidRPr="00460A20" w:rsidRDefault="00460A20" w:rsidP="00DC2E46">
      <w:pPr>
        <w:numPr>
          <w:ilvl w:val="0"/>
          <w:numId w:val="8"/>
        </w:numPr>
        <w:shd w:val="clear" w:color="auto" w:fill="FFFFFF"/>
        <w:spacing w:after="75" w:line="240" w:lineRule="auto"/>
        <w:ind w:left="1020"/>
        <w:jc w:val="both"/>
        <w:rPr>
          <w:rFonts w:ascii="Times New Roman" w:eastAsia="Times New Roman" w:hAnsi="Times New Roman" w:cs="Times New Roman"/>
          <w:color w:val="0B0C0C"/>
          <w:sz w:val="20"/>
          <w:szCs w:val="20"/>
          <w:lang w:eastAsia="en-GB"/>
        </w:rPr>
      </w:pPr>
      <w:r w:rsidRPr="00460A20">
        <w:rPr>
          <w:rFonts w:ascii="Times New Roman" w:eastAsia="Times New Roman" w:hAnsi="Times New Roman" w:cs="Times New Roman"/>
          <w:color w:val="0B0C0C"/>
          <w:sz w:val="20"/>
          <w:szCs w:val="20"/>
          <w:lang w:eastAsia="en-GB"/>
        </w:rPr>
        <w:t>sex life or orientation</w:t>
      </w:r>
      <w:r w:rsidR="00C92066">
        <w:rPr>
          <w:rFonts w:ascii="Times New Roman" w:eastAsia="Times New Roman" w:hAnsi="Times New Roman" w:cs="Times New Roman"/>
          <w:color w:val="0B0C0C"/>
          <w:sz w:val="20"/>
          <w:szCs w:val="20"/>
          <w:lang w:eastAsia="en-GB"/>
        </w:rPr>
        <w:t xml:space="preserve"> [</w:t>
      </w:r>
      <w:r w:rsidR="00A95FF1">
        <w:rPr>
          <w:rFonts w:ascii="Times New Roman" w:eastAsia="Times New Roman" w:hAnsi="Times New Roman" w:cs="Times New Roman"/>
          <w:color w:val="0B0C0C"/>
          <w:sz w:val="20"/>
          <w:szCs w:val="20"/>
          <w:lang w:eastAsia="en-GB"/>
        </w:rPr>
        <w:t>23</w:t>
      </w:r>
      <w:r w:rsidR="00C92066">
        <w:rPr>
          <w:rFonts w:ascii="Times New Roman" w:eastAsia="Times New Roman" w:hAnsi="Times New Roman" w:cs="Times New Roman"/>
          <w:color w:val="0B0C0C"/>
          <w:sz w:val="20"/>
          <w:szCs w:val="20"/>
          <w:lang w:eastAsia="en-GB"/>
        </w:rPr>
        <w:t>]</w:t>
      </w:r>
    </w:p>
    <w:p w14:paraId="63357E9C" w14:textId="77777777" w:rsidR="00460A20" w:rsidRPr="0007305E" w:rsidRDefault="00460A20" w:rsidP="00DC2E46">
      <w:pPr>
        <w:jc w:val="both"/>
        <w:rPr>
          <w:rFonts w:ascii="Times New Roman" w:hAnsi="Times New Roman" w:cs="Times New Roman"/>
          <w:sz w:val="20"/>
          <w:szCs w:val="20"/>
        </w:rPr>
      </w:pPr>
    </w:p>
    <w:p w14:paraId="1BE6B515" w14:textId="348E9A0F" w:rsidR="00460A20" w:rsidRDefault="00460A20" w:rsidP="00DC2E46">
      <w:pPr>
        <w:jc w:val="both"/>
        <w:rPr>
          <w:rFonts w:ascii="Times New Roman" w:hAnsi="Times New Roman" w:cs="Times New Roman"/>
          <w:sz w:val="20"/>
          <w:szCs w:val="20"/>
        </w:rPr>
      </w:pPr>
      <w:r>
        <w:rPr>
          <w:rFonts w:ascii="Times New Roman" w:hAnsi="Times New Roman" w:cs="Times New Roman"/>
          <w:sz w:val="20"/>
          <w:szCs w:val="20"/>
        </w:rPr>
        <w:t>Considering all the above it is important to make sure that any information that is retained by the company such as personal information for customers, transaction histories, etc are kept safe and secure from any potential mishandling that may occur through incorrect disposal of documentation, electronics to data breaches</w:t>
      </w:r>
      <w:r w:rsidR="00C92066">
        <w:rPr>
          <w:rFonts w:ascii="Times New Roman" w:hAnsi="Times New Roman" w:cs="Times New Roman"/>
          <w:sz w:val="20"/>
          <w:szCs w:val="20"/>
        </w:rPr>
        <w:t>.</w:t>
      </w:r>
    </w:p>
    <w:p w14:paraId="5DB9054B" w14:textId="1F710D7C" w:rsidR="00C92066" w:rsidRDefault="00C92066" w:rsidP="00DC2E46">
      <w:pPr>
        <w:jc w:val="both"/>
        <w:rPr>
          <w:rFonts w:ascii="Times New Roman" w:hAnsi="Times New Roman" w:cs="Times New Roman"/>
          <w:sz w:val="20"/>
          <w:szCs w:val="20"/>
        </w:rPr>
      </w:pPr>
      <w:r>
        <w:rPr>
          <w:rFonts w:ascii="Times New Roman" w:hAnsi="Times New Roman" w:cs="Times New Roman"/>
          <w:sz w:val="20"/>
          <w:szCs w:val="20"/>
        </w:rPr>
        <w:t>Failure to comply with the then your company is liable for legal fines and potential legal action [2</w:t>
      </w:r>
      <w:r w:rsidR="00A95FF1">
        <w:rPr>
          <w:rFonts w:ascii="Times New Roman" w:hAnsi="Times New Roman" w:cs="Times New Roman"/>
          <w:sz w:val="20"/>
          <w:szCs w:val="20"/>
        </w:rPr>
        <w:t>4</w:t>
      </w:r>
      <w:r>
        <w:rPr>
          <w:rFonts w:ascii="Times New Roman" w:hAnsi="Times New Roman" w:cs="Times New Roman"/>
          <w:sz w:val="20"/>
          <w:szCs w:val="20"/>
        </w:rPr>
        <w:t>]</w:t>
      </w:r>
    </w:p>
    <w:p w14:paraId="3B0B5A17" w14:textId="75D788D6" w:rsidR="00C92066" w:rsidRDefault="00C92066" w:rsidP="00DC2E46">
      <w:pPr>
        <w:jc w:val="both"/>
        <w:rPr>
          <w:rFonts w:ascii="Times New Roman" w:hAnsi="Times New Roman" w:cs="Times New Roman"/>
          <w:sz w:val="20"/>
          <w:szCs w:val="20"/>
        </w:rPr>
      </w:pPr>
      <w:r>
        <w:rPr>
          <w:rFonts w:ascii="Times New Roman" w:hAnsi="Times New Roman" w:cs="Times New Roman"/>
          <w:sz w:val="20"/>
          <w:szCs w:val="20"/>
        </w:rPr>
        <w:t xml:space="preserve">It is the data </w:t>
      </w:r>
      <w:r w:rsidR="00E16606">
        <w:rPr>
          <w:rFonts w:ascii="Times New Roman" w:hAnsi="Times New Roman" w:cs="Times New Roman"/>
          <w:sz w:val="20"/>
          <w:szCs w:val="20"/>
        </w:rPr>
        <w:t>controller’s</w:t>
      </w:r>
      <w:r>
        <w:rPr>
          <w:rFonts w:ascii="Times New Roman" w:hAnsi="Times New Roman" w:cs="Times New Roman"/>
          <w:sz w:val="20"/>
          <w:szCs w:val="20"/>
        </w:rPr>
        <w:t xml:space="preserve"> responsibility within an organisation to make sure that this and other laws that will be mentioned later like General Data Protection Regulation (GDPR) when it comes to data being processed in a lawful and ethical manner.</w:t>
      </w:r>
      <w:r w:rsidR="00E16606">
        <w:rPr>
          <w:rFonts w:ascii="Times New Roman" w:hAnsi="Times New Roman" w:cs="Times New Roman"/>
          <w:sz w:val="20"/>
          <w:szCs w:val="20"/>
        </w:rPr>
        <w:t xml:space="preserve"> [2</w:t>
      </w:r>
      <w:r w:rsidR="00A95FF1">
        <w:rPr>
          <w:rFonts w:ascii="Times New Roman" w:hAnsi="Times New Roman" w:cs="Times New Roman"/>
          <w:sz w:val="20"/>
          <w:szCs w:val="20"/>
        </w:rPr>
        <w:t>5</w:t>
      </w:r>
      <w:r w:rsidR="00E16606">
        <w:rPr>
          <w:rFonts w:ascii="Times New Roman" w:hAnsi="Times New Roman" w:cs="Times New Roman"/>
          <w:sz w:val="20"/>
          <w:szCs w:val="20"/>
        </w:rPr>
        <w:t>]</w:t>
      </w:r>
    </w:p>
    <w:p w14:paraId="7C80A7A7" w14:textId="48872CEF" w:rsidR="00E16606" w:rsidRDefault="00E16606" w:rsidP="00DC2E46">
      <w:pPr>
        <w:jc w:val="both"/>
        <w:rPr>
          <w:rFonts w:ascii="Times New Roman" w:hAnsi="Times New Roman" w:cs="Times New Roman"/>
          <w:sz w:val="20"/>
          <w:szCs w:val="20"/>
        </w:rPr>
      </w:pPr>
      <w:r>
        <w:rPr>
          <w:rFonts w:ascii="Times New Roman" w:hAnsi="Times New Roman" w:cs="Times New Roman"/>
          <w:sz w:val="20"/>
          <w:szCs w:val="20"/>
        </w:rPr>
        <w:t xml:space="preserve">If an information Commissioner office (ICO) finds that Information controller is not compliant with Data protection </w:t>
      </w:r>
      <w:r w:rsidR="00514804">
        <w:rPr>
          <w:rFonts w:ascii="Times New Roman" w:hAnsi="Times New Roman" w:cs="Times New Roman"/>
          <w:sz w:val="20"/>
          <w:szCs w:val="20"/>
        </w:rPr>
        <w:t>laws,</w:t>
      </w:r>
      <w:r>
        <w:rPr>
          <w:rFonts w:ascii="Times New Roman" w:hAnsi="Times New Roman" w:cs="Times New Roman"/>
          <w:sz w:val="20"/>
          <w:szCs w:val="20"/>
        </w:rPr>
        <w:t xml:space="preserve"> then they will be made to pay a data protection fee.</w:t>
      </w:r>
      <w:r w:rsidR="0088656D">
        <w:rPr>
          <w:rFonts w:ascii="Times New Roman" w:hAnsi="Times New Roman" w:cs="Times New Roman"/>
          <w:sz w:val="20"/>
          <w:szCs w:val="20"/>
        </w:rPr>
        <w:t xml:space="preserve"> [2</w:t>
      </w:r>
      <w:r w:rsidR="00A95FF1">
        <w:rPr>
          <w:rFonts w:ascii="Times New Roman" w:hAnsi="Times New Roman" w:cs="Times New Roman"/>
          <w:sz w:val="20"/>
          <w:szCs w:val="20"/>
        </w:rPr>
        <w:t>6</w:t>
      </w:r>
      <w:r w:rsidR="0088656D">
        <w:rPr>
          <w:rFonts w:ascii="Times New Roman" w:hAnsi="Times New Roman" w:cs="Times New Roman"/>
          <w:sz w:val="20"/>
          <w:szCs w:val="20"/>
        </w:rPr>
        <w:t>]</w:t>
      </w:r>
    </w:p>
    <w:p w14:paraId="3FCA61DB" w14:textId="513D02B2" w:rsidR="00A91974" w:rsidRDefault="00A91974" w:rsidP="00DC2E46">
      <w:pPr>
        <w:jc w:val="both"/>
        <w:rPr>
          <w:rFonts w:ascii="Times New Roman" w:hAnsi="Times New Roman" w:cs="Times New Roman"/>
          <w:sz w:val="20"/>
          <w:szCs w:val="20"/>
        </w:rPr>
      </w:pPr>
      <w:r>
        <w:rPr>
          <w:rFonts w:ascii="Times New Roman" w:hAnsi="Times New Roman" w:cs="Times New Roman"/>
          <w:sz w:val="20"/>
          <w:szCs w:val="20"/>
        </w:rPr>
        <w:t xml:space="preserve">As detailed in my first task the consequences that can be faced by a company are impactful either for </w:t>
      </w:r>
      <w:r w:rsidR="00BB610E">
        <w:rPr>
          <w:rFonts w:ascii="Times New Roman" w:hAnsi="Times New Roman" w:cs="Times New Roman"/>
          <w:sz w:val="20"/>
          <w:szCs w:val="20"/>
        </w:rPr>
        <w:t>smaller breaches e.g. Sony that feel victim to a cyber attack which resulted in information such as customers personal details being leaked which resulted in the company paying $200 million in public relations fines and the other example I included</w:t>
      </w:r>
    </w:p>
    <w:p w14:paraId="4667975A" w14:textId="46AB8CFA"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Paper Waste Disposal</w:t>
      </w:r>
    </w:p>
    <w:p w14:paraId="128E1CE7" w14:textId="0F1E77C2" w:rsidR="0088656D" w:rsidRPr="00514804" w:rsidRDefault="0088656D" w:rsidP="00DC2E46">
      <w:pPr>
        <w:jc w:val="both"/>
        <w:rPr>
          <w:rFonts w:ascii="Times New Roman" w:hAnsi="Times New Roman" w:cs="Times New Roman"/>
          <w:sz w:val="20"/>
          <w:szCs w:val="20"/>
        </w:rPr>
      </w:pPr>
      <w:r>
        <w:rPr>
          <w:rFonts w:ascii="Times New Roman" w:hAnsi="Times New Roman" w:cs="Times New Roman"/>
          <w:sz w:val="20"/>
          <w:szCs w:val="20"/>
        </w:rPr>
        <w:t xml:space="preserve">Making </w:t>
      </w:r>
      <w:r w:rsidRPr="00514804">
        <w:rPr>
          <w:rFonts w:ascii="Times New Roman" w:hAnsi="Times New Roman" w:cs="Times New Roman"/>
          <w:sz w:val="20"/>
          <w:szCs w:val="20"/>
        </w:rPr>
        <w:t>sure that disposal is handled correctly is an important process to guarantee compliancy within an organization.</w:t>
      </w:r>
    </w:p>
    <w:p w14:paraId="1EE503CD" w14:textId="14D6B7CA" w:rsidR="0088656D" w:rsidRPr="00514804" w:rsidRDefault="006B6B2C" w:rsidP="00DC2E46">
      <w:pPr>
        <w:jc w:val="both"/>
        <w:rPr>
          <w:rFonts w:ascii="Times New Roman" w:hAnsi="Times New Roman" w:cs="Times New Roman"/>
          <w:sz w:val="20"/>
          <w:szCs w:val="20"/>
        </w:rPr>
      </w:pPr>
      <w:r w:rsidRPr="00514804">
        <w:rPr>
          <w:rFonts w:ascii="Times New Roman" w:hAnsi="Times New Roman" w:cs="Times New Roman"/>
          <w:sz w:val="20"/>
          <w:szCs w:val="20"/>
        </w:rPr>
        <w:t>Any paper waste that does not contain any confidential information can be disposed of by normal means like via recycling or a general waste bin if you are unable to recycle.</w:t>
      </w:r>
    </w:p>
    <w:p w14:paraId="66E4C9DE" w14:textId="44D76AD1" w:rsidR="00514804" w:rsidRPr="00514804" w:rsidRDefault="004E2396" w:rsidP="00DC2E46">
      <w:pPr>
        <w:jc w:val="both"/>
        <w:rPr>
          <w:rFonts w:ascii="Times New Roman" w:hAnsi="Times New Roman" w:cs="Times New Roman"/>
          <w:sz w:val="20"/>
          <w:szCs w:val="20"/>
        </w:rPr>
      </w:pPr>
      <w:r>
        <w:rPr>
          <w:rFonts w:ascii="Times New Roman" w:hAnsi="Times New Roman" w:cs="Times New Roman"/>
          <w:sz w:val="20"/>
          <w:szCs w:val="20"/>
        </w:rPr>
        <w:t>P</w:t>
      </w:r>
      <w:r w:rsidR="006B6B2C" w:rsidRPr="00514804">
        <w:rPr>
          <w:rFonts w:ascii="Times New Roman" w:hAnsi="Times New Roman" w:cs="Times New Roman"/>
          <w:sz w:val="20"/>
          <w:szCs w:val="20"/>
        </w:rPr>
        <w:t xml:space="preserve">aper waste that does contain any confidential information should be shredded either onsite before being disposed of via recycling or </w:t>
      </w:r>
      <w:r w:rsidR="00514804" w:rsidRPr="00514804">
        <w:rPr>
          <w:rFonts w:ascii="Times New Roman" w:hAnsi="Times New Roman" w:cs="Times New Roman"/>
          <w:sz w:val="20"/>
          <w:szCs w:val="20"/>
        </w:rPr>
        <w:t>via a specialist waste company that will come and shred the documentation onsite or will dispose of the documentation at a secure facility.</w:t>
      </w:r>
    </w:p>
    <w:p w14:paraId="0C556A32" w14:textId="47B32DA9" w:rsidR="006B6B2C" w:rsidRDefault="00514804" w:rsidP="00DC2E46">
      <w:pPr>
        <w:jc w:val="both"/>
        <w:rPr>
          <w:rFonts w:ascii="Times New Roman" w:hAnsi="Times New Roman" w:cs="Times New Roman"/>
          <w:sz w:val="20"/>
          <w:szCs w:val="20"/>
        </w:rPr>
      </w:pPr>
      <w:r w:rsidRPr="00514804">
        <w:rPr>
          <w:rFonts w:ascii="Times New Roman" w:hAnsi="Times New Roman" w:cs="Times New Roman"/>
          <w:sz w:val="20"/>
          <w:szCs w:val="20"/>
        </w:rPr>
        <w:t>598 data security incidents</w:t>
      </w:r>
      <w:r>
        <w:rPr>
          <w:rFonts w:ascii="Times New Roman" w:hAnsi="Times New Roman" w:cs="Times New Roman"/>
          <w:sz w:val="20"/>
          <w:szCs w:val="20"/>
        </w:rPr>
        <w:t xml:space="preserve"> were</w:t>
      </w:r>
      <w:r w:rsidRPr="00514804">
        <w:rPr>
          <w:rFonts w:ascii="Times New Roman" w:hAnsi="Times New Roman" w:cs="Times New Roman"/>
          <w:sz w:val="20"/>
          <w:szCs w:val="20"/>
        </w:rPr>
        <w:t xml:space="preserve"> recorded between July and September 2016 by the UK’s data protection regulator, the Information Commissioner’s Office (ICO): 14% were due to loss/theft of paperwork, a further 19% were posted</w:t>
      </w:r>
      <w:r>
        <w:rPr>
          <w:rFonts w:ascii="Times New Roman" w:hAnsi="Times New Roman" w:cs="Times New Roman"/>
          <w:sz w:val="20"/>
          <w:szCs w:val="20"/>
        </w:rPr>
        <w:t>/</w:t>
      </w:r>
      <w:r w:rsidRPr="00514804">
        <w:rPr>
          <w:rFonts w:ascii="Times New Roman" w:hAnsi="Times New Roman" w:cs="Times New Roman"/>
          <w:sz w:val="20"/>
          <w:szCs w:val="20"/>
        </w:rPr>
        <w:t>faxed incorrect</w:t>
      </w:r>
      <w:r>
        <w:rPr>
          <w:rFonts w:ascii="Times New Roman" w:hAnsi="Times New Roman" w:cs="Times New Roman"/>
          <w:sz w:val="20"/>
          <w:szCs w:val="20"/>
        </w:rPr>
        <w:t xml:space="preserve">ly </w:t>
      </w:r>
      <w:r w:rsidRPr="00514804">
        <w:rPr>
          <w:rFonts w:ascii="Times New Roman" w:hAnsi="Times New Roman" w:cs="Times New Roman"/>
          <w:sz w:val="20"/>
          <w:szCs w:val="20"/>
        </w:rPr>
        <w:t>and</w:t>
      </w:r>
      <w:r>
        <w:rPr>
          <w:rFonts w:ascii="Times New Roman" w:hAnsi="Times New Roman" w:cs="Times New Roman"/>
          <w:sz w:val="20"/>
          <w:szCs w:val="20"/>
        </w:rPr>
        <w:t xml:space="preserve"> a further</w:t>
      </w:r>
      <w:r w:rsidRPr="00514804">
        <w:rPr>
          <w:rFonts w:ascii="Times New Roman" w:hAnsi="Times New Roman" w:cs="Times New Roman"/>
          <w:sz w:val="20"/>
          <w:szCs w:val="20"/>
        </w:rPr>
        <w:t xml:space="preserve"> 4% </w:t>
      </w:r>
      <w:r>
        <w:rPr>
          <w:rFonts w:ascii="Times New Roman" w:hAnsi="Times New Roman" w:cs="Times New Roman"/>
          <w:sz w:val="20"/>
          <w:szCs w:val="20"/>
        </w:rPr>
        <w:t>was</w:t>
      </w:r>
      <w:r w:rsidRPr="00514804">
        <w:rPr>
          <w:rFonts w:ascii="Times New Roman" w:hAnsi="Times New Roman" w:cs="Times New Roman"/>
          <w:sz w:val="20"/>
          <w:szCs w:val="20"/>
        </w:rPr>
        <w:t xml:space="preserve"> due to </w:t>
      </w:r>
      <w:r>
        <w:rPr>
          <w:rFonts w:ascii="Times New Roman" w:hAnsi="Times New Roman" w:cs="Times New Roman"/>
          <w:sz w:val="20"/>
          <w:szCs w:val="20"/>
        </w:rPr>
        <w:t>documentation being left in unsafe locations</w:t>
      </w:r>
      <w:r w:rsidRPr="00514804">
        <w:rPr>
          <w:rFonts w:ascii="Times New Roman" w:hAnsi="Times New Roman" w:cs="Times New Roman"/>
          <w:sz w:val="20"/>
          <w:szCs w:val="20"/>
        </w:rPr>
        <w:t xml:space="preserve">. Another 3% were due to the insecure disposal of paper. </w:t>
      </w:r>
      <w:r w:rsidR="004E2396">
        <w:rPr>
          <w:rFonts w:ascii="Times New Roman" w:hAnsi="Times New Roman" w:cs="Times New Roman"/>
          <w:sz w:val="20"/>
          <w:szCs w:val="20"/>
        </w:rPr>
        <w:t>That makes up for 40% of data breaches being down to incorrect handling of paper information. [2</w:t>
      </w:r>
      <w:r w:rsidR="00A95FF1">
        <w:rPr>
          <w:rFonts w:ascii="Times New Roman" w:hAnsi="Times New Roman" w:cs="Times New Roman"/>
          <w:sz w:val="20"/>
          <w:szCs w:val="20"/>
        </w:rPr>
        <w:t>7</w:t>
      </w:r>
      <w:r w:rsidR="004E2396">
        <w:rPr>
          <w:rFonts w:ascii="Times New Roman" w:hAnsi="Times New Roman" w:cs="Times New Roman"/>
          <w:sz w:val="20"/>
          <w:szCs w:val="20"/>
        </w:rPr>
        <w:t>]</w:t>
      </w:r>
    </w:p>
    <w:p w14:paraId="79563E2F" w14:textId="3E4C26F7" w:rsidR="00D67836" w:rsidRPr="009B7A4E" w:rsidRDefault="00D67836" w:rsidP="00DC2E46">
      <w:pPr>
        <w:pStyle w:val="ListParagraph"/>
        <w:numPr>
          <w:ilvl w:val="1"/>
          <w:numId w:val="2"/>
        </w:numPr>
        <w:jc w:val="both"/>
        <w:rPr>
          <w:rFonts w:ascii="Times New Roman" w:hAnsi="Times New Roman" w:cs="Times New Roman"/>
          <w:b/>
          <w:bCs/>
          <w:sz w:val="20"/>
          <w:szCs w:val="20"/>
        </w:rPr>
      </w:pPr>
      <w:r>
        <w:rPr>
          <w:rFonts w:ascii="Times New Roman" w:hAnsi="Times New Roman" w:cs="Times New Roman"/>
          <w:b/>
          <w:bCs/>
          <w:sz w:val="20"/>
          <w:szCs w:val="20"/>
        </w:rPr>
        <w:t>WEEE</w:t>
      </w:r>
    </w:p>
    <w:p w14:paraId="310715AB" w14:textId="4AC2CF5F" w:rsidR="0088656D" w:rsidRDefault="004E2396" w:rsidP="00DC2E46">
      <w:pPr>
        <w:jc w:val="both"/>
        <w:rPr>
          <w:rFonts w:ascii="Times New Roman" w:hAnsi="Times New Roman" w:cs="Times New Roman"/>
          <w:sz w:val="20"/>
          <w:szCs w:val="20"/>
        </w:rPr>
      </w:pPr>
      <w:r>
        <w:rPr>
          <w:rFonts w:ascii="Times New Roman" w:hAnsi="Times New Roman" w:cs="Times New Roman"/>
          <w:sz w:val="20"/>
          <w:szCs w:val="20"/>
        </w:rPr>
        <w:t xml:space="preserve">The process of electronic equipment disposal is a different matter however to guarantee </w:t>
      </w:r>
      <w:r w:rsidR="00035802">
        <w:rPr>
          <w:rFonts w:ascii="Times New Roman" w:hAnsi="Times New Roman" w:cs="Times New Roman"/>
          <w:sz w:val="20"/>
          <w:szCs w:val="20"/>
        </w:rPr>
        <w:t xml:space="preserve">that the </w:t>
      </w:r>
      <w:r w:rsidR="000201FB" w:rsidRPr="000201FB">
        <w:rPr>
          <w:rFonts w:ascii="Times New Roman" w:hAnsi="Times New Roman" w:cs="Times New Roman"/>
          <w:sz w:val="20"/>
          <w:szCs w:val="20"/>
        </w:rPr>
        <w:t xml:space="preserve">Waste from Electrical and Electronic Equipment </w:t>
      </w:r>
      <w:r w:rsidR="000201FB">
        <w:rPr>
          <w:rFonts w:ascii="Times New Roman" w:hAnsi="Times New Roman" w:cs="Times New Roman"/>
          <w:sz w:val="20"/>
          <w:szCs w:val="20"/>
        </w:rPr>
        <w:t>(</w:t>
      </w:r>
      <w:r w:rsidR="00035802">
        <w:rPr>
          <w:rFonts w:ascii="Times New Roman" w:hAnsi="Times New Roman" w:cs="Times New Roman"/>
          <w:sz w:val="20"/>
          <w:szCs w:val="20"/>
        </w:rPr>
        <w:t>WEEE</w:t>
      </w:r>
      <w:r w:rsidR="000201FB">
        <w:rPr>
          <w:rFonts w:ascii="Times New Roman" w:hAnsi="Times New Roman" w:cs="Times New Roman"/>
          <w:sz w:val="20"/>
          <w:szCs w:val="20"/>
        </w:rPr>
        <w:t>) is handled correctly to stop and incorrect disposal of materials for instance a monitor is classed as hazardous material so this would need to be handled by a recycling and waste disposal specialist.</w:t>
      </w:r>
      <w:r w:rsidR="00025605">
        <w:rPr>
          <w:rFonts w:ascii="Times New Roman" w:hAnsi="Times New Roman" w:cs="Times New Roman"/>
          <w:sz w:val="20"/>
          <w:szCs w:val="20"/>
        </w:rPr>
        <w:t xml:space="preserve"> [2</w:t>
      </w:r>
      <w:r w:rsidR="00A95FF1">
        <w:rPr>
          <w:rFonts w:ascii="Times New Roman" w:hAnsi="Times New Roman" w:cs="Times New Roman"/>
          <w:sz w:val="20"/>
          <w:szCs w:val="20"/>
        </w:rPr>
        <w:t>8</w:t>
      </w:r>
      <w:r w:rsidR="00025605">
        <w:rPr>
          <w:rFonts w:ascii="Times New Roman" w:hAnsi="Times New Roman" w:cs="Times New Roman"/>
          <w:sz w:val="20"/>
          <w:szCs w:val="20"/>
        </w:rPr>
        <w:t>]</w:t>
      </w:r>
    </w:p>
    <w:p w14:paraId="1BE0B8E0" w14:textId="7197E0DF" w:rsidR="00025605" w:rsidRDefault="00025605" w:rsidP="00DC2E46">
      <w:pPr>
        <w:jc w:val="both"/>
        <w:rPr>
          <w:rFonts w:ascii="Times New Roman" w:hAnsi="Times New Roman" w:cs="Times New Roman"/>
          <w:sz w:val="20"/>
          <w:szCs w:val="20"/>
        </w:rPr>
      </w:pPr>
      <w:r>
        <w:rPr>
          <w:rFonts w:ascii="Times New Roman" w:hAnsi="Times New Roman" w:cs="Times New Roman"/>
          <w:sz w:val="20"/>
          <w:szCs w:val="20"/>
        </w:rPr>
        <w:lastRenderedPageBreak/>
        <w:t xml:space="preserve">The fines are </w:t>
      </w:r>
      <w:r w:rsidR="00D67836">
        <w:rPr>
          <w:rFonts w:ascii="Times New Roman" w:hAnsi="Times New Roman" w:cs="Times New Roman"/>
          <w:sz w:val="20"/>
          <w:szCs w:val="20"/>
        </w:rPr>
        <w:t>limited to up to £5000 at magistrates’ courts but if the case is big enough to go crown court, then you can potentially face an unlimited fine. [2</w:t>
      </w:r>
      <w:r w:rsidR="00A95FF1">
        <w:rPr>
          <w:rFonts w:ascii="Times New Roman" w:hAnsi="Times New Roman" w:cs="Times New Roman"/>
          <w:sz w:val="20"/>
          <w:szCs w:val="20"/>
        </w:rPr>
        <w:t>9</w:t>
      </w:r>
      <w:r w:rsidR="00D67836">
        <w:rPr>
          <w:rFonts w:ascii="Times New Roman" w:hAnsi="Times New Roman" w:cs="Times New Roman"/>
          <w:sz w:val="20"/>
          <w:szCs w:val="20"/>
        </w:rPr>
        <w:t>]</w:t>
      </w:r>
    </w:p>
    <w:p w14:paraId="7A5DED5C" w14:textId="203166AC" w:rsidR="00D67836" w:rsidRDefault="00D67836" w:rsidP="00DC2E46">
      <w:pPr>
        <w:jc w:val="both"/>
        <w:rPr>
          <w:rFonts w:ascii="Times New Roman" w:hAnsi="Times New Roman" w:cs="Times New Roman"/>
          <w:sz w:val="20"/>
          <w:szCs w:val="20"/>
        </w:rPr>
      </w:pPr>
      <w:r>
        <w:rPr>
          <w:rFonts w:ascii="Times New Roman" w:hAnsi="Times New Roman" w:cs="Times New Roman"/>
          <w:sz w:val="20"/>
          <w:szCs w:val="20"/>
        </w:rPr>
        <w:t>Another factor to consider with electronic waste disposal is data security as well as if any electronics are left accessible then information could be potentially accessible leading to a data breach.</w:t>
      </w:r>
    </w:p>
    <w:p w14:paraId="223C88F0" w14:textId="0CAA748C" w:rsidR="009C3DDE" w:rsidRDefault="009C3DDE" w:rsidP="00DC2E46">
      <w:pPr>
        <w:jc w:val="both"/>
        <w:rPr>
          <w:rFonts w:ascii="Times New Roman" w:hAnsi="Times New Roman" w:cs="Times New Roman"/>
          <w:sz w:val="20"/>
          <w:szCs w:val="20"/>
        </w:rPr>
      </w:pPr>
      <w:r>
        <w:rPr>
          <w:rFonts w:ascii="Times New Roman" w:hAnsi="Times New Roman" w:cs="Times New Roman"/>
          <w:sz w:val="20"/>
          <w:szCs w:val="20"/>
        </w:rPr>
        <w:t xml:space="preserve">Having a process of deleting wiping devices before they have been taken disposal is necessary step and then providing the equipment to be handled correctly by </w:t>
      </w:r>
      <w:r w:rsidR="00A65F47">
        <w:rPr>
          <w:rFonts w:ascii="Times New Roman" w:hAnsi="Times New Roman" w:cs="Times New Roman"/>
          <w:sz w:val="20"/>
          <w:szCs w:val="20"/>
        </w:rPr>
        <w:t>WEEE specialist to make sure that any hazards materials are handled correctly and that any electronical devices are disposed of safely to ensure inaccessibility of data breaches.</w:t>
      </w:r>
    </w:p>
    <w:p w14:paraId="0245C60D" w14:textId="77777777" w:rsidR="00A65F47" w:rsidRDefault="00A65F47" w:rsidP="00DC2E46">
      <w:pPr>
        <w:jc w:val="both"/>
        <w:rPr>
          <w:rFonts w:ascii="Times New Roman" w:hAnsi="Times New Roman" w:cs="Times New Roman"/>
          <w:sz w:val="20"/>
          <w:szCs w:val="20"/>
        </w:rPr>
      </w:pPr>
    </w:p>
    <w:p w14:paraId="7B66C7A1" w14:textId="28E8BB3F" w:rsidR="00A65F47" w:rsidRDefault="00A65F47" w:rsidP="00DC2E46">
      <w:pPr>
        <w:pStyle w:val="ListParagraph"/>
        <w:numPr>
          <w:ilvl w:val="0"/>
          <w:numId w:val="2"/>
        </w:numPr>
        <w:jc w:val="both"/>
        <w:rPr>
          <w:rFonts w:ascii="Times New Roman" w:hAnsi="Times New Roman" w:cs="Times New Roman"/>
          <w:b/>
          <w:bCs/>
          <w:sz w:val="20"/>
          <w:szCs w:val="20"/>
        </w:rPr>
      </w:pPr>
      <w:r>
        <w:rPr>
          <w:rFonts w:ascii="Times New Roman" w:hAnsi="Times New Roman" w:cs="Times New Roman"/>
          <w:b/>
          <w:bCs/>
          <w:sz w:val="20"/>
          <w:szCs w:val="20"/>
        </w:rPr>
        <w:t>Conclusion</w:t>
      </w:r>
    </w:p>
    <w:p w14:paraId="611DFF32" w14:textId="0A7FAAE6" w:rsidR="00A65F47" w:rsidRDefault="00A65F47" w:rsidP="00DC2E46">
      <w:pPr>
        <w:jc w:val="both"/>
        <w:rPr>
          <w:rFonts w:ascii="Times New Roman" w:hAnsi="Times New Roman" w:cs="Times New Roman"/>
          <w:sz w:val="20"/>
          <w:szCs w:val="20"/>
        </w:rPr>
      </w:pPr>
      <w:r>
        <w:rPr>
          <w:rFonts w:ascii="Times New Roman" w:hAnsi="Times New Roman" w:cs="Times New Roman"/>
          <w:sz w:val="20"/>
          <w:szCs w:val="20"/>
        </w:rPr>
        <w:t xml:space="preserve">In conclusion making sure that a company is complaint with security regulations is of great importance as you can face substantial fines and legal consequences as mentioned </w:t>
      </w:r>
      <w:r w:rsidR="007A3829">
        <w:rPr>
          <w:rFonts w:ascii="Times New Roman" w:hAnsi="Times New Roman" w:cs="Times New Roman"/>
          <w:sz w:val="20"/>
          <w:szCs w:val="20"/>
        </w:rPr>
        <w:t>in the legal section above.</w:t>
      </w:r>
    </w:p>
    <w:p w14:paraId="17775205" w14:textId="5ECBF2E0" w:rsidR="007A3829" w:rsidRDefault="007A3829" w:rsidP="00DC2E46">
      <w:pPr>
        <w:jc w:val="both"/>
        <w:rPr>
          <w:rFonts w:ascii="Times New Roman" w:hAnsi="Times New Roman" w:cs="Times New Roman"/>
          <w:sz w:val="20"/>
          <w:szCs w:val="20"/>
        </w:rPr>
      </w:pPr>
      <w:r>
        <w:rPr>
          <w:rFonts w:ascii="Times New Roman" w:hAnsi="Times New Roman" w:cs="Times New Roman"/>
          <w:sz w:val="20"/>
          <w:szCs w:val="20"/>
        </w:rPr>
        <w:t>Not abiding by these laws and making sure that you have robust security policies in place can leave an organisation vulnerable to exploits. Having processes policies and procedures in place can help reduce to the possibilities of security breaches within an organisation.</w:t>
      </w:r>
    </w:p>
    <w:p w14:paraId="0F52275C" w14:textId="5131537D" w:rsidR="005407FC" w:rsidRDefault="007A3829" w:rsidP="00DC2E46">
      <w:pPr>
        <w:jc w:val="both"/>
        <w:rPr>
          <w:rFonts w:ascii="Times New Roman" w:hAnsi="Times New Roman" w:cs="Times New Roman"/>
          <w:sz w:val="20"/>
          <w:szCs w:val="20"/>
        </w:rPr>
      </w:pPr>
      <w:r>
        <w:rPr>
          <w:rFonts w:ascii="Times New Roman" w:hAnsi="Times New Roman" w:cs="Times New Roman"/>
          <w:sz w:val="20"/>
          <w:szCs w:val="20"/>
        </w:rPr>
        <w:t xml:space="preserve">Having an appropriate organisation structure in place is important to make sure that all aspects of your </w:t>
      </w:r>
      <w:r w:rsidR="005407FC">
        <w:rPr>
          <w:rFonts w:ascii="Times New Roman" w:hAnsi="Times New Roman" w:cs="Times New Roman"/>
          <w:sz w:val="20"/>
          <w:szCs w:val="20"/>
        </w:rPr>
        <w:t>organisation</w:t>
      </w:r>
      <w:r>
        <w:rPr>
          <w:rFonts w:ascii="Times New Roman" w:hAnsi="Times New Roman" w:cs="Times New Roman"/>
          <w:sz w:val="20"/>
          <w:szCs w:val="20"/>
        </w:rPr>
        <w:t xml:space="preserve"> </w:t>
      </w:r>
      <w:r w:rsidR="005407FC">
        <w:rPr>
          <w:rFonts w:ascii="Times New Roman" w:hAnsi="Times New Roman" w:cs="Times New Roman"/>
          <w:sz w:val="20"/>
          <w:szCs w:val="20"/>
        </w:rPr>
        <w:t>have the appropriate security roles assigned and that all aspects of your company have been properly covered.</w:t>
      </w:r>
    </w:p>
    <w:p w14:paraId="0CC4BD60" w14:textId="6A87E560" w:rsidR="007A3829" w:rsidRDefault="005407FC" w:rsidP="00DC2E46">
      <w:pPr>
        <w:jc w:val="both"/>
        <w:rPr>
          <w:rFonts w:ascii="Times New Roman" w:hAnsi="Times New Roman" w:cs="Times New Roman"/>
          <w:sz w:val="20"/>
          <w:szCs w:val="20"/>
        </w:rPr>
      </w:pPr>
      <w:r>
        <w:rPr>
          <w:rFonts w:ascii="Times New Roman" w:hAnsi="Times New Roman" w:cs="Times New Roman"/>
          <w:sz w:val="20"/>
          <w:szCs w:val="20"/>
        </w:rPr>
        <w:t>Not having sufficient security coverage can lead to certain aspects of the organisation not having the correct amount of security which could be potentially exploited.</w:t>
      </w:r>
    </w:p>
    <w:p w14:paraId="5A427429" w14:textId="2A1552FE" w:rsidR="005407FC" w:rsidRPr="00A65F47" w:rsidRDefault="005407FC" w:rsidP="00DC2E46">
      <w:pPr>
        <w:jc w:val="both"/>
        <w:rPr>
          <w:rFonts w:ascii="Times New Roman" w:hAnsi="Times New Roman" w:cs="Times New Roman"/>
          <w:sz w:val="20"/>
          <w:szCs w:val="20"/>
        </w:rPr>
      </w:pPr>
      <w:r>
        <w:rPr>
          <w:rFonts w:ascii="Times New Roman" w:hAnsi="Times New Roman" w:cs="Times New Roman"/>
          <w:sz w:val="20"/>
          <w:szCs w:val="20"/>
        </w:rPr>
        <w:t xml:space="preserve">To finalise not having your organisation fitted with the appropriate amount of security can lead to data breaches which are on the rise which was discussed in part 1 of my assignment not taking your security solutions </w:t>
      </w:r>
      <w:r w:rsidR="00A34AC4">
        <w:rPr>
          <w:rFonts w:ascii="Times New Roman" w:hAnsi="Times New Roman" w:cs="Times New Roman"/>
          <w:sz w:val="20"/>
          <w:szCs w:val="20"/>
        </w:rPr>
        <w:t>seriously can have serious consequences for any organisation that takes this for granted.</w:t>
      </w:r>
    </w:p>
    <w:p w14:paraId="47FC88FF" w14:textId="77777777" w:rsidR="00025605" w:rsidRDefault="00025605" w:rsidP="00DC2E46">
      <w:pPr>
        <w:jc w:val="both"/>
        <w:rPr>
          <w:rFonts w:ascii="Times New Roman" w:hAnsi="Times New Roman" w:cs="Times New Roman"/>
          <w:sz w:val="20"/>
          <w:szCs w:val="20"/>
        </w:rPr>
      </w:pPr>
    </w:p>
    <w:p w14:paraId="371E1545" w14:textId="77777777" w:rsidR="00E16606" w:rsidRDefault="00E16606" w:rsidP="00DC2E46">
      <w:pPr>
        <w:jc w:val="both"/>
        <w:rPr>
          <w:rFonts w:ascii="Times New Roman" w:hAnsi="Times New Roman" w:cs="Times New Roman"/>
          <w:sz w:val="20"/>
          <w:szCs w:val="20"/>
        </w:rPr>
      </w:pPr>
    </w:p>
    <w:p w14:paraId="1F0C6A1A" w14:textId="77777777" w:rsidR="00C92066" w:rsidRDefault="00C92066" w:rsidP="00DC2E46">
      <w:pPr>
        <w:jc w:val="both"/>
        <w:rPr>
          <w:rFonts w:ascii="Times New Roman" w:hAnsi="Times New Roman" w:cs="Times New Roman"/>
          <w:sz w:val="20"/>
          <w:szCs w:val="20"/>
        </w:rPr>
      </w:pPr>
    </w:p>
    <w:p w14:paraId="6817B478" w14:textId="77777777" w:rsidR="00C92066" w:rsidRDefault="00C92066" w:rsidP="00DC2E46">
      <w:pPr>
        <w:jc w:val="both"/>
        <w:rPr>
          <w:rFonts w:ascii="Times New Roman" w:hAnsi="Times New Roman" w:cs="Times New Roman"/>
          <w:sz w:val="20"/>
          <w:szCs w:val="20"/>
        </w:rPr>
      </w:pPr>
    </w:p>
    <w:p w14:paraId="53F8AD10" w14:textId="77777777" w:rsidR="00C92066" w:rsidRDefault="00C92066" w:rsidP="00DC2E46">
      <w:pPr>
        <w:jc w:val="both"/>
        <w:rPr>
          <w:rFonts w:ascii="Times New Roman" w:hAnsi="Times New Roman" w:cs="Times New Roman"/>
          <w:sz w:val="20"/>
          <w:szCs w:val="20"/>
        </w:rPr>
      </w:pPr>
    </w:p>
    <w:p w14:paraId="6BBA064E" w14:textId="6C5CD3A0" w:rsidR="0007305E" w:rsidRDefault="0007305E" w:rsidP="00DC2E46">
      <w:pPr>
        <w:jc w:val="both"/>
        <w:rPr>
          <w:rFonts w:ascii="Times New Roman" w:hAnsi="Times New Roman" w:cs="Times New Roman"/>
          <w:sz w:val="20"/>
          <w:szCs w:val="20"/>
        </w:rPr>
      </w:pPr>
    </w:p>
    <w:p w14:paraId="384E5EA3" w14:textId="77777777" w:rsidR="002D68CF" w:rsidRDefault="002D68CF" w:rsidP="00DC2E46">
      <w:pPr>
        <w:jc w:val="both"/>
        <w:rPr>
          <w:rFonts w:ascii="Times New Roman" w:hAnsi="Times New Roman" w:cs="Times New Roman"/>
          <w:sz w:val="20"/>
          <w:szCs w:val="20"/>
        </w:rPr>
      </w:pPr>
    </w:p>
    <w:p w14:paraId="6768CED6" w14:textId="77777777" w:rsidR="00D9713A" w:rsidRDefault="00D9713A" w:rsidP="00DC2E46">
      <w:pPr>
        <w:jc w:val="both"/>
        <w:rPr>
          <w:rFonts w:ascii="Times New Roman" w:hAnsi="Times New Roman" w:cs="Times New Roman"/>
          <w:sz w:val="20"/>
          <w:szCs w:val="20"/>
        </w:rPr>
      </w:pPr>
    </w:p>
    <w:p w14:paraId="6194E2AC" w14:textId="77777777" w:rsidR="008A30E4" w:rsidRDefault="008A30E4" w:rsidP="00DC2E46">
      <w:pPr>
        <w:jc w:val="both"/>
        <w:rPr>
          <w:rFonts w:ascii="Times New Roman" w:hAnsi="Times New Roman" w:cs="Times New Roman"/>
          <w:sz w:val="20"/>
          <w:szCs w:val="20"/>
        </w:rPr>
      </w:pPr>
    </w:p>
    <w:p w14:paraId="62BD16A3" w14:textId="77777777" w:rsidR="006224FF" w:rsidRDefault="006224FF" w:rsidP="00DC2E46">
      <w:pPr>
        <w:jc w:val="both"/>
        <w:rPr>
          <w:rFonts w:ascii="Times New Roman" w:hAnsi="Times New Roman" w:cs="Times New Roman"/>
          <w:sz w:val="20"/>
          <w:szCs w:val="20"/>
        </w:rPr>
      </w:pPr>
    </w:p>
    <w:p w14:paraId="7DB4C125" w14:textId="402F8C93" w:rsidR="00641D89" w:rsidRPr="00641D89" w:rsidRDefault="00641D89" w:rsidP="00DC2E46">
      <w:pPr>
        <w:jc w:val="both"/>
        <w:rPr>
          <w:rFonts w:ascii="Times New Roman" w:hAnsi="Times New Roman" w:cs="Times New Roman"/>
          <w:sz w:val="20"/>
          <w:szCs w:val="20"/>
        </w:rPr>
      </w:pPr>
    </w:p>
    <w:p w14:paraId="65480252" w14:textId="77777777" w:rsidR="00641D89" w:rsidRDefault="00641D89" w:rsidP="00DC2E46">
      <w:pPr>
        <w:jc w:val="both"/>
        <w:rPr>
          <w:rFonts w:ascii="Times New Roman" w:hAnsi="Times New Roman" w:cs="Times New Roman"/>
          <w:sz w:val="24"/>
          <w:szCs w:val="24"/>
        </w:rPr>
      </w:pPr>
    </w:p>
    <w:p w14:paraId="564B6A67" w14:textId="77777777" w:rsidR="0085021D" w:rsidRDefault="0085021D" w:rsidP="00DC2E46">
      <w:pPr>
        <w:jc w:val="both"/>
      </w:pPr>
    </w:p>
    <w:p w14:paraId="62B514D4" w14:textId="60707BD4" w:rsidR="00F76A49" w:rsidRDefault="00F76A49" w:rsidP="00DC2E46">
      <w:pPr>
        <w:jc w:val="both"/>
      </w:pPr>
      <w:r>
        <w:br w:type="page"/>
      </w:r>
    </w:p>
    <w:p w14:paraId="041FF957" w14:textId="55E2C684" w:rsidR="001E63E5" w:rsidRDefault="00F76A49" w:rsidP="00DC2E46">
      <w:pPr>
        <w:jc w:val="both"/>
        <w:rPr>
          <w:b/>
          <w:bCs/>
          <w:sz w:val="36"/>
          <w:szCs w:val="36"/>
          <w:u w:val="single"/>
        </w:rPr>
      </w:pPr>
      <w:r w:rsidRPr="00F76A49">
        <w:rPr>
          <w:b/>
          <w:bCs/>
          <w:sz w:val="36"/>
          <w:szCs w:val="36"/>
          <w:u w:val="single"/>
        </w:rPr>
        <w:lastRenderedPageBreak/>
        <w:t>Reference</w:t>
      </w:r>
      <w:r w:rsidR="006D5FD0">
        <w:rPr>
          <w:b/>
          <w:bCs/>
          <w:sz w:val="36"/>
          <w:szCs w:val="36"/>
          <w:u w:val="single"/>
        </w:rPr>
        <w:t>s</w:t>
      </w:r>
    </w:p>
    <w:p w14:paraId="1E6C02DD" w14:textId="3A329496" w:rsidR="00804772" w:rsidRDefault="001E1749" w:rsidP="00DC2E46">
      <w:pPr>
        <w:jc w:val="both"/>
        <w:rPr>
          <w:rFonts w:ascii="Times New Roman" w:eastAsia="Times New Roman" w:hAnsi="Times New Roman" w:cs="Times New Roman"/>
          <w:sz w:val="24"/>
          <w:szCs w:val="24"/>
          <w:lang w:eastAsia="en-GB"/>
        </w:rPr>
      </w:pPr>
      <w:r w:rsidRPr="001E1749">
        <w:rPr>
          <w:rFonts w:ascii="Times New Roman" w:hAnsi="Times New Roman" w:cs="Times New Roman"/>
          <w:sz w:val="20"/>
          <w:szCs w:val="20"/>
        </w:rPr>
        <w:t xml:space="preserve">[1] </w:t>
      </w:r>
      <w:r w:rsidR="00804772" w:rsidRPr="00804772">
        <w:rPr>
          <w:rFonts w:ascii="Times New Roman" w:eastAsia="Times New Roman" w:hAnsi="Times New Roman" w:cs="Times New Roman"/>
          <w:sz w:val="24"/>
          <w:szCs w:val="24"/>
          <w:lang w:eastAsia="en-GB"/>
        </w:rPr>
        <w:t xml:space="preserve">ActionFraud.Police.UK. (2021). </w:t>
      </w:r>
      <w:r w:rsidR="00804772" w:rsidRPr="00804772">
        <w:rPr>
          <w:rFonts w:ascii="Times New Roman" w:eastAsia="Times New Roman" w:hAnsi="Times New Roman" w:cs="Times New Roman"/>
          <w:i/>
          <w:iCs/>
          <w:sz w:val="24"/>
          <w:szCs w:val="24"/>
          <w:lang w:eastAsia="en-GB"/>
        </w:rPr>
        <w:t>Fraud and cyber crime statistics | Action Fraud</w:t>
      </w:r>
      <w:r w:rsidR="00804772" w:rsidRPr="00804772">
        <w:rPr>
          <w:rFonts w:ascii="Times New Roman" w:eastAsia="Times New Roman" w:hAnsi="Times New Roman" w:cs="Times New Roman"/>
          <w:sz w:val="24"/>
          <w:szCs w:val="24"/>
          <w:lang w:eastAsia="en-GB"/>
        </w:rPr>
        <w:t xml:space="preserve">. </w:t>
      </w:r>
      <w:hyperlink r:id="rId20" w:history="1">
        <w:r w:rsidR="00804772" w:rsidRPr="00A91F40">
          <w:rPr>
            <w:rStyle w:val="Hyperlink"/>
            <w:rFonts w:ascii="Times New Roman" w:eastAsia="Times New Roman" w:hAnsi="Times New Roman" w:cs="Times New Roman"/>
            <w:sz w:val="24"/>
            <w:szCs w:val="24"/>
            <w:lang w:eastAsia="en-GB"/>
          </w:rPr>
          <w:t>https://www.actionfraud.police.uk/fraud-stats</w:t>
        </w:r>
      </w:hyperlink>
    </w:p>
    <w:p w14:paraId="08ECCEEC" w14:textId="0734E2E3" w:rsidR="00804772" w:rsidRDefault="00804772" w:rsidP="00DC2E46">
      <w:pPr>
        <w:jc w:val="both"/>
        <w:rPr>
          <w:rFonts w:ascii="Times New Roman" w:eastAsia="Times New Roman" w:hAnsi="Times New Roman" w:cs="Times New Roman"/>
          <w:i/>
          <w:iCs/>
          <w:sz w:val="24"/>
          <w:szCs w:val="24"/>
          <w:lang w:eastAsia="en-GB"/>
        </w:rPr>
      </w:pPr>
      <w:r w:rsidRPr="001E1749">
        <w:rPr>
          <w:rFonts w:ascii="Times New Roman" w:hAnsi="Times New Roman" w:cs="Times New Roman"/>
          <w:sz w:val="20"/>
          <w:szCs w:val="20"/>
        </w:rPr>
        <w:t>[</w:t>
      </w:r>
      <w:r w:rsidR="002201CD">
        <w:rPr>
          <w:rFonts w:ascii="Times New Roman" w:hAnsi="Times New Roman" w:cs="Times New Roman"/>
          <w:sz w:val="20"/>
          <w:szCs w:val="20"/>
        </w:rPr>
        <w:t>2</w:t>
      </w:r>
      <w:r w:rsidRPr="001E1749">
        <w:rPr>
          <w:rFonts w:ascii="Times New Roman" w:hAnsi="Times New Roman" w:cs="Times New Roman"/>
          <w:sz w:val="20"/>
          <w:szCs w:val="20"/>
        </w:rPr>
        <w:t xml:space="preserve">] </w:t>
      </w:r>
      <w:r w:rsidRPr="00804772">
        <w:rPr>
          <w:rFonts w:ascii="Times New Roman" w:eastAsia="Times New Roman" w:hAnsi="Times New Roman" w:cs="Times New Roman"/>
          <w:sz w:val="24"/>
          <w:szCs w:val="24"/>
          <w:lang w:eastAsia="en-GB"/>
        </w:rPr>
        <w:t xml:space="preserve">ActionFraud.Police.UK. (2021). </w:t>
      </w:r>
      <w:r w:rsidRPr="00804772">
        <w:rPr>
          <w:rFonts w:ascii="Times New Roman" w:eastAsia="Times New Roman" w:hAnsi="Times New Roman" w:cs="Times New Roman"/>
          <w:i/>
          <w:iCs/>
          <w:sz w:val="24"/>
          <w:szCs w:val="24"/>
          <w:lang w:eastAsia="en-GB"/>
        </w:rPr>
        <w:t xml:space="preserve">Fraud and cyber crime statistics | </w:t>
      </w:r>
      <w:hyperlink r:id="rId21" w:history="1">
        <w:r w:rsidR="002201CD" w:rsidRPr="00A91F40">
          <w:rPr>
            <w:rStyle w:val="Hyperlink"/>
            <w:rFonts w:ascii="Times New Roman" w:eastAsia="Times New Roman" w:hAnsi="Times New Roman" w:cs="Times New Roman"/>
            <w:i/>
            <w:iCs/>
            <w:sz w:val="24"/>
            <w:szCs w:val="24"/>
            <w:lang w:eastAsia="en-GB"/>
          </w:rPr>
          <w:t>https://data.actionfraud.police.uk/cms/wp-content/uploads/2020/07/Cyber-crime-trends.pdf</w:t>
        </w:r>
      </w:hyperlink>
    </w:p>
    <w:p w14:paraId="58A6D120" w14:textId="3FC5678E" w:rsidR="00CC6C31" w:rsidRPr="00CC6C31" w:rsidRDefault="00CC6C31" w:rsidP="00DC2E46">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Pr="00CC6C31">
        <w:rPr>
          <w:rFonts w:ascii="Times New Roman" w:eastAsia="Times New Roman" w:hAnsi="Times New Roman" w:cs="Times New Roman"/>
          <w:sz w:val="24"/>
          <w:szCs w:val="24"/>
          <w:lang w:eastAsia="en-GB"/>
        </w:rPr>
        <w:t xml:space="preserve">Sir Amyas Morse KCB. (2017). Investigation: WannaCry cyber attack and the NHS A picture of the National Audit Office logo. </w:t>
      </w:r>
      <w:r w:rsidRPr="00CC6C31">
        <w:rPr>
          <w:rFonts w:ascii="Times New Roman" w:eastAsia="Times New Roman" w:hAnsi="Times New Roman" w:cs="Times New Roman"/>
          <w:i/>
          <w:iCs/>
          <w:sz w:val="24"/>
          <w:szCs w:val="24"/>
          <w:lang w:eastAsia="en-GB"/>
        </w:rPr>
        <w:t>National Audit Office</w:t>
      </w:r>
      <w:r w:rsidRPr="00CC6C31">
        <w:rPr>
          <w:rFonts w:ascii="Times New Roman" w:eastAsia="Times New Roman" w:hAnsi="Times New Roman" w:cs="Times New Roman"/>
          <w:sz w:val="24"/>
          <w:szCs w:val="24"/>
          <w:lang w:eastAsia="en-GB"/>
        </w:rPr>
        <w:t>, 1–34.</w:t>
      </w:r>
    </w:p>
    <w:p w14:paraId="2FFEAD59" w14:textId="77777777" w:rsidR="00CC6C31" w:rsidRDefault="00CC6C31" w:rsidP="00DC2E46">
      <w:pPr>
        <w:jc w:val="both"/>
        <w:rPr>
          <w:rFonts w:ascii="Times New Roman" w:eastAsia="Times New Roman" w:hAnsi="Times New Roman" w:cs="Times New Roman"/>
          <w:sz w:val="24"/>
          <w:szCs w:val="24"/>
          <w:lang w:eastAsia="en-GB"/>
        </w:rPr>
      </w:pPr>
    </w:p>
    <w:p w14:paraId="2C2DEF0C" w14:textId="589099FC" w:rsidR="001035AC" w:rsidRDefault="00804772" w:rsidP="00DC2E46">
      <w:pPr>
        <w:jc w:val="both"/>
        <w:rPr>
          <w:rFonts w:ascii="Times New Roman" w:eastAsia="Times New Roman" w:hAnsi="Times New Roman" w:cs="Times New Roman"/>
          <w:sz w:val="24"/>
          <w:szCs w:val="24"/>
          <w:lang w:eastAsia="en-GB"/>
        </w:rPr>
      </w:pPr>
      <w:r>
        <w:rPr>
          <w:rFonts w:ascii="Times New Roman" w:hAnsi="Times New Roman" w:cs="Times New Roman"/>
          <w:sz w:val="20"/>
          <w:szCs w:val="20"/>
        </w:rPr>
        <w:t>[</w:t>
      </w:r>
      <w:r w:rsidR="00CC6C31">
        <w:rPr>
          <w:rFonts w:ascii="Times New Roman" w:hAnsi="Times New Roman" w:cs="Times New Roman"/>
          <w:sz w:val="20"/>
          <w:szCs w:val="20"/>
        </w:rPr>
        <w:t>4</w:t>
      </w:r>
      <w:r>
        <w:rPr>
          <w:rFonts w:ascii="Times New Roman" w:hAnsi="Times New Roman" w:cs="Times New Roman"/>
          <w:sz w:val="20"/>
          <w:szCs w:val="20"/>
        </w:rPr>
        <w:t xml:space="preserve">] </w:t>
      </w:r>
      <w:r w:rsidR="001035AC" w:rsidRPr="001035AC">
        <w:rPr>
          <w:rFonts w:ascii="Times New Roman" w:eastAsia="Times New Roman" w:hAnsi="Times New Roman" w:cs="Times New Roman"/>
          <w:sz w:val="24"/>
          <w:szCs w:val="24"/>
          <w:lang w:eastAsia="en-GB"/>
        </w:rPr>
        <w:t xml:space="preserve">Hsiao, S. C., &amp; Kao, D. Y. (2018). The static analysis of WannaCry ransomware. </w:t>
      </w:r>
      <w:r w:rsidR="001035AC" w:rsidRPr="001035AC">
        <w:rPr>
          <w:rFonts w:ascii="Times New Roman" w:eastAsia="Times New Roman" w:hAnsi="Times New Roman" w:cs="Times New Roman"/>
          <w:i/>
          <w:iCs/>
          <w:sz w:val="24"/>
          <w:szCs w:val="24"/>
          <w:lang w:eastAsia="en-GB"/>
        </w:rPr>
        <w:t>International Conference on Advanced Communication Technology, ICACT</w:t>
      </w:r>
      <w:r w:rsidR="001035AC" w:rsidRPr="001035AC">
        <w:rPr>
          <w:rFonts w:ascii="Times New Roman" w:eastAsia="Times New Roman" w:hAnsi="Times New Roman" w:cs="Times New Roman"/>
          <w:sz w:val="24"/>
          <w:szCs w:val="24"/>
          <w:lang w:eastAsia="en-GB"/>
        </w:rPr>
        <w:t xml:space="preserve">, </w:t>
      </w:r>
      <w:r w:rsidR="001035AC" w:rsidRPr="001035AC">
        <w:rPr>
          <w:rFonts w:ascii="Times New Roman" w:eastAsia="Times New Roman" w:hAnsi="Times New Roman" w:cs="Times New Roman"/>
          <w:i/>
          <w:iCs/>
          <w:sz w:val="24"/>
          <w:szCs w:val="24"/>
          <w:lang w:eastAsia="en-GB"/>
        </w:rPr>
        <w:t>2018-February</w:t>
      </w:r>
      <w:r w:rsidR="001035AC" w:rsidRPr="001035AC">
        <w:rPr>
          <w:rFonts w:ascii="Times New Roman" w:eastAsia="Times New Roman" w:hAnsi="Times New Roman" w:cs="Times New Roman"/>
          <w:sz w:val="24"/>
          <w:szCs w:val="24"/>
          <w:lang w:eastAsia="en-GB"/>
        </w:rPr>
        <w:t xml:space="preserve">, 153–158. </w:t>
      </w:r>
      <w:hyperlink r:id="rId22" w:history="1">
        <w:r w:rsidR="002C6B85" w:rsidRPr="00A91F40">
          <w:rPr>
            <w:rStyle w:val="Hyperlink"/>
            <w:rFonts w:ascii="Times New Roman" w:eastAsia="Times New Roman" w:hAnsi="Times New Roman" w:cs="Times New Roman"/>
            <w:sz w:val="24"/>
            <w:szCs w:val="24"/>
            <w:lang w:eastAsia="en-GB"/>
          </w:rPr>
          <w:t>https://doi.org/10.23919/ICACT.2018.8323680</w:t>
        </w:r>
      </w:hyperlink>
    </w:p>
    <w:p w14:paraId="16254373" w14:textId="77777777" w:rsidR="002C6B85" w:rsidRPr="002C6B85" w:rsidRDefault="002C6B8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[5] </w:t>
      </w:r>
      <w:r w:rsidRPr="002C6B85">
        <w:rPr>
          <w:rFonts w:ascii="Times New Roman" w:eastAsia="Times New Roman" w:hAnsi="Times New Roman" w:cs="Times New Roman"/>
          <w:sz w:val="24"/>
          <w:szCs w:val="24"/>
          <w:lang w:eastAsia="en-GB"/>
        </w:rPr>
        <w:t xml:space="preserve">Leo Kelion. (2017, September 20). </w:t>
      </w:r>
      <w:r w:rsidRPr="002C6B85">
        <w:rPr>
          <w:rFonts w:ascii="Times New Roman" w:eastAsia="Times New Roman" w:hAnsi="Times New Roman" w:cs="Times New Roman"/>
          <w:i/>
          <w:iCs/>
          <w:sz w:val="24"/>
          <w:szCs w:val="24"/>
          <w:lang w:eastAsia="en-GB"/>
        </w:rPr>
        <w:t>Manchester police still relies on Windows XP - BBC News</w:t>
      </w:r>
      <w:r w:rsidRPr="002C6B85">
        <w:rPr>
          <w:rFonts w:ascii="Times New Roman" w:eastAsia="Times New Roman" w:hAnsi="Times New Roman" w:cs="Times New Roman"/>
          <w:sz w:val="24"/>
          <w:szCs w:val="24"/>
          <w:lang w:eastAsia="en-GB"/>
        </w:rPr>
        <w:t>. BBC News. https://www.bbc.co.uk/news/technology-41306321</w:t>
      </w:r>
    </w:p>
    <w:p w14:paraId="3613B8E4" w14:textId="6C020558" w:rsidR="00A110BD" w:rsidRDefault="00A110BD" w:rsidP="00DC2E46">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 </w:t>
      </w:r>
      <w:r w:rsidRPr="00A110BD">
        <w:rPr>
          <w:rFonts w:ascii="Times New Roman" w:eastAsia="Times New Roman" w:hAnsi="Times New Roman" w:cs="Times New Roman"/>
          <w:sz w:val="24"/>
          <w:szCs w:val="24"/>
          <w:lang w:eastAsia="en-GB"/>
        </w:rPr>
        <w:t xml:space="preserve">Gov.uk. (2018). </w:t>
      </w:r>
      <w:r w:rsidRPr="00A110BD">
        <w:rPr>
          <w:rFonts w:ascii="Times New Roman" w:eastAsia="Times New Roman" w:hAnsi="Times New Roman" w:cs="Times New Roman"/>
          <w:i/>
          <w:iCs/>
          <w:sz w:val="24"/>
          <w:szCs w:val="24"/>
          <w:lang w:eastAsia="en-GB"/>
        </w:rPr>
        <w:t>Data Protection Act 2018</w:t>
      </w:r>
      <w:r w:rsidRPr="00A110BD">
        <w:rPr>
          <w:rFonts w:ascii="Times New Roman" w:eastAsia="Times New Roman" w:hAnsi="Times New Roman" w:cs="Times New Roman"/>
          <w:sz w:val="24"/>
          <w:szCs w:val="24"/>
          <w:lang w:eastAsia="en-GB"/>
        </w:rPr>
        <w:t xml:space="preserve">. </w:t>
      </w:r>
      <w:hyperlink r:id="rId23" w:history="1">
        <w:r w:rsidR="00920151" w:rsidRPr="00A110BD">
          <w:rPr>
            <w:rStyle w:val="Hyperlink"/>
            <w:rFonts w:ascii="Times New Roman" w:eastAsia="Times New Roman" w:hAnsi="Times New Roman" w:cs="Times New Roman"/>
            <w:sz w:val="24"/>
            <w:szCs w:val="24"/>
            <w:lang w:eastAsia="en-GB"/>
          </w:rPr>
          <w:t>https://www.gov.uk/government/collections/data-protection-act-2018</w:t>
        </w:r>
      </w:hyperlink>
    </w:p>
    <w:p w14:paraId="31A3D002" w14:textId="77777777" w:rsidR="00920151" w:rsidRPr="00A110BD" w:rsidRDefault="00920151" w:rsidP="00DC2E46">
      <w:pPr>
        <w:spacing w:after="0" w:line="240" w:lineRule="auto"/>
        <w:jc w:val="both"/>
        <w:rPr>
          <w:rFonts w:ascii="Times New Roman" w:eastAsia="Times New Roman" w:hAnsi="Times New Roman" w:cs="Times New Roman"/>
          <w:sz w:val="24"/>
          <w:szCs w:val="24"/>
          <w:lang w:eastAsia="en-GB"/>
        </w:rPr>
      </w:pPr>
    </w:p>
    <w:p w14:paraId="7585F649" w14:textId="77D8DD30" w:rsid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 </w:t>
      </w:r>
      <w:r w:rsidRPr="00920151">
        <w:rPr>
          <w:rFonts w:ascii="Times New Roman" w:eastAsia="Times New Roman" w:hAnsi="Times New Roman" w:cs="Times New Roman"/>
          <w:sz w:val="24"/>
          <w:szCs w:val="24"/>
          <w:lang w:eastAsia="en-GB"/>
        </w:rPr>
        <w:t xml:space="preserve">unknown. (n.d.). </w:t>
      </w:r>
      <w:r w:rsidRPr="00920151">
        <w:rPr>
          <w:rFonts w:ascii="Times New Roman" w:eastAsia="Times New Roman" w:hAnsi="Times New Roman" w:cs="Times New Roman"/>
          <w:i/>
          <w:iCs/>
          <w:sz w:val="24"/>
          <w:szCs w:val="24"/>
          <w:lang w:eastAsia="en-GB"/>
        </w:rPr>
        <w:t>GDPR Fines and Penalties – The True Cost of Non-Compliance</w:t>
      </w:r>
      <w:r w:rsidRPr="00920151">
        <w:rPr>
          <w:rFonts w:ascii="Times New Roman" w:eastAsia="Times New Roman" w:hAnsi="Times New Roman" w:cs="Times New Roman"/>
          <w:sz w:val="24"/>
          <w:szCs w:val="24"/>
          <w:lang w:eastAsia="en-GB"/>
        </w:rPr>
        <w:t xml:space="preserve">. Privacy Helper. Retrieved December 7, 2021, from </w:t>
      </w:r>
      <w:hyperlink r:id="rId24" w:history="1">
        <w:r w:rsidRPr="00A91F40">
          <w:rPr>
            <w:rStyle w:val="Hyperlink"/>
            <w:rFonts w:ascii="Times New Roman" w:eastAsia="Times New Roman" w:hAnsi="Times New Roman" w:cs="Times New Roman"/>
            <w:sz w:val="24"/>
            <w:szCs w:val="24"/>
            <w:lang w:eastAsia="en-GB"/>
          </w:rPr>
          <w:t>https://www.privacyhelper.co.uk/knowledge-hub-articles/gdpr-fines-amp-penalties-the-true-cost-of-non-compliance</w:t>
        </w:r>
      </w:hyperlink>
    </w:p>
    <w:p w14:paraId="71F89CAD" w14:textId="37D0B6EC" w:rsid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[8] </w:t>
      </w:r>
      <w:r w:rsidRPr="00920151">
        <w:rPr>
          <w:rFonts w:ascii="Times New Roman" w:eastAsia="Times New Roman" w:hAnsi="Times New Roman" w:cs="Times New Roman"/>
          <w:sz w:val="24"/>
          <w:szCs w:val="24"/>
          <w:lang w:eastAsia="en-GB"/>
        </w:rPr>
        <w:t xml:space="preserve">Woodhouse, J., &amp; Lang, A. (n.d.). </w:t>
      </w:r>
      <w:r w:rsidRPr="00920151">
        <w:rPr>
          <w:rFonts w:ascii="Times New Roman" w:eastAsia="Times New Roman" w:hAnsi="Times New Roman" w:cs="Times New Roman"/>
          <w:i/>
          <w:iCs/>
          <w:sz w:val="24"/>
          <w:szCs w:val="24"/>
          <w:lang w:eastAsia="en-GB"/>
        </w:rPr>
        <w:t>Brexit and data protection Contents: 1. The EU data protection framework 2. Data protection after Brexit 3. The Data Protection Bill [HL]</w:t>
      </w:r>
      <w:r w:rsidRPr="00920151">
        <w:rPr>
          <w:rFonts w:ascii="Times New Roman" w:eastAsia="Times New Roman" w:hAnsi="Times New Roman" w:cs="Times New Roman"/>
          <w:sz w:val="24"/>
          <w:szCs w:val="24"/>
          <w:lang w:eastAsia="en-GB"/>
        </w:rPr>
        <w:t xml:space="preserve">. Retrieved December 7, 2021, from </w:t>
      </w:r>
      <w:hyperlink r:id="rId25" w:history="1">
        <w:r w:rsidRPr="00A91F40">
          <w:rPr>
            <w:rStyle w:val="Hyperlink"/>
            <w:rFonts w:ascii="Times New Roman" w:eastAsia="Times New Roman" w:hAnsi="Times New Roman" w:cs="Times New Roman"/>
            <w:sz w:val="24"/>
            <w:szCs w:val="24"/>
            <w:lang w:eastAsia="en-GB"/>
          </w:rPr>
          <w:t>www.parliament.uk/commons-library|intranet.parliament.uk/commons-library|papers@parliament.uk|@commonslibrary</w:t>
        </w:r>
      </w:hyperlink>
    </w:p>
    <w:p w14:paraId="77C1A3F6" w14:textId="77777777" w:rsidR="00920151" w:rsidRPr="0092015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[9] </w:t>
      </w:r>
      <w:r w:rsidRPr="00920151">
        <w:rPr>
          <w:rFonts w:ascii="Times New Roman" w:eastAsia="Times New Roman" w:hAnsi="Times New Roman" w:cs="Times New Roman"/>
          <w:sz w:val="24"/>
          <w:szCs w:val="24"/>
          <w:lang w:eastAsia="en-GB"/>
        </w:rPr>
        <w:t xml:space="preserve">Olaniran, B. A., Potter, A., Ross, K. A., &amp; Johnson, B. (2014). A Gamer’s Nightmare: An Analysis of the Sony PlayStation Hacking Crisis. </w:t>
      </w:r>
      <w:r w:rsidRPr="00920151">
        <w:rPr>
          <w:rFonts w:ascii="Times New Roman" w:eastAsia="Times New Roman" w:hAnsi="Times New Roman" w:cs="Times New Roman"/>
          <w:i/>
          <w:iCs/>
          <w:sz w:val="24"/>
          <w:szCs w:val="24"/>
          <w:lang w:eastAsia="en-GB"/>
        </w:rPr>
        <w:t>Journal of Risk Analysis and Crisis Response</w:t>
      </w:r>
      <w:r w:rsidRPr="00920151">
        <w:rPr>
          <w:rFonts w:ascii="Times New Roman" w:eastAsia="Times New Roman" w:hAnsi="Times New Roman" w:cs="Times New Roman"/>
          <w:sz w:val="24"/>
          <w:szCs w:val="24"/>
          <w:lang w:eastAsia="en-GB"/>
        </w:rPr>
        <w:t xml:space="preserve">, </w:t>
      </w:r>
      <w:r w:rsidRPr="00920151">
        <w:rPr>
          <w:rFonts w:ascii="Times New Roman" w:eastAsia="Times New Roman" w:hAnsi="Times New Roman" w:cs="Times New Roman"/>
          <w:i/>
          <w:iCs/>
          <w:sz w:val="24"/>
          <w:szCs w:val="24"/>
          <w:lang w:eastAsia="en-GB"/>
        </w:rPr>
        <w:t>4</w:t>
      </w:r>
      <w:r w:rsidRPr="00920151">
        <w:rPr>
          <w:rFonts w:ascii="Times New Roman" w:eastAsia="Times New Roman" w:hAnsi="Times New Roman" w:cs="Times New Roman"/>
          <w:sz w:val="24"/>
          <w:szCs w:val="24"/>
          <w:lang w:eastAsia="en-GB"/>
        </w:rPr>
        <w:t>(3), 151. https://doi.org/10.2991/JRARC.2014.4.3.4</w:t>
      </w:r>
    </w:p>
    <w:p w14:paraId="3F9367B6" w14:textId="7DBD94D5" w:rsidR="00D240F1" w:rsidRDefault="0092015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r w:rsidR="00D240F1">
        <w:rPr>
          <w:rFonts w:ascii="Times New Roman" w:eastAsia="Times New Roman" w:hAnsi="Times New Roman" w:cs="Times New Roman"/>
          <w:sz w:val="24"/>
          <w:szCs w:val="24"/>
          <w:lang w:eastAsia="en-GB"/>
        </w:rPr>
        <w:t xml:space="preserve"> </w:t>
      </w:r>
      <w:r w:rsidR="00D240F1" w:rsidRPr="00D240F1">
        <w:rPr>
          <w:rFonts w:ascii="Times New Roman" w:eastAsia="Times New Roman" w:hAnsi="Times New Roman" w:cs="Times New Roman"/>
          <w:sz w:val="24"/>
          <w:szCs w:val="24"/>
          <w:lang w:eastAsia="en-GB"/>
        </w:rPr>
        <w:t xml:space="preserve">Hern A, Fishwick C, &amp; Weaver M. (2015, June 21). </w:t>
      </w:r>
      <w:r w:rsidR="00D240F1" w:rsidRPr="00D240F1">
        <w:rPr>
          <w:rFonts w:ascii="Times New Roman" w:eastAsia="Times New Roman" w:hAnsi="Times New Roman" w:cs="Times New Roman"/>
          <w:i/>
          <w:iCs/>
          <w:sz w:val="24"/>
          <w:szCs w:val="24"/>
          <w:lang w:eastAsia="en-GB"/>
        </w:rPr>
        <w:t>Ashley Madison customer service in meltdown as site battles hack fallout | Hacking | The Guardian</w:t>
      </w:r>
      <w:r w:rsidR="00D240F1" w:rsidRPr="00D240F1">
        <w:rPr>
          <w:rFonts w:ascii="Times New Roman" w:eastAsia="Times New Roman" w:hAnsi="Times New Roman" w:cs="Times New Roman"/>
          <w:sz w:val="24"/>
          <w:szCs w:val="24"/>
          <w:lang w:eastAsia="en-GB"/>
        </w:rPr>
        <w:t xml:space="preserve">. The Guardian. </w:t>
      </w:r>
      <w:hyperlink r:id="rId26" w:history="1">
        <w:r w:rsidR="00D240F1" w:rsidRPr="00A91F40">
          <w:rPr>
            <w:rStyle w:val="Hyperlink"/>
            <w:rFonts w:ascii="Times New Roman" w:eastAsia="Times New Roman" w:hAnsi="Times New Roman" w:cs="Times New Roman"/>
            <w:sz w:val="24"/>
            <w:szCs w:val="24"/>
            <w:lang w:eastAsia="en-GB"/>
          </w:rPr>
          <w:t>https://www.theguardian.com/technology/2015/jul/21/ashley-madison-customer-service-meltdown-hack-fallout</w:t>
        </w:r>
      </w:hyperlink>
    </w:p>
    <w:p w14:paraId="6C3ABEFE" w14:textId="2F35A5C1" w:rsidR="00D240F1"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[11] </w:t>
      </w:r>
      <w:r w:rsidRPr="00D240F1">
        <w:rPr>
          <w:rFonts w:ascii="Times New Roman" w:eastAsia="Times New Roman" w:hAnsi="Times New Roman" w:cs="Times New Roman"/>
          <w:sz w:val="24"/>
          <w:szCs w:val="24"/>
          <w:lang w:eastAsia="en-GB"/>
        </w:rPr>
        <w:t xml:space="preserve">Cobb, M. (2021, April). </w:t>
      </w:r>
      <w:r w:rsidRPr="00D240F1">
        <w:rPr>
          <w:rFonts w:ascii="Times New Roman" w:eastAsia="Times New Roman" w:hAnsi="Times New Roman" w:cs="Times New Roman"/>
          <w:i/>
          <w:iCs/>
          <w:sz w:val="24"/>
          <w:szCs w:val="24"/>
          <w:lang w:eastAsia="en-GB"/>
        </w:rPr>
        <w:t>What is physical security?</w:t>
      </w:r>
      <w:r w:rsidRPr="00D240F1">
        <w:rPr>
          <w:rFonts w:ascii="Times New Roman" w:eastAsia="Times New Roman" w:hAnsi="Times New Roman" w:cs="Times New Roman"/>
          <w:sz w:val="24"/>
          <w:szCs w:val="24"/>
          <w:lang w:eastAsia="en-GB"/>
        </w:rPr>
        <w:t xml:space="preserve"> Search Security. </w:t>
      </w:r>
      <w:hyperlink r:id="rId27" w:history="1">
        <w:r w:rsidRPr="00A91F40">
          <w:rPr>
            <w:rStyle w:val="Hyperlink"/>
            <w:rFonts w:ascii="Times New Roman" w:eastAsia="Times New Roman" w:hAnsi="Times New Roman" w:cs="Times New Roman"/>
            <w:sz w:val="24"/>
            <w:szCs w:val="24"/>
            <w:lang w:eastAsia="en-GB"/>
          </w:rPr>
          <w:t>https://searchsecurity.techtarget.com/definition/physical-security</w:t>
        </w:r>
      </w:hyperlink>
    </w:p>
    <w:p w14:paraId="668F187F" w14:textId="65B3C052" w:rsidR="00D240F1"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[12] </w:t>
      </w:r>
      <w:r w:rsidRPr="00D240F1">
        <w:rPr>
          <w:rFonts w:ascii="Times New Roman" w:eastAsia="Times New Roman" w:hAnsi="Times New Roman" w:cs="Times New Roman"/>
          <w:sz w:val="24"/>
          <w:szCs w:val="24"/>
          <w:lang w:eastAsia="en-GB"/>
        </w:rPr>
        <w:t xml:space="preserve">Argenti, F., Bajpai, S., Baybutt, P., Cozzani, V., Gupta, J. P., Haskins, C., Landucci, G., Paltrinieri, N., Pasman, H. J., Talarico, L., &amp; Zhang, L. (2017). 3. Security vulnerability analysis : protecting process plants from physical and cyber threats. </w:t>
      </w:r>
      <w:r w:rsidRPr="00D240F1">
        <w:rPr>
          <w:rFonts w:ascii="Times New Roman" w:eastAsia="Times New Roman" w:hAnsi="Times New Roman" w:cs="Times New Roman"/>
          <w:i/>
          <w:iCs/>
          <w:sz w:val="24"/>
          <w:szCs w:val="24"/>
          <w:lang w:eastAsia="en-GB"/>
        </w:rPr>
        <w:t>Security Risk Assessment</w:t>
      </w:r>
      <w:r w:rsidRPr="00D240F1">
        <w:rPr>
          <w:rFonts w:ascii="Times New Roman" w:eastAsia="Times New Roman" w:hAnsi="Times New Roman" w:cs="Times New Roman"/>
          <w:sz w:val="24"/>
          <w:szCs w:val="24"/>
          <w:lang w:eastAsia="en-GB"/>
        </w:rPr>
        <w:t xml:space="preserve">, 31–74. </w:t>
      </w:r>
      <w:hyperlink r:id="rId28" w:history="1">
        <w:r w:rsidRPr="00A91F40">
          <w:rPr>
            <w:rStyle w:val="Hyperlink"/>
            <w:rFonts w:ascii="Times New Roman" w:eastAsia="Times New Roman" w:hAnsi="Times New Roman" w:cs="Times New Roman"/>
            <w:sz w:val="24"/>
            <w:szCs w:val="24"/>
            <w:lang w:eastAsia="en-GB"/>
          </w:rPr>
          <w:t>https://doi.org/10.1515/9783110499087-003</w:t>
        </w:r>
      </w:hyperlink>
    </w:p>
    <w:p w14:paraId="256E2C81" w14:textId="76E5D434" w:rsidR="001C5D29" w:rsidRDefault="00D240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[13] </w:t>
      </w:r>
      <w:r w:rsidR="001C5D29" w:rsidRPr="001C5D29">
        <w:rPr>
          <w:rFonts w:ascii="Times New Roman" w:eastAsia="Times New Roman" w:hAnsi="Times New Roman" w:cs="Times New Roman"/>
          <w:sz w:val="24"/>
          <w:szCs w:val="24"/>
          <w:lang w:eastAsia="en-GB"/>
        </w:rPr>
        <w:t xml:space="preserve">Piza, E. L., John, C., College, J., Welsh, B. C., Farrington, D. P., &amp; Thomas, A. L. (n.d.). </w:t>
      </w:r>
      <w:r w:rsidR="001C5D29" w:rsidRPr="001C5D29">
        <w:rPr>
          <w:rFonts w:ascii="Times New Roman" w:eastAsia="Times New Roman" w:hAnsi="Times New Roman" w:cs="Times New Roman"/>
          <w:i/>
          <w:iCs/>
          <w:sz w:val="24"/>
          <w:szCs w:val="24"/>
          <w:lang w:eastAsia="en-GB"/>
        </w:rPr>
        <w:t>CCTV surveillance for crime prevention. A 40-year systematic CCTV surveillance for crime prevention. A 40-year systematic review with meta-analysis review with meta-analysis</w:t>
      </w:r>
      <w:r w:rsidR="001C5D29" w:rsidRPr="001C5D29">
        <w:rPr>
          <w:rFonts w:ascii="Times New Roman" w:eastAsia="Times New Roman" w:hAnsi="Times New Roman" w:cs="Times New Roman"/>
          <w:sz w:val="24"/>
          <w:szCs w:val="24"/>
          <w:lang w:eastAsia="en-GB"/>
        </w:rPr>
        <w:t xml:space="preserve">. </w:t>
      </w:r>
      <w:hyperlink r:id="rId29" w:history="1">
        <w:r w:rsidR="001C5D29" w:rsidRPr="00A91F40">
          <w:rPr>
            <w:rStyle w:val="Hyperlink"/>
            <w:rFonts w:ascii="Times New Roman" w:eastAsia="Times New Roman" w:hAnsi="Times New Roman" w:cs="Times New Roman"/>
            <w:sz w:val="24"/>
            <w:szCs w:val="24"/>
            <w:lang w:eastAsia="en-GB"/>
          </w:rPr>
          <w:t>https://doi.org/10.1111/1745-9133.12419</w:t>
        </w:r>
      </w:hyperlink>
    </w:p>
    <w:p w14:paraId="0DC99569" w14:textId="66134350" w:rsidR="001C5D29" w:rsidRDefault="001C5D29"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[14]</w:t>
      </w:r>
      <w:r w:rsidRPr="001C5D29">
        <w:t xml:space="preserve"> </w:t>
      </w:r>
      <w:r w:rsidRPr="001C5D29">
        <w:rPr>
          <w:rFonts w:ascii="Times New Roman" w:eastAsia="Times New Roman" w:hAnsi="Times New Roman" w:cs="Times New Roman"/>
          <w:sz w:val="24"/>
          <w:szCs w:val="24"/>
          <w:lang w:eastAsia="en-GB"/>
        </w:rPr>
        <w:t xml:space="preserve">Piza, E. L., John, C., College, J., Welsh, B. C., Farrington, D. P., &amp; Thomas, A. L. (n.d.). </w:t>
      </w:r>
      <w:r w:rsidRPr="001C5D29">
        <w:rPr>
          <w:rFonts w:ascii="Times New Roman" w:eastAsia="Times New Roman" w:hAnsi="Times New Roman" w:cs="Times New Roman"/>
          <w:i/>
          <w:iCs/>
          <w:sz w:val="24"/>
          <w:szCs w:val="24"/>
          <w:lang w:eastAsia="en-GB"/>
        </w:rPr>
        <w:t>CCTV surveillance for crime prevention. A 40-year systematic CCTV surveillance for crime prevention. A 40-year systematic review with meta-analysis review with meta-analysis</w:t>
      </w:r>
      <w:r w:rsidRPr="001C5D29">
        <w:rPr>
          <w:rFonts w:ascii="Times New Roman" w:eastAsia="Times New Roman" w:hAnsi="Times New Roman" w:cs="Times New Roman"/>
          <w:sz w:val="24"/>
          <w:szCs w:val="24"/>
          <w:lang w:eastAsia="en-GB"/>
        </w:rPr>
        <w:t xml:space="preserve">. </w:t>
      </w:r>
      <w:hyperlink r:id="rId30" w:history="1">
        <w:r w:rsidRPr="00A91F40">
          <w:rPr>
            <w:rStyle w:val="Hyperlink"/>
            <w:rFonts w:ascii="Times New Roman" w:eastAsia="Times New Roman" w:hAnsi="Times New Roman" w:cs="Times New Roman"/>
            <w:sz w:val="24"/>
            <w:szCs w:val="24"/>
            <w:lang w:eastAsia="en-GB"/>
          </w:rPr>
          <w:t>https://doi.org/10.1111/1745-9133.12419</w:t>
        </w:r>
      </w:hyperlink>
    </w:p>
    <w:p w14:paraId="47DD13EB" w14:textId="77777777" w:rsidR="001C5D29" w:rsidRPr="001C5D29" w:rsidRDefault="001C5D29" w:rsidP="00DC2E46">
      <w:pPr>
        <w:jc w:val="both"/>
        <w:rPr>
          <w:rFonts w:ascii="Times New Roman" w:eastAsia="Times New Roman" w:hAnsi="Times New Roman" w:cs="Times New Roman"/>
          <w:sz w:val="24"/>
          <w:szCs w:val="24"/>
          <w:lang w:eastAsia="en-GB"/>
        </w:rPr>
      </w:pPr>
    </w:p>
    <w:p w14:paraId="74F8B29F" w14:textId="01C6AED0" w:rsidR="001C5D29" w:rsidRDefault="001C5D29"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[15]</w:t>
      </w:r>
      <w:r w:rsidRPr="001C5D29">
        <w:t xml:space="preserve"> </w:t>
      </w:r>
      <w:r w:rsidRPr="001C5D29">
        <w:rPr>
          <w:rFonts w:ascii="Times New Roman" w:eastAsia="Times New Roman" w:hAnsi="Times New Roman" w:cs="Times New Roman"/>
          <w:sz w:val="24"/>
          <w:szCs w:val="24"/>
          <w:lang w:eastAsia="en-GB"/>
        </w:rPr>
        <w:t xml:space="preserve">Sillars J. (2021, May 17). </w:t>
      </w:r>
      <w:r w:rsidRPr="001C5D29">
        <w:rPr>
          <w:rFonts w:ascii="Times New Roman" w:eastAsia="Times New Roman" w:hAnsi="Times New Roman" w:cs="Times New Roman"/>
          <w:i/>
          <w:iCs/>
          <w:sz w:val="24"/>
          <w:szCs w:val="24"/>
          <w:lang w:eastAsia="en-GB"/>
        </w:rPr>
        <w:t>COVID-19: People working from home in UK more than doubled as pandemic struck - but at what cost? | Business News | Sky News</w:t>
      </w:r>
      <w:r w:rsidRPr="001C5D29">
        <w:rPr>
          <w:rFonts w:ascii="Times New Roman" w:eastAsia="Times New Roman" w:hAnsi="Times New Roman" w:cs="Times New Roman"/>
          <w:sz w:val="24"/>
          <w:szCs w:val="24"/>
          <w:lang w:eastAsia="en-GB"/>
        </w:rPr>
        <w:t xml:space="preserve">. Sky News. </w:t>
      </w:r>
      <w:hyperlink r:id="rId31" w:history="1">
        <w:r w:rsidRPr="00A91F40">
          <w:rPr>
            <w:rStyle w:val="Hyperlink"/>
            <w:rFonts w:ascii="Times New Roman" w:eastAsia="Times New Roman" w:hAnsi="Times New Roman" w:cs="Times New Roman"/>
            <w:sz w:val="24"/>
            <w:szCs w:val="24"/>
            <w:lang w:eastAsia="en-GB"/>
          </w:rPr>
          <w:t>https://news.sky.com/story/covid-19-8-4-million-were-working-from-home-last-year-as-pandemic-struck-12309068</w:t>
        </w:r>
      </w:hyperlink>
    </w:p>
    <w:p w14:paraId="02562E13" w14:textId="6F53BF3E"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[16]</w:t>
      </w:r>
      <w:r w:rsidRPr="00D4582D">
        <w:t xml:space="preserve"> </w:t>
      </w:r>
      <w:r w:rsidRPr="00D4582D">
        <w:rPr>
          <w:rFonts w:ascii="Times New Roman" w:eastAsia="Times New Roman" w:hAnsi="Times New Roman" w:cs="Times New Roman"/>
          <w:sz w:val="24"/>
          <w:szCs w:val="24"/>
          <w:lang w:eastAsia="en-GB"/>
        </w:rPr>
        <w:t xml:space="preserve">Department for Digital, C. M. &amp; S. (2021, March 24). </w:t>
      </w:r>
      <w:r w:rsidRPr="00D4582D">
        <w:rPr>
          <w:rFonts w:ascii="Times New Roman" w:eastAsia="Times New Roman" w:hAnsi="Times New Roman" w:cs="Times New Roman"/>
          <w:i/>
          <w:iCs/>
          <w:sz w:val="24"/>
          <w:szCs w:val="24"/>
          <w:lang w:eastAsia="en-GB"/>
        </w:rPr>
        <w:t>Cyber Security Breaches Survey 2021 - GOV.UK</w:t>
      </w:r>
      <w:r w:rsidRPr="00D4582D">
        <w:rPr>
          <w:rFonts w:ascii="Times New Roman" w:eastAsia="Times New Roman" w:hAnsi="Times New Roman" w:cs="Times New Roman"/>
          <w:sz w:val="24"/>
          <w:szCs w:val="24"/>
          <w:lang w:eastAsia="en-GB"/>
        </w:rPr>
        <w:t xml:space="preserve">. GOV.UK. </w:t>
      </w:r>
      <w:hyperlink r:id="rId32" w:history="1">
        <w:r w:rsidRPr="00A91F40">
          <w:rPr>
            <w:rStyle w:val="Hyperlink"/>
            <w:rFonts w:ascii="Times New Roman" w:eastAsia="Times New Roman" w:hAnsi="Times New Roman" w:cs="Times New Roman"/>
            <w:sz w:val="24"/>
            <w:szCs w:val="24"/>
            <w:lang w:eastAsia="en-GB"/>
          </w:rPr>
          <w:t>https://www.gov.uk/government/statistics/cyber-security-breaches-survey-2021/cyber-security-breaches-survey-2021</w:t>
        </w:r>
      </w:hyperlink>
    </w:p>
    <w:p w14:paraId="66595157" w14:textId="2A934512"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[17] </w:t>
      </w:r>
      <w:r w:rsidRPr="00D4582D">
        <w:rPr>
          <w:rFonts w:ascii="Times New Roman" w:eastAsia="Times New Roman" w:hAnsi="Times New Roman" w:cs="Times New Roman"/>
          <w:sz w:val="24"/>
          <w:szCs w:val="24"/>
          <w:lang w:eastAsia="en-GB"/>
        </w:rPr>
        <w:t xml:space="preserve">Taha, M. M., Alhaj, T. A., Moktar, A. E., Salim, A. H., &amp; Abdullah, S. M. (2013). On password strength measurements: Password entropy and password quality. </w:t>
      </w:r>
      <w:r w:rsidRPr="00D4582D">
        <w:rPr>
          <w:rFonts w:ascii="Times New Roman" w:eastAsia="Times New Roman" w:hAnsi="Times New Roman" w:cs="Times New Roman"/>
          <w:i/>
          <w:iCs/>
          <w:sz w:val="24"/>
          <w:szCs w:val="24"/>
          <w:lang w:eastAsia="en-GB"/>
        </w:rPr>
        <w:t>Proceedings - 2013 International Conference on Computer, Electrical and Electronics Engineering: “Research Makes a Difference”, ICCEEE 2013</w:t>
      </w:r>
      <w:r w:rsidRPr="00D4582D">
        <w:rPr>
          <w:rFonts w:ascii="Times New Roman" w:eastAsia="Times New Roman" w:hAnsi="Times New Roman" w:cs="Times New Roman"/>
          <w:sz w:val="24"/>
          <w:szCs w:val="24"/>
          <w:lang w:eastAsia="en-GB"/>
        </w:rPr>
        <w:t xml:space="preserve">, 497–501. </w:t>
      </w:r>
      <w:hyperlink r:id="rId33" w:history="1">
        <w:r w:rsidRPr="00A91F40">
          <w:rPr>
            <w:rStyle w:val="Hyperlink"/>
            <w:rFonts w:ascii="Times New Roman" w:eastAsia="Times New Roman" w:hAnsi="Times New Roman" w:cs="Times New Roman"/>
            <w:sz w:val="24"/>
            <w:szCs w:val="24"/>
            <w:lang w:eastAsia="en-GB"/>
          </w:rPr>
          <w:t>https://doi.org/10.1109/ICCEEE.2013.6633989</w:t>
        </w:r>
      </w:hyperlink>
    </w:p>
    <w:p w14:paraId="66035BBA" w14:textId="098189D1"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[18]</w:t>
      </w:r>
      <w:r w:rsidRPr="00D4582D">
        <w:t xml:space="preserve"> </w:t>
      </w:r>
      <w:r w:rsidRPr="00D4582D">
        <w:rPr>
          <w:rFonts w:ascii="Times New Roman" w:eastAsia="Times New Roman" w:hAnsi="Times New Roman" w:cs="Times New Roman"/>
          <w:sz w:val="24"/>
          <w:szCs w:val="24"/>
          <w:lang w:eastAsia="en-GB"/>
        </w:rPr>
        <w:t xml:space="preserve">Trzupek, B. (2020). PKI is key to securing a post-Covid remote workforce. </w:t>
      </w:r>
      <w:r w:rsidRPr="00D4582D">
        <w:rPr>
          <w:rFonts w:ascii="Times New Roman" w:eastAsia="Times New Roman" w:hAnsi="Times New Roman" w:cs="Times New Roman"/>
          <w:i/>
          <w:iCs/>
          <w:sz w:val="24"/>
          <w:szCs w:val="24"/>
          <w:lang w:eastAsia="en-GB"/>
        </w:rPr>
        <w:t>Computer Fraud and Security</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2020</w:t>
      </w:r>
      <w:r w:rsidRPr="00D4582D">
        <w:rPr>
          <w:rFonts w:ascii="Times New Roman" w:eastAsia="Times New Roman" w:hAnsi="Times New Roman" w:cs="Times New Roman"/>
          <w:sz w:val="24"/>
          <w:szCs w:val="24"/>
          <w:lang w:eastAsia="en-GB"/>
        </w:rPr>
        <w:t xml:space="preserve">(10), 11–13. </w:t>
      </w:r>
      <w:hyperlink r:id="rId34" w:history="1">
        <w:r w:rsidRPr="00A91F40">
          <w:rPr>
            <w:rStyle w:val="Hyperlink"/>
            <w:rFonts w:ascii="Times New Roman" w:eastAsia="Times New Roman" w:hAnsi="Times New Roman" w:cs="Times New Roman"/>
            <w:sz w:val="24"/>
            <w:szCs w:val="24"/>
            <w:lang w:eastAsia="en-GB"/>
          </w:rPr>
          <w:t>https://doi.org/10.1016/S1361-3723(20)30108-1</w:t>
        </w:r>
      </w:hyperlink>
    </w:p>
    <w:p w14:paraId="1D64BE75" w14:textId="577E16DE"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[19] </w:t>
      </w:r>
      <w:r w:rsidRPr="00D4582D">
        <w:rPr>
          <w:rFonts w:ascii="Times New Roman" w:eastAsia="Times New Roman" w:hAnsi="Times New Roman" w:cs="Times New Roman"/>
          <w:sz w:val="24"/>
          <w:szCs w:val="24"/>
          <w:lang w:eastAsia="en-GB"/>
        </w:rPr>
        <w:t xml:space="preserve">Tetmeyer, A., &amp; Saiedian, H. (2010). Security threats and mitigating risk for usb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5" w:history="1">
        <w:r w:rsidRPr="00A91F40">
          <w:rPr>
            <w:rStyle w:val="Hyperlink"/>
            <w:rFonts w:ascii="Times New Roman" w:eastAsia="Times New Roman" w:hAnsi="Times New Roman" w:cs="Times New Roman"/>
            <w:sz w:val="24"/>
            <w:szCs w:val="24"/>
            <w:lang w:eastAsia="en-GB"/>
          </w:rPr>
          <w:t>https://doi.org/10.1109/MTS.2010.939228</w:t>
        </w:r>
      </w:hyperlink>
    </w:p>
    <w:p w14:paraId="209B5201" w14:textId="305C54D7"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Pr="00D4582D">
        <w:rPr>
          <w:rFonts w:ascii="Times New Roman" w:eastAsia="Times New Roman" w:hAnsi="Times New Roman" w:cs="Times New Roman"/>
          <w:sz w:val="24"/>
          <w:szCs w:val="24"/>
          <w:lang w:eastAsia="en-GB"/>
        </w:rPr>
        <w:t xml:space="preserve"> Tetmeyer, A., &amp; Saiedian, H. (2010). Security threats and mitigating risk for usb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6" w:history="1">
        <w:r w:rsidRPr="00A91F40">
          <w:rPr>
            <w:rStyle w:val="Hyperlink"/>
            <w:rFonts w:ascii="Times New Roman" w:eastAsia="Times New Roman" w:hAnsi="Times New Roman" w:cs="Times New Roman"/>
            <w:sz w:val="24"/>
            <w:szCs w:val="24"/>
            <w:lang w:eastAsia="en-GB"/>
          </w:rPr>
          <w:t>https://doi.org/10.1109/MTS.2010.939228</w:t>
        </w:r>
      </w:hyperlink>
    </w:p>
    <w:p w14:paraId="612F8250" w14:textId="028FB5A5"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r w:rsidRPr="00D4582D">
        <w:rPr>
          <w:rFonts w:ascii="Times New Roman" w:eastAsia="Times New Roman" w:hAnsi="Times New Roman" w:cs="Times New Roman"/>
          <w:sz w:val="24"/>
          <w:szCs w:val="24"/>
          <w:lang w:eastAsia="en-GB"/>
        </w:rPr>
        <w:t xml:space="preserve"> Tetmeyer, A., &amp; Saiedian, H. (2010). Security threats and mitigating risk for usb devices. </w:t>
      </w:r>
      <w:r w:rsidRPr="00D4582D">
        <w:rPr>
          <w:rFonts w:ascii="Times New Roman" w:eastAsia="Times New Roman" w:hAnsi="Times New Roman" w:cs="Times New Roman"/>
          <w:i/>
          <w:iCs/>
          <w:sz w:val="24"/>
          <w:szCs w:val="24"/>
          <w:lang w:eastAsia="en-GB"/>
        </w:rPr>
        <w:t>IEEE Technology and Society Magazine</w:t>
      </w:r>
      <w:r w:rsidRPr="00D4582D">
        <w:rPr>
          <w:rFonts w:ascii="Times New Roman" w:eastAsia="Times New Roman" w:hAnsi="Times New Roman" w:cs="Times New Roman"/>
          <w:sz w:val="24"/>
          <w:szCs w:val="24"/>
          <w:lang w:eastAsia="en-GB"/>
        </w:rPr>
        <w:t xml:space="preserve">, </w:t>
      </w:r>
      <w:r w:rsidRPr="00D4582D">
        <w:rPr>
          <w:rFonts w:ascii="Times New Roman" w:eastAsia="Times New Roman" w:hAnsi="Times New Roman" w:cs="Times New Roman"/>
          <w:i/>
          <w:iCs/>
          <w:sz w:val="24"/>
          <w:szCs w:val="24"/>
          <w:lang w:eastAsia="en-GB"/>
        </w:rPr>
        <w:t>29</w:t>
      </w:r>
      <w:r w:rsidRPr="00D4582D">
        <w:rPr>
          <w:rFonts w:ascii="Times New Roman" w:eastAsia="Times New Roman" w:hAnsi="Times New Roman" w:cs="Times New Roman"/>
          <w:sz w:val="24"/>
          <w:szCs w:val="24"/>
          <w:lang w:eastAsia="en-GB"/>
        </w:rPr>
        <w:t xml:space="preserve">(4), 44–49. </w:t>
      </w:r>
      <w:hyperlink r:id="rId37" w:history="1">
        <w:r w:rsidRPr="00A91F40">
          <w:rPr>
            <w:rStyle w:val="Hyperlink"/>
            <w:rFonts w:ascii="Times New Roman" w:eastAsia="Times New Roman" w:hAnsi="Times New Roman" w:cs="Times New Roman"/>
            <w:sz w:val="24"/>
            <w:szCs w:val="24"/>
            <w:lang w:eastAsia="en-GB"/>
          </w:rPr>
          <w:t>https://doi.org/10.1109/MTS.2010.939228</w:t>
        </w:r>
      </w:hyperlink>
    </w:p>
    <w:p w14:paraId="019C480F" w14:textId="6A9ABCE7" w:rsidR="00D4582D" w:rsidRDefault="00D4582D"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[22]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38" w:history="1">
        <w:r w:rsidR="00A95FF1" w:rsidRPr="00A91F40">
          <w:rPr>
            <w:rStyle w:val="Hyperlink"/>
            <w:rFonts w:ascii="Times New Roman" w:eastAsia="Times New Roman" w:hAnsi="Times New Roman" w:cs="Times New Roman"/>
            <w:sz w:val="24"/>
            <w:szCs w:val="24"/>
            <w:lang w:eastAsia="en-GB"/>
          </w:rPr>
          <w:t>https://www.gov.uk/data-protection</w:t>
        </w:r>
      </w:hyperlink>
    </w:p>
    <w:p w14:paraId="4D4DC75A" w14:textId="4DFC8FCB"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[23]</w:t>
      </w:r>
      <w:r w:rsidRPr="00A95FF1">
        <w:rPr>
          <w:rFonts w:ascii="Times New Roman" w:eastAsia="Times New Roman" w:hAnsi="Times New Roman" w:cs="Times New Roman"/>
          <w:i/>
          <w:iCs/>
          <w:sz w:val="24"/>
          <w:szCs w:val="24"/>
          <w:lang w:eastAsia="en-GB"/>
        </w:rPr>
        <w:t xml:space="preserve">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39" w:history="1">
        <w:r w:rsidRPr="00A91F40">
          <w:rPr>
            <w:rStyle w:val="Hyperlink"/>
            <w:rFonts w:ascii="Times New Roman" w:eastAsia="Times New Roman" w:hAnsi="Times New Roman" w:cs="Times New Roman"/>
            <w:sz w:val="24"/>
            <w:szCs w:val="24"/>
            <w:lang w:eastAsia="en-GB"/>
          </w:rPr>
          <w:t>https://www.gov.uk/data-protection</w:t>
        </w:r>
      </w:hyperlink>
    </w:p>
    <w:p w14:paraId="3C201ED3" w14:textId="4726CD9B"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r w:rsidRPr="00A95FF1">
        <w:rPr>
          <w:rFonts w:ascii="Times New Roman" w:eastAsia="Times New Roman" w:hAnsi="Times New Roman" w:cs="Times New Roman"/>
          <w:i/>
          <w:iCs/>
          <w:sz w:val="24"/>
          <w:szCs w:val="24"/>
          <w:lang w:eastAsia="en-GB"/>
        </w:rPr>
        <w:t xml:space="preserve"> </w:t>
      </w:r>
      <w:r w:rsidRPr="00D4582D">
        <w:rPr>
          <w:rFonts w:ascii="Times New Roman" w:eastAsia="Times New Roman" w:hAnsi="Times New Roman" w:cs="Times New Roman"/>
          <w:i/>
          <w:iCs/>
          <w:sz w:val="24"/>
          <w:szCs w:val="24"/>
          <w:lang w:eastAsia="en-GB"/>
        </w:rPr>
        <w:t>Data protection - GOV.UK</w:t>
      </w:r>
      <w:r w:rsidRPr="00D4582D">
        <w:rPr>
          <w:rFonts w:ascii="Times New Roman" w:eastAsia="Times New Roman" w:hAnsi="Times New Roman" w:cs="Times New Roman"/>
          <w:sz w:val="24"/>
          <w:szCs w:val="24"/>
          <w:lang w:eastAsia="en-GB"/>
        </w:rPr>
        <w:t xml:space="preserve">. (n.d.). Retrieved December 12, 2021, from </w:t>
      </w:r>
      <w:hyperlink r:id="rId40" w:history="1">
        <w:r w:rsidRPr="00A91F40">
          <w:rPr>
            <w:rStyle w:val="Hyperlink"/>
            <w:rFonts w:ascii="Times New Roman" w:eastAsia="Times New Roman" w:hAnsi="Times New Roman" w:cs="Times New Roman"/>
            <w:sz w:val="24"/>
            <w:szCs w:val="24"/>
            <w:lang w:eastAsia="en-GB"/>
          </w:rPr>
          <w:t>https://www.gov.uk/data-protection</w:t>
        </w:r>
      </w:hyperlink>
    </w:p>
    <w:p w14:paraId="48CB8DB8" w14:textId="46FE8799"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[25]</w:t>
      </w:r>
      <w:r w:rsidRPr="00A95FF1">
        <w:rPr>
          <w:i/>
          <w:iCs/>
        </w:rPr>
        <w:t xml:space="preserve"> </w:t>
      </w:r>
      <w:r w:rsidRPr="00A95FF1">
        <w:rPr>
          <w:rFonts w:ascii="Times New Roman" w:eastAsia="Times New Roman" w:hAnsi="Times New Roman" w:cs="Times New Roman"/>
          <w:i/>
          <w:iCs/>
          <w:sz w:val="24"/>
          <w:szCs w:val="24"/>
          <w:lang w:eastAsia="en-GB"/>
        </w:rPr>
        <w:t>Controllers and processors | ICO</w:t>
      </w:r>
      <w:r w:rsidRPr="00A95FF1">
        <w:rPr>
          <w:rFonts w:ascii="Times New Roman" w:eastAsia="Times New Roman" w:hAnsi="Times New Roman" w:cs="Times New Roman"/>
          <w:sz w:val="24"/>
          <w:szCs w:val="24"/>
          <w:lang w:eastAsia="en-GB"/>
        </w:rPr>
        <w:t xml:space="preserve">. (n.d.). Retrieved December 12, 2021, from </w:t>
      </w:r>
      <w:hyperlink r:id="rId41" w:history="1">
        <w:r w:rsidRPr="00A91F40">
          <w:rPr>
            <w:rStyle w:val="Hyperlink"/>
            <w:rFonts w:ascii="Times New Roman" w:eastAsia="Times New Roman" w:hAnsi="Times New Roman" w:cs="Times New Roman"/>
            <w:sz w:val="24"/>
            <w:szCs w:val="24"/>
            <w:lang w:eastAsia="en-GB"/>
          </w:rPr>
          <w:t>https://ico.org.uk/for-organisations/guide-to-data-protection/guide-to-the-general-data-protection-regulation-gdpr/key-definitions/controllers-and-processors/</w:t>
        </w:r>
      </w:hyperlink>
    </w:p>
    <w:p w14:paraId="296F4AE3" w14:textId="2876BBE8" w:rsidR="00A95FF1"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[26] </w:t>
      </w:r>
      <w:r w:rsidRPr="00A95FF1">
        <w:rPr>
          <w:rFonts w:ascii="Times New Roman" w:eastAsia="Times New Roman" w:hAnsi="Times New Roman" w:cs="Times New Roman"/>
          <w:i/>
          <w:iCs/>
          <w:sz w:val="24"/>
          <w:szCs w:val="24"/>
          <w:lang w:eastAsia="en-GB"/>
        </w:rPr>
        <w:t>Controllers and processors | ICO</w:t>
      </w:r>
      <w:r w:rsidRPr="00A95FF1">
        <w:rPr>
          <w:rFonts w:ascii="Times New Roman" w:eastAsia="Times New Roman" w:hAnsi="Times New Roman" w:cs="Times New Roman"/>
          <w:sz w:val="24"/>
          <w:szCs w:val="24"/>
          <w:lang w:eastAsia="en-GB"/>
        </w:rPr>
        <w:t xml:space="preserve">. (n.d.). Retrieved December 12, 2021, from </w:t>
      </w:r>
      <w:hyperlink r:id="rId42" w:history="1">
        <w:r w:rsidRPr="00A91F40">
          <w:rPr>
            <w:rStyle w:val="Hyperlink"/>
            <w:rFonts w:ascii="Times New Roman" w:eastAsia="Times New Roman" w:hAnsi="Times New Roman" w:cs="Times New Roman"/>
            <w:sz w:val="24"/>
            <w:szCs w:val="24"/>
            <w:lang w:eastAsia="en-GB"/>
          </w:rPr>
          <w:t>https://ico.org.uk/for-organisations/guide-to-data-protection/guide-to-the-general-data-protection-regulation-gdpr/key-definitions/controllers-and-processors/</w:t>
        </w:r>
      </w:hyperlink>
    </w:p>
    <w:p w14:paraId="6BC4414A" w14:textId="0141F8E5" w:rsidR="00153FC5" w:rsidRDefault="00A95FF1"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[27]</w:t>
      </w:r>
      <w:r w:rsidR="00153FC5">
        <w:rPr>
          <w:rFonts w:ascii="Times New Roman" w:eastAsia="Times New Roman" w:hAnsi="Times New Roman" w:cs="Times New Roman"/>
          <w:sz w:val="24"/>
          <w:szCs w:val="24"/>
          <w:lang w:eastAsia="en-GB"/>
        </w:rPr>
        <w:t xml:space="preserve"> </w:t>
      </w:r>
      <w:r w:rsidR="00153FC5" w:rsidRPr="00153FC5">
        <w:rPr>
          <w:rFonts w:ascii="Times New Roman" w:eastAsia="Times New Roman" w:hAnsi="Times New Roman" w:cs="Times New Roman"/>
          <w:sz w:val="24"/>
          <w:szCs w:val="24"/>
          <w:lang w:eastAsia="en-GB"/>
        </w:rPr>
        <w:t xml:space="preserve">Why a paper security policy is integral  to GDPR compliance. (n.d.). </w:t>
      </w:r>
      <w:r w:rsidR="00153FC5" w:rsidRPr="00153FC5">
        <w:rPr>
          <w:rFonts w:ascii="Times New Roman" w:eastAsia="Times New Roman" w:hAnsi="Times New Roman" w:cs="Times New Roman"/>
          <w:i/>
          <w:iCs/>
          <w:sz w:val="24"/>
          <w:szCs w:val="24"/>
          <w:lang w:eastAsia="en-GB"/>
        </w:rPr>
        <w:t>Rexel Shredding</w:t>
      </w:r>
      <w:r w:rsidR="00153FC5" w:rsidRPr="00153FC5">
        <w:rPr>
          <w:rFonts w:ascii="Times New Roman" w:eastAsia="Times New Roman" w:hAnsi="Times New Roman" w:cs="Times New Roman"/>
          <w:sz w:val="24"/>
          <w:szCs w:val="24"/>
          <w:lang w:eastAsia="en-GB"/>
        </w:rPr>
        <w:t xml:space="preserve">, 1–15. Retrieved December 12, 2021, from </w:t>
      </w:r>
      <w:hyperlink r:id="rId43" w:history="1">
        <w:r w:rsidR="00153FC5" w:rsidRPr="00A91F40">
          <w:rPr>
            <w:rStyle w:val="Hyperlink"/>
            <w:rFonts w:ascii="Times New Roman" w:eastAsia="Times New Roman" w:hAnsi="Times New Roman" w:cs="Times New Roman"/>
            <w:sz w:val="24"/>
            <w:szCs w:val="24"/>
            <w:lang w:eastAsia="en-GB"/>
          </w:rPr>
          <w:t>https://www.staplesadvantage.co.uk/fileadmin/san/bu/default/files/get_inspired/workplace_safety/1710_rexel_whitepaper_uk.pdf</w:t>
        </w:r>
      </w:hyperlink>
    </w:p>
    <w:p w14:paraId="69EDFB24" w14:textId="6956D95E" w:rsidR="00153FC5" w:rsidRDefault="00153FC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[28]</w:t>
      </w:r>
      <w:r w:rsidRPr="00153FC5">
        <w:t xml:space="preserve"> </w:t>
      </w:r>
      <w:r w:rsidRPr="00153FC5">
        <w:rPr>
          <w:rFonts w:ascii="Times New Roman" w:eastAsia="Times New Roman" w:hAnsi="Times New Roman" w:cs="Times New Roman"/>
          <w:sz w:val="24"/>
          <w:szCs w:val="24"/>
          <w:lang w:eastAsia="en-GB"/>
        </w:rPr>
        <w:t xml:space="preserve">European Commision. (2012). </w:t>
      </w:r>
      <w:r w:rsidRPr="00153FC5">
        <w:rPr>
          <w:rFonts w:ascii="Times New Roman" w:eastAsia="Times New Roman" w:hAnsi="Times New Roman" w:cs="Times New Roman"/>
          <w:i/>
          <w:iCs/>
          <w:sz w:val="24"/>
          <w:szCs w:val="24"/>
          <w:lang w:eastAsia="en-GB"/>
        </w:rPr>
        <w:t>Waste from Electrical and Electronic Equipment (WEEE)</w:t>
      </w:r>
      <w:r w:rsidRPr="00153FC5">
        <w:rPr>
          <w:rFonts w:ascii="Times New Roman" w:eastAsia="Times New Roman" w:hAnsi="Times New Roman" w:cs="Times New Roman"/>
          <w:sz w:val="24"/>
          <w:szCs w:val="24"/>
          <w:lang w:eastAsia="en-GB"/>
        </w:rPr>
        <w:t xml:space="preserve">. European Commision. </w:t>
      </w:r>
      <w:hyperlink r:id="rId44" w:history="1">
        <w:r w:rsidRPr="00A91F40">
          <w:rPr>
            <w:rStyle w:val="Hyperlink"/>
            <w:rFonts w:ascii="Times New Roman" w:eastAsia="Times New Roman" w:hAnsi="Times New Roman" w:cs="Times New Roman"/>
            <w:sz w:val="24"/>
            <w:szCs w:val="24"/>
            <w:lang w:eastAsia="en-GB"/>
          </w:rPr>
          <w:t>https://ec.europa.eu/environment/topics/waste-and-recycling/waste-electrical-and-electronic-equipment-weee_en</w:t>
        </w:r>
      </w:hyperlink>
    </w:p>
    <w:p w14:paraId="37FB65CB" w14:textId="71512283" w:rsidR="00153FC5" w:rsidRDefault="00153FC5" w:rsidP="00DC2E4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[29]</w:t>
      </w:r>
      <w:r w:rsidRPr="00153FC5">
        <w:rPr>
          <w:i/>
          <w:iCs/>
        </w:rPr>
        <w:t xml:space="preserve"> </w:t>
      </w:r>
      <w:r w:rsidRPr="00153FC5">
        <w:rPr>
          <w:rFonts w:ascii="Times New Roman" w:eastAsia="Times New Roman" w:hAnsi="Times New Roman" w:cs="Times New Roman"/>
          <w:i/>
          <w:iCs/>
          <w:sz w:val="24"/>
          <w:szCs w:val="24"/>
          <w:lang w:eastAsia="en-GB"/>
        </w:rPr>
        <w:t>Electrical waste: retailer and distributor responsibilities: If you do not comply - GOV.UK</w:t>
      </w:r>
      <w:r w:rsidRPr="00153FC5">
        <w:rPr>
          <w:rFonts w:ascii="Times New Roman" w:eastAsia="Times New Roman" w:hAnsi="Times New Roman" w:cs="Times New Roman"/>
          <w:sz w:val="24"/>
          <w:szCs w:val="24"/>
          <w:lang w:eastAsia="en-GB"/>
        </w:rPr>
        <w:t xml:space="preserve">. (n.d.). GOV.UK. Retrieved December 12, 2021, from </w:t>
      </w:r>
      <w:hyperlink r:id="rId45" w:history="1">
        <w:r w:rsidRPr="00A91F40">
          <w:rPr>
            <w:rStyle w:val="Hyperlink"/>
            <w:rFonts w:ascii="Times New Roman" w:eastAsia="Times New Roman" w:hAnsi="Times New Roman" w:cs="Times New Roman"/>
            <w:sz w:val="24"/>
            <w:szCs w:val="24"/>
            <w:lang w:eastAsia="en-GB"/>
          </w:rPr>
          <w:t>https://www.gov.uk/electricalwaste-producer-supplier-responsibilities/non-compliance</w:t>
        </w:r>
      </w:hyperlink>
    </w:p>
    <w:p w14:paraId="4B45B740" w14:textId="77777777" w:rsidR="00153FC5" w:rsidRPr="00153FC5" w:rsidRDefault="00153FC5" w:rsidP="00DC2E46">
      <w:pPr>
        <w:jc w:val="both"/>
        <w:rPr>
          <w:rFonts w:ascii="Times New Roman" w:eastAsia="Times New Roman" w:hAnsi="Times New Roman" w:cs="Times New Roman"/>
          <w:sz w:val="24"/>
          <w:szCs w:val="24"/>
          <w:lang w:eastAsia="en-GB"/>
        </w:rPr>
      </w:pPr>
    </w:p>
    <w:p w14:paraId="4858DD18" w14:textId="427CF8AF" w:rsidR="00153FC5" w:rsidRPr="00153FC5" w:rsidRDefault="00153FC5" w:rsidP="00DC2E46">
      <w:pPr>
        <w:jc w:val="both"/>
        <w:rPr>
          <w:rFonts w:ascii="Times New Roman" w:eastAsia="Times New Roman" w:hAnsi="Times New Roman" w:cs="Times New Roman"/>
          <w:sz w:val="24"/>
          <w:szCs w:val="24"/>
          <w:lang w:eastAsia="en-GB"/>
        </w:rPr>
      </w:pPr>
    </w:p>
    <w:p w14:paraId="689B3E38" w14:textId="630999C9" w:rsidR="00A95FF1" w:rsidRPr="00A95FF1" w:rsidRDefault="00A95FF1" w:rsidP="00DC2E46">
      <w:pPr>
        <w:jc w:val="both"/>
        <w:rPr>
          <w:rFonts w:ascii="Times New Roman" w:eastAsia="Times New Roman" w:hAnsi="Times New Roman" w:cs="Times New Roman"/>
          <w:sz w:val="24"/>
          <w:szCs w:val="24"/>
          <w:lang w:eastAsia="en-GB"/>
        </w:rPr>
      </w:pPr>
    </w:p>
    <w:p w14:paraId="775A5D0A" w14:textId="44089EA4" w:rsidR="00A95FF1" w:rsidRPr="00D4582D" w:rsidRDefault="00A95FF1" w:rsidP="00DC2E46">
      <w:pPr>
        <w:jc w:val="both"/>
        <w:rPr>
          <w:rFonts w:ascii="Times New Roman" w:eastAsia="Times New Roman" w:hAnsi="Times New Roman" w:cs="Times New Roman"/>
          <w:sz w:val="24"/>
          <w:szCs w:val="24"/>
          <w:lang w:eastAsia="en-GB"/>
        </w:rPr>
      </w:pPr>
    </w:p>
    <w:p w14:paraId="5E3839F4" w14:textId="6385086A" w:rsidR="00D4582D" w:rsidRPr="00D4582D" w:rsidRDefault="00D4582D" w:rsidP="00DC2E46">
      <w:pPr>
        <w:jc w:val="both"/>
        <w:rPr>
          <w:rFonts w:ascii="Times New Roman" w:eastAsia="Times New Roman" w:hAnsi="Times New Roman" w:cs="Times New Roman"/>
          <w:sz w:val="24"/>
          <w:szCs w:val="24"/>
          <w:lang w:eastAsia="en-GB"/>
        </w:rPr>
      </w:pPr>
    </w:p>
    <w:p w14:paraId="143ACA80" w14:textId="3CEB3D2F" w:rsidR="00D4582D" w:rsidRPr="00D4582D" w:rsidRDefault="00D4582D" w:rsidP="00DC2E46">
      <w:pPr>
        <w:jc w:val="both"/>
        <w:rPr>
          <w:rFonts w:ascii="Times New Roman" w:eastAsia="Times New Roman" w:hAnsi="Times New Roman" w:cs="Times New Roman"/>
          <w:sz w:val="24"/>
          <w:szCs w:val="24"/>
          <w:lang w:eastAsia="en-GB"/>
        </w:rPr>
      </w:pPr>
    </w:p>
    <w:p w14:paraId="2AA63E89" w14:textId="0B9250F9" w:rsidR="00D4582D" w:rsidRPr="00D4582D" w:rsidRDefault="00D4582D" w:rsidP="00DC2E46">
      <w:pPr>
        <w:jc w:val="both"/>
        <w:rPr>
          <w:rFonts w:ascii="Times New Roman" w:eastAsia="Times New Roman" w:hAnsi="Times New Roman" w:cs="Times New Roman"/>
          <w:sz w:val="24"/>
          <w:szCs w:val="24"/>
          <w:lang w:eastAsia="en-GB"/>
        </w:rPr>
      </w:pPr>
    </w:p>
    <w:p w14:paraId="3E2D1557" w14:textId="3F3246CD" w:rsidR="00D4582D" w:rsidRDefault="00D4582D" w:rsidP="00DC2E46">
      <w:pPr>
        <w:jc w:val="both"/>
        <w:rPr>
          <w:rFonts w:ascii="Times New Roman" w:eastAsia="Times New Roman" w:hAnsi="Times New Roman" w:cs="Times New Roman"/>
          <w:sz w:val="24"/>
          <w:szCs w:val="24"/>
          <w:lang w:eastAsia="en-GB"/>
        </w:rPr>
      </w:pPr>
    </w:p>
    <w:p w14:paraId="22E5578D" w14:textId="597F822E" w:rsidR="001C5D29" w:rsidRDefault="001C5D29" w:rsidP="00DC2E46">
      <w:pPr>
        <w:jc w:val="both"/>
        <w:rPr>
          <w:rFonts w:ascii="Times New Roman" w:eastAsia="Times New Roman" w:hAnsi="Times New Roman" w:cs="Times New Roman"/>
          <w:sz w:val="24"/>
          <w:szCs w:val="24"/>
          <w:lang w:eastAsia="en-GB"/>
        </w:rPr>
      </w:pPr>
    </w:p>
    <w:p w14:paraId="0BB210AE" w14:textId="77777777" w:rsidR="001C5D29" w:rsidRDefault="001C5D29" w:rsidP="00DC2E46">
      <w:pPr>
        <w:jc w:val="both"/>
        <w:rPr>
          <w:rFonts w:ascii="Times New Roman" w:eastAsia="Times New Roman" w:hAnsi="Times New Roman" w:cs="Times New Roman"/>
          <w:sz w:val="24"/>
          <w:szCs w:val="24"/>
          <w:lang w:eastAsia="en-GB"/>
        </w:rPr>
      </w:pPr>
    </w:p>
    <w:p w14:paraId="07AF6B07" w14:textId="77777777" w:rsidR="001C5D29" w:rsidRPr="001C5D29" w:rsidRDefault="001C5D29" w:rsidP="00DC2E46">
      <w:pPr>
        <w:jc w:val="both"/>
        <w:rPr>
          <w:rFonts w:ascii="Times New Roman" w:eastAsia="Times New Roman" w:hAnsi="Times New Roman" w:cs="Times New Roman"/>
          <w:sz w:val="24"/>
          <w:szCs w:val="24"/>
          <w:lang w:eastAsia="en-GB"/>
        </w:rPr>
      </w:pPr>
    </w:p>
    <w:p w14:paraId="3F5200D9" w14:textId="03E98550" w:rsidR="001C5D29" w:rsidRPr="001C5D29" w:rsidRDefault="001C5D29" w:rsidP="00DC2E46">
      <w:pPr>
        <w:jc w:val="both"/>
        <w:rPr>
          <w:rFonts w:ascii="Times New Roman" w:eastAsia="Times New Roman" w:hAnsi="Times New Roman" w:cs="Times New Roman"/>
          <w:sz w:val="24"/>
          <w:szCs w:val="24"/>
          <w:lang w:eastAsia="en-GB"/>
        </w:rPr>
      </w:pPr>
    </w:p>
    <w:p w14:paraId="78CD2873" w14:textId="0EAE2204" w:rsidR="00D240F1" w:rsidRPr="00D240F1" w:rsidRDefault="00D240F1" w:rsidP="00DC2E46">
      <w:pPr>
        <w:jc w:val="both"/>
        <w:rPr>
          <w:rFonts w:ascii="Times New Roman" w:eastAsia="Times New Roman" w:hAnsi="Times New Roman" w:cs="Times New Roman"/>
          <w:sz w:val="24"/>
          <w:szCs w:val="24"/>
          <w:lang w:eastAsia="en-GB"/>
        </w:rPr>
      </w:pPr>
    </w:p>
    <w:p w14:paraId="34FA2164" w14:textId="1AABA0CC" w:rsidR="00D240F1" w:rsidRPr="00D240F1" w:rsidRDefault="00D240F1" w:rsidP="00DC2E46">
      <w:pPr>
        <w:jc w:val="both"/>
        <w:rPr>
          <w:rFonts w:ascii="Times New Roman" w:eastAsia="Times New Roman" w:hAnsi="Times New Roman" w:cs="Times New Roman"/>
          <w:sz w:val="24"/>
          <w:szCs w:val="24"/>
          <w:lang w:eastAsia="en-GB"/>
        </w:rPr>
      </w:pPr>
    </w:p>
    <w:p w14:paraId="44B34596" w14:textId="24BE0F82" w:rsidR="00D240F1" w:rsidRPr="00D240F1" w:rsidRDefault="00D240F1" w:rsidP="00DC2E46">
      <w:pPr>
        <w:jc w:val="both"/>
        <w:rPr>
          <w:rFonts w:ascii="Times New Roman" w:eastAsia="Times New Roman" w:hAnsi="Times New Roman" w:cs="Times New Roman"/>
          <w:sz w:val="24"/>
          <w:szCs w:val="24"/>
          <w:lang w:eastAsia="en-GB"/>
        </w:rPr>
      </w:pPr>
    </w:p>
    <w:p w14:paraId="29330CF9" w14:textId="14FE802B" w:rsidR="00920151" w:rsidRPr="00D240F1" w:rsidRDefault="00920151" w:rsidP="00DC2E46">
      <w:pPr>
        <w:jc w:val="both"/>
        <w:rPr>
          <w:rFonts w:ascii="Times New Roman" w:eastAsia="Times New Roman" w:hAnsi="Times New Roman" w:cs="Times New Roman"/>
          <w:b/>
          <w:bCs/>
          <w:sz w:val="24"/>
          <w:szCs w:val="24"/>
          <w:lang w:eastAsia="en-GB"/>
        </w:rPr>
      </w:pPr>
    </w:p>
    <w:p w14:paraId="0EE7DEC8" w14:textId="77777777" w:rsidR="00920151" w:rsidRPr="00920151" w:rsidRDefault="00920151" w:rsidP="00DC2E46">
      <w:pPr>
        <w:jc w:val="both"/>
        <w:rPr>
          <w:rFonts w:ascii="Times New Roman" w:eastAsia="Times New Roman" w:hAnsi="Times New Roman" w:cs="Times New Roman"/>
          <w:sz w:val="24"/>
          <w:szCs w:val="24"/>
          <w:lang w:eastAsia="en-GB"/>
        </w:rPr>
      </w:pPr>
    </w:p>
    <w:p w14:paraId="581B5EE9" w14:textId="699F97EC" w:rsidR="00920151" w:rsidRPr="00920151" w:rsidRDefault="00920151" w:rsidP="00DC2E46">
      <w:pPr>
        <w:jc w:val="both"/>
        <w:rPr>
          <w:rFonts w:ascii="Times New Roman" w:eastAsia="Times New Roman" w:hAnsi="Times New Roman" w:cs="Times New Roman"/>
          <w:sz w:val="24"/>
          <w:szCs w:val="24"/>
          <w:lang w:eastAsia="en-GB"/>
        </w:rPr>
      </w:pPr>
    </w:p>
    <w:p w14:paraId="77CAE118" w14:textId="2F4651F2" w:rsidR="00A110BD" w:rsidRPr="001035AC" w:rsidRDefault="00A110BD" w:rsidP="00DC2E46">
      <w:pPr>
        <w:jc w:val="both"/>
        <w:rPr>
          <w:rFonts w:ascii="Times New Roman" w:eastAsia="Times New Roman" w:hAnsi="Times New Roman" w:cs="Times New Roman"/>
          <w:sz w:val="24"/>
          <w:szCs w:val="24"/>
          <w:lang w:eastAsia="en-GB"/>
        </w:rPr>
      </w:pPr>
    </w:p>
    <w:p w14:paraId="60C6A435" w14:textId="793874C6" w:rsidR="001035AC" w:rsidRDefault="001035AC" w:rsidP="00DC2E46">
      <w:pPr>
        <w:jc w:val="both"/>
        <w:rPr>
          <w:b/>
          <w:bCs/>
          <w:sz w:val="36"/>
          <w:szCs w:val="36"/>
          <w:u w:val="single"/>
        </w:rPr>
      </w:pPr>
    </w:p>
    <w:sdt>
      <w:sdtPr>
        <w:rPr>
          <w:bCs/>
          <w:color w:val="000000"/>
          <w:sz w:val="36"/>
          <w:szCs w:val="36"/>
        </w:rPr>
        <w:tag w:val="MENDELEY_CITATION_v3_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"/>
        <w:id w:val="666370716"/>
        <w:placeholder>
          <w:docPart w:val="DefaultPlaceholder_-1854013440"/>
        </w:placeholder>
      </w:sdtPr>
      <w:sdtEndPr/>
      <w:sdtContent>
        <w:p w14:paraId="77A1B5A1" w14:textId="5D3AAA74" w:rsidR="00A9372C" w:rsidRPr="0002391E" w:rsidRDefault="0002391E" w:rsidP="00DC2E46">
          <w:pPr>
            <w:jc w:val="both"/>
            <w:rPr>
              <w:rFonts w:ascii="Times New Roman" w:eastAsia="Times New Roman" w:hAnsi="Times New Roman" w:cs="Times New Roman"/>
              <w:sz w:val="24"/>
              <w:szCs w:val="24"/>
              <w:lang w:eastAsia="en-GB"/>
            </w:rPr>
          </w:pPr>
          <w:r w:rsidRPr="001B634A">
            <w:rPr>
              <w:bCs/>
              <w:color w:val="000000"/>
              <w:sz w:val="36"/>
              <w:szCs w:val="36"/>
            </w:rPr>
            <w:t>[1]</w:t>
          </w:r>
          <w:r w:rsidRPr="0002391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02391E">
            <w:rPr>
              <w:rFonts w:ascii="Times New Roman" w:eastAsia="Times New Roman" w:hAnsi="Times New Roman" w:cs="Times New Roman"/>
              <w:sz w:val="24"/>
              <w:szCs w:val="24"/>
              <w:lang w:eastAsia="en-GB"/>
            </w:rPr>
            <w:t xml:space="preserve">Cobb, M. (2021, April). </w:t>
          </w:r>
          <w:r w:rsidRPr="0002391E">
            <w:rPr>
              <w:rFonts w:ascii="Times New Roman" w:eastAsia="Times New Roman" w:hAnsi="Times New Roman" w:cs="Times New Roman"/>
              <w:i/>
              <w:iCs/>
              <w:sz w:val="24"/>
              <w:szCs w:val="24"/>
              <w:lang w:eastAsia="en-GB"/>
            </w:rPr>
            <w:t>What is physical security?</w:t>
          </w:r>
          <w:r w:rsidRPr="0002391E">
            <w:rPr>
              <w:rFonts w:ascii="Times New Roman" w:eastAsia="Times New Roman" w:hAnsi="Times New Roman" w:cs="Times New Roman"/>
              <w:sz w:val="24"/>
              <w:szCs w:val="24"/>
              <w:lang w:eastAsia="en-GB"/>
            </w:rPr>
            <w:t xml:space="preserve"> Search Security. </w:t>
          </w:r>
          <w:hyperlink r:id="rId46" w:history="1">
            <w:r w:rsidRPr="00F30E9F">
              <w:rPr>
                <w:rStyle w:val="Hyperlink"/>
                <w:rFonts w:ascii="Times New Roman" w:eastAsia="Times New Roman" w:hAnsi="Times New Roman" w:cs="Times New Roman"/>
                <w:sz w:val="24"/>
                <w:szCs w:val="24"/>
                <w:lang w:eastAsia="en-GB"/>
              </w:rPr>
              <w:t>https://searchsecurity.techtarget.com/definition/physical-security</w:t>
            </w:r>
          </w:hyperlink>
          <w:r>
            <w:rPr>
              <w:rFonts w:ascii="Times New Roman" w:eastAsia="Times New Roman" w:hAnsi="Times New Roman" w:cs="Times New Roman"/>
              <w:sz w:val="24"/>
              <w:szCs w:val="24"/>
              <w:lang w:eastAsia="en-GB"/>
            </w:rPr>
            <w:t xml:space="preserve"> </w:t>
          </w:r>
        </w:p>
      </w:sdtContent>
    </w:sdt>
    <w:sdt>
      <w:sdtPr>
        <w:rPr>
          <w:bCs/>
          <w:color w:val="000000"/>
          <w:sz w:val="36"/>
          <w:szCs w:val="36"/>
        </w:rPr>
        <w:tag w:val="MENDELEY_CITATION_v3_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"/>
        <w:id w:val="1403175006"/>
        <w:placeholder>
          <w:docPart w:val="DefaultPlaceholder_-1854013440"/>
        </w:placeholder>
      </w:sdtPr>
      <w:sdtEndPr/>
      <w:sdtContent>
        <w:p w14:paraId="1A79BC2B" w14:textId="16FA4913" w:rsidR="001B634A" w:rsidRDefault="0002391E" w:rsidP="00DC2E46">
          <w:pPr>
            <w:jc w:val="both"/>
            <w:rPr>
              <w:bCs/>
              <w:color w:val="000000"/>
              <w:sz w:val="36"/>
              <w:szCs w:val="36"/>
            </w:rPr>
          </w:pPr>
          <w:r w:rsidRPr="001B634A">
            <w:rPr>
              <w:bCs/>
              <w:color w:val="000000"/>
              <w:sz w:val="36"/>
              <w:szCs w:val="36"/>
            </w:rPr>
            <w:t>[2]</w:t>
          </w:r>
          <w:r w:rsidR="001B634A">
            <w:rPr>
              <w:bCs/>
              <w:color w:val="000000"/>
              <w:sz w:val="36"/>
              <w:szCs w:val="36"/>
            </w:rPr>
            <w:t xml:space="preserve"> </w:t>
          </w:r>
          <w:r w:rsidRPr="0002391E">
            <w:rPr>
              <w:rFonts w:ascii="Times New Roman" w:eastAsia="Times New Roman" w:hAnsi="Times New Roman" w:cs="Times New Roman"/>
              <w:sz w:val="24"/>
              <w:szCs w:val="24"/>
              <w:lang w:eastAsia="en-GB"/>
            </w:rPr>
            <w:t xml:space="preserve">Argenti, F., Bajpai, S., Baybutt, P., Cozzani, V., Gupta, J. P., Haskins, C., Landucci, G., Paltrinieri, N., Pasman, H. J., Talarico, L., &amp; Zhang, L. (2017). 3. Security vulnerability analysis : protecting process plants from physical and cyber threats. </w:t>
          </w:r>
          <w:r w:rsidRPr="0002391E">
            <w:rPr>
              <w:rFonts w:ascii="Times New Roman" w:eastAsia="Times New Roman" w:hAnsi="Times New Roman" w:cs="Times New Roman"/>
              <w:i/>
              <w:iCs/>
              <w:sz w:val="24"/>
              <w:szCs w:val="24"/>
              <w:lang w:eastAsia="en-GB"/>
            </w:rPr>
            <w:t>Security Risk Assessment</w:t>
          </w:r>
          <w:r w:rsidRPr="0002391E">
            <w:rPr>
              <w:rFonts w:ascii="Times New Roman" w:eastAsia="Times New Roman" w:hAnsi="Times New Roman" w:cs="Times New Roman"/>
              <w:sz w:val="24"/>
              <w:szCs w:val="24"/>
              <w:lang w:eastAsia="en-GB"/>
            </w:rPr>
            <w:t>, 31–74. https://doi.org/10.1515/9783110499087-003</w:t>
          </w:r>
          <w:r w:rsidR="001B634A">
            <w:rPr>
              <w:bCs/>
              <w:color w:val="000000"/>
              <w:sz w:val="36"/>
              <w:szCs w:val="36"/>
            </w:rPr>
            <w:t xml:space="preserve">   </w:t>
          </w:r>
        </w:p>
      </w:sdtContent>
    </w:sdt>
    <w:p w14:paraId="3B90CAB9" w14:textId="77777777" w:rsidR="00A67EA9" w:rsidRDefault="00A67EA9" w:rsidP="00DC2E46">
      <w:pPr>
        <w:jc w:val="both"/>
        <w:rPr>
          <w:bCs/>
          <w:color w:val="000000"/>
          <w:sz w:val="36"/>
          <w:szCs w:val="36"/>
        </w:rPr>
        <w:sectPr w:rsidR="00A67EA9" w:rsidSect="009D0DE6">
          <w:footerReference w:type="default" r:id="rId47"/>
          <w:pgSz w:w="11906" w:h="16838"/>
          <w:pgMar w:top="1440" w:right="1440" w:bottom="1440" w:left="1440" w:header="708" w:footer="708" w:gutter="0"/>
          <w:pgNumType w:start="1"/>
          <w:cols w:space="708"/>
          <w:docGrid w:linePitch="360"/>
        </w:sectPr>
      </w:pPr>
    </w:p>
    <w:p w14:paraId="3CBDFF03" w14:textId="77777777" w:rsidR="00A67EA9" w:rsidRPr="00A67EA9" w:rsidRDefault="00A67EA9" w:rsidP="00A67EA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67EA9" w:rsidRPr="00A67EA9" w14:paraId="1F6CD2C2" w14:textId="77777777" w:rsidTr="006C786E">
        <w:trPr>
          <w:jc w:val="center"/>
        </w:trPr>
        <w:tc>
          <w:tcPr>
            <w:tcW w:w="10670" w:type="dxa"/>
            <w:shd w:val="clear" w:color="auto" w:fill="BFBFBF"/>
          </w:tcPr>
          <w:p w14:paraId="5FECEDD4" w14:textId="77777777" w:rsidR="00A67EA9" w:rsidRPr="00A67EA9" w:rsidRDefault="00A67EA9" w:rsidP="00A67EA9">
            <w:pPr>
              <w:spacing w:after="0" w:line="240" w:lineRule="auto"/>
              <w:rPr>
                <w:rFonts w:ascii="Times New Roman" w:eastAsia="Times New Roman" w:hAnsi="Times New Roman" w:cs="Times New Roman"/>
                <w:sz w:val="20"/>
                <w:szCs w:val="20"/>
                <w:lang w:eastAsia="en-GB"/>
              </w:rPr>
            </w:pPr>
            <w:r w:rsidRPr="00A67EA9">
              <w:rPr>
                <w:rFonts w:ascii="Times New Roman" w:eastAsia="Times New Roman" w:hAnsi="Times New Roman" w:cs="Times New Roman"/>
                <w:sz w:val="32"/>
                <w:szCs w:val="32"/>
                <w:lang w:eastAsia="en-GB"/>
              </w:rPr>
              <w:br w:type="page"/>
            </w:r>
            <w:r w:rsidRPr="00A67EA9">
              <w:rPr>
                <w:rFonts w:ascii="Calibri" w:eastAsia="Times New Roman" w:hAnsi="Calibri" w:cs="Arial"/>
                <w:b/>
                <w:caps/>
                <w:sz w:val="40"/>
                <w:szCs w:val="20"/>
                <w:lang w:eastAsia="en-GB"/>
              </w:rPr>
              <w:t xml:space="preserve">                 marking criteria and Student FEEDBACK</w:t>
            </w:r>
          </w:p>
        </w:tc>
      </w:tr>
    </w:tbl>
    <w:p w14:paraId="2CDE0FCE" w14:textId="77777777" w:rsidR="00A67EA9" w:rsidRPr="00A67EA9" w:rsidRDefault="00A67EA9" w:rsidP="00A67EA9">
      <w:pPr>
        <w:spacing w:after="0" w:line="240" w:lineRule="auto"/>
        <w:rPr>
          <w:rFonts w:ascii="Times New Roman" w:eastAsia="Times New Roman" w:hAnsi="Times New Roman" w:cs="Times New Roman"/>
          <w:sz w:val="16"/>
          <w:szCs w:val="20"/>
          <w:lang w:eastAsia="en-GB"/>
        </w:rPr>
      </w:pPr>
    </w:p>
    <w:p w14:paraId="5E111592" w14:textId="77777777" w:rsidR="00A67EA9" w:rsidRPr="00A67EA9" w:rsidRDefault="00A67EA9" w:rsidP="00A67EA9">
      <w:pPr>
        <w:spacing w:after="0" w:line="240" w:lineRule="auto"/>
        <w:jc w:val="both"/>
        <w:rPr>
          <w:rFonts w:ascii="Calibri" w:eastAsia="Times New Roman" w:hAnsi="Calibri" w:cs="Times New Roman"/>
          <w:sz w:val="20"/>
          <w:szCs w:val="20"/>
        </w:rPr>
      </w:pPr>
      <w:r w:rsidRPr="00A67EA9">
        <w:rPr>
          <w:rFonts w:ascii="Calibri" w:eastAsia="Times New Roman" w:hAnsi="Calibri" w:cs="Times New Roman"/>
          <w:sz w:val="20"/>
          <w:szCs w:val="20"/>
        </w:rPr>
        <w:t xml:space="preserve">This section details the assessment criteria. The </w:t>
      </w:r>
      <w:r w:rsidRPr="00A67EA9">
        <w:rPr>
          <w:rFonts w:ascii="Calibri" w:eastAsia="Times New Roman" w:hAnsi="Calibri" w:cs="Times New Roman"/>
          <w:i/>
          <w:sz w:val="20"/>
          <w:szCs w:val="20"/>
        </w:rPr>
        <w:t>extent</w:t>
      </w:r>
      <w:r w:rsidRPr="00A67EA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07563AC" w14:textId="77777777" w:rsidR="00A67EA9" w:rsidRPr="00A67EA9" w:rsidRDefault="00A67EA9" w:rsidP="00A67EA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67EA9" w:rsidRPr="00A67EA9" w14:paraId="06F46E94" w14:textId="77777777" w:rsidTr="006C7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7D8AF6" w14:textId="77777777" w:rsidR="00A67EA9" w:rsidRPr="00A67EA9" w:rsidRDefault="00A67EA9" w:rsidP="00A67EA9">
            <w:pPr>
              <w:spacing w:after="0" w:line="240" w:lineRule="auto"/>
              <w:rPr>
                <w:rFonts w:ascii="Calibri" w:eastAsia="Times New Roman" w:hAnsi="Calibri" w:cs="Times New Roman"/>
                <w:b/>
                <w:szCs w:val="20"/>
                <w:lang w:eastAsia="en-GB"/>
              </w:rPr>
            </w:pPr>
            <w:r w:rsidRPr="00A67EA9">
              <w:rPr>
                <w:rFonts w:ascii="Calibri" w:eastAsia="Times New Roman" w:hAnsi="Calibri" w:cs="Times New Roman"/>
                <w:b/>
                <w:szCs w:val="16"/>
                <w:lang w:eastAsia="en-GB"/>
              </w:rPr>
              <w:t xml:space="preserve">Common Assessment Criteria </w:t>
            </w:r>
            <w:r w:rsidRPr="00A67EA9">
              <w:rPr>
                <w:rFonts w:ascii="Calibri" w:eastAsia="Times New Roman" w:hAnsi="Calibri" w:cs="Times New Roman"/>
                <w:b/>
                <w:szCs w:val="20"/>
                <w:lang w:eastAsia="en-GB"/>
              </w:rPr>
              <w:t xml:space="preserve">Applied </w:t>
            </w:r>
            <w:bookmarkStart w:id="2" w:name="assessmentComponent"/>
            <w:bookmarkEnd w:id="2"/>
            <w:r w:rsidRPr="00A67EA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548D229" w14:textId="77777777" w:rsidR="00A67EA9" w:rsidRPr="00A67EA9" w:rsidRDefault="00A67EA9" w:rsidP="00A67EA9">
            <w:pPr>
              <w:spacing w:after="0" w:line="240" w:lineRule="auto"/>
              <w:ind w:left="34" w:right="113"/>
              <w:jc w:val="center"/>
              <w:rPr>
                <w:rFonts w:ascii="Calibri" w:eastAsia="Times New Roman" w:hAnsi="Calibri" w:cs="Times New Roman"/>
                <w:b/>
                <w:sz w:val="14"/>
                <w:szCs w:val="14"/>
                <w:lang w:eastAsia="en-GB"/>
              </w:rPr>
            </w:pPr>
            <w:r w:rsidRPr="00A67EA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B36415" w14:textId="77777777" w:rsidR="00A67EA9" w:rsidRPr="00A67EA9" w:rsidRDefault="00A67EA9" w:rsidP="00A67EA9">
            <w:pPr>
              <w:spacing w:after="0" w:line="240" w:lineRule="auto"/>
              <w:ind w:left="113" w:right="113"/>
              <w:jc w:val="center"/>
              <w:rPr>
                <w:rFonts w:ascii="Calibri" w:eastAsia="Times New Roman" w:hAnsi="Calibri" w:cs="Times New Roman"/>
                <w:b/>
                <w:sz w:val="14"/>
                <w:szCs w:val="14"/>
                <w:lang w:eastAsia="en-GB"/>
              </w:rPr>
            </w:pPr>
            <w:r w:rsidRPr="00A67EA9">
              <w:rPr>
                <w:rFonts w:ascii="Calibri" w:eastAsia="Times New Roman" w:hAnsi="Calibri" w:cs="Times New Roman"/>
                <w:b/>
                <w:sz w:val="14"/>
                <w:szCs w:val="14"/>
                <w:lang w:eastAsia="en-GB"/>
              </w:rPr>
              <w:t xml:space="preserve">Marks </w:t>
            </w:r>
          </w:p>
          <w:p w14:paraId="3E1356C4" w14:textId="77777777" w:rsidR="00A67EA9" w:rsidRPr="00A67EA9" w:rsidRDefault="00A67EA9" w:rsidP="00A67EA9">
            <w:pPr>
              <w:spacing w:after="0" w:line="240" w:lineRule="auto"/>
              <w:ind w:left="113" w:right="113"/>
              <w:jc w:val="center"/>
              <w:rPr>
                <w:rFonts w:ascii="Calibri" w:eastAsia="Times New Roman" w:hAnsi="Calibri" w:cs="Times New Roman"/>
                <w:b/>
                <w:sz w:val="14"/>
                <w:szCs w:val="14"/>
                <w:lang w:eastAsia="en-GB"/>
              </w:rPr>
            </w:pPr>
            <w:r w:rsidRPr="00A67EA9">
              <w:rPr>
                <w:rFonts w:ascii="Calibri" w:eastAsia="Times New Roman" w:hAnsi="Calibri" w:cs="Times New Roman"/>
                <w:b/>
                <w:sz w:val="14"/>
                <w:szCs w:val="14"/>
                <w:lang w:eastAsia="en-GB"/>
              </w:rPr>
              <w:t>awarded</w:t>
            </w:r>
          </w:p>
        </w:tc>
      </w:tr>
      <w:tr w:rsidR="00A67EA9" w:rsidRPr="00A67EA9" w14:paraId="1470B5C3"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6A42E148" w14:textId="77777777" w:rsidR="00A67EA9" w:rsidRPr="00A67EA9" w:rsidRDefault="00A67EA9" w:rsidP="00A67EA9">
            <w:pPr>
              <w:spacing w:after="0" w:line="240" w:lineRule="auto"/>
              <w:rPr>
                <w:rFonts w:ascii="Calibri" w:eastAsia="Times New Roman" w:hAnsi="Calibri" w:cs="Times New Roman"/>
                <w:b/>
                <w:sz w:val="16"/>
                <w:szCs w:val="16"/>
                <w:lang w:eastAsia="en-GB"/>
              </w:rPr>
            </w:pPr>
            <w:r w:rsidRPr="00A67EA9">
              <w:rPr>
                <w:rFonts w:ascii="Calibri" w:eastAsia="Times New Roman" w:hAnsi="Calibri" w:cs="Times New Roman"/>
                <w:b/>
                <w:sz w:val="20"/>
                <w:szCs w:val="16"/>
                <w:lang w:eastAsia="en-GB"/>
              </w:rPr>
              <w:t>1. E</w:t>
            </w:r>
            <w:r w:rsidRPr="00A67EA9">
              <w:rPr>
                <w:rFonts w:ascii="Calibri" w:eastAsia="Times New Roman" w:hAnsi="Calibri" w:cs="Times New Roman"/>
                <w:b/>
                <w:sz w:val="20"/>
                <w:szCs w:val="20"/>
                <w:lang w:eastAsia="en-GB"/>
              </w:rPr>
              <w:t>ngagement with Literature Skills</w:t>
            </w:r>
          </w:p>
          <w:p w14:paraId="22C965DE" w14:textId="77777777" w:rsidR="00A67EA9" w:rsidRPr="00A67EA9" w:rsidRDefault="00A67EA9" w:rsidP="00A67EA9">
            <w:pPr>
              <w:spacing w:after="120" w:line="240" w:lineRule="auto"/>
              <w:rPr>
                <w:rFonts w:ascii="Calibri" w:eastAsia="Times New Roman" w:hAnsi="Calibri" w:cs="Times New Roman"/>
                <w:sz w:val="14"/>
                <w:szCs w:val="14"/>
                <w:lang w:eastAsia="en-GB"/>
              </w:rPr>
            </w:pPr>
            <w:r w:rsidRPr="00A67EA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355BFE8"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AFDAFC"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3EDEBB54" w14:textId="77777777" w:rsidTr="006C786E">
        <w:trPr>
          <w:trHeight w:val="450"/>
        </w:trPr>
        <w:tc>
          <w:tcPr>
            <w:tcW w:w="4435" w:type="pct"/>
            <w:vMerge w:val="restart"/>
            <w:tcBorders>
              <w:top w:val="single" w:sz="4" w:space="0" w:color="auto"/>
              <w:left w:val="single" w:sz="4" w:space="0" w:color="auto"/>
              <w:right w:val="single" w:sz="4" w:space="0" w:color="auto"/>
            </w:tcBorders>
          </w:tcPr>
          <w:p w14:paraId="42F9C6DE" w14:textId="77777777" w:rsidR="00A67EA9" w:rsidRPr="00A67EA9" w:rsidRDefault="00A67EA9" w:rsidP="00A67EA9">
            <w:pPr>
              <w:spacing w:after="120" w:line="240" w:lineRule="auto"/>
              <w:rPr>
                <w:rFonts w:ascii="Calibri" w:eastAsia="Times New Roman" w:hAnsi="Calibri" w:cs="Times New Roman"/>
                <w:sz w:val="20"/>
                <w:szCs w:val="14"/>
                <w:lang w:eastAsia="en-GB"/>
              </w:rPr>
            </w:pPr>
            <w:bookmarkStart w:id="3" w:name="feedbackRIL"/>
            <w:bookmarkEnd w:id="3"/>
            <w:r w:rsidRPr="00A67EA9">
              <w:rPr>
                <w:rFonts w:ascii="Calibri" w:eastAsia="Times New Roman" w:hAnsi="Calibri" w:cs="Times New Roman"/>
                <w:sz w:val="20"/>
                <w:szCs w:val="14"/>
                <w:lang w:eastAsia="en-GB"/>
              </w:rPr>
              <w:t>Your work has demonstrated that you have done your own research which supported with relevant and appropriate sources. The recommended referencing techniques used.  You have used a wide range of references, but more updated credible sources could be used. (Grade mark: 90.00%)</w:t>
            </w:r>
          </w:p>
        </w:tc>
        <w:tc>
          <w:tcPr>
            <w:tcW w:w="283" w:type="pct"/>
            <w:tcBorders>
              <w:top w:val="single" w:sz="4" w:space="0" w:color="auto"/>
              <w:left w:val="single" w:sz="4" w:space="0" w:color="auto"/>
              <w:right w:val="single" w:sz="4" w:space="0" w:color="auto"/>
            </w:tcBorders>
          </w:tcPr>
          <w:p w14:paraId="034F0200"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4" w:name="totalRIL"/>
            <w:bookmarkEnd w:id="4"/>
            <w:r w:rsidRPr="00A67EA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90C7B31"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5" w:name="markRIL"/>
            <w:bookmarkEnd w:id="5"/>
            <w:r w:rsidRPr="00A67EA9">
              <w:rPr>
                <w:rFonts w:ascii="Calibri" w:eastAsia="Times New Roman" w:hAnsi="Calibri" w:cs="Times New Roman"/>
                <w:sz w:val="20"/>
                <w:szCs w:val="20"/>
                <w:lang w:eastAsia="en-GB"/>
              </w:rPr>
              <w:t>18</w:t>
            </w:r>
          </w:p>
        </w:tc>
      </w:tr>
      <w:tr w:rsidR="00A67EA9" w:rsidRPr="00A67EA9" w14:paraId="7D090E55" w14:textId="77777777" w:rsidTr="006C786E">
        <w:trPr>
          <w:trHeight w:val="451"/>
        </w:trPr>
        <w:tc>
          <w:tcPr>
            <w:tcW w:w="4435" w:type="pct"/>
            <w:vMerge/>
            <w:tcBorders>
              <w:left w:val="single" w:sz="4" w:space="0" w:color="auto"/>
              <w:bottom w:val="single" w:sz="4" w:space="0" w:color="auto"/>
              <w:right w:val="single" w:sz="4" w:space="0" w:color="auto"/>
            </w:tcBorders>
          </w:tcPr>
          <w:p w14:paraId="01C55CA7" w14:textId="77777777" w:rsidR="00A67EA9" w:rsidRPr="00A67EA9" w:rsidRDefault="00A67EA9" w:rsidP="00A67E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802061" w14:textId="77777777" w:rsidR="00A67EA9" w:rsidRPr="00A67EA9" w:rsidRDefault="00A67EA9" w:rsidP="00A67E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66D513"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50B379EB"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F77DEFE" w14:textId="77777777" w:rsidR="00A67EA9" w:rsidRPr="00A67EA9" w:rsidRDefault="00A67EA9" w:rsidP="00A67EA9">
            <w:pPr>
              <w:spacing w:after="0" w:line="240" w:lineRule="auto"/>
              <w:rPr>
                <w:rFonts w:ascii="Calibri" w:eastAsia="Times New Roman" w:hAnsi="Calibri" w:cs="Times New Roman"/>
                <w:b/>
                <w:sz w:val="20"/>
                <w:szCs w:val="20"/>
                <w:lang w:eastAsia="en-GB"/>
              </w:rPr>
            </w:pPr>
            <w:r w:rsidRPr="00A67EA9">
              <w:rPr>
                <w:rFonts w:ascii="Calibri" w:eastAsia="Times New Roman" w:hAnsi="Calibri" w:cs="Times New Roman"/>
                <w:b/>
                <w:sz w:val="20"/>
                <w:szCs w:val="16"/>
                <w:lang w:eastAsia="en-GB"/>
              </w:rPr>
              <w:t xml:space="preserve">2. </w:t>
            </w:r>
            <w:r w:rsidRPr="00A67EA9">
              <w:rPr>
                <w:rFonts w:ascii="Calibri" w:eastAsia="Times New Roman" w:hAnsi="Calibri" w:cs="Times New Roman"/>
                <w:b/>
                <w:sz w:val="20"/>
                <w:szCs w:val="20"/>
                <w:lang w:eastAsia="en-GB"/>
              </w:rPr>
              <w:t>Knowledge and Understanding Skills</w:t>
            </w:r>
          </w:p>
          <w:p w14:paraId="14B2A9E4" w14:textId="77777777" w:rsidR="00A67EA9" w:rsidRPr="00A67EA9" w:rsidRDefault="00A67EA9" w:rsidP="00A67EA9">
            <w:pPr>
              <w:spacing w:after="120" w:line="240" w:lineRule="auto"/>
              <w:rPr>
                <w:rFonts w:ascii="Calibri" w:eastAsia="Times New Roman" w:hAnsi="Calibri" w:cs="Times New Roman"/>
                <w:sz w:val="14"/>
                <w:szCs w:val="14"/>
                <w:lang w:eastAsia="en-GB"/>
              </w:rPr>
            </w:pPr>
            <w:r w:rsidRPr="00A67EA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2C4DB9"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AE6708"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379F5055" w14:textId="77777777" w:rsidTr="006C786E">
        <w:trPr>
          <w:trHeight w:val="450"/>
        </w:trPr>
        <w:tc>
          <w:tcPr>
            <w:tcW w:w="4435" w:type="pct"/>
            <w:vMerge w:val="restart"/>
            <w:tcBorders>
              <w:top w:val="single" w:sz="4" w:space="0" w:color="auto"/>
              <w:left w:val="single" w:sz="4" w:space="0" w:color="auto"/>
              <w:right w:val="single" w:sz="4" w:space="0" w:color="auto"/>
            </w:tcBorders>
          </w:tcPr>
          <w:p w14:paraId="10590850" w14:textId="77777777" w:rsidR="00A67EA9" w:rsidRPr="00A67EA9" w:rsidRDefault="00A67EA9" w:rsidP="00A67EA9">
            <w:pPr>
              <w:spacing w:after="120" w:line="240" w:lineRule="auto"/>
              <w:rPr>
                <w:rFonts w:ascii="Calibri" w:eastAsia="Times New Roman" w:hAnsi="Calibri" w:cs="Times New Roman"/>
                <w:sz w:val="20"/>
                <w:szCs w:val="14"/>
                <w:lang w:eastAsia="en-GB"/>
              </w:rPr>
            </w:pPr>
            <w:bookmarkStart w:id="6" w:name="feedbackKUS"/>
            <w:bookmarkEnd w:id="6"/>
            <w:r w:rsidRPr="00A67EA9">
              <w:rPr>
                <w:rFonts w:ascii="Calibri" w:eastAsia="Times New Roman" w:hAnsi="Calibri" w:cs="Times New Roman"/>
                <w:sz w:val="20"/>
                <w:szCs w:val="14"/>
                <w:lang w:eastAsia="en-GB"/>
              </w:rPr>
              <w:t>You have appraised your research work demonstrating excellent knowledge of the well-established concepts and principles.  (Grade mark: 80.00%)</w:t>
            </w:r>
          </w:p>
        </w:tc>
        <w:tc>
          <w:tcPr>
            <w:tcW w:w="283" w:type="pct"/>
            <w:tcBorders>
              <w:top w:val="single" w:sz="4" w:space="0" w:color="auto"/>
              <w:left w:val="single" w:sz="4" w:space="0" w:color="auto"/>
              <w:right w:val="single" w:sz="4" w:space="0" w:color="auto"/>
            </w:tcBorders>
          </w:tcPr>
          <w:p w14:paraId="42A093AB"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7" w:name="totalKUS"/>
            <w:bookmarkEnd w:id="7"/>
            <w:r w:rsidRPr="00A67EA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54DE036"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8" w:name="markKUS"/>
            <w:bookmarkEnd w:id="8"/>
            <w:r w:rsidRPr="00A67EA9">
              <w:rPr>
                <w:rFonts w:ascii="Calibri" w:eastAsia="Times New Roman" w:hAnsi="Calibri" w:cs="Times New Roman"/>
                <w:sz w:val="20"/>
                <w:szCs w:val="20"/>
                <w:lang w:eastAsia="en-GB"/>
              </w:rPr>
              <w:t>8</w:t>
            </w:r>
          </w:p>
        </w:tc>
      </w:tr>
      <w:tr w:rsidR="00A67EA9" w:rsidRPr="00A67EA9" w14:paraId="20E5036D" w14:textId="77777777" w:rsidTr="006C786E">
        <w:trPr>
          <w:trHeight w:val="451"/>
        </w:trPr>
        <w:tc>
          <w:tcPr>
            <w:tcW w:w="4435" w:type="pct"/>
            <w:vMerge/>
            <w:tcBorders>
              <w:left w:val="single" w:sz="4" w:space="0" w:color="auto"/>
              <w:bottom w:val="single" w:sz="4" w:space="0" w:color="auto"/>
              <w:right w:val="single" w:sz="4" w:space="0" w:color="auto"/>
            </w:tcBorders>
          </w:tcPr>
          <w:p w14:paraId="75D9A91D" w14:textId="77777777" w:rsidR="00A67EA9" w:rsidRPr="00A67EA9" w:rsidRDefault="00A67EA9" w:rsidP="00A67E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A39AE61" w14:textId="77777777" w:rsidR="00A67EA9" w:rsidRPr="00A67EA9" w:rsidRDefault="00A67EA9" w:rsidP="00A67E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E387FE"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705617FB"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0CC13282" w14:textId="77777777" w:rsidR="00A67EA9" w:rsidRPr="00A67EA9" w:rsidRDefault="00A67EA9" w:rsidP="00A67EA9">
            <w:pPr>
              <w:spacing w:after="0" w:line="240" w:lineRule="auto"/>
              <w:rPr>
                <w:rFonts w:ascii="Calibri" w:eastAsia="Times New Roman" w:hAnsi="Calibri" w:cs="Times New Roman"/>
                <w:b/>
                <w:sz w:val="16"/>
                <w:szCs w:val="16"/>
                <w:lang w:eastAsia="en-GB"/>
              </w:rPr>
            </w:pPr>
            <w:r w:rsidRPr="00A67EA9">
              <w:rPr>
                <w:rFonts w:ascii="Calibri" w:eastAsia="Times New Roman" w:hAnsi="Calibri" w:cs="Times New Roman"/>
                <w:b/>
                <w:sz w:val="20"/>
                <w:szCs w:val="16"/>
                <w:lang w:eastAsia="en-GB"/>
              </w:rPr>
              <w:t xml:space="preserve">3. </w:t>
            </w:r>
            <w:r w:rsidRPr="00A67EA9">
              <w:rPr>
                <w:rFonts w:ascii="Calibri" w:eastAsia="Times New Roman" w:hAnsi="Calibri" w:cs="Times New Roman"/>
                <w:b/>
                <w:sz w:val="20"/>
                <w:szCs w:val="20"/>
                <w:lang w:eastAsia="en-GB"/>
              </w:rPr>
              <w:t>Cognitive and Intellectual Skills</w:t>
            </w:r>
          </w:p>
          <w:p w14:paraId="6ABB6AC2" w14:textId="77777777" w:rsidR="00A67EA9" w:rsidRPr="00A67EA9" w:rsidRDefault="00A67EA9" w:rsidP="00A67EA9">
            <w:pPr>
              <w:spacing w:after="120" w:line="240" w:lineRule="auto"/>
              <w:rPr>
                <w:rFonts w:ascii="Calibri" w:eastAsia="Times New Roman" w:hAnsi="Calibri" w:cs="Times New Roman"/>
                <w:sz w:val="14"/>
                <w:szCs w:val="14"/>
                <w:lang w:eastAsia="en-GB"/>
              </w:rPr>
            </w:pPr>
            <w:r w:rsidRPr="00A67EA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2FB83E5"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FFC5D9"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350284BC" w14:textId="77777777" w:rsidTr="006C786E">
        <w:trPr>
          <w:trHeight w:val="450"/>
        </w:trPr>
        <w:tc>
          <w:tcPr>
            <w:tcW w:w="4435" w:type="pct"/>
            <w:vMerge w:val="restart"/>
            <w:tcBorders>
              <w:top w:val="single" w:sz="4" w:space="0" w:color="auto"/>
              <w:left w:val="single" w:sz="4" w:space="0" w:color="auto"/>
              <w:right w:val="single" w:sz="4" w:space="0" w:color="auto"/>
            </w:tcBorders>
          </w:tcPr>
          <w:p w14:paraId="31E2E5A8" w14:textId="77777777" w:rsidR="00A67EA9" w:rsidRPr="00A67EA9" w:rsidRDefault="00A67EA9" w:rsidP="00A67EA9">
            <w:pPr>
              <w:spacing w:after="120" w:line="240" w:lineRule="auto"/>
              <w:rPr>
                <w:rFonts w:ascii="Calibri" w:eastAsia="Times New Roman" w:hAnsi="Calibri" w:cs="Times New Roman"/>
                <w:sz w:val="20"/>
                <w:szCs w:val="14"/>
                <w:lang w:eastAsia="en-GB"/>
              </w:rPr>
            </w:pPr>
            <w:bookmarkStart w:id="9" w:name="feedbackANA"/>
            <w:bookmarkEnd w:id="9"/>
            <w:r w:rsidRPr="00A67EA9">
              <w:rPr>
                <w:rFonts w:ascii="Calibri" w:eastAsia="Times New Roman" w:hAnsi="Calibri" w:cs="Times New Roman"/>
                <w:sz w:val="20"/>
                <w:szCs w:val="14"/>
                <w:lang w:eastAsia="en-GB"/>
              </w:rPr>
              <w:t>You have discussed both task criteria given.   Task 2 was more of a research paper, written in a general sense and not really discussing how it relates and impact the case study company. Your conclusion should summarize your key areas of the report, you should not introduce any new discussion within it.   (Grade mark: 68.00%)</w:t>
            </w:r>
          </w:p>
        </w:tc>
        <w:tc>
          <w:tcPr>
            <w:tcW w:w="283" w:type="pct"/>
            <w:tcBorders>
              <w:top w:val="single" w:sz="4" w:space="0" w:color="auto"/>
              <w:left w:val="single" w:sz="4" w:space="0" w:color="auto"/>
              <w:right w:val="single" w:sz="4" w:space="0" w:color="auto"/>
            </w:tcBorders>
          </w:tcPr>
          <w:p w14:paraId="6891200A"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0" w:name="totalANA"/>
            <w:bookmarkEnd w:id="10"/>
            <w:r w:rsidRPr="00A67EA9">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28720D0"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1" w:name="markANA"/>
            <w:bookmarkEnd w:id="11"/>
            <w:r w:rsidRPr="00A67EA9">
              <w:rPr>
                <w:rFonts w:ascii="Calibri" w:eastAsia="Times New Roman" w:hAnsi="Calibri" w:cs="Times New Roman"/>
                <w:sz w:val="20"/>
                <w:szCs w:val="20"/>
                <w:lang w:eastAsia="en-GB"/>
              </w:rPr>
              <w:t>17</w:t>
            </w:r>
          </w:p>
        </w:tc>
      </w:tr>
      <w:tr w:rsidR="00A67EA9" w:rsidRPr="00A67EA9" w14:paraId="367AFBE8" w14:textId="77777777" w:rsidTr="006C786E">
        <w:trPr>
          <w:trHeight w:val="451"/>
        </w:trPr>
        <w:tc>
          <w:tcPr>
            <w:tcW w:w="4435" w:type="pct"/>
            <w:vMerge/>
            <w:tcBorders>
              <w:left w:val="single" w:sz="4" w:space="0" w:color="auto"/>
              <w:bottom w:val="single" w:sz="4" w:space="0" w:color="auto"/>
              <w:right w:val="single" w:sz="4" w:space="0" w:color="auto"/>
            </w:tcBorders>
          </w:tcPr>
          <w:p w14:paraId="3CAAEA7A" w14:textId="77777777" w:rsidR="00A67EA9" w:rsidRPr="00A67EA9" w:rsidRDefault="00A67EA9" w:rsidP="00A67E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F21D6B" w14:textId="77777777" w:rsidR="00A67EA9" w:rsidRPr="00A67EA9" w:rsidRDefault="00A67EA9" w:rsidP="00A67E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5F5634"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2E93D80F"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271EC63B" w14:textId="77777777" w:rsidR="00A67EA9" w:rsidRPr="00A67EA9" w:rsidRDefault="00A67EA9" w:rsidP="00A67EA9">
            <w:pPr>
              <w:spacing w:after="0" w:line="240" w:lineRule="auto"/>
              <w:rPr>
                <w:rFonts w:ascii="Calibri" w:eastAsia="Times New Roman" w:hAnsi="Calibri" w:cs="Times New Roman"/>
                <w:b/>
                <w:sz w:val="16"/>
                <w:szCs w:val="16"/>
                <w:lang w:eastAsia="en-GB"/>
              </w:rPr>
            </w:pPr>
            <w:r w:rsidRPr="00A67EA9">
              <w:rPr>
                <w:rFonts w:ascii="Calibri" w:eastAsia="Times New Roman" w:hAnsi="Calibri" w:cs="Times New Roman"/>
                <w:b/>
                <w:sz w:val="20"/>
                <w:szCs w:val="16"/>
                <w:lang w:eastAsia="en-GB"/>
              </w:rPr>
              <w:t xml:space="preserve">4. </w:t>
            </w:r>
            <w:r w:rsidRPr="00A67EA9">
              <w:rPr>
                <w:rFonts w:ascii="Calibri" w:eastAsia="Times New Roman" w:hAnsi="Calibri" w:cs="Times New Roman"/>
                <w:b/>
                <w:sz w:val="20"/>
                <w:szCs w:val="20"/>
                <w:lang w:eastAsia="en-GB"/>
              </w:rPr>
              <w:t>Practical Application Skills</w:t>
            </w:r>
          </w:p>
          <w:p w14:paraId="62A77BD4" w14:textId="77777777" w:rsidR="00A67EA9" w:rsidRPr="00A67EA9" w:rsidRDefault="00A67EA9" w:rsidP="00A67EA9">
            <w:pPr>
              <w:spacing w:after="120" w:line="240" w:lineRule="auto"/>
              <w:rPr>
                <w:rFonts w:ascii="Calibri" w:eastAsia="Times New Roman" w:hAnsi="Calibri" w:cs="Times New Roman"/>
                <w:sz w:val="14"/>
                <w:szCs w:val="14"/>
                <w:lang w:eastAsia="en-GB"/>
              </w:rPr>
            </w:pPr>
            <w:r w:rsidRPr="00A67EA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E466F46"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27A28C"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58326777" w14:textId="77777777" w:rsidTr="006C786E">
        <w:trPr>
          <w:trHeight w:val="451"/>
        </w:trPr>
        <w:tc>
          <w:tcPr>
            <w:tcW w:w="4435" w:type="pct"/>
            <w:vMerge w:val="restart"/>
            <w:tcBorders>
              <w:top w:val="single" w:sz="4" w:space="0" w:color="auto"/>
              <w:left w:val="single" w:sz="4" w:space="0" w:color="auto"/>
              <w:right w:val="single" w:sz="4" w:space="0" w:color="auto"/>
            </w:tcBorders>
          </w:tcPr>
          <w:p w14:paraId="78D49362" w14:textId="63264C46" w:rsidR="00A67EA9" w:rsidRPr="00A67EA9" w:rsidRDefault="00A67EA9" w:rsidP="00A67EA9">
            <w:pPr>
              <w:spacing w:after="120" w:line="240" w:lineRule="auto"/>
              <w:rPr>
                <w:rFonts w:ascii="Calibri" w:eastAsia="Times New Roman" w:hAnsi="Calibri" w:cs="Times New Roman"/>
                <w:sz w:val="20"/>
                <w:szCs w:val="14"/>
                <w:lang w:eastAsia="en-GB"/>
              </w:rPr>
            </w:pPr>
            <w:bookmarkStart w:id="12" w:name="feedbackPAD"/>
            <w:bookmarkEnd w:id="12"/>
            <w:r w:rsidRPr="00A67EA9">
              <w:rPr>
                <w:rFonts w:ascii="Calibri" w:eastAsia="Times New Roman" w:hAnsi="Calibri" w:cs="Times New Roman"/>
                <w:sz w:val="20"/>
                <w:szCs w:val="14"/>
                <w:lang w:eastAsia="en-GB"/>
              </w:rPr>
              <w:t xml:space="preserve">Organisation chart provided which needs to be maned and labelled.  Other relevant diagrams/chart/table could have been used in </w:t>
            </w:r>
            <w:r w:rsidRPr="00A67EA9">
              <w:rPr>
                <w:rFonts w:ascii="Calibri" w:eastAsia="Times New Roman" w:hAnsi="Calibri" w:cs="Times New Roman"/>
                <w:sz w:val="20"/>
                <w:szCs w:val="14"/>
                <w:lang w:eastAsia="en-GB"/>
              </w:rPr>
              <w:t>areas</w:t>
            </w:r>
            <w:r w:rsidRPr="00A67EA9">
              <w:rPr>
                <w:rFonts w:ascii="Calibri" w:eastAsia="Times New Roman" w:hAnsi="Calibri" w:cs="Times New Roman"/>
                <w:sz w:val="20"/>
                <w:szCs w:val="14"/>
                <w:lang w:eastAsia="en-GB"/>
              </w:rPr>
              <w:t xml:space="preserve"> discussed. (Grade mark: 60.00%)</w:t>
            </w:r>
          </w:p>
        </w:tc>
        <w:tc>
          <w:tcPr>
            <w:tcW w:w="283" w:type="pct"/>
            <w:tcBorders>
              <w:top w:val="single" w:sz="4" w:space="0" w:color="auto"/>
              <w:left w:val="single" w:sz="4" w:space="0" w:color="auto"/>
              <w:right w:val="single" w:sz="4" w:space="0" w:color="auto"/>
            </w:tcBorders>
          </w:tcPr>
          <w:p w14:paraId="0E2711F0"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3" w:name="totalPAD"/>
            <w:bookmarkEnd w:id="13"/>
            <w:r w:rsidRPr="00A67EA9">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BE7D711"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4" w:name="markPAD"/>
            <w:bookmarkEnd w:id="14"/>
            <w:r w:rsidRPr="00A67EA9">
              <w:rPr>
                <w:rFonts w:ascii="Calibri" w:eastAsia="Times New Roman" w:hAnsi="Calibri" w:cs="Times New Roman"/>
                <w:sz w:val="20"/>
                <w:szCs w:val="20"/>
                <w:lang w:eastAsia="en-GB"/>
              </w:rPr>
              <w:t>15</w:t>
            </w:r>
          </w:p>
        </w:tc>
      </w:tr>
      <w:tr w:rsidR="00A67EA9" w:rsidRPr="00A67EA9" w14:paraId="21B95E23" w14:textId="77777777" w:rsidTr="006C786E">
        <w:trPr>
          <w:trHeight w:val="450"/>
        </w:trPr>
        <w:tc>
          <w:tcPr>
            <w:tcW w:w="4435" w:type="pct"/>
            <w:vMerge/>
            <w:tcBorders>
              <w:left w:val="single" w:sz="4" w:space="0" w:color="auto"/>
              <w:bottom w:val="single" w:sz="4" w:space="0" w:color="auto"/>
              <w:right w:val="single" w:sz="4" w:space="0" w:color="auto"/>
            </w:tcBorders>
          </w:tcPr>
          <w:p w14:paraId="20B8143A" w14:textId="77777777" w:rsidR="00A67EA9" w:rsidRPr="00A67EA9" w:rsidRDefault="00A67EA9" w:rsidP="00A67EA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0ECC04C" w14:textId="77777777" w:rsidR="00A67EA9" w:rsidRPr="00A67EA9" w:rsidRDefault="00A67EA9" w:rsidP="00A67E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9A0B89"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29C65584"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F5D369C" w14:textId="77777777" w:rsidR="00A67EA9" w:rsidRPr="00A67EA9" w:rsidRDefault="00A67EA9" w:rsidP="00A67EA9">
            <w:pPr>
              <w:spacing w:after="0" w:line="240" w:lineRule="auto"/>
              <w:rPr>
                <w:rFonts w:ascii="Calibri" w:eastAsia="Times New Roman" w:hAnsi="Calibri" w:cs="Times New Roman"/>
                <w:b/>
                <w:sz w:val="16"/>
                <w:szCs w:val="16"/>
                <w:lang w:eastAsia="en-GB"/>
              </w:rPr>
            </w:pPr>
            <w:r w:rsidRPr="00A67EA9">
              <w:rPr>
                <w:rFonts w:ascii="Calibri" w:eastAsia="Times New Roman" w:hAnsi="Calibri" w:cs="Times New Roman"/>
                <w:b/>
                <w:sz w:val="20"/>
                <w:szCs w:val="16"/>
                <w:lang w:eastAsia="en-GB"/>
              </w:rPr>
              <w:t xml:space="preserve">5. </w:t>
            </w:r>
            <w:r w:rsidRPr="00A67EA9">
              <w:rPr>
                <w:rFonts w:ascii="Calibri" w:eastAsia="Times New Roman" w:hAnsi="Calibri" w:cs="Times New Roman"/>
                <w:b/>
                <w:sz w:val="20"/>
                <w:szCs w:val="20"/>
                <w:lang w:eastAsia="en-GB"/>
              </w:rPr>
              <w:t>Transferable Skills for Life and Professional Practice</w:t>
            </w:r>
          </w:p>
          <w:p w14:paraId="1604ECF8" w14:textId="77777777" w:rsidR="00A67EA9" w:rsidRPr="00A67EA9" w:rsidRDefault="00A67EA9" w:rsidP="00A67EA9">
            <w:pPr>
              <w:spacing w:after="120" w:line="240" w:lineRule="auto"/>
              <w:rPr>
                <w:rFonts w:ascii="Calibri" w:eastAsia="Times New Roman" w:hAnsi="Calibri" w:cs="Times New Roman"/>
                <w:sz w:val="14"/>
                <w:szCs w:val="14"/>
                <w:lang w:eastAsia="en-GB"/>
              </w:rPr>
            </w:pPr>
            <w:r w:rsidRPr="00A67EA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603A7F4"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4F2EE1" w14:textId="77777777" w:rsidR="00A67EA9" w:rsidRPr="00A67EA9" w:rsidRDefault="00A67EA9" w:rsidP="00A67EA9">
            <w:pPr>
              <w:spacing w:after="0" w:line="240" w:lineRule="auto"/>
              <w:jc w:val="center"/>
              <w:rPr>
                <w:rFonts w:ascii="Calibri" w:eastAsia="Times New Roman" w:hAnsi="Calibri" w:cs="Times New Roman"/>
                <w:sz w:val="32"/>
                <w:szCs w:val="20"/>
                <w:lang w:eastAsia="en-GB"/>
              </w:rPr>
            </w:pPr>
          </w:p>
        </w:tc>
      </w:tr>
      <w:tr w:rsidR="00A67EA9" w:rsidRPr="00A67EA9" w14:paraId="6F5DC54E" w14:textId="77777777" w:rsidTr="006C786E">
        <w:trPr>
          <w:trHeight w:val="451"/>
        </w:trPr>
        <w:tc>
          <w:tcPr>
            <w:tcW w:w="4435" w:type="pct"/>
            <w:vMerge w:val="restart"/>
            <w:tcBorders>
              <w:top w:val="single" w:sz="4" w:space="0" w:color="auto"/>
              <w:left w:val="single" w:sz="4" w:space="0" w:color="auto"/>
              <w:right w:val="single" w:sz="4" w:space="0" w:color="auto"/>
            </w:tcBorders>
          </w:tcPr>
          <w:p w14:paraId="38CB7262" w14:textId="3FF3A9D9" w:rsidR="00A67EA9" w:rsidRPr="00A67EA9" w:rsidRDefault="00A67EA9" w:rsidP="00A67EA9">
            <w:pPr>
              <w:spacing w:after="120" w:line="240" w:lineRule="auto"/>
              <w:rPr>
                <w:rFonts w:ascii="Calibri" w:eastAsia="Times New Roman" w:hAnsi="Calibri" w:cs="Times New Roman"/>
                <w:sz w:val="20"/>
                <w:szCs w:val="14"/>
                <w:lang w:eastAsia="en-GB"/>
              </w:rPr>
            </w:pPr>
            <w:bookmarkStart w:id="15" w:name="feedbackSPP"/>
            <w:bookmarkEnd w:id="15"/>
            <w:r w:rsidRPr="00A67EA9">
              <w:rPr>
                <w:rFonts w:ascii="Calibri" w:eastAsia="Times New Roman" w:hAnsi="Calibri" w:cs="Times New Roman"/>
                <w:sz w:val="20"/>
                <w:szCs w:val="14"/>
                <w:lang w:eastAsia="en-GB"/>
              </w:rPr>
              <w:t xml:space="preserve">Your work was written and flow excellently. Few minor errors and grammatical </w:t>
            </w:r>
            <w:r w:rsidR="00891218" w:rsidRPr="00A67EA9">
              <w:rPr>
                <w:rFonts w:ascii="Calibri" w:eastAsia="Times New Roman" w:hAnsi="Calibri" w:cs="Times New Roman"/>
                <w:sz w:val="20"/>
                <w:szCs w:val="14"/>
                <w:lang w:eastAsia="en-GB"/>
              </w:rPr>
              <w:t>errors</w:t>
            </w:r>
            <w:r w:rsidRPr="00A67EA9">
              <w:rPr>
                <w:rFonts w:ascii="Calibri" w:eastAsia="Times New Roman" w:hAnsi="Calibri" w:cs="Times New Roman"/>
                <w:sz w:val="20"/>
                <w:szCs w:val="14"/>
                <w:lang w:eastAsia="en-GB"/>
              </w:rPr>
              <w:t xml:space="preserve">; avoid 1st person tense in academic work. You have not </w:t>
            </w:r>
            <w:r w:rsidRPr="00A67EA9">
              <w:rPr>
                <w:rFonts w:ascii="Calibri" w:eastAsia="Times New Roman" w:hAnsi="Calibri" w:cs="Times New Roman"/>
                <w:sz w:val="20"/>
                <w:szCs w:val="14"/>
                <w:lang w:eastAsia="en-GB"/>
              </w:rPr>
              <w:t>used</w:t>
            </w:r>
            <w:r w:rsidRPr="00A67EA9">
              <w:rPr>
                <w:rFonts w:ascii="Calibri" w:eastAsia="Times New Roman" w:hAnsi="Calibri" w:cs="Times New Roman"/>
                <w:sz w:val="20"/>
                <w:szCs w:val="14"/>
                <w:lang w:eastAsia="en-GB"/>
              </w:rPr>
              <w:t xml:space="preserve"> the IEEE report format.   (Grade mark: 75.00%)</w:t>
            </w:r>
          </w:p>
        </w:tc>
        <w:tc>
          <w:tcPr>
            <w:tcW w:w="283" w:type="pct"/>
            <w:tcBorders>
              <w:top w:val="single" w:sz="4" w:space="0" w:color="auto"/>
              <w:left w:val="single" w:sz="4" w:space="0" w:color="auto"/>
              <w:right w:val="single" w:sz="4" w:space="0" w:color="auto"/>
            </w:tcBorders>
          </w:tcPr>
          <w:p w14:paraId="6FEFF3BD"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6" w:name="totalSPP"/>
            <w:bookmarkEnd w:id="16"/>
            <w:r w:rsidRPr="00A67EA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3668734"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bookmarkStart w:id="17" w:name="markSPP"/>
            <w:bookmarkEnd w:id="17"/>
            <w:r w:rsidRPr="00A67EA9">
              <w:rPr>
                <w:rFonts w:ascii="Calibri" w:eastAsia="Times New Roman" w:hAnsi="Calibri" w:cs="Times New Roman"/>
                <w:sz w:val="20"/>
                <w:szCs w:val="20"/>
                <w:lang w:eastAsia="en-GB"/>
              </w:rPr>
              <w:t>15</w:t>
            </w:r>
          </w:p>
        </w:tc>
      </w:tr>
      <w:tr w:rsidR="00A67EA9" w:rsidRPr="00A67EA9" w14:paraId="6BE70149" w14:textId="77777777" w:rsidTr="006C786E">
        <w:trPr>
          <w:trHeight w:val="450"/>
        </w:trPr>
        <w:tc>
          <w:tcPr>
            <w:tcW w:w="4435" w:type="pct"/>
            <w:vMerge/>
            <w:tcBorders>
              <w:left w:val="single" w:sz="4" w:space="0" w:color="auto"/>
              <w:bottom w:val="single" w:sz="4" w:space="0" w:color="auto"/>
              <w:right w:val="single" w:sz="4" w:space="0" w:color="auto"/>
            </w:tcBorders>
          </w:tcPr>
          <w:p w14:paraId="7B67455B" w14:textId="77777777" w:rsidR="00A67EA9" w:rsidRPr="00A67EA9" w:rsidRDefault="00A67EA9" w:rsidP="00A67EA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3DCB65C" w14:textId="77777777" w:rsidR="00A67EA9" w:rsidRPr="00A67EA9" w:rsidRDefault="00A67EA9" w:rsidP="00A67EA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4CBC78" w14:textId="77777777" w:rsidR="00A67EA9" w:rsidRPr="00A67EA9" w:rsidRDefault="00A67EA9" w:rsidP="00A67EA9">
            <w:pPr>
              <w:spacing w:after="0" w:line="240" w:lineRule="auto"/>
              <w:jc w:val="center"/>
              <w:rPr>
                <w:rFonts w:ascii="Calibri" w:eastAsia="Times New Roman" w:hAnsi="Calibri" w:cs="Times New Roman"/>
                <w:sz w:val="20"/>
                <w:szCs w:val="20"/>
                <w:lang w:eastAsia="en-GB"/>
              </w:rPr>
            </w:pPr>
          </w:p>
        </w:tc>
      </w:tr>
    </w:tbl>
    <w:p w14:paraId="1829487B" w14:textId="77777777" w:rsidR="00A67EA9" w:rsidRPr="00A67EA9" w:rsidRDefault="00A67EA9" w:rsidP="00A67EA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67EA9" w:rsidRPr="00A67EA9" w14:paraId="1743B51D" w14:textId="77777777" w:rsidTr="006C786E">
        <w:trPr>
          <w:cantSplit/>
        </w:trPr>
        <w:tc>
          <w:tcPr>
            <w:tcW w:w="6062" w:type="dxa"/>
            <w:vMerge w:val="restart"/>
            <w:shd w:val="pct15" w:color="auto" w:fill="auto"/>
            <w:vAlign w:val="center"/>
          </w:tcPr>
          <w:p w14:paraId="02CE4D03" w14:textId="77777777" w:rsidR="00A67EA9" w:rsidRPr="00A67EA9" w:rsidRDefault="00A67EA9" w:rsidP="00A67EA9">
            <w:pPr>
              <w:spacing w:after="0" w:line="240" w:lineRule="auto"/>
              <w:rPr>
                <w:rFonts w:ascii="Calibri" w:eastAsia="Times New Roman" w:hAnsi="Calibri" w:cs="Times New Roman"/>
                <w:sz w:val="16"/>
                <w:szCs w:val="16"/>
                <w:lang w:eastAsia="en-GB"/>
              </w:rPr>
            </w:pPr>
            <w:r w:rsidRPr="00A67EA9">
              <w:rPr>
                <w:rFonts w:ascii="Calibri" w:eastAsia="Times New Roman" w:hAnsi="Calibri" w:cs="Arial"/>
                <w:b/>
                <w:bCs/>
                <w:lang w:eastAsia="en-GB"/>
              </w:rPr>
              <w:t xml:space="preserve">Assignment Mark </w:t>
            </w:r>
            <w:r w:rsidRPr="00A67EA9">
              <w:rPr>
                <w:rFonts w:ascii="Calibri" w:eastAsia="Times New Roman" w:hAnsi="Calibri" w:cs="Arial"/>
                <w:bCs/>
                <w:lang w:eastAsia="en-GB"/>
              </w:rPr>
              <w:t>(</w:t>
            </w:r>
            <w:r w:rsidRPr="00A67EA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F6D13A7" w14:textId="77777777" w:rsidR="00A67EA9" w:rsidRPr="00A67EA9" w:rsidRDefault="00A67EA9" w:rsidP="00A67EA9">
            <w:pPr>
              <w:spacing w:after="0" w:line="240" w:lineRule="auto"/>
              <w:rPr>
                <w:rFonts w:ascii="Calibri" w:eastAsia="Times New Roman" w:hAnsi="Calibri" w:cs="Arial"/>
                <w:b/>
                <w:bCs/>
                <w:sz w:val="16"/>
                <w:szCs w:val="16"/>
                <w:lang w:eastAsia="en-GB"/>
              </w:rPr>
            </w:pPr>
            <w:r w:rsidRPr="00A67EA9">
              <w:rPr>
                <w:rFonts w:ascii="Calibri" w:eastAsia="Times New Roman" w:hAnsi="Calibri" w:cs="Arial"/>
                <w:b/>
                <w:sz w:val="16"/>
                <w:szCs w:val="16"/>
                <w:lang w:eastAsia="en-GB"/>
              </w:rPr>
              <w:t>Late Submission Penalties (tick if appropriate)</w:t>
            </w:r>
          </w:p>
        </w:tc>
        <w:tc>
          <w:tcPr>
            <w:tcW w:w="1276" w:type="dxa"/>
            <w:vMerge w:val="restart"/>
            <w:vAlign w:val="center"/>
          </w:tcPr>
          <w:p w14:paraId="5697C3E9" w14:textId="77777777" w:rsidR="00A67EA9" w:rsidRPr="00A67EA9" w:rsidRDefault="00A67EA9" w:rsidP="00A67EA9">
            <w:pPr>
              <w:spacing w:after="0" w:line="240" w:lineRule="auto"/>
              <w:jc w:val="right"/>
              <w:rPr>
                <w:rFonts w:ascii="Calibri" w:eastAsia="Times New Roman" w:hAnsi="Calibri" w:cs="Arial"/>
                <w:b/>
                <w:bCs/>
                <w:sz w:val="20"/>
                <w:szCs w:val="20"/>
                <w:lang w:eastAsia="en-GB"/>
              </w:rPr>
            </w:pPr>
            <w:bookmarkStart w:id="18" w:name="totalMark"/>
            <w:bookmarkEnd w:id="18"/>
            <w:r w:rsidRPr="00A67EA9">
              <w:rPr>
                <w:rFonts w:ascii="Calibri" w:eastAsia="Times New Roman" w:hAnsi="Calibri" w:cs="Arial"/>
                <w:b/>
                <w:bCs/>
                <w:sz w:val="20"/>
                <w:szCs w:val="20"/>
                <w:lang w:eastAsia="en-GB"/>
              </w:rPr>
              <w:t>73%</w:t>
            </w:r>
          </w:p>
        </w:tc>
      </w:tr>
      <w:tr w:rsidR="00A67EA9" w:rsidRPr="00A67EA9" w14:paraId="700758E0" w14:textId="77777777" w:rsidTr="006C786E">
        <w:trPr>
          <w:cantSplit/>
        </w:trPr>
        <w:tc>
          <w:tcPr>
            <w:tcW w:w="6062" w:type="dxa"/>
            <w:vMerge/>
            <w:vAlign w:val="bottom"/>
          </w:tcPr>
          <w:p w14:paraId="1B87C97E" w14:textId="77777777" w:rsidR="00A67EA9" w:rsidRPr="00A67EA9" w:rsidRDefault="00A67EA9" w:rsidP="00A67EA9">
            <w:pPr>
              <w:spacing w:after="0" w:line="240" w:lineRule="auto"/>
              <w:rPr>
                <w:rFonts w:ascii="Calibri" w:eastAsia="Times New Roman" w:hAnsi="Calibri" w:cs="Arial"/>
                <w:sz w:val="20"/>
                <w:szCs w:val="20"/>
                <w:lang w:eastAsia="en-GB"/>
              </w:rPr>
            </w:pPr>
          </w:p>
        </w:tc>
        <w:tc>
          <w:tcPr>
            <w:tcW w:w="2903" w:type="dxa"/>
            <w:vAlign w:val="bottom"/>
          </w:tcPr>
          <w:p w14:paraId="4349A3D7" w14:textId="77777777" w:rsidR="00A67EA9" w:rsidRPr="00A67EA9" w:rsidRDefault="00A67EA9" w:rsidP="00A67EA9">
            <w:pPr>
              <w:spacing w:after="0" w:line="240" w:lineRule="auto"/>
              <w:rPr>
                <w:rFonts w:ascii="Calibri" w:eastAsia="Times New Roman" w:hAnsi="Calibri" w:cs="Arial"/>
                <w:b/>
                <w:bCs/>
                <w:sz w:val="16"/>
                <w:szCs w:val="16"/>
                <w:lang w:eastAsia="en-GB"/>
              </w:rPr>
            </w:pPr>
            <w:r w:rsidRPr="00A67EA9">
              <w:rPr>
                <w:rFonts w:ascii="Calibri" w:eastAsia="Times New Roman" w:hAnsi="Calibri" w:cs="Arial"/>
                <w:sz w:val="16"/>
                <w:szCs w:val="16"/>
                <w:lang w:eastAsia="en-GB"/>
              </w:rPr>
              <w:t>Up to four weeks late</w:t>
            </w:r>
          </w:p>
        </w:tc>
        <w:tc>
          <w:tcPr>
            <w:tcW w:w="425" w:type="dxa"/>
            <w:vAlign w:val="bottom"/>
          </w:tcPr>
          <w:p w14:paraId="7B1F4A5D" w14:textId="77777777" w:rsidR="00A67EA9" w:rsidRPr="00A67EA9" w:rsidRDefault="00A67EA9" w:rsidP="00A67EA9">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7A74DB20" w14:textId="77777777" w:rsidR="00A67EA9" w:rsidRPr="00A67EA9" w:rsidRDefault="00A67EA9" w:rsidP="00A67EA9">
            <w:pPr>
              <w:spacing w:after="0" w:line="240" w:lineRule="auto"/>
              <w:ind w:leftChars="71" w:left="156"/>
              <w:rPr>
                <w:rFonts w:ascii="Calibri" w:eastAsia="Times New Roman" w:hAnsi="Calibri" w:cs="Arial"/>
                <w:sz w:val="20"/>
                <w:szCs w:val="20"/>
                <w:lang w:eastAsia="en-GB"/>
              </w:rPr>
            </w:pPr>
          </w:p>
        </w:tc>
      </w:tr>
      <w:tr w:rsidR="00A67EA9" w:rsidRPr="00A67EA9" w14:paraId="3A811746" w14:textId="77777777" w:rsidTr="006C786E">
        <w:trPr>
          <w:cantSplit/>
        </w:trPr>
        <w:tc>
          <w:tcPr>
            <w:tcW w:w="6062" w:type="dxa"/>
            <w:vMerge/>
            <w:vAlign w:val="bottom"/>
          </w:tcPr>
          <w:p w14:paraId="64E98C1F" w14:textId="77777777" w:rsidR="00A67EA9" w:rsidRPr="00A67EA9" w:rsidRDefault="00A67EA9" w:rsidP="00A67EA9">
            <w:pPr>
              <w:spacing w:after="0" w:line="240" w:lineRule="auto"/>
              <w:rPr>
                <w:rFonts w:ascii="Calibri" w:eastAsia="Times New Roman" w:hAnsi="Calibri" w:cs="Arial"/>
                <w:sz w:val="20"/>
                <w:szCs w:val="20"/>
                <w:lang w:eastAsia="en-GB"/>
              </w:rPr>
            </w:pPr>
          </w:p>
        </w:tc>
        <w:tc>
          <w:tcPr>
            <w:tcW w:w="2903" w:type="dxa"/>
            <w:vAlign w:val="bottom"/>
          </w:tcPr>
          <w:p w14:paraId="6EB1801D" w14:textId="77777777" w:rsidR="00A67EA9" w:rsidRPr="00A67EA9" w:rsidRDefault="00A67EA9" w:rsidP="00A67EA9">
            <w:pPr>
              <w:spacing w:after="0" w:line="240" w:lineRule="auto"/>
              <w:rPr>
                <w:rFonts w:ascii="Calibri" w:eastAsia="Times New Roman" w:hAnsi="Calibri" w:cs="Arial"/>
                <w:b/>
                <w:bCs/>
                <w:sz w:val="16"/>
                <w:szCs w:val="16"/>
                <w:lang w:eastAsia="en-GB"/>
              </w:rPr>
            </w:pPr>
            <w:r w:rsidRPr="00A67EA9">
              <w:rPr>
                <w:rFonts w:ascii="Calibri" w:eastAsia="Times New Roman" w:hAnsi="Calibri" w:cs="Arial"/>
                <w:sz w:val="16"/>
                <w:szCs w:val="16"/>
                <w:lang w:eastAsia="en-GB"/>
              </w:rPr>
              <w:t>First Attempt?</w:t>
            </w:r>
          </w:p>
        </w:tc>
        <w:tc>
          <w:tcPr>
            <w:tcW w:w="425" w:type="dxa"/>
            <w:vAlign w:val="bottom"/>
          </w:tcPr>
          <w:p w14:paraId="2A8CC63B" w14:textId="77777777" w:rsidR="00A67EA9" w:rsidRPr="00A67EA9" w:rsidRDefault="00A67EA9" w:rsidP="00A67EA9">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759D9C46" w14:textId="77777777" w:rsidR="00A67EA9" w:rsidRPr="00A67EA9" w:rsidRDefault="00A67EA9" w:rsidP="00A67EA9">
            <w:pPr>
              <w:spacing w:after="0" w:line="240" w:lineRule="auto"/>
              <w:ind w:firstLineChars="141" w:firstLine="282"/>
              <w:rPr>
                <w:rFonts w:ascii="Calibri" w:eastAsia="Times New Roman" w:hAnsi="Calibri" w:cs="Arial"/>
                <w:sz w:val="20"/>
                <w:szCs w:val="20"/>
                <w:lang w:eastAsia="en-GB"/>
              </w:rPr>
            </w:pPr>
          </w:p>
        </w:tc>
      </w:tr>
    </w:tbl>
    <w:p w14:paraId="0566BD5D" w14:textId="77777777" w:rsidR="00A67EA9" w:rsidRPr="00A67EA9" w:rsidRDefault="00A67EA9" w:rsidP="00A67EA9">
      <w:pPr>
        <w:spacing w:after="200" w:line="276" w:lineRule="auto"/>
        <w:rPr>
          <w:rFonts w:ascii="Calibri" w:eastAsia="Calibri" w:hAnsi="Calibri" w:cs="Times New Roman"/>
        </w:rPr>
      </w:pPr>
    </w:p>
    <w:p w14:paraId="7D70FC6C" w14:textId="3F806433" w:rsidR="00D23F60" w:rsidRPr="00D23F60" w:rsidRDefault="00D23F60" w:rsidP="00DC2E46">
      <w:pPr>
        <w:jc w:val="both"/>
        <w:rPr>
          <w:bCs/>
          <w:color w:val="000000"/>
          <w:sz w:val="36"/>
          <w:szCs w:val="36"/>
        </w:rPr>
      </w:pPr>
    </w:p>
    <w:sectPr w:rsidR="00D23F60" w:rsidRPr="00D23F60" w:rsidSect="00C57238">
      <w:footerReference w:type="default" r:id="rId4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arlene Campbell" w:date="2021-12-20T18:05:00Z" w:initials="CC">
    <w:p w14:paraId="0E4BD682" w14:textId="77777777" w:rsidR="000741FD" w:rsidRDefault="000741FD">
      <w:pPr>
        <w:pStyle w:val="CommentText"/>
      </w:pPr>
      <w:r>
        <w:rPr>
          <w:rStyle w:val="CommentReference"/>
        </w:rPr>
        <w:annotationRef/>
      </w:r>
      <w:r>
        <w:t>Avoid writing in the first person (use of ""I"", ""my"") in academic writing unless you are writing a reflective evaluation.</w:t>
      </w:r>
    </w:p>
    <w:p w14:paraId="1D7A83F6" w14:textId="77777777" w:rsidR="000741FD" w:rsidRDefault="000741FD">
      <w:pPr>
        <w:pStyle w:val="CommentText"/>
      </w:pPr>
    </w:p>
    <w:p w14:paraId="523FE6A9" w14:textId="2ED1FFFC" w:rsidR="000741FD" w:rsidRDefault="000741FD">
      <w:pPr>
        <w:pStyle w:val="CommentText"/>
      </w:pPr>
      <w:r>
        <w:t>Reference(s):http://www.quickanddirtytips.com/education/grammar/first-second-and-third-person?page=all, http://www.wikihow.com/Write-in-Third-Person</w:t>
      </w:r>
    </w:p>
  </w:comment>
  <w:comment w:id="1" w:author="Carlene Campbell" w:date="2021-12-20T18:07:00Z" w:initials="CC">
    <w:p w14:paraId="49562A82" w14:textId="4E86C555" w:rsidR="000741FD" w:rsidRDefault="000741FD">
      <w:pPr>
        <w:pStyle w:val="CommentText"/>
      </w:pPr>
      <w:r>
        <w:rPr>
          <w:rStyle w:val="CommentReference"/>
        </w:rPr>
        <w:annotationRef/>
      </w:r>
      <w:r>
        <w:t>Name and number all diagrams/figures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23FE6A9" w15:done="0"/>
  <w15:commentEx w15:paraId="49562A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B4475" w16cex:dateUtc="2021-12-20T18:05:00Z"/>
  <w16cex:commentExtensible w16cex:durableId="256B44E4" w16cex:dateUtc="2021-12-20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23FE6A9" w16cid:durableId="256B4475"/>
  <w16cid:commentId w16cid:paraId="49562A82" w16cid:durableId="256B44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9D26D" w14:textId="77777777" w:rsidR="00780FBA" w:rsidRDefault="00780FBA" w:rsidP="00B12975">
      <w:pPr>
        <w:spacing w:after="0" w:line="240" w:lineRule="auto"/>
      </w:pPr>
      <w:r>
        <w:separator/>
      </w:r>
    </w:p>
  </w:endnote>
  <w:endnote w:type="continuationSeparator" w:id="0">
    <w:p w14:paraId="0EB0352F" w14:textId="77777777" w:rsidR="00780FBA" w:rsidRDefault="00780FBA" w:rsidP="00B12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3366222"/>
      <w:docPartObj>
        <w:docPartGallery w:val="Page Numbers (Bottom of Page)"/>
        <w:docPartUnique/>
      </w:docPartObj>
    </w:sdtPr>
    <w:sdtEndPr>
      <w:rPr>
        <w:color w:val="7F7F7F" w:themeColor="background1" w:themeShade="7F"/>
        <w:spacing w:val="60"/>
      </w:rPr>
    </w:sdtEndPr>
    <w:sdtContent>
      <w:p w14:paraId="11DD6610" w14:textId="77777777" w:rsidR="009D0DE6" w:rsidRDefault="009D0DE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A12A48" w14:textId="77777777" w:rsidR="009D0DE6" w:rsidRDefault="009D0D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B3F99" w14:textId="77777777" w:rsidR="00C57238" w:rsidRDefault="00780FB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0043ADDF" w14:textId="77777777" w:rsidR="00C57238" w:rsidRDefault="00780FB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7707DD" w14:textId="77777777" w:rsidR="00780FBA" w:rsidRDefault="00780FBA" w:rsidP="00B12975">
      <w:pPr>
        <w:spacing w:after="0" w:line="240" w:lineRule="auto"/>
      </w:pPr>
      <w:r>
        <w:separator/>
      </w:r>
    </w:p>
  </w:footnote>
  <w:footnote w:type="continuationSeparator" w:id="0">
    <w:p w14:paraId="3924A473" w14:textId="77777777" w:rsidR="00780FBA" w:rsidRDefault="00780FBA" w:rsidP="00B12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D5F6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2646D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0C5BF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764C0"/>
    <w:multiLevelType w:val="hybridMultilevel"/>
    <w:tmpl w:val="CE7E3000"/>
    <w:lvl w:ilvl="0" w:tplc="D69A53B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139F1"/>
    <w:multiLevelType w:val="hybridMultilevel"/>
    <w:tmpl w:val="3DE003EE"/>
    <w:lvl w:ilvl="0" w:tplc="D69A53B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C65D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24714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EA2A4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FF1772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FA32F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68554E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6D5E41"/>
    <w:multiLevelType w:val="multilevel"/>
    <w:tmpl w:val="44CE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8B327D"/>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79DF2065"/>
    <w:multiLevelType w:val="hybridMultilevel"/>
    <w:tmpl w:val="0610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3"/>
  </w:num>
  <w:num w:numId="4">
    <w:abstractNumId w:val="0"/>
  </w:num>
  <w:num w:numId="5">
    <w:abstractNumId w:val="14"/>
  </w:num>
  <w:num w:numId="6">
    <w:abstractNumId w:val="5"/>
  </w:num>
  <w:num w:numId="7">
    <w:abstractNumId w:val="4"/>
  </w:num>
  <w:num w:numId="8">
    <w:abstractNumId w:val="12"/>
  </w:num>
  <w:num w:numId="9">
    <w:abstractNumId w:val="6"/>
  </w:num>
  <w:num w:numId="10">
    <w:abstractNumId w:val="1"/>
  </w:num>
  <w:num w:numId="11">
    <w:abstractNumId w:val="10"/>
  </w:num>
  <w:num w:numId="12">
    <w:abstractNumId w:val="11"/>
  </w:num>
  <w:num w:numId="13">
    <w:abstractNumId w:val="2"/>
  </w:num>
  <w:num w:numId="14">
    <w:abstractNumId w:val="8"/>
  </w:num>
  <w:num w:numId="1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ED"/>
    <w:rsid w:val="000201FB"/>
    <w:rsid w:val="0002391E"/>
    <w:rsid w:val="00025605"/>
    <w:rsid w:val="00035802"/>
    <w:rsid w:val="000728B8"/>
    <w:rsid w:val="0007305E"/>
    <w:rsid w:val="000741FD"/>
    <w:rsid w:val="000C260B"/>
    <w:rsid w:val="000D5E87"/>
    <w:rsid w:val="000F2F51"/>
    <w:rsid w:val="00102C86"/>
    <w:rsid w:val="00103540"/>
    <w:rsid w:val="001035AC"/>
    <w:rsid w:val="00121D84"/>
    <w:rsid w:val="00142E22"/>
    <w:rsid w:val="00153FC5"/>
    <w:rsid w:val="001566C1"/>
    <w:rsid w:val="0016581A"/>
    <w:rsid w:val="001721E4"/>
    <w:rsid w:val="001B634A"/>
    <w:rsid w:val="001C4625"/>
    <w:rsid w:val="001C5D29"/>
    <w:rsid w:val="001C781E"/>
    <w:rsid w:val="001C7990"/>
    <w:rsid w:val="001D6864"/>
    <w:rsid w:val="001E1749"/>
    <w:rsid w:val="001E42FD"/>
    <w:rsid w:val="001E5A03"/>
    <w:rsid w:val="001E63E5"/>
    <w:rsid w:val="001E6A52"/>
    <w:rsid w:val="001E6E9D"/>
    <w:rsid w:val="001F7035"/>
    <w:rsid w:val="00201D15"/>
    <w:rsid w:val="00203524"/>
    <w:rsid w:val="002201CD"/>
    <w:rsid w:val="00221301"/>
    <w:rsid w:val="002448F9"/>
    <w:rsid w:val="00266E33"/>
    <w:rsid w:val="00270A43"/>
    <w:rsid w:val="00286946"/>
    <w:rsid w:val="002A0FBA"/>
    <w:rsid w:val="002B27A8"/>
    <w:rsid w:val="002C6B85"/>
    <w:rsid w:val="002D68CF"/>
    <w:rsid w:val="00330D8D"/>
    <w:rsid w:val="003546AA"/>
    <w:rsid w:val="003E27B2"/>
    <w:rsid w:val="0040393F"/>
    <w:rsid w:val="00460A20"/>
    <w:rsid w:val="0046190F"/>
    <w:rsid w:val="00465B3E"/>
    <w:rsid w:val="00485DBA"/>
    <w:rsid w:val="0049460E"/>
    <w:rsid w:val="004A6D17"/>
    <w:rsid w:val="004B007D"/>
    <w:rsid w:val="004C3A28"/>
    <w:rsid w:val="004D2E6F"/>
    <w:rsid w:val="004E2396"/>
    <w:rsid w:val="004F0A93"/>
    <w:rsid w:val="004F1DD1"/>
    <w:rsid w:val="00514804"/>
    <w:rsid w:val="00531DD6"/>
    <w:rsid w:val="005407FC"/>
    <w:rsid w:val="00573028"/>
    <w:rsid w:val="0057740A"/>
    <w:rsid w:val="00594498"/>
    <w:rsid w:val="005C0C06"/>
    <w:rsid w:val="005E377C"/>
    <w:rsid w:val="00601296"/>
    <w:rsid w:val="006043BA"/>
    <w:rsid w:val="006224FF"/>
    <w:rsid w:val="00641D89"/>
    <w:rsid w:val="00643253"/>
    <w:rsid w:val="006507E6"/>
    <w:rsid w:val="00655541"/>
    <w:rsid w:val="0066448D"/>
    <w:rsid w:val="0067316A"/>
    <w:rsid w:val="00673860"/>
    <w:rsid w:val="00696200"/>
    <w:rsid w:val="006B6B2C"/>
    <w:rsid w:val="006C133A"/>
    <w:rsid w:val="006C4363"/>
    <w:rsid w:val="006C5703"/>
    <w:rsid w:val="006C79F9"/>
    <w:rsid w:val="006D5FD0"/>
    <w:rsid w:val="006E1C29"/>
    <w:rsid w:val="006E1D00"/>
    <w:rsid w:val="00726073"/>
    <w:rsid w:val="00753F26"/>
    <w:rsid w:val="00780FBA"/>
    <w:rsid w:val="007A0171"/>
    <w:rsid w:val="007A3829"/>
    <w:rsid w:val="007B79DD"/>
    <w:rsid w:val="007E6416"/>
    <w:rsid w:val="00804772"/>
    <w:rsid w:val="00807BF5"/>
    <w:rsid w:val="0082104F"/>
    <w:rsid w:val="00844CBD"/>
    <w:rsid w:val="0085021D"/>
    <w:rsid w:val="0086444C"/>
    <w:rsid w:val="00882988"/>
    <w:rsid w:val="0088656D"/>
    <w:rsid w:val="00891218"/>
    <w:rsid w:val="008A30E4"/>
    <w:rsid w:val="008B30B5"/>
    <w:rsid w:val="008D2B62"/>
    <w:rsid w:val="008D6845"/>
    <w:rsid w:val="008F3BB6"/>
    <w:rsid w:val="00920151"/>
    <w:rsid w:val="009347B5"/>
    <w:rsid w:val="009636AE"/>
    <w:rsid w:val="00970F43"/>
    <w:rsid w:val="00976E1E"/>
    <w:rsid w:val="00983AD6"/>
    <w:rsid w:val="00990486"/>
    <w:rsid w:val="009A6B0D"/>
    <w:rsid w:val="009B7A4E"/>
    <w:rsid w:val="009C3DDE"/>
    <w:rsid w:val="009D0DE6"/>
    <w:rsid w:val="009F1490"/>
    <w:rsid w:val="00A00054"/>
    <w:rsid w:val="00A110BD"/>
    <w:rsid w:val="00A13D94"/>
    <w:rsid w:val="00A15D77"/>
    <w:rsid w:val="00A34AC4"/>
    <w:rsid w:val="00A65F47"/>
    <w:rsid w:val="00A67B5A"/>
    <w:rsid w:val="00A67EA9"/>
    <w:rsid w:val="00A7324F"/>
    <w:rsid w:val="00A806A6"/>
    <w:rsid w:val="00A91974"/>
    <w:rsid w:val="00A9372C"/>
    <w:rsid w:val="00A9399B"/>
    <w:rsid w:val="00A956E1"/>
    <w:rsid w:val="00A95FF1"/>
    <w:rsid w:val="00AA276A"/>
    <w:rsid w:val="00AA343D"/>
    <w:rsid w:val="00AE3F18"/>
    <w:rsid w:val="00B12975"/>
    <w:rsid w:val="00B404ED"/>
    <w:rsid w:val="00B45010"/>
    <w:rsid w:val="00B51ACB"/>
    <w:rsid w:val="00B80B0A"/>
    <w:rsid w:val="00BB610E"/>
    <w:rsid w:val="00C0512D"/>
    <w:rsid w:val="00C12845"/>
    <w:rsid w:val="00C246AE"/>
    <w:rsid w:val="00C619AF"/>
    <w:rsid w:val="00C8788A"/>
    <w:rsid w:val="00C92066"/>
    <w:rsid w:val="00C97C09"/>
    <w:rsid w:val="00CB73CA"/>
    <w:rsid w:val="00CC6C31"/>
    <w:rsid w:val="00CD3163"/>
    <w:rsid w:val="00CE399E"/>
    <w:rsid w:val="00D136BA"/>
    <w:rsid w:val="00D159CF"/>
    <w:rsid w:val="00D23F60"/>
    <w:rsid w:val="00D240F1"/>
    <w:rsid w:val="00D360DA"/>
    <w:rsid w:val="00D420F1"/>
    <w:rsid w:val="00D4582D"/>
    <w:rsid w:val="00D45FF6"/>
    <w:rsid w:val="00D67836"/>
    <w:rsid w:val="00D829CE"/>
    <w:rsid w:val="00D9713A"/>
    <w:rsid w:val="00DC0751"/>
    <w:rsid w:val="00DC2E46"/>
    <w:rsid w:val="00DD2281"/>
    <w:rsid w:val="00E04A8E"/>
    <w:rsid w:val="00E16606"/>
    <w:rsid w:val="00E31392"/>
    <w:rsid w:val="00E439E9"/>
    <w:rsid w:val="00E519D8"/>
    <w:rsid w:val="00E522F2"/>
    <w:rsid w:val="00E61DB3"/>
    <w:rsid w:val="00E84E32"/>
    <w:rsid w:val="00EB6402"/>
    <w:rsid w:val="00EB7B41"/>
    <w:rsid w:val="00EC55F5"/>
    <w:rsid w:val="00EE7794"/>
    <w:rsid w:val="00EF0711"/>
    <w:rsid w:val="00EF1AD1"/>
    <w:rsid w:val="00EF1E15"/>
    <w:rsid w:val="00F062B4"/>
    <w:rsid w:val="00F11C59"/>
    <w:rsid w:val="00F123E6"/>
    <w:rsid w:val="00F25612"/>
    <w:rsid w:val="00F25775"/>
    <w:rsid w:val="00F5764F"/>
    <w:rsid w:val="00F76A49"/>
    <w:rsid w:val="00FB15B0"/>
    <w:rsid w:val="00FC41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BE568"/>
  <w15:chartTrackingRefBased/>
  <w15:docId w15:val="{5C848EF0-F339-4EE9-BF73-146A799E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9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73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4ED"/>
    <w:rPr>
      <w:color w:val="0563C1" w:themeColor="hyperlink"/>
      <w:u w:val="single"/>
    </w:rPr>
  </w:style>
  <w:style w:type="character" w:styleId="UnresolvedMention">
    <w:name w:val="Unresolved Mention"/>
    <w:basedOn w:val="DefaultParagraphFont"/>
    <w:uiPriority w:val="99"/>
    <w:semiHidden/>
    <w:unhideWhenUsed/>
    <w:rsid w:val="00B404ED"/>
    <w:rPr>
      <w:color w:val="605E5C"/>
      <w:shd w:val="clear" w:color="auto" w:fill="E1DFDD"/>
    </w:rPr>
  </w:style>
  <w:style w:type="paragraph" w:styleId="Title">
    <w:name w:val="Title"/>
    <w:aliases w:val="IEEE Title"/>
    <w:basedOn w:val="Normal"/>
    <w:next w:val="Normal"/>
    <w:link w:val="TitleChar"/>
    <w:uiPriority w:val="10"/>
    <w:qFormat/>
    <w:rsid w:val="008B30B5"/>
    <w:pPr>
      <w:spacing w:after="0" w:line="204" w:lineRule="auto"/>
      <w:contextualSpacing/>
      <w:jc w:val="center"/>
    </w:pPr>
    <w:rPr>
      <w:rFonts w:ascii="Times New Roman" w:eastAsiaTheme="majorEastAsia" w:hAnsi="Times New Roman"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8B30B5"/>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8B30B5"/>
    <w:pPr>
      <w:jc w:val="center"/>
    </w:pPr>
    <w:rPr>
      <w:rFonts w:ascii="Times New Roman" w:eastAsiaTheme="minorEastAsia" w:hAnsi="Times New Roman"/>
    </w:rPr>
  </w:style>
  <w:style w:type="paragraph" w:customStyle="1" w:styleId="IEEE-Affil">
    <w:name w:val="IEEE-Affil."/>
    <w:basedOn w:val="Normal"/>
    <w:link w:val="IEEE-AffilChar"/>
    <w:qFormat/>
    <w:rsid w:val="008B30B5"/>
    <w:pPr>
      <w:jc w:val="center"/>
    </w:pPr>
    <w:rPr>
      <w:rFonts w:ascii="Times New Roman" w:eastAsiaTheme="minorEastAsia" w:hAnsi="Times New Roman"/>
      <w:i/>
      <w:iCs/>
      <w:sz w:val="20"/>
      <w:szCs w:val="20"/>
    </w:rPr>
  </w:style>
  <w:style w:type="character" w:customStyle="1" w:styleId="IEEE-AuthorChar">
    <w:name w:val="IEEE-Author Char"/>
    <w:basedOn w:val="DefaultParagraphFont"/>
    <w:link w:val="IEEE-Author"/>
    <w:rsid w:val="008B30B5"/>
    <w:rPr>
      <w:rFonts w:ascii="Times New Roman" w:eastAsiaTheme="minorEastAsia" w:hAnsi="Times New Roman"/>
    </w:rPr>
  </w:style>
  <w:style w:type="character" w:customStyle="1" w:styleId="IEEE-AffilChar">
    <w:name w:val="IEEE-Affil. Char"/>
    <w:basedOn w:val="DefaultParagraphFont"/>
    <w:link w:val="IEEE-Affil"/>
    <w:rsid w:val="008B30B5"/>
    <w:rPr>
      <w:rFonts w:ascii="Times New Roman" w:eastAsiaTheme="minorEastAsia" w:hAnsi="Times New Roman"/>
      <w:i/>
      <w:iCs/>
      <w:sz w:val="20"/>
      <w:szCs w:val="20"/>
    </w:rPr>
  </w:style>
  <w:style w:type="paragraph" w:customStyle="1" w:styleId="AbstractH">
    <w:name w:val="AbstractH"/>
    <w:basedOn w:val="Normal"/>
    <w:link w:val="AbstractHChar"/>
    <w:qFormat/>
    <w:rsid w:val="00EF1E15"/>
    <w:rPr>
      <w:rFonts w:ascii="Times New Roman" w:eastAsiaTheme="minorEastAsia" w:hAnsi="Times New Roman" w:cs="Times New Roman"/>
      <w:i/>
      <w:sz w:val="18"/>
      <w:szCs w:val="18"/>
    </w:rPr>
  </w:style>
  <w:style w:type="paragraph" w:customStyle="1" w:styleId="AbstrractB">
    <w:name w:val="AbstrractB"/>
    <w:basedOn w:val="AbstractH"/>
    <w:link w:val="AbstrractBChar"/>
    <w:qFormat/>
    <w:rsid w:val="00EF1E15"/>
    <w:rPr>
      <w:b/>
      <w:bCs/>
      <w:i w:val="0"/>
      <w:iCs/>
    </w:rPr>
  </w:style>
  <w:style w:type="character" w:customStyle="1" w:styleId="AbstractHChar">
    <w:name w:val="AbstractH Char"/>
    <w:basedOn w:val="DefaultParagraphFont"/>
    <w:link w:val="AbstractH"/>
    <w:rsid w:val="00EF1E15"/>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EF1E15"/>
    <w:pPr>
      <w:numPr>
        <w:numId w:val="1"/>
      </w:numPr>
    </w:pPr>
    <w:rPr>
      <w:i w:val="0"/>
      <w:iCs/>
      <w:sz w:val="20"/>
      <w:szCs w:val="20"/>
    </w:rPr>
  </w:style>
  <w:style w:type="character" w:customStyle="1" w:styleId="AbstrractBChar">
    <w:name w:val="AbstrractB Char"/>
    <w:basedOn w:val="AbstractHChar"/>
    <w:link w:val="AbstrractB"/>
    <w:rsid w:val="00EF1E15"/>
    <w:rPr>
      <w:rFonts w:ascii="Times New Roman" w:eastAsiaTheme="minorEastAsia" w:hAnsi="Times New Roman" w:cs="Times New Roman"/>
      <w:b/>
      <w:bCs/>
      <w:i w:val="0"/>
      <w:iCs/>
      <w:sz w:val="18"/>
      <w:szCs w:val="18"/>
    </w:rPr>
  </w:style>
  <w:style w:type="character" w:customStyle="1" w:styleId="SectionHChar">
    <w:name w:val="SectionH Char"/>
    <w:basedOn w:val="AbstractHChar"/>
    <w:link w:val="SectionH"/>
    <w:rsid w:val="00EF1E15"/>
    <w:rPr>
      <w:rFonts w:ascii="Times New Roman" w:eastAsiaTheme="minorEastAsia" w:hAnsi="Times New Roman" w:cs="Times New Roman"/>
      <w:i w:val="0"/>
      <w:iCs/>
      <w:sz w:val="20"/>
      <w:szCs w:val="20"/>
    </w:rPr>
  </w:style>
  <w:style w:type="paragraph" w:styleId="ListParagraph">
    <w:name w:val="List Paragraph"/>
    <w:basedOn w:val="Normal"/>
    <w:uiPriority w:val="34"/>
    <w:qFormat/>
    <w:rsid w:val="00EF1E15"/>
    <w:pPr>
      <w:ind w:left="720"/>
      <w:contextualSpacing/>
    </w:pPr>
  </w:style>
  <w:style w:type="character" w:styleId="PlaceholderText">
    <w:name w:val="Placeholder Text"/>
    <w:basedOn w:val="DefaultParagraphFont"/>
    <w:uiPriority w:val="99"/>
    <w:semiHidden/>
    <w:rsid w:val="00A9372C"/>
    <w:rPr>
      <w:color w:val="808080"/>
    </w:rPr>
  </w:style>
  <w:style w:type="paragraph" w:styleId="Caption">
    <w:name w:val="caption"/>
    <w:basedOn w:val="Normal"/>
    <w:next w:val="Normal"/>
    <w:uiPriority w:val="35"/>
    <w:unhideWhenUsed/>
    <w:qFormat/>
    <w:rsid w:val="00970F4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CB73C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1297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12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975"/>
  </w:style>
  <w:style w:type="paragraph" w:styleId="Footer">
    <w:name w:val="footer"/>
    <w:basedOn w:val="Normal"/>
    <w:link w:val="FooterChar"/>
    <w:uiPriority w:val="99"/>
    <w:unhideWhenUsed/>
    <w:rsid w:val="00B12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975"/>
  </w:style>
  <w:style w:type="character" w:styleId="CommentReference">
    <w:name w:val="annotation reference"/>
    <w:basedOn w:val="DefaultParagraphFont"/>
    <w:uiPriority w:val="99"/>
    <w:semiHidden/>
    <w:unhideWhenUsed/>
    <w:rsid w:val="008D6845"/>
    <w:rPr>
      <w:sz w:val="16"/>
      <w:szCs w:val="16"/>
    </w:rPr>
  </w:style>
  <w:style w:type="paragraph" w:styleId="CommentText">
    <w:name w:val="annotation text"/>
    <w:basedOn w:val="Normal"/>
    <w:link w:val="CommentTextChar"/>
    <w:uiPriority w:val="99"/>
    <w:unhideWhenUsed/>
    <w:rsid w:val="008D6845"/>
    <w:pPr>
      <w:spacing w:line="240" w:lineRule="auto"/>
    </w:pPr>
    <w:rPr>
      <w:sz w:val="20"/>
      <w:szCs w:val="20"/>
    </w:rPr>
  </w:style>
  <w:style w:type="character" w:customStyle="1" w:styleId="CommentTextChar">
    <w:name w:val="Comment Text Char"/>
    <w:basedOn w:val="DefaultParagraphFont"/>
    <w:link w:val="CommentText"/>
    <w:uiPriority w:val="99"/>
    <w:rsid w:val="008D6845"/>
    <w:rPr>
      <w:sz w:val="20"/>
      <w:szCs w:val="20"/>
    </w:rPr>
  </w:style>
  <w:style w:type="paragraph" w:styleId="CommentSubject">
    <w:name w:val="annotation subject"/>
    <w:basedOn w:val="CommentText"/>
    <w:next w:val="CommentText"/>
    <w:link w:val="CommentSubjectChar"/>
    <w:uiPriority w:val="99"/>
    <w:semiHidden/>
    <w:unhideWhenUsed/>
    <w:rsid w:val="000741FD"/>
    <w:rPr>
      <w:b/>
      <w:bCs/>
    </w:rPr>
  </w:style>
  <w:style w:type="character" w:customStyle="1" w:styleId="CommentSubjectChar">
    <w:name w:val="Comment Subject Char"/>
    <w:basedOn w:val="CommentTextChar"/>
    <w:link w:val="CommentSubject"/>
    <w:uiPriority w:val="99"/>
    <w:semiHidden/>
    <w:rsid w:val="000741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93805">
      <w:bodyDiv w:val="1"/>
      <w:marLeft w:val="0"/>
      <w:marRight w:val="0"/>
      <w:marTop w:val="0"/>
      <w:marBottom w:val="0"/>
      <w:divBdr>
        <w:top w:val="none" w:sz="0" w:space="0" w:color="auto"/>
        <w:left w:val="none" w:sz="0" w:space="0" w:color="auto"/>
        <w:bottom w:val="none" w:sz="0" w:space="0" w:color="auto"/>
        <w:right w:val="none" w:sz="0" w:space="0" w:color="auto"/>
      </w:divBdr>
    </w:div>
    <w:div w:id="144706806">
      <w:bodyDiv w:val="1"/>
      <w:marLeft w:val="0"/>
      <w:marRight w:val="0"/>
      <w:marTop w:val="0"/>
      <w:marBottom w:val="0"/>
      <w:divBdr>
        <w:top w:val="none" w:sz="0" w:space="0" w:color="auto"/>
        <w:left w:val="none" w:sz="0" w:space="0" w:color="auto"/>
        <w:bottom w:val="none" w:sz="0" w:space="0" w:color="auto"/>
        <w:right w:val="none" w:sz="0" w:space="0" w:color="auto"/>
      </w:divBdr>
      <w:divsChild>
        <w:div w:id="1161699484">
          <w:marLeft w:val="0"/>
          <w:marRight w:val="0"/>
          <w:marTop w:val="0"/>
          <w:marBottom w:val="0"/>
          <w:divBdr>
            <w:top w:val="none" w:sz="0" w:space="0" w:color="auto"/>
            <w:left w:val="none" w:sz="0" w:space="0" w:color="auto"/>
            <w:bottom w:val="none" w:sz="0" w:space="0" w:color="auto"/>
            <w:right w:val="none" w:sz="0" w:space="0" w:color="auto"/>
          </w:divBdr>
        </w:div>
      </w:divsChild>
    </w:div>
    <w:div w:id="152572243">
      <w:bodyDiv w:val="1"/>
      <w:marLeft w:val="0"/>
      <w:marRight w:val="0"/>
      <w:marTop w:val="0"/>
      <w:marBottom w:val="0"/>
      <w:divBdr>
        <w:top w:val="none" w:sz="0" w:space="0" w:color="auto"/>
        <w:left w:val="none" w:sz="0" w:space="0" w:color="auto"/>
        <w:bottom w:val="none" w:sz="0" w:space="0" w:color="auto"/>
        <w:right w:val="none" w:sz="0" w:space="0" w:color="auto"/>
      </w:divBdr>
      <w:divsChild>
        <w:div w:id="1972245565">
          <w:marLeft w:val="0"/>
          <w:marRight w:val="0"/>
          <w:marTop w:val="0"/>
          <w:marBottom w:val="0"/>
          <w:divBdr>
            <w:top w:val="none" w:sz="0" w:space="0" w:color="auto"/>
            <w:left w:val="none" w:sz="0" w:space="0" w:color="auto"/>
            <w:bottom w:val="none" w:sz="0" w:space="0" w:color="auto"/>
            <w:right w:val="none" w:sz="0" w:space="0" w:color="auto"/>
          </w:divBdr>
        </w:div>
      </w:divsChild>
    </w:div>
    <w:div w:id="196502894">
      <w:bodyDiv w:val="1"/>
      <w:marLeft w:val="0"/>
      <w:marRight w:val="0"/>
      <w:marTop w:val="0"/>
      <w:marBottom w:val="0"/>
      <w:divBdr>
        <w:top w:val="none" w:sz="0" w:space="0" w:color="auto"/>
        <w:left w:val="none" w:sz="0" w:space="0" w:color="auto"/>
        <w:bottom w:val="none" w:sz="0" w:space="0" w:color="auto"/>
        <w:right w:val="none" w:sz="0" w:space="0" w:color="auto"/>
      </w:divBdr>
      <w:divsChild>
        <w:div w:id="552815028">
          <w:marLeft w:val="0"/>
          <w:marRight w:val="0"/>
          <w:marTop w:val="0"/>
          <w:marBottom w:val="0"/>
          <w:divBdr>
            <w:top w:val="none" w:sz="0" w:space="0" w:color="auto"/>
            <w:left w:val="none" w:sz="0" w:space="0" w:color="auto"/>
            <w:bottom w:val="none" w:sz="0" w:space="0" w:color="auto"/>
            <w:right w:val="none" w:sz="0" w:space="0" w:color="auto"/>
          </w:divBdr>
        </w:div>
      </w:divsChild>
    </w:div>
    <w:div w:id="293097421">
      <w:bodyDiv w:val="1"/>
      <w:marLeft w:val="0"/>
      <w:marRight w:val="0"/>
      <w:marTop w:val="0"/>
      <w:marBottom w:val="0"/>
      <w:divBdr>
        <w:top w:val="none" w:sz="0" w:space="0" w:color="auto"/>
        <w:left w:val="none" w:sz="0" w:space="0" w:color="auto"/>
        <w:bottom w:val="none" w:sz="0" w:space="0" w:color="auto"/>
        <w:right w:val="none" w:sz="0" w:space="0" w:color="auto"/>
      </w:divBdr>
      <w:divsChild>
        <w:div w:id="1232159038">
          <w:marLeft w:val="0"/>
          <w:marRight w:val="0"/>
          <w:marTop w:val="0"/>
          <w:marBottom w:val="0"/>
          <w:divBdr>
            <w:top w:val="none" w:sz="0" w:space="0" w:color="auto"/>
            <w:left w:val="none" w:sz="0" w:space="0" w:color="auto"/>
            <w:bottom w:val="none" w:sz="0" w:space="0" w:color="auto"/>
            <w:right w:val="none" w:sz="0" w:space="0" w:color="auto"/>
          </w:divBdr>
        </w:div>
      </w:divsChild>
    </w:div>
    <w:div w:id="414740634">
      <w:bodyDiv w:val="1"/>
      <w:marLeft w:val="0"/>
      <w:marRight w:val="0"/>
      <w:marTop w:val="0"/>
      <w:marBottom w:val="0"/>
      <w:divBdr>
        <w:top w:val="none" w:sz="0" w:space="0" w:color="auto"/>
        <w:left w:val="none" w:sz="0" w:space="0" w:color="auto"/>
        <w:bottom w:val="none" w:sz="0" w:space="0" w:color="auto"/>
        <w:right w:val="none" w:sz="0" w:space="0" w:color="auto"/>
      </w:divBdr>
      <w:divsChild>
        <w:div w:id="782575496">
          <w:marLeft w:val="0"/>
          <w:marRight w:val="0"/>
          <w:marTop w:val="0"/>
          <w:marBottom w:val="0"/>
          <w:divBdr>
            <w:top w:val="none" w:sz="0" w:space="0" w:color="auto"/>
            <w:left w:val="none" w:sz="0" w:space="0" w:color="auto"/>
            <w:bottom w:val="none" w:sz="0" w:space="0" w:color="auto"/>
            <w:right w:val="none" w:sz="0" w:space="0" w:color="auto"/>
          </w:divBdr>
        </w:div>
      </w:divsChild>
    </w:div>
    <w:div w:id="543063121">
      <w:bodyDiv w:val="1"/>
      <w:marLeft w:val="0"/>
      <w:marRight w:val="0"/>
      <w:marTop w:val="0"/>
      <w:marBottom w:val="0"/>
      <w:divBdr>
        <w:top w:val="none" w:sz="0" w:space="0" w:color="auto"/>
        <w:left w:val="none" w:sz="0" w:space="0" w:color="auto"/>
        <w:bottom w:val="none" w:sz="0" w:space="0" w:color="auto"/>
        <w:right w:val="none" w:sz="0" w:space="0" w:color="auto"/>
      </w:divBdr>
      <w:divsChild>
        <w:div w:id="1736321301">
          <w:marLeft w:val="0"/>
          <w:marRight w:val="0"/>
          <w:marTop w:val="0"/>
          <w:marBottom w:val="0"/>
          <w:divBdr>
            <w:top w:val="none" w:sz="0" w:space="0" w:color="auto"/>
            <w:left w:val="none" w:sz="0" w:space="0" w:color="auto"/>
            <w:bottom w:val="none" w:sz="0" w:space="0" w:color="auto"/>
            <w:right w:val="none" w:sz="0" w:space="0" w:color="auto"/>
          </w:divBdr>
        </w:div>
      </w:divsChild>
    </w:div>
    <w:div w:id="545067386">
      <w:bodyDiv w:val="1"/>
      <w:marLeft w:val="0"/>
      <w:marRight w:val="0"/>
      <w:marTop w:val="0"/>
      <w:marBottom w:val="0"/>
      <w:divBdr>
        <w:top w:val="none" w:sz="0" w:space="0" w:color="auto"/>
        <w:left w:val="none" w:sz="0" w:space="0" w:color="auto"/>
        <w:bottom w:val="none" w:sz="0" w:space="0" w:color="auto"/>
        <w:right w:val="none" w:sz="0" w:space="0" w:color="auto"/>
      </w:divBdr>
      <w:divsChild>
        <w:div w:id="260720149">
          <w:marLeft w:val="0"/>
          <w:marRight w:val="0"/>
          <w:marTop w:val="0"/>
          <w:marBottom w:val="0"/>
          <w:divBdr>
            <w:top w:val="none" w:sz="0" w:space="0" w:color="auto"/>
            <w:left w:val="none" w:sz="0" w:space="0" w:color="auto"/>
            <w:bottom w:val="none" w:sz="0" w:space="0" w:color="auto"/>
            <w:right w:val="none" w:sz="0" w:space="0" w:color="auto"/>
          </w:divBdr>
        </w:div>
      </w:divsChild>
    </w:div>
    <w:div w:id="588465389">
      <w:bodyDiv w:val="1"/>
      <w:marLeft w:val="0"/>
      <w:marRight w:val="0"/>
      <w:marTop w:val="0"/>
      <w:marBottom w:val="0"/>
      <w:divBdr>
        <w:top w:val="none" w:sz="0" w:space="0" w:color="auto"/>
        <w:left w:val="none" w:sz="0" w:space="0" w:color="auto"/>
        <w:bottom w:val="none" w:sz="0" w:space="0" w:color="auto"/>
        <w:right w:val="none" w:sz="0" w:space="0" w:color="auto"/>
      </w:divBdr>
    </w:div>
    <w:div w:id="704719016">
      <w:bodyDiv w:val="1"/>
      <w:marLeft w:val="0"/>
      <w:marRight w:val="0"/>
      <w:marTop w:val="0"/>
      <w:marBottom w:val="0"/>
      <w:divBdr>
        <w:top w:val="none" w:sz="0" w:space="0" w:color="auto"/>
        <w:left w:val="none" w:sz="0" w:space="0" w:color="auto"/>
        <w:bottom w:val="none" w:sz="0" w:space="0" w:color="auto"/>
        <w:right w:val="none" w:sz="0" w:space="0" w:color="auto"/>
      </w:divBdr>
      <w:divsChild>
        <w:div w:id="88041967">
          <w:marLeft w:val="0"/>
          <w:marRight w:val="0"/>
          <w:marTop w:val="0"/>
          <w:marBottom w:val="0"/>
          <w:divBdr>
            <w:top w:val="none" w:sz="0" w:space="0" w:color="auto"/>
            <w:left w:val="none" w:sz="0" w:space="0" w:color="auto"/>
            <w:bottom w:val="none" w:sz="0" w:space="0" w:color="auto"/>
            <w:right w:val="none" w:sz="0" w:space="0" w:color="auto"/>
          </w:divBdr>
          <w:divsChild>
            <w:div w:id="1090470400">
              <w:marLeft w:val="0"/>
              <w:marRight w:val="0"/>
              <w:marTop w:val="0"/>
              <w:marBottom w:val="180"/>
              <w:divBdr>
                <w:top w:val="none" w:sz="0" w:space="0" w:color="auto"/>
                <w:left w:val="none" w:sz="0" w:space="0" w:color="auto"/>
                <w:bottom w:val="none" w:sz="0" w:space="0" w:color="auto"/>
                <w:right w:val="none" w:sz="0" w:space="0" w:color="auto"/>
              </w:divBdr>
              <w:divsChild>
                <w:div w:id="214121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256363">
      <w:bodyDiv w:val="1"/>
      <w:marLeft w:val="0"/>
      <w:marRight w:val="0"/>
      <w:marTop w:val="0"/>
      <w:marBottom w:val="0"/>
      <w:divBdr>
        <w:top w:val="none" w:sz="0" w:space="0" w:color="auto"/>
        <w:left w:val="none" w:sz="0" w:space="0" w:color="auto"/>
        <w:bottom w:val="none" w:sz="0" w:space="0" w:color="auto"/>
        <w:right w:val="none" w:sz="0" w:space="0" w:color="auto"/>
      </w:divBdr>
      <w:divsChild>
        <w:div w:id="1686057715">
          <w:marLeft w:val="0"/>
          <w:marRight w:val="0"/>
          <w:marTop w:val="0"/>
          <w:marBottom w:val="0"/>
          <w:divBdr>
            <w:top w:val="none" w:sz="0" w:space="0" w:color="auto"/>
            <w:left w:val="none" w:sz="0" w:space="0" w:color="auto"/>
            <w:bottom w:val="none" w:sz="0" w:space="0" w:color="auto"/>
            <w:right w:val="none" w:sz="0" w:space="0" w:color="auto"/>
          </w:divBdr>
        </w:div>
      </w:divsChild>
    </w:div>
    <w:div w:id="731536183">
      <w:bodyDiv w:val="1"/>
      <w:marLeft w:val="0"/>
      <w:marRight w:val="0"/>
      <w:marTop w:val="0"/>
      <w:marBottom w:val="0"/>
      <w:divBdr>
        <w:top w:val="none" w:sz="0" w:space="0" w:color="auto"/>
        <w:left w:val="none" w:sz="0" w:space="0" w:color="auto"/>
        <w:bottom w:val="none" w:sz="0" w:space="0" w:color="auto"/>
        <w:right w:val="none" w:sz="0" w:space="0" w:color="auto"/>
      </w:divBdr>
    </w:div>
    <w:div w:id="753286015">
      <w:bodyDiv w:val="1"/>
      <w:marLeft w:val="0"/>
      <w:marRight w:val="0"/>
      <w:marTop w:val="0"/>
      <w:marBottom w:val="0"/>
      <w:divBdr>
        <w:top w:val="none" w:sz="0" w:space="0" w:color="auto"/>
        <w:left w:val="none" w:sz="0" w:space="0" w:color="auto"/>
        <w:bottom w:val="none" w:sz="0" w:space="0" w:color="auto"/>
        <w:right w:val="none" w:sz="0" w:space="0" w:color="auto"/>
      </w:divBdr>
      <w:divsChild>
        <w:div w:id="1782139947">
          <w:marLeft w:val="0"/>
          <w:marRight w:val="0"/>
          <w:marTop w:val="0"/>
          <w:marBottom w:val="0"/>
          <w:divBdr>
            <w:top w:val="none" w:sz="0" w:space="0" w:color="auto"/>
            <w:left w:val="none" w:sz="0" w:space="0" w:color="auto"/>
            <w:bottom w:val="none" w:sz="0" w:space="0" w:color="auto"/>
            <w:right w:val="none" w:sz="0" w:space="0" w:color="auto"/>
          </w:divBdr>
        </w:div>
      </w:divsChild>
    </w:div>
    <w:div w:id="871259631">
      <w:bodyDiv w:val="1"/>
      <w:marLeft w:val="0"/>
      <w:marRight w:val="0"/>
      <w:marTop w:val="0"/>
      <w:marBottom w:val="0"/>
      <w:divBdr>
        <w:top w:val="none" w:sz="0" w:space="0" w:color="auto"/>
        <w:left w:val="none" w:sz="0" w:space="0" w:color="auto"/>
        <w:bottom w:val="none" w:sz="0" w:space="0" w:color="auto"/>
        <w:right w:val="none" w:sz="0" w:space="0" w:color="auto"/>
      </w:divBdr>
    </w:div>
    <w:div w:id="994458776">
      <w:bodyDiv w:val="1"/>
      <w:marLeft w:val="0"/>
      <w:marRight w:val="0"/>
      <w:marTop w:val="0"/>
      <w:marBottom w:val="0"/>
      <w:divBdr>
        <w:top w:val="none" w:sz="0" w:space="0" w:color="auto"/>
        <w:left w:val="none" w:sz="0" w:space="0" w:color="auto"/>
        <w:bottom w:val="none" w:sz="0" w:space="0" w:color="auto"/>
        <w:right w:val="none" w:sz="0" w:space="0" w:color="auto"/>
      </w:divBdr>
      <w:divsChild>
        <w:div w:id="708576164">
          <w:marLeft w:val="0"/>
          <w:marRight w:val="0"/>
          <w:marTop w:val="0"/>
          <w:marBottom w:val="0"/>
          <w:divBdr>
            <w:top w:val="none" w:sz="0" w:space="0" w:color="auto"/>
            <w:left w:val="none" w:sz="0" w:space="0" w:color="auto"/>
            <w:bottom w:val="none" w:sz="0" w:space="0" w:color="auto"/>
            <w:right w:val="none" w:sz="0" w:space="0" w:color="auto"/>
          </w:divBdr>
          <w:divsChild>
            <w:div w:id="1772504110">
              <w:marLeft w:val="0"/>
              <w:marRight w:val="0"/>
              <w:marTop w:val="0"/>
              <w:marBottom w:val="180"/>
              <w:divBdr>
                <w:top w:val="none" w:sz="0" w:space="0" w:color="auto"/>
                <w:left w:val="none" w:sz="0" w:space="0" w:color="auto"/>
                <w:bottom w:val="none" w:sz="0" w:space="0" w:color="auto"/>
                <w:right w:val="none" w:sz="0" w:space="0" w:color="auto"/>
              </w:divBdr>
              <w:divsChild>
                <w:div w:id="153519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7532">
      <w:bodyDiv w:val="1"/>
      <w:marLeft w:val="0"/>
      <w:marRight w:val="0"/>
      <w:marTop w:val="0"/>
      <w:marBottom w:val="0"/>
      <w:divBdr>
        <w:top w:val="none" w:sz="0" w:space="0" w:color="auto"/>
        <w:left w:val="none" w:sz="0" w:space="0" w:color="auto"/>
        <w:bottom w:val="none" w:sz="0" w:space="0" w:color="auto"/>
        <w:right w:val="none" w:sz="0" w:space="0" w:color="auto"/>
      </w:divBdr>
      <w:divsChild>
        <w:div w:id="2063794751">
          <w:marLeft w:val="0"/>
          <w:marRight w:val="0"/>
          <w:marTop w:val="0"/>
          <w:marBottom w:val="0"/>
          <w:divBdr>
            <w:top w:val="none" w:sz="0" w:space="0" w:color="auto"/>
            <w:left w:val="none" w:sz="0" w:space="0" w:color="auto"/>
            <w:bottom w:val="none" w:sz="0" w:space="0" w:color="auto"/>
            <w:right w:val="none" w:sz="0" w:space="0" w:color="auto"/>
          </w:divBdr>
        </w:div>
      </w:divsChild>
    </w:div>
    <w:div w:id="1234971717">
      <w:bodyDiv w:val="1"/>
      <w:marLeft w:val="0"/>
      <w:marRight w:val="0"/>
      <w:marTop w:val="0"/>
      <w:marBottom w:val="0"/>
      <w:divBdr>
        <w:top w:val="none" w:sz="0" w:space="0" w:color="auto"/>
        <w:left w:val="none" w:sz="0" w:space="0" w:color="auto"/>
        <w:bottom w:val="none" w:sz="0" w:space="0" w:color="auto"/>
        <w:right w:val="none" w:sz="0" w:space="0" w:color="auto"/>
      </w:divBdr>
      <w:divsChild>
        <w:div w:id="1471246499">
          <w:marLeft w:val="0"/>
          <w:marRight w:val="0"/>
          <w:marTop w:val="0"/>
          <w:marBottom w:val="0"/>
          <w:divBdr>
            <w:top w:val="none" w:sz="0" w:space="0" w:color="auto"/>
            <w:left w:val="none" w:sz="0" w:space="0" w:color="auto"/>
            <w:bottom w:val="none" w:sz="0" w:space="0" w:color="auto"/>
            <w:right w:val="none" w:sz="0" w:space="0" w:color="auto"/>
          </w:divBdr>
        </w:div>
      </w:divsChild>
    </w:div>
    <w:div w:id="1300258485">
      <w:bodyDiv w:val="1"/>
      <w:marLeft w:val="0"/>
      <w:marRight w:val="0"/>
      <w:marTop w:val="0"/>
      <w:marBottom w:val="0"/>
      <w:divBdr>
        <w:top w:val="none" w:sz="0" w:space="0" w:color="auto"/>
        <w:left w:val="none" w:sz="0" w:space="0" w:color="auto"/>
        <w:bottom w:val="none" w:sz="0" w:space="0" w:color="auto"/>
        <w:right w:val="none" w:sz="0" w:space="0" w:color="auto"/>
      </w:divBdr>
      <w:divsChild>
        <w:div w:id="1646424821">
          <w:marLeft w:val="0"/>
          <w:marRight w:val="0"/>
          <w:marTop w:val="0"/>
          <w:marBottom w:val="0"/>
          <w:divBdr>
            <w:top w:val="none" w:sz="0" w:space="0" w:color="auto"/>
            <w:left w:val="none" w:sz="0" w:space="0" w:color="auto"/>
            <w:bottom w:val="none" w:sz="0" w:space="0" w:color="auto"/>
            <w:right w:val="none" w:sz="0" w:space="0" w:color="auto"/>
          </w:divBdr>
        </w:div>
      </w:divsChild>
    </w:div>
    <w:div w:id="1320116355">
      <w:bodyDiv w:val="1"/>
      <w:marLeft w:val="0"/>
      <w:marRight w:val="0"/>
      <w:marTop w:val="0"/>
      <w:marBottom w:val="0"/>
      <w:divBdr>
        <w:top w:val="none" w:sz="0" w:space="0" w:color="auto"/>
        <w:left w:val="none" w:sz="0" w:space="0" w:color="auto"/>
        <w:bottom w:val="none" w:sz="0" w:space="0" w:color="auto"/>
        <w:right w:val="none" w:sz="0" w:space="0" w:color="auto"/>
      </w:divBdr>
      <w:divsChild>
        <w:div w:id="2092653440">
          <w:marLeft w:val="0"/>
          <w:marRight w:val="0"/>
          <w:marTop w:val="0"/>
          <w:marBottom w:val="0"/>
          <w:divBdr>
            <w:top w:val="none" w:sz="0" w:space="0" w:color="auto"/>
            <w:left w:val="none" w:sz="0" w:space="0" w:color="auto"/>
            <w:bottom w:val="none" w:sz="0" w:space="0" w:color="auto"/>
            <w:right w:val="none" w:sz="0" w:space="0" w:color="auto"/>
          </w:divBdr>
        </w:div>
      </w:divsChild>
    </w:div>
    <w:div w:id="1328367890">
      <w:bodyDiv w:val="1"/>
      <w:marLeft w:val="0"/>
      <w:marRight w:val="0"/>
      <w:marTop w:val="0"/>
      <w:marBottom w:val="0"/>
      <w:divBdr>
        <w:top w:val="none" w:sz="0" w:space="0" w:color="auto"/>
        <w:left w:val="none" w:sz="0" w:space="0" w:color="auto"/>
        <w:bottom w:val="none" w:sz="0" w:space="0" w:color="auto"/>
        <w:right w:val="none" w:sz="0" w:space="0" w:color="auto"/>
      </w:divBdr>
      <w:divsChild>
        <w:div w:id="1381057653">
          <w:marLeft w:val="0"/>
          <w:marRight w:val="0"/>
          <w:marTop w:val="0"/>
          <w:marBottom w:val="0"/>
          <w:divBdr>
            <w:top w:val="none" w:sz="0" w:space="0" w:color="auto"/>
            <w:left w:val="none" w:sz="0" w:space="0" w:color="auto"/>
            <w:bottom w:val="none" w:sz="0" w:space="0" w:color="auto"/>
            <w:right w:val="none" w:sz="0" w:space="0" w:color="auto"/>
          </w:divBdr>
        </w:div>
      </w:divsChild>
    </w:div>
    <w:div w:id="1368096715">
      <w:bodyDiv w:val="1"/>
      <w:marLeft w:val="0"/>
      <w:marRight w:val="0"/>
      <w:marTop w:val="0"/>
      <w:marBottom w:val="0"/>
      <w:divBdr>
        <w:top w:val="none" w:sz="0" w:space="0" w:color="auto"/>
        <w:left w:val="none" w:sz="0" w:space="0" w:color="auto"/>
        <w:bottom w:val="none" w:sz="0" w:space="0" w:color="auto"/>
        <w:right w:val="none" w:sz="0" w:space="0" w:color="auto"/>
      </w:divBdr>
      <w:divsChild>
        <w:div w:id="1531458752">
          <w:marLeft w:val="0"/>
          <w:marRight w:val="0"/>
          <w:marTop w:val="0"/>
          <w:marBottom w:val="0"/>
          <w:divBdr>
            <w:top w:val="none" w:sz="0" w:space="0" w:color="auto"/>
            <w:left w:val="none" w:sz="0" w:space="0" w:color="auto"/>
            <w:bottom w:val="none" w:sz="0" w:space="0" w:color="auto"/>
            <w:right w:val="none" w:sz="0" w:space="0" w:color="auto"/>
          </w:divBdr>
        </w:div>
      </w:divsChild>
    </w:div>
    <w:div w:id="1429109478">
      <w:bodyDiv w:val="1"/>
      <w:marLeft w:val="0"/>
      <w:marRight w:val="0"/>
      <w:marTop w:val="0"/>
      <w:marBottom w:val="0"/>
      <w:divBdr>
        <w:top w:val="none" w:sz="0" w:space="0" w:color="auto"/>
        <w:left w:val="none" w:sz="0" w:space="0" w:color="auto"/>
        <w:bottom w:val="none" w:sz="0" w:space="0" w:color="auto"/>
        <w:right w:val="none" w:sz="0" w:space="0" w:color="auto"/>
      </w:divBdr>
      <w:divsChild>
        <w:div w:id="1918439427">
          <w:marLeft w:val="0"/>
          <w:marRight w:val="0"/>
          <w:marTop w:val="0"/>
          <w:marBottom w:val="0"/>
          <w:divBdr>
            <w:top w:val="none" w:sz="0" w:space="0" w:color="auto"/>
            <w:left w:val="none" w:sz="0" w:space="0" w:color="auto"/>
            <w:bottom w:val="none" w:sz="0" w:space="0" w:color="auto"/>
            <w:right w:val="none" w:sz="0" w:space="0" w:color="auto"/>
          </w:divBdr>
        </w:div>
      </w:divsChild>
    </w:div>
    <w:div w:id="1431386822">
      <w:bodyDiv w:val="1"/>
      <w:marLeft w:val="0"/>
      <w:marRight w:val="0"/>
      <w:marTop w:val="0"/>
      <w:marBottom w:val="0"/>
      <w:divBdr>
        <w:top w:val="none" w:sz="0" w:space="0" w:color="auto"/>
        <w:left w:val="none" w:sz="0" w:space="0" w:color="auto"/>
        <w:bottom w:val="none" w:sz="0" w:space="0" w:color="auto"/>
        <w:right w:val="none" w:sz="0" w:space="0" w:color="auto"/>
      </w:divBdr>
      <w:divsChild>
        <w:div w:id="1586954889">
          <w:marLeft w:val="0"/>
          <w:marRight w:val="0"/>
          <w:marTop w:val="0"/>
          <w:marBottom w:val="0"/>
          <w:divBdr>
            <w:top w:val="none" w:sz="0" w:space="0" w:color="auto"/>
            <w:left w:val="none" w:sz="0" w:space="0" w:color="auto"/>
            <w:bottom w:val="none" w:sz="0" w:space="0" w:color="auto"/>
            <w:right w:val="none" w:sz="0" w:space="0" w:color="auto"/>
          </w:divBdr>
        </w:div>
      </w:divsChild>
    </w:div>
    <w:div w:id="1433356873">
      <w:bodyDiv w:val="1"/>
      <w:marLeft w:val="0"/>
      <w:marRight w:val="0"/>
      <w:marTop w:val="0"/>
      <w:marBottom w:val="0"/>
      <w:divBdr>
        <w:top w:val="none" w:sz="0" w:space="0" w:color="auto"/>
        <w:left w:val="none" w:sz="0" w:space="0" w:color="auto"/>
        <w:bottom w:val="none" w:sz="0" w:space="0" w:color="auto"/>
        <w:right w:val="none" w:sz="0" w:space="0" w:color="auto"/>
      </w:divBdr>
      <w:divsChild>
        <w:div w:id="1561401922">
          <w:marLeft w:val="0"/>
          <w:marRight w:val="0"/>
          <w:marTop w:val="0"/>
          <w:marBottom w:val="0"/>
          <w:divBdr>
            <w:top w:val="none" w:sz="0" w:space="0" w:color="auto"/>
            <w:left w:val="none" w:sz="0" w:space="0" w:color="auto"/>
            <w:bottom w:val="none" w:sz="0" w:space="0" w:color="auto"/>
            <w:right w:val="none" w:sz="0" w:space="0" w:color="auto"/>
          </w:divBdr>
        </w:div>
      </w:divsChild>
    </w:div>
    <w:div w:id="1444611275">
      <w:bodyDiv w:val="1"/>
      <w:marLeft w:val="0"/>
      <w:marRight w:val="0"/>
      <w:marTop w:val="0"/>
      <w:marBottom w:val="0"/>
      <w:divBdr>
        <w:top w:val="none" w:sz="0" w:space="0" w:color="auto"/>
        <w:left w:val="none" w:sz="0" w:space="0" w:color="auto"/>
        <w:bottom w:val="none" w:sz="0" w:space="0" w:color="auto"/>
        <w:right w:val="none" w:sz="0" w:space="0" w:color="auto"/>
      </w:divBdr>
    </w:div>
    <w:div w:id="1545021143">
      <w:bodyDiv w:val="1"/>
      <w:marLeft w:val="0"/>
      <w:marRight w:val="0"/>
      <w:marTop w:val="0"/>
      <w:marBottom w:val="0"/>
      <w:divBdr>
        <w:top w:val="none" w:sz="0" w:space="0" w:color="auto"/>
        <w:left w:val="none" w:sz="0" w:space="0" w:color="auto"/>
        <w:bottom w:val="none" w:sz="0" w:space="0" w:color="auto"/>
        <w:right w:val="none" w:sz="0" w:space="0" w:color="auto"/>
      </w:divBdr>
      <w:divsChild>
        <w:div w:id="1654288374">
          <w:marLeft w:val="0"/>
          <w:marRight w:val="0"/>
          <w:marTop w:val="0"/>
          <w:marBottom w:val="0"/>
          <w:divBdr>
            <w:top w:val="none" w:sz="0" w:space="0" w:color="auto"/>
            <w:left w:val="none" w:sz="0" w:space="0" w:color="auto"/>
            <w:bottom w:val="none" w:sz="0" w:space="0" w:color="auto"/>
            <w:right w:val="none" w:sz="0" w:space="0" w:color="auto"/>
          </w:divBdr>
        </w:div>
      </w:divsChild>
    </w:div>
    <w:div w:id="1555000309">
      <w:bodyDiv w:val="1"/>
      <w:marLeft w:val="0"/>
      <w:marRight w:val="0"/>
      <w:marTop w:val="0"/>
      <w:marBottom w:val="0"/>
      <w:divBdr>
        <w:top w:val="none" w:sz="0" w:space="0" w:color="auto"/>
        <w:left w:val="none" w:sz="0" w:space="0" w:color="auto"/>
        <w:bottom w:val="none" w:sz="0" w:space="0" w:color="auto"/>
        <w:right w:val="none" w:sz="0" w:space="0" w:color="auto"/>
      </w:divBdr>
    </w:div>
    <w:div w:id="1583099035">
      <w:bodyDiv w:val="1"/>
      <w:marLeft w:val="0"/>
      <w:marRight w:val="0"/>
      <w:marTop w:val="0"/>
      <w:marBottom w:val="0"/>
      <w:divBdr>
        <w:top w:val="none" w:sz="0" w:space="0" w:color="auto"/>
        <w:left w:val="none" w:sz="0" w:space="0" w:color="auto"/>
        <w:bottom w:val="none" w:sz="0" w:space="0" w:color="auto"/>
        <w:right w:val="none" w:sz="0" w:space="0" w:color="auto"/>
      </w:divBdr>
    </w:div>
    <w:div w:id="1588998077">
      <w:bodyDiv w:val="1"/>
      <w:marLeft w:val="0"/>
      <w:marRight w:val="0"/>
      <w:marTop w:val="0"/>
      <w:marBottom w:val="0"/>
      <w:divBdr>
        <w:top w:val="none" w:sz="0" w:space="0" w:color="auto"/>
        <w:left w:val="none" w:sz="0" w:space="0" w:color="auto"/>
        <w:bottom w:val="none" w:sz="0" w:space="0" w:color="auto"/>
        <w:right w:val="none" w:sz="0" w:space="0" w:color="auto"/>
      </w:divBdr>
      <w:divsChild>
        <w:div w:id="1740177454">
          <w:marLeft w:val="0"/>
          <w:marRight w:val="0"/>
          <w:marTop w:val="0"/>
          <w:marBottom w:val="0"/>
          <w:divBdr>
            <w:top w:val="none" w:sz="0" w:space="0" w:color="auto"/>
            <w:left w:val="none" w:sz="0" w:space="0" w:color="auto"/>
            <w:bottom w:val="none" w:sz="0" w:space="0" w:color="auto"/>
            <w:right w:val="none" w:sz="0" w:space="0" w:color="auto"/>
          </w:divBdr>
        </w:div>
      </w:divsChild>
    </w:div>
    <w:div w:id="1648823922">
      <w:bodyDiv w:val="1"/>
      <w:marLeft w:val="0"/>
      <w:marRight w:val="0"/>
      <w:marTop w:val="0"/>
      <w:marBottom w:val="0"/>
      <w:divBdr>
        <w:top w:val="none" w:sz="0" w:space="0" w:color="auto"/>
        <w:left w:val="none" w:sz="0" w:space="0" w:color="auto"/>
        <w:bottom w:val="none" w:sz="0" w:space="0" w:color="auto"/>
        <w:right w:val="none" w:sz="0" w:space="0" w:color="auto"/>
      </w:divBdr>
      <w:divsChild>
        <w:div w:id="1610426136">
          <w:marLeft w:val="0"/>
          <w:marRight w:val="0"/>
          <w:marTop w:val="0"/>
          <w:marBottom w:val="0"/>
          <w:divBdr>
            <w:top w:val="none" w:sz="0" w:space="0" w:color="auto"/>
            <w:left w:val="none" w:sz="0" w:space="0" w:color="auto"/>
            <w:bottom w:val="none" w:sz="0" w:space="0" w:color="auto"/>
            <w:right w:val="none" w:sz="0" w:space="0" w:color="auto"/>
          </w:divBdr>
        </w:div>
      </w:divsChild>
    </w:div>
    <w:div w:id="1688019208">
      <w:bodyDiv w:val="1"/>
      <w:marLeft w:val="0"/>
      <w:marRight w:val="0"/>
      <w:marTop w:val="0"/>
      <w:marBottom w:val="0"/>
      <w:divBdr>
        <w:top w:val="none" w:sz="0" w:space="0" w:color="auto"/>
        <w:left w:val="none" w:sz="0" w:space="0" w:color="auto"/>
        <w:bottom w:val="none" w:sz="0" w:space="0" w:color="auto"/>
        <w:right w:val="none" w:sz="0" w:space="0" w:color="auto"/>
      </w:divBdr>
      <w:divsChild>
        <w:div w:id="892425425">
          <w:marLeft w:val="0"/>
          <w:marRight w:val="0"/>
          <w:marTop w:val="0"/>
          <w:marBottom w:val="0"/>
          <w:divBdr>
            <w:top w:val="none" w:sz="0" w:space="0" w:color="auto"/>
            <w:left w:val="none" w:sz="0" w:space="0" w:color="auto"/>
            <w:bottom w:val="none" w:sz="0" w:space="0" w:color="auto"/>
            <w:right w:val="none" w:sz="0" w:space="0" w:color="auto"/>
          </w:divBdr>
        </w:div>
      </w:divsChild>
    </w:div>
    <w:div w:id="1774982665">
      <w:bodyDiv w:val="1"/>
      <w:marLeft w:val="0"/>
      <w:marRight w:val="0"/>
      <w:marTop w:val="0"/>
      <w:marBottom w:val="0"/>
      <w:divBdr>
        <w:top w:val="none" w:sz="0" w:space="0" w:color="auto"/>
        <w:left w:val="none" w:sz="0" w:space="0" w:color="auto"/>
        <w:bottom w:val="none" w:sz="0" w:space="0" w:color="auto"/>
        <w:right w:val="none" w:sz="0" w:space="0" w:color="auto"/>
      </w:divBdr>
      <w:divsChild>
        <w:div w:id="15205272">
          <w:marLeft w:val="0"/>
          <w:marRight w:val="0"/>
          <w:marTop w:val="0"/>
          <w:marBottom w:val="0"/>
          <w:divBdr>
            <w:top w:val="none" w:sz="0" w:space="0" w:color="auto"/>
            <w:left w:val="none" w:sz="0" w:space="0" w:color="auto"/>
            <w:bottom w:val="none" w:sz="0" w:space="0" w:color="auto"/>
            <w:right w:val="none" w:sz="0" w:space="0" w:color="auto"/>
          </w:divBdr>
        </w:div>
      </w:divsChild>
    </w:div>
    <w:div w:id="1787117391">
      <w:bodyDiv w:val="1"/>
      <w:marLeft w:val="0"/>
      <w:marRight w:val="0"/>
      <w:marTop w:val="0"/>
      <w:marBottom w:val="0"/>
      <w:divBdr>
        <w:top w:val="none" w:sz="0" w:space="0" w:color="auto"/>
        <w:left w:val="none" w:sz="0" w:space="0" w:color="auto"/>
        <w:bottom w:val="none" w:sz="0" w:space="0" w:color="auto"/>
        <w:right w:val="none" w:sz="0" w:space="0" w:color="auto"/>
      </w:divBdr>
      <w:divsChild>
        <w:div w:id="1533419808">
          <w:marLeft w:val="0"/>
          <w:marRight w:val="0"/>
          <w:marTop w:val="0"/>
          <w:marBottom w:val="0"/>
          <w:divBdr>
            <w:top w:val="none" w:sz="0" w:space="0" w:color="auto"/>
            <w:left w:val="none" w:sz="0" w:space="0" w:color="auto"/>
            <w:bottom w:val="none" w:sz="0" w:space="0" w:color="auto"/>
            <w:right w:val="none" w:sz="0" w:space="0" w:color="auto"/>
          </w:divBdr>
        </w:div>
      </w:divsChild>
    </w:div>
    <w:div w:id="1803771181">
      <w:bodyDiv w:val="1"/>
      <w:marLeft w:val="0"/>
      <w:marRight w:val="0"/>
      <w:marTop w:val="0"/>
      <w:marBottom w:val="0"/>
      <w:divBdr>
        <w:top w:val="none" w:sz="0" w:space="0" w:color="auto"/>
        <w:left w:val="none" w:sz="0" w:space="0" w:color="auto"/>
        <w:bottom w:val="none" w:sz="0" w:space="0" w:color="auto"/>
        <w:right w:val="none" w:sz="0" w:space="0" w:color="auto"/>
      </w:divBdr>
    </w:div>
    <w:div w:id="1825970791">
      <w:bodyDiv w:val="1"/>
      <w:marLeft w:val="0"/>
      <w:marRight w:val="0"/>
      <w:marTop w:val="0"/>
      <w:marBottom w:val="0"/>
      <w:divBdr>
        <w:top w:val="none" w:sz="0" w:space="0" w:color="auto"/>
        <w:left w:val="none" w:sz="0" w:space="0" w:color="auto"/>
        <w:bottom w:val="none" w:sz="0" w:space="0" w:color="auto"/>
        <w:right w:val="none" w:sz="0" w:space="0" w:color="auto"/>
      </w:divBdr>
      <w:divsChild>
        <w:div w:id="626938071">
          <w:marLeft w:val="0"/>
          <w:marRight w:val="0"/>
          <w:marTop w:val="0"/>
          <w:marBottom w:val="0"/>
          <w:divBdr>
            <w:top w:val="none" w:sz="0" w:space="0" w:color="auto"/>
            <w:left w:val="none" w:sz="0" w:space="0" w:color="auto"/>
            <w:bottom w:val="none" w:sz="0" w:space="0" w:color="auto"/>
            <w:right w:val="none" w:sz="0" w:space="0" w:color="auto"/>
          </w:divBdr>
        </w:div>
      </w:divsChild>
    </w:div>
    <w:div w:id="1925608611">
      <w:bodyDiv w:val="1"/>
      <w:marLeft w:val="0"/>
      <w:marRight w:val="0"/>
      <w:marTop w:val="0"/>
      <w:marBottom w:val="0"/>
      <w:divBdr>
        <w:top w:val="none" w:sz="0" w:space="0" w:color="auto"/>
        <w:left w:val="none" w:sz="0" w:space="0" w:color="auto"/>
        <w:bottom w:val="none" w:sz="0" w:space="0" w:color="auto"/>
        <w:right w:val="none" w:sz="0" w:space="0" w:color="auto"/>
      </w:divBdr>
    </w:div>
    <w:div w:id="2069456099">
      <w:bodyDiv w:val="1"/>
      <w:marLeft w:val="0"/>
      <w:marRight w:val="0"/>
      <w:marTop w:val="0"/>
      <w:marBottom w:val="0"/>
      <w:divBdr>
        <w:top w:val="none" w:sz="0" w:space="0" w:color="auto"/>
        <w:left w:val="none" w:sz="0" w:space="0" w:color="auto"/>
        <w:bottom w:val="none" w:sz="0" w:space="0" w:color="auto"/>
        <w:right w:val="none" w:sz="0" w:space="0" w:color="auto"/>
      </w:divBdr>
      <w:divsChild>
        <w:div w:id="1530529826">
          <w:marLeft w:val="0"/>
          <w:marRight w:val="0"/>
          <w:marTop w:val="0"/>
          <w:marBottom w:val="0"/>
          <w:divBdr>
            <w:top w:val="none" w:sz="0" w:space="0" w:color="auto"/>
            <w:left w:val="none" w:sz="0" w:space="0" w:color="auto"/>
            <w:bottom w:val="none" w:sz="0" w:space="0" w:color="auto"/>
            <w:right w:val="none" w:sz="0" w:space="0" w:color="auto"/>
          </w:divBdr>
        </w:div>
      </w:divsChild>
    </w:div>
    <w:div w:id="2070183189">
      <w:bodyDiv w:val="1"/>
      <w:marLeft w:val="0"/>
      <w:marRight w:val="0"/>
      <w:marTop w:val="0"/>
      <w:marBottom w:val="0"/>
      <w:divBdr>
        <w:top w:val="none" w:sz="0" w:space="0" w:color="auto"/>
        <w:left w:val="none" w:sz="0" w:space="0" w:color="auto"/>
        <w:bottom w:val="none" w:sz="0" w:space="0" w:color="auto"/>
        <w:right w:val="none" w:sz="0" w:space="0" w:color="auto"/>
      </w:divBdr>
      <w:divsChild>
        <w:div w:id="1498306372">
          <w:marLeft w:val="547"/>
          <w:marRight w:val="0"/>
          <w:marTop w:val="0"/>
          <w:marBottom w:val="0"/>
          <w:divBdr>
            <w:top w:val="none" w:sz="0" w:space="0" w:color="auto"/>
            <w:left w:val="none" w:sz="0" w:space="0" w:color="auto"/>
            <w:bottom w:val="none" w:sz="0" w:space="0" w:color="auto"/>
            <w:right w:val="none" w:sz="0" w:space="0" w:color="auto"/>
          </w:divBdr>
        </w:div>
      </w:divsChild>
    </w:div>
    <w:div w:id="2113277709">
      <w:bodyDiv w:val="1"/>
      <w:marLeft w:val="0"/>
      <w:marRight w:val="0"/>
      <w:marTop w:val="0"/>
      <w:marBottom w:val="0"/>
      <w:divBdr>
        <w:top w:val="none" w:sz="0" w:space="0" w:color="auto"/>
        <w:left w:val="none" w:sz="0" w:space="0" w:color="auto"/>
        <w:bottom w:val="none" w:sz="0" w:space="0" w:color="auto"/>
        <w:right w:val="none" w:sz="0" w:space="0" w:color="auto"/>
      </w:divBdr>
      <w:divsChild>
        <w:div w:id="856583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diagramColors" Target="diagrams/colors1.xml"/><Relationship Id="rId26" Type="http://schemas.openxmlformats.org/officeDocument/2006/relationships/hyperlink" Target="https://www.theguardian.com/technology/2015/jul/21/ashley-madison-customer-service-meltdown-hack-fallout" TargetMode="External"/><Relationship Id="rId39" Type="http://schemas.openxmlformats.org/officeDocument/2006/relationships/hyperlink" Target="https://www.gov.uk/data-protection" TargetMode="External"/><Relationship Id="rId21" Type="http://schemas.openxmlformats.org/officeDocument/2006/relationships/hyperlink" Target="https://data.actionfraud.police.uk/cms/wp-content/uploads/2020/07/Cyber-crime-trends.pdf" TargetMode="External"/><Relationship Id="rId34" Type="http://schemas.openxmlformats.org/officeDocument/2006/relationships/hyperlink" Target="https://doi.org/10.1016/S1361-3723(20)30108-1" TargetMode="External"/><Relationship Id="rId42" Type="http://schemas.openxmlformats.org/officeDocument/2006/relationships/hyperlink" Target="https://ico.org.uk/for-organisations/guide-to-data-protection/guide-to-the-general-data-protection-regulation-gdpr/key-definitions/controllers-and-processors/" TargetMode="External"/><Relationship Id="rId47" Type="http://schemas.openxmlformats.org/officeDocument/2006/relationships/footer" Target="footer1.xml"/><Relationship Id="rId50"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hyperlink" Target="https://doi.org/10.1111/1745-9133.12419" TargetMode="External"/><Relationship Id="rId11" Type="http://schemas.openxmlformats.org/officeDocument/2006/relationships/comments" Target="comments.xml"/><Relationship Id="rId24" Type="http://schemas.openxmlformats.org/officeDocument/2006/relationships/hyperlink" Target="https://www.privacyhelper.co.uk/knowledge-hub-articles/gdpr-fines-amp-penalties-the-true-cost-of-non-compliance" TargetMode="External"/><Relationship Id="rId32" Type="http://schemas.openxmlformats.org/officeDocument/2006/relationships/hyperlink" Target="https://www.gov.uk/government/statistics/cyber-security-breaches-survey-2021/cyber-security-breaches-survey-2021" TargetMode="External"/><Relationship Id="rId37" Type="http://schemas.openxmlformats.org/officeDocument/2006/relationships/hyperlink" Target="https://doi.org/10.1109/MTS.2010.939228" TargetMode="External"/><Relationship Id="rId40" Type="http://schemas.openxmlformats.org/officeDocument/2006/relationships/hyperlink" Target="https://www.gov.uk/data-protection" TargetMode="External"/><Relationship Id="rId45" Type="http://schemas.openxmlformats.org/officeDocument/2006/relationships/hyperlink" Target="https://www.gov.uk/electricalwaste-producer-supplier-responsibilities/non-compliance" TargetMode="Externa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s://www.gov.uk/government/collections/data-protection-act-2018" TargetMode="External"/><Relationship Id="rId28" Type="http://schemas.openxmlformats.org/officeDocument/2006/relationships/hyperlink" Target="https://doi.org/10.1515/9783110499087-003" TargetMode="External"/><Relationship Id="rId36" Type="http://schemas.openxmlformats.org/officeDocument/2006/relationships/hyperlink" Target="https://doi.org/10.1109/MTS.2010.939228" TargetMode="External"/><Relationship Id="rId49" Type="http://schemas.openxmlformats.org/officeDocument/2006/relationships/fontTable" Target="fontTable.xml"/><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hyperlink" Target="https://news.sky.com/story/covid-19-8-4-million-were-working-from-home-last-year-as-pandemic-struck-12309068" TargetMode="External"/><Relationship Id="rId44" Type="http://schemas.openxmlformats.org/officeDocument/2006/relationships/hyperlink" Target="https://ec.europa.eu/environment/topics/waste-and-recycling/waste-electrical-and-electronic-equipment-weee_en"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18/08/relationships/commentsExtensible" Target="commentsExtensible.xml"/><Relationship Id="rId22" Type="http://schemas.openxmlformats.org/officeDocument/2006/relationships/hyperlink" Target="https://doi.org/10.23919/ICACT.2018.8323680" TargetMode="External"/><Relationship Id="rId27" Type="http://schemas.openxmlformats.org/officeDocument/2006/relationships/hyperlink" Target="https://searchsecurity.techtarget.com/definition/physical-security" TargetMode="External"/><Relationship Id="rId30" Type="http://schemas.openxmlformats.org/officeDocument/2006/relationships/hyperlink" Target="https://doi.org/10.1111/1745-9133.12419" TargetMode="External"/><Relationship Id="rId35" Type="http://schemas.openxmlformats.org/officeDocument/2006/relationships/hyperlink" Target="https://doi.org/10.1109/MTS.2010.939228" TargetMode="External"/><Relationship Id="rId43" Type="http://schemas.openxmlformats.org/officeDocument/2006/relationships/hyperlink" Target="https://www.staplesadvantage.co.uk/fileadmin/san/bu/default/files/get_inspired/workplace_safety/1710_rexel_whitepaper_uk.pdf" TargetMode="Externa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glossaryDocument" Target="glossary/document.xm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diagramQuickStyle" Target="diagrams/quickStyle1.xml"/><Relationship Id="rId25" Type="http://schemas.openxmlformats.org/officeDocument/2006/relationships/hyperlink" Target="http://www.parliament.uk/commons-library|intranet.parliament.uk/commons-library|papers@parliament.uk|@commonslibrary" TargetMode="External"/><Relationship Id="rId33" Type="http://schemas.openxmlformats.org/officeDocument/2006/relationships/hyperlink" Target="https://doi.org/10.1109/ICCEEE.2013.6633989" TargetMode="External"/><Relationship Id="rId38" Type="http://schemas.openxmlformats.org/officeDocument/2006/relationships/hyperlink" Target="https://www.gov.uk/data-protection" TargetMode="External"/><Relationship Id="rId46" Type="http://schemas.openxmlformats.org/officeDocument/2006/relationships/hyperlink" Target="https://searchsecurity.techtarget.com/definition/physical-security" TargetMode="External"/><Relationship Id="rId20" Type="http://schemas.openxmlformats.org/officeDocument/2006/relationships/hyperlink" Target="https://www.actionfraud.police.uk/fraud-stats" TargetMode="External"/><Relationship Id="rId41" Type="http://schemas.openxmlformats.org/officeDocument/2006/relationships/hyperlink" Target="https://ico.org.uk/for-organisations/guide-to-data-protection/guide-to-the-general-data-protection-regulation-gdpr/key-definitions/controllers-and-processors/"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C00062-6121-44EC-9537-241A4EE210B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6A26317-7AA8-4AA6-AAE5-8069AF5F1DAD}">
      <dgm:prSet phldrT="[Text]"/>
      <dgm:spPr/>
      <dgm:t>
        <a:bodyPr/>
        <a:lstStyle/>
        <a:p>
          <a:r>
            <a:rPr lang="en-GB"/>
            <a:t>CEO</a:t>
          </a:r>
        </a:p>
      </dgm:t>
    </dgm:pt>
    <dgm:pt modelId="{355CB51E-6667-4E9B-A004-9EDFADF995DC}" type="parTrans" cxnId="{F89CE673-FBF8-4752-AC5D-5B6FB6B85129}">
      <dgm:prSet/>
      <dgm:spPr/>
      <dgm:t>
        <a:bodyPr/>
        <a:lstStyle/>
        <a:p>
          <a:endParaRPr lang="en-GB"/>
        </a:p>
      </dgm:t>
    </dgm:pt>
    <dgm:pt modelId="{F2A5402E-4640-43C8-B0F3-B86F2A9D4DCF}" type="sibTrans" cxnId="{F89CE673-FBF8-4752-AC5D-5B6FB6B85129}">
      <dgm:prSet/>
      <dgm:spPr/>
      <dgm:t>
        <a:bodyPr/>
        <a:lstStyle/>
        <a:p>
          <a:endParaRPr lang="en-GB"/>
        </a:p>
      </dgm:t>
    </dgm:pt>
    <dgm:pt modelId="{3EF08258-D18B-4112-96FD-B1FAD188F184}" type="asst">
      <dgm:prSet/>
      <dgm:spPr/>
      <dgm:t>
        <a:bodyPr/>
        <a:lstStyle/>
        <a:p>
          <a:br>
            <a:rPr lang="en-GB"/>
          </a:br>
          <a:r>
            <a:rPr lang="en-GB"/>
            <a:t>IRC</a:t>
          </a:r>
          <a:br>
            <a:rPr lang="en-GB"/>
          </a:br>
          <a:endParaRPr lang="en-GB"/>
        </a:p>
      </dgm:t>
    </dgm:pt>
    <dgm:pt modelId="{5EE39676-4B0E-4DF7-91D8-47475D4C21FB}" type="parTrans" cxnId="{517D5ACF-8412-40D5-A996-E9F661B12823}">
      <dgm:prSet/>
      <dgm:spPr/>
      <dgm:t>
        <a:bodyPr/>
        <a:lstStyle/>
        <a:p>
          <a:endParaRPr lang="en-GB"/>
        </a:p>
      </dgm:t>
    </dgm:pt>
    <dgm:pt modelId="{CD4D9D82-9CC1-488C-91EC-2FA733D6D6AC}" type="sibTrans" cxnId="{517D5ACF-8412-40D5-A996-E9F661B12823}">
      <dgm:prSet/>
      <dgm:spPr/>
      <dgm:t>
        <a:bodyPr/>
        <a:lstStyle/>
        <a:p>
          <a:endParaRPr lang="en-GB"/>
        </a:p>
      </dgm:t>
    </dgm:pt>
    <dgm:pt modelId="{A2CDA934-43AA-4DE5-B2C5-E249211820C9}">
      <dgm:prSet phldrT="[Text]"/>
      <dgm:spPr/>
      <dgm:t>
        <a:bodyPr/>
        <a:lstStyle/>
        <a:p>
          <a:r>
            <a:rPr lang="en-GB"/>
            <a:t>IT (Security Champion)</a:t>
          </a:r>
        </a:p>
      </dgm:t>
    </dgm:pt>
    <dgm:pt modelId="{CA5F4699-2C36-4BB4-8704-50256F5BFE55}" type="parTrans" cxnId="{498E389A-AB13-4F4C-A9AB-543D6EF5A675}">
      <dgm:prSet/>
      <dgm:spPr/>
      <dgm:t>
        <a:bodyPr/>
        <a:lstStyle/>
        <a:p>
          <a:endParaRPr lang="en-GB"/>
        </a:p>
      </dgm:t>
    </dgm:pt>
    <dgm:pt modelId="{95C54E43-84F8-4939-BC55-B53FFC9A4C81}" type="sibTrans" cxnId="{498E389A-AB13-4F4C-A9AB-543D6EF5A675}">
      <dgm:prSet/>
      <dgm:spPr/>
      <dgm:t>
        <a:bodyPr/>
        <a:lstStyle/>
        <a:p>
          <a:endParaRPr lang="en-GB"/>
        </a:p>
      </dgm:t>
    </dgm:pt>
    <dgm:pt modelId="{EB30E287-E9F6-4930-8D54-0114F3BA3990}">
      <dgm:prSet phldrT="[Text]"/>
      <dgm:spPr/>
      <dgm:t>
        <a:bodyPr/>
        <a:lstStyle/>
        <a:p>
          <a:r>
            <a:rPr lang="en-GB"/>
            <a:t>Fiance (Security Champion)</a:t>
          </a:r>
        </a:p>
      </dgm:t>
    </dgm:pt>
    <dgm:pt modelId="{EF863D95-9BE1-4489-9799-2C1013F36C7E}" type="parTrans" cxnId="{4C57284A-35AA-486C-BF14-F23C29C994E4}">
      <dgm:prSet/>
      <dgm:spPr/>
      <dgm:t>
        <a:bodyPr/>
        <a:lstStyle/>
        <a:p>
          <a:endParaRPr lang="en-GB"/>
        </a:p>
      </dgm:t>
    </dgm:pt>
    <dgm:pt modelId="{84EDFC94-D24B-4270-8F1F-887A1E3F7AAB}" type="sibTrans" cxnId="{4C57284A-35AA-486C-BF14-F23C29C994E4}">
      <dgm:prSet/>
      <dgm:spPr/>
      <dgm:t>
        <a:bodyPr/>
        <a:lstStyle/>
        <a:p>
          <a:endParaRPr lang="en-GB"/>
        </a:p>
      </dgm:t>
    </dgm:pt>
    <dgm:pt modelId="{56F964EC-C997-4655-9837-8BF3ADE06613}">
      <dgm:prSet phldrT="[Text]"/>
      <dgm:spPr/>
      <dgm:t>
        <a:bodyPr/>
        <a:lstStyle/>
        <a:p>
          <a:r>
            <a:rPr lang="en-GB"/>
            <a:t>HR (Security Champion)</a:t>
          </a:r>
        </a:p>
      </dgm:t>
    </dgm:pt>
    <dgm:pt modelId="{D403A5B8-1A00-4869-B970-79E4A85F40B6}" type="parTrans" cxnId="{6C030621-675E-4C7C-8C19-7F8E0E3BDA2F}">
      <dgm:prSet/>
      <dgm:spPr/>
      <dgm:t>
        <a:bodyPr/>
        <a:lstStyle/>
        <a:p>
          <a:endParaRPr lang="en-GB"/>
        </a:p>
      </dgm:t>
    </dgm:pt>
    <dgm:pt modelId="{EE2D027D-83D7-4E0E-B3DC-402F511F9CF5}" type="sibTrans" cxnId="{6C030621-675E-4C7C-8C19-7F8E0E3BDA2F}">
      <dgm:prSet/>
      <dgm:spPr/>
      <dgm:t>
        <a:bodyPr/>
        <a:lstStyle/>
        <a:p>
          <a:endParaRPr lang="en-GB"/>
        </a:p>
      </dgm:t>
    </dgm:pt>
    <dgm:pt modelId="{44C4A85F-CF89-4E18-A807-FFBC51EF59AC}">
      <dgm:prSet/>
      <dgm:spPr/>
      <dgm:t>
        <a:bodyPr/>
        <a:lstStyle/>
        <a:p>
          <a:r>
            <a:rPr lang="en-GB"/>
            <a:t>Cloud Specilists(Security Champion)</a:t>
          </a:r>
        </a:p>
      </dgm:t>
    </dgm:pt>
    <dgm:pt modelId="{A0CF5560-A89D-4CB5-BB30-A2255791849D}" type="parTrans" cxnId="{E9EB9967-DC50-4A7F-A71D-0D29A3C0C4E2}">
      <dgm:prSet/>
      <dgm:spPr/>
      <dgm:t>
        <a:bodyPr/>
        <a:lstStyle/>
        <a:p>
          <a:endParaRPr lang="en-GB"/>
        </a:p>
      </dgm:t>
    </dgm:pt>
    <dgm:pt modelId="{C170C18D-D2A0-4C38-B41F-04ED7333C1F3}" type="sibTrans" cxnId="{E9EB9967-DC50-4A7F-A71D-0D29A3C0C4E2}">
      <dgm:prSet/>
      <dgm:spPr/>
      <dgm:t>
        <a:bodyPr/>
        <a:lstStyle/>
        <a:p>
          <a:endParaRPr lang="en-GB"/>
        </a:p>
      </dgm:t>
    </dgm:pt>
    <dgm:pt modelId="{AFCB9B66-B85C-4314-9D47-4BB51671E782}" type="pres">
      <dgm:prSet presAssocID="{40C00062-6121-44EC-9537-241A4EE210BE}" presName="hierChild1" presStyleCnt="0">
        <dgm:presLayoutVars>
          <dgm:orgChart val="1"/>
          <dgm:chPref val="1"/>
          <dgm:dir/>
          <dgm:animOne val="branch"/>
          <dgm:animLvl val="lvl"/>
          <dgm:resizeHandles/>
        </dgm:presLayoutVars>
      </dgm:prSet>
      <dgm:spPr/>
    </dgm:pt>
    <dgm:pt modelId="{9461DD12-0C70-4410-9A1C-3A7639BF3706}" type="pres">
      <dgm:prSet presAssocID="{06A26317-7AA8-4AA6-AAE5-8069AF5F1DAD}" presName="hierRoot1" presStyleCnt="0">
        <dgm:presLayoutVars>
          <dgm:hierBranch val="init"/>
        </dgm:presLayoutVars>
      </dgm:prSet>
      <dgm:spPr/>
    </dgm:pt>
    <dgm:pt modelId="{4D4E36BE-FD16-4455-87A4-4C5C49D0EE01}" type="pres">
      <dgm:prSet presAssocID="{06A26317-7AA8-4AA6-AAE5-8069AF5F1DAD}" presName="rootComposite1" presStyleCnt="0"/>
      <dgm:spPr/>
    </dgm:pt>
    <dgm:pt modelId="{6E635151-856D-4D3D-838F-0E801E182D39}" type="pres">
      <dgm:prSet presAssocID="{06A26317-7AA8-4AA6-AAE5-8069AF5F1DAD}" presName="rootText1" presStyleLbl="node0" presStyleIdx="0" presStyleCnt="1">
        <dgm:presLayoutVars>
          <dgm:chPref val="3"/>
        </dgm:presLayoutVars>
      </dgm:prSet>
      <dgm:spPr/>
    </dgm:pt>
    <dgm:pt modelId="{D22C4335-9958-4D19-93DF-9F09A8C46027}" type="pres">
      <dgm:prSet presAssocID="{06A26317-7AA8-4AA6-AAE5-8069AF5F1DAD}" presName="rootConnector1" presStyleLbl="node1" presStyleIdx="0" presStyleCnt="0"/>
      <dgm:spPr/>
    </dgm:pt>
    <dgm:pt modelId="{AA75E15D-9EF0-4F80-A9A5-F8AAB603E50C}" type="pres">
      <dgm:prSet presAssocID="{06A26317-7AA8-4AA6-AAE5-8069AF5F1DAD}" presName="hierChild2" presStyleCnt="0"/>
      <dgm:spPr/>
    </dgm:pt>
    <dgm:pt modelId="{2A62FB57-DADA-4E92-8C67-0CA8851F2E67}" type="pres">
      <dgm:prSet presAssocID="{CA5F4699-2C36-4BB4-8704-50256F5BFE55}" presName="Name37" presStyleLbl="parChTrans1D2" presStyleIdx="0" presStyleCnt="5"/>
      <dgm:spPr/>
    </dgm:pt>
    <dgm:pt modelId="{C70C2092-0175-4F69-A70A-421145904112}" type="pres">
      <dgm:prSet presAssocID="{A2CDA934-43AA-4DE5-B2C5-E249211820C9}" presName="hierRoot2" presStyleCnt="0">
        <dgm:presLayoutVars>
          <dgm:hierBranch val="init"/>
        </dgm:presLayoutVars>
      </dgm:prSet>
      <dgm:spPr/>
    </dgm:pt>
    <dgm:pt modelId="{B3C151D3-D5FC-4BA5-9F7D-C60E4183953F}" type="pres">
      <dgm:prSet presAssocID="{A2CDA934-43AA-4DE5-B2C5-E249211820C9}" presName="rootComposite" presStyleCnt="0"/>
      <dgm:spPr/>
    </dgm:pt>
    <dgm:pt modelId="{D490B7EB-3800-479B-99CC-6C3F4E116140}" type="pres">
      <dgm:prSet presAssocID="{A2CDA934-43AA-4DE5-B2C5-E249211820C9}" presName="rootText" presStyleLbl="node2" presStyleIdx="0" presStyleCnt="4">
        <dgm:presLayoutVars>
          <dgm:chPref val="3"/>
        </dgm:presLayoutVars>
      </dgm:prSet>
      <dgm:spPr/>
    </dgm:pt>
    <dgm:pt modelId="{6BC8D9AE-0361-4BD4-ADC3-912CD5C0050E}" type="pres">
      <dgm:prSet presAssocID="{A2CDA934-43AA-4DE5-B2C5-E249211820C9}" presName="rootConnector" presStyleLbl="node2" presStyleIdx="0" presStyleCnt="4"/>
      <dgm:spPr/>
    </dgm:pt>
    <dgm:pt modelId="{B04A30E7-00B4-4F34-8377-D712CAFC384F}" type="pres">
      <dgm:prSet presAssocID="{A2CDA934-43AA-4DE5-B2C5-E249211820C9}" presName="hierChild4" presStyleCnt="0"/>
      <dgm:spPr/>
    </dgm:pt>
    <dgm:pt modelId="{DC09E8EA-2278-4ACE-8901-2DAFDD034A35}" type="pres">
      <dgm:prSet presAssocID="{A2CDA934-43AA-4DE5-B2C5-E249211820C9}" presName="hierChild5" presStyleCnt="0"/>
      <dgm:spPr/>
    </dgm:pt>
    <dgm:pt modelId="{B51DA32E-F0AB-46F7-9FB9-231B4AAA3AD2}" type="pres">
      <dgm:prSet presAssocID="{A0CF5560-A89D-4CB5-BB30-A2255791849D}" presName="Name37" presStyleLbl="parChTrans1D2" presStyleIdx="1" presStyleCnt="5"/>
      <dgm:spPr/>
    </dgm:pt>
    <dgm:pt modelId="{55F24B19-8F99-4857-8640-61603F1412BC}" type="pres">
      <dgm:prSet presAssocID="{44C4A85F-CF89-4E18-A807-FFBC51EF59AC}" presName="hierRoot2" presStyleCnt="0">
        <dgm:presLayoutVars>
          <dgm:hierBranch val="init"/>
        </dgm:presLayoutVars>
      </dgm:prSet>
      <dgm:spPr/>
    </dgm:pt>
    <dgm:pt modelId="{B8FA76C5-6F66-474A-B672-00B250A02703}" type="pres">
      <dgm:prSet presAssocID="{44C4A85F-CF89-4E18-A807-FFBC51EF59AC}" presName="rootComposite" presStyleCnt="0"/>
      <dgm:spPr/>
    </dgm:pt>
    <dgm:pt modelId="{B58EF0F2-09EC-47D2-9A7D-6F53F9B0C869}" type="pres">
      <dgm:prSet presAssocID="{44C4A85F-CF89-4E18-A807-FFBC51EF59AC}" presName="rootText" presStyleLbl="node2" presStyleIdx="1" presStyleCnt="4">
        <dgm:presLayoutVars>
          <dgm:chPref val="3"/>
        </dgm:presLayoutVars>
      </dgm:prSet>
      <dgm:spPr/>
    </dgm:pt>
    <dgm:pt modelId="{9E2A624B-57A5-4708-B962-43241A7F12BA}" type="pres">
      <dgm:prSet presAssocID="{44C4A85F-CF89-4E18-A807-FFBC51EF59AC}" presName="rootConnector" presStyleLbl="node2" presStyleIdx="1" presStyleCnt="4"/>
      <dgm:spPr/>
    </dgm:pt>
    <dgm:pt modelId="{42397DE6-FD2A-475F-807A-F7472438947D}" type="pres">
      <dgm:prSet presAssocID="{44C4A85F-CF89-4E18-A807-FFBC51EF59AC}" presName="hierChild4" presStyleCnt="0"/>
      <dgm:spPr/>
    </dgm:pt>
    <dgm:pt modelId="{65AFE5EA-7FE8-45C8-81E4-04D8DA0A9FC1}" type="pres">
      <dgm:prSet presAssocID="{44C4A85F-CF89-4E18-A807-FFBC51EF59AC}" presName="hierChild5" presStyleCnt="0"/>
      <dgm:spPr/>
    </dgm:pt>
    <dgm:pt modelId="{215F5281-E2EE-41E9-ACF0-A914EE6A8D02}" type="pres">
      <dgm:prSet presAssocID="{EF863D95-9BE1-4489-9799-2C1013F36C7E}" presName="Name37" presStyleLbl="parChTrans1D2" presStyleIdx="2" presStyleCnt="5"/>
      <dgm:spPr/>
    </dgm:pt>
    <dgm:pt modelId="{EDA1EE96-D729-4B39-8D88-CDF4753E8BAB}" type="pres">
      <dgm:prSet presAssocID="{EB30E287-E9F6-4930-8D54-0114F3BA3990}" presName="hierRoot2" presStyleCnt="0">
        <dgm:presLayoutVars>
          <dgm:hierBranch val="init"/>
        </dgm:presLayoutVars>
      </dgm:prSet>
      <dgm:spPr/>
    </dgm:pt>
    <dgm:pt modelId="{21592B2F-6E45-410A-BD52-DD37DBF26649}" type="pres">
      <dgm:prSet presAssocID="{EB30E287-E9F6-4930-8D54-0114F3BA3990}" presName="rootComposite" presStyleCnt="0"/>
      <dgm:spPr/>
    </dgm:pt>
    <dgm:pt modelId="{F2EBD011-812D-4F76-8D57-90897EB79E0F}" type="pres">
      <dgm:prSet presAssocID="{EB30E287-E9F6-4930-8D54-0114F3BA3990}" presName="rootText" presStyleLbl="node2" presStyleIdx="2" presStyleCnt="4">
        <dgm:presLayoutVars>
          <dgm:chPref val="3"/>
        </dgm:presLayoutVars>
      </dgm:prSet>
      <dgm:spPr/>
    </dgm:pt>
    <dgm:pt modelId="{62A9BDF0-B19A-42BF-9805-A3714FDDE73A}" type="pres">
      <dgm:prSet presAssocID="{EB30E287-E9F6-4930-8D54-0114F3BA3990}" presName="rootConnector" presStyleLbl="node2" presStyleIdx="2" presStyleCnt="4"/>
      <dgm:spPr/>
    </dgm:pt>
    <dgm:pt modelId="{9C0EE966-4720-42BD-8246-F28BC2340653}" type="pres">
      <dgm:prSet presAssocID="{EB30E287-E9F6-4930-8D54-0114F3BA3990}" presName="hierChild4" presStyleCnt="0"/>
      <dgm:spPr/>
    </dgm:pt>
    <dgm:pt modelId="{4181EC11-E4A4-47FB-8814-3C5CA60236CD}" type="pres">
      <dgm:prSet presAssocID="{EB30E287-E9F6-4930-8D54-0114F3BA3990}" presName="hierChild5" presStyleCnt="0"/>
      <dgm:spPr/>
    </dgm:pt>
    <dgm:pt modelId="{37339DC0-B4E5-4AFF-B521-6C9F6ACA85AD}" type="pres">
      <dgm:prSet presAssocID="{D403A5B8-1A00-4869-B970-79E4A85F40B6}" presName="Name37" presStyleLbl="parChTrans1D2" presStyleIdx="3" presStyleCnt="5"/>
      <dgm:spPr/>
    </dgm:pt>
    <dgm:pt modelId="{B7D4C9AA-CF0B-4AE9-9C14-86B9A2FE7207}" type="pres">
      <dgm:prSet presAssocID="{56F964EC-C997-4655-9837-8BF3ADE06613}" presName="hierRoot2" presStyleCnt="0">
        <dgm:presLayoutVars>
          <dgm:hierBranch val="init"/>
        </dgm:presLayoutVars>
      </dgm:prSet>
      <dgm:spPr/>
    </dgm:pt>
    <dgm:pt modelId="{448E2DB6-CC1C-45FD-9774-6175C44D959E}" type="pres">
      <dgm:prSet presAssocID="{56F964EC-C997-4655-9837-8BF3ADE06613}" presName="rootComposite" presStyleCnt="0"/>
      <dgm:spPr/>
    </dgm:pt>
    <dgm:pt modelId="{6E31D78B-47CC-4FF8-AE67-154C0D1684F6}" type="pres">
      <dgm:prSet presAssocID="{56F964EC-C997-4655-9837-8BF3ADE06613}" presName="rootText" presStyleLbl="node2" presStyleIdx="3" presStyleCnt="4">
        <dgm:presLayoutVars>
          <dgm:chPref val="3"/>
        </dgm:presLayoutVars>
      </dgm:prSet>
      <dgm:spPr/>
    </dgm:pt>
    <dgm:pt modelId="{A8D7680F-2358-4C6A-9040-6D0561F98B9F}" type="pres">
      <dgm:prSet presAssocID="{56F964EC-C997-4655-9837-8BF3ADE06613}" presName="rootConnector" presStyleLbl="node2" presStyleIdx="3" presStyleCnt="4"/>
      <dgm:spPr/>
    </dgm:pt>
    <dgm:pt modelId="{CCC24FA8-4855-4F90-ADC3-83690A24E297}" type="pres">
      <dgm:prSet presAssocID="{56F964EC-C997-4655-9837-8BF3ADE06613}" presName="hierChild4" presStyleCnt="0"/>
      <dgm:spPr/>
    </dgm:pt>
    <dgm:pt modelId="{11BDE25C-E46A-44D8-94ED-CA9478545648}" type="pres">
      <dgm:prSet presAssocID="{56F964EC-C997-4655-9837-8BF3ADE06613}" presName="hierChild5" presStyleCnt="0"/>
      <dgm:spPr/>
    </dgm:pt>
    <dgm:pt modelId="{2CC66423-509B-4C98-BD16-2799BD1E6E5F}" type="pres">
      <dgm:prSet presAssocID="{06A26317-7AA8-4AA6-AAE5-8069AF5F1DAD}" presName="hierChild3" presStyleCnt="0"/>
      <dgm:spPr/>
    </dgm:pt>
    <dgm:pt modelId="{54976354-3E4D-4297-9589-EAEE24B8E695}" type="pres">
      <dgm:prSet presAssocID="{5EE39676-4B0E-4DF7-91D8-47475D4C21FB}" presName="Name111" presStyleLbl="parChTrans1D2" presStyleIdx="4" presStyleCnt="5"/>
      <dgm:spPr/>
    </dgm:pt>
    <dgm:pt modelId="{C6894051-24A2-44F2-BA11-E7162BA6D127}" type="pres">
      <dgm:prSet presAssocID="{3EF08258-D18B-4112-96FD-B1FAD188F184}" presName="hierRoot3" presStyleCnt="0">
        <dgm:presLayoutVars>
          <dgm:hierBranch val="init"/>
        </dgm:presLayoutVars>
      </dgm:prSet>
      <dgm:spPr/>
    </dgm:pt>
    <dgm:pt modelId="{387F17DD-9903-4441-9514-34CDAEB5F35C}" type="pres">
      <dgm:prSet presAssocID="{3EF08258-D18B-4112-96FD-B1FAD188F184}" presName="rootComposite3" presStyleCnt="0"/>
      <dgm:spPr/>
    </dgm:pt>
    <dgm:pt modelId="{5D362A46-6DFC-4A09-AA2D-075456C4EF23}" type="pres">
      <dgm:prSet presAssocID="{3EF08258-D18B-4112-96FD-B1FAD188F184}" presName="rootText3" presStyleLbl="asst1" presStyleIdx="0" presStyleCnt="1">
        <dgm:presLayoutVars>
          <dgm:chPref val="3"/>
        </dgm:presLayoutVars>
      </dgm:prSet>
      <dgm:spPr/>
    </dgm:pt>
    <dgm:pt modelId="{794BF9AD-8B53-4BC8-80AC-191AE0F15E8B}" type="pres">
      <dgm:prSet presAssocID="{3EF08258-D18B-4112-96FD-B1FAD188F184}" presName="rootConnector3" presStyleLbl="asst1" presStyleIdx="0" presStyleCnt="1"/>
      <dgm:spPr/>
    </dgm:pt>
    <dgm:pt modelId="{24031080-B435-4E04-A15B-DDC07A7AEBFA}" type="pres">
      <dgm:prSet presAssocID="{3EF08258-D18B-4112-96FD-B1FAD188F184}" presName="hierChild6" presStyleCnt="0"/>
      <dgm:spPr/>
    </dgm:pt>
    <dgm:pt modelId="{CF56C627-1BD8-4F37-84DA-FF5856517828}" type="pres">
      <dgm:prSet presAssocID="{3EF08258-D18B-4112-96FD-B1FAD188F184}" presName="hierChild7" presStyleCnt="0"/>
      <dgm:spPr/>
    </dgm:pt>
  </dgm:ptLst>
  <dgm:cxnLst>
    <dgm:cxn modelId="{B0249610-00E5-4F62-803C-31F653C773CB}" type="presOf" srcId="{06A26317-7AA8-4AA6-AAE5-8069AF5F1DAD}" destId="{6E635151-856D-4D3D-838F-0E801E182D39}" srcOrd="0" destOrd="0" presId="urn:microsoft.com/office/officeart/2005/8/layout/orgChart1"/>
    <dgm:cxn modelId="{6C030621-675E-4C7C-8C19-7F8E0E3BDA2F}" srcId="{06A26317-7AA8-4AA6-AAE5-8069AF5F1DAD}" destId="{56F964EC-C997-4655-9837-8BF3ADE06613}" srcOrd="4" destOrd="0" parTransId="{D403A5B8-1A00-4869-B970-79E4A85F40B6}" sibTransId="{EE2D027D-83D7-4E0E-B3DC-402F511F9CF5}"/>
    <dgm:cxn modelId="{A6D44725-FBC3-4204-A95F-7CED7B91CF7F}" type="presOf" srcId="{5EE39676-4B0E-4DF7-91D8-47475D4C21FB}" destId="{54976354-3E4D-4297-9589-EAEE24B8E695}" srcOrd="0" destOrd="0" presId="urn:microsoft.com/office/officeart/2005/8/layout/orgChart1"/>
    <dgm:cxn modelId="{24E51428-55C0-4F51-817A-92AFCBF592EE}" type="presOf" srcId="{44C4A85F-CF89-4E18-A807-FFBC51EF59AC}" destId="{B58EF0F2-09EC-47D2-9A7D-6F53F9B0C869}" srcOrd="0" destOrd="0" presId="urn:microsoft.com/office/officeart/2005/8/layout/orgChart1"/>
    <dgm:cxn modelId="{7AF76F28-BFF2-4138-A853-CCC7F70C780B}" type="presOf" srcId="{EB30E287-E9F6-4930-8D54-0114F3BA3990}" destId="{62A9BDF0-B19A-42BF-9805-A3714FDDE73A}" srcOrd="1" destOrd="0" presId="urn:microsoft.com/office/officeart/2005/8/layout/orgChart1"/>
    <dgm:cxn modelId="{162D3667-A0A7-4139-8CB2-C0A322DA9003}" type="presOf" srcId="{06A26317-7AA8-4AA6-AAE5-8069AF5F1DAD}" destId="{D22C4335-9958-4D19-93DF-9F09A8C46027}" srcOrd="1" destOrd="0" presId="urn:microsoft.com/office/officeart/2005/8/layout/orgChart1"/>
    <dgm:cxn modelId="{E9EB9967-DC50-4A7F-A71D-0D29A3C0C4E2}" srcId="{06A26317-7AA8-4AA6-AAE5-8069AF5F1DAD}" destId="{44C4A85F-CF89-4E18-A807-FFBC51EF59AC}" srcOrd="2" destOrd="0" parTransId="{A0CF5560-A89D-4CB5-BB30-A2255791849D}" sibTransId="{C170C18D-D2A0-4C38-B41F-04ED7333C1F3}"/>
    <dgm:cxn modelId="{4C57284A-35AA-486C-BF14-F23C29C994E4}" srcId="{06A26317-7AA8-4AA6-AAE5-8069AF5F1DAD}" destId="{EB30E287-E9F6-4930-8D54-0114F3BA3990}" srcOrd="3" destOrd="0" parTransId="{EF863D95-9BE1-4489-9799-2C1013F36C7E}" sibTransId="{84EDFC94-D24B-4270-8F1F-887A1E3F7AAB}"/>
    <dgm:cxn modelId="{CB5C4C6D-DCF4-424F-8CA6-5E290A501046}" type="presOf" srcId="{A2CDA934-43AA-4DE5-B2C5-E249211820C9}" destId="{6BC8D9AE-0361-4BD4-ADC3-912CD5C0050E}" srcOrd="1" destOrd="0" presId="urn:microsoft.com/office/officeart/2005/8/layout/orgChart1"/>
    <dgm:cxn modelId="{D834206F-1CA8-4DCD-A06E-4259C2102AB8}" type="presOf" srcId="{56F964EC-C997-4655-9837-8BF3ADE06613}" destId="{6E31D78B-47CC-4FF8-AE67-154C0D1684F6}" srcOrd="0" destOrd="0" presId="urn:microsoft.com/office/officeart/2005/8/layout/orgChart1"/>
    <dgm:cxn modelId="{F89CE673-FBF8-4752-AC5D-5B6FB6B85129}" srcId="{40C00062-6121-44EC-9537-241A4EE210BE}" destId="{06A26317-7AA8-4AA6-AAE5-8069AF5F1DAD}" srcOrd="0" destOrd="0" parTransId="{355CB51E-6667-4E9B-A004-9EDFADF995DC}" sibTransId="{F2A5402E-4640-43C8-B0F3-B86F2A9D4DCF}"/>
    <dgm:cxn modelId="{B4283157-8DF9-4CC7-BCD6-8CF7B3B21200}" type="presOf" srcId="{A0CF5560-A89D-4CB5-BB30-A2255791849D}" destId="{B51DA32E-F0AB-46F7-9FB9-231B4AAA3AD2}" srcOrd="0" destOrd="0" presId="urn:microsoft.com/office/officeart/2005/8/layout/orgChart1"/>
    <dgm:cxn modelId="{3F792E8A-32A2-4192-9254-6EF8C22B5623}" type="presOf" srcId="{EF863D95-9BE1-4489-9799-2C1013F36C7E}" destId="{215F5281-E2EE-41E9-ACF0-A914EE6A8D02}" srcOrd="0" destOrd="0" presId="urn:microsoft.com/office/officeart/2005/8/layout/orgChart1"/>
    <dgm:cxn modelId="{FBC72195-E143-4271-8F27-7935B5F48469}" type="presOf" srcId="{A2CDA934-43AA-4DE5-B2C5-E249211820C9}" destId="{D490B7EB-3800-479B-99CC-6C3F4E116140}" srcOrd="0" destOrd="0" presId="urn:microsoft.com/office/officeart/2005/8/layout/orgChart1"/>
    <dgm:cxn modelId="{498E389A-AB13-4F4C-A9AB-543D6EF5A675}" srcId="{06A26317-7AA8-4AA6-AAE5-8069AF5F1DAD}" destId="{A2CDA934-43AA-4DE5-B2C5-E249211820C9}" srcOrd="1" destOrd="0" parTransId="{CA5F4699-2C36-4BB4-8704-50256F5BFE55}" sibTransId="{95C54E43-84F8-4939-BC55-B53FFC9A4C81}"/>
    <dgm:cxn modelId="{BA072D9F-748A-4A58-8DAB-483F882FF256}" type="presOf" srcId="{CA5F4699-2C36-4BB4-8704-50256F5BFE55}" destId="{2A62FB57-DADA-4E92-8C67-0CA8851F2E67}" srcOrd="0" destOrd="0" presId="urn:microsoft.com/office/officeart/2005/8/layout/orgChart1"/>
    <dgm:cxn modelId="{3B8EE9A9-6FB4-41FD-9AB8-DE2A8615AC7B}" type="presOf" srcId="{44C4A85F-CF89-4E18-A807-FFBC51EF59AC}" destId="{9E2A624B-57A5-4708-B962-43241A7F12BA}" srcOrd="1" destOrd="0" presId="urn:microsoft.com/office/officeart/2005/8/layout/orgChart1"/>
    <dgm:cxn modelId="{CF722FB5-237B-4A3A-9B0A-7F5CB48970AB}" type="presOf" srcId="{EB30E287-E9F6-4930-8D54-0114F3BA3990}" destId="{F2EBD011-812D-4F76-8D57-90897EB79E0F}" srcOrd="0" destOrd="0" presId="urn:microsoft.com/office/officeart/2005/8/layout/orgChart1"/>
    <dgm:cxn modelId="{517D5ACF-8412-40D5-A996-E9F661B12823}" srcId="{06A26317-7AA8-4AA6-AAE5-8069AF5F1DAD}" destId="{3EF08258-D18B-4112-96FD-B1FAD188F184}" srcOrd="0" destOrd="0" parTransId="{5EE39676-4B0E-4DF7-91D8-47475D4C21FB}" sibTransId="{CD4D9D82-9CC1-488C-91EC-2FA733D6D6AC}"/>
    <dgm:cxn modelId="{172482D1-6AEE-467F-AEEA-D221DE44604A}" type="presOf" srcId="{3EF08258-D18B-4112-96FD-B1FAD188F184}" destId="{5D362A46-6DFC-4A09-AA2D-075456C4EF23}" srcOrd="0" destOrd="0" presId="urn:microsoft.com/office/officeart/2005/8/layout/orgChart1"/>
    <dgm:cxn modelId="{FB20BDE5-08EC-4783-8CEC-6F5F4C48448F}" type="presOf" srcId="{56F964EC-C997-4655-9837-8BF3ADE06613}" destId="{A8D7680F-2358-4C6A-9040-6D0561F98B9F}" srcOrd="1" destOrd="0" presId="urn:microsoft.com/office/officeart/2005/8/layout/orgChart1"/>
    <dgm:cxn modelId="{0F3C31FD-D623-482B-853E-5D25D3B5BCCA}" type="presOf" srcId="{D403A5B8-1A00-4869-B970-79E4A85F40B6}" destId="{37339DC0-B4E5-4AFF-B521-6C9F6ACA85AD}" srcOrd="0" destOrd="0" presId="urn:microsoft.com/office/officeart/2005/8/layout/orgChart1"/>
    <dgm:cxn modelId="{A90844FD-4BA7-447C-AAF0-8772FA954591}" type="presOf" srcId="{3EF08258-D18B-4112-96FD-B1FAD188F184}" destId="{794BF9AD-8B53-4BC8-80AC-191AE0F15E8B}" srcOrd="1" destOrd="0" presId="urn:microsoft.com/office/officeart/2005/8/layout/orgChart1"/>
    <dgm:cxn modelId="{B911EFFF-00A0-4DEF-A448-369F4DF51E15}" type="presOf" srcId="{40C00062-6121-44EC-9537-241A4EE210BE}" destId="{AFCB9B66-B85C-4314-9D47-4BB51671E782}" srcOrd="0" destOrd="0" presId="urn:microsoft.com/office/officeart/2005/8/layout/orgChart1"/>
    <dgm:cxn modelId="{0C88E4AA-5665-40E4-A1EE-BC5664CD35A6}" type="presParOf" srcId="{AFCB9B66-B85C-4314-9D47-4BB51671E782}" destId="{9461DD12-0C70-4410-9A1C-3A7639BF3706}" srcOrd="0" destOrd="0" presId="urn:microsoft.com/office/officeart/2005/8/layout/orgChart1"/>
    <dgm:cxn modelId="{A7601F25-2889-413D-ADB1-1155242B37C4}" type="presParOf" srcId="{9461DD12-0C70-4410-9A1C-3A7639BF3706}" destId="{4D4E36BE-FD16-4455-87A4-4C5C49D0EE01}" srcOrd="0" destOrd="0" presId="urn:microsoft.com/office/officeart/2005/8/layout/orgChart1"/>
    <dgm:cxn modelId="{4F21A296-DCBC-4538-AAEF-2047C830697D}" type="presParOf" srcId="{4D4E36BE-FD16-4455-87A4-4C5C49D0EE01}" destId="{6E635151-856D-4D3D-838F-0E801E182D39}" srcOrd="0" destOrd="0" presId="urn:microsoft.com/office/officeart/2005/8/layout/orgChart1"/>
    <dgm:cxn modelId="{0F4DD01F-5AEC-465D-9826-6B6076F80CB7}" type="presParOf" srcId="{4D4E36BE-FD16-4455-87A4-4C5C49D0EE01}" destId="{D22C4335-9958-4D19-93DF-9F09A8C46027}" srcOrd="1" destOrd="0" presId="urn:microsoft.com/office/officeart/2005/8/layout/orgChart1"/>
    <dgm:cxn modelId="{CF1E8E58-D77C-4800-948D-9228845EF682}" type="presParOf" srcId="{9461DD12-0C70-4410-9A1C-3A7639BF3706}" destId="{AA75E15D-9EF0-4F80-A9A5-F8AAB603E50C}" srcOrd="1" destOrd="0" presId="urn:microsoft.com/office/officeart/2005/8/layout/orgChart1"/>
    <dgm:cxn modelId="{6290754C-FB33-4391-BFC8-273219406078}" type="presParOf" srcId="{AA75E15D-9EF0-4F80-A9A5-F8AAB603E50C}" destId="{2A62FB57-DADA-4E92-8C67-0CA8851F2E67}" srcOrd="0" destOrd="0" presId="urn:microsoft.com/office/officeart/2005/8/layout/orgChart1"/>
    <dgm:cxn modelId="{7C622F41-39BB-4E8D-BCF8-17EB98A3313A}" type="presParOf" srcId="{AA75E15D-9EF0-4F80-A9A5-F8AAB603E50C}" destId="{C70C2092-0175-4F69-A70A-421145904112}" srcOrd="1" destOrd="0" presId="urn:microsoft.com/office/officeart/2005/8/layout/orgChart1"/>
    <dgm:cxn modelId="{EADCA133-8206-4C7F-8DA5-5A8D3B2C5D5B}" type="presParOf" srcId="{C70C2092-0175-4F69-A70A-421145904112}" destId="{B3C151D3-D5FC-4BA5-9F7D-C60E4183953F}" srcOrd="0" destOrd="0" presId="urn:microsoft.com/office/officeart/2005/8/layout/orgChart1"/>
    <dgm:cxn modelId="{06733CF1-1685-449B-B795-027EAF75E74E}" type="presParOf" srcId="{B3C151D3-D5FC-4BA5-9F7D-C60E4183953F}" destId="{D490B7EB-3800-479B-99CC-6C3F4E116140}" srcOrd="0" destOrd="0" presId="urn:microsoft.com/office/officeart/2005/8/layout/orgChart1"/>
    <dgm:cxn modelId="{DBF5D001-311C-4CC4-99EE-3C5E81B05B59}" type="presParOf" srcId="{B3C151D3-D5FC-4BA5-9F7D-C60E4183953F}" destId="{6BC8D9AE-0361-4BD4-ADC3-912CD5C0050E}" srcOrd="1" destOrd="0" presId="urn:microsoft.com/office/officeart/2005/8/layout/orgChart1"/>
    <dgm:cxn modelId="{221B7853-14B1-4F97-B091-1EFB01AA35C9}" type="presParOf" srcId="{C70C2092-0175-4F69-A70A-421145904112}" destId="{B04A30E7-00B4-4F34-8377-D712CAFC384F}" srcOrd="1" destOrd="0" presId="urn:microsoft.com/office/officeart/2005/8/layout/orgChart1"/>
    <dgm:cxn modelId="{A71A710A-7D18-4729-ABD3-869E43245F63}" type="presParOf" srcId="{C70C2092-0175-4F69-A70A-421145904112}" destId="{DC09E8EA-2278-4ACE-8901-2DAFDD034A35}" srcOrd="2" destOrd="0" presId="urn:microsoft.com/office/officeart/2005/8/layout/orgChart1"/>
    <dgm:cxn modelId="{B39F6DB7-24AA-474C-835C-5E8542CF8F1D}" type="presParOf" srcId="{AA75E15D-9EF0-4F80-A9A5-F8AAB603E50C}" destId="{B51DA32E-F0AB-46F7-9FB9-231B4AAA3AD2}" srcOrd="2" destOrd="0" presId="urn:microsoft.com/office/officeart/2005/8/layout/orgChart1"/>
    <dgm:cxn modelId="{C0AF0D5F-6449-4C68-BB1F-AE1EDC78B2E9}" type="presParOf" srcId="{AA75E15D-9EF0-4F80-A9A5-F8AAB603E50C}" destId="{55F24B19-8F99-4857-8640-61603F1412BC}" srcOrd="3" destOrd="0" presId="urn:microsoft.com/office/officeart/2005/8/layout/orgChart1"/>
    <dgm:cxn modelId="{2C34D5B8-6057-4C64-A1ED-0B7FC442E7EA}" type="presParOf" srcId="{55F24B19-8F99-4857-8640-61603F1412BC}" destId="{B8FA76C5-6F66-474A-B672-00B250A02703}" srcOrd="0" destOrd="0" presId="urn:microsoft.com/office/officeart/2005/8/layout/orgChart1"/>
    <dgm:cxn modelId="{49D69A91-BA57-4C0F-90BF-053A1116BF90}" type="presParOf" srcId="{B8FA76C5-6F66-474A-B672-00B250A02703}" destId="{B58EF0F2-09EC-47D2-9A7D-6F53F9B0C869}" srcOrd="0" destOrd="0" presId="urn:microsoft.com/office/officeart/2005/8/layout/orgChart1"/>
    <dgm:cxn modelId="{9A1CA741-1383-47A0-97D3-AF519661BE00}" type="presParOf" srcId="{B8FA76C5-6F66-474A-B672-00B250A02703}" destId="{9E2A624B-57A5-4708-B962-43241A7F12BA}" srcOrd="1" destOrd="0" presId="urn:microsoft.com/office/officeart/2005/8/layout/orgChart1"/>
    <dgm:cxn modelId="{39C5AF85-0477-4876-B20E-5AFB4ACB8DA8}" type="presParOf" srcId="{55F24B19-8F99-4857-8640-61603F1412BC}" destId="{42397DE6-FD2A-475F-807A-F7472438947D}" srcOrd="1" destOrd="0" presId="urn:microsoft.com/office/officeart/2005/8/layout/orgChart1"/>
    <dgm:cxn modelId="{E1C4B8B5-8503-454E-A77E-31984DC8A53A}" type="presParOf" srcId="{55F24B19-8F99-4857-8640-61603F1412BC}" destId="{65AFE5EA-7FE8-45C8-81E4-04D8DA0A9FC1}" srcOrd="2" destOrd="0" presId="urn:microsoft.com/office/officeart/2005/8/layout/orgChart1"/>
    <dgm:cxn modelId="{A639D046-8667-49D0-894E-A6767855A6C4}" type="presParOf" srcId="{AA75E15D-9EF0-4F80-A9A5-F8AAB603E50C}" destId="{215F5281-E2EE-41E9-ACF0-A914EE6A8D02}" srcOrd="4" destOrd="0" presId="urn:microsoft.com/office/officeart/2005/8/layout/orgChart1"/>
    <dgm:cxn modelId="{3B81429D-DD2C-4B60-9523-E37204B7119C}" type="presParOf" srcId="{AA75E15D-9EF0-4F80-A9A5-F8AAB603E50C}" destId="{EDA1EE96-D729-4B39-8D88-CDF4753E8BAB}" srcOrd="5" destOrd="0" presId="urn:microsoft.com/office/officeart/2005/8/layout/orgChart1"/>
    <dgm:cxn modelId="{6C8676AE-012E-4B85-8B05-8A68F1B66191}" type="presParOf" srcId="{EDA1EE96-D729-4B39-8D88-CDF4753E8BAB}" destId="{21592B2F-6E45-410A-BD52-DD37DBF26649}" srcOrd="0" destOrd="0" presId="urn:microsoft.com/office/officeart/2005/8/layout/orgChart1"/>
    <dgm:cxn modelId="{373626E7-36D3-4E41-B0BA-F9CDEBC3DE3E}" type="presParOf" srcId="{21592B2F-6E45-410A-BD52-DD37DBF26649}" destId="{F2EBD011-812D-4F76-8D57-90897EB79E0F}" srcOrd="0" destOrd="0" presId="urn:microsoft.com/office/officeart/2005/8/layout/orgChart1"/>
    <dgm:cxn modelId="{77E086A9-0B42-4C99-95B0-1E01A649DB69}" type="presParOf" srcId="{21592B2F-6E45-410A-BD52-DD37DBF26649}" destId="{62A9BDF0-B19A-42BF-9805-A3714FDDE73A}" srcOrd="1" destOrd="0" presId="urn:microsoft.com/office/officeart/2005/8/layout/orgChart1"/>
    <dgm:cxn modelId="{D5DAA4A6-088D-4370-929C-9B3AF51C5C8C}" type="presParOf" srcId="{EDA1EE96-D729-4B39-8D88-CDF4753E8BAB}" destId="{9C0EE966-4720-42BD-8246-F28BC2340653}" srcOrd="1" destOrd="0" presId="urn:microsoft.com/office/officeart/2005/8/layout/orgChart1"/>
    <dgm:cxn modelId="{66C0C2A7-5003-4143-A390-5E8B311E316C}" type="presParOf" srcId="{EDA1EE96-D729-4B39-8D88-CDF4753E8BAB}" destId="{4181EC11-E4A4-47FB-8814-3C5CA60236CD}" srcOrd="2" destOrd="0" presId="urn:microsoft.com/office/officeart/2005/8/layout/orgChart1"/>
    <dgm:cxn modelId="{3C309494-11ED-4BAB-A74E-E3F9129B39D9}" type="presParOf" srcId="{AA75E15D-9EF0-4F80-A9A5-F8AAB603E50C}" destId="{37339DC0-B4E5-4AFF-B521-6C9F6ACA85AD}" srcOrd="6" destOrd="0" presId="urn:microsoft.com/office/officeart/2005/8/layout/orgChart1"/>
    <dgm:cxn modelId="{40D0A520-30E6-4904-B0B3-44384790BA3B}" type="presParOf" srcId="{AA75E15D-9EF0-4F80-A9A5-F8AAB603E50C}" destId="{B7D4C9AA-CF0B-4AE9-9C14-86B9A2FE7207}" srcOrd="7" destOrd="0" presId="urn:microsoft.com/office/officeart/2005/8/layout/orgChart1"/>
    <dgm:cxn modelId="{0C85E107-907B-40A5-85C3-A811BBCDE075}" type="presParOf" srcId="{B7D4C9AA-CF0B-4AE9-9C14-86B9A2FE7207}" destId="{448E2DB6-CC1C-45FD-9774-6175C44D959E}" srcOrd="0" destOrd="0" presId="urn:microsoft.com/office/officeart/2005/8/layout/orgChart1"/>
    <dgm:cxn modelId="{2A61ACBD-22DF-4D9E-9CDF-10A3DDBE936C}" type="presParOf" srcId="{448E2DB6-CC1C-45FD-9774-6175C44D959E}" destId="{6E31D78B-47CC-4FF8-AE67-154C0D1684F6}" srcOrd="0" destOrd="0" presId="urn:microsoft.com/office/officeart/2005/8/layout/orgChart1"/>
    <dgm:cxn modelId="{FDDDC215-E438-4D47-A607-67C1BDDAB0F5}" type="presParOf" srcId="{448E2DB6-CC1C-45FD-9774-6175C44D959E}" destId="{A8D7680F-2358-4C6A-9040-6D0561F98B9F}" srcOrd="1" destOrd="0" presId="urn:microsoft.com/office/officeart/2005/8/layout/orgChart1"/>
    <dgm:cxn modelId="{540542C1-6611-471A-BA5D-1DF50C9A2853}" type="presParOf" srcId="{B7D4C9AA-CF0B-4AE9-9C14-86B9A2FE7207}" destId="{CCC24FA8-4855-4F90-ADC3-83690A24E297}" srcOrd="1" destOrd="0" presId="urn:microsoft.com/office/officeart/2005/8/layout/orgChart1"/>
    <dgm:cxn modelId="{38492E75-FC03-4705-A07D-E03BB98DC431}" type="presParOf" srcId="{B7D4C9AA-CF0B-4AE9-9C14-86B9A2FE7207}" destId="{11BDE25C-E46A-44D8-94ED-CA9478545648}" srcOrd="2" destOrd="0" presId="urn:microsoft.com/office/officeart/2005/8/layout/orgChart1"/>
    <dgm:cxn modelId="{4443423C-197A-4C27-930E-5464C84A2C8A}" type="presParOf" srcId="{9461DD12-0C70-4410-9A1C-3A7639BF3706}" destId="{2CC66423-509B-4C98-BD16-2799BD1E6E5F}" srcOrd="2" destOrd="0" presId="urn:microsoft.com/office/officeart/2005/8/layout/orgChart1"/>
    <dgm:cxn modelId="{AB5F0F44-43C1-4C1E-87AE-6342628ED8D6}" type="presParOf" srcId="{2CC66423-509B-4C98-BD16-2799BD1E6E5F}" destId="{54976354-3E4D-4297-9589-EAEE24B8E695}" srcOrd="0" destOrd="0" presId="urn:microsoft.com/office/officeart/2005/8/layout/orgChart1"/>
    <dgm:cxn modelId="{200656FC-6C6C-497A-9DDB-061293984066}" type="presParOf" srcId="{2CC66423-509B-4C98-BD16-2799BD1E6E5F}" destId="{C6894051-24A2-44F2-BA11-E7162BA6D127}" srcOrd="1" destOrd="0" presId="urn:microsoft.com/office/officeart/2005/8/layout/orgChart1"/>
    <dgm:cxn modelId="{223AFC33-7489-4A5D-A729-2598487C4BE0}" type="presParOf" srcId="{C6894051-24A2-44F2-BA11-E7162BA6D127}" destId="{387F17DD-9903-4441-9514-34CDAEB5F35C}" srcOrd="0" destOrd="0" presId="urn:microsoft.com/office/officeart/2005/8/layout/orgChart1"/>
    <dgm:cxn modelId="{1D68E728-B923-4F1B-BCA0-E539F8B30EF0}" type="presParOf" srcId="{387F17DD-9903-4441-9514-34CDAEB5F35C}" destId="{5D362A46-6DFC-4A09-AA2D-075456C4EF23}" srcOrd="0" destOrd="0" presId="urn:microsoft.com/office/officeart/2005/8/layout/orgChart1"/>
    <dgm:cxn modelId="{00E04AC5-9A8C-4F62-943D-0651ED6EDAC3}" type="presParOf" srcId="{387F17DD-9903-4441-9514-34CDAEB5F35C}" destId="{794BF9AD-8B53-4BC8-80AC-191AE0F15E8B}" srcOrd="1" destOrd="0" presId="urn:microsoft.com/office/officeart/2005/8/layout/orgChart1"/>
    <dgm:cxn modelId="{2A68FF9D-80F2-4164-9934-38C81A08EA7B}" type="presParOf" srcId="{C6894051-24A2-44F2-BA11-E7162BA6D127}" destId="{24031080-B435-4E04-A15B-DDC07A7AEBFA}" srcOrd="1" destOrd="0" presId="urn:microsoft.com/office/officeart/2005/8/layout/orgChart1"/>
    <dgm:cxn modelId="{9CECE316-CBCE-47AC-AA78-FB413CD4F499}" type="presParOf" srcId="{C6894051-24A2-44F2-BA11-E7162BA6D127}" destId="{CF56C627-1BD8-4F37-84DA-FF5856517828}"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976354-3E4D-4297-9589-EAEE24B8E695}">
      <dsp:nvSpPr>
        <dsp:cNvPr id="0" name=""/>
        <dsp:cNvSpPr/>
      </dsp:nvSpPr>
      <dsp:spPr>
        <a:xfrm>
          <a:off x="2452615" y="1000801"/>
          <a:ext cx="116400" cy="509946"/>
        </a:xfrm>
        <a:custGeom>
          <a:avLst/>
          <a:gdLst/>
          <a:ahLst/>
          <a:cxnLst/>
          <a:rect l="0" t="0" r="0" b="0"/>
          <a:pathLst>
            <a:path>
              <a:moveTo>
                <a:pt x="116400" y="0"/>
              </a:moveTo>
              <a:lnTo>
                <a:pt x="116400" y="509946"/>
              </a:lnTo>
              <a:lnTo>
                <a:pt x="0" y="5099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339DC0-B4E5-4AFF-B521-6C9F6ACA85AD}">
      <dsp:nvSpPr>
        <dsp:cNvPr id="0" name=""/>
        <dsp:cNvSpPr/>
      </dsp:nvSpPr>
      <dsp:spPr>
        <a:xfrm>
          <a:off x="2569016" y="1000801"/>
          <a:ext cx="2012069" cy="1019892"/>
        </a:xfrm>
        <a:custGeom>
          <a:avLst/>
          <a:gdLst/>
          <a:ahLst/>
          <a:cxnLst/>
          <a:rect l="0" t="0" r="0" b="0"/>
          <a:pathLst>
            <a:path>
              <a:moveTo>
                <a:pt x="0" y="0"/>
              </a:moveTo>
              <a:lnTo>
                <a:pt x="0" y="903491"/>
              </a:lnTo>
              <a:lnTo>
                <a:pt x="2012069" y="903491"/>
              </a:lnTo>
              <a:lnTo>
                <a:pt x="2012069"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5F5281-E2EE-41E9-ACF0-A914EE6A8D02}">
      <dsp:nvSpPr>
        <dsp:cNvPr id="0" name=""/>
        <dsp:cNvSpPr/>
      </dsp:nvSpPr>
      <dsp:spPr>
        <a:xfrm>
          <a:off x="2569016" y="1000801"/>
          <a:ext cx="670689" cy="1019892"/>
        </a:xfrm>
        <a:custGeom>
          <a:avLst/>
          <a:gdLst/>
          <a:ahLst/>
          <a:cxnLst/>
          <a:rect l="0" t="0" r="0" b="0"/>
          <a:pathLst>
            <a:path>
              <a:moveTo>
                <a:pt x="0" y="0"/>
              </a:moveTo>
              <a:lnTo>
                <a:pt x="0" y="903491"/>
              </a:lnTo>
              <a:lnTo>
                <a:pt x="670689" y="903491"/>
              </a:lnTo>
              <a:lnTo>
                <a:pt x="670689"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1DA32E-F0AB-46F7-9FB9-231B4AAA3AD2}">
      <dsp:nvSpPr>
        <dsp:cNvPr id="0" name=""/>
        <dsp:cNvSpPr/>
      </dsp:nvSpPr>
      <dsp:spPr>
        <a:xfrm>
          <a:off x="1898326" y="1000801"/>
          <a:ext cx="670689" cy="1019892"/>
        </a:xfrm>
        <a:custGeom>
          <a:avLst/>
          <a:gdLst/>
          <a:ahLst/>
          <a:cxnLst/>
          <a:rect l="0" t="0" r="0" b="0"/>
          <a:pathLst>
            <a:path>
              <a:moveTo>
                <a:pt x="670689" y="0"/>
              </a:moveTo>
              <a:lnTo>
                <a:pt x="670689" y="903491"/>
              </a:lnTo>
              <a:lnTo>
                <a:pt x="0" y="903491"/>
              </a:lnTo>
              <a:lnTo>
                <a:pt x="0"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2FB57-DADA-4E92-8C67-0CA8851F2E67}">
      <dsp:nvSpPr>
        <dsp:cNvPr id="0" name=""/>
        <dsp:cNvSpPr/>
      </dsp:nvSpPr>
      <dsp:spPr>
        <a:xfrm>
          <a:off x="556946" y="1000801"/>
          <a:ext cx="2012069" cy="1019892"/>
        </a:xfrm>
        <a:custGeom>
          <a:avLst/>
          <a:gdLst/>
          <a:ahLst/>
          <a:cxnLst/>
          <a:rect l="0" t="0" r="0" b="0"/>
          <a:pathLst>
            <a:path>
              <a:moveTo>
                <a:pt x="2012069" y="0"/>
              </a:moveTo>
              <a:lnTo>
                <a:pt x="2012069" y="903491"/>
              </a:lnTo>
              <a:lnTo>
                <a:pt x="0" y="903491"/>
              </a:lnTo>
              <a:lnTo>
                <a:pt x="0" y="10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635151-856D-4D3D-838F-0E801E182D39}">
      <dsp:nvSpPr>
        <dsp:cNvPr id="0" name=""/>
        <dsp:cNvSpPr/>
      </dsp:nvSpPr>
      <dsp:spPr>
        <a:xfrm>
          <a:off x="2014727" y="446512"/>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CEO</a:t>
          </a:r>
        </a:p>
      </dsp:txBody>
      <dsp:txXfrm>
        <a:off x="2014727" y="446512"/>
        <a:ext cx="1108578" cy="554289"/>
      </dsp:txXfrm>
    </dsp:sp>
    <dsp:sp modelId="{D490B7EB-3800-479B-99CC-6C3F4E116140}">
      <dsp:nvSpPr>
        <dsp:cNvPr id="0" name=""/>
        <dsp:cNvSpPr/>
      </dsp:nvSpPr>
      <dsp:spPr>
        <a:xfrm>
          <a:off x="265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IT (Security Champion)</a:t>
          </a:r>
        </a:p>
      </dsp:txBody>
      <dsp:txXfrm>
        <a:off x="2657" y="2020693"/>
        <a:ext cx="1108578" cy="554289"/>
      </dsp:txXfrm>
    </dsp:sp>
    <dsp:sp modelId="{B58EF0F2-09EC-47D2-9A7D-6F53F9B0C869}">
      <dsp:nvSpPr>
        <dsp:cNvPr id="0" name=""/>
        <dsp:cNvSpPr/>
      </dsp:nvSpPr>
      <dsp:spPr>
        <a:xfrm>
          <a:off x="134403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Cloud Specilists(Security Champion)</a:t>
          </a:r>
        </a:p>
      </dsp:txBody>
      <dsp:txXfrm>
        <a:off x="1344037" y="2020693"/>
        <a:ext cx="1108578" cy="554289"/>
      </dsp:txXfrm>
    </dsp:sp>
    <dsp:sp modelId="{F2EBD011-812D-4F76-8D57-90897EB79E0F}">
      <dsp:nvSpPr>
        <dsp:cNvPr id="0" name=""/>
        <dsp:cNvSpPr/>
      </dsp:nvSpPr>
      <dsp:spPr>
        <a:xfrm>
          <a:off x="2685417"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Fiance (Security Champion)</a:t>
          </a:r>
        </a:p>
      </dsp:txBody>
      <dsp:txXfrm>
        <a:off x="2685417" y="2020693"/>
        <a:ext cx="1108578" cy="554289"/>
      </dsp:txXfrm>
    </dsp:sp>
    <dsp:sp modelId="{6E31D78B-47CC-4FF8-AE67-154C0D1684F6}">
      <dsp:nvSpPr>
        <dsp:cNvPr id="0" name=""/>
        <dsp:cNvSpPr/>
      </dsp:nvSpPr>
      <dsp:spPr>
        <a:xfrm>
          <a:off x="4026796" y="2020693"/>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HR (Security Champion)</a:t>
          </a:r>
        </a:p>
      </dsp:txBody>
      <dsp:txXfrm>
        <a:off x="4026796" y="2020693"/>
        <a:ext cx="1108578" cy="554289"/>
      </dsp:txXfrm>
    </dsp:sp>
    <dsp:sp modelId="{5D362A46-6DFC-4A09-AA2D-075456C4EF23}">
      <dsp:nvSpPr>
        <dsp:cNvPr id="0" name=""/>
        <dsp:cNvSpPr/>
      </dsp:nvSpPr>
      <dsp:spPr>
        <a:xfrm>
          <a:off x="1344037" y="1233602"/>
          <a:ext cx="1108578" cy="5542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br>
            <a:rPr lang="en-GB" sz="1100" kern="1200"/>
          </a:br>
          <a:r>
            <a:rPr lang="en-GB" sz="1100" kern="1200"/>
            <a:t>IRC</a:t>
          </a:r>
          <a:br>
            <a:rPr lang="en-GB" sz="1100" kern="1200"/>
          </a:br>
          <a:endParaRPr lang="en-GB" sz="1100" kern="1200"/>
        </a:p>
      </dsp:txBody>
      <dsp:txXfrm>
        <a:off x="1344037" y="1233602"/>
        <a:ext cx="1108578" cy="55428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2E706BBC-D581-426B-B1E1-8D779DEF5DF9}"/>
      </w:docPartPr>
      <w:docPartBody>
        <w:p w:rsidR="00BD444E" w:rsidRDefault="00817197">
          <w:r w:rsidRPr="00F30E9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97"/>
    <w:rsid w:val="000679F1"/>
    <w:rsid w:val="00074BB2"/>
    <w:rsid w:val="00095314"/>
    <w:rsid w:val="001B06A2"/>
    <w:rsid w:val="002C724C"/>
    <w:rsid w:val="003D2BA5"/>
    <w:rsid w:val="00457B4C"/>
    <w:rsid w:val="0057393A"/>
    <w:rsid w:val="005E3716"/>
    <w:rsid w:val="00817197"/>
    <w:rsid w:val="00B90AA6"/>
    <w:rsid w:val="00BC62D0"/>
    <w:rsid w:val="00BD444E"/>
    <w:rsid w:val="00C47CDE"/>
    <w:rsid w:val="00FA14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719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28B3A9B-6D8D-4067-BC1D-FA184284B252}">
  <we:reference id="8c1c3d44-57e9-40d7-86e4-4adf61fea1dd" version="2.1.0.1" store="EXCatalog" storeType="EXCatalog"/>
  <we:alternateReferences>
    <we:reference id="WA104380122" version="2.1.0.1" store="en-GB" storeType="OMEX"/>
  </we:alternateReferences>
  <we:properties>
    <we:property name="rcm.version" value="2"/>
    <we:property name="citations" value="null"/>
    <we:property name="rw.control.unlocked" value="tru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A3736D8-0CD8-426E-BC0D-D5270B0EEB36}">
  <we:reference id="wa104382081" version="1.35.0.0" store="en-GB" storeType="OMEX"/>
  <we:alternateReferences>
    <we:reference id="wa104382081" version="1.35.0.0" store="" storeType="OMEX"/>
  </we:alternateReferences>
  <we:properties>
    <we:property name="MENDELEY_CITATIONS" value="[{&quot;citationID&quot;:&quot;MENDELEY_CITATION_f807ecfa-dc6f-4ca1-87b0-449ae5789b0b&quot;,&quot;citationItems&quot;:[{&quot;id&quot;:&quot;389eaff8-138a-37d9-b8a9-a340f677dd11&quot;,&quot;itemData&quot;:{&quot;type&quot;:&quot;webpage&quot;,&quot;id&quot;:&quot;389eaff8-138a-37d9-b8a9-a340f677dd11&quot;,&quot;title&quot;:&quot;What is physical security?&quot;,&quot;author&quot;:[{&quot;family&quot;:&quot;Cobb&quot;,&quot;given&quot;:&quot;Michael&quot;,&quot;parse-names&quot;:false,&quot;dropping-particle&quot;:&quot;&quot;,&quot;non-dropping-particle&quot;:&quot;&quot;}],&quot;container-title&quot;:&quot;Search Security&quot;,&quot;accessed&quot;:{&quot;date-parts&quot;:[[2021,11,16]]},&quot;URL&quot;:&quot;https://searchsecurity.techtarget.com/definition/physical-security&quot;,&quot;issued&quot;:{&quot;date-parts&quot;:[[2021,4]]}},&quot;isTemporary&quot;:false}],&quot;properties&quot;:{&quot;noteIndex&quot;:0},&quot;isEdited&quot;:false,&quot;manualOverride&quot;:{&quot;isManuallyOverridden&quot;:false,&quot;citeprocText&quot;:&quot;[1]&quot;,&quot;manualOverrideText&quot;:&quot;&quot;},&quot;citationTag&quot;:&quot;MENDELEY_CITATION_v3_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&quot;},{&quot;citationID&quot;:&quot;MENDELEY_CITATION_0991ab2e-5d0a-47cc-9cf4-861cbc7dada5&quot;,&quot;citationItems&quot;:[{&quot;id&quot;:&quot;bf59148a-9fb7-3a3e-bcdf-4bdc12d7c953&quot;,&quot;itemData&quot;:{&quot;type&quot;:&quot;article-journal&quot;,&quot;id&quot;:&quot;bf59148a-9fb7-3a3e-bcdf-4bdc12d7c953&quot;,&quot;title&quot;:&quot;3. Security vulnerability analysis : protecting process plants from physical and cyber threats&quot;,&quot;author&quot;:[{&quot;family&quot;:&quot;Argenti&quot;,&quot;given&quot;:&quot;Francesca&quot;,&quot;parse-names&quot;:false,&quot;dropping-particle&quot;:&quot;&quot;,&quot;non-dropping-particle&quot;:&quot;&quot;},{&quot;family&quot;:&quot;Bajpai&quot;,&quot;given&quot;:&quot;Shailendra&quot;,&quot;parse-names&quot;:false,&quot;dropping-particle&quot;:&quot;&quot;,&quot;non-dropping-particle&quot;:&quot;&quot;},{&quot;family&quot;:&quot;Baybutt&quot;,&quot;given&quot;:&quot;Paul&quot;,&quot;parse-names&quot;:false,&quot;dropping-particle&quot;:&quot;&quot;,&quot;non-dropping-particle&quot;:&quot;&quot;},{&quot;family&quot;:&quot;Cozzani&quot;,&quot;given&quot;:&quot;Valerio&quot;,&quot;parse-names&quot;:false,&quot;dropping-particle&quot;:&quot;&quot;,&quot;non-dropping-particle&quot;:&quot;&quot;},{&quot;family&quot;:&quot;Gupta&quot;,&quot;given&quot;:&quot;J. P.&quot;,&quot;parse-names&quot;:false,&quot;dropping-particle&quot;:&quot;&quot;,&quot;non-dropping-particle&quot;:&quot;&quot;},{&quot;family&quot;:&quot;Haskins&quot;,&quot;given&quot;:&quot;Cecilia&quot;,&quot;parse-names&quot;:false,&quot;dropping-particle&quot;:&quot;&quot;,&quot;non-dropping-particle&quot;:&quot;&quot;},{&quot;family&quot;:&quot;Landucci&quot;,&quot;given&quot;:&quot;Gabriele&quot;,&quot;parse-names&quot;:false,&quot;dropping-particle&quot;:&quot;&quot;,&quot;non-dropping-particle&quot;:&quot;&quot;},{&quot;family&quot;:&quot;Paltrinieri&quot;,&quot;given&quot;:&quot;Nicola&quot;,&quot;parse-names&quot;:false,&quot;dropping-particle&quot;:&quot;&quot;,&quot;non-dropping-particle&quot;:&quot;&quot;},{&quot;family&quot;:&quot;Pasman&quot;,&quot;given&quot;:&quot;Hans J.&quot;,&quot;parse-names&quot;:false,&quot;dropping-particle&quot;:&quot;&quot;,&quot;non-dropping-particle&quot;:&quot;&quot;},{&quot;family&quot;:&quot;Talarico&quot;,&quot;given&quot;:&quot;Luca&quot;,&quot;parse-names&quot;:false,&quot;dropping-particle&quot;:&quot;&quot;,&quot;non-dropping-particle&quot;:&quot;&quot;},{&quot;family&quot;:&quot;Zhang&quot;,&quot;given&quot;:&quot;Laobing&quot;,&quot;parse-names&quot;:false,&quot;dropping-particle&quot;:&quot;&quot;,&quot;non-dropping-particle&quot;:&quot;&quot;}],&quot;container-title&quot;:&quot;Security Risk Assessment&quot;,&quot;accessed&quot;:{&quot;date-parts&quot;:[[2021,11,17]]},&quot;DOI&quot;:&quot;10.1515/9783110499087-003&quot;,&quot;issued&quot;:{&quot;date-parts&quot;:[[2017,11,21]]},&quot;page&quot;:&quot;31-74&quot;,&quot;publisher&quot;:&quot;De Gruyter&quot;},&quot;isTemporary&quot;:false}],&quot;properties&quot;:{&quot;noteIndex&quot;:0},&quot;isEdited&quot;:false,&quot;manualOverride&quot;:{&quot;isManuallyOverridden&quot;:false,&quot;citeprocText&quot;:&quot;[2]&quot;,&quot;manualOverrideText&quot;:&quot;&quot;},&quot;citationTag&quot;:&quot;MENDELEY_CITATION_v3_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&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0CA13-9557-4FC1-8173-10E4972CC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2248</TotalTime>
  <Pages>19</Pages>
  <Words>6066</Words>
  <Characters>34582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Michael Wilson</dc:creator>
  <cp:keywords/>
  <dc:description/>
  <cp:lastModifiedBy>Carlene Campbell</cp:lastModifiedBy>
  <cp:revision>33</cp:revision>
  <dcterms:created xsi:type="dcterms:W3CDTF">2021-11-16T21:13:00Z</dcterms:created>
  <dcterms:modified xsi:type="dcterms:W3CDTF">2021-12-20T21:20:00Z</dcterms:modified>
</cp:coreProperties>
</file>