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14E9DC6D" w:rsidR="00152AA0" w:rsidRDefault="001D5F03" w:rsidP="00C61465">
            <w:pPr>
              <w:rPr>
                <w:sz w:val="28"/>
                <w:szCs w:val="28"/>
              </w:rPr>
            </w:pPr>
            <w:r>
              <w:rPr>
                <w:sz w:val="28"/>
                <w:szCs w:val="28"/>
              </w:rPr>
              <w:t xml:space="preserve">Journal </w:t>
            </w:r>
          </w:p>
        </w:tc>
        <w:tc>
          <w:tcPr>
            <w:tcW w:w="7860" w:type="dxa"/>
          </w:tcPr>
          <w:p w14:paraId="53B34447" w14:textId="77777777" w:rsidR="006067BA" w:rsidRPr="00FA59DD" w:rsidRDefault="006067BA" w:rsidP="000A1AD2">
            <w:pPr>
              <w:jc w:val="center"/>
              <w:rPr>
                <w:sz w:val="16"/>
                <w:szCs w:val="16"/>
              </w:rPr>
            </w:pPr>
          </w:p>
          <w:p w14:paraId="3E776B45" w14:textId="682D48E7" w:rsidR="00D5429C" w:rsidRDefault="001D5F03" w:rsidP="000A1AD2">
            <w:pPr>
              <w:jc w:val="center"/>
              <w:rPr>
                <w:sz w:val="28"/>
                <w:szCs w:val="28"/>
              </w:rPr>
            </w:pPr>
            <w:r w:rsidRPr="001D5F03">
              <w:rPr>
                <w:sz w:val="28"/>
                <w:szCs w:val="28"/>
              </w:rPr>
              <w:t>GRAMA, B. and TODERICIU, R., 2025. The Evolution of Skill Dynamics in the Context of the Future of Work. </w:t>
            </w:r>
            <w:r w:rsidRPr="001D5F03">
              <w:rPr>
                <w:i/>
                <w:iCs/>
                <w:sz w:val="28"/>
                <w:szCs w:val="28"/>
              </w:rPr>
              <w:t>Studies in Business and Economics, </w:t>
            </w:r>
            <w:r w:rsidRPr="001D5F03">
              <w:rPr>
                <w:b/>
                <w:bCs/>
                <w:sz w:val="28"/>
                <w:szCs w:val="28"/>
              </w:rPr>
              <w:t>20</w:t>
            </w:r>
            <w:r w:rsidRPr="001D5F03">
              <w:rPr>
                <w:sz w:val="28"/>
                <w:szCs w:val="28"/>
              </w:rPr>
              <w:t>(2), pp. 137-154.</w:t>
            </w:r>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2857" w:type="dxa"/>
          </w:tcPr>
          <w:p w14:paraId="16D6C39B" w14:textId="269FAF31" w:rsidR="00E91CAA" w:rsidRDefault="00E91CAA" w:rsidP="000A1AD2">
            <w:pPr>
              <w:jc w:val="center"/>
              <w:rPr>
                <w:sz w:val="28"/>
                <w:szCs w:val="28"/>
              </w:rPr>
            </w:pPr>
            <w:r>
              <w:rPr>
                <w:sz w:val="28"/>
                <w:szCs w:val="28"/>
              </w:rPr>
              <w:t xml:space="preserve"> </w:t>
            </w:r>
            <w:r w:rsidR="001D5F03">
              <w:rPr>
                <w:sz w:val="28"/>
                <w:szCs w:val="28"/>
              </w:rPr>
              <w:t xml:space="preserve">Library ai assistant </w:t>
            </w:r>
          </w:p>
        </w:tc>
        <w:tc>
          <w:tcPr>
            <w:tcW w:w="2104" w:type="dxa"/>
          </w:tcPr>
          <w:p w14:paraId="1BC1B255" w14:textId="6C4FD950" w:rsidR="006067BA" w:rsidRDefault="008A5A28" w:rsidP="000A1AD2">
            <w:pPr>
              <w:jc w:val="center"/>
              <w:rPr>
                <w:sz w:val="28"/>
                <w:szCs w:val="28"/>
              </w:rPr>
            </w:pPr>
            <w:r>
              <w:rPr>
                <w:sz w:val="28"/>
                <w:szCs w:val="28"/>
              </w:rPr>
              <w:t>Employab</w:t>
            </w:r>
            <w:r w:rsidR="00FD105E">
              <w:rPr>
                <w:sz w:val="28"/>
                <w:szCs w:val="28"/>
              </w:rPr>
              <w:t>ility skills, business, graduates</w:t>
            </w:r>
            <w:r w:rsidR="00634BD8">
              <w:rPr>
                <w:sz w:val="28"/>
                <w:szCs w:val="28"/>
              </w:rPr>
              <w:t>,</w:t>
            </w:r>
          </w:p>
        </w:tc>
      </w:tr>
      <w:tr w:rsidR="006067BA" w14:paraId="03EAE282" w14:textId="70E325E4" w:rsidTr="00EC65A1">
        <w:trPr>
          <w:trHeight w:val="85"/>
        </w:trPr>
        <w:tc>
          <w:tcPr>
            <w:tcW w:w="2205" w:type="dxa"/>
          </w:tcPr>
          <w:p w14:paraId="4777939F" w14:textId="4A9BF36C" w:rsidR="006067BA" w:rsidRDefault="00471B0D" w:rsidP="006067BA">
            <w:pPr>
              <w:rPr>
                <w:sz w:val="28"/>
                <w:szCs w:val="28"/>
              </w:rPr>
            </w:pPr>
            <w:r>
              <w:rPr>
                <w:sz w:val="28"/>
                <w:szCs w:val="28"/>
              </w:rPr>
              <w:t>report</w:t>
            </w: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4FAB42CE" w14:textId="77777777" w:rsidR="00471B0D" w:rsidRPr="00471B0D" w:rsidRDefault="00471B0D" w:rsidP="00471B0D">
            <w:pPr>
              <w:jc w:val="center"/>
              <w:rPr>
                <w:sz w:val="28"/>
                <w:szCs w:val="28"/>
              </w:rPr>
            </w:pPr>
            <w:r w:rsidRPr="00471B0D">
              <w:rPr>
                <w:sz w:val="28"/>
                <w:szCs w:val="28"/>
              </w:rPr>
              <w:t xml:space="preserve">Miller, S. </w:t>
            </w:r>
            <w:r w:rsidRPr="00471B0D">
              <w:rPr>
                <w:i/>
                <w:iCs/>
                <w:sz w:val="28"/>
                <w:szCs w:val="28"/>
              </w:rPr>
              <w:t>et al.</w:t>
            </w:r>
            <w:r w:rsidRPr="00471B0D">
              <w:rPr>
                <w:sz w:val="28"/>
                <w:szCs w:val="28"/>
              </w:rPr>
              <w:t xml:space="preserve"> (2006) </w:t>
            </w:r>
            <w:r w:rsidRPr="00471B0D">
              <w:rPr>
                <w:i/>
                <w:iCs/>
                <w:sz w:val="28"/>
                <w:szCs w:val="28"/>
              </w:rPr>
              <w:t>Identifying Competencies Possessed and the Skills Needed of Entry-Level College Graduate Agribusiness Employees</w:t>
            </w:r>
            <w:r w:rsidRPr="00471B0D">
              <w:rPr>
                <w:sz w:val="28"/>
                <w:szCs w:val="28"/>
              </w:rPr>
              <w:t>. 628th ed. Available at: https://doi.org/10.22004/ag.econ.187459.</w:t>
            </w: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4E3E01F0" w:rsidR="006067BA" w:rsidRDefault="00CC2427" w:rsidP="000A1AD2">
            <w:pPr>
              <w:jc w:val="center"/>
              <w:rPr>
                <w:sz w:val="28"/>
                <w:szCs w:val="28"/>
              </w:rPr>
            </w:pPr>
            <w:r>
              <w:rPr>
                <w:sz w:val="28"/>
                <w:szCs w:val="28"/>
              </w:rPr>
              <w:t xml:space="preserve">Online </w:t>
            </w:r>
            <w:r w:rsidR="00F27DE8">
              <w:rPr>
                <w:sz w:val="28"/>
                <w:szCs w:val="28"/>
              </w:rPr>
              <w:t>library</w:t>
            </w:r>
          </w:p>
        </w:tc>
        <w:tc>
          <w:tcPr>
            <w:tcW w:w="2104" w:type="dxa"/>
          </w:tcPr>
          <w:p w14:paraId="553192D0" w14:textId="491CF42F" w:rsidR="006067BA" w:rsidRDefault="00F27DE8" w:rsidP="000A1AD2">
            <w:pPr>
              <w:jc w:val="center"/>
              <w:rPr>
                <w:sz w:val="28"/>
                <w:szCs w:val="28"/>
              </w:rPr>
            </w:pPr>
            <w:r>
              <w:rPr>
                <w:sz w:val="28"/>
                <w:szCs w:val="28"/>
              </w:rPr>
              <w:t>S</w:t>
            </w:r>
            <w:r w:rsidR="00471B0D">
              <w:rPr>
                <w:sz w:val="28"/>
                <w:szCs w:val="28"/>
              </w:rPr>
              <w:t>kills</w:t>
            </w:r>
            <w:r>
              <w:rPr>
                <w:sz w:val="28"/>
                <w:szCs w:val="28"/>
              </w:rPr>
              <w:t xml:space="preserve"> for business</w:t>
            </w:r>
          </w:p>
        </w:tc>
      </w:tr>
      <w:tr w:rsidR="006067BA" w14:paraId="30FDEC5A" w14:textId="69DA207C" w:rsidTr="00EC65A1">
        <w:tc>
          <w:tcPr>
            <w:tcW w:w="2205" w:type="dxa"/>
          </w:tcPr>
          <w:p w14:paraId="65003ECF" w14:textId="67852385" w:rsidR="006067BA" w:rsidRDefault="00561AEE" w:rsidP="006067BA">
            <w:pPr>
              <w:rPr>
                <w:sz w:val="28"/>
                <w:szCs w:val="28"/>
              </w:rPr>
            </w:pPr>
            <w:r>
              <w:rPr>
                <w:sz w:val="28"/>
                <w:szCs w:val="28"/>
              </w:rPr>
              <w:lastRenderedPageBreak/>
              <w:t>website</w:t>
            </w:r>
          </w:p>
        </w:tc>
        <w:tc>
          <w:tcPr>
            <w:tcW w:w="7860" w:type="dxa"/>
          </w:tcPr>
          <w:p w14:paraId="1DBADD98" w14:textId="77777777" w:rsidR="006067BA" w:rsidRDefault="006067BA" w:rsidP="000A1AD2">
            <w:pPr>
              <w:jc w:val="center"/>
              <w:rPr>
                <w:sz w:val="28"/>
                <w:szCs w:val="28"/>
              </w:rPr>
            </w:pPr>
          </w:p>
          <w:p w14:paraId="6B7A5029" w14:textId="5F262504" w:rsidR="00D5429C" w:rsidRDefault="00561AEE" w:rsidP="000A1AD2">
            <w:pPr>
              <w:jc w:val="center"/>
              <w:rPr>
                <w:sz w:val="28"/>
                <w:szCs w:val="28"/>
              </w:rPr>
            </w:pPr>
            <w:hyperlink r:id="rId10" w:history="1">
              <w:r w:rsidRPr="00561AEE">
                <w:rPr>
                  <w:rStyle w:val="Hyperlink"/>
                  <w:sz w:val="28"/>
                  <w:szCs w:val="28"/>
                </w:rPr>
                <w:t>Link</w:t>
              </w:r>
              <w:r w:rsidRPr="00561AEE">
                <w:rPr>
                  <w:rStyle w:val="Hyperlink"/>
                  <w:sz w:val="28"/>
                  <w:szCs w:val="28"/>
                </w:rPr>
                <w:t>e</w:t>
              </w:r>
              <w:r w:rsidRPr="00561AEE">
                <w:rPr>
                  <w:rStyle w:val="Hyperlink"/>
                  <w:sz w:val="28"/>
                  <w:szCs w:val="28"/>
                </w:rPr>
                <w:t>dIn</w:t>
              </w:r>
            </w:hyperlink>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169356C2" w:rsidR="006067BA" w:rsidRDefault="007516D1" w:rsidP="000A1AD2">
            <w:pPr>
              <w:jc w:val="center"/>
              <w:rPr>
                <w:sz w:val="28"/>
                <w:szCs w:val="28"/>
              </w:rPr>
            </w:pPr>
            <w:r>
              <w:rPr>
                <w:sz w:val="28"/>
                <w:szCs w:val="28"/>
              </w:rPr>
              <w:t>google</w:t>
            </w:r>
          </w:p>
        </w:tc>
        <w:tc>
          <w:tcPr>
            <w:tcW w:w="2104" w:type="dxa"/>
          </w:tcPr>
          <w:p w14:paraId="701D169A" w14:textId="42E8AE28" w:rsidR="006067BA" w:rsidRDefault="00450C04" w:rsidP="000A1AD2">
            <w:pPr>
              <w:jc w:val="center"/>
              <w:rPr>
                <w:sz w:val="28"/>
                <w:szCs w:val="28"/>
              </w:rPr>
            </w:pPr>
            <w:r>
              <w:rPr>
                <w:sz w:val="28"/>
                <w:szCs w:val="28"/>
              </w:rPr>
              <w:t>Employability skills, business</w:t>
            </w: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11"/>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41C1C6F0" w:rsidR="000A1AD2" w:rsidRPr="00D97159" w:rsidRDefault="00D46EE6" w:rsidP="000A1AD2">
      <w:pPr>
        <w:spacing w:line="360" w:lineRule="auto"/>
        <w:rPr>
          <w:rFonts w:asciiTheme="minorBidi" w:hAnsiTheme="minorBidi"/>
        </w:rPr>
      </w:pPr>
      <w:r w:rsidRPr="000A1AD2">
        <w:rPr>
          <w:noProof/>
        </w:rPr>
        <w:drawing>
          <wp:anchor distT="0" distB="0" distL="114300" distR="114300" simplePos="0" relativeHeight="251658240" behindDoc="1" locked="0" layoutInCell="1" allowOverlap="1" wp14:anchorId="30FEE69D" wp14:editId="41F9C7B8">
            <wp:simplePos x="0" y="0"/>
            <wp:positionH relativeFrom="margin">
              <wp:align>right</wp:align>
            </wp:positionH>
            <wp:positionV relativeFrom="paragraph">
              <wp:posOffset>943610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2">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sidR="000A1AD2" w:rsidRPr="00D97159">
        <w:rPr>
          <w:rFonts w:asciiTheme="minorBidi" w:hAnsiTheme="minorBidi"/>
        </w:rPr>
        <w:t>Your colleague has forwarded you a source</w:t>
      </w:r>
      <w:r w:rsidR="006067BA">
        <w:rPr>
          <w:rFonts w:asciiTheme="minorBidi" w:hAnsiTheme="minorBidi"/>
        </w:rPr>
        <w:t xml:space="preserve"> from a peer reviewed journal</w:t>
      </w:r>
      <w:r w:rsidR="000A1AD2"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1AB3FF8" w:rsidR="000A1AD2" w:rsidRDefault="000A1AD2" w:rsidP="000A1AD2"/>
    <w:p w14:paraId="1529A845" w14:textId="581713A7" w:rsidR="000A1AD2" w:rsidRDefault="00D46EE6" w:rsidP="00D46EE6">
      <w:hyperlink r:id="rId13" w:history="1">
        <w:r w:rsidRPr="0047575A">
          <w:rPr>
            <w:rStyle w:val="Hyperlink"/>
          </w:rPr>
          <w:t>https://www.tandfonline.com/doi/full/10.1080/14703297.2022.2049851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39D9D0AB" w:rsidR="000A1AD2" w:rsidRDefault="00AA6945" w:rsidP="000A1AD2">
            <w:r>
              <w:t xml:space="preserve">The article was written in 2023 which makes it relevant as it is in the </w:t>
            </w:r>
            <w:r w:rsidR="00AF4ACC">
              <w:t>5-year</w:t>
            </w:r>
            <w:r>
              <w:t xml:space="preserve"> gap</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48774E5D" w:rsidR="000A1AD2" w:rsidRDefault="00AF4ACC" w:rsidP="000A1AD2">
            <w:r>
              <w:t>The article discusses the</w:t>
            </w:r>
            <w:r w:rsidR="00024DD0">
              <w:t xml:space="preserve"> </w:t>
            </w:r>
            <w:proofErr w:type="gramStart"/>
            <w:r w:rsidR="00024DD0">
              <w:t xml:space="preserve">employability </w:t>
            </w:r>
            <w:r>
              <w:t xml:space="preserve"> </w:t>
            </w:r>
            <w:r w:rsidR="00024DD0">
              <w:t>skills</w:t>
            </w:r>
            <w:proofErr w:type="gramEnd"/>
            <w:r w:rsidR="00024DD0">
              <w:t xml:space="preserve"> graduates should gain.</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03953FAA" w:rsidR="000A1AD2" w:rsidRDefault="00AF4ACC" w:rsidP="000A1AD2">
            <w:r>
              <w:t>The article was written by many authors that are listed as being professionals in universities</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61254B02" w:rsidR="000A1AD2" w:rsidRDefault="00AF4ACC" w:rsidP="000A1AD2">
            <w:r>
              <w:t xml:space="preserve">The article mentions a </w:t>
            </w:r>
            <w:r w:rsidR="00024DD0">
              <w:t>questionnaire</w:t>
            </w:r>
            <w:r>
              <w:t xml:space="preserve"> they have conducted which means that their information is first hand and can be trusted</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02995D66" w:rsidR="000A1AD2" w:rsidRDefault="00AF4ACC" w:rsidP="000A1AD2">
            <w:r>
              <w:t xml:space="preserve">The </w:t>
            </w:r>
            <w:r w:rsidR="00674426">
              <w:t>article was written to find what skills are needed for young graduates</w:t>
            </w:r>
            <w:r w:rsidR="00E6415B">
              <w:t>.</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4">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5" w:history="1">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43F3FB84" w:rsidR="00770C4C" w:rsidRDefault="007A6095" w:rsidP="00770C4C">
      <w:pPr>
        <w:spacing w:after="0" w:line="360" w:lineRule="auto"/>
        <w:rPr>
          <w:rFonts w:asciiTheme="minorBidi" w:hAnsiTheme="minorBidi"/>
        </w:rPr>
      </w:pPr>
      <w:r>
        <w:rPr>
          <w:rFonts w:asciiTheme="minorBidi" w:hAnsiTheme="minorBidi"/>
        </w:rPr>
        <w:t xml:space="preserve">The article cites “CIPD” which means they are referencing their </w:t>
      </w:r>
      <w:r w:rsidR="00FC676C">
        <w:rPr>
          <w:rFonts w:asciiTheme="minorBidi" w:hAnsiTheme="minorBidi"/>
        </w:rPr>
        <w:t>information which in turn gives them more credibility.</w:t>
      </w:r>
      <w:r w:rsidR="009D2C86">
        <w:rPr>
          <w:rFonts w:asciiTheme="minorBidi" w:hAnsiTheme="minorBidi"/>
        </w:rPr>
        <w:t xml:space="preserve"> It shows that they are using researched information by a reputable source.</w:t>
      </w: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57D2FE3C" w:rsidR="000A1AD2" w:rsidRDefault="00E6415B" w:rsidP="000A1AD2">
      <w:pPr>
        <w:spacing w:after="0" w:line="360" w:lineRule="auto"/>
        <w:rPr>
          <w:rFonts w:asciiTheme="minorBidi" w:hAnsiTheme="minorBidi"/>
        </w:rPr>
      </w:pPr>
      <w:r>
        <w:rPr>
          <w:rFonts w:asciiTheme="minorBidi" w:hAnsiTheme="minorBidi"/>
        </w:rPr>
        <w:t xml:space="preserve">The article is 13 years </w:t>
      </w:r>
      <w:r w:rsidR="00CE786A">
        <w:rPr>
          <w:rFonts w:asciiTheme="minorBidi" w:hAnsiTheme="minorBidi"/>
        </w:rPr>
        <w:t>old;</w:t>
      </w:r>
      <w:r>
        <w:rPr>
          <w:rFonts w:asciiTheme="minorBidi" w:hAnsiTheme="minorBidi"/>
        </w:rPr>
        <w:t xml:space="preserve"> this means that the information that </w:t>
      </w:r>
      <w:r w:rsidR="00CE786A">
        <w:rPr>
          <w:rFonts w:asciiTheme="minorBidi" w:hAnsiTheme="minorBidi"/>
        </w:rPr>
        <w:t>they</w:t>
      </w:r>
      <w:r>
        <w:rPr>
          <w:rFonts w:asciiTheme="minorBidi" w:hAnsiTheme="minorBidi"/>
        </w:rPr>
        <w:t xml:space="preserve"> provide may be outdated especially with how the world changes so quickly. Unless they </w:t>
      </w:r>
      <w:r w:rsidR="00CE786A">
        <w:rPr>
          <w:rFonts w:asciiTheme="minorBidi" w:hAnsiTheme="minorBidi"/>
        </w:rPr>
        <w:t>have edited the article recently and checked their information, this article is not a good source to use.</w:t>
      </w: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09BE9" w14:textId="77777777" w:rsidR="00B44757" w:rsidRDefault="00B44757" w:rsidP="00770C4C">
      <w:pPr>
        <w:spacing w:after="0" w:line="240" w:lineRule="auto"/>
      </w:pPr>
      <w:r>
        <w:separator/>
      </w:r>
    </w:p>
  </w:endnote>
  <w:endnote w:type="continuationSeparator" w:id="0">
    <w:p w14:paraId="33EA4DB8" w14:textId="77777777" w:rsidR="00B44757" w:rsidRDefault="00B44757"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502B7" w14:textId="77777777" w:rsidR="00B44757" w:rsidRDefault="00B44757" w:rsidP="00770C4C">
      <w:pPr>
        <w:spacing w:after="0" w:line="240" w:lineRule="auto"/>
      </w:pPr>
      <w:r>
        <w:separator/>
      </w:r>
    </w:p>
  </w:footnote>
  <w:footnote w:type="continuationSeparator" w:id="0">
    <w:p w14:paraId="15500DD8" w14:textId="77777777" w:rsidR="00B44757" w:rsidRDefault="00B44757"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24DD0"/>
    <w:rsid w:val="0003583A"/>
    <w:rsid w:val="000A1AD2"/>
    <w:rsid w:val="00152AA0"/>
    <w:rsid w:val="0016377A"/>
    <w:rsid w:val="001D5F03"/>
    <w:rsid w:val="00202BC0"/>
    <w:rsid w:val="002C3316"/>
    <w:rsid w:val="002C6C88"/>
    <w:rsid w:val="002E4841"/>
    <w:rsid w:val="0033726F"/>
    <w:rsid w:val="0037429E"/>
    <w:rsid w:val="00394C23"/>
    <w:rsid w:val="00450C04"/>
    <w:rsid w:val="00471B0D"/>
    <w:rsid w:val="005001A9"/>
    <w:rsid w:val="00560898"/>
    <w:rsid w:val="00561AEE"/>
    <w:rsid w:val="00586D04"/>
    <w:rsid w:val="00591828"/>
    <w:rsid w:val="005A0921"/>
    <w:rsid w:val="006067BA"/>
    <w:rsid w:val="00634BD8"/>
    <w:rsid w:val="00674426"/>
    <w:rsid w:val="0068791E"/>
    <w:rsid w:val="006D68F9"/>
    <w:rsid w:val="00726A92"/>
    <w:rsid w:val="007516D1"/>
    <w:rsid w:val="00770C4C"/>
    <w:rsid w:val="007A6095"/>
    <w:rsid w:val="008116C9"/>
    <w:rsid w:val="00841662"/>
    <w:rsid w:val="008A5A28"/>
    <w:rsid w:val="00995682"/>
    <w:rsid w:val="009D2C86"/>
    <w:rsid w:val="00A01DD6"/>
    <w:rsid w:val="00AA6945"/>
    <w:rsid w:val="00AE675F"/>
    <w:rsid w:val="00AF4ACC"/>
    <w:rsid w:val="00B44757"/>
    <w:rsid w:val="00B51F0A"/>
    <w:rsid w:val="00BC259F"/>
    <w:rsid w:val="00BD117E"/>
    <w:rsid w:val="00BF4C33"/>
    <w:rsid w:val="00C61465"/>
    <w:rsid w:val="00CC2427"/>
    <w:rsid w:val="00CE786A"/>
    <w:rsid w:val="00D03D9A"/>
    <w:rsid w:val="00D10D3A"/>
    <w:rsid w:val="00D46EE6"/>
    <w:rsid w:val="00D539AA"/>
    <w:rsid w:val="00D5429C"/>
    <w:rsid w:val="00D8490C"/>
    <w:rsid w:val="00DD0FB7"/>
    <w:rsid w:val="00DE2C42"/>
    <w:rsid w:val="00DF7025"/>
    <w:rsid w:val="00E233DE"/>
    <w:rsid w:val="00E60084"/>
    <w:rsid w:val="00E6415B"/>
    <w:rsid w:val="00E91CAA"/>
    <w:rsid w:val="00EC65A1"/>
    <w:rsid w:val="00F2094F"/>
    <w:rsid w:val="00F27DE8"/>
    <w:rsid w:val="00F53A05"/>
    <w:rsid w:val="00F645CC"/>
    <w:rsid w:val="00FA0006"/>
    <w:rsid w:val="00FA59DD"/>
    <w:rsid w:val="00FB52C4"/>
    <w:rsid w:val="00FC676C"/>
    <w:rsid w:val="00FD105E"/>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 w:type="character" w:styleId="FollowedHyperlink">
    <w:name w:val="FollowedHyperlink"/>
    <w:basedOn w:val="DefaultParagraphFont"/>
    <w:uiPriority w:val="99"/>
    <w:semiHidden/>
    <w:unhideWhenUsed/>
    <w:rsid w:val="00561AE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andfonline.com/doi/full/10.1080/14703297.2022.204985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theguardian.com/money/2012/jun/08/graduate-careers-employability-skills" TargetMode="External"/><Relationship Id="rId10" Type="http://schemas.openxmlformats.org/officeDocument/2006/relationships/hyperlink" Target="https://www.linkedin.com/pulse/top-15-essential-business-skills-employers-pltt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4" ma:contentTypeDescription="Create a new document." ma:contentTypeScope="" ma:versionID="02fadf7fcc1f9134a713ef0169dc4173">
  <xsd:schema xmlns:xsd="http://www.w3.org/2001/XMLSchema" xmlns:xs="http://www.w3.org/2001/XMLSchema" xmlns:p="http://schemas.microsoft.com/office/2006/metadata/properties" xmlns:ns3="47118e50-3d7b-4530-b084-771c49f595b5" targetNamespace="http://schemas.microsoft.com/office/2006/metadata/properties" ma:root="true" ma:fieldsID="8919b6b9031969de133dd302c1a6ff53" ns3:_="">
    <xsd:import namespace="47118e50-3d7b-4530-b084-771c49f595b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C5D83F-7175-439B-A4D5-F6FCF3139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38BF0A-9DF8-434C-AE00-5B12092F0FDF}">
  <ds:schemaRefs>
    <ds:schemaRef ds:uri="http://schemas.microsoft.com/sharepoint/v3/contenttype/forms"/>
  </ds:schemaRefs>
</ds:datastoreItem>
</file>

<file path=customXml/itemProps3.xml><?xml version="1.0" encoding="utf-8"?>
<ds:datastoreItem xmlns:ds="http://schemas.openxmlformats.org/officeDocument/2006/customXml" ds:itemID="{5B478C70-E9CA-4001-955A-E1B50715341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472</Words>
  <Characters>2691</Characters>
  <Application>Microsoft Office Word</Application>
  <DocSecurity>0</DocSecurity>
  <Lines>22</Lines>
  <Paragraphs>6</Paragraphs>
  <ScaleCrop>false</ScaleCrop>
  <Company>University of Wales Trinity Saint David</Company>
  <LinksUpToDate>false</LinksUpToDate>
  <CharactersWithSpaces>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Richard Geci (2239132)</cp:lastModifiedBy>
  <cp:revision>2</cp:revision>
  <dcterms:created xsi:type="dcterms:W3CDTF">2026-06-13T10:31:00Z</dcterms:created>
  <dcterms:modified xsi:type="dcterms:W3CDTF">2026-06-13T10:31:00Z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ies>
</file>