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755FF4" w14:textId="1F029819" w:rsidR="00691D34" w:rsidRDefault="00691D34">
      <w:pPr>
        <w:rPr>
          <w:rFonts w:ascii="Arial" w:hAnsi="Arial" w:cs="Arial"/>
        </w:rPr>
      </w:pPr>
    </w:p>
    <w:p w14:paraId="3E6A83C6" w14:textId="357B971A" w:rsidR="00691D34" w:rsidRDefault="00691D34">
      <w:pPr>
        <w:rPr>
          <w:rFonts w:ascii="Arial" w:hAnsi="Arial" w:cs="Arial"/>
        </w:rPr>
      </w:pPr>
      <w:r>
        <w:rPr>
          <w:noProof/>
        </w:rPr>
        <w:t xml:space="preserve">  </w:t>
      </w:r>
      <w:r>
        <w:rPr>
          <w:noProof/>
        </w:rPr>
        <w:drawing>
          <wp:inline distT="0" distB="0" distL="0" distR="0" wp14:anchorId="7C08E822" wp14:editId="32B157AE">
            <wp:extent cx="2803132" cy="1244600"/>
            <wp:effectExtent l="0" t="0" r="0" b="0"/>
            <wp:docPr id="2"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8839" cy="1269334"/>
                    </a:xfrm>
                    <a:prstGeom prst="rect">
                      <a:avLst/>
                    </a:prstGeom>
                    <a:noFill/>
                    <a:ln>
                      <a:noFill/>
                    </a:ln>
                  </pic:spPr>
                </pic:pic>
              </a:graphicData>
            </a:graphic>
          </wp:inline>
        </w:drawing>
      </w:r>
      <w:r>
        <w:rPr>
          <w:noProof/>
        </w:rPr>
        <w:drawing>
          <wp:inline distT="0" distB="0" distL="0" distR="0" wp14:anchorId="008204E7" wp14:editId="14B7DAAB">
            <wp:extent cx="2557730" cy="1244600"/>
            <wp:effectExtent l="0" t="0" r="0" b="0"/>
            <wp:docPr id="17714353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98336" cy="1264359"/>
                    </a:xfrm>
                    <a:prstGeom prst="rect">
                      <a:avLst/>
                    </a:prstGeom>
                    <a:noFill/>
                  </pic:spPr>
                </pic:pic>
              </a:graphicData>
            </a:graphic>
          </wp:inline>
        </w:drawing>
      </w:r>
    </w:p>
    <w:p w14:paraId="2BFA347F" w14:textId="77777777" w:rsidR="00691D34" w:rsidRDefault="00691D34">
      <w:pPr>
        <w:rPr>
          <w:rFonts w:ascii="Arial" w:hAnsi="Arial" w:cs="Arial"/>
        </w:rPr>
      </w:pPr>
    </w:p>
    <w:p w14:paraId="3B886A90" w14:textId="0B176A6D" w:rsidR="00691D34" w:rsidRDefault="00691D34">
      <w:pPr>
        <w:rPr>
          <w:rFonts w:ascii="Arial" w:hAnsi="Arial" w:cs="Arial"/>
        </w:rPr>
      </w:pPr>
      <w:r>
        <w:rPr>
          <w:rFonts w:ascii="Arial" w:hAnsi="Arial" w:cs="Arial"/>
        </w:rPr>
        <w:t xml:space="preserve"> </w:t>
      </w:r>
    </w:p>
    <w:p w14:paraId="1E3D0EB8" w14:textId="77777777" w:rsidR="00691D34" w:rsidRDefault="00691D34">
      <w:pPr>
        <w:rPr>
          <w:rFonts w:ascii="Arial" w:hAnsi="Arial" w:cs="Arial"/>
        </w:rPr>
      </w:pPr>
    </w:p>
    <w:p w14:paraId="3AB455CD" w14:textId="5455C07B" w:rsidR="00691D34" w:rsidRDefault="00691D34">
      <w:pPr>
        <w:rPr>
          <w:rFonts w:ascii="Arial" w:hAnsi="Arial" w:cs="Arial"/>
        </w:rPr>
      </w:pPr>
      <w:r>
        <w:rPr>
          <w:rFonts w:ascii="Arial" w:hAnsi="Arial" w:cs="Arial"/>
        </w:rPr>
        <w:t xml:space="preserve">                                            </w:t>
      </w:r>
    </w:p>
    <w:p w14:paraId="156F6711" w14:textId="77777777" w:rsidR="00691D34" w:rsidRDefault="00691D34">
      <w:pPr>
        <w:rPr>
          <w:rFonts w:ascii="Arial" w:hAnsi="Arial" w:cs="Arial"/>
        </w:rPr>
      </w:pPr>
    </w:p>
    <w:p w14:paraId="21C000FE" w14:textId="77777777" w:rsidR="00691D34" w:rsidRDefault="00691D34">
      <w:pPr>
        <w:rPr>
          <w:rFonts w:ascii="Arial" w:hAnsi="Arial" w:cs="Arial"/>
        </w:rPr>
      </w:pPr>
    </w:p>
    <w:p w14:paraId="4AB03058" w14:textId="77777777" w:rsidR="00691D34" w:rsidRDefault="00691D34">
      <w:pPr>
        <w:rPr>
          <w:rFonts w:ascii="Arial" w:hAnsi="Arial" w:cs="Arial"/>
        </w:rPr>
      </w:pPr>
    </w:p>
    <w:p w14:paraId="5B2F6FAD" w14:textId="77777777" w:rsidR="00691D34" w:rsidRDefault="00691D34">
      <w:pPr>
        <w:rPr>
          <w:rFonts w:ascii="Arial" w:hAnsi="Arial" w:cs="Arial"/>
        </w:rPr>
      </w:pPr>
    </w:p>
    <w:p w14:paraId="06813BAD" w14:textId="77777777" w:rsidR="00691D34" w:rsidRDefault="00691D34">
      <w:pPr>
        <w:rPr>
          <w:rFonts w:ascii="Arial" w:hAnsi="Arial" w:cs="Arial"/>
        </w:rPr>
      </w:pPr>
    </w:p>
    <w:p w14:paraId="6CDCE47D" w14:textId="77777777" w:rsidR="00691D34" w:rsidRDefault="00691D34">
      <w:pPr>
        <w:rPr>
          <w:rFonts w:ascii="Arial" w:hAnsi="Arial" w:cs="Arial"/>
        </w:rPr>
      </w:pPr>
    </w:p>
    <w:p w14:paraId="518A15E3" w14:textId="77777777" w:rsidR="00691D34" w:rsidRDefault="00691D34">
      <w:pPr>
        <w:rPr>
          <w:rFonts w:ascii="Arial" w:hAnsi="Arial" w:cs="Arial"/>
        </w:rPr>
      </w:pPr>
    </w:p>
    <w:p w14:paraId="1385936C" w14:textId="77777777" w:rsidR="00691D34" w:rsidRDefault="00691D34">
      <w:pPr>
        <w:rPr>
          <w:rFonts w:ascii="Arial" w:hAnsi="Arial" w:cs="Arial"/>
        </w:rPr>
      </w:pPr>
    </w:p>
    <w:p w14:paraId="5EC743B3" w14:textId="77777777" w:rsidR="00691D34" w:rsidRDefault="00691D34">
      <w:pPr>
        <w:rPr>
          <w:rFonts w:ascii="Arial" w:hAnsi="Arial" w:cs="Arial"/>
        </w:rPr>
      </w:pPr>
    </w:p>
    <w:p w14:paraId="60E4A37D" w14:textId="77777777" w:rsidR="00691D34" w:rsidRDefault="00691D34">
      <w:pPr>
        <w:rPr>
          <w:rFonts w:ascii="Arial" w:hAnsi="Arial" w:cs="Arial"/>
        </w:rPr>
      </w:pPr>
    </w:p>
    <w:p w14:paraId="762F6E6A" w14:textId="77777777" w:rsidR="00691D34" w:rsidRDefault="00691D34">
      <w:pPr>
        <w:rPr>
          <w:rFonts w:ascii="Arial" w:hAnsi="Arial" w:cs="Arial"/>
        </w:rPr>
      </w:pPr>
    </w:p>
    <w:p w14:paraId="17D0B1D7" w14:textId="10EFEE37" w:rsidR="00691D34" w:rsidRPr="00691D34" w:rsidRDefault="00691D34" w:rsidP="00691D34">
      <w:pPr>
        <w:rPr>
          <w:rFonts w:ascii="Arial" w:hAnsi="Arial" w:cs="Arial"/>
        </w:rPr>
      </w:pPr>
      <w:r w:rsidRPr="00691D34">
        <w:rPr>
          <w:rFonts w:ascii="Arial" w:hAnsi="Arial" w:cs="Arial"/>
        </w:rPr>
        <w:t xml:space="preserve">Module Name: </w:t>
      </w:r>
      <w:r w:rsidR="000A274E" w:rsidRPr="000A274E">
        <w:rPr>
          <w:rFonts w:ascii="Arial" w:hAnsi="Arial" w:cs="Arial"/>
        </w:rPr>
        <w:t>Developing Emotional Intelligence Skills</w:t>
      </w:r>
    </w:p>
    <w:p w14:paraId="4131C1FB" w14:textId="4106D974" w:rsidR="00CC42CA" w:rsidRDefault="00691D34" w:rsidP="00CC42CA">
      <w:pPr>
        <w:rPr>
          <w:rFonts w:ascii="Arial" w:hAnsi="Arial" w:cs="Arial"/>
        </w:rPr>
      </w:pPr>
      <w:r w:rsidRPr="00691D34">
        <w:rPr>
          <w:rFonts w:ascii="Arial" w:hAnsi="Arial" w:cs="Arial"/>
        </w:rPr>
        <w:t xml:space="preserve">Assignment Title: </w:t>
      </w:r>
      <w:r w:rsidR="00CC42CA" w:rsidRPr="00CC42CA">
        <w:rPr>
          <w:rFonts w:ascii="Arial" w:hAnsi="Arial" w:cs="Arial"/>
        </w:rPr>
        <w:t xml:space="preserve">Component 2 - Individual </w:t>
      </w:r>
      <w:r w:rsidR="009B2BA3">
        <w:rPr>
          <w:rFonts w:ascii="Arial" w:hAnsi="Arial" w:cs="Arial"/>
        </w:rPr>
        <w:t>W</w:t>
      </w:r>
      <w:r w:rsidR="00CC42CA" w:rsidRPr="00CC42CA">
        <w:rPr>
          <w:rFonts w:ascii="Arial" w:hAnsi="Arial" w:cs="Arial"/>
        </w:rPr>
        <w:t xml:space="preserve">ritten </w:t>
      </w:r>
      <w:r w:rsidR="009B2BA3">
        <w:rPr>
          <w:rFonts w:ascii="Arial" w:hAnsi="Arial" w:cs="Arial"/>
        </w:rPr>
        <w:t>R</w:t>
      </w:r>
      <w:r w:rsidR="00CC42CA" w:rsidRPr="00CC42CA">
        <w:rPr>
          <w:rFonts w:ascii="Arial" w:hAnsi="Arial" w:cs="Arial"/>
        </w:rPr>
        <w:t xml:space="preserve">eport </w:t>
      </w:r>
    </w:p>
    <w:p w14:paraId="7D76546A" w14:textId="78251208" w:rsidR="00691D34" w:rsidRPr="00691D34" w:rsidRDefault="00691D34" w:rsidP="00691D34">
      <w:pPr>
        <w:rPr>
          <w:rFonts w:ascii="Arial" w:hAnsi="Arial" w:cs="Arial"/>
        </w:rPr>
      </w:pPr>
      <w:r w:rsidRPr="00691D34">
        <w:rPr>
          <w:rFonts w:ascii="Arial" w:hAnsi="Arial" w:cs="Arial"/>
        </w:rPr>
        <w:t>Module: LCLM 5006</w:t>
      </w:r>
    </w:p>
    <w:p w14:paraId="3F9157E0" w14:textId="31303CCF" w:rsidR="00691D34" w:rsidRPr="00691D34" w:rsidRDefault="00691D34" w:rsidP="00691D34">
      <w:pPr>
        <w:rPr>
          <w:rFonts w:ascii="Arial" w:hAnsi="Arial" w:cs="Arial"/>
        </w:rPr>
      </w:pPr>
      <w:r w:rsidRPr="00691D34">
        <w:rPr>
          <w:rFonts w:ascii="Arial" w:hAnsi="Arial" w:cs="Arial"/>
        </w:rPr>
        <w:t xml:space="preserve">Lecturer: </w:t>
      </w:r>
      <w:r w:rsidR="00BA6FEF" w:rsidRPr="00BA6FEF">
        <w:rPr>
          <w:rFonts w:ascii="Arial" w:hAnsi="Arial" w:cs="Arial"/>
        </w:rPr>
        <w:t>Abdallah Naser </w:t>
      </w:r>
    </w:p>
    <w:p w14:paraId="45E4FF78" w14:textId="77777777" w:rsidR="00691D34" w:rsidRPr="00691D34" w:rsidRDefault="00691D34" w:rsidP="00691D34">
      <w:pPr>
        <w:rPr>
          <w:rFonts w:ascii="Arial" w:hAnsi="Arial" w:cs="Arial"/>
        </w:rPr>
      </w:pPr>
      <w:r w:rsidRPr="00691D34">
        <w:rPr>
          <w:rFonts w:ascii="Arial" w:hAnsi="Arial" w:cs="Arial"/>
        </w:rPr>
        <w:t xml:space="preserve">ID: 2319765 </w:t>
      </w:r>
    </w:p>
    <w:p w14:paraId="7D29894A" w14:textId="77777777" w:rsidR="00691D34" w:rsidRPr="00691D34" w:rsidRDefault="00691D34" w:rsidP="00691D34">
      <w:pPr>
        <w:rPr>
          <w:rFonts w:ascii="Arial" w:hAnsi="Arial" w:cs="Arial"/>
        </w:rPr>
      </w:pPr>
      <w:r w:rsidRPr="00691D34">
        <w:rPr>
          <w:rFonts w:ascii="Arial" w:hAnsi="Arial" w:cs="Arial"/>
        </w:rPr>
        <w:t xml:space="preserve">Student: Rammond Lewis </w:t>
      </w:r>
    </w:p>
    <w:p w14:paraId="68C332F3" w14:textId="1C40286D" w:rsidR="00691D34" w:rsidRDefault="00691D34" w:rsidP="00691D34">
      <w:pPr>
        <w:rPr>
          <w:rFonts w:ascii="Arial" w:hAnsi="Arial" w:cs="Arial"/>
        </w:rPr>
      </w:pPr>
      <w:r w:rsidRPr="00691D34">
        <w:rPr>
          <w:rFonts w:ascii="Arial" w:hAnsi="Arial" w:cs="Arial"/>
        </w:rPr>
        <w:t>Date Deadline: 21/11/25</w:t>
      </w:r>
    </w:p>
    <w:p w14:paraId="777E4D45" w14:textId="77777777" w:rsidR="00936822" w:rsidRDefault="00936822" w:rsidP="00691D34">
      <w:pPr>
        <w:rPr>
          <w:rFonts w:ascii="Arial" w:hAnsi="Arial" w:cs="Arial"/>
        </w:rPr>
      </w:pPr>
    </w:p>
    <w:p w14:paraId="0E1ADF0B" w14:textId="77777777" w:rsidR="00D375F7" w:rsidRDefault="00D375F7" w:rsidP="00691D34">
      <w:pPr>
        <w:rPr>
          <w:rFonts w:ascii="Arial" w:hAnsi="Arial" w:cs="Arial"/>
        </w:rPr>
      </w:pPr>
    </w:p>
    <w:p w14:paraId="5E18DF2B" w14:textId="77777777" w:rsidR="00D375F7" w:rsidRPr="00691D34" w:rsidRDefault="00D375F7" w:rsidP="00691D34">
      <w:pPr>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1007292909"/>
        <w:docPartObj>
          <w:docPartGallery w:val="Table of Contents"/>
          <w:docPartUnique/>
        </w:docPartObj>
      </w:sdtPr>
      <w:sdtEndPr>
        <w:rPr>
          <w:b/>
          <w:bCs/>
        </w:rPr>
      </w:sdtEndPr>
      <w:sdtContent>
        <w:p w14:paraId="0986FE9F" w14:textId="56DC717F" w:rsidR="00FE62FA" w:rsidRPr="00783E9C" w:rsidRDefault="00FE62FA">
          <w:pPr>
            <w:pStyle w:val="TOCHeading"/>
            <w:rPr>
              <w:color w:val="000000" w:themeColor="text1"/>
            </w:rPr>
          </w:pPr>
          <w:r w:rsidRPr="00783E9C">
            <w:rPr>
              <w:color w:val="000000" w:themeColor="text1"/>
            </w:rPr>
            <w:t>Table of Contents</w:t>
          </w:r>
        </w:p>
        <w:p w14:paraId="4E60C507" w14:textId="5BFA4EF3" w:rsidR="00FE62FA" w:rsidRDefault="00FE62FA">
          <w:pPr>
            <w:pStyle w:val="TOC2"/>
            <w:tabs>
              <w:tab w:val="right" w:leader="dot" w:pos="9016"/>
            </w:tabs>
            <w:rPr>
              <w:noProof/>
            </w:rPr>
          </w:pPr>
          <w:r>
            <w:fldChar w:fldCharType="begin"/>
          </w:r>
          <w:r>
            <w:instrText xml:space="preserve"> TOC \o "1-3" \h \z \u </w:instrText>
          </w:r>
          <w:r>
            <w:fldChar w:fldCharType="separate"/>
          </w:r>
          <w:hyperlink w:anchor="_Toc214489146" w:history="1">
            <w:r w:rsidRPr="00841BF9">
              <w:rPr>
                <w:rStyle w:val="Hyperlink"/>
                <w:rFonts w:ascii="Arial" w:hAnsi="Arial" w:cs="Arial"/>
                <w:b/>
                <w:bCs/>
                <w:noProof/>
              </w:rPr>
              <w:t>Part 1: Introduction:</w:t>
            </w:r>
            <w:r>
              <w:rPr>
                <w:noProof/>
                <w:webHidden/>
              </w:rPr>
              <w:tab/>
            </w:r>
            <w:r>
              <w:rPr>
                <w:noProof/>
                <w:webHidden/>
              </w:rPr>
              <w:fldChar w:fldCharType="begin"/>
            </w:r>
            <w:r>
              <w:rPr>
                <w:noProof/>
                <w:webHidden/>
              </w:rPr>
              <w:instrText xml:space="preserve"> PAGEREF _Toc214489146 \h </w:instrText>
            </w:r>
            <w:r>
              <w:rPr>
                <w:noProof/>
                <w:webHidden/>
              </w:rPr>
            </w:r>
            <w:r>
              <w:rPr>
                <w:noProof/>
                <w:webHidden/>
              </w:rPr>
              <w:fldChar w:fldCharType="separate"/>
            </w:r>
            <w:r w:rsidR="00AD1D20">
              <w:rPr>
                <w:noProof/>
                <w:webHidden/>
              </w:rPr>
              <w:t>3</w:t>
            </w:r>
            <w:r>
              <w:rPr>
                <w:noProof/>
                <w:webHidden/>
              </w:rPr>
              <w:fldChar w:fldCharType="end"/>
            </w:r>
          </w:hyperlink>
        </w:p>
        <w:p w14:paraId="7173714F" w14:textId="329305BE" w:rsidR="00FE62FA" w:rsidRDefault="00FE62FA">
          <w:pPr>
            <w:pStyle w:val="TOC2"/>
            <w:tabs>
              <w:tab w:val="right" w:leader="dot" w:pos="9016"/>
            </w:tabs>
            <w:rPr>
              <w:noProof/>
            </w:rPr>
          </w:pPr>
          <w:hyperlink w:anchor="_Toc214489147" w:history="1">
            <w:r w:rsidRPr="00841BF9">
              <w:rPr>
                <w:rStyle w:val="Hyperlink"/>
                <w:rFonts w:ascii="Arial" w:hAnsi="Arial" w:cs="Arial"/>
                <w:b/>
                <w:bCs/>
                <w:noProof/>
              </w:rPr>
              <w:t>Part 2.1: Goleman’s Five Components of EI in the NHS:</w:t>
            </w:r>
            <w:r>
              <w:rPr>
                <w:noProof/>
                <w:webHidden/>
              </w:rPr>
              <w:tab/>
            </w:r>
            <w:r>
              <w:rPr>
                <w:noProof/>
                <w:webHidden/>
              </w:rPr>
              <w:fldChar w:fldCharType="begin"/>
            </w:r>
            <w:r>
              <w:rPr>
                <w:noProof/>
                <w:webHidden/>
              </w:rPr>
              <w:instrText xml:space="preserve"> PAGEREF _Toc214489147 \h </w:instrText>
            </w:r>
            <w:r>
              <w:rPr>
                <w:noProof/>
                <w:webHidden/>
              </w:rPr>
            </w:r>
            <w:r>
              <w:rPr>
                <w:noProof/>
                <w:webHidden/>
              </w:rPr>
              <w:fldChar w:fldCharType="separate"/>
            </w:r>
            <w:r w:rsidR="00AD1D20">
              <w:rPr>
                <w:noProof/>
                <w:webHidden/>
              </w:rPr>
              <w:t>4</w:t>
            </w:r>
            <w:r>
              <w:rPr>
                <w:noProof/>
                <w:webHidden/>
              </w:rPr>
              <w:fldChar w:fldCharType="end"/>
            </w:r>
          </w:hyperlink>
        </w:p>
        <w:p w14:paraId="74CEE6BF" w14:textId="1423E1FD" w:rsidR="00FE62FA" w:rsidRDefault="00FE62FA">
          <w:pPr>
            <w:pStyle w:val="TOC2"/>
            <w:tabs>
              <w:tab w:val="right" w:leader="dot" w:pos="9016"/>
            </w:tabs>
            <w:rPr>
              <w:noProof/>
            </w:rPr>
          </w:pPr>
          <w:hyperlink w:anchor="_Toc214489148" w:history="1">
            <w:r w:rsidRPr="00841BF9">
              <w:rPr>
                <w:rStyle w:val="Hyperlink"/>
                <w:rFonts w:ascii="Arial" w:hAnsi="Arial" w:cs="Arial"/>
                <w:b/>
                <w:bCs/>
                <w:noProof/>
              </w:rPr>
              <w:t>1. Self-Awareness: Understanding Your Own Inner State</w:t>
            </w:r>
            <w:r>
              <w:rPr>
                <w:noProof/>
                <w:webHidden/>
              </w:rPr>
              <w:tab/>
            </w:r>
            <w:r>
              <w:rPr>
                <w:noProof/>
                <w:webHidden/>
              </w:rPr>
              <w:fldChar w:fldCharType="begin"/>
            </w:r>
            <w:r>
              <w:rPr>
                <w:noProof/>
                <w:webHidden/>
              </w:rPr>
              <w:instrText xml:space="preserve"> PAGEREF _Toc214489148 \h </w:instrText>
            </w:r>
            <w:r>
              <w:rPr>
                <w:noProof/>
                <w:webHidden/>
              </w:rPr>
            </w:r>
            <w:r>
              <w:rPr>
                <w:noProof/>
                <w:webHidden/>
              </w:rPr>
              <w:fldChar w:fldCharType="separate"/>
            </w:r>
            <w:r w:rsidR="00AD1D20">
              <w:rPr>
                <w:noProof/>
                <w:webHidden/>
              </w:rPr>
              <w:t>4</w:t>
            </w:r>
            <w:r>
              <w:rPr>
                <w:noProof/>
                <w:webHidden/>
              </w:rPr>
              <w:fldChar w:fldCharType="end"/>
            </w:r>
          </w:hyperlink>
        </w:p>
        <w:p w14:paraId="407721C0" w14:textId="2E9C1C8A" w:rsidR="00FE62FA" w:rsidRDefault="00FE62FA">
          <w:pPr>
            <w:pStyle w:val="TOC2"/>
            <w:tabs>
              <w:tab w:val="right" w:leader="dot" w:pos="9016"/>
            </w:tabs>
            <w:rPr>
              <w:noProof/>
            </w:rPr>
          </w:pPr>
          <w:hyperlink w:anchor="_Toc214489149" w:history="1">
            <w:r w:rsidRPr="00841BF9">
              <w:rPr>
                <w:rStyle w:val="Hyperlink"/>
                <w:rFonts w:ascii="Arial" w:hAnsi="Arial" w:cs="Arial"/>
                <w:b/>
                <w:bCs/>
                <w:noProof/>
              </w:rPr>
              <w:t>Figure 1: The Johari Window Framework Breakdown Table:</w:t>
            </w:r>
            <w:r>
              <w:rPr>
                <w:noProof/>
                <w:webHidden/>
              </w:rPr>
              <w:tab/>
            </w:r>
            <w:r>
              <w:rPr>
                <w:noProof/>
                <w:webHidden/>
              </w:rPr>
              <w:fldChar w:fldCharType="begin"/>
            </w:r>
            <w:r>
              <w:rPr>
                <w:noProof/>
                <w:webHidden/>
              </w:rPr>
              <w:instrText xml:space="preserve"> PAGEREF _Toc214489149 \h </w:instrText>
            </w:r>
            <w:r>
              <w:rPr>
                <w:noProof/>
                <w:webHidden/>
              </w:rPr>
            </w:r>
            <w:r>
              <w:rPr>
                <w:noProof/>
                <w:webHidden/>
              </w:rPr>
              <w:fldChar w:fldCharType="separate"/>
            </w:r>
            <w:r w:rsidR="00AD1D20">
              <w:rPr>
                <w:noProof/>
                <w:webHidden/>
              </w:rPr>
              <w:t>5</w:t>
            </w:r>
            <w:r>
              <w:rPr>
                <w:noProof/>
                <w:webHidden/>
              </w:rPr>
              <w:fldChar w:fldCharType="end"/>
            </w:r>
          </w:hyperlink>
        </w:p>
        <w:p w14:paraId="3556A009" w14:textId="2C9CD528" w:rsidR="00FE62FA" w:rsidRDefault="00FE62FA">
          <w:pPr>
            <w:pStyle w:val="TOC2"/>
            <w:tabs>
              <w:tab w:val="right" w:leader="dot" w:pos="9016"/>
            </w:tabs>
            <w:rPr>
              <w:noProof/>
            </w:rPr>
          </w:pPr>
          <w:hyperlink w:anchor="_Toc214489150" w:history="1">
            <w:r w:rsidRPr="00841BF9">
              <w:rPr>
                <w:rStyle w:val="Hyperlink"/>
                <w:rFonts w:ascii="Arial" w:hAnsi="Arial" w:cs="Arial"/>
                <w:b/>
                <w:bCs/>
                <w:noProof/>
              </w:rPr>
              <w:t>Figure 2: Personal SWOT Analysis: NHS Junior Doctor Table:</w:t>
            </w:r>
            <w:r>
              <w:rPr>
                <w:noProof/>
                <w:webHidden/>
              </w:rPr>
              <w:tab/>
            </w:r>
            <w:r>
              <w:rPr>
                <w:noProof/>
                <w:webHidden/>
              </w:rPr>
              <w:fldChar w:fldCharType="begin"/>
            </w:r>
            <w:r>
              <w:rPr>
                <w:noProof/>
                <w:webHidden/>
              </w:rPr>
              <w:instrText xml:space="preserve"> PAGEREF _Toc214489150 \h </w:instrText>
            </w:r>
            <w:r>
              <w:rPr>
                <w:noProof/>
                <w:webHidden/>
              </w:rPr>
            </w:r>
            <w:r>
              <w:rPr>
                <w:noProof/>
                <w:webHidden/>
              </w:rPr>
              <w:fldChar w:fldCharType="separate"/>
            </w:r>
            <w:r w:rsidR="00AD1D20">
              <w:rPr>
                <w:noProof/>
                <w:webHidden/>
              </w:rPr>
              <w:t>6</w:t>
            </w:r>
            <w:r>
              <w:rPr>
                <w:noProof/>
                <w:webHidden/>
              </w:rPr>
              <w:fldChar w:fldCharType="end"/>
            </w:r>
          </w:hyperlink>
        </w:p>
        <w:p w14:paraId="57465894" w14:textId="7848249A" w:rsidR="00FE62FA" w:rsidRDefault="00FE62FA">
          <w:pPr>
            <w:pStyle w:val="TOC2"/>
            <w:tabs>
              <w:tab w:val="right" w:leader="dot" w:pos="9016"/>
            </w:tabs>
            <w:rPr>
              <w:noProof/>
            </w:rPr>
          </w:pPr>
          <w:hyperlink w:anchor="_Toc214489151" w:history="1">
            <w:r w:rsidRPr="00841BF9">
              <w:rPr>
                <w:rStyle w:val="Hyperlink"/>
                <w:rFonts w:ascii="Arial" w:hAnsi="Arial" w:cs="Arial"/>
                <w:b/>
                <w:bCs/>
                <w:noProof/>
              </w:rPr>
              <w:t>2. Self-Regulation: Managing Your Internal Reactions:</w:t>
            </w:r>
            <w:r>
              <w:rPr>
                <w:noProof/>
                <w:webHidden/>
              </w:rPr>
              <w:tab/>
            </w:r>
            <w:r>
              <w:rPr>
                <w:noProof/>
                <w:webHidden/>
              </w:rPr>
              <w:fldChar w:fldCharType="begin"/>
            </w:r>
            <w:r>
              <w:rPr>
                <w:noProof/>
                <w:webHidden/>
              </w:rPr>
              <w:instrText xml:space="preserve"> PAGEREF _Toc214489151 \h </w:instrText>
            </w:r>
            <w:r>
              <w:rPr>
                <w:noProof/>
                <w:webHidden/>
              </w:rPr>
            </w:r>
            <w:r>
              <w:rPr>
                <w:noProof/>
                <w:webHidden/>
              </w:rPr>
              <w:fldChar w:fldCharType="separate"/>
            </w:r>
            <w:r w:rsidR="00AD1D20">
              <w:rPr>
                <w:noProof/>
                <w:webHidden/>
              </w:rPr>
              <w:t>7</w:t>
            </w:r>
            <w:r>
              <w:rPr>
                <w:noProof/>
                <w:webHidden/>
              </w:rPr>
              <w:fldChar w:fldCharType="end"/>
            </w:r>
          </w:hyperlink>
        </w:p>
        <w:p w14:paraId="40C10167" w14:textId="62582060" w:rsidR="00FE62FA" w:rsidRDefault="00FE62FA">
          <w:pPr>
            <w:pStyle w:val="TOC2"/>
            <w:tabs>
              <w:tab w:val="right" w:leader="dot" w:pos="9016"/>
            </w:tabs>
            <w:rPr>
              <w:noProof/>
            </w:rPr>
          </w:pPr>
          <w:hyperlink w:anchor="_Toc214489152" w:history="1">
            <w:r w:rsidRPr="00841BF9">
              <w:rPr>
                <w:rStyle w:val="Hyperlink"/>
                <w:rFonts w:ascii="Arial" w:hAnsi="Arial" w:cs="Arial"/>
                <w:b/>
                <w:bCs/>
                <w:noProof/>
              </w:rPr>
              <w:t>3. Motivation: Being Driven from Within In:</w:t>
            </w:r>
            <w:r>
              <w:rPr>
                <w:noProof/>
                <w:webHidden/>
              </w:rPr>
              <w:tab/>
            </w:r>
            <w:r>
              <w:rPr>
                <w:noProof/>
                <w:webHidden/>
              </w:rPr>
              <w:fldChar w:fldCharType="begin"/>
            </w:r>
            <w:r>
              <w:rPr>
                <w:noProof/>
                <w:webHidden/>
              </w:rPr>
              <w:instrText xml:space="preserve"> PAGEREF _Toc214489152 \h </w:instrText>
            </w:r>
            <w:r>
              <w:rPr>
                <w:noProof/>
                <w:webHidden/>
              </w:rPr>
            </w:r>
            <w:r>
              <w:rPr>
                <w:noProof/>
                <w:webHidden/>
              </w:rPr>
              <w:fldChar w:fldCharType="separate"/>
            </w:r>
            <w:r w:rsidR="00AD1D20">
              <w:rPr>
                <w:noProof/>
                <w:webHidden/>
              </w:rPr>
              <w:t>7</w:t>
            </w:r>
            <w:r>
              <w:rPr>
                <w:noProof/>
                <w:webHidden/>
              </w:rPr>
              <w:fldChar w:fldCharType="end"/>
            </w:r>
          </w:hyperlink>
        </w:p>
        <w:p w14:paraId="475FABE0" w14:textId="25CEE0C5" w:rsidR="00FE62FA" w:rsidRDefault="00FE62FA">
          <w:pPr>
            <w:pStyle w:val="TOC2"/>
            <w:tabs>
              <w:tab w:val="right" w:leader="dot" w:pos="9016"/>
            </w:tabs>
            <w:rPr>
              <w:noProof/>
            </w:rPr>
          </w:pPr>
          <w:hyperlink w:anchor="_Toc214489153" w:history="1">
            <w:r w:rsidRPr="00841BF9">
              <w:rPr>
                <w:rStyle w:val="Hyperlink"/>
                <w:rFonts w:ascii="Arial" w:hAnsi="Arial" w:cs="Arial"/>
                <w:b/>
                <w:bCs/>
                <w:noProof/>
              </w:rPr>
              <w:t>4. Social Awareness: Tuning into Others:</w:t>
            </w:r>
            <w:r>
              <w:rPr>
                <w:noProof/>
                <w:webHidden/>
              </w:rPr>
              <w:tab/>
            </w:r>
            <w:r>
              <w:rPr>
                <w:noProof/>
                <w:webHidden/>
              </w:rPr>
              <w:fldChar w:fldCharType="begin"/>
            </w:r>
            <w:r>
              <w:rPr>
                <w:noProof/>
                <w:webHidden/>
              </w:rPr>
              <w:instrText xml:space="preserve"> PAGEREF _Toc214489153 \h </w:instrText>
            </w:r>
            <w:r>
              <w:rPr>
                <w:noProof/>
                <w:webHidden/>
              </w:rPr>
            </w:r>
            <w:r>
              <w:rPr>
                <w:noProof/>
                <w:webHidden/>
              </w:rPr>
              <w:fldChar w:fldCharType="separate"/>
            </w:r>
            <w:r w:rsidR="00AD1D20">
              <w:rPr>
                <w:noProof/>
                <w:webHidden/>
              </w:rPr>
              <w:t>8</w:t>
            </w:r>
            <w:r>
              <w:rPr>
                <w:noProof/>
                <w:webHidden/>
              </w:rPr>
              <w:fldChar w:fldCharType="end"/>
            </w:r>
          </w:hyperlink>
        </w:p>
        <w:p w14:paraId="3C5199F3" w14:textId="4B217037" w:rsidR="00FE62FA" w:rsidRDefault="00FE62FA">
          <w:pPr>
            <w:pStyle w:val="TOC2"/>
            <w:tabs>
              <w:tab w:val="right" w:leader="dot" w:pos="9016"/>
            </w:tabs>
            <w:rPr>
              <w:noProof/>
            </w:rPr>
          </w:pPr>
          <w:hyperlink w:anchor="_Toc214489154" w:history="1">
            <w:r w:rsidRPr="00841BF9">
              <w:rPr>
                <w:rStyle w:val="Hyperlink"/>
                <w:rFonts w:ascii="Arial" w:hAnsi="Arial" w:cs="Arial"/>
                <w:b/>
                <w:bCs/>
                <w:noProof/>
              </w:rPr>
              <w:t>5. Relationship Management: Using Awareness to Build Bridges:</w:t>
            </w:r>
            <w:r>
              <w:rPr>
                <w:noProof/>
                <w:webHidden/>
              </w:rPr>
              <w:tab/>
            </w:r>
            <w:r>
              <w:rPr>
                <w:noProof/>
                <w:webHidden/>
              </w:rPr>
              <w:fldChar w:fldCharType="begin"/>
            </w:r>
            <w:r>
              <w:rPr>
                <w:noProof/>
                <w:webHidden/>
              </w:rPr>
              <w:instrText xml:space="preserve"> PAGEREF _Toc214489154 \h </w:instrText>
            </w:r>
            <w:r>
              <w:rPr>
                <w:noProof/>
                <w:webHidden/>
              </w:rPr>
            </w:r>
            <w:r>
              <w:rPr>
                <w:noProof/>
                <w:webHidden/>
              </w:rPr>
              <w:fldChar w:fldCharType="separate"/>
            </w:r>
            <w:r w:rsidR="00AD1D20">
              <w:rPr>
                <w:noProof/>
                <w:webHidden/>
              </w:rPr>
              <w:t>8</w:t>
            </w:r>
            <w:r>
              <w:rPr>
                <w:noProof/>
                <w:webHidden/>
              </w:rPr>
              <w:fldChar w:fldCharType="end"/>
            </w:r>
          </w:hyperlink>
        </w:p>
        <w:p w14:paraId="218BD67F" w14:textId="523BBD6C" w:rsidR="00FE62FA" w:rsidRDefault="00FE62FA">
          <w:pPr>
            <w:pStyle w:val="TOC2"/>
            <w:tabs>
              <w:tab w:val="right" w:leader="dot" w:pos="9016"/>
            </w:tabs>
            <w:rPr>
              <w:noProof/>
            </w:rPr>
          </w:pPr>
          <w:hyperlink w:anchor="_Toc214489155" w:history="1">
            <w:r w:rsidRPr="00841BF9">
              <w:rPr>
                <w:rStyle w:val="Hyperlink"/>
                <w:rFonts w:ascii="Arial" w:hAnsi="Arial" w:cs="Arial"/>
                <w:b/>
                <w:bCs/>
                <w:noProof/>
              </w:rPr>
              <w:t>Figure 3: Daniel Goleman’s Five Components Table:</w:t>
            </w:r>
            <w:r>
              <w:rPr>
                <w:noProof/>
                <w:webHidden/>
              </w:rPr>
              <w:tab/>
            </w:r>
            <w:r>
              <w:rPr>
                <w:noProof/>
                <w:webHidden/>
              </w:rPr>
              <w:fldChar w:fldCharType="begin"/>
            </w:r>
            <w:r>
              <w:rPr>
                <w:noProof/>
                <w:webHidden/>
              </w:rPr>
              <w:instrText xml:space="preserve"> PAGEREF _Toc214489155 \h </w:instrText>
            </w:r>
            <w:r>
              <w:rPr>
                <w:noProof/>
                <w:webHidden/>
              </w:rPr>
            </w:r>
            <w:r>
              <w:rPr>
                <w:noProof/>
                <w:webHidden/>
              </w:rPr>
              <w:fldChar w:fldCharType="separate"/>
            </w:r>
            <w:r w:rsidR="00AD1D20">
              <w:rPr>
                <w:noProof/>
                <w:webHidden/>
              </w:rPr>
              <w:t>9</w:t>
            </w:r>
            <w:r>
              <w:rPr>
                <w:noProof/>
                <w:webHidden/>
              </w:rPr>
              <w:fldChar w:fldCharType="end"/>
            </w:r>
          </w:hyperlink>
        </w:p>
        <w:p w14:paraId="0CB08A1A" w14:textId="74E6379A" w:rsidR="00FE62FA" w:rsidRDefault="00FE62FA">
          <w:pPr>
            <w:pStyle w:val="TOC2"/>
            <w:tabs>
              <w:tab w:val="right" w:leader="dot" w:pos="9016"/>
            </w:tabs>
            <w:rPr>
              <w:noProof/>
            </w:rPr>
          </w:pPr>
          <w:hyperlink w:anchor="_Toc214489156" w:history="1">
            <w:r w:rsidRPr="00841BF9">
              <w:rPr>
                <w:rStyle w:val="Hyperlink"/>
                <w:rFonts w:ascii="Arial" w:hAnsi="Arial" w:cs="Arial"/>
                <w:b/>
                <w:bCs/>
                <w:noProof/>
              </w:rPr>
              <w:t>2.2 Comparing Different Ways to Measure Emotional Intelligence:</w:t>
            </w:r>
            <w:r>
              <w:rPr>
                <w:noProof/>
                <w:webHidden/>
              </w:rPr>
              <w:tab/>
            </w:r>
            <w:r>
              <w:rPr>
                <w:noProof/>
                <w:webHidden/>
              </w:rPr>
              <w:fldChar w:fldCharType="begin"/>
            </w:r>
            <w:r>
              <w:rPr>
                <w:noProof/>
                <w:webHidden/>
              </w:rPr>
              <w:instrText xml:space="preserve"> PAGEREF _Toc214489156 \h </w:instrText>
            </w:r>
            <w:r>
              <w:rPr>
                <w:noProof/>
                <w:webHidden/>
              </w:rPr>
            </w:r>
            <w:r>
              <w:rPr>
                <w:noProof/>
                <w:webHidden/>
              </w:rPr>
              <w:fldChar w:fldCharType="separate"/>
            </w:r>
            <w:r w:rsidR="00AD1D20">
              <w:rPr>
                <w:noProof/>
                <w:webHidden/>
              </w:rPr>
              <w:t>10</w:t>
            </w:r>
            <w:r>
              <w:rPr>
                <w:noProof/>
                <w:webHidden/>
              </w:rPr>
              <w:fldChar w:fldCharType="end"/>
            </w:r>
          </w:hyperlink>
        </w:p>
        <w:p w14:paraId="6BAEB141" w14:textId="1A14BB78" w:rsidR="00FE62FA" w:rsidRDefault="00FE62FA">
          <w:pPr>
            <w:pStyle w:val="TOC2"/>
            <w:tabs>
              <w:tab w:val="right" w:leader="dot" w:pos="9016"/>
            </w:tabs>
            <w:rPr>
              <w:noProof/>
            </w:rPr>
          </w:pPr>
          <w:hyperlink w:anchor="_Toc214489157" w:history="1">
            <w:r w:rsidRPr="00841BF9">
              <w:rPr>
                <w:rStyle w:val="Hyperlink"/>
                <w:rFonts w:ascii="Arial" w:hAnsi="Arial" w:cs="Arial"/>
                <w:b/>
                <w:bCs/>
                <w:noProof/>
              </w:rPr>
              <w:t>2.3 Reporting One’s Style of Emotional Intelligence:</w:t>
            </w:r>
            <w:r>
              <w:rPr>
                <w:noProof/>
                <w:webHidden/>
              </w:rPr>
              <w:tab/>
            </w:r>
            <w:r>
              <w:rPr>
                <w:noProof/>
                <w:webHidden/>
              </w:rPr>
              <w:fldChar w:fldCharType="begin"/>
            </w:r>
            <w:r>
              <w:rPr>
                <w:noProof/>
                <w:webHidden/>
              </w:rPr>
              <w:instrText xml:space="preserve"> PAGEREF _Toc214489157 \h </w:instrText>
            </w:r>
            <w:r>
              <w:rPr>
                <w:noProof/>
                <w:webHidden/>
              </w:rPr>
            </w:r>
            <w:r>
              <w:rPr>
                <w:noProof/>
                <w:webHidden/>
              </w:rPr>
              <w:fldChar w:fldCharType="separate"/>
            </w:r>
            <w:r w:rsidR="00AD1D20">
              <w:rPr>
                <w:noProof/>
                <w:webHidden/>
              </w:rPr>
              <w:t>11</w:t>
            </w:r>
            <w:r>
              <w:rPr>
                <w:noProof/>
                <w:webHidden/>
              </w:rPr>
              <w:fldChar w:fldCharType="end"/>
            </w:r>
          </w:hyperlink>
        </w:p>
        <w:p w14:paraId="27D2F217" w14:textId="51F7B987" w:rsidR="00FE62FA" w:rsidRDefault="00FE62FA">
          <w:pPr>
            <w:pStyle w:val="TOC2"/>
            <w:tabs>
              <w:tab w:val="right" w:leader="dot" w:pos="9016"/>
            </w:tabs>
            <w:rPr>
              <w:noProof/>
            </w:rPr>
          </w:pPr>
          <w:hyperlink w:anchor="_Toc214489158" w:history="1">
            <w:r w:rsidRPr="00841BF9">
              <w:rPr>
                <w:rStyle w:val="Hyperlink"/>
                <w:rFonts w:ascii="Arial" w:hAnsi="Arial" w:cs="Arial"/>
                <w:b/>
                <w:bCs/>
                <w:noProof/>
              </w:rPr>
              <w:t>Figure 4: Emotional Intelligence, two other main measuring tools: Ability Testing, and Self-reporting category breakdown table:</w:t>
            </w:r>
            <w:r>
              <w:rPr>
                <w:noProof/>
                <w:webHidden/>
              </w:rPr>
              <w:tab/>
            </w:r>
            <w:r>
              <w:rPr>
                <w:noProof/>
                <w:webHidden/>
              </w:rPr>
              <w:fldChar w:fldCharType="begin"/>
            </w:r>
            <w:r>
              <w:rPr>
                <w:noProof/>
                <w:webHidden/>
              </w:rPr>
              <w:instrText xml:space="preserve"> PAGEREF _Toc214489158 \h </w:instrText>
            </w:r>
            <w:r>
              <w:rPr>
                <w:noProof/>
                <w:webHidden/>
              </w:rPr>
            </w:r>
            <w:r>
              <w:rPr>
                <w:noProof/>
                <w:webHidden/>
              </w:rPr>
              <w:fldChar w:fldCharType="separate"/>
            </w:r>
            <w:r w:rsidR="00AD1D20">
              <w:rPr>
                <w:noProof/>
                <w:webHidden/>
              </w:rPr>
              <w:t>12</w:t>
            </w:r>
            <w:r>
              <w:rPr>
                <w:noProof/>
                <w:webHidden/>
              </w:rPr>
              <w:fldChar w:fldCharType="end"/>
            </w:r>
          </w:hyperlink>
        </w:p>
        <w:p w14:paraId="629E3059" w14:textId="2600CC1C" w:rsidR="00FE62FA" w:rsidRDefault="00FE62FA">
          <w:pPr>
            <w:pStyle w:val="TOC2"/>
            <w:tabs>
              <w:tab w:val="right" w:leader="dot" w:pos="9016"/>
            </w:tabs>
            <w:rPr>
              <w:noProof/>
            </w:rPr>
          </w:pPr>
          <w:hyperlink w:anchor="_Toc214489159" w:history="1">
            <w:r w:rsidRPr="00841BF9">
              <w:rPr>
                <w:rStyle w:val="Hyperlink"/>
                <w:rFonts w:ascii="Arial" w:hAnsi="Arial" w:cs="Arial"/>
                <w:b/>
                <w:bCs/>
                <w:noProof/>
              </w:rPr>
              <w:t>2.4 Workplace Application: Using EI for Growth in the NHS:</w:t>
            </w:r>
            <w:r>
              <w:rPr>
                <w:noProof/>
                <w:webHidden/>
              </w:rPr>
              <w:tab/>
            </w:r>
            <w:r>
              <w:rPr>
                <w:noProof/>
                <w:webHidden/>
              </w:rPr>
              <w:fldChar w:fldCharType="begin"/>
            </w:r>
            <w:r>
              <w:rPr>
                <w:noProof/>
                <w:webHidden/>
              </w:rPr>
              <w:instrText xml:space="preserve"> PAGEREF _Toc214489159 \h </w:instrText>
            </w:r>
            <w:r>
              <w:rPr>
                <w:noProof/>
                <w:webHidden/>
              </w:rPr>
            </w:r>
            <w:r>
              <w:rPr>
                <w:noProof/>
                <w:webHidden/>
              </w:rPr>
              <w:fldChar w:fldCharType="separate"/>
            </w:r>
            <w:r w:rsidR="00AD1D20">
              <w:rPr>
                <w:noProof/>
                <w:webHidden/>
              </w:rPr>
              <w:t>13</w:t>
            </w:r>
            <w:r>
              <w:rPr>
                <w:noProof/>
                <w:webHidden/>
              </w:rPr>
              <w:fldChar w:fldCharType="end"/>
            </w:r>
          </w:hyperlink>
        </w:p>
        <w:p w14:paraId="69B1B7EC" w14:textId="180F3A9A" w:rsidR="00FE62FA" w:rsidRDefault="00FE62FA">
          <w:pPr>
            <w:pStyle w:val="TOC2"/>
            <w:tabs>
              <w:tab w:val="right" w:leader="dot" w:pos="9016"/>
            </w:tabs>
            <w:rPr>
              <w:noProof/>
            </w:rPr>
          </w:pPr>
          <w:hyperlink w:anchor="_Toc214489160" w:history="1">
            <w:r w:rsidRPr="00841BF9">
              <w:rPr>
                <w:rStyle w:val="Hyperlink"/>
                <w:rFonts w:ascii="Arial" w:hAnsi="Arial" w:cs="Arial"/>
                <w:b/>
                <w:bCs/>
                <w:noProof/>
              </w:rPr>
              <w:t>Part 3: Generational Differences in Recruitment:</w:t>
            </w:r>
            <w:r>
              <w:rPr>
                <w:noProof/>
                <w:webHidden/>
              </w:rPr>
              <w:tab/>
            </w:r>
            <w:r>
              <w:rPr>
                <w:noProof/>
                <w:webHidden/>
              </w:rPr>
              <w:fldChar w:fldCharType="begin"/>
            </w:r>
            <w:r>
              <w:rPr>
                <w:noProof/>
                <w:webHidden/>
              </w:rPr>
              <w:instrText xml:space="preserve"> PAGEREF _Toc214489160 \h </w:instrText>
            </w:r>
            <w:r>
              <w:rPr>
                <w:noProof/>
                <w:webHidden/>
              </w:rPr>
            </w:r>
            <w:r>
              <w:rPr>
                <w:noProof/>
                <w:webHidden/>
              </w:rPr>
              <w:fldChar w:fldCharType="separate"/>
            </w:r>
            <w:r w:rsidR="00AD1D20">
              <w:rPr>
                <w:noProof/>
                <w:webHidden/>
              </w:rPr>
              <w:t>15</w:t>
            </w:r>
            <w:r>
              <w:rPr>
                <w:noProof/>
                <w:webHidden/>
              </w:rPr>
              <w:fldChar w:fldCharType="end"/>
            </w:r>
          </w:hyperlink>
        </w:p>
        <w:p w14:paraId="61E9C0A8" w14:textId="3132D5F7" w:rsidR="00FE62FA" w:rsidRDefault="00FE62FA">
          <w:pPr>
            <w:pStyle w:val="TOC2"/>
            <w:tabs>
              <w:tab w:val="right" w:leader="dot" w:pos="9016"/>
            </w:tabs>
            <w:rPr>
              <w:noProof/>
            </w:rPr>
          </w:pPr>
          <w:hyperlink w:anchor="_Toc214489161" w:history="1">
            <w:r w:rsidRPr="00841BF9">
              <w:rPr>
                <w:rStyle w:val="Hyperlink"/>
                <w:rFonts w:ascii="Arial" w:hAnsi="Arial" w:cs="Arial"/>
                <w:b/>
                <w:bCs/>
                <w:noProof/>
              </w:rPr>
              <w:t>3.1: Defining Generation X, Y, and Z:</w:t>
            </w:r>
            <w:r>
              <w:rPr>
                <w:noProof/>
                <w:webHidden/>
              </w:rPr>
              <w:tab/>
            </w:r>
            <w:r>
              <w:rPr>
                <w:noProof/>
                <w:webHidden/>
              </w:rPr>
              <w:fldChar w:fldCharType="begin"/>
            </w:r>
            <w:r>
              <w:rPr>
                <w:noProof/>
                <w:webHidden/>
              </w:rPr>
              <w:instrText xml:space="preserve"> PAGEREF _Toc214489161 \h </w:instrText>
            </w:r>
            <w:r>
              <w:rPr>
                <w:noProof/>
                <w:webHidden/>
              </w:rPr>
            </w:r>
            <w:r>
              <w:rPr>
                <w:noProof/>
                <w:webHidden/>
              </w:rPr>
              <w:fldChar w:fldCharType="separate"/>
            </w:r>
            <w:r w:rsidR="00AD1D20">
              <w:rPr>
                <w:noProof/>
                <w:webHidden/>
              </w:rPr>
              <w:t>15</w:t>
            </w:r>
            <w:r>
              <w:rPr>
                <w:noProof/>
                <w:webHidden/>
              </w:rPr>
              <w:fldChar w:fldCharType="end"/>
            </w:r>
          </w:hyperlink>
        </w:p>
        <w:p w14:paraId="5F90EAC2" w14:textId="73163CCA" w:rsidR="00FE62FA" w:rsidRDefault="00FE62FA">
          <w:pPr>
            <w:pStyle w:val="TOC2"/>
            <w:tabs>
              <w:tab w:val="right" w:leader="dot" w:pos="9016"/>
            </w:tabs>
            <w:rPr>
              <w:noProof/>
            </w:rPr>
          </w:pPr>
          <w:hyperlink w:anchor="_Toc214489162" w:history="1">
            <w:r w:rsidRPr="00841BF9">
              <w:rPr>
                <w:rStyle w:val="Hyperlink"/>
                <w:rFonts w:ascii="Arial" w:hAnsi="Arial" w:cs="Arial"/>
                <w:b/>
                <w:bCs/>
                <w:noProof/>
              </w:rPr>
              <w:t>3.2 Generational Cohorts in the Workplace:</w:t>
            </w:r>
            <w:r>
              <w:rPr>
                <w:noProof/>
                <w:webHidden/>
              </w:rPr>
              <w:tab/>
            </w:r>
            <w:r>
              <w:rPr>
                <w:noProof/>
                <w:webHidden/>
              </w:rPr>
              <w:fldChar w:fldCharType="begin"/>
            </w:r>
            <w:r>
              <w:rPr>
                <w:noProof/>
                <w:webHidden/>
              </w:rPr>
              <w:instrText xml:space="preserve"> PAGEREF _Toc214489162 \h </w:instrText>
            </w:r>
            <w:r>
              <w:rPr>
                <w:noProof/>
                <w:webHidden/>
              </w:rPr>
            </w:r>
            <w:r>
              <w:rPr>
                <w:noProof/>
                <w:webHidden/>
              </w:rPr>
              <w:fldChar w:fldCharType="separate"/>
            </w:r>
            <w:r w:rsidR="00AD1D20">
              <w:rPr>
                <w:noProof/>
                <w:webHidden/>
              </w:rPr>
              <w:t>16</w:t>
            </w:r>
            <w:r>
              <w:rPr>
                <w:noProof/>
                <w:webHidden/>
              </w:rPr>
              <w:fldChar w:fldCharType="end"/>
            </w:r>
          </w:hyperlink>
        </w:p>
        <w:p w14:paraId="558B0CBC" w14:textId="709E1C07" w:rsidR="00FE62FA" w:rsidRDefault="00FE62FA">
          <w:pPr>
            <w:pStyle w:val="TOC2"/>
            <w:tabs>
              <w:tab w:val="right" w:leader="dot" w:pos="9016"/>
            </w:tabs>
            <w:rPr>
              <w:noProof/>
            </w:rPr>
          </w:pPr>
          <w:hyperlink w:anchor="_Toc214489163" w:history="1">
            <w:r w:rsidRPr="00841BF9">
              <w:rPr>
                <w:rStyle w:val="Hyperlink"/>
                <w:rFonts w:ascii="Arial" w:hAnsi="Arial" w:cs="Arial"/>
                <w:b/>
                <w:bCs/>
                <w:noProof/>
              </w:rPr>
              <w:t>3.3 Emotional Expression Across Generations:</w:t>
            </w:r>
            <w:r>
              <w:rPr>
                <w:noProof/>
                <w:webHidden/>
              </w:rPr>
              <w:tab/>
            </w:r>
            <w:r>
              <w:rPr>
                <w:noProof/>
                <w:webHidden/>
              </w:rPr>
              <w:fldChar w:fldCharType="begin"/>
            </w:r>
            <w:r>
              <w:rPr>
                <w:noProof/>
                <w:webHidden/>
              </w:rPr>
              <w:instrText xml:space="preserve"> PAGEREF _Toc214489163 \h </w:instrText>
            </w:r>
            <w:r>
              <w:rPr>
                <w:noProof/>
                <w:webHidden/>
              </w:rPr>
            </w:r>
            <w:r>
              <w:rPr>
                <w:noProof/>
                <w:webHidden/>
              </w:rPr>
              <w:fldChar w:fldCharType="separate"/>
            </w:r>
            <w:r w:rsidR="00AD1D20">
              <w:rPr>
                <w:noProof/>
                <w:webHidden/>
              </w:rPr>
              <w:t>17</w:t>
            </w:r>
            <w:r>
              <w:rPr>
                <w:noProof/>
                <w:webHidden/>
              </w:rPr>
              <w:fldChar w:fldCharType="end"/>
            </w:r>
          </w:hyperlink>
        </w:p>
        <w:p w14:paraId="52747697" w14:textId="0D9A0335" w:rsidR="00FE62FA" w:rsidRDefault="00FE62FA">
          <w:pPr>
            <w:pStyle w:val="TOC2"/>
            <w:tabs>
              <w:tab w:val="right" w:leader="dot" w:pos="9016"/>
            </w:tabs>
            <w:rPr>
              <w:noProof/>
            </w:rPr>
          </w:pPr>
          <w:hyperlink w:anchor="_Toc214489164" w:history="1">
            <w:r w:rsidRPr="00841BF9">
              <w:rPr>
                <w:rStyle w:val="Hyperlink"/>
                <w:rFonts w:ascii="Arial" w:hAnsi="Arial" w:cs="Arial"/>
                <w:b/>
                <w:bCs/>
                <w:noProof/>
              </w:rPr>
              <w:t>3.4 Generational Differences: Team Challenges and Strengths:</w:t>
            </w:r>
            <w:r>
              <w:rPr>
                <w:noProof/>
                <w:webHidden/>
              </w:rPr>
              <w:tab/>
            </w:r>
            <w:r>
              <w:rPr>
                <w:noProof/>
                <w:webHidden/>
              </w:rPr>
              <w:fldChar w:fldCharType="begin"/>
            </w:r>
            <w:r>
              <w:rPr>
                <w:noProof/>
                <w:webHidden/>
              </w:rPr>
              <w:instrText xml:space="preserve"> PAGEREF _Toc214489164 \h </w:instrText>
            </w:r>
            <w:r>
              <w:rPr>
                <w:noProof/>
                <w:webHidden/>
              </w:rPr>
            </w:r>
            <w:r>
              <w:rPr>
                <w:noProof/>
                <w:webHidden/>
              </w:rPr>
              <w:fldChar w:fldCharType="separate"/>
            </w:r>
            <w:r w:rsidR="00AD1D20">
              <w:rPr>
                <w:noProof/>
                <w:webHidden/>
              </w:rPr>
              <w:t>18</w:t>
            </w:r>
            <w:r>
              <w:rPr>
                <w:noProof/>
                <w:webHidden/>
              </w:rPr>
              <w:fldChar w:fldCharType="end"/>
            </w:r>
          </w:hyperlink>
        </w:p>
        <w:p w14:paraId="58F66714" w14:textId="20D34A3B" w:rsidR="00FE62FA" w:rsidRDefault="00FE62FA">
          <w:pPr>
            <w:pStyle w:val="TOC2"/>
            <w:tabs>
              <w:tab w:val="right" w:leader="dot" w:pos="9016"/>
            </w:tabs>
            <w:rPr>
              <w:noProof/>
            </w:rPr>
          </w:pPr>
          <w:hyperlink w:anchor="_Toc214489165" w:history="1">
            <w:r w:rsidRPr="00841BF9">
              <w:rPr>
                <w:rStyle w:val="Hyperlink"/>
                <w:rFonts w:ascii="Arial" w:hAnsi="Arial" w:cs="Arial"/>
                <w:b/>
                <w:bCs/>
                <w:noProof/>
              </w:rPr>
              <w:t>3.5 Informing HR and Management Practices:</w:t>
            </w:r>
            <w:r>
              <w:rPr>
                <w:noProof/>
                <w:webHidden/>
              </w:rPr>
              <w:tab/>
            </w:r>
            <w:r>
              <w:rPr>
                <w:noProof/>
                <w:webHidden/>
              </w:rPr>
              <w:fldChar w:fldCharType="begin"/>
            </w:r>
            <w:r>
              <w:rPr>
                <w:noProof/>
                <w:webHidden/>
              </w:rPr>
              <w:instrText xml:space="preserve"> PAGEREF _Toc214489165 \h </w:instrText>
            </w:r>
            <w:r>
              <w:rPr>
                <w:noProof/>
                <w:webHidden/>
              </w:rPr>
            </w:r>
            <w:r>
              <w:rPr>
                <w:noProof/>
                <w:webHidden/>
              </w:rPr>
              <w:fldChar w:fldCharType="separate"/>
            </w:r>
            <w:r w:rsidR="00AD1D20">
              <w:rPr>
                <w:noProof/>
                <w:webHidden/>
              </w:rPr>
              <w:t>19</w:t>
            </w:r>
            <w:r>
              <w:rPr>
                <w:noProof/>
                <w:webHidden/>
              </w:rPr>
              <w:fldChar w:fldCharType="end"/>
            </w:r>
          </w:hyperlink>
        </w:p>
        <w:p w14:paraId="7FDD5D80" w14:textId="1E003894" w:rsidR="00FE62FA" w:rsidRDefault="00FE62FA">
          <w:pPr>
            <w:pStyle w:val="TOC2"/>
            <w:tabs>
              <w:tab w:val="right" w:leader="dot" w:pos="9016"/>
            </w:tabs>
            <w:rPr>
              <w:noProof/>
            </w:rPr>
          </w:pPr>
          <w:hyperlink w:anchor="_Toc214489166" w:history="1">
            <w:r w:rsidRPr="00841BF9">
              <w:rPr>
                <w:rStyle w:val="Hyperlink"/>
                <w:rFonts w:ascii="Arial" w:hAnsi="Arial" w:cs="Arial"/>
                <w:b/>
                <w:bCs/>
                <w:noProof/>
              </w:rPr>
              <w:t>Part 4: Conclusion &amp; Recommendations:</w:t>
            </w:r>
            <w:r>
              <w:rPr>
                <w:noProof/>
                <w:webHidden/>
              </w:rPr>
              <w:tab/>
            </w:r>
            <w:r>
              <w:rPr>
                <w:noProof/>
                <w:webHidden/>
              </w:rPr>
              <w:fldChar w:fldCharType="begin"/>
            </w:r>
            <w:r>
              <w:rPr>
                <w:noProof/>
                <w:webHidden/>
              </w:rPr>
              <w:instrText xml:space="preserve"> PAGEREF _Toc214489166 \h </w:instrText>
            </w:r>
            <w:r>
              <w:rPr>
                <w:noProof/>
                <w:webHidden/>
              </w:rPr>
            </w:r>
            <w:r>
              <w:rPr>
                <w:noProof/>
                <w:webHidden/>
              </w:rPr>
              <w:fldChar w:fldCharType="separate"/>
            </w:r>
            <w:r w:rsidR="00AD1D20">
              <w:rPr>
                <w:noProof/>
                <w:webHidden/>
              </w:rPr>
              <w:t>20</w:t>
            </w:r>
            <w:r>
              <w:rPr>
                <w:noProof/>
                <w:webHidden/>
              </w:rPr>
              <w:fldChar w:fldCharType="end"/>
            </w:r>
          </w:hyperlink>
        </w:p>
        <w:p w14:paraId="6A5905A3" w14:textId="24D6C3BF" w:rsidR="00FE62FA" w:rsidRDefault="00FE62FA">
          <w:pPr>
            <w:pStyle w:val="TOC2"/>
            <w:tabs>
              <w:tab w:val="right" w:leader="dot" w:pos="9016"/>
            </w:tabs>
            <w:rPr>
              <w:noProof/>
            </w:rPr>
          </w:pPr>
          <w:hyperlink w:anchor="_Toc214489167" w:history="1">
            <w:r w:rsidRPr="00841BF9">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_Toc214489167 \h </w:instrText>
            </w:r>
            <w:r>
              <w:rPr>
                <w:noProof/>
                <w:webHidden/>
              </w:rPr>
            </w:r>
            <w:r>
              <w:rPr>
                <w:noProof/>
                <w:webHidden/>
              </w:rPr>
              <w:fldChar w:fldCharType="separate"/>
            </w:r>
            <w:r w:rsidR="00AD1D20">
              <w:rPr>
                <w:noProof/>
                <w:webHidden/>
              </w:rPr>
              <w:t>22</w:t>
            </w:r>
            <w:r>
              <w:rPr>
                <w:noProof/>
                <w:webHidden/>
              </w:rPr>
              <w:fldChar w:fldCharType="end"/>
            </w:r>
          </w:hyperlink>
        </w:p>
        <w:p w14:paraId="743A2E14" w14:textId="17A45EE7" w:rsidR="00FE62FA" w:rsidRDefault="00FE62FA">
          <w:pPr>
            <w:pStyle w:val="TOC2"/>
            <w:tabs>
              <w:tab w:val="right" w:leader="dot" w:pos="9016"/>
            </w:tabs>
            <w:rPr>
              <w:noProof/>
            </w:rPr>
          </w:pPr>
          <w:hyperlink w:anchor="_Toc214489168" w:history="1">
            <w:r w:rsidRPr="00841BF9">
              <w:rPr>
                <w:rStyle w:val="Hyperlink"/>
                <w:rFonts w:ascii="Arial" w:hAnsi="Arial" w:cs="Arial"/>
                <w:b/>
                <w:bCs/>
                <w:noProof/>
              </w:rPr>
              <w:t>Links:</w:t>
            </w:r>
            <w:r>
              <w:rPr>
                <w:noProof/>
                <w:webHidden/>
              </w:rPr>
              <w:tab/>
            </w:r>
            <w:r>
              <w:rPr>
                <w:noProof/>
                <w:webHidden/>
              </w:rPr>
              <w:fldChar w:fldCharType="begin"/>
            </w:r>
            <w:r>
              <w:rPr>
                <w:noProof/>
                <w:webHidden/>
              </w:rPr>
              <w:instrText xml:space="preserve"> PAGEREF _Toc214489168 \h </w:instrText>
            </w:r>
            <w:r>
              <w:rPr>
                <w:noProof/>
                <w:webHidden/>
              </w:rPr>
            </w:r>
            <w:r>
              <w:rPr>
                <w:noProof/>
                <w:webHidden/>
              </w:rPr>
              <w:fldChar w:fldCharType="separate"/>
            </w:r>
            <w:r w:rsidR="00AD1D20">
              <w:rPr>
                <w:noProof/>
                <w:webHidden/>
              </w:rPr>
              <w:t>24</w:t>
            </w:r>
            <w:r>
              <w:rPr>
                <w:noProof/>
                <w:webHidden/>
              </w:rPr>
              <w:fldChar w:fldCharType="end"/>
            </w:r>
          </w:hyperlink>
        </w:p>
        <w:p w14:paraId="1AE2CC31" w14:textId="7AACEBBB" w:rsidR="00FE62FA" w:rsidRDefault="00FE62FA">
          <w:r>
            <w:rPr>
              <w:b/>
              <w:bCs/>
            </w:rPr>
            <w:fldChar w:fldCharType="end"/>
          </w:r>
        </w:p>
      </w:sdtContent>
    </w:sdt>
    <w:p w14:paraId="47731C77" w14:textId="77777777" w:rsidR="00691D34" w:rsidRDefault="00691D34">
      <w:pPr>
        <w:rPr>
          <w:rFonts w:ascii="Arial" w:hAnsi="Arial" w:cs="Arial"/>
        </w:rPr>
      </w:pPr>
    </w:p>
    <w:p w14:paraId="7E417BEE" w14:textId="77777777" w:rsidR="00691D34" w:rsidRDefault="00691D34">
      <w:pPr>
        <w:rPr>
          <w:rFonts w:ascii="Arial" w:hAnsi="Arial" w:cs="Arial"/>
        </w:rPr>
      </w:pPr>
    </w:p>
    <w:p w14:paraId="7148F786" w14:textId="77777777" w:rsidR="00691D34" w:rsidRDefault="00691D34">
      <w:pPr>
        <w:rPr>
          <w:rFonts w:ascii="Arial" w:hAnsi="Arial" w:cs="Arial"/>
        </w:rPr>
      </w:pPr>
    </w:p>
    <w:p w14:paraId="0F000452" w14:textId="77777777" w:rsidR="00691D34" w:rsidRDefault="00691D34">
      <w:pPr>
        <w:rPr>
          <w:rFonts w:ascii="Arial" w:hAnsi="Arial" w:cs="Arial"/>
        </w:rPr>
      </w:pPr>
    </w:p>
    <w:p w14:paraId="047F37FE" w14:textId="77777777" w:rsidR="00691D34" w:rsidRDefault="00691D34">
      <w:pPr>
        <w:rPr>
          <w:rFonts w:ascii="Arial" w:hAnsi="Arial" w:cs="Arial"/>
        </w:rPr>
      </w:pPr>
    </w:p>
    <w:p w14:paraId="7FDBF682" w14:textId="4119039D" w:rsidR="00691D34" w:rsidRPr="00774272" w:rsidRDefault="00165D18" w:rsidP="00AD2E09">
      <w:pPr>
        <w:pStyle w:val="Heading2"/>
        <w:rPr>
          <w:rFonts w:ascii="Arial" w:hAnsi="Arial" w:cs="Arial"/>
          <w:b/>
          <w:bCs/>
          <w:color w:val="000000" w:themeColor="text1"/>
        </w:rPr>
      </w:pPr>
      <w:bookmarkStart w:id="0" w:name="_Toc214489146"/>
      <w:r w:rsidRPr="00774272">
        <w:rPr>
          <w:rFonts w:ascii="Arial" w:hAnsi="Arial" w:cs="Arial"/>
          <w:b/>
          <w:bCs/>
          <w:color w:val="000000" w:themeColor="text1"/>
        </w:rPr>
        <w:t>Part 1</w:t>
      </w:r>
      <w:r w:rsidR="001F1487" w:rsidRPr="00774272">
        <w:rPr>
          <w:rFonts w:ascii="Arial" w:hAnsi="Arial" w:cs="Arial"/>
          <w:b/>
          <w:bCs/>
          <w:color w:val="000000" w:themeColor="text1"/>
        </w:rPr>
        <w:t>:</w:t>
      </w:r>
      <w:r w:rsidRPr="00774272">
        <w:rPr>
          <w:rFonts w:ascii="Arial" w:hAnsi="Arial" w:cs="Arial"/>
          <w:b/>
          <w:bCs/>
          <w:color w:val="000000" w:themeColor="text1"/>
        </w:rPr>
        <w:t xml:space="preserve"> Introduction:</w:t>
      </w:r>
      <w:bookmarkEnd w:id="0"/>
    </w:p>
    <w:p w14:paraId="10C38C37" w14:textId="77777777" w:rsidR="00320D46" w:rsidRPr="00774272" w:rsidRDefault="00320D46" w:rsidP="00320D46">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Dear Senior Management Team,  </w:t>
      </w:r>
    </w:p>
    <w:p w14:paraId="6B890714" w14:textId="781ADF48" w:rsidR="0095243D" w:rsidRPr="00774272" w:rsidRDefault="00320D46" w:rsidP="00320D46">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Emotional Intelligence (EI) means being able to know and appreciate feelings in </w:t>
      </w:r>
      <w:r w:rsidR="005A5EC9" w:rsidRPr="00774272">
        <w:rPr>
          <w:rFonts w:ascii="Arial" w:hAnsi="Arial" w:cs="Arial"/>
          <w:color w:val="000000" w:themeColor="text1"/>
          <w:sz w:val="22"/>
          <w:szCs w:val="22"/>
        </w:rPr>
        <w:t>oneself</w:t>
      </w:r>
      <w:r w:rsidRPr="00774272">
        <w:rPr>
          <w:rFonts w:ascii="Arial" w:hAnsi="Arial" w:cs="Arial"/>
          <w:color w:val="000000" w:themeColor="text1"/>
          <w:sz w:val="22"/>
          <w:szCs w:val="22"/>
        </w:rPr>
        <w:t xml:space="preserve"> and other people, using that understanding to help </w:t>
      </w:r>
      <w:r w:rsidR="005A5EC9" w:rsidRPr="00774272">
        <w:rPr>
          <w:rFonts w:ascii="Arial" w:hAnsi="Arial" w:cs="Arial"/>
          <w:color w:val="000000" w:themeColor="text1"/>
          <w:sz w:val="22"/>
          <w:szCs w:val="22"/>
        </w:rPr>
        <w:t>employees</w:t>
      </w:r>
      <w:r w:rsidRPr="00774272">
        <w:rPr>
          <w:rFonts w:ascii="Arial" w:hAnsi="Arial" w:cs="Arial"/>
          <w:color w:val="000000" w:themeColor="text1"/>
          <w:sz w:val="22"/>
          <w:szCs w:val="22"/>
        </w:rPr>
        <w:t xml:space="preserve"> act and create good connections. In the busy, people-focused setting of the NHS, EI is what makes caring leadership and strong teamwork possible. This </w:t>
      </w:r>
      <w:r w:rsidR="00591B4B" w:rsidRPr="00774272">
        <w:rPr>
          <w:rFonts w:ascii="Arial" w:hAnsi="Arial" w:cs="Arial"/>
          <w:color w:val="000000" w:themeColor="text1"/>
          <w:sz w:val="22"/>
          <w:szCs w:val="22"/>
        </w:rPr>
        <w:t>report</w:t>
      </w:r>
      <w:r w:rsidRPr="00774272">
        <w:rPr>
          <w:rFonts w:ascii="Arial" w:hAnsi="Arial" w:cs="Arial"/>
          <w:color w:val="000000" w:themeColor="text1"/>
          <w:sz w:val="22"/>
          <w:szCs w:val="22"/>
        </w:rPr>
        <w:t xml:space="preserve"> will explain how these very important abilities are used here. It will look at key EI ideas to show how they actually work and consider how to spot these talents in our team of workers of all ages. The goal is to offer a way to make our work environment better by using the strength of thoughtful emotional habits.</w:t>
      </w:r>
      <w:r w:rsidR="0046537F" w:rsidRPr="00774272">
        <w:rPr>
          <w:rFonts w:ascii="Arial" w:hAnsi="Arial" w:cs="Arial"/>
          <w:color w:val="000000" w:themeColor="text1"/>
          <w:sz w:val="22"/>
          <w:szCs w:val="22"/>
        </w:rPr>
        <w:t xml:space="preserve"> Being emotionally intelligent, or having a high EQ, means you're good at </w:t>
      </w:r>
      <w:r w:rsidR="003E6A91" w:rsidRPr="00774272">
        <w:rPr>
          <w:rFonts w:ascii="Arial" w:hAnsi="Arial" w:cs="Arial"/>
          <w:color w:val="000000" w:themeColor="text1"/>
          <w:sz w:val="22"/>
          <w:szCs w:val="22"/>
        </w:rPr>
        <w:t>recognising</w:t>
      </w:r>
      <w:r w:rsidR="0046537F" w:rsidRPr="00774272">
        <w:rPr>
          <w:rFonts w:ascii="Arial" w:hAnsi="Arial" w:cs="Arial"/>
          <w:color w:val="000000" w:themeColor="text1"/>
          <w:sz w:val="22"/>
          <w:szCs w:val="22"/>
        </w:rPr>
        <w:t>, using, understanding, managing, and dealing with feelings (</w:t>
      </w:r>
      <w:r w:rsidR="00557A44" w:rsidRPr="00774272">
        <w:rPr>
          <w:rFonts w:ascii="Arial" w:hAnsi="Arial" w:cs="Arial"/>
          <w:color w:val="000000" w:themeColor="text1"/>
          <w:sz w:val="22"/>
          <w:szCs w:val="22"/>
        </w:rPr>
        <w:t xml:space="preserve">Trait, E.I., 2004). </w:t>
      </w:r>
    </w:p>
    <w:p w14:paraId="203F5E24" w14:textId="77777777" w:rsidR="0095243D" w:rsidRPr="00774272" w:rsidRDefault="0095243D" w:rsidP="00320D46">
      <w:pPr>
        <w:spacing w:line="360" w:lineRule="auto"/>
        <w:rPr>
          <w:rFonts w:ascii="Arial" w:hAnsi="Arial" w:cs="Arial"/>
          <w:color w:val="000000" w:themeColor="text1"/>
          <w:sz w:val="22"/>
          <w:szCs w:val="22"/>
        </w:rPr>
      </w:pPr>
    </w:p>
    <w:p w14:paraId="5E62BFA1" w14:textId="77777777" w:rsidR="0095243D" w:rsidRPr="00774272" w:rsidRDefault="0095243D" w:rsidP="00320D46">
      <w:pPr>
        <w:spacing w:line="360" w:lineRule="auto"/>
        <w:rPr>
          <w:rFonts w:ascii="Arial" w:hAnsi="Arial" w:cs="Arial"/>
          <w:color w:val="000000" w:themeColor="text1"/>
          <w:sz w:val="22"/>
          <w:szCs w:val="22"/>
        </w:rPr>
      </w:pPr>
    </w:p>
    <w:p w14:paraId="77EA344A" w14:textId="77777777" w:rsidR="0095243D" w:rsidRPr="00774272" w:rsidRDefault="0095243D" w:rsidP="00320D46">
      <w:pPr>
        <w:spacing w:line="360" w:lineRule="auto"/>
        <w:rPr>
          <w:rFonts w:ascii="Arial" w:hAnsi="Arial" w:cs="Arial"/>
          <w:color w:val="000000" w:themeColor="text1"/>
          <w:sz w:val="22"/>
          <w:szCs w:val="22"/>
        </w:rPr>
      </w:pPr>
    </w:p>
    <w:p w14:paraId="5F032973" w14:textId="77777777" w:rsidR="0095243D" w:rsidRPr="00774272" w:rsidRDefault="0095243D" w:rsidP="00320D46">
      <w:pPr>
        <w:spacing w:line="360" w:lineRule="auto"/>
        <w:rPr>
          <w:rFonts w:ascii="Arial" w:hAnsi="Arial" w:cs="Arial"/>
          <w:color w:val="000000" w:themeColor="text1"/>
          <w:sz w:val="22"/>
          <w:szCs w:val="22"/>
        </w:rPr>
      </w:pPr>
    </w:p>
    <w:p w14:paraId="720D0FC6" w14:textId="77777777" w:rsidR="0095243D" w:rsidRPr="00774272" w:rsidRDefault="0095243D" w:rsidP="00320D46">
      <w:pPr>
        <w:spacing w:line="360" w:lineRule="auto"/>
        <w:rPr>
          <w:rFonts w:ascii="Arial" w:hAnsi="Arial" w:cs="Arial"/>
          <w:color w:val="000000" w:themeColor="text1"/>
          <w:sz w:val="22"/>
          <w:szCs w:val="22"/>
        </w:rPr>
      </w:pPr>
    </w:p>
    <w:p w14:paraId="2FEFB2CA" w14:textId="77777777" w:rsidR="0095243D" w:rsidRPr="00774272" w:rsidRDefault="0095243D" w:rsidP="00320D46">
      <w:pPr>
        <w:spacing w:line="360" w:lineRule="auto"/>
        <w:rPr>
          <w:rFonts w:ascii="Arial" w:hAnsi="Arial" w:cs="Arial"/>
          <w:color w:val="000000" w:themeColor="text1"/>
          <w:sz w:val="22"/>
          <w:szCs w:val="22"/>
        </w:rPr>
      </w:pPr>
    </w:p>
    <w:p w14:paraId="4760E81B" w14:textId="77777777" w:rsidR="0095243D" w:rsidRPr="00774272" w:rsidRDefault="0095243D" w:rsidP="00320D46">
      <w:pPr>
        <w:spacing w:line="360" w:lineRule="auto"/>
        <w:rPr>
          <w:rFonts w:ascii="Arial" w:hAnsi="Arial" w:cs="Arial"/>
          <w:color w:val="000000" w:themeColor="text1"/>
          <w:sz w:val="22"/>
          <w:szCs w:val="22"/>
        </w:rPr>
      </w:pPr>
    </w:p>
    <w:p w14:paraId="1E32672C" w14:textId="77777777" w:rsidR="0095243D" w:rsidRPr="00774272" w:rsidRDefault="0095243D" w:rsidP="00320D46">
      <w:pPr>
        <w:spacing w:line="360" w:lineRule="auto"/>
        <w:rPr>
          <w:rFonts w:ascii="Arial" w:hAnsi="Arial" w:cs="Arial"/>
          <w:color w:val="000000" w:themeColor="text1"/>
          <w:sz w:val="22"/>
          <w:szCs w:val="22"/>
        </w:rPr>
      </w:pPr>
    </w:p>
    <w:p w14:paraId="153683A4" w14:textId="77777777" w:rsidR="0095243D" w:rsidRPr="00774272" w:rsidRDefault="0095243D" w:rsidP="00320D46">
      <w:pPr>
        <w:spacing w:line="360" w:lineRule="auto"/>
        <w:rPr>
          <w:rFonts w:ascii="Arial" w:hAnsi="Arial" w:cs="Arial"/>
          <w:color w:val="000000" w:themeColor="text1"/>
          <w:sz w:val="22"/>
          <w:szCs w:val="22"/>
        </w:rPr>
      </w:pPr>
    </w:p>
    <w:p w14:paraId="275C2615" w14:textId="77777777" w:rsidR="0095243D" w:rsidRPr="00774272" w:rsidRDefault="0095243D" w:rsidP="00320D46">
      <w:pPr>
        <w:spacing w:line="360" w:lineRule="auto"/>
        <w:rPr>
          <w:rFonts w:ascii="Arial" w:hAnsi="Arial" w:cs="Arial"/>
          <w:color w:val="000000" w:themeColor="text1"/>
          <w:sz w:val="22"/>
          <w:szCs w:val="22"/>
        </w:rPr>
      </w:pPr>
    </w:p>
    <w:p w14:paraId="1689E4CA" w14:textId="77777777" w:rsidR="0095243D" w:rsidRPr="00774272" w:rsidRDefault="0095243D" w:rsidP="00320D46">
      <w:pPr>
        <w:spacing w:line="360" w:lineRule="auto"/>
        <w:rPr>
          <w:rFonts w:ascii="Arial" w:hAnsi="Arial" w:cs="Arial"/>
          <w:color w:val="000000" w:themeColor="text1"/>
          <w:sz w:val="22"/>
          <w:szCs w:val="22"/>
        </w:rPr>
      </w:pPr>
    </w:p>
    <w:p w14:paraId="78260F17" w14:textId="77777777" w:rsidR="0095243D" w:rsidRPr="00774272" w:rsidRDefault="0095243D" w:rsidP="00320D46">
      <w:pPr>
        <w:spacing w:line="360" w:lineRule="auto"/>
        <w:rPr>
          <w:rFonts w:ascii="Arial" w:hAnsi="Arial" w:cs="Arial"/>
          <w:color w:val="000000" w:themeColor="text1"/>
          <w:sz w:val="22"/>
          <w:szCs w:val="22"/>
        </w:rPr>
      </w:pPr>
    </w:p>
    <w:p w14:paraId="7CF19F40" w14:textId="77777777" w:rsidR="0095243D" w:rsidRPr="00774272" w:rsidRDefault="0095243D" w:rsidP="00320D46">
      <w:pPr>
        <w:spacing w:line="360" w:lineRule="auto"/>
        <w:rPr>
          <w:rFonts w:ascii="Arial" w:hAnsi="Arial" w:cs="Arial"/>
          <w:color w:val="000000" w:themeColor="text1"/>
          <w:sz w:val="22"/>
          <w:szCs w:val="22"/>
        </w:rPr>
      </w:pPr>
    </w:p>
    <w:p w14:paraId="68ED106F" w14:textId="77777777" w:rsidR="0095243D" w:rsidRPr="00774272" w:rsidRDefault="0095243D" w:rsidP="00320D46">
      <w:pPr>
        <w:spacing w:line="360" w:lineRule="auto"/>
        <w:rPr>
          <w:rFonts w:ascii="Arial" w:hAnsi="Arial" w:cs="Arial"/>
          <w:color w:val="000000" w:themeColor="text1"/>
          <w:sz w:val="22"/>
          <w:szCs w:val="22"/>
        </w:rPr>
      </w:pPr>
    </w:p>
    <w:p w14:paraId="32301339" w14:textId="77777777" w:rsidR="0095243D" w:rsidRPr="00774272" w:rsidRDefault="0095243D" w:rsidP="00320D46">
      <w:pPr>
        <w:spacing w:line="360" w:lineRule="auto"/>
        <w:rPr>
          <w:rFonts w:ascii="Arial" w:hAnsi="Arial" w:cs="Arial"/>
          <w:color w:val="000000" w:themeColor="text1"/>
          <w:sz w:val="22"/>
          <w:szCs w:val="22"/>
        </w:rPr>
      </w:pPr>
    </w:p>
    <w:p w14:paraId="706A435A" w14:textId="77777777" w:rsidR="0095243D" w:rsidRPr="00774272" w:rsidRDefault="0095243D" w:rsidP="00320D46">
      <w:pPr>
        <w:spacing w:line="360" w:lineRule="auto"/>
        <w:rPr>
          <w:rFonts w:ascii="Arial" w:hAnsi="Arial" w:cs="Arial"/>
          <w:color w:val="000000" w:themeColor="text1"/>
          <w:sz w:val="22"/>
          <w:szCs w:val="22"/>
        </w:rPr>
      </w:pPr>
    </w:p>
    <w:p w14:paraId="2BCB6E88" w14:textId="5380B656" w:rsidR="008D2EA4" w:rsidRPr="00774272" w:rsidRDefault="001F1487" w:rsidP="00774272">
      <w:pPr>
        <w:pStyle w:val="Heading2"/>
        <w:rPr>
          <w:rFonts w:ascii="Arial" w:hAnsi="Arial" w:cs="Arial"/>
          <w:b/>
          <w:bCs/>
          <w:color w:val="000000" w:themeColor="text1"/>
        </w:rPr>
      </w:pPr>
      <w:bookmarkStart w:id="1" w:name="_Toc214489147"/>
      <w:r w:rsidRPr="00774272">
        <w:rPr>
          <w:rFonts w:ascii="Arial" w:hAnsi="Arial" w:cs="Arial"/>
          <w:b/>
          <w:bCs/>
          <w:color w:val="000000" w:themeColor="text1"/>
        </w:rPr>
        <w:lastRenderedPageBreak/>
        <w:t xml:space="preserve">Part </w:t>
      </w:r>
      <w:r w:rsidR="008D2EA4" w:rsidRPr="00774272">
        <w:rPr>
          <w:rFonts w:ascii="Arial" w:hAnsi="Arial" w:cs="Arial"/>
          <w:b/>
          <w:bCs/>
          <w:color w:val="000000" w:themeColor="text1"/>
        </w:rPr>
        <w:t>2.1</w:t>
      </w:r>
      <w:r w:rsidRPr="00774272">
        <w:rPr>
          <w:rFonts w:ascii="Arial" w:hAnsi="Arial" w:cs="Arial"/>
          <w:b/>
          <w:bCs/>
          <w:color w:val="000000" w:themeColor="text1"/>
        </w:rPr>
        <w:t>:</w:t>
      </w:r>
      <w:r w:rsidR="008D2EA4" w:rsidRPr="00774272">
        <w:rPr>
          <w:rFonts w:ascii="Arial" w:hAnsi="Arial" w:cs="Arial"/>
          <w:b/>
          <w:bCs/>
          <w:color w:val="000000" w:themeColor="text1"/>
        </w:rPr>
        <w:t xml:space="preserve"> Goleman’s Five Components of EI in the NHS</w:t>
      </w:r>
      <w:r w:rsidR="005B1F1F" w:rsidRPr="00774272">
        <w:rPr>
          <w:rFonts w:ascii="Arial" w:hAnsi="Arial" w:cs="Arial"/>
          <w:b/>
          <w:bCs/>
          <w:color w:val="000000" w:themeColor="text1"/>
        </w:rPr>
        <w:t>:</w:t>
      </w:r>
      <w:bookmarkEnd w:id="1"/>
      <w:r w:rsidR="008D2EA4" w:rsidRPr="00774272">
        <w:rPr>
          <w:rFonts w:ascii="Arial" w:hAnsi="Arial" w:cs="Arial"/>
          <w:b/>
          <w:bCs/>
          <w:color w:val="000000" w:themeColor="text1"/>
        </w:rPr>
        <w:t xml:space="preserve"> </w:t>
      </w:r>
    </w:p>
    <w:p w14:paraId="431DD3FD" w14:textId="41CADE80" w:rsidR="008D2EA4" w:rsidRPr="00774272" w:rsidRDefault="008D2EA4"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Daniel Goleman’s model breaks Emotional Intelligence into five practical components that are vital for anyone working in the NHS. For staff, from porters to consultants, these are not just theories but essential tools for daily practice. </w:t>
      </w:r>
    </w:p>
    <w:p w14:paraId="6A5A61AE" w14:textId="77777777" w:rsidR="008D2EA4" w:rsidRPr="00774272" w:rsidRDefault="008D2EA4" w:rsidP="00774272">
      <w:pPr>
        <w:pStyle w:val="Heading2"/>
        <w:rPr>
          <w:rFonts w:ascii="Arial" w:hAnsi="Arial" w:cs="Arial"/>
          <w:b/>
          <w:bCs/>
          <w:color w:val="000000" w:themeColor="text1"/>
          <w:sz w:val="24"/>
          <w:szCs w:val="24"/>
        </w:rPr>
      </w:pPr>
      <w:bookmarkStart w:id="2" w:name="_Toc214489148"/>
      <w:r w:rsidRPr="00774272">
        <w:rPr>
          <w:rFonts w:ascii="Arial" w:hAnsi="Arial" w:cs="Arial"/>
          <w:b/>
          <w:bCs/>
          <w:color w:val="000000" w:themeColor="text1"/>
          <w:sz w:val="24"/>
          <w:szCs w:val="24"/>
        </w:rPr>
        <w:t>1. Self-Awareness: Understanding Your Own Inner State</w:t>
      </w:r>
      <w:bookmarkEnd w:id="2"/>
      <w:r w:rsidRPr="00774272">
        <w:rPr>
          <w:rFonts w:ascii="Arial" w:hAnsi="Arial" w:cs="Arial"/>
          <w:b/>
          <w:bCs/>
          <w:color w:val="000000" w:themeColor="text1"/>
          <w:sz w:val="24"/>
          <w:szCs w:val="24"/>
        </w:rPr>
        <w:t xml:space="preserve"> </w:t>
      </w:r>
    </w:p>
    <w:p w14:paraId="06E8D4B9" w14:textId="4DA3DDC1" w:rsidR="00202339" w:rsidRPr="00774272" w:rsidRDefault="008D2EA4"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This is really what Emotional Intelligence is all about. It means knowing how </w:t>
      </w:r>
      <w:r w:rsidR="00785D73">
        <w:rPr>
          <w:rFonts w:ascii="Arial" w:hAnsi="Arial" w:cs="Arial"/>
          <w:color w:val="000000" w:themeColor="text1"/>
          <w:sz w:val="22"/>
          <w:szCs w:val="22"/>
        </w:rPr>
        <w:t>one</w:t>
      </w:r>
      <w:r w:rsidRPr="00774272">
        <w:rPr>
          <w:rFonts w:ascii="Arial" w:hAnsi="Arial" w:cs="Arial"/>
          <w:color w:val="000000" w:themeColor="text1"/>
          <w:sz w:val="22"/>
          <w:szCs w:val="22"/>
        </w:rPr>
        <w:t xml:space="preserve"> </w:t>
      </w:r>
      <w:r w:rsidR="00785D73">
        <w:rPr>
          <w:rFonts w:ascii="Arial" w:hAnsi="Arial" w:cs="Arial"/>
          <w:color w:val="000000" w:themeColor="text1"/>
          <w:sz w:val="22"/>
          <w:szCs w:val="22"/>
        </w:rPr>
        <w:t>feels</w:t>
      </w:r>
      <w:r w:rsidRPr="00774272">
        <w:rPr>
          <w:rFonts w:ascii="Arial" w:hAnsi="Arial" w:cs="Arial"/>
          <w:color w:val="000000" w:themeColor="text1"/>
          <w:sz w:val="22"/>
          <w:szCs w:val="22"/>
        </w:rPr>
        <w:t xml:space="preserve"> right now and understanding what </w:t>
      </w:r>
      <w:r w:rsidR="00785D73">
        <w:rPr>
          <w:rFonts w:ascii="Arial" w:hAnsi="Arial" w:cs="Arial"/>
          <w:color w:val="000000" w:themeColor="text1"/>
          <w:sz w:val="22"/>
          <w:szCs w:val="22"/>
        </w:rPr>
        <w:t>they</w:t>
      </w:r>
      <w:r w:rsidRPr="00774272">
        <w:rPr>
          <w:rFonts w:ascii="Arial" w:hAnsi="Arial" w:cs="Arial"/>
          <w:color w:val="000000" w:themeColor="text1"/>
          <w:sz w:val="22"/>
          <w:szCs w:val="22"/>
        </w:rPr>
        <w:t xml:space="preserve"> are naturally good at, what </w:t>
      </w:r>
      <w:r w:rsidR="003E200F">
        <w:rPr>
          <w:rFonts w:ascii="Arial" w:hAnsi="Arial" w:cs="Arial"/>
          <w:color w:val="000000" w:themeColor="text1"/>
          <w:sz w:val="22"/>
          <w:szCs w:val="22"/>
        </w:rPr>
        <w:t>they</w:t>
      </w:r>
      <w:r w:rsidRPr="00774272">
        <w:rPr>
          <w:rFonts w:ascii="Arial" w:hAnsi="Arial" w:cs="Arial"/>
          <w:color w:val="000000" w:themeColor="text1"/>
          <w:sz w:val="22"/>
          <w:szCs w:val="22"/>
        </w:rPr>
        <w:t xml:space="preserve"> can do, and where </w:t>
      </w:r>
      <w:r w:rsidR="003E200F">
        <w:rPr>
          <w:rFonts w:ascii="Arial" w:hAnsi="Arial" w:cs="Arial"/>
          <w:color w:val="000000" w:themeColor="text1"/>
          <w:sz w:val="22"/>
          <w:szCs w:val="22"/>
        </w:rPr>
        <w:t>they</w:t>
      </w:r>
      <w:r w:rsidRPr="00774272">
        <w:rPr>
          <w:rFonts w:ascii="Arial" w:hAnsi="Arial" w:cs="Arial"/>
          <w:color w:val="000000" w:themeColor="text1"/>
          <w:sz w:val="22"/>
          <w:szCs w:val="22"/>
        </w:rPr>
        <w:t xml:space="preserve"> have limits. A worker in the NHS who knows themselves well can spot when they are starting to feel stressed or like they need to defend themselves, which helps them stop those feelings from controlling how they act.</w:t>
      </w:r>
      <w:r w:rsidR="00BE5709" w:rsidRPr="00774272">
        <w:rPr>
          <w:rFonts w:ascii="Arial" w:hAnsi="Arial" w:cs="Arial"/>
          <w:color w:val="000000" w:themeColor="text1"/>
          <w:sz w:val="22"/>
          <w:szCs w:val="22"/>
        </w:rPr>
        <w:t xml:space="preserve"> Knowing yourself means you first see and get what </w:t>
      </w:r>
      <w:r w:rsidR="00130AC9">
        <w:rPr>
          <w:rFonts w:ascii="Arial" w:hAnsi="Arial" w:cs="Arial"/>
          <w:color w:val="000000" w:themeColor="text1"/>
          <w:sz w:val="22"/>
          <w:szCs w:val="22"/>
        </w:rPr>
        <w:t>you</w:t>
      </w:r>
      <w:r w:rsidR="00BE5709" w:rsidRPr="00774272">
        <w:rPr>
          <w:rFonts w:ascii="Arial" w:hAnsi="Arial" w:cs="Arial"/>
          <w:color w:val="000000" w:themeColor="text1"/>
          <w:sz w:val="22"/>
          <w:szCs w:val="22"/>
        </w:rPr>
        <w:t xml:space="preserve"> feel before you can handle those feelings well and deal with others (</w:t>
      </w:r>
      <w:r w:rsidR="00202339" w:rsidRPr="00774272">
        <w:rPr>
          <w:rFonts w:ascii="Arial" w:hAnsi="Arial" w:cs="Arial"/>
          <w:color w:val="000000" w:themeColor="text1"/>
          <w:sz w:val="22"/>
          <w:szCs w:val="22"/>
        </w:rPr>
        <w:t xml:space="preserve">Antonopoulou, H., 2024). </w:t>
      </w:r>
    </w:p>
    <w:p w14:paraId="3C3D3CB7" w14:textId="4B51A863" w:rsidR="000D6EAF" w:rsidRPr="00774272" w:rsidRDefault="00960FD6"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The Johari Window is a helpful way to get better at this skill. Think of a window split into four parts: the things about </w:t>
      </w:r>
      <w:r w:rsidR="001804B7" w:rsidRPr="00774272">
        <w:rPr>
          <w:rFonts w:ascii="Arial" w:hAnsi="Arial" w:cs="Arial"/>
          <w:color w:val="000000" w:themeColor="text1"/>
          <w:sz w:val="22"/>
          <w:szCs w:val="22"/>
        </w:rPr>
        <w:t>the employee</w:t>
      </w:r>
      <w:r w:rsidRPr="00774272">
        <w:rPr>
          <w:rFonts w:ascii="Arial" w:hAnsi="Arial" w:cs="Arial"/>
          <w:color w:val="000000" w:themeColor="text1"/>
          <w:sz w:val="22"/>
          <w:szCs w:val="22"/>
        </w:rPr>
        <w:t xml:space="preserve"> that </w:t>
      </w:r>
      <w:r w:rsidR="001804B7" w:rsidRPr="00774272">
        <w:rPr>
          <w:rFonts w:ascii="Arial" w:hAnsi="Arial" w:cs="Arial"/>
          <w:color w:val="000000" w:themeColor="text1"/>
          <w:sz w:val="22"/>
          <w:szCs w:val="22"/>
        </w:rPr>
        <w:t>the employee</w:t>
      </w:r>
      <w:r w:rsidRPr="00774272">
        <w:rPr>
          <w:rFonts w:ascii="Arial" w:hAnsi="Arial" w:cs="Arial"/>
          <w:color w:val="000000" w:themeColor="text1"/>
          <w:sz w:val="22"/>
          <w:szCs w:val="22"/>
        </w:rPr>
        <w:t xml:space="preserve"> and other people can see</w:t>
      </w:r>
      <w:r w:rsidR="008D0651"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w:t>
      </w:r>
      <w:r w:rsidR="00574E3C" w:rsidRPr="00774272">
        <w:rPr>
          <w:rFonts w:ascii="Arial" w:hAnsi="Arial" w:cs="Arial"/>
          <w:color w:val="000000" w:themeColor="text1"/>
          <w:sz w:val="22"/>
          <w:szCs w:val="22"/>
        </w:rPr>
        <w:t>the employee</w:t>
      </w:r>
      <w:r w:rsidRPr="00774272">
        <w:rPr>
          <w:rFonts w:ascii="Arial" w:hAnsi="Arial" w:cs="Arial"/>
          <w:color w:val="000000" w:themeColor="text1"/>
          <w:sz w:val="22"/>
          <w:szCs w:val="22"/>
        </w:rPr>
        <w:t xml:space="preserve"> open or public side, the things that only </w:t>
      </w:r>
      <w:r w:rsidR="00574E3C" w:rsidRPr="00774272">
        <w:rPr>
          <w:rFonts w:ascii="Arial" w:hAnsi="Arial" w:cs="Arial"/>
          <w:color w:val="000000" w:themeColor="text1"/>
          <w:sz w:val="22"/>
          <w:szCs w:val="22"/>
        </w:rPr>
        <w:t>the employee</w:t>
      </w:r>
      <w:r w:rsidRPr="00774272">
        <w:rPr>
          <w:rFonts w:ascii="Arial" w:hAnsi="Arial" w:cs="Arial"/>
          <w:color w:val="000000" w:themeColor="text1"/>
          <w:sz w:val="22"/>
          <w:szCs w:val="22"/>
        </w:rPr>
        <w:t xml:space="preserve"> know about </w:t>
      </w:r>
      <w:r w:rsidR="00574E3C" w:rsidRPr="00774272">
        <w:rPr>
          <w:rFonts w:ascii="Arial" w:hAnsi="Arial" w:cs="Arial"/>
          <w:color w:val="000000" w:themeColor="text1"/>
          <w:sz w:val="22"/>
          <w:szCs w:val="22"/>
        </w:rPr>
        <w:t>their self</w:t>
      </w:r>
      <w:r w:rsidR="008D0651"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w:t>
      </w:r>
      <w:r w:rsidR="00574E3C" w:rsidRPr="00774272">
        <w:rPr>
          <w:rFonts w:ascii="Arial" w:hAnsi="Arial" w:cs="Arial"/>
          <w:color w:val="000000" w:themeColor="text1"/>
          <w:sz w:val="22"/>
          <w:szCs w:val="22"/>
        </w:rPr>
        <w:t xml:space="preserve">their </w:t>
      </w:r>
      <w:r w:rsidRPr="00774272">
        <w:rPr>
          <w:rFonts w:ascii="Arial" w:hAnsi="Arial" w:cs="Arial"/>
          <w:color w:val="000000" w:themeColor="text1"/>
          <w:sz w:val="22"/>
          <w:szCs w:val="22"/>
        </w:rPr>
        <w:t xml:space="preserve">hidden or private side, the things </w:t>
      </w:r>
      <w:r w:rsidR="008D0651" w:rsidRPr="00774272">
        <w:rPr>
          <w:rFonts w:ascii="Arial" w:hAnsi="Arial" w:cs="Arial"/>
          <w:color w:val="000000" w:themeColor="text1"/>
          <w:sz w:val="22"/>
          <w:szCs w:val="22"/>
        </w:rPr>
        <w:t xml:space="preserve">that </w:t>
      </w:r>
      <w:r w:rsidRPr="00774272">
        <w:rPr>
          <w:rFonts w:ascii="Arial" w:hAnsi="Arial" w:cs="Arial"/>
          <w:color w:val="000000" w:themeColor="text1"/>
          <w:sz w:val="22"/>
          <w:szCs w:val="22"/>
        </w:rPr>
        <w:t xml:space="preserve">other people see </w:t>
      </w:r>
      <w:r w:rsidR="00720164" w:rsidRPr="00774272">
        <w:rPr>
          <w:rFonts w:ascii="Arial" w:hAnsi="Arial" w:cs="Arial"/>
          <w:color w:val="000000" w:themeColor="text1"/>
          <w:sz w:val="22"/>
          <w:szCs w:val="22"/>
        </w:rPr>
        <w:t>the employee</w:t>
      </w:r>
      <w:r w:rsidRPr="00774272">
        <w:rPr>
          <w:rFonts w:ascii="Arial" w:hAnsi="Arial" w:cs="Arial"/>
          <w:color w:val="000000" w:themeColor="text1"/>
          <w:sz w:val="22"/>
          <w:szCs w:val="22"/>
        </w:rPr>
        <w:t xml:space="preserve"> do but</w:t>
      </w:r>
      <w:r w:rsidR="00720164" w:rsidRPr="00774272">
        <w:rPr>
          <w:rFonts w:ascii="Arial" w:hAnsi="Arial" w:cs="Arial"/>
          <w:color w:val="000000" w:themeColor="text1"/>
          <w:sz w:val="22"/>
          <w:szCs w:val="22"/>
        </w:rPr>
        <w:t xml:space="preserve"> they </w:t>
      </w:r>
      <w:r w:rsidRPr="00774272">
        <w:rPr>
          <w:rFonts w:ascii="Arial" w:hAnsi="Arial" w:cs="Arial"/>
          <w:color w:val="000000" w:themeColor="text1"/>
          <w:sz w:val="22"/>
          <w:szCs w:val="22"/>
        </w:rPr>
        <w:t>do not reali</w:t>
      </w:r>
      <w:r w:rsidR="008D0651" w:rsidRPr="00774272">
        <w:rPr>
          <w:rFonts w:ascii="Arial" w:hAnsi="Arial" w:cs="Arial"/>
          <w:color w:val="000000" w:themeColor="text1"/>
          <w:sz w:val="22"/>
          <w:szCs w:val="22"/>
        </w:rPr>
        <w:t>s</w:t>
      </w:r>
      <w:r w:rsidRPr="00774272">
        <w:rPr>
          <w:rFonts w:ascii="Arial" w:hAnsi="Arial" w:cs="Arial"/>
          <w:color w:val="000000" w:themeColor="text1"/>
          <w:sz w:val="22"/>
          <w:szCs w:val="22"/>
        </w:rPr>
        <w:t xml:space="preserve">e </w:t>
      </w:r>
      <w:r w:rsidR="00720164" w:rsidRPr="00774272">
        <w:rPr>
          <w:rFonts w:ascii="Arial" w:hAnsi="Arial" w:cs="Arial"/>
          <w:color w:val="000000" w:themeColor="text1"/>
          <w:sz w:val="22"/>
          <w:szCs w:val="22"/>
        </w:rPr>
        <w:t>their</w:t>
      </w:r>
      <w:r w:rsidRPr="00774272">
        <w:rPr>
          <w:rFonts w:ascii="Arial" w:hAnsi="Arial" w:cs="Arial"/>
          <w:color w:val="000000" w:themeColor="text1"/>
          <w:sz w:val="22"/>
          <w:szCs w:val="22"/>
        </w:rPr>
        <w:t xml:space="preserve"> blind spot, and the things that no one knows about </w:t>
      </w:r>
      <w:r w:rsidR="005A675E" w:rsidRPr="00774272">
        <w:rPr>
          <w:rFonts w:ascii="Arial" w:hAnsi="Arial" w:cs="Arial"/>
          <w:color w:val="000000" w:themeColor="text1"/>
          <w:sz w:val="22"/>
          <w:szCs w:val="22"/>
        </w:rPr>
        <w:t>them</w:t>
      </w:r>
      <w:r w:rsidRPr="00774272">
        <w:rPr>
          <w:rFonts w:ascii="Arial" w:hAnsi="Arial" w:cs="Arial"/>
          <w:color w:val="000000" w:themeColor="text1"/>
          <w:sz w:val="22"/>
          <w:szCs w:val="22"/>
        </w:rPr>
        <w:t xml:space="preserve">. By asking for feedback from people </w:t>
      </w:r>
      <w:r w:rsidR="005A675E" w:rsidRPr="00774272">
        <w:rPr>
          <w:rFonts w:ascii="Arial" w:hAnsi="Arial" w:cs="Arial"/>
          <w:color w:val="000000" w:themeColor="text1"/>
          <w:sz w:val="22"/>
          <w:szCs w:val="22"/>
        </w:rPr>
        <w:t>the employee</w:t>
      </w:r>
      <w:r w:rsidRPr="00774272">
        <w:rPr>
          <w:rFonts w:ascii="Arial" w:hAnsi="Arial" w:cs="Arial"/>
          <w:color w:val="000000" w:themeColor="text1"/>
          <w:sz w:val="22"/>
          <w:szCs w:val="22"/>
        </w:rPr>
        <w:t xml:space="preserve"> </w:t>
      </w:r>
      <w:r w:rsidR="005A675E" w:rsidRPr="00774272">
        <w:rPr>
          <w:rFonts w:ascii="Arial" w:hAnsi="Arial" w:cs="Arial"/>
          <w:color w:val="000000" w:themeColor="text1"/>
          <w:sz w:val="22"/>
          <w:szCs w:val="22"/>
        </w:rPr>
        <w:t>works</w:t>
      </w:r>
      <w:r w:rsidRPr="00774272">
        <w:rPr>
          <w:rFonts w:ascii="Arial" w:hAnsi="Arial" w:cs="Arial"/>
          <w:color w:val="000000" w:themeColor="text1"/>
          <w:sz w:val="22"/>
          <w:szCs w:val="22"/>
        </w:rPr>
        <w:t xml:space="preserve"> with, like asking, “How did </w:t>
      </w:r>
      <w:r w:rsidR="00A92C2C">
        <w:rPr>
          <w:rFonts w:ascii="Arial" w:hAnsi="Arial" w:cs="Arial"/>
          <w:color w:val="000000" w:themeColor="text1"/>
          <w:sz w:val="22"/>
          <w:szCs w:val="22"/>
        </w:rPr>
        <w:t>the employees</w:t>
      </w:r>
      <w:r w:rsidRPr="00774272">
        <w:rPr>
          <w:rFonts w:ascii="Arial" w:hAnsi="Arial" w:cs="Arial"/>
          <w:color w:val="000000" w:themeColor="text1"/>
          <w:sz w:val="22"/>
          <w:szCs w:val="22"/>
        </w:rPr>
        <w:t xml:space="preserve"> seem when we switched shifts? </w:t>
      </w:r>
      <w:r w:rsidR="00887D3D" w:rsidRPr="00774272">
        <w:rPr>
          <w:rFonts w:ascii="Arial" w:hAnsi="Arial" w:cs="Arial"/>
          <w:color w:val="000000" w:themeColor="text1"/>
          <w:sz w:val="22"/>
          <w:szCs w:val="22"/>
        </w:rPr>
        <w:t>A</w:t>
      </w:r>
      <w:r w:rsidRPr="00774272">
        <w:rPr>
          <w:rFonts w:ascii="Arial" w:hAnsi="Arial" w:cs="Arial"/>
          <w:color w:val="000000" w:themeColor="text1"/>
          <w:sz w:val="22"/>
          <w:szCs w:val="22"/>
        </w:rPr>
        <w:t xml:space="preserve"> nurse can make their blind spot smaller. This helps them notice things they do that they did not realise they were doing before, like talking fast when they are feeling stressed.</w:t>
      </w:r>
      <w:r w:rsidR="00A551FF" w:rsidRPr="00774272">
        <w:rPr>
          <w:rFonts w:ascii="Arial" w:hAnsi="Arial" w:cs="Arial"/>
          <w:color w:val="000000" w:themeColor="text1"/>
          <w:sz w:val="22"/>
          <w:szCs w:val="22"/>
        </w:rPr>
        <w:t xml:space="preserve"> The Johari window is a method created to assist people in improving how they see themselves and how they relate to other people (</w:t>
      </w:r>
      <w:r w:rsidR="00843A3F" w:rsidRPr="00774272">
        <w:rPr>
          <w:rFonts w:ascii="Arial" w:hAnsi="Arial" w:cs="Arial"/>
          <w:color w:val="000000" w:themeColor="text1"/>
          <w:sz w:val="22"/>
          <w:szCs w:val="22"/>
        </w:rPr>
        <w:t xml:space="preserve">Oliver, S. and Duncan, S., 2019). </w:t>
      </w:r>
    </w:p>
    <w:p w14:paraId="595CBE70" w14:textId="3BBF80B2" w:rsidR="004F612C" w:rsidRPr="00774272" w:rsidRDefault="00A81CBE"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Similarly, a simple SWOT analysis applied personally can be revealing. A junior doctor might note that their Strength is explaining complex issues to patients with clarity, their Weakness is impatience with slow administrative systems, an Opportunity is to mentor a new student, and a Threat is the risk of burnout from consecutive long shifts. This self-knowledge allows them to play to their strengths and manage their weaknesses proactively.</w:t>
      </w:r>
      <w:r w:rsidR="009F0D05" w:rsidRPr="00774272">
        <w:rPr>
          <w:rFonts w:ascii="Arial" w:hAnsi="Arial" w:cs="Arial"/>
          <w:color w:val="000000" w:themeColor="text1"/>
          <w:sz w:val="22"/>
          <w:szCs w:val="22"/>
        </w:rPr>
        <w:t xml:space="preserve"> A personal SWOT analysis is a method for figuring out what one wants to achieve in their job (</w:t>
      </w:r>
      <w:r w:rsidR="00D80007" w:rsidRPr="00774272">
        <w:rPr>
          <w:rFonts w:ascii="Arial" w:hAnsi="Arial" w:cs="Arial"/>
          <w:color w:val="000000" w:themeColor="text1"/>
          <w:sz w:val="22"/>
          <w:szCs w:val="22"/>
        </w:rPr>
        <w:t xml:space="preserve">Herman, M., 2017). </w:t>
      </w:r>
    </w:p>
    <w:p w14:paraId="3802A569" w14:textId="77777777" w:rsidR="00A81CBE" w:rsidRPr="00774272" w:rsidRDefault="00A81CBE" w:rsidP="008E1004">
      <w:pPr>
        <w:spacing w:line="360" w:lineRule="auto"/>
        <w:rPr>
          <w:rFonts w:ascii="Arial" w:hAnsi="Arial" w:cs="Arial"/>
          <w:color w:val="000000" w:themeColor="text1"/>
          <w:sz w:val="22"/>
          <w:szCs w:val="22"/>
        </w:rPr>
      </w:pPr>
    </w:p>
    <w:p w14:paraId="3D0FD247" w14:textId="77777777" w:rsidR="00A81CBE" w:rsidRPr="00774272" w:rsidRDefault="00A81CBE" w:rsidP="008E1004">
      <w:pPr>
        <w:spacing w:line="360" w:lineRule="auto"/>
        <w:rPr>
          <w:rFonts w:ascii="Arial" w:hAnsi="Arial" w:cs="Arial"/>
          <w:color w:val="000000" w:themeColor="text1"/>
          <w:sz w:val="22"/>
          <w:szCs w:val="22"/>
        </w:rPr>
      </w:pPr>
    </w:p>
    <w:p w14:paraId="3C35C916" w14:textId="77777777" w:rsidR="00A81CBE" w:rsidRPr="00774272" w:rsidRDefault="00A81CBE" w:rsidP="008E1004">
      <w:pPr>
        <w:spacing w:line="360" w:lineRule="auto"/>
        <w:rPr>
          <w:rFonts w:ascii="Arial" w:hAnsi="Arial" w:cs="Arial"/>
          <w:color w:val="000000" w:themeColor="text1"/>
          <w:sz w:val="22"/>
          <w:szCs w:val="22"/>
        </w:rPr>
      </w:pPr>
    </w:p>
    <w:p w14:paraId="2A55AF6A" w14:textId="77777777" w:rsidR="00A81CBE" w:rsidRPr="00774272" w:rsidRDefault="00A81CBE" w:rsidP="008E1004">
      <w:pPr>
        <w:spacing w:line="360" w:lineRule="auto"/>
        <w:rPr>
          <w:rFonts w:ascii="Arial" w:hAnsi="Arial" w:cs="Arial"/>
          <w:color w:val="000000" w:themeColor="text1"/>
          <w:sz w:val="22"/>
          <w:szCs w:val="22"/>
        </w:rPr>
      </w:pPr>
    </w:p>
    <w:p w14:paraId="5927EC20" w14:textId="3D05C863" w:rsidR="005512E4" w:rsidRPr="00774272" w:rsidRDefault="00AF13FE" w:rsidP="00774272">
      <w:pPr>
        <w:pStyle w:val="Heading2"/>
        <w:rPr>
          <w:rFonts w:ascii="Arial" w:hAnsi="Arial" w:cs="Arial"/>
          <w:b/>
          <w:bCs/>
          <w:color w:val="000000" w:themeColor="text1"/>
          <w:sz w:val="24"/>
          <w:szCs w:val="24"/>
        </w:rPr>
      </w:pPr>
      <w:bookmarkStart w:id="3" w:name="_Toc214489149"/>
      <w:r w:rsidRPr="00774272">
        <w:rPr>
          <w:rFonts w:ascii="Arial" w:hAnsi="Arial" w:cs="Arial"/>
          <w:b/>
          <w:bCs/>
          <w:color w:val="000000" w:themeColor="text1"/>
          <w:sz w:val="24"/>
          <w:szCs w:val="24"/>
        </w:rPr>
        <w:lastRenderedPageBreak/>
        <w:t xml:space="preserve">Figure 1: </w:t>
      </w:r>
      <w:r w:rsidR="00380323" w:rsidRPr="00774272">
        <w:rPr>
          <w:rFonts w:ascii="Arial" w:hAnsi="Arial" w:cs="Arial"/>
          <w:b/>
          <w:bCs/>
          <w:color w:val="000000" w:themeColor="text1"/>
          <w:sz w:val="24"/>
          <w:szCs w:val="24"/>
        </w:rPr>
        <w:t xml:space="preserve">The </w:t>
      </w:r>
      <w:r w:rsidRPr="00774272">
        <w:rPr>
          <w:rFonts w:ascii="Arial" w:hAnsi="Arial" w:cs="Arial"/>
          <w:b/>
          <w:bCs/>
          <w:color w:val="000000" w:themeColor="text1"/>
          <w:sz w:val="24"/>
          <w:szCs w:val="24"/>
        </w:rPr>
        <w:t>Johari Window Fram</w:t>
      </w:r>
      <w:r w:rsidR="00A60068" w:rsidRPr="00774272">
        <w:rPr>
          <w:rFonts w:ascii="Arial" w:hAnsi="Arial" w:cs="Arial"/>
          <w:b/>
          <w:bCs/>
          <w:color w:val="000000" w:themeColor="text1"/>
          <w:sz w:val="24"/>
          <w:szCs w:val="24"/>
        </w:rPr>
        <w:t>ework Breakdown Table</w:t>
      </w:r>
      <w:r w:rsidRPr="00774272">
        <w:rPr>
          <w:rFonts w:ascii="Arial" w:hAnsi="Arial" w:cs="Arial"/>
          <w:b/>
          <w:bCs/>
          <w:color w:val="000000" w:themeColor="text1"/>
          <w:sz w:val="24"/>
          <w:szCs w:val="24"/>
        </w:rPr>
        <w:t>:</w:t>
      </w:r>
      <w:bookmarkEnd w:id="3"/>
    </w:p>
    <w:tbl>
      <w:tblPr>
        <w:tblStyle w:val="GridTable4"/>
        <w:tblW w:w="9776" w:type="dxa"/>
        <w:tblLook w:val="04A0" w:firstRow="1" w:lastRow="0" w:firstColumn="1" w:lastColumn="0" w:noHBand="0" w:noVBand="1"/>
      </w:tblPr>
      <w:tblGrid>
        <w:gridCol w:w="3005"/>
        <w:gridCol w:w="3369"/>
        <w:gridCol w:w="3402"/>
      </w:tblGrid>
      <w:tr w:rsidR="00774272" w:rsidRPr="00774272" w14:paraId="0B0FAA64" w14:textId="77777777" w:rsidTr="0006370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60962C1" w14:textId="2358C242" w:rsidR="006330FC" w:rsidRPr="00774272" w:rsidRDefault="00380323"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The Johari Window Model</w:t>
            </w:r>
          </w:p>
        </w:tc>
        <w:tc>
          <w:tcPr>
            <w:tcW w:w="3369" w:type="dxa"/>
          </w:tcPr>
          <w:p w14:paraId="211E5876" w14:textId="0B6BC3B4" w:rsidR="006330FC" w:rsidRPr="00774272" w:rsidRDefault="006330FC" w:rsidP="008E100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Known to Self </w:t>
            </w:r>
          </w:p>
        </w:tc>
        <w:tc>
          <w:tcPr>
            <w:tcW w:w="3402" w:type="dxa"/>
          </w:tcPr>
          <w:p w14:paraId="2434723F" w14:textId="49ABC128" w:rsidR="006330FC" w:rsidRPr="00774272" w:rsidRDefault="008244B5" w:rsidP="008E100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Not known to Self </w:t>
            </w:r>
          </w:p>
        </w:tc>
      </w:tr>
      <w:tr w:rsidR="00774272" w:rsidRPr="00774272" w14:paraId="4B6C7780" w14:textId="77777777" w:rsidTr="000637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3086716" w14:textId="4F563D2C" w:rsidR="006330FC" w:rsidRPr="00774272" w:rsidRDefault="00FC3986"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Known to others </w:t>
            </w:r>
          </w:p>
        </w:tc>
        <w:tc>
          <w:tcPr>
            <w:tcW w:w="3369" w:type="dxa"/>
          </w:tcPr>
          <w:p w14:paraId="56CAB7C2" w14:textId="7AEE1B3F" w:rsidR="006330FC" w:rsidRPr="00774272" w:rsidRDefault="00C86D28" w:rsidP="008E100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2"/>
                <w:szCs w:val="22"/>
              </w:rPr>
            </w:pPr>
            <w:r w:rsidRPr="00774272">
              <w:rPr>
                <w:rFonts w:ascii="Arial" w:hAnsi="Arial" w:cs="Arial"/>
                <w:b/>
                <w:bCs/>
                <w:color w:val="000000" w:themeColor="text1"/>
                <w:sz w:val="22"/>
                <w:szCs w:val="22"/>
              </w:rPr>
              <w:t>Open area</w:t>
            </w:r>
          </w:p>
          <w:p w14:paraId="6E4EF64B" w14:textId="77777777" w:rsidR="00C52507" w:rsidRPr="00774272" w:rsidRDefault="00C52507" w:rsidP="008E100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p>
          <w:p w14:paraId="2467B001" w14:textId="38E8B7AA" w:rsidR="00C86D28" w:rsidRPr="00774272" w:rsidRDefault="00920475" w:rsidP="008E100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The employee </w:t>
            </w:r>
            <w:r w:rsidR="00C86D28" w:rsidRPr="00774272">
              <w:rPr>
                <w:rFonts w:ascii="Arial" w:hAnsi="Arial" w:cs="Arial"/>
                <w:color w:val="000000" w:themeColor="text1"/>
                <w:sz w:val="22"/>
                <w:szCs w:val="22"/>
              </w:rPr>
              <w:t>and</w:t>
            </w:r>
            <w:r w:rsidR="00D7545A" w:rsidRPr="00774272">
              <w:rPr>
                <w:rFonts w:ascii="Arial" w:hAnsi="Arial" w:cs="Arial"/>
                <w:color w:val="000000" w:themeColor="text1"/>
                <w:sz w:val="22"/>
                <w:szCs w:val="22"/>
              </w:rPr>
              <w:t xml:space="preserve"> colleagues</w:t>
            </w:r>
            <w:r w:rsidRPr="00774272">
              <w:rPr>
                <w:rFonts w:ascii="Arial" w:hAnsi="Arial" w:cs="Arial"/>
                <w:color w:val="000000" w:themeColor="text1"/>
                <w:sz w:val="22"/>
                <w:szCs w:val="22"/>
              </w:rPr>
              <w:t xml:space="preserve"> know that the employee </w:t>
            </w:r>
            <w:r w:rsidR="00D7545A" w:rsidRPr="00774272">
              <w:rPr>
                <w:rFonts w:ascii="Arial" w:hAnsi="Arial" w:cs="Arial"/>
                <w:color w:val="000000" w:themeColor="text1"/>
                <w:sz w:val="22"/>
                <w:szCs w:val="22"/>
              </w:rPr>
              <w:t>is brilliant at calming anxious patients before surgery.</w:t>
            </w:r>
            <w:r w:rsidR="00C86D28" w:rsidRPr="00774272">
              <w:rPr>
                <w:rFonts w:ascii="Arial" w:hAnsi="Arial" w:cs="Arial"/>
                <w:color w:val="000000" w:themeColor="text1"/>
                <w:sz w:val="22"/>
                <w:szCs w:val="22"/>
              </w:rPr>
              <w:t xml:space="preserve"> </w:t>
            </w:r>
          </w:p>
        </w:tc>
        <w:tc>
          <w:tcPr>
            <w:tcW w:w="3402" w:type="dxa"/>
          </w:tcPr>
          <w:p w14:paraId="78D18D76" w14:textId="77777777" w:rsidR="006330FC" w:rsidRPr="00774272" w:rsidRDefault="002571EE" w:rsidP="008E100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2"/>
                <w:szCs w:val="22"/>
              </w:rPr>
            </w:pPr>
            <w:r w:rsidRPr="00774272">
              <w:rPr>
                <w:rFonts w:ascii="Arial" w:hAnsi="Arial" w:cs="Arial"/>
                <w:b/>
                <w:bCs/>
                <w:color w:val="000000" w:themeColor="text1"/>
                <w:sz w:val="22"/>
                <w:szCs w:val="22"/>
              </w:rPr>
              <w:t xml:space="preserve">Blind Spot </w:t>
            </w:r>
          </w:p>
          <w:p w14:paraId="494E1B03" w14:textId="77777777" w:rsidR="002571EE" w:rsidRPr="00774272" w:rsidRDefault="002571EE" w:rsidP="008E100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p>
          <w:p w14:paraId="38D7D754" w14:textId="245FF8D9" w:rsidR="002571EE" w:rsidRPr="00774272" w:rsidRDefault="00567A23" w:rsidP="008E100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The employee doesn’t</w:t>
            </w:r>
            <w:r w:rsidR="005A42B9" w:rsidRPr="00774272">
              <w:rPr>
                <w:rFonts w:ascii="Arial" w:hAnsi="Arial" w:cs="Arial"/>
                <w:color w:val="000000" w:themeColor="text1"/>
                <w:sz w:val="22"/>
                <w:szCs w:val="22"/>
              </w:rPr>
              <w:t xml:space="preserve"> realise </w:t>
            </w:r>
            <w:r w:rsidRPr="00774272">
              <w:rPr>
                <w:rFonts w:ascii="Arial" w:hAnsi="Arial" w:cs="Arial"/>
                <w:color w:val="000000" w:themeColor="text1"/>
                <w:sz w:val="22"/>
                <w:szCs w:val="22"/>
              </w:rPr>
              <w:t>that their</w:t>
            </w:r>
            <w:r w:rsidR="005A42B9" w:rsidRPr="00774272">
              <w:rPr>
                <w:rFonts w:ascii="Arial" w:hAnsi="Arial" w:cs="Arial"/>
                <w:color w:val="000000" w:themeColor="text1"/>
                <w:sz w:val="22"/>
                <w:szCs w:val="22"/>
              </w:rPr>
              <w:t xml:space="preserve"> tone becomes sharp when handing over a busy shift, which your colleagues find stressful.</w:t>
            </w:r>
          </w:p>
        </w:tc>
      </w:tr>
      <w:tr w:rsidR="00774272" w:rsidRPr="00774272" w14:paraId="2464C035" w14:textId="77777777" w:rsidTr="00063705">
        <w:tc>
          <w:tcPr>
            <w:cnfStyle w:val="001000000000" w:firstRow="0" w:lastRow="0" w:firstColumn="1" w:lastColumn="0" w:oddVBand="0" w:evenVBand="0" w:oddHBand="0" w:evenHBand="0" w:firstRowFirstColumn="0" w:firstRowLastColumn="0" w:lastRowFirstColumn="0" w:lastRowLastColumn="0"/>
            <w:tcW w:w="3005" w:type="dxa"/>
          </w:tcPr>
          <w:p w14:paraId="1B313601" w14:textId="74B276AD" w:rsidR="006330FC" w:rsidRPr="00774272" w:rsidRDefault="00FC3986"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Not known to others </w:t>
            </w:r>
          </w:p>
        </w:tc>
        <w:tc>
          <w:tcPr>
            <w:tcW w:w="3369" w:type="dxa"/>
          </w:tcPr>
          <w:p w14:paraId="63307A47" w14:textId="77777777" w:rsidR="006330FC" w:rsidRPr="00774272" w:rsidRDefault="00C52507" w:rsidP="008E100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2"/>
                <w:szCs w:val="22"/>
              </w:rPr>
            </w:pPr>
            <w:r w:rsidRPr="00774272">
              <w:rPr>
                <w:rFonts w:ascii="Arial" w:hAnsi="Arial" w:cs="Arial"/>
                <w:b/>
                <w:bCs/>
                <w:color w:val="000000" w:themeColor="text1"/>
                <w:sz w:val="22"/>
                <w:szCs w:val="22"/>
              </w:rPr>
              <w:t>Hidden Area</w:t>
            </w:r>
          </w:p>
          <w:p w14:paraId="2370E817" w14:textId="77777777" w:rsidR="00C52507" w:rsidRPr="00774272" w:rsidRDefault="00C52507" w:rsidP="008E100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p w14:paraId="49F1894C" w14:textId="54E4015B" w:rsidR="00C52507" w:rsidRPr="00774272" w:rsidRDefault="00C52507" w:rsidP="008E100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The employee </w:t>
            </w:r>
            <w:r w:rsidR="002571EE" w:rsidRPr="00774272">
              <w:rPr>
                <w:rFonts w:ascii="Arial" w:hAnsi="Arial" w:cs="Arial"/>
                <w:color w:val="000000" w:themeColor="text1"/>
                <w:sz w:val="22"/>
                <w:szCs w:val="22"/>
              </w:rPr>
              <w:t>feels</w:t>
            </w:r>
            <w:r w:rsidRPr="00774272">
              <w:rPr>
                <w:rFonts w:ascii="Arial" w:hAnsi="Arial" w:cs="Arial"/>
                <w:color w:val="000000" w:themeColor="text1"/>
                <w:sz w:val="22"/>
                <w:szCs w:val="22"/>
              </w:rPr>
              <w:t xml:space="preserve"> unsure about a new drug dosage but </w:t>
            </w:r>
            <w:r w:rsidR="002571EE" w:rsidRPr="00774272">
              <w:rPr>
                <w:rFonts w:ascii="Arial" w:hAnsi="Arial" w:cs="Arial"/>
                <w:color w:val="000000" w:themeColor="text1"/>
                <w:sz w:val="22"/>
                <w:szCs w:val="22"/>
              </w:rPr>
              <w:t>hasn’t</w:t>
            </w:r>
            <w:r w:rsidR="0079754F" w:rsidRPr="00774272">
              <w:rPr>
                <w:rFonts w:ascii="Arial" w:hAnsi="Arial" w:cs="Arial"/>
                <w:color w:val="000000" w:themeColor="text1"/>
                <w:sz w:val="22"/>
                <w:szCs w:val="22"/>
              </w:rPr>
              <w:t xml:space="preserve"> asked for help, fearing it looks </w:t>
            </w:r>
            <w:r w:rsidR="002571EE" w:rsidRPr="00774272">
              <w:rPr>
                <w:rFonts w:ascii="Arial" w:hAnsi="Arial" w:cs="Arial"/>
                <w:color w:val="000000" w:themeColor="text1"/>
                <w:sz w:val="22"/>
                <w:szCs w:val="22"/>
              </w:rPr>
              <w:t>incompetent.</w:t>
            </w:r>
          </w:p>
        </w:tc>
        <w:tc>
          <w:tcPr>
            <w:tcW w:w="3402" w:type="dxa"/>
          </w:tcPr>
          <w:p w14:paraId="7F478859" w14:textId="77777777" w:rsidR="006330FC" w:rsidRPr="00774272" w:rsidRDefault="00E43D95" w:rsidP="008E100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2"/>
                <w:szCs w:val="22"/>
              </w:rPr>
            </w:pPr>
            <w:r w:rsidRPr="00774272">
              <w:rPr>
                <w:rFonts w:ascii="Arial" w:hAnsi="Arial" w:cs="Arial"/>
                <w:b/>
                <w:bCs/>
                <w:color w:val="000000" w:themeColor="text1"/>
                <w:sz w:val="22"/>
                <w:szCs w:val="22"/>
              </w:rPr>
              <w:t xml:space="preserve">Unknown Area </w:t>
            </w:r>
          </w:p>
          <w:p w14:paraId="0FF7A2E7" w14:textId="77777777" w:rsidR="00E43D95" w:rsidRPr="00774272" w:rsidRDefault="00E43D95" w:rsidP="008E100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p w14:paraId="522D06A5" w14:textId="788BC7FA" w:rsidR="00E43D95" w:rsidRPr="00774272" w:rsidRDefault="0017427F" w:rsidP="008E100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The employee</w:t>
            </w:r>
            <w:r w:rsidR="00E43D95" w:rsidRPr="00774272">
              <w:rPr>
                <w:rFonts w:ascii="Arial" w:hAnsi="Arial" w:cs="Arial"/>
                <w:color w:val="000000" w:themeColor="text1"/>
                <w:sz w:val="22"/>
                <w:szCs w:val="22"/>
              </w:rPr>
              <w:t xml:space="preserve"> </w:t>
            </w:r>
            <w:r w:rsidR="00B77D33" w:rsidRPr="00774272">
              <w:rPr>
                <w:rFonts w:ascii="Arial" w:hAnsi="Arial" w:cs="Arial"/>
                <w:color w:val="000000" w:themeColor="text1"/>
                <w:sz w:val="22"/>
                <w:szCs w:val="22"/>
              </w:rPr>
              <w:t>has</w:t>
            </w:r>
            <w:r w:rsidRPr="00774272">
              <w:rPr>
                <w:rFonts w:ascii="Arial" w:hAnsi="Arial" w:cs="Arial"/>
                <w:color w:val="000000" w:themeColor="text1"/>
                <w:sz w:val="22"/>
                <w:szCs w:val="22"/>
              </w:rPr>
              <w:t xml:space="preserve"> an undiscovered talent for mentoring new student nur</w:t>
            </w:r>
            <w:r w:rsidR="00B77D33" w:rsidRPr="00774272">
              <w:rPr>
                <w:rFonts w:ascii="Arial" w:hAnsi="Arial" w:cs="Arial"/>
                <w:color w:val="000000" w:themeColor="text1"/>
                <w:sz w:val="22"/>
                <w:szCs w:val="22"/>
              </w:rPr>
              <w:t>ses that hasn’t been tested yet.</w:t>
            </w:r>
            <w:r w:rsidR="00E43D95" w:rsidRPr="00774272">
              <w:rPr>
                <w:rFonts w:ascii="Arial" w:hAnsi="Arial" w:cs="Arial"/>
                <w:color w:val="000000" w:themeColor="text1"/>
                <w:sz w:val="22"/>
                <w:szCs w:val="22"/>
              </w:rPr>
              <w:t xml:space="preserve"> </w:t>
            </w:r>
          </w:p>
        </w:tc>
      </w:tr>
    </w:tbl>
    <w:p w14:paraId="1CD36151" w14:textId="539F4FCD" w:rsidR="005512E4" w:rsidRPr="00774272" w:rsidRDefault="00C3524F"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The Johari window framework helps people better understand how others see them (</w:t>
      </w:r>
      <w:r w:rsidR="005E682B" w:rsidRPr="00774272">
        <w:rPr>
          <w:rFonts w:ascii="Arial" w:hAnsi="Arial" w:cs="Arial"/>
          <w:color w:val="000000" w:themeColor="text1"/>
          <w:sz w:val="22"/>
          <w:szCs w:val="22"/>
        </w:rPr>
        <w:t xml:space="preserve">Saxena, P., 2015). </w:t>
      </w:r>
    </w:p>
    <w:p w14:paraId="37671EB9" w14:textId="77777777" w:rsidR="005512E4" w:rsidRPr="00774272" w:rsidRDefault="005512E4" w:rsidP="008E1004">
      <w:pPr>
        <w:spacing w:line="360" w:lineRule="auto"/>
        <w:rPr>
          <w:rFonts w:ascii="Arial" w:hAnsi="Arial" w:cs="Arial"/>
          <w:b/>
          <w:bCs/>
          <w:color w:val="000000" w:themeColor="text1"/>
          <w:sz w:val="22"/>
          <w:szCs w:val="22"/>
        </w:rPr>
      </w:pPr>
    </w:p>
    <w:p w14:paraId="7F592E72" w14:textId="77777777" w:rsidR="005512E4" w:rsidRPr="00774272" w:rsidRDefault="005512E4" w:rsidP="008E1004">
      <w:pPr>
        <w:spacing w:line="360" w:lineRule="auto"/>
        <w:rPr>
          <w:rFonts w:ascii="Arial" w:hAnsi="Arial" w:cs="Arial"/>
          <w:b/>
          <w:bCs/>
          <w:color w:val="000000" w:themeColor="text1"/>
          <w:sz w:val="22"/>
          <w:szCs w:val="22"/>
        </w:rPr>
      </w:pPr>
    </w:p>
    <w:p w14:paraId="10CC8DED" w14:textId="77777777" w:rsidR="005512E4" w:rsidRPr="00774272" w:rsidRDefault="005512E4" w:rsidP="008E1004">
      <w:pPr>
        <w:spacing w:line="360" w:lineRule="auto"/>
        <w:rPr>
          <w:rFonts w:ascii="Arial" w:hAnsi="Arial" w:cs="Arial"/>
          <w:b/>
          <w:bCs/>
          <w:color w:val="000000" w:themeColor="text1"/>
          <w:sz w:val="22"/>
          <w:szCs w:val="22"/>
        </w:rPr>
      </w:pPr>
    </w:p>
    <w:p w14:paraId="0D19D6D8" w14:textId="77777777" w:rsidR="005512E4" w:rsidRPr="00774272" w:rsidRDefault="005512E4" w:rsidP="008E1004">
      <w:pPr>
        <w:spacing w:line="360" w:lineRule="auto"/>
        <w:rPr>
          <w:rFonts w:ascii="Arial" w:hAnsi="Arial" w:cs="Arial"/>
          <w:b/>
          <w:bCs/>
          <w:color w:val="000000" w:themeColor="text1"/>
          <w:sz w:val="22"/>
          <w:szCs w:val="22"/>
        </w:rPr>
      </w:pPr>
    </w:p>
    <w:p w14:paraId="30747310" w14:textId="77777777" w:rsidR="005512E4" w:rsidRPr="00774272" w:rsidRDefault="005512E4" w:rsidP="008E1004">
      <w:pPr>
        <w:spacing w:line="360" w:lineRule="auto"/>
        <w:rPr>
          <w:rFonts w:ascii="Arial" w:hAnsi="Arial" w:cs="Arial"/>
          <w:b/>
          <w:bCs/>
          <w:color w:val="000000" w:themeColor="text1"/>
          <w:sz w:val="22"/>
          <w:szCs w:val="22"/>
        </w:rPr>
      </w:pPr>
    </w:p>
    <w:p w14:paraId="0295FAE8" w14:textId="77777777" w:rsidR="005512E4" w:rsidRPr="00774272" w:rsidRDefault="005512E4" w:rsidP="008E1004">
      <w:pPr>
        <w:spacing w:line="360" w:lineRule="auto"/>
        <w:rPr>
          <w:rFonts w:ascii="Arial" w:hAnsi="Arial" w:cs="Arial"/>
          <w:b/>
          <w:bCs/>
          <w:color w:val="000000" w:themeColor="text1"/>
          <w:sz w:val="22"/>
          <w:szCs w:val="22"/>
        </w:rPr>
      </w:pPr>
    </w:p>
    <w:p w14:paraId="4ECCE47F" w14:textId="77777777" w:rsidR="005512E4" w:rsidRPr="00774272" w:rsidRDefault="005512E4" w:rsidP="008E1004">
      <w:pPr>
        <w:spacing w:line="360" w:lineRule="auto"/>
        <w:rPr>
          <w:rFonts w:ascii="Arial" w:hAnsi="Arial" w:cs="Arial"/>
          <w:b/>
          <w:bCs/>
          <w:color w:val="000000" w:themeColor="text1"/>
          <w:sz w:val="22"/>
          <w:szCs w:val="22"/>
        </w:rPr>
      </w:pPr>
    </w:p>
    <w:p w14:paraId="6EC4FBFC" w14:textId="77777777" w:rsidR="005512E4" w:rsidRPr="00774272" w:rsidRDefault="005512E4" w:rsidP="008E1004">
      <w:pPr>
        <w:spacing w:line="360" w:lineRule="auto"/>
        <w:rPr>
          <w:rFonts w:ascii="Arial" w:hAnsi="Arial" w:cs="Arial"/>
          <w:b/>
          <w:bCs/>
          <w:color w:val="000000" w:themeColor="text1"/>
          <w:sz w:val="22"/>
          <w:szCs w:val="22"/>
        </w:rPr>
      </w:pPr>
    </w:p>
    <w:p w14:paraId="4FDC2DB1" w14:textId="77777777" w:rsidR="005512E4" w:rsidRPr="00774272" w:rsidRDefault="005512E4" w:rsidP="008E1004">
      <w:pPr>
        <w:spacing w:line="360" w:lineRule="auto"/>
        <w:rPr>
          <w:rFonts w:ascii="Arial" w:hAnsi="Arial" w:cs="Arial"/>
          <w:b/>
          <w:bCs/>
          <w:color w:val="000000" w:themeColor="text1"/>
          <w:sz w:val="22"/>
          <w:szCs w:val="22"/>
        </w:rPr>
      </w:pPr>
    </w:p>
    <w:p w14:paraId="38BCECCE" w14:textId="77777777" w:rsidR="004550B2" w:rsidRPr="00774272" w:rsidRDefault="004550B2" w:rsidP="008E1004">
      <w:pPr>
        <w:spacing w:line="360" w:lineRule="auto"/>
        <w:rPr>
          <w:rFonts w:ascii="Arial" w:hAnsi="Arial" w:cs="Arial"/>
          <w:b/>
          <w:bCs/>
          <w:color w:val="000000" w:themeColor="text1"/>
          <w:sz w:val="22"/>
          <w:szCs w:val="22"/>
        </w:rPr>
      </w:pPr>
    </w:p>
    <w:p w14:paraId="0F68EAD4" w14:textId="77777777" w:rsidR="004550B2" w:rsidRPr="00774272" w:rsidRDefault="004550B2" w:rsidP="008E1004">
      <w:pPr>
        <w:spacing w:line="360" w:lineRule="auto"/>
        <w:rPr>
          <w:rFonts w:ascii="Arial" w:hAnsi="Arial" w:cs="Arial"/>
          <w:b/>
          <w:bCs/>
          <w:color w:val="000000" w:themeColor="text1"/>
          <w:sz w:val="22"/>
          <w:szCs w:val="22"/>
        </w:rPr>
      </w:pPr>
    </w:p>
    <w:p w14:paraId="36B21709" w14:textId="77777777" w:rsidR="004550B2" w:rsidRPr="00774272" w:rsidRDefault="004550B2" w:rsidP="008E1004">
      <w:pPr>
        <w:spacing w:line="360" w:lineRule="auto"/>
        <w:rPr>
          <w:rFonts w:ascii="Arial" w:hAnsi="Arial" w:cs="Arial"/>
          <w:b/>
          <w:bCs/>
          <w:color w:val="000000" w:themeColor="text1"/>
          <w:sz w:val="22"/>
          <w:szCs w:val="22"/>
        </w:rPr>
      </w:pPr>
    </w:p>
    <w:p w14:paraId="1E4A747D" w14:textId="77777777" w:rsidR="004550B2" w:rsidRPr="00774272" w:rsidRDefault="004550B2" w:rsidP="008E1004">
      <w:pPr>
        <w:spacing w:line="360" w:lineRule="auto"/>
        <w:rPr>
          <w:rFonts w:ascii="Arial" w:hAnsi="Arial" w:cs="Arial"/>
          <w:b/>
          <w:bCs/>
          <w:color w:val="000000" w:themeColor="text1"/>
          <w:sz w:val="22"/>
          <w:szCs w:val="22"/>
        </w:rPr>
      </w:pPr>
    </w:p>
    <w:p w14:paraId="6F4CF391" w14:textId="77777777" w:rsidR="00774272" w:rsidRPr="00774272" w:rsidRDefault="00774272" w:rsidP="008E1004">
      <w:pPr>
        <w:spacing w:line="360" w:lineRule="auto"/>
        <w:rPr>
          <w:rFonts w:ascii="Arial" w:hAnsi="Arial" w:cs="Arial"/>
          <w:b/>
          <w:bCs/>
          <w:color w:val="000000" w:themeColor="text1"/>
          <w:sz w:val="22"/>
          <w:szCs w:val="22"/>
        </w:rPr>
      </w:pPr>
    </w:p>
    <w:p w14:paraId="50B4B2C9" w14:textId="12EED423" w:rsidR="00A81CBE" w:rsidRPr="00774272" w:rsidRDefault="00A05DA5" w:rsidP="00774272">
      <w:pPr>
        <w:pStyle w:val="Heading2"/>
        <w:rPr>
          <w:rFonts w:ascii="Arial" w:hAnsi="Arial" w:cs="Arial"/>
          <w:b/>
          <w:bCs/>
          <w:color w:val="000000" w:themeColor="text1"/>
          <w:sz w:val="24"/>
          <w:szCs w:val="24"/>
        </w:rPr>
      </w:pPr>
      <w:bookmarkStart w:id="4" w:name="_Toc214489150"/>
      <w:r w:rsidRPr="00774272">
        <w:rPr>
          <w:rFonts w:ascii="Arial" w:hAnsi="Arial" w:cs="Arial"/>
          <w:b/>
          <w:bCs/>
          <w:color w:val="000000" w:themeColor="text1"/>
          <w:sz w:val="24"/>
          <w:szCs w:val="24"/>
        </w:rPr>
        <w:lastRenderedPageBreak/>
        <w:t xml:space="preserve">Figure </w:t>
      </w:r>
      <w:r w:rsidR="005512E4" w:rsidRPr="00774272">
        <w:rPr>
          <w:rFonts w:ascii="Arial" w:hAnsi="Arial" w:cs="Arial"/>
          <w:b/>
          <w:bCs/>
          <w:color w:val="000000" w:themeColor="text1"/>
          <w:sz w:val="24"/>
          <w:szCs w:val="24"/>
        </w:rPr>
        <w:t>2:</w:t>
      </w:r>
      <w:r w:rsidR="00F1745C" w:rsidRPr="00774272">
        <w:rPr>
          <w:rFonts w:ascii="Arial" w:hAnsi="Arial" w:cs="Arial"/>
          <w:b/>
          <w:bCs/>
          <w:color w:val="000000" w:themeColor="text1"/>
          <w:sz w:val="24"/>
          <w:szCs w:val="24"/>
        </w:rPr>
        <w:t xml:space="preserve"> Personal SWOT Analysis</w:t>
      </w:r>
      <w:r w:rsidR="0054560C" w:rsidRPr="00774272">
        <w:rPr>
          <w:rFonts w:ascii="Arial" w:hAnsi="Arial" w:cs="Arial"/>
          <w:b/>
          <w:bCs/>
          <w:color w:val="000000" w:themeColor="text1"/>
          <w:sz w:val="24"/>
          <w:szCs w:val="24"/>
        </w:rPr>
        <w:t>: NHS Junior Doctor Table:</w:t>
      </w:r>
      <w:bookmarkEnd w:id="4"/>
    </w:p>
    <w:tbl>
      <w:tblPr>
        <w:tblStyle w:val="GridTable4"/>
        <w:tblW w:w="0" w:type="auto"/>
        <w:tblLook w:val="04A0" w:firstRow="1" w:lastRow="0" w:firstColumn="1" w:lastColumn="0" w:noHBand="0" w:noVBand="1"/>
      </w:tblPr>
      <w:tblGrid>
        <w:gridCol w:w="4508"/>
        <w:gridCol w:w="4508"/>
      </w:tblGrid>
      <w:tr w:rsidR="00774272" w:rsidRPr="00774272" w14:paraId="37663FB5" w14:textId="77777777" w:rsidTr="00454D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B306CFF" w14:textId="16E780DA" w:rsidR="002321E1" w:rsidRPr="00774272" w:rsidRDefault="00295E9A"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Strengths</w:t>
            </w:r>
            <w:r w:rsidR="002321E1" w:rsidRPr="00774272">
              <w:rPr>
                <w:rFonts w:ascii="Arial" w:hAnsi="Arial" w:cs="Arial"/>
                <w:color w:val="000000" w:themeColor="text1"/>
                <w:sz w:val="22"/>
                <w:szCs w:val="22"/>
              </w:rPr>
              <w:t xml:space="preserve"> </w:t>
            </w:r>
          </w:p>
        </w:tc>
        <w:tc>
          <w:tcPr>
            <w:tcW w:w="4508" w:type="dxa"/>
          </w:tcPr>
          <w:p w14:paraId="2BD221C5" w14:textId="005935FB" w:rsidR="002321E1" w:rsidRPr="00774272" w:rsidRDefault="002321E1" w:rsidP="008E100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Weaknesses</w:t>
            </w:r>
          </w:p>
        </w:tc>
      </w:tr>
      <w:tr w:rsidR="00774272" w:rsidRPr="00774272" w14:paraId="7DEA4BF8" w14:textId="77777777" w:rsidTr="00454D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8A6E4FC" w14:textId="14D70195" w:rsidR="002321E1" w:rsidRPr="00774272" w:rsidRDefault="00794D17" w:rsidP="008E1004">
            <w:pPr>
              <w:spacing w:line="360" w:lineRule="auto"/>
              <w:rPr>
                <w:rFonts w:ascii="Arial" w:hAnsi="Arial" w:cs="Arial"/>
                <w:b w:val="0"/>
                <w:bCs w:val="0"/>
                <w:color w:val="000000" w:themeColor="text1"/>
                <w:sz w:val="22"/>
                <w:szCs w:val="22"/>
              </w:rPr>
            </w:pPr>
            <w:r w:rsidRPr="00774272">
              <w:rPr>
                <w:rFonts w:ascii="Arial" w:hAnsi="Arial" w:cs="Arial"/>
                <w:b w:val="0"/>
                <w:bCs w:val="0"/>
                <w:color w:val="000000" w:themeColor="text1"/>
                <w:sz w:val="22"/>
                <w:szCs w:val="22"/>
              </w:rPr>
              <w:t xml:space="preserve">Explaining complex medical </w:t>
            </w:r>
            <w:r w:rsidR="00295E9A" w:rsidRPr="00774272">
              <w:rPr>
                <w:rFonts w:ascii="Arial" w:hAnsi="Arial" w:cs="Arial"/>
                <w:b w:val="0"/>
                <w:bCs w:val="0"/>
                <w:color w:val="000000" w:themeColor="text1"/>
                <w:sz w:val="22"/>
                <w:szCs w:val="22"/>
              </w:rPr>
              <w:t>information to</w:t>
            </w:r>
            <w:r w:rsidRPr="00774272">
              <w:rPr>
                <w:rFonts w:ascii="Arial" w:hAnsi="Arial" w:cs="Arial"/>
                <w:b w:val="0"/>
                <w:bCs w:val="0"/>
                <w:color w:val="000000" w:themeColor="text1"/>
                <w:sz w:val="22"/>
                <w:szCs w:val="22"/>
              </w:rPr>
              <w:t xml:space="preserve"> patients with clarity</w:t>
            </w:r>
            <w:r w:rsidR="00454D5D" w:rsidRPr="00774272">
              <w:rPr>
                <w:rFonts w:ascii="Arial" w:hAnsi="Arial" w:cs="Arial"/>
                <w:b w:val="0"/>
                <w:bCs w:val="0"/>
                <w:color w:val="000000" w:themeColor="text1"/>
                <w:sz w:val="22"/>
                <w:szCs w:val="22"/>
              </w:rPr>
              <w:t>.</w:t>
            </w:r>
          </w:p>
        </w:tc>
        <w:tc>
          <w:tcPr>
            <w:tcW w:w="4508" w:type="dxa"/>
          </w:tcPr>
          <w:p w14:paraId="65AB7667" w14:textId="176477A4" w:rsidR="002321E1" w:rsidRPr="00774272" w:rsidRDefault="00230809" w:rsidP="008E100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Impatience with slow </w:t>
            </w:r>
            <w:r w:rsidR="00295E9A" w:rsidRPr="00774272">
              <w:rPr>
                <w:rFonts w:ascii="Arial" w:hAnsi="Arial" w:cs="Arial"/>
                <w:color w:val="000000" w:themeColor="text1"/>
                <w:sz w:val="22"/>
                <w:szCs w:val="22"/>
              </w:rPr>
              <w:t>administrative</w:t>
            </w:r>
            <w:r w:rsidRPr="00774272">
              <w:rPr>
                <w:rFonts w:ascii="Arial" w:hAnsi="Arial" w:cs="Arial"/>
                <w:color w:val="000000" w:themeColor="text1"/>
                <w:sz w:val="22"/>
                <w:szCs w:val="22"/>
              </w:rPr>
              <w:t xml:space="preserve"> systems and documents</w:t>
            </w:r>
            <w:r w:rsidR="00454D5D"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w:t>
            </w:r>
          </w:p>
        </w:tc>
      </w:tr>
      <w:tr w:rsidR="00774272" w:rsidRPr="00774272" w14:paraId="7DE3133E" w14:textId="77777777" w:rsidTr="00454D5D">
        <w:tc>
          <w:tcPr>
            <w:cnfStyle w:val="001000000000" w:firstRow="0" w:lastRow="0" w:firstColumn="1" w:lastColumn="0" w:oddVBand="0" w:evenVBand="0" w:oddHBand="0" w:evenHBand="0" w:firstRowFirstColumn="0" w:firstRowLastColumn="0" w:lastRowFirstColumn="0" w:lastRowLastColumn="0"/>
            <w:tcW w:w="4508" w:type="dxa"/>
          </w:tcPr>
          <w:p w14:paraId="20716148" w14:textId="044E7F23" w:rsidR="002321E1" w:rsidRPr="00774272" w:rsidRDefault="00794D17" w:rsidP="008E1004">
            <w:pPr>
              <w:spacing w:line="360" w:lineRule="auto"/>
              <w:rPr>
                <w:rFonts w:ascii="Arial" w:hAnsi="Arial" w:cs="Arial"/>
                <w:b w:val="0"/>
                <w:bCs w:val="0"/>
                <w:color w:val="000000" w:themeColor="text1"/>
                <w:sz w:val="22"/>
                <w:szCs w:val="22"/>
              </w:rPr>
            </w:pPr>
            <w:r w:rsidRPr="00774272">
              <w:rPr>
                <w:rFonts w:ascii="Arial" w:hAnsi="Arial" w:cs="Arial"/>
                <w:b w:val="0"/>
                <w:bCs w:val="0"/>
                <w:color w:val="000000" w:themeColor="text1"/>
                <w:sz w:val="22"/>
                <w:szCs w:val="22"/>
              </w:rPr>
              <w:t xml:space="preserve">Remaining calm during </w:t>
            </w:r>
            <w:r w:rsidR="00295E9A" w:rsidRPr="00774272">
              <w:rPr>
                <w:rFonts w:ascii="Arial" w:hAnsi="Arial" w:cs="Arial"/>
                <w:b w:val="0"/>
                <w:bCs w:val="0"/>
                <w:color w:val="000000" w:themeColor="text1"/>
                <w:sz w:val="22"/>
                <w:szCs w:val="22"/>
              </w:rPr>
              <w:t>high-pressure</w:t>
            </w:r>
            <w:r w:rsidRPr="00774272">
              <w:rPr>
                <w:rFonts w:ascii="Arial" w:hAnsi="Arial" w:cs="Arial"/>
                <w:b w:val="0"/>
                <w:bCs w:val="0"/>
                <w:color w:val="000000" w:themeColor="text1"/>
                <w:sz w:val="22"/>
                <w:szCs w:val="22"/>
              </w:rPr>
              <w:t xml:space="preserve"> </w:t>
            </w:r>
            <w:r w:rsidR="00295E9A" w:rsidRPr="00774272">
              <w:rPr>
                <w:rFonts w:ascii="Arial" w:hAnsi="Arial" w:cs="Arial"/>
                <w:b w:val="0"/>
                <w:bCs w:val="0"/>
                <w:color w:val="000000" w:themeColor="text1"/>
                <w:sz w:val="22"/>
                <w:szCs w:val="22"/>
              </w:rPr>
              <w:t>emergencies</w:t>
            </w:r>
            <w:r w:rsidR="00454D5D" w:rsidRPr="00774272">
              <w:rPr>
                <w:rFonts w:ascii="Arial" w:hAnsi="Arial" w:cs="Arial"/>
                <w:b w:val="0"/>
                <w:bCs w:val="0"/>
                <w:color w:val="000000" w:themeColor="text1"/>
                <w:sz w:val="22"/>
                <w:szCs w:val="22"/>
              </w:rPr>
              <w:t>.</w:t>
            </w:r>
          </w:p>
        </w:tc>
        <w:tc>
          <w:tcPr>
            <w:tcW w:w="4508" w:type="dxa"/>
          </w:tcPr>
          <w:p w14:paraId="38ADC81F" w14:textId="3325B817" w:rsidR="002321E1" w:rsidRPr="00774272" w:rsidRDefault="008034BD" w:rsidP="008E100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Tendency to take on too much, leading to stress</w:t>
            </w:r>
            <w:r w:rsidR="00454D5D" w:rsidRPr="00774272">
              <w:rPr>
                <w:rFonts w:ascii="Arial" w:hAnsi="Arial" w:cs="Arial"/>
                <w:color w:val="000000" w:themeColor="text1"/>
                <w:sz w:val="22"/>
                <w:szCs w:val="22"/>
              </w:rPr>
              <w:t>.</w:t>
            </w:r>
          </w:p>
        </w:tc>
      </w:tr>
    </w:tbl>
    <w:p w14:paraId="31E891E7" w14:textId="77777777" w:rsidR="0054560C" w:rsidRPr="00774272" w:rsidRDefault="0054560C" w:rsidP="008E1004">
      <w:pPr>
        <w:spacing w:line="360" w:lineRule="auto"/>
        <w:rPr>
          <w:rFonts w:ascii="Arial" w:hAnsi="Arial" w:cs="Arial"/>
          <w:b/>
          <w:bCs/>
          <w:color w:val="000000" w:themeColor="text1"/>
          <w:sz w:val="22"/>
          <w:szCs w:val="22"/>
        </w:rPr>
      </w:pPr>
    </w:p>
    <w:tbl>
      <w:tblPr>
        <w:tblStyle w:val="GridTable4"/>
        <w:tblW w:w="0" w:type="auto"/>
        <w:tblLook w:val="04A0" w:firstRow="1" w:lastRow="0" w:firstColumn="1" w:lastColumn="0" w:noHBand="0" w:noVBand="1"/>
      </w:tblPr>
      <w:tblGrid>
        <w:gridCol w:w="4508"/>
        <w:gridCol w:w="4508"/>
      </w:tblGrid>
      <w:tr w:rsidR="00774272" w:rsidRPr="00774272" w14:paraId="1E21AC80" w14:textId="77777777" w:rsidTr="00454D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0142EA4" w14:textId="6307E2B8" w:rsidR="0040106D" w:rsidRPr="00774272" w:rsidRDefault="0040106D"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Opportunities </w:t>
            </w:r>
          </w:p>
        </w:tc>
        <w:tc>
          <w:tcPr>
            <w:tcW w:w="4508" w:type="dxa"/>
          </w:tcPr>
          <w:p w14:paraId="314E2657" w14:textId="56BC4E75" w:rsidR="0040106D" w:rsidRPr="00774272" w:rsidRDefault="0040106D" w:rsidP="008E100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Threats </w:t>
            </w:r>
          </w:p>
        </w:tc>
      </w:tr>
      <w:tr w:rsidR="00774272" w:rsidRPr="00774272" w14:paraId="7EC01571" w14:textId="77777777" w:rsidTr="00454D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CE37CA0" w14:textId="69C15FD4" w:rsidR="0040106D" w:rsidRPr="00774272" w:rsidRDefault="0040106D" w:rsidP="008E1004">
            <w:pPr>
              <w:spacing w:line="360" w:lineRule="auto"/>
              <w:rPr>
                <w:rFonts w:ascii="Arial" w:hAnsi="Arial" w:cs="Arial"/>
                <w:b w:val="0"/>
                <w:bCs w:val="0"/>
                <w:color w:val="000000" w:themeColor="text1"/>
                <w:sz w:val="22"/>
                <w:szCs w:val="22"/>
              </w:rPr>
            </w:pPr>
            <w:r w:rsidRPr="00774272">
              <w:rPr>
                <w:rFonts w:ascii="Arial" w:hAnsi="Arial" w:cs="Arial"/>
                <w:b w:val="0"/>
                <w:bCs w:val="0"/>
                <w:color w:val="000000" w:themeColor="text1"/>
                <w:sz w:val="22"/>
                <w:szCs w:val="22"/>
              </w:rPr>
              <w:t>Mentoring a new medical student improves teaching skills.</w:t>
            </w:r>
          </w:p>
        </w:tc>
        <w:tc>
          <w:tcPr>
            <w:tcW w:w="4508" w:type="dxa"/>
          </w:tcPr>
          <w:p w14:paraId="0E30BC9A" w14:textId="0F8D5182" w:rsidR="0040106D" w:rsidRPr="00774272" w:rsidRDefault="00D20666" w:rsidP="008E100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Risk of burnout from consec</w:t>
            </w:r>
            <w:r w:rsidR="00CB69BF" w:rsidRPr="00774272">
              <w:rPr>
                <w:rFonts w:ascii="Arial" w:hAnsi="Arial" w:cs="Arial"/>
                <w:color w:val="000000" w:themeColor="text1"/>
                <w:sz w:val="22"/>
                <w:szCs w:val="22"/>
              </w:rPr>
              <w:t>utive long shifts and high workload.</w:t>
            </w:r>
          </w:p>
        </w:tc>
      </w:tr>
      <w:tr w:rsidR="00774272" w:rsidRPr="00774272" w14:paraId="4A2D520E" w14:textId="77777777" w:rsidTr="00454D5D">
        <w:tc>
          <w:tcPr>
            <w:cnfStyle w:val="001000000000" w:firstRow="0" w:lastRow="0" w:firstColumn="1" w:lastColumn="0" w:oddVBand="0" w:evenVBand="0" w:oddHBand="0" w:evenHBand="0" w:firstRowFirstColumn="0" w:firstRowLastColumn="0" w:lastRowFirstColumn="0" w:lastRowLastColumn="0"/>
            <w:tcW w:w="4508" w:type="dxa"/>
          </w:tcPr>
          <w:p w14:paraId="2A03846B" w14:textId="1907C2BD" w:rsidR="0040106D" w:rsidRPr="00774272" w:rsidRDefault="00D20666" w:rsidP="008E1004">
            <w:pPr>
              <w:spacing w:line="360" w:lineRule="auto"/>
              <w:rPr>
                <w:rFonts w:ascii="Arial" w:hAnsi="Arial" w:cs="Arial"/>
                <w:b w:val="0"/>
                <w:bCs w:val="0"/>
                <w:color w:val="000000" w:themeColor="text1"/>
                <w:sz w:val="22"/>
                <w:szCs w:val="22"/>
              </w:rPr>
            </w:pPr>
            <w:r w:rsidRPr="00774272">
              <w:rPr>
                <w:rFonts w:ascii="Arial" w:hAnsi="Arial" w:cs="Arial"/>
                <w:b w:val="0"/>
                <w:bCs w:val="0"/>
                <w:color w:val="000000" w:themeColor="text1"/>
                <w:sz w:val="22"/>
                <w:szCs w:val="22"/>
              </w:rPr>
              <w:t>Leading a small project to improve the patient handover process.</w:t>
            </w:r>
          </w:p>
        </w:tc>
        <w:tc>
          <w:tcPr>
            <w:tcW w:w="4508" w:type="dxa"/>
          </w:tcPr>
          <w:p w14:paraId="63FBB3CB" w14:textId="203BCFC7" w:rsidR="0040106D" w:rsidRPr="00774272" w:rsidRDefault="00CB69BF" w:rsidP="008E100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Potential for conflict with </w:t>
            </w:r>
            <w:r w:rsidR="00454D5D" w:rsidRPr="00774272">
              <w:rPr>
                <w:rFonts w:ascii="Arial" w:hAnsi="Arial" w:cs="Arial"/>
                <w:color w:val="000000" w:themeColor="text1"/>
                <w:sz w:val="22"/>
                <w:szCs w:val="22"/>
              </w:rPr>
              <w:t>stressed</w:t>
            </w:r>
            <w:r w:rsidRPr="00774272">
              <w:rPr>
                <w:rFonts w:ascii="Arial" w:hAnsi="Arial" w:cs="Arial"/>
                <w:color w:val="000000" w:themeColor="text1"/>
                <w:sz w:val="22"/>
                <w:szCs w:val="22"/>
              </w:rPr>
              <w:t xml:space="preserve"> colle</w:t>
            </w:r>
            <w:r w:rsidR="00454D5D" w:rsidRPr="00774272">
              <w:rPr>
                <w:rFonts w:ascii="Arial" w:hAnsi="Arial" w:cs="Arial"/>
                <w:color w:val="000000" w:themeColor="text1"/>
                <w:sz w:val="22"/>
                <w:szCs w:val="22"/>
              </w:rPr>
              <w:t>agues in high high-pressure environment.</w:t>
            </w:r>
          </w:p>
        </w:tc>
      </w:tr>
    </w:tbl>
    <w:p w14:paraId="0F3E7574" w14:textId="7E886038" w:rsidR="00887D3D" w:rsidRPr="00774272" w:rsidRDefault="003E140D"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A personal SWOT analysis can help </w:t>
      </w:r>
      <w:r w:rsidR="00666DD2">
        <w:rPr>
          <w:rFonts w:ascii="Arial" w:hAnsi="Arial" w:cs="Arial"/>
          <w:color w:val="000000" w:themeColor="text1"/>
          <w:sz w:val="22"/>
          <w:szCs w:val="22"/>
        </w:rPr>
        <w:t>one</w:t>
      </w:r>
      <w:r w:rsidRPr="00774272">
        <w:rPr>
          <w:rFonts w:ascii="Arial" w:hAnsi="Arial" w:cs="Arial"/>
          <w:color w:val="000000" w:themeColor="text1"/>
          <w:sz w:val="22"/>
          <w:szCs w:val="22"/>
        </w:rPr>
        <w:t xml:space="preserve"> find chances to improve and grow that </w:t>
      </w:r>
      <w:r w:rsidR="00666DD2">
        <w:rPr>
          <w:rFonts w:ascii="Arial" w:hAnsi="Arial" w:cs="Arial"/>
          <w:color w:val="000000" w:themeColor="text1"/>
          <w:sz w:val="22"/>
          <w:szCs w:val="22"/>
        </w:rPr>
        <w:t>they</w:t>
      </w:r>
      <w:r w:rsidRPr="00774272">
        <w:rPr>
          <w:rFonts w:ascii="Arial" w:hAnsi="Arial" w:cs="Arial"/>
          <w:color w:val="000000" w:themeColor="text1"/>
          <w:sz w:val="22"/>
          <w:szCs w:val="22"/>
        </w:rPr>
        <w:t xml:space="preserve"> might not have known about </w:t>
      </w:r>
      <w:r w:rsidR="00666DD2">
        <w:rPr>
          <w:rFonts w:ascii="Arial" w:hAnsi="Arial" w:cs="Arial"/>
          <w:color w:val="000000" w:themeColor="text1"/>
          <w:sz w:val="22"/>
          <w:szCs w:val="22"/>
        </w:rPr>
        <w:t xml:space="preserve">themselves </w:t>
      </w:r>
      <w:r w:rsidR="004550B2" w:rsidRPr="00774272">
        <w:rPr>
          <w:rFonts w:ascii="Arial" w:hAnsi="Arial" w:cs="Arial"/>
          <w:color w:val="000000" w:themeColor="text1"/>
          <w:sz w:val="22"/>
          <w:szCs w:val="22"/>
        </w:rPr>
        <w:t xml:space="preserve">(Goanta, H.P., 2013). </w:t>
      </w:r>
    </w:p>
    <w:p w14:paraId="4EFF1603" w14:textId="77777777" w:rsidR="00887D3D" w:rsidRPr="00774272" w:rsidRDefault="00887D3D" w:rsidP="008E1004">
      <w:pPr>
        <w:spacing w:line="360" w:lineRule="auto"/>
        <w:rPr>
          <w:rFonts w:ascii="Arial" w:hAnsi="Arial" w:cs="Arial"/>
          <w:color w:val="000000" w:themeColor="text1"/>
          <w:sz w:val="22"/>
          <w:szCs w:val="22"/>
        </w:rPr>
      </w:pPr>
    </w:p>
    <w:p w14:paraId="2EF839EC" w14:textId="77777777" w:rsidR="00887D3D" w:rsidRPr="00774272" w:rsidRDefault="00887D3D" w:rsidP="008E1004">
      <w:pPr>
        <w:spacing w:line="360" w:lineRule="auto"/>
        <w:rPr>
          <w:rFonts w:ascii="Arial" w:hAnsi="Arial" w:cs="Arial"/>
          <w:color w:val="000000" w:themeColor="text1"/>
          <w:sz w:val="22"/>
          <w:szCs w:val="22"/>
        </w:rPr>
      </w:pPr>
    </w:p>
    <w:p w14:paraId="4D465B06" w14:textId="77777777" w:rsidR="00887D3D" w:rsidRPr="00774272" w:rsidRDefault="00887D3D" w:rsidP="008E1004">
      <w:pPr>
        <w:spacing w:line="360" w:lineRule="auto"/>
        <w:rPr>
          <w:rFonts w:ascii="Arial" w:hAnsi="Arial" w:cs="Arial"/>
          <w:color w:val="000000" w:themeColor="text1"/>
          <w:sz w:val="22"/>
          <w:szCs w:val="22"/>
        </w:rPr>
      </w:pPr>
    </w:p>
    <w:p w14:paraId="7B914924" w14:textId="77777777" w:rsidR="00887D3D" w:rsidRPr="00774272" w:rsidRDefault="00887D3D" w:rsidP="008E1004">
      <w:pPr>
        <w:spacing w:line="360" w:lineRule="auto"/>
        <w:rPr>
          <w:rFonts w:ascii="Arial" w:hAnsi="Arial" w:cs="Arial"/>
          <w:color w:val="000000" w:themeColor="text1"/>
          <w:sz w:val="22"/>
          <w:szCs w:val="22"/>
        </w:rPr>
      </w:pPr>
    </w:p>
    <w:p w14:paraId="69E6E779" w14:textId="77777777" w:rsidR="00887D3D" w:rsidRPr="00774272" w:rsidRDefault="00887D3D" w:rsidP="008E1004">
      <w:pPr>
        <w:spacing w:line="360" w:lineRule="auto"/>
        <w:rPr>
          <w:rFonts w:ascii="Arial" w:hAnsi="Arial" w:cs="Arial"/>
          <w:color w:val="000000" w:themeColor="text1"/>
          <w:sz w:val="22"/>
          <w:szCs w:val="22"/>
        </w:rPr>
      </w:pPr>
    </w:p>
    <w:p w14:paraId="073449E5" w14:textId="77777777" w:rsidR="00887D3D" w:rsidRPr="00774272" w:rsidRDefault="00887D3D" w:rsidP="008E1004">
      <w:pPr>
        <w:spacing w:line="360" w:lineRule="auto"/>
        <w:rPr>
          <w:rFonts w:ascii="Arial" w:hAnsi="Arial" w:cs="Arial"/>
          <w:color w:val="000000" w:themeColor="text1"/>
          <w:sz w:val="22"/>
          <w:szCs w:val="22"/>
        </w:rPr>
      </w:pPr>
    </w:p>
    <w:p w14:paraId="314639F4" w14:textId="77777777" w:rsidR="00887D3D" w:rsidRPr="00774272" w:rsidRDefault="00887D3D" w:rsidP="008E1004">
      <w:pPr>
        <w:spacing w:line="360" w:lineRule="auto"/>
        <w:rPr>
          <w:rFonts w:ascii="Arial" w:hAnsi="Arial" w:cs="Arial"/>
          <w:color w:val="000000" w:themeColor="text1"/>
          <w:sz w:val="22"/>
          <w:szCs w:val="22"/>
        </w:rPr>
      </w:pPr>
    </w:p>
    <w:p w14:paraId="613A4107" w14:textId="77777777" w:rsidR="00887D3D" w:rsidRPr="00774272" w:rsidRDefault="00887D3D" w:rsidP="008E1004">
      <w:pPr>
        <w:spacing w:line="360" w:lineRule="auto"/>
        <w:rPr>
          <w:rFonts w:ascii="Arial" w:hAnsi="Arial" w:cs="Arial"/>
          <w:color w:val="000000" w:themeColor="text1"/>
          <w:sz w:val="22"/>
          <w:szCs w:val="22"/>
        </w:rPr>
      </w:pPr>
    </w:p>
    <w:p w14:paraId="06051D7E" w14:textId="77777777" w:rsidR="00887D3D" w:rsidRPr="00774272" w:rsidRDefault="00887D3D" w:rsidP="008E1004">
      <w:pPr>
        <w:spacing w:line="360" w:lineRule="auto"/>
        <w:rPr>
          <w:rFonts w:ascii="Arial" w:hAnsi="Arial" w:cs="Arial"/>
          <w:color w:val="000000" w:themeColor="text1"/>
          <w:sz w:val="22"/>
          <w:szCs w:val="22"/>
        </w:rPr>
      </w:pPr>
    </w:p>
    <w:p w14:paraId="3E4A4E44" w14:textId="77777777" w:rsidR="00887D3D" w:rsidRPr="00774272" w:rsidRDefault="00887D3D" w:rsidP="008E1004">
      <w:pPr>
        <w:spacing w:line="360" w:lineRule="auto"/>
        <w:rPr>
          <w:rFonts w:ascii="Arial" w:hAnsi="Arial" w:cs="Arial"/>
          <w:color w:val="000000" w:themeColor="text1"/>
          <w:sz w:val="22"/>
          <w:szCs w:val="22"/>
        </w:rPr>
      </w:pPr>
    </w:p>
    <w:p w14:paraId="53654C1E" w14:textId="77777777" w:rsidR="00887D3D" w:rsidRPr="00774272" w:rsidRDefault="00887D3D" w:rsidP="008E1004">
      <w:pPr>
        <w:spacing w:line="360" w:lineRule="auto"/>
        <w:rPr>
          <w:rFonts w:ascii="Arial" w:hAnsi="Arial" w:cs="Arial"/>
          <w:color w:val="000000" w:themeColor="text1"/>
          <w:sz w:val="22"/>
          <w:szCs w:val="22"/>
        </w:rPr>
      </w:pPr>
    </w:p>
    <w:p w14:paraId="7AC34CFC" w14:textId="77777777" w:rsidR="00887D3D" w:rsidRPr="00774272" w:rsidRDefault="00887D3D" w:rsidP="008E1004">
      <w:pPr>
        <w:spacing w:line="360" w:lineRule="auto"/>
        <w:rPr>
          <w:rFonts w:ascii="Arial" w:hAnsi="Arial" w:cs="Arial"/>
          <w:color w:val="000000" w:themeColor="text1"/>
          <w:sz w:val="22"/>
          <w:szCs w:val="22"/>
        </w:rPr>
      </w:pPr>
    </w:p>
    <w:p w14:paraId="704C9FDB" w14:textId="77777777" w:rsidR="00887D3D" w:rsidRPr="00774272" w:rsidRDefault="00887D3D" w:rsidP="008E1004">
      <w:pPr>
        <w:spacing w:line="360" w:lineRule="auto"/>
        <w:rPr>
          <w:rFonts w:ascii="Arial" w:hAnsi="Arial" w:cs="Arial"/>
          <w:color w:val="000000" w:themeColor="text1"/>
          <w:sz w:val="22"/>
          <w:szCs w:val="22"/>
        </w:rPr>
      </w:pPr>
    </w:p>
    <w:p w14:paraId="1066EF9C" w14:textId="77777777" w:rsidR="003E140D" w:rsidRPr="00774272" w:rsidRDefault="003E140D" w:rsidP="008E1004">
      <w:pPr>
        <w:spacing w:line="360" w:lineRule="auto"/>
        <w:rPr>
          <w:rFonts w:ascii="Arial" w:hAnsi="Arial" w:cs="Arial"/>
          <w:b/>
          <w:bCs/>
          <w:color w:val="000000" w:themeColor="text1"/>
          <w:sz w:val="22"/>
          <w:szCs w:val="22"/>
        </w:rPr>
      </w:pPr>
    </w:p>
    <w:p w14:paraId="0F3754CA" w14:textId="77777777" w:rsidR="00774272" w:rsidRPr="00774272" w:rsidRDefault="00774272" w:rsidP="008E1004">
      <w:pPr>
        <w:spacing w:line="360" w:lineRule="auto"/>
        <w:rPr>
          <w:rFonts w:ascii="Arial" w:hAnsi="Arial" w:cs="Arial"/>
          <w:b/>
          <w:bCs/>
          <w:color w:val="000000" w:themeColor="text1"/>
          <w:sz w:val="22"/>
          <w:szCs w:val="22"/>
        </w:rPr>
      </w:pPr>
    </w:p>
    <w:p w14:paraId="56C87C4F" w14:textId="3A3B479E" w:rsidR="005B1F1F" w:rsidRPr="00774272" w:rsidRDefault="005B1F1F" w:rsidP="00774272">
      <w:pPr>
        <w:pStyle w:val="Heading2"/>
        <w:rPr>
          <w:rFonts w:ascii="Arial" w:hAnsi="Arial" w:cs="Arial"/>
          <w:b/>
          <w:bCs/>
          <w:color w:val="000000" w:themeColor="text1"/>
          <w:sz w:val="24"/>
          <w:szCs w:val="24"/>
        </w:rPr>
      </w:pPr>
      <w:bookmarkStart w:id="5" w:name="_Toc214489151"/>
      <w:r w:rsidRPr="00774272">
        <w:rPr>
          <w:rFonts w:ascii="Arial" w:hAnsi="Arial" w:cs="Arial"/>
          <w:b/>
          <w:bCs/>
          <w:color w:val="000000" w:themeColor="text1"/>
          <w:sz w:val="24"/>
          <w:szCs w:val="24"/>
        </w:rPr>
        <w:lastRenderedPageBreak/>
        <w:t>2. Self-Regulation: Managing Your Internal Reactions:</w:t>
      </w:r>
      <w:bookmarkEnd w:id="5"/>
    </w:p>
    <w:p w14:paraId="00E6C117" w14:textId="503F4019" w:rsidR="003B1143" w:rsidRPr="00774272" w:rsidRDefault="005B1F1F"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If self-awareness is about noticing the emotion, self-regulation is about what </w:t>
      </w:r>
      <w:r w:rsidR="004C4306" w:rsidRPr="00774272">
        <w:rPr>
          <w:rFonts w:ascii="Arial" w:hAnsi="Arial" w:cs="Arial"/>
          <w:color w:val="000000" w:themeColor="text1"/>
          <w:sz w:val="22"/>
          <w:szCs w:val="22"/>
        </w:rPr>
        <w:t>an individual</w:t>
      </w:r>
      <w:r w:rsidRPr="00774272">
        <w:rPr>
          <w:rFonts w:ascii="Arial" w:hAnsi="Arial" w:cs="Arial"/>
          <w:color w:val="000000" w:themeColor="text1"/>
          <w:sz w:val="22"/>
          <w:szCs w:val="22"/>
        </w:rPr>
        <w:t xml:space="preserve"> </w:t>
      </w:r>
      <w:r w:rsidR="004C4306" w:rsidRPr="00774272">
        <w:rPr>
          <w:rFonts w:ascii="Arial" w:hAnsi="Arial" w:cs="Arial"/>
          <w:color w:val="000000" w:themeColor="text1"/>
          <w:sz w:val="22"/>
          <w:szCs w:val="22"/>
        </w:rPr>
        <w:t>chooses</w:t>
      </w:r>
      <w:r w:rsidRPr="00774272">
        <w:rPr>
          <w:rFonts w:ascii="Arial" w:hAnsi="Arial" w:cs="Arial"/>
          <w:color w:val="000000" w:themeColor="text1"/>
          <w:sz w:val="22"/>
          <w:szCs w:val="22"/>
        </w:rPr>
        <w:t xml:space="preserve"> to do with it. It is not about suppressing feelings, but about channelling them in helpful ways. For example, a ward manager receiving a critical email might feel an immediate surge of anger. Instead of firing off a sharp reply, a self-regulated individual would recognise the reaction, pause, and perhaps take a brief walk before responding calmly and professionally. They might use techniques like mindful breathing for one minute to calm their nervous</w:t>
      </w:r>
      <w:r w:rsidR="00815B21" w:rsidRPr="00774272">
        <w:rPr>
          <w:rFonts w:ascii="Arial" w:hAnsi="Arial" w:cs="Arial"/>
          <w:color w:val="000000" w:themeColor="text1"/>
          <w:sz w:val="22"/>
          <w:szCs w:val="22"/>
        </w:rPr>
        <w:t xml:space="preserve"> system. This ability to stay composed under pressure creates a ripple effect of calmness across their entire team, preventing a single incident from escalating and damaging morale. </w:t>
      </w:r>
      <w:r w:rsidR="00794AF8" w:rsidRPr="00774272">
        <w:rPr>
          <w:rFonts w:ascii="Arial" w:hAnsi="Arial" w:cs="Arial"/>
          <w:color w:val="000000" w:themeColor="text1"/>
          <w:sz w:val="22"/>
          <w:szCs w:val="22"/>
        </w:rPr>
        <w:t>Dealing with feelings is a tricky thing that means starting, stopping, or changing how you feel or act in a certain place (</w:t>
      </w:r>
      <w:r w:rsidR="003B1143" w:rsidRPr="00774272">
        <w:rPr>
          <w:rFonts w:ascii="Arial" w:hAnsi="Arial" w:cs="Arial"/>
          <w:color w:val="000000" w:themeColor="text1"/>
          <w:sz w:val="22"/>
          <w:szCs w:val="22"/>
        </w:rPr>
        <w:t xml:space="preserve">Baumeister, R.F. and Vohs, K.D., 2004). </w:t>
      </w:r>
    </w:p>
    <w:p w14:paraId="554DCB4A" w14:textId="76DFC072" w:rsidR="005A6ACE" w:rsidRPr="00774272" w:rsidRDefault="005A6ACE" w:rsidP="00774272">
      <w:pPr>
        <w:pStyle w:val="Heading2"/>
        <w:rPr>
          <w:rFonts w:ascii="Arial" w:hAnsi="Arial" w:cs="Arial"/>
          <w:b/>
          <w:bCs/>
          <w:color w:val="000000" w:themeColor="text1"/>
          <w:sz w:val="24"/>
          <w:szCs w:val="24"/>
        </w:rPr>
      </w:pPr>
      <w:bookmarkStart w:id="6" w:name="_Toc214489152"/>
      <w:r w:rsidRPr="00774272">
        <w:rPr>
          <w:rFonts w:ascii="Arial" w:hAnsi="Arial" w:cs="Arial"/>
          <w:b/>
          <w:bCs/>
          <w:color w:val="000000" w:themeColor="text1"/>
          <w:sz w:val="24"/>
          <w:szCs w:val="24"/>
        </w:rPr>
        <w:t>3. Motivation: Being Driven from Within In:</w:t>
      </w:r>
      <w:bookmarkEnd w:id="6"/>
    </w:p>
    <w:p w14:paraId="799108E5" w14:textId="38176332" w:rsidR="005A6ACE" w:rsidRPr="00774272" w:rsidRDefault="005A6ACE"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Goleman's model means really caring about </w:t>
      </w:r>
      <w:r w:rsidR="00EC5FDB" w:rsidRPr="00774272">
        <w:rPr>
          <w:rFonts w:ascii="Arial" w:hAnsi="Arial" w:cs="Arial"/>
          <w:color w:val="000000" w:themeColor="text1"/>
          <w:sz w:val="22"/>
          <w:szCs w:val="22"/>
        </w:rPr>
        <w:t>the</w:t>
      </w:r>
      <w:r w:rsidRPr="00774272">
        <w:rPr>
          <w:rFonts w:ascii="Arial" w:hAnsi="Arial" w:cs="Arial"/>
          <w:color w:val="000000" w:themeColor="text1"/>
          <w:sz w:val="22"/>
          <w:szCs w:val="22"/>
        </w:rPr>
        <w:t xml:space="preserve"> job for reasons other than just money or position. It means </w:t>
      </w:r>
      <w:r w:rsidR="00130BBE" w:rsidRPr="00774272">
        <w:rPr>
          <w:rFonts w:ascii="Arial" w:hAnsi="Arial" w:cs="Arial"/>
          <w:color w:val="000000" w:themeColor="text1"/>
          <w:sz w:val="22"/>
          <w:szCs w:val="22"/>
        </w:rPr>
        <w:t xml:space="preserve">the employees </w:t>
      </w:r>
      <w:r w:rsidRPr="00774272">
        <w:rPr>
          <w:rFonts w:ascii="Arial" w:hAnsi="Arial" w:cs="Arial"/>
          <w:color w:val="000000" w:themeColor="text1"/>
          <w:sz w:val="22"/>
          <w:szCs w:val="22"/>
        </w:rPr>
        <w:t xml:space="preserve">are powered by a strong, personal promise to </w:t>
      </w:r>
      <w:r w:rsidR="00130BBE" w:rsidRPr="00774272">
        <w:rPr>
          <w:rFonts w:ascii="Arial" w:hAnsi="Arial" w:cs="Arial"/>
          <w:color w:val="000000" w:themeColor="text1"/>
          <w:sz w:val="22"/>
          <w:szCs w:val="22"/>
        </w:rPr>
        <w:t>their</w:t>
      </w:r>
      <w:r w:rsidRPr="00774272">
        <w:rPr>
          <w:rFonts w:ascii="Arial" w:hAnsi="Arial" w:cs="Arial"/>
          <w:color w:val="000000" w:themeColor="text1"/>
          <w:sz w:val="22"/>
          <w:szCs w:val="22"/>
        </w:rPr>
        <w:t xml:space="preserve"> job and what </w:t>
      </w:r>
      <w:r w:rsidR="00130BBE" w:rsidRPr="00774272">
        <w:rPr>
          <w:rFonts w:ascii="Arial" w:hAnsi="Arial" w:cs="Arial"/>
          <w:color w:val="000000" w:themeColor="text1"/>
          <w:sz w:val="22"/>
          <w:szCs w:val="22"/>
        </w:rPr>
        <w:t>they</w:t>
      </w:r>
      <w:r w:rsidRPr="00774272">
        <w:rPr>
          <w:rFonts w:ascii="Arial" w:hAnsi="Arial" w:cs="Arial"/>
          <w:color w:val="000000" w:themeColor="text1"/>
          <w:sz w:val="22"/>
          <w:szCs w:val="22"/>
        </w:rPr>
        <w:t xml:space="preserve"> want to achieve. For those working in the NHS, this often has a direct link to what the health service believes is most important</w:t>
      </w:r>
      <w:r w:rsidR="007751F3"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a real wish to assist people and give them the best care possible. A healthcare worker who is motivated is someone who, even after working hard for a long time, still spends a few more minutes to help a worried family member feel better. Their internal need to be kind makes them go beyond just being tired. This personal drive is what allows them to keep going during tough times, like when there is a lot of pressure in the winter, and it encourages their coworkers to do the same. They view problems not as reasons to quit, but as things that need to be fixed.</w:t>
      </w:r>
      <w:r w:rsidR="004A00D3" w:rsidRPr="00774272">
        <w:rPr>
          <w:rFonts w:ascii="Arial" w:hAnsi="Arial" w:cs="Arial"/>
          <w:color w:val="000000" w:themeColor="text1"/>
          <w:sz w:val="22"/>
          <w:szCs w:val="22"/>
        </w:rPr>
        <w:t xml:space="preserve"> Motivation is when someone who understands their feelings is driven by more than just things like money or praise (</w:t>
      </w:r>
      <w:r w:rsidR="00DE2B6D" w:rsidRPr="00774272">
        <w:rPr>
          <w:rFonts w:ascii="Arial" w:hAnsi="Arial" w:cs="Arial"/>
          <w:color w:val="000000" w:themeColor="text1"/>
          <w:sz w:val="22"/>
          <w:szCs w:val="22"/>
        </w:rPr>
        <w:t xml:space="preserve">Magnano, P., Craparo, G. and Paolillo, A., 2016). </w:t>
      </w:r>
    </w:p>
    <w:p w14:paraId="7BAFDC4A" w14:textId="77777777" w:rsidR="005A6ACE" w:rsidRPr="00774272" w:rsidRDefault="005A6ACE" w:rsidP="008E1004">
      <w:pPr>
        <w:spacing w:line="360" w:lineRule="auto"/>
        <w:rPr>
          <w:rFonts w:ascii="Arial" w:hAnsi="Arial" w:cs="Arial"/>
          <w:color w:val="000000" w:themeColor="text1"/>
          <w:sz w:val="22"/>
          <w:szCs w:val="22"/>
        </w:rPr>
      </w:pPr>
    </w:p>
    <w:p w14:paraId="1B9221FD" w14:textId="77777777" w:rsidR="005A6ACE" w:rsidRPr="00774272" w:rsidRDefault="005A6ACE" w:rsidP="008E1004">
      <w:pPr>
        <w:spacing w:line="360" w:lineRule="auto"/>
        <w:rPr>
          <w:rFonts w:ascii="Arial" w:hAnsi="Arial" w:cs="Arial"/>
          <w:color w:val="000000" w:themeColor="text1"/>
          <w:sz w:val="22"/>
          <w:szCs w:val="22"/>
        </w:rPr>
      </w:pPr>
    </w:p>
    <w:p w14:paraId="27333626" w14:textId="77777777" w:rsidR="005A6ACE" w:rsidRPr="00774272" w:rsidRDefault="005A6ACE" w:rsidP="008E1004">
      <w:pPr>
        <w:spacing w:line="360" w:lineRule="auto"/>
        <w:rPr>
          <w:rFonts w:ascii="Arial" w:hAnsi="Arial" w:cs="Arial"/>
          <w:color w:val="000000" w:themeColor="text1"/>
          <w:sz w:val="22"/>
          <w:szCs w:val="22"/>
        </w:rPr>
      </w:pPr>
    </w:p>
    <w:p w14:paraId="0C590D03" w14:textId="77777777" w:rsidR="005A6ACE" w:rsidRPr="00774272" w:rsidRDefault="005A6ACE" w:rsidP="008E1004">
      <w:pPr>
        <w:spacing w:line="360" w:lineRule="auto"/>
        <w:rPr>
          <w:rFonts w:ascii="Arial" w:hAnsi="Arial" w:cs="Arial"/>
          <w:color w:val="000000" w:themeColor="text1"/>
          <w:sz w:val="22"/>
          <w:szCs w:val="22"/>
        </w:rPr>
      </w:pPr>
    </w:p>
    <w:p w14:paraId="06F78501" w14:textId="77777777" w:rsidR="005A6ACE" w:rsidRPr="00774272" w:rsidRDefault="005A6ACE" w:rsidP="008E1004">
      <w:pPr>
        <w:spacing w:line="360" w:lineRule="auto"/>
        <w:rPr>
          <w:rFonts w:ascii="Arial" w:hAnsi="Arial" w:cs="Arial"/>
          <w:color w:val="000000" w:themeColor="text1"/>
          <w:sz w:val="22"/>
          <w:szCs w:val="22"/>
        </w:rPr>
      </w:pPr>
    </w:p>
    <w:p w14:paraId="49DAF1A7" w14:textId="77777777" w:rsidR="005A6ACE" w:rsidRPr="00774272" w:rsidRDefault="005A6ACE" w:rsidP="008E1004">
      <w:pPr>
        <w:spacing w:line="360" w:lineRule="auto"/>
        <w:rPr>
          <w:rFonts w:ascii="Arial" w:hAnsi="Arial" w:cs="Arial"/>
          <w:color w:val="000000" w:themeColor="text1"/>
          <w:sz w:val="22"/>
          <w:szCs w:val="22"/>
        </w:rPr>
      </w:pPr>
    </w:p>
    <w:p w14:paraId="50B40B59" w14:textId="77777777" w:rsidR="00305EBA" w:rsidRPr="00774272" w:rsidRDefault="00305EBA" w:rsidP="008E1004">
      <w:pPr>
        <w:spacing w:line="360" w:lineRule="auto"/>
        <w:rPr>
          <w:rFonts w:ascii="Arial" w:hAnsi="Arial" w:cs="Arial"/>
          <w:color w:val="000000" w:themeColor="text1"/>
          <w:sz w:val="22"/>
          <w:szCs w:val="22"/>
        </w:rPr>
      </w:pPr>
    </w:p>
    <w:p w14:paraId="5FDE2F39" w14:textId="77777777" w:rsidR="00DE2B6D" w:rsidRPr="00774272" w:rsidRDefault="00DE2B6D" w:rsidP="008E1004">
      <w:pPr>
        <w:spacing w:line="360" w:lineRule="auto"/>
        <w:rPr>
          <w:rFonts w:ascii="Arial" w:hAnsi="Arial" w:cs="Arial"/>
          <w:b/>
          <w:bCs/>
          <w:color w:val="000000" w:themeColor="text1"/>
          <w:sz w:val="22"/>
          <w:szCs w:val="22"/>
        </w:rPr>
      </w:pPr>
    </w:p>
    <w:p w14:paraId="16DBBB28" w14:textId="045C315B" w:rsidR="00102E5A" w:rsidRPr="00774272" w:rsidRDefault="00102E5A" w:rsidP="00774272">
      <w:pPr>
        <w:pStyle w:val="Heading2"/>
        <w:rPr>
          <w:rFonts w:ascii="Arial" w:hAnsi="Arial" w:cs="Arial"/>
          <w:b/>
          <w:bCs/>
          <w:color w:val="000000" w:themeColor="text1"/>
          <w:sz w:val="24"/>
          <w:szCs w:val="24"/>
        </w:rPr>
      </w:pPr>
      <w:bookmarkStart w:id="7" w:name="_Toc214489153"/>
      <w:r w:rsidRPr="00774272">
        <w:rPr>
          <w:rFonts w:ascii="Arial" w:hAnsi="Arial" w:cs="Arial"/>
          <w:b/>
          <w:bCs/>
          <w:color w:val="000000" w:themeColor="text1"/>
          <w:sz w:val="24"/>
          <w:szCs w:val="24"/>
        </w:rPr>
        <w:lastRenderedPageBreak/>
        <w:t>4. Social Awareness: Tuning into Others:</w:t>
      </w:r>
      <w:bookmarkEnd w:id="7"/>
    </w:p>
    <w:p w14:paraId="634FCF7B" w14:textId="163AC73E" w:rsidR="00102E5A" w:rsidRPr="00774272" w:rsidRDefault="00102E5A"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Often called empathy, this is the skill of accurately picking up on the emotions of others and understanding their perspectives. It’s about reading the room. A healthcare assistant doing their rounds might notice that an unusually chatty patient has become quiet and withdrawn. Their social awareness alerts them that something is wrong, prompting them to sit down and ask, “You seem a bit different today. Is everything okay?” This simple act of noticing can uncover an unspoken worry or a worsening symptom. Similarly, in a multi-disciplinary team meeting, a socially aware physiotherapist will notice the hesitant body language of a less senior colleague and deliberately create space for them to speak, ensuring all voices are heard.</w:t>
      </w:r>
      <w:r w:rsidR="002B6791" w:rsidRPr="00774272">
        <w:rPr>
          <w:rFonts w:ascii="Arial" w:hAnsi="Arial" w:cs="Arial"/>
          <w:color w:val="000000" w:themeColor="text1"/>
          <w:sz w:val="22"/>
          <w:szCs w:val="22"/>
        </w:rPr>
        <w:t xml:space="preserve"> </w:t>
      </w:r>
      <w:proofErr w:type="gramStart"/>
      <w:r w:rsidR="007C43CD" w:rsidRPr="00774272">
        <w:rPr>
          <w:rFonts w:ascii="Arial" w:hAnsi="Arial" w:cs="Arial"/>
          <w:color w:val="000000" w:themeColor="text1"/>
          <w:sz w:val="22"/>
          <w:szCs w:val="22"/>
        </w:rPr>
        <w:t>Being socially aware means</w:t>
      </w:r>
      <w:proofErr w:type="gramEnd"/>
      <w:r w:rsidR="002B6791" w:rsidRPr="00774272">
        <w:rPr>
          <w:rFonts w:ascii="Arial" w:hAnsi="Arial" w:cs="Arial"/>
          <w:color w:val="000000" w:themeColor="text1"/>
          <w:sz w:val="22"/>
          <w:szCs w:val="22"/>
        </w:rPr>
        <w:t xml:space="preserve"> you can understand what's happening around you, consider how others might see things, and recognise and know what other people are feeling (</w:t>
      </w:r>
      <w:r w:rsidR="00EE4562" w:rsidRPr="00774272">
        <w:rPr>
          <w:rFonts w:ascii="Arial" w:hAnsi="Arial" w:cs="Arial"/>
          <w:color w:val="000000" w:themeColor="text1"/>
          <w:sz w:val="22"/>
          <w:szCs w:val="22"/>
        </w:rPr>
        <w:t>Basu, A. and Mermillod, M., 2011).</w:t>
      </w:r>
    </w:p>
    <w:p w14:paraId="353470A7" w14:textId="77777777" w:rsidR="00EE4562" w:rsidRPr="00774272" w:rsidRDefault="00EE4562" w:rsidP="00774272">
      <w:pPr>
        <w:pStyle w:val="Heading2"/>
        <w:rPr>
          <w:rFonts w:ascii="Arial" w:hAnsi="Arial" w:cs="Arial"/>
          <w:b/>
          <w:bCs/>
          <w:color w:val="000000" w:themeColor="text1"/>
          <w:sz w:val="24"/>
          <w:szCs w:val="24"/>
        </w:rPr>
      </w:pPr>
    </w:p>
    <w:p w14:paraId="3096929E" w14:textId="37D28F02" w:rsidR="00305F32" w:rsidRPr="00774272" w:rsidRDefault="00305F32" w:rsidP="00774272">
      <w:pPr>
        <w:pStyle w:val="Heading2"/>
        <w:rPr>
          <w:rFonts w:ascii="Arial" w:hAnsi="Arial" w:cs="Arial"/>
          <w:b/>
          <w:bCs/>
          <w:color w:val="000000" w:themeColor="text1"/>
          <w:sz w:val="24"/>
          <w:szCs w:val="24"/>
        </w:rPr>
      </w:pPr>
      <w:bookmarkStart w:id="8" w:name="_Toc214489154"/>
      <w:r w:rsidRPr="00774272">
        <w:rPr>
          <w:rFonts w:ascii="Arial" w:hAnsi="Arial" w:cs="Arial"/>
          <w:b/>
          <w:bCs/>
          <w:color w:val="000000" w:themeColor="text1"/>
          <w:sz w:val="24"/>
          <w:szCs w:val="24"/>
        </w:rPr>
        <w:t>5. Relationship Management: Using Awareness to Build Bridges:</w:t>
      </w:r>
      <w:bookmarkEnd w:id="8"/>
      <w:r w:rsidRPr="00774272">
        <w:rPr>
          <w:rFonts w:ascii="Arial" w:hAnsi="Arial" w:cs="Arial"/>
          <w:b/>
          <w:bCs/>
          <w:color w:val="000000" w:themeColor="text1"/>
          <w:sz w:val="24"/>
          <w:szCs w:val="24"/>
        </w:rPr>
        <w:t xml:space="preserve"> </w:t>
      </w:r>
    </w:p>
    <w:p w14:paraId="7820EEAC" w14:textId="183A6927" w:rsidR="00305F32" w:rsidRPr="00774272" w:rsidRDefault="00305F32"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This shows the real-world result of the other components previously mentioned, which is the ability to use your understanding of your feelings and the feelings of others to share thoughts well, motivate people, and handle talks in a good way. Imagine a case where two experienced nurses in a hospital area are fighting about work times, which makes things feel stressful. A head nurse who is good at handling relationships would not just let it go. They would get the people involved to meet and talk. They would lead the talk by getting each person to say what they think without being stopped, helping them to agree on something like having enough staff who are treated fairly. By dealing with this relationship problem in a helpful way, the head nurse fixes the way the team works and brings back attention to taking care of patients. Another case is a doctor who, after something bad happens with a patient, leads a team talk that admits the sadness and worry felt by everyone, helping the team deal with their feelings together and make their connections stronger.</w:t>
      </w:r>
      <w:r w:rsidR="00634573" w:rsidRPr="00774272">
        <w:rPr>
          <w:rFonts w:ascii="Arial" w:hAnsi="Arial" w:cs="Arial"/>
          <w:color w:val="000000" w:themeColor="text1"/>
          <w:sz w:val="22"/>
          <w:szCs w:val="22"/>
        </w:rPr>
        <w:t xml:space="preserve"> How well you handle relationships depends on understanding your feelings and the feelings of people around you </w:t>
      </w:r>
      <w:r w:rsidR="00C94923" w:rsidRPr="00774272">
        <w:rPr>
          <w:rFonts w:ascii="Arial" w:hAnsi="Arial" w:cs="Arial"/>
          <w:color w:val="000000" w:themeColor="text1"/>
          <w:sz w:val="22"/>
          <w:szCs w:val="22"/>
        </w:rPr>
        <w:t>(</w:t>
      </w:r>
      <w:r w:rsidR="005C73D9" w:rsidRPr="00774272">
        <w:rPr>
          <w:rFonts w:ascii="Arial" w:hAnsi="Arial" w:cs="Arial"/>
          <w:color w:val="000000" w:themeColor="text1"/>
          <w:sz w:val="22"/>
          <w:szCs w:val="22"/>
        </w:rPr>
        <w:t xml:space="preserve">Nehrt, C., 2011). </w:t>
      </w:r>
    </w:p>
    <w:p w14:paraId="6DDE75EC" w14:textId="77777777" w:rsidR="00305F32" w:rsidRPr="00774272" w:rsidRDefault="00305F32" w:rsidP="00305F32">
      <w:pPr>
        <w:spacing w:line="360" w:lineRule="auto"/>
        <w:rPr>
          <w:rFonts w:ascii="Arial" w:hAnsi="Arial" w:cs="Arial"/>
          <w:color w:val="000000" w:themeColor="text1"/>
          <w:sz w:val="22"/>
          <w:szCs w:val="22"/>
        </w:rPr>
      </w:pPr>
    </w:p>
    <w:p w14:paraId="7306213E" w14:textId="77777777" w:rsidR="00305F32" w:rsidRPr="00774272" w:rsidRDefault="00305F32" w:rsidP="00305F32">
      <w:pPr>
        <w:spacing w:line="360" w:lineRule="auto"/>
        <w:rPr>
          <w:rFonts w:ascii="Arial" w:hAnsi="Arial" w:cs="Arial"/>
          <w:color w:val="000000" w:themeColor="text1"/>
          <w:sz w:val="22"/>
          <w:szCs w:val="22"/>
        </w:rPr>
      </w:pPr>
    </w:p>
    <w:p w14:paraId="3387BDA1" w14:textId="77777777" w:rsidR="00305F32" w:rsidRPr="00774272" w:rsidRDefault="00305F32" w:rsidP="00305F32">
      <w:pPr>
        <w:spacing w:line="360" w:lineRule="auto"/>
        <w:rPr>
          <w:rFonts w:ascii="Arial" w:hAnsi="Arial" w:cs="Arial"/>
          <w:color w:val="000000" w:themeColor="text1"/>
          <w:sz w:val="22"/>
          <w:szCs w:val="22"/>
        </w:rPr>
      </w:pPr>
    </w:p>
    <w:p w14:paraId="238441E8" w14:textId="77777777" w:rsidR="00305F32" w:rsidRPr="00774272" w:rsidRDefault="00305F32" w:rsidP="00305F32">
      <w:pPr>
        <w:spacing w:line="360" w:lineRule="auto"/>
        <w:rPr>
          <w:rFonts w:ascii="Arial" w:hAnsi="Arial" w:cs="Arial"/>
          <w:color w:val="000000" w:themeColor="text1"/>
          <w:sz w:val="22"/>
          <w:szCs w:val="22"/>
        </w:rPr>
      </w:pPr>
    </w:p>
    <w:p w14:paraId="53220BFD" w14:textId="77777777" w:rsidR="00A237D0" w:rsidRPr="00774272" w:rsidRDefault="00A237D0" w:rsidP="00305F32">
      <w:pPr>
        <w:spacing w:line="360" w:lineRule="auto"/>
        <w:rPr>
          <w:rFonts w:ascii="Arial" w:hAnsi="Arial" w:cs="Arial"/>
          <w:color w:val="000000" w:themeColor="text1"/>
          <w:sz w:val="22"/>
          <w:szCs w:val="22"/>
        </w:rPr>
      </w:pPr>
    </w:p>
    <w:p w14:paraId="2254D233" w14:textId="6391629A" w:rsidR="00A237D0" w:rsidRPr="00774272" w:rsidRDefault="000D2C39" w:rsidP="00774272">
      <w:pPr>
        <w:pStyle w:val="Heading2"/>
        <w:rPr>
          <w:rFonts w:ascii="Arial" w:hAnsi="Arial" w:cs="Arial"/>
          <w:b/>
          <w:bCs/>
          <w:color w:val="000000" w:themeColor="text1"/>
          <w:sz w:val="24"/>
          <w:szCs w:val="24"/>
        </w:rPr>
      </w:pPr>
      <w:bookmarkStart w:id="9" w:name="_Toc214489155"/>
      <w:r w:rsidRPr="00774272">
        <w:rPr>
          <w:rFonts w:ascii="Arial" w:hAnsi="Arial" w:cs="Arial"/>
          <w:b/>
          <w:bCs/>
          <w:color w:val="000000" w:themeColor="text1"/>
          <w:sz w:val="24"/>
          <w:szCs w:val="24"/>
        </w:rPr>
        <w:t xml:space="preserve">Figure </w:t>
      </w:r>
      <w:r w:rsidR="00595844" w:rsidRPr="00774272">
        <w:rPr>
          <w:rFonts w:ascii="Arial" w:hAnsi="Arial" w:cs="Arial"/>
          <w:b/>
          <w:bCs/>
          <w:color w:val="000000" w:themeColor="text1"/>
          <w:sz w:val="24"/>
          <w:szCs w:val="24"/>
        </w:rPr>
        <w:t>3</w:t>
      </w:r>
      <w:r w:rsidR="009E4E02" w:rsidRPr="00774272">
        <w:rPr>
          <w:rFonts w:ascii="Arial" w:hAnsi="Arial" w:cs="Arial"/>
          <w:b/>
          <w:bCs/>
          <w:color w:val="000000" w:themeColor="text1"/>
          <w:sz w:val="24"/>
          <w:szCs w:val="24"/>
        </w:rPr>
        <w:t>:</w:t>
      </w:r>
      <w:r w:rsidR="00F9232F" w:rsidRPr="00774272">
        <w:rPr>
          <w:rFonts w:ascii="Arial" w:hAnsi="Arial" w:cs="Arial"/>
          <w:b/>
          <w:bCs/>
          <w:color w:val="000000" w:themeColor="text1"/>
          <w:sz w:val="24"/>
          <w:szCs w:val="24"/>
        </w:rPr>
        <w:t xml:space="preserve"> Daniel Goleman’s </w:t>
      </w:r>
      <w:r w:rsidR="009A4E2A" w:rsidRPr="00774272">
        <w:rPr>
          <w:rFonts w:ascii="Arial" w:hAnsi="Arial" w:cs="Arial"/>
          <w:b/>
          <w:bCs/>
          <w:color w:val="000000" w:themeColor="text1"/>
          <w:sz w:val="24"/>
          <w:szCs w:val="24"/>
        </w:rPr>
        <w:t>Five Components</w:t>
      </w:r>
      <w:r w:rsidR="009E4E02" w:rsidRPr="00774272">
        <w:rPr>
          <w:rFonts w:ascii="Arial" w:hAnsi="Arial" w:cs="Arial"/>
          <w:b/>
          <w:bCs/>
          <w:color w:val="000000" w:themeColor="text1"/>
          <w:sz w:val="24"/>
          <w:szCs w:val="24"/>
        </w:rPr>
        <w:t xml:space="preserve"> Table:</w:t>
      </w:r>
      <w:bookmarkEnd w:id="9"/>
      <w:r w:rsidR="009A4E2A" w:rsidRPr="00774272">
        <w:rPr>
          <w:rFonts w:ascii="Arial" w:hAnsi="Arial" w:cs="Arial"/>
          <w:b/>
          <w:bCs/>
          <w:color w:val="000000" w:themeColor="text1"/>
          <w:sz w:val="24"/>
          <w:szCs w:val="24"/>
        </w:rPr>
        <w:t xml:space="preserve"> </w:t>
      </w:r>
    </w:p>
    <w:tbl>
      <w:tblPr>
        <w:tblStyle w:val="GridTable4"/>
        <w:tblW w:w="0" w:type="auto"/>
        <w:tblLook w:val="04A0" w:firstRow="1" w:lastRow="0" w:firstColumn="1" w:lastColumn="0" w:noHBand="0" w:noVBand="1"/>
      </w:tblPr>
      <w:tblGrid>
        <w:gridCol w:w="3005"/>
        <w:gridCol w:w="3005"/>
        <w:gridCol w:w="3006"/>
      </w:tblGrid>
      <w:tr w:rsidR="00774272" w:rsidRPr="00774272" w14:paraId="0A4AAEA6" w14:textId="77777777" w:rsidTr="0059584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1293F93" w14:textId="7DC7E21F" w:rsidR="000D620B" w:rsidRPr="00774272" w:rsidRDefault="00824162" w:rsidP="00E2209F">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Emotional intelligence components </w:t>
            </w:r>
          </w:p>
        </w:tc>
        <w:tc>
          <w:tcPr>
            <w:tcW w:w="3005" w:type="dxa"/>
          </w:tcPr>
          <w:p w14:paraId="4678A299" w14:textId="07605000" w:rsidR="000D620B" w:rsidRPr="00774272" w:rsidRDefault="00AA11FD" w:rsidP="00E2209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What it means </w:t>
            </w:r>
          </w:p>
        </w:tc>
        <w:tc>
          <w:tcPr>
            <w:tcW w:w="3006" w:type="dxa"/>
          </w:tcPr>
          <w:p w14:paraId="1D02AA44" w14:textId="063BBFC3" w:rsidR="000D620B" w:rsidRPr="00774272" w:rsidRDefault="00AA11FD" w:rsidP="00E2209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Examples</w:t>
            </w:r>
          </w:p>
        </w:tc>
      </w:tr>
      <w:tr w:rsidR="00774272" w:rsidRPr="00774272" w14:paraId="29E74CB1" w14:textId="77777777" w:rsidTr="005958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E1AD5C4" w14:textId="4133CE1F" w:rsidR="000D620B" w:rsidRPr="00774272" w:rsidRDefault="0009414C" w:rsidP="00E2209F">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Know Yourself </w:t>
            </w:r>
          </w:p>
        </w:tc>
        <w:tc>
          <w:tcPr>
            <w:tcW w:w="3005" w:type="dxa"/>
          </w:tcPr>
          <w:p w14:paraId="1687BAA4" w14:textId="5DE9353D" w:rsidR="000D620B" w:rsidRPr="00774272" w:rsidRDefault="00BE6A7F" w:rsidP="00E2209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Understanding your own feelings </w:t>
            </w:r>
          </w:p>
        </w:tc>
        <w:tc>
          <w:tcPr>
            <w:tcW w:w="3006" w:type="dxa"/>
          </w:tcPr>
          <w:p w14:paraId="700FD18F" w14:textId="1758D507" w:rsidR="000D620B" w:rsidRPr="00774272" w:rsidRDefault="006D422F" w:rsidP="00E2209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A nurse knows they are stressed and takes a minute to breathe.</w:t>
            </w:r>
          </w:p>
        </w:tc>
      </w:tr>
      <w:tr w:rsidR="00774272" w:rsidRPr="00774272" w14:paraId="1398ACBB" w14:textId="77777777" w:rsidTr="00595844">
        <w:tc>
          <w:tcPr>
            <w:cnfStyle w:val="001000000000" w:firstRow="0" w:lastRow="0" w:firstColumn="1" w:lastColumn="0" w:oddVBand="0" w:evenVBand="0" w:oddHBand="0" w:evenHBand="0" w:firstRowFirstColumn="0" w:firstRowLastColumn="0" w:lastRowFirstColumn="0" w:lastRowLastColumn="0"/>
            <w:tcW w:w="3005" w:type="dxa"/>
          </w:tcPr>
          <w:p w14:paraId="2975F1F4" w14:textId="565C809F" w:rsidR="000D620B" w:rsidRPr="00774272" w:rsidRDefault="0009414C" w:rsidP="00E2209F">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Manage Yourself </w:t>
            </w:r>
          </w:p>
        </w:tc>
        <w:tc>
          <w:tcPr>
            <w:tcW w:w="3005" w:type="dxa"/>
          </w:tcPr>
          <w:p w14:paraId="2CCFD457" w14:textId="3D283A63" w:rsidR="000D620B" w:rsidRPr="00774272" w:rsidRDefault="00BE6A7F" w:rsidP="00E2209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Controlling your reactions</w:t>
            </w:r>
          </w:p>
        </w:tc>
        <w:tc>
          <w:tcPr>
            <w:tcW w:w="3006" w:type="dxa"/>
          </w:tcPr>
          <w:p w14:paraId="3C11D803" w14:textId="215D7DE1" w:rsidR="000D620B" w:rsidRPr="00774272" w:rsidRDefault="006D422F" w:rsidP="00E2209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A </w:t>
            </w:r>
            <w:r w:rsidR="00C12256" w:rsidRPr="00774272">
              <w:rPr>
                <w:rFonts w:ascii="Arial" w:hAnsi="Arial" w:cs="Arial"/>
                <w:color w:val="000000" w:themeColor="text1"/>
                <w:sz w:val="22"/>
                <w:szCs w:val="22"/>
              </w:rPr>
              <w:t>manager feels</w:t>
            </w:r>
            <w:r w:rsidRPr="00774272">
              <w:rPr>
                <w:rFonts w:ascii="Arial" w:hAnsi="Arial" w:cs="Arial"/>
                <w:color w:val="000000" w:themeColor="text1"/>
                <w:sz w:val="22"/>
                <w:szCs w:val="22"/>
              </w:rPr>
              <w:t xml:space="preserve"> angry but stays calm and speaks </w:t>
            </w:r>
            <w:r w:rsidR="00C12256" w:rsidRPr="00774272">
              <w:rPr>
                <w:rFonts w:ascii="Arial" w:hAnsi="Arial" w:cs="Arial"/>
                <w:color w:val="000000" w:themeColor="text1"/>
                <w:sz w:val="22"/>
                <w:szCs w:val="22"/>
              </w:rPr>
              <w:t>politely.</w:t>
            </w:r>
          </w:p>
        </w:tc>
      </w:tr>
      <w:tr w:rsidR="00774272" w:rsidRPr="00774272" w14:paraId="1F191AE5" w14:textId="77777777" w:rsidTr="005958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32739E7" w14:textId="289609E4" w:rsidR="000D620B" w:rsidRPr="00774272" w:rsidRDefault="008970C6" w:rsidP="00E2209F">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Stay Driven </w:t>
            </w:r>
          </w:p>
        </w:tc>
        <w:tc>
          <w:tcPr>
            <w:tcW w:w="3005" w:type="dxa"/>
          </w:tcPr>
          <w:p w14:paraId="72E5470E" w14:textId="3F2208E5" w:rsidR="000D620B" w:rsidRPr="00774272" w:rsidRDefault="00BE6A7F" w:rsidP="00E2209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Having a strong </w:t>
            </w:r>
            <w:r w:rsidR="0058441B" w:rsidRPr="00774272">
              <w:rPr>
                <w:rFonts w:ascii="Arial" w:hAnsi="Arial" w:cs="Arial"/>
                <w:color w:val="000000" w:themeColor="text1"/>
                <w:sz w:val="22"/>
                <w:szCs w:val="22"/>
              </w:rPr>
              <w:t>inner purpose</w:t>
            </w:r>
          </w:p>
        </w:tc>
        <w:tc>
          <w:tcPr>
            <w:tcW w:w="3006" w:type="dxa"/>
          </w:tcPr>
          <w:p w14:paraId="60E3D2C1" w14:textId="098C2A5C" w:rsidR="000D620B" w:rsidRPr="00774272" w:rsidRDefault="00C12256" w:rsidP="00E2209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A helper stays late to comfort a sad patient </w:t>
            </w:r>
            <w:r w:rsidR="00595844" w:rsidRPr="00774272">
              <w:rPr>
                <w:rFonts w:ascii="Arial" w:hAnsi="Arial" w:cs="Arial"/>
                <w:color w:val="000000" w:themeColor="text1"/>
                <w:sz w:val="22"/>
                <w:szCs w:val="22"/>
              </w:rPr>
              <w:t>because they care</w:t>
            </w:r>
            <w:r w:rsidR="00D767F1" w:rsidRPr="00774272">
              <w:rPr>
                <w:rFonts w:ascii="Arial" w:hAnsi="Arial" w:cs="Arial"/>
                <w:color w:val="000000" w:themeColor="text1"/>
                <w:sz w:val="22"/>
                <w:szCs w:val="22"/>
              </w:rPr>
              <w:t>.</w:t>
            </w:r>
            <w:r w:rsidR="00595844" w:rsidRPr="00774272">
              <w:rPr>
                <w:rFonts w:ascii="Arial" w:hAnsi="Arial" w:cs="Arial"/>
                <w:color w:val="000000" w:themeColor="text1"/>
                <w:sz w:val="22"/>
                <w:szCs w:val="22"/>
              </w:rPr>
              <w:t xml:space="preserve"> </w:t>
            </w:r>
          </w:p>
        </w:tc>
      </w:tr>
      <w:tr w:rsidR="00774272" w:rsidRPr="00774272" w14:paraId="397054C6" w14:textId="77777777" w:rsidTr="00595844">
        <w:tc>
          <w:tcPr>
            <w:cnfStyle w:val="001000000000" w:firstRow="0" w:lastRow="0" w:firstColumn="1" w:lastColumn="0" w:oddVBand="0" w:evenVBand="0" w:oddHBand="0" w:evenHBand="0" w:firstRowFirstColumn="0" w:firstRowLastColumn="0" w:lastRowFirstColumn="0" w:lastRowLastColumn="0"/>
            <w:tcW w:w="3005" w:type="dxa"/>
          </w:tcPr>
          <w:p w14:paraId="2129826F" w14:textId="4ABFB343" w:rsidR="000D620B" w:rsidRPr="00774272" w:rsidRDefault="008970C6" w:rsidP="00E2209F">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Understanding Others </w:t>
            </w:r>
          </w:p>
        </w:tc>
        <w:tc>
          <w:tcPr>
            <w:tcW w:w="3005" w:type="dxa"/>
          </w:tcPr>
          <w:p w14:paraId="507D9B7D" w14:textId="1FFA12E7" w:rsidR="000D620B" w:rsidRPr="00774272" w:rsidRDefault="0058441B" w:rsidP="00E2209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Sensing how other people feel </w:t>
            </w:r>
          </w:p>
        </w:tc>
        <w:tc>
          <w:tcPr>
            <w:tcW w:w="3006" w:type="dxa"/>
          </w:tcPr>
          <w:p w14:paraId="7DC2E8F7" w14:textId="1BD42DBD" w:rsidR="000D620B" w:rsidRPr="00774272" w:rsidRDefault="00595844" w:rsidP="00E2209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A porter sees a patient who is scared and talks to them kindly.</w:t>
            </w:r>
          </w:p>
        </w:tc>
      </w:tr>
      <w:tr w:rsidR="00774272" w:rsidRPr="00774272" w14:paraId="225F0BA4" w14:textId="77777777" w:rsidTr="005958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5711250" w14:textId="47EC9FF6" w:rsidR="000D620B" w:rsidRPr="00774272" w:rsidRDefault="00BE6A7F" w:rsidP="00E2209F">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Manage Relationships </w:t>
            </w:r>
          </w:p>
        </w:tc>
        <w:tc>
          <w:tcPr>
            <w:tcW w:w="3005" w:type="dxa"/>
          </w:tcPr>
          <w:p w14:paraId="7DD84D7E" w14:textId="0B638ADC" w:rsidR="000D620B" w:rsidRPr="00774272" w:rsidRDefault="0058441B" w:rsidP="00E2209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Building </w:t>
            </w:r>
            <w:r w:rsidR="00FD37B6" w:rsidRPr="00774272">
              <w:rPr>
                <w:rFonts w:ascii="Arial" w:hAnsi="Arial" w:cs="Arial"/>
                <w:color w:val="000000" w:themeColor="text1"/>
                <w:sz w:val="22"/>
                <w:szCs w:val="22"/>
              </w:rPr>
              <w:t>trust and solving problems together.</w:t>
            </w:r>
          </w:p>
        </w:tc>
        <w:tc>
          <w:tcPr>
            <w:tcW w:w="3006" w:type="dxa"/>
          </w:tcPr>
          <w:p w14:paraId="6E21D115" w14:textId="26C8A816" w:rsidR="000D620B" w:rsidRPr="00774272" w:rsidRDefault="00595844" w:rsidP="00E2209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A leader helps two arguing staff members find a solution.</w:t>
            </w:r>
          </w:p>
        </w:tc>
      </w:tr>
    </w:tbl>
    <w:p w14:paraId="5C5DAADC" w14:textId="7C375FA6" w:rsidR="009E4E02" w:rsidRPr="00774272" w:rsidRDefault="00415C0B" w:rsidP="00E2209F">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Goleman's models include five main parts: understanding how others feel, talking well or getting along with people, knowing yourself, controlling yourself, and wanting to do things </w:t>
      </w:r>
      <w:r w:rsidR="00C818C6" w:rsidRPr="00774272">
        <w:rPr>
          <w:rFonts w:ascii="Arial" w:hAnsi="Arial" w:cs="Arial"/>
          <w:color w:val="000000" w:themeColor="text1"/>
          <w:sz w:val="22"/>
          <w:szCs w:val="22"/>
        </w:rPr>
        <w:t>(Goleman, D. and Boyatzis, R., 2017</w:t>
      </w:r>
      <w:r w:rsidRPr="00774272">
        <w:rPr>
          <w:rFonts w:ascii="Arial" w:hAnsi="Arial" w:cs="Arial"/>
          <w:color w:val="000000" w:themeColor="text1"/>
          <w:sz w:val="22"/>
          <w:szCs w:val="22"/>
        </w:rPr>
        <w:t>).</w:t>
      </w:r>
    </w:p>
    <w:p w14:paraId="3BC72822" w14:textId="77777777" w:rsidR="00A237D0" w:rsidRPr="00774272" w:rsidRDefault="00A237D0" w:rsidP="00305F32">
      <w:pPr>
        <w:spacing w:line="360" w:lineRule="auto"/>
        <w:rPr>
          <w:rFonts w:ascii="Arial" w:hAnsi="Arial" w:cs="Arial"/>
          <w:color w:val="000000" w:themeColor="text1"/>
          <w:sz w:val="22"/>
          <w:szCs w:val="22"/>
        </w:rPr>
      </w:pPr>
    </w:p>
    <w:p w14:paraId="6B79AF50" w14:textId="77777777" w:rsidR="00A237D0" w:rsidRPr="00774272" w:rsidRDefault="00A237D0" w:rsidP="00305F32">
      <w:pPr>
        <w:spacing w:line="360" w:lineRule="auto"/>
        <w:rPr>
          <w:rFonts w:ascii="Arial" w:hAnsi="Arial" w:cs="Arial"/>
          <w:color w:val="000000" w:themeColor="text1"/>
          <w:sz w:val="22"/>
          <w:szCs w:val="22"/>
        </w:rPr>
      </w:pPr>
    </w:p>
    <w:p w14:paraId="71D559B0" w14:textId="77777777" w:rsidR="00A237D0" w:rsidRPr="00774272" w:rsidRDefault="00A237D0" w:rsidP="00305F32">
      <w:pPr>
        <w:spacing w:line="360" w:lineRule="auto"/>
        <w:rPr>
          <w:rFonts w:ascii="Arial" w:hAnsi="Arial" w:cs="Arial"/>
          <w:color w:val="000000" w:themeColor="text1"/>
          <w:sz w:val="22"/>
          <w:szCs w:val="22"/>
        </w:rPr>
      </w:pPr>
    </w:p>
    <w:p w14:paraId="1BE90B9E" w14:textId="77777777" w:rsidR="00A237D0" w:rsidRPr="00774272" w:rsidRDefault="00A237D0" w:rsidP="00305F32">
      <w:pPr>
        <w:spacing w:line="360" w:lineRule="auto"/>
        <w:rPr>
          <w:rFonts w:ascii="Arial" w:hAnsi="Arial" w:cs="Arial"/>
          <w:color w:val="000000" w:themeColor="text1"/>
          <w:sz w:val="22"/>
          <w:szCs w:val="22"/>
        </w:rPr>
      </w:pPr>
    </w:p>
    <w:p w14:paraId="0A957C5A" w14:textId="77777777" w:rsidR="00A237D0" w:rsidRPr="00774272" w:rsidRDefault="00A237D0" w:rsidP="00305F32">
      <w:pPr>
        <w:spacing w:line="360" w:lineRule="auto"/>
        <w:rPr>
          <w:rFonts w:ascii="Arial" w:hAnsi="Arial" w:cs="Arial"/>
          <w:color w:val="000000" w:themeColor="text1"/>
          <w:sz w:val="22"/>
          <w:szCs w:val="22"/>
        </w:rPr>
      </w:pPr>
    </w:p>
    <w:p w14:paraId="063C9A30" w14:textId="77777777" w:rsidR="00A237D0" w:rsidRPr="00774272" w:rsidRDefault="00A237D0" w:rsidP="00305F32">
      <w:pPr>
        <w:spacing w:line="360" w:lineRule="auto"/>
        <w:rPr>
          <w:rFonts w:ascii="Arial" w:hAnsi="Arial" w:cs="Arial"/>
          <w:color w:val="000000" w:themeColor="text1"/>
          <w:sz w:val="22"/>
          <w:szCs w:val="22"/>
        </w:rPr>
      </w:pPr>
    </w:p>
    <w:p w14:paraId="6D15D15C" w14:textId="77777777" w:rsidR="00A237D0" w:rsidRPr="00774272" w:rsidRDefault="00A237D0" w:rsidP="00305F32">
      <w:pPr>
        <w:spacing w:line="360" w:lineRule="auto"/>
        <w:rPr>
          <w:rFonts w:ascii="Arial" w:hAnsi="Arial" w:cs="Arial"/>
          <w:color w:val="000000" w:themeColor="text1"/>
          <w:sz w:val="22"/>
          <w:szCs w:val="22"/>
        </w:rPr>
      </w:pPr>
    </w:p>
    <w:p w14:paraId="1D40D404" w14:textId="77777777" w:rsidR="00A237D0" w:rsidRPr="00774272" w:rsidRDefault="00A237D0" w:rsidP="00305F32">
      <w:pPr>
        <w:spacing w:line="360" w:lineRule="auto"/>
        <w:rPr>
          <w:rFonts w:ascii="Arial" w:hAnsi="Arial" w:cs="Arial"/>
          <w:color w:val="000000" w:themeColor="text1"/>
          <w:sz w:val="22"/>
          <w:szCs w:val="22"/>
        </w:rPr>
      </w:pPr>
    </w:p>
    <w:p w14:paraId="6B74EC93" w14:textId="77777777" w:rsidR="00A237D0" w:rsidRPr="00774272" w:rsidRDefault="00A237D0" w:rsidP="00305F32">
      <w:pPr>
        <w:spacing w:line="360" w:lineRule="auto"/>
        <w:rPr>
          <w:rFonts w:ascii="Arial" w:hAnsi="Arial" w:cs="Arial"/>
          <w:color w:val="000000" w:themeColor="text1"/>
          <w:sz w:val="22"/>
          <w:szCs w:val="22"/>
        </w:rPr>
      </w:pPr>
    </w:p>
    <w:p w14:paraId="4A52E335" w14:textId="77777777" w:rsidR="00305F32" w:rsidRPr="00774272" w:rsidRDefault="00305F32" w:rsidP="00305F32">
      <w:pPr>
        <w:spacing w:line="360" w:lineRule="auto"/>
        <w:rPr>
          <w:rFonts w:ascii="Arial" w:hAnsi="Arial" w:cs="Arial"/>
          <w:color w:val="000000" w:themeColor="text1"/>
          <w:sz w:val="22"/>
          <w:szCs w:val="22"/>
        </w:rPr>
      </w:pPr>
    </w:p>
    <w:p w14:paraId="2760FC41" w14:textId="77777777" w:rsidR="00774272" w:rsidRPr="00774272" w:rsidRDefault="00774272" w:rsidP="00305F32">
      <w:pPr>
        <w:spacing w:line="360" w:lineRule="auto"/>
        <w:rPr>
          <w:rFonts w:ascii="Arial" w:hAnsi="Arial" w:cs="Arial"/>
          <w:b/>
          <w:bCs/>
          <w:color w:val="000000" w:themeColor="text1"/>
        </w:rPr>
      </w:pPr>
    </w:p>
    <w:p w14:paraId="08801956" w14:textId="6725920D" w:rsidR="00FE713B" w:rsidRPr="00774272" w:rsidRDefault="00FE713B" w:rsidP="00774272">
      <w:pPr>
        <w:pStyle w:val="Heading2"/>
        <w:rPr>
          <w:rFonts w:ascii="Arial" w:hAnsi="Arial" w:cs="Arial"/>
          <w:b/>
          <w:bCs/>
          <w:color w:val="000000" w:themeColor="text1"/>
          <w:sz w:val="24"/>
          <w:szCs w:val="24"/>
        </w:rPr>
      </w:pPr>
      <w:bookmarkStart w:id="10" w:name="_Toc214489156"/>
      <w:r w:rsidRPr="00774272">
        <w:rPr>
          <w:rFonts w:ascii="Arial" w:hAnsi="Arial" w:cs="Arial"/>
          <w:b/>
          <w:bCs/>
          <w:color w:val="000000" w:themeColor="text1"/>
          <w:sz w:val="24"/>
          <w:szCs w:val="24"/>
        </w:rPr>
        <w:t>2.2 Comparing Different Ways to Measure Emotional Intelligence:</w:t>
      </w:r>
      <w:bookmarkEnd w:id="10"/>
      <w:r w:rsidRPr="00774272">
        <w:rPr>
          <w:rFonts w:ascii="Arial" w:hAnsi="Arial" w:cs="Arial"/>
          <w:b/>
          <w:bCs/>
          <w:color w:val="000000" w:themeColor="text1"/>
          <w:sz w:val="24"/>
          <w:szCs w:val="24"/>
        </w:rPr>
        <w:t xml:space="preserve"> </w:t>
      </w:r>
    </w:p>
    <w:p w14:paraId="7040B687" w14:textId="4C1F6B52" w:rsidR="00E17ECE" w:rsidRPr="00774272" w:rsidRDefault="000B6E14"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Even though Goleman's way of thinking is useful for knowing what EI is, there are also other methods to measure it. These methods usually fit into two groups: those that check how well </w:t>
      </w:r>
      <w:r w:rsidR="006542C3" w:rsidRPr="00774272">
        <w:rPr>
          <w:rFonts w:ascii="Arial" w:hAnsi="Arial" w:cs="Arial"/>
          <w:color w:val="000000" w:themeColor="text1"/>
          <w:sz w:val="22"/>
          <w:szCs w:val="22"/>
        </w:rPr>
        <w:t>the employee</w:t>
      </w:r>
      <w:r w:rsidRPr="00774272">
        <w:rPr>
          <w:rFonts w:ascii="Arial" w:hAnsi="Arial" w:cs="Arial"/>
          <w:color w:val="000000" w:themeColor="text1"/>
          <w:sz w:val="22"/>
          <w:szCs w:val="22"/>
        </w:rPr>
        <w:t xml:space="preserve"> </w:t>
      </w:r>
      <w:r w:rsidR="006542C3" w:rsidRPr="00774272">
        <w:rPr>
          <w:rFonts w:ascii="Arial" w:hAnsi="Arial" w:cs="Arial"/>
          <w:color w:val="000000" w:themeColor="text1"/>
          <w:sz w:val="22"/>
          <w:szCs w:val="22"/>
        </w:rPr>
        <w:t>handles</w:t>
      </w:r>
      <w:r w:rsidRPr="00774272">
        <w:rPr>
          <w:rFonts w:ascii="Arial" w:hAnsi="Arial" w:cs="Arial"/>
          <w:color w:val="000000" w:themeColor="text1"/>
          <w:sz w:val="22"/>
          <w:szCs w:val="22"/>
        </w:rPr>
        <w:t xml:space="preserve"> emotions and those that ask how </w:t>
      </w:r>
      <w:r w:rsidR="0013235E" w:rsidRPr="00774272">
        <w:rPr>
          <w:rFonts w:ascii="Arial" w:hAnsi="Arial" w:cs="Arial"/>
          <w:color w:val="000000" w:themeColor="text1"/>
          <w:sz w:val="22"/>
          <w:szCs w:val="22"/>
        </w:rPr>
        <w:t>the individual</w:t>
      </w:r>
      <w:r w:rsidRPr="00774272">
        <w:rPr>
          <w:rFonts w:ascii="Arial" w:hAnsi="Arial" w:cs="Arial"/>
          <w:color w:val="000000" w:themeColor="text1"/>
          <w:sz w:val="22"/>
          <w:szCs w:val="22"/>
        </w:rPr>
        <w:t xml:space="preserve"> usually </w:t>
      </w:r>
      <w:r w:rsidR="0013235E" w:rsidRPr="00774272">
        <w:rPr>
          <w:rFonts w:ascii="Arial" w:hAnsi="Arial" w:cs="Arial"/>
          <w:color w:val="000000" w:themeColor="text1"/>
          <w:sz w:val="22"/>
          <w:szCs w:val="22"/>
        </w:rPr>
        <w:t>acts</w:t>
      </w:r>
      <w:r w:rsidRPr="00774272">
        <w:rPr>
          <w:rFonts w:ascii="Arial" w:hAnsi="Arial" w:cs="Arial"/>
          <w:color w:val="000000" w:themeColor="text1"/>
          <w:sz w:val="22"/>
          <w:szCs w:val="22"/>
        </w:rPr>
        <w:t xml:space="preserve"> emotionally.</w:t>
      </w:r>
      <w:r w:rsidRPr="00774272">
        <w:rPr>
          <w:rFonts w:ascii="Arial" w:hAnsi="Arial" w:cs="Arial"/>
          <w:color w:val="000000" w:themeColor="text1"/>
          <w:sz w:val="22"/>
          <w:szCs w:val="22"/>
        </w:rPr>
        <w:br/>
        <w:t>These methods give the person taking the test problems to figure out, like a nurse helping patients who are hard to deal with, which will test their emotions. The MSCEIT (Mayer-Salovey-Caruso Test) might show a picture of someone's face and ask you to name the emotion they are feeling. For someone working in the NHS, this is like correctly reading a patient's body language; is that look of pain on their face from pain, fear, or being upset? Getting it correct is the starting point to giving the correct help.</w:t>
      </w:r>
      <w:r w:rsidRPr="00774272">
        <w:rPr>
          <w:rFonts w:ascii="Arial" w:hAnsi="Arial" w:cs="Arial"/>
          <w:color w:val="000000" w:themeColor="text1"/>
          <w:sz w:val="22"/>
          <w:szCs w:val="22"/>
        </w:rPr>
        <w:br/>
      </w:r>
      <w:r w:rsidRPr="00774272">
        <w:rPr>
          <w:rFonts w:ascii="Arial" w:hAnsi="Arial" w:cs="Arial"/>
          <w:color w:val="000000" w:themeColor="text1"/>
          <w:sz w:val="22"/>
          <w:szCs w:val="22"/>
        </w:rPr>
        <w:br/>
        <w:t>The STEU (Situational Test of Emotional Understanding) gives you a short made-up story and asks what emotion a person would probably feel. As an example, a senior doctor gives a hard job to a less experienced doctor. How might the less experienced doctor feel</w:t>
      </w:r>
      <w:r w:rsidR="00924031"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Knowing they might feel both happy and worried shows a good understanding of why emotions happen. The STEM (Situational Test of Emotional Management) then asks what the best thing to do would be to handle that emotion. Using the same example, a good response would be for the less experienced doctor to ask for clear details about what is expected, instead of hiding their worry and making a mistake.</w:t>
      </w:r>
      <w:r w:rsidR="00EE585D" w:rsidRPr="00774272">
        <w:rPr>
          <w:rFonts w:ascii="Arial" w:hAnsi="Arial" w:cs="Arial"/>
          <w:color w:val="000000" w:themeColor="text1"/>
          <w:sz w:val="22"/>
          <w:szCs w:val="22"/>
        </w:rPr>
        <w:t xml:space="preserve"> </w:t>
      </w:r>
      <w:r w:rsidR="00EA5FDA" w:rsidRPr="00774272">
        <w:rPr>
          <w:rFonts w:ascii="Arial" w:hAnsi="Arial" w:cs="Arial"/>
          <w:color w:val="000000" w:themeColor="text1"/>
          <w:sz w:val="22"/>
          <w:szCs w:val="22"/>
        </w:rPr>
        <w:t xml:space="preserve">There are three main ways that people look at how to measure emotional intelligence: by skill, by characteristic, and by a mix of other things. </w:t>
      </w:r>
      <w:r w:rsidR="00727ECF" w:rsidRPr="00774272">
        <w:rPr>
          <w:rFonts w:ascii="Arial" w:hAnsi="Arial" w:cs="Arial"/>
          <w:color w:val="000000" w:themeColor="text1"/>
          <w:sz w:val="22"/>
          <w:szCs w:val="22"/>
        </w:rPr>
        <w:t>(</w:t>
      </w:r>
      <w:r w:rsidR="00991915" w:rsidRPr="00774272">
        <w:rPr>
          <w:rFonts w:ascii="Arial" w:hAnsi="Arial" w:cs="Arial"/>
          <w:color w:val="000000" w:themeColor="text1"/>
          <w:sz w:val="22"/>
          <w:szCs w:val="22"/>
        </w:rPr>
        <w:t xml:space="preserve">Brackett, M.A. and Salovey, P., 2006). </w:t>
      </w:r>
    </w:p>
    <w:p w14:paraId="147A0148" w14:textId="77777777" w:rsidR="00E17ECE" w:rsidRPr="00774272" w:rsidRDefault="00E17ECE" w:rsidP="00305F32">
      <w:pPr>
        <w:spacing w:line="360" w:lineRule="auto"/>
        <w:rPr>
          <w:rFonts w:ascii="Arial" w:hAnsi="Arial" w:cs="Arial"/>
          <w:color w:val="000000" w:themeColor="text1"/>
          <w:sz w:val="22"/>
          <w:szCs w:val="22"/>
        </w:rPr>
      </w:pPr>
    </w:p>
    <w:p w14:paraId="53649A4D" w14:textId="77777777" w:rsidR="00E17ECE" w:rsidRPr="00774272" w:rsidRDefault="00E17ECE" w:rsidP="00305F32">
      <w:pPr>
        <w:spacing w:line="360" w:lineRule="auto"/>
        <w:rPr>
          <w:rFonts w:ascii="Arial" w:hAnsi="Arial" w:cs="Arial"/>
          <w:color w:val="000000" w:themeColor="text1"/>
          <w:sz w:val="22"/>
          <w:szCs w:val="22"/>
        </w:rPr>
      </w:pPr>
    </w:p>
    <w:p w14:paraId="37F2D807" w14:textId="77777777" w:rsidR="00E17ECE" w:rsidRPr="00774272" w:rsidRDefault="00E17ECE" w:rsidP="00305F32">
      <w:pPr>
        <w:spacing w:line="360" w:lineRule="auto"/>
        <w:rPr>
          <w:rFonts w:ascii="Arial" w:hAnsi="Arial" w:cs="Arial"/>
          <w:color w:val="000000" w:themeColor="text1"/>
          <w:sz w:val="22"/>
          <w:szCs w:val="22"/>
        </w:rPr>
      </w:pPr>
    </w:p>
    <w:p w14:paraId="5D787265" w14:textId="77777777" w:rsidR="00E17ECE" w:rsidRPr="00774272" w:rsidRDefault="00E17ECE" w:rsidP="00305F32">
      <w:pPr>
        <w:spacing w:line="360" w:lineRule="auto"/>
        <w:rPr>
          <w:rFonts w:ascii="Arial" w:hAnsi="Arial" w:cs="Arial"/>
          <w:color w:val="000000" w:themeColor="text1"/>
          <w:sz w:val="22"/>
          <w:szCs w:val="22"/>
        </w:rPr>
      </w:pPr>
    </w:p>
    <w:p w14:paraId="7ABCB213" w14:textId="77777777" w:rsidR="00E17ECE" w:rsidRPr="00774272" w:rsidRDefault="00E17ECE" w:rsidP="00305F32">
      <w:pPr>
        <w:spacing w:line="360" w:lineRule="auto"/>
        <w:rPr>
          <w:rFonts w:ascii="Arial" w:hAnsi="Arial" w:cs="Arial"/>
          <w:color w:val="000000" w:themeColor="text1"/>
          <w:sz w:val="22"/>
          <w:szCs w:val="22"/>
        </w:rPr>
      </w:pPr>
    </w:p>
    <w:p w14:paraId="42E89398" w14:textId="77777777" w:rsidR="00E17ECE" w:rsidRPr="00774272" w:rsidRDefault="00E17ECE" w:rsidP="00305F32">
      <w:pPr>
        <w:spacing w:line="360" w:lineRule="auto"/>
        <w:rPr>
          <w:rFonts w:ascii="Arial" w:hAnsi="Arial" w:cs="Arial"/>
          <w:color w:val="000000" w:themeColor="text1"/>
          <w:sz w:val="22"/>
          <w:szCs w:val="22"/>
        </w:rPr>
      </w:pPr>
    </w:p>
    <w:p w14:paraId="1AD9C624" w14:textId="77777777" w:rsidR="00E17ECE" w:rsidRPr="00774272" w:rsidRDefault="00E17ECE" w:rsidP="00305F32">
      <w:pPr>
        <w:spacing w:line="360" w:lineRule="auto"/>
        <w:rPr>
          <w:rFonts w:ascii="Arial" w:hAnsi="Arial" w:cs="Arial"/>
          <w:color w:val="000000" w:themeColor="text1"/>
          <w:sz w:val="22"/>
          <w:szCs w:val="22"/>
        </w:rPr>
      </w:pPr>
    </w:p>
    <w:p w14:paraId="36E74066" w14:textId="77777777" w:rsidR="006F629B" w:rsidRPr="00774272" w:rsidRDefault="006F629B" w:rsidP="00305F32">
      <w:pPr>
        <w:spacing w:line="360" w:lineRule="auto"/>
        <w:rPr>
          <w:rFonts w:ascii="Arial" w:hAnsi="Arial" w:cs="Arial"/>
          <w:color w:val="000000" w:themeColor="text1"/>
          <w:sz w:val="22"/>
          <w:szCs w:val="22"/>
        </w:rPr>
      </w:pPr>
    </w:p>
    <w:p w14:paraId="38B1CC71" w14:textId="77777777" w:rsidR="006F629B" w:rsidRPr="00774272" w:rsidRDefault="006F629B" w:rsidP="00305F32">
      <w:pPr>
        <w:spacing w:line="360" w:lineRule="auto"/>
        <w:rPr>
          <w:rFonts w:ascii="Arial" w:hAnsi="Arial" w:cs="Arial"/>
          <w:color w:val="000000" w:themeColor="text1"/>
          <w:sz w:val="22"/>
          <w:szCs w:val="22"/>
        </w:rPr>
      </w:pPr>
    </w:p>
    <w:p w14:paraId="30D3C405" w14:textId="77777777" w:rsidR="003A18F2" w:rsidRPr="00774272" w:rsidRDefault="003A18F2" w:rsidP="00305F32">
      <w:pPr>
        <w:spacing w:line="360" w:lineRule="auto"/>
        <w:rPr>
          <w:rFonts w:ascii="Arial" w:hAnsi="Arial" w:cs="Arial"/>
          <w:b/>
          <w:bCs/>
          <w:color w:val="000000" w:themeColor="text1"/>
          <w:sz w:val="22"/>
          <w:szCs w:val="22"/>
        </w:rPr>
      </w:pPr>
    </w:p>
    <w:p w14:paraId="38C9B844" w14:textId="7EB84108" w:rsidR="00511A4D" w:rsidRPr="00774272" w:rsidRDefault="00ED4AFD" w:rsidP="00774272">
      <w:pPr>
        <w:pStyle w:val="Heading2"/>
        <w:rPr>
          <w:rFonts w:ascii="Arial" w:hAnsi="Arial" w:cs="Arial"/>
          <w:b/>
          <w:bCs/>
          <w:color w:val="000000" w:themeColor="text1"/>
          <w:sz w:val="24"/>
          <w:szCs w:val="24"/>
        </w:rPr>
      </w:pPr>
      <w:bookmarkStart w:id="11" w:name="_Toc214489157"/>
      <w:r w:rsidRPr="00774272">
        <w:rPr>
          <w:rFonts w:ascii="Arial" w:hAnsi="Arial" w:cs="Arial"/>
          <w:b/>
          <w:bCs/>
          <w:color w:val="000000" w:themeColor="text1"/>
          <w:sz w:val="24"/>
          <w:szCs w:val="24"/>
        </w:rPr>
        <w:t>2.</w:t>
      </w:r>
      <w:r w:rsidR="008D7E45" w:rsidRPr="00774272">
        <w:rPr>
          <w:rFonts w:ascii="Arial" w:hAnsi="Arial" w:cs="Arial"/>
          <w:b/>
          <w:bCs/>
          <w:color w:val="000000" w:themeColor="text1"/>
          <w:sz w:val="24"/>
          <w:szCs w:val="24"/>
        </w:rPr>
        <w:t>3</w:t>
      </w:r>
      <w:r w:rsidRPr="00774272">
        <w:rPr>
          <w:rFonts w:ascii="Arial" w:hAnsi="Arial" w:cs="Arial"/>
          <w:b/>
          <w:bCs/>
          <w:color w:val="000000" w:themeColor="text1"/>
          <w:sz w:val="24"/>
          <w:szCs w:val="24"/>
        </w:rPr>
        <w:t xml:space="preserve"> Reporting </w:t>
      </w:r>
      <w:r w:rsidR="0036210C" w:rsidRPr="00774272">
        <w:rPr>
          <w:rFonts w:ascii="Arial" w:hAnsi="Arial" w:cs="Arial"/>
          <w:b/>
          <w:bCs/>
          <w:color w:val="000000" w:themeColor="text1"/>
          <w:sz w:val="24"/>
          <w:szCs w:val="24"/>
        </w:rPr>
        <w:t>One’s</w:t>
      </w:r>
      <w:r w:rsidRPr="00774272">
        <w:rPr>
          <w:rFonts w:ascii="Arial" w:hAnsi="Arial" w:cs="Arial"/>
          <w:b/>
          <w:bCs/>
          <w:color w:val="000000" w:themeColor="text1"/>
          <w:sz w:val="24"/>
          <w:szCs w:val="24"/>
        </w:rPr>
        <w:t xml:space="preserve"> Style</w:t>
      </w:r>
      <w:r w:rsidR="00511A4D" w:rsidRPr="00774272">
        <w:rPr>
          <w:rFonts w:ascii="Arial" w:hAnsi="Arial" w:cs="Arial"/>
          <w:b/>
          <w:bCs/>
          <w:color w:val="000000" w:themeColor="text1"/>
          <w:sz w:val="24"/>
          <w:szCs w:val="24"/>
        </w:rPr>
        <w:t xml:space="preserve"> of Emotional Intelligence</w:t>
      </w:r>
      <w:r w:rsidRPr="00774272">
        <w:rPr>
          <w:rFonts w:ascii="Arial" w:hAnsi="Arial" w:cs="Arial"/>
          <w:b/>
          <w:bCs/>
          <w:color w:val="000000" w:themeColor="text1"/>
          <w:sz w:val="24"/>
          <w:szCs w:val="24"/>
        </w:rPr>
        <w:t>:</w:t>
      </w:r>
      <w:bookmarkEnd w:id="11"/>
    </w:p>
    <w:p w14:paraId="1CF6E59D" w14:textId="786BC20E" w:rsidR="00B46655" w:rsidRPr="00774272" w:rsidRDefault="00862EEB"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These methods use surveys where </w:t>
      </w:r>
      <w:r w:rsidR="005B7CD9" w:rsidRPr="00774272">
        <w:rPr>
          <w:rFonts w:ascii="Arial" w:hAnsi="Arial" w:cs="Arial"/>
          <w:color w:val="000000" w:themeColor="text1"/>
          <w:sz w:val="22"/>
          <w:szCs w:val="22"/>
        </w:rPr>
        <w:t xml:space="preserve">one would </w:t>
      </w:r>
      <w:r w:rsidRPr="00774272">
        <w:rPr>
          <w:rFonts w:ascii="Arial" w:hAnsi="Arial" w:cs="Arial"/>
          <w:color w:val="000000" w:themeColor="text1"/>
          <w:sz w:val="22"/>
          <w:szCs w:val="22"/>
        </w:rPr>
        <w:t xml:space="preserve">say how </w:t>
      </w:r>
      <w:r w:rsidR="005B7CD9" w:rsidRPr="00774272">
        <w:rPr>
          <w:rFonts w:ascii="Arial" w:hAnsi="Arial" w:cs="Arial"/>
          <w:color w:val="000000" w:themeColor="text1"/>
          <w:sz w:val="22"/>
          <w:szCs w:val="22"/>
        </w:rPr>
        <w:t>they</w:t>
      </w:r>
      <w:r w:rsidRPr="00774272">
        <w:rPr>
          <w:rFonts w:ascii="Arial" w:hAnsi="Arial" w:cs="Arial"/>
          <w:color w:val="000000" w:themeColor="text1"/>
          <w:sz w:val="22"/>
          <w:szCs w:val="22"/>
        </w:rPr>
        <w:t xml:space="preserve"> usually behave. The SREIT (Self-Report EI Test) is a simple set of questions</w:t>
      </w:r>
      <w:r w:rsidR="00924031"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such as does the worker </w:t>
      </w:r>
      <w:r w:rsidR="00924031" w:rsidRPr="00774272">
        <w:rPr>
          <w:rFonts w:ascii="Arial" w:hAnsi="Arial" w:cs="Arial"/>
          <w:color w:val="000000" w:themeColor="text1"/>
          <w:sz w:val="22"/>
          <w:szCs w:val="22"/>
        </w:rPr>
        <w:t>knows</w:t>
      </w:r>
      <w:r w:rsidRPr="00774272">
        <w:rPr>
          <w:rFonts w:ascii="Arial" w:hAnsi="Arial" w:cs="Arial"/>
          <w:color w:val="000000" w:themeColor="text1"/>
          <w:sz w:val="22"/>
          <w:szCs w:val="22"/>
        </w:rPr>
        <w:t xml:space="preserve"> what feelings they have, or do they struggle to read other people’s body language. It </w:t>
      </w:r>
      <w:r w:rsidR="00783E9C">
        <w:rPr>
          <w:rFonts w:ascii="Arial" w:hAnsi="Arial" w:cs="Arial"/>
          <w:color w:val="000000" w:themeColor="text1"/>
          <w:sz w:val="22"/>
          <w:szCs w:val="22"/>
        </w:rPr>
        <w:t>quickly shows how emotionally intelligent</w:t>
      </w:r>
      <w:r w:rsidRPr="00774272">
        <w:rPr>
          <w:rFonts w:ascii="Arial" w:hAnsi="Arial" w:cs="Arial"/>
          <w:color w:val="000000" w:themeColor="text1"/>
          <w:sz w:val="22"/>
          <w:szCs w:val="22"/>
        </w:rPr>
        <w:t xml:space="preserve"> </w:t>
      </w:r>
      <w:r w:rsidR="00BA091D" w:rsidRPr="00774272">
        <w:rPr>
          <w:rFonts w:ascii="Arial" w:hAnsi="Arial" w:cs="Arial"/>
          <w:color w:val="000000" w:themeColor="text1"/>
          <w:sz w:val="22"/>
          <w:szCs w:val="22"/>
        </w:rPr>
        <w:t>one</w:t>
      </w:r>
      <w:r w:rsidRPr="00774272">
        <w:rPr>
          <w:rFonts w:ascii="Arial" w:hAnsi="Arial" w:cs="Arial"/>
          <w:color w:val="000000" w:themeColor="text1"/>
          <w:sz w:val="22"/>
          <w:szCs w:val="22"/>
        </w:rPr>
        <w:t xml:space="preserve"> </w:t>
      </w:r>
      <w:r w:rsidR="00BA091D" w:rsidRPr="00774272">
        <w:rPr>
          <w:rFonts w:ascii="Arial" w:hAnsi="Arial" w:cs="Arial"/>
          <w:color w:val="000000" w:themeColor="text1"/>
          <w:sz w:val="22"/>
          <w:szCs w:val="22"/>
        </w:rPr>
        <w:t>believes</w:t>
      </w:r>
      <w:r w:rsidRPr="00774272">
        <w:rPr>
          <w:rFonts w:ascii="Arial" w:hAnsi="Arial" w:cs="Arial"/>
          <w:color w:val="000000" w:themeColor="text1"/>
          <w:sz w:val="22"/>
          <w:szCs w:val="22"/>
        </w:rPr>
        <w:t xml:space="preserve"> </w:t>
      </w:r>
      <w:r w:rsidR="00BA091D" w:rsidRPr="00774272">
        <w:rPr>
          <w:rFonts w:ascii="Arial" w:hAnsi="Arial" w:cs="Arial"/>
          <w:color w:val="000000" w:themeColor="text1"/>
          <w:sz w:val="22"/>
          <w:szCs w:val="22"/>
        </w:rPr>
        <w:t>oneself</w:t>
      </w:r>
      <w:r w:rsidRPr="00774272">
        <w:rPr>
          <w:rFonts w:ascii="Arial" w:hAnsi="Arial" w:cs="Arial"/>
          <w:color w:val="000000" w:themeColor="text1"/>
          <w:sz w:val="22"/>
          <w:szCs w:val="22"/>
        </w:rPr>
        <w:t xml:space="preserve"> to be. The Trait EI Questionnaire (TEIQue) looks at this in more depth. It checks </w:t>
      </w:r>
      <w:r w:rsidR="00BA091D" w:rsidRPr="00774272">
        <w:rPr>
          <w:rFonts w:ascii="Arial" w:hAnsi="Arial" w:cs="Arial"/>
          <w:color w:val="000000" w:themeColor="text1"/>
          <w:sz w:val="22"/>
          <w:szCs w:val="22"/>
        </w:rPr>
        <w:t>one’s</w:t>
      </w:r>
      <w:r w:rsidRPr="00774272">
        <w:rPr>
          <w:rFonts w:ascii="Arial" w:hAnsi="Arial" w:cs="Arial"/>
          <w:color w:val="000000" w:themeColor="text1"/>
          <w:sz w:val="22"/>
          <w:szCs w:val="22"/>
        </w:rPr>
        <w:t xml:space="preserve"> whole emotional nature as a person. A health worker who is very emotionally intelligent would usually be hopeful, caring, and good at connecting with patients without having to try.</w:t>
      </w:r>
      <w:r w:rsidR="00B46655" w:rsidRPr="00774272">
        <w:rPr>
          <w:rFonts w:ascii="Arial" w:hAnsi="Arial" w:cs="Arial"/>
          <w:color w:val="000000" w:themeColor="text1"/>
          <w:sz w:val="22"/>
          <w:szCs w:val="22"/>
        </w:rPr>
        <w:t xml:space="preserve"> </w:t>
      </w:r>
      <w:r w:rsidRPr="00774272">
        <w:rPr>
          <w:rFonts w:ascii="Arial" w:hAnsi="Arial" w:cs="Arial"/>
          <w:color w:val="000000" w:themeColor="text1"/>
          <w:sz w:val="22"/>
          <w:szCs w:val="22"/>
        </w:rPr>
        <w:t>The Bar-On EQ-</w:t>
      </w:r>
      <w:proofErr w:type="spellStart"/>
      <w:r w:rsidRPr="00774272">
        <w:rPr>
          <w:rFonts w:ascii="Arial" w:hAnsi="Arial" w:cs="Arial"/>
          <w:color w:val="000000" w:themeColor="text1"/>
          <w:sz w:val="22"/>
          <w:szCs w:val="22"/>
        </w:rPr>
        <w:t>i</w:t>
      </w:r>
      <w:proofErr w:type="spellEnd"/>
      <w:r w:rsidRPr="00774272">
        <w:rPr>
          <w:rFonts w:ascii="Arial" w:hAnsi="Arial" w:cs="Arial"/>
          <w:color w:val="000000" w:themeColor="text1"/>
          <w:sz w:val="22"/>
          <w:szCs w:val="22"/>
        </w:rPr>
        <w:t xml:space="preserve"> checks wider emotional and social abilities that help </w:t>
      </w:r>
      <w:r w:rsidR="00960501" w:rsidRPr="00774272">
        <w:rPr>
          <w:rFonts w:ascii="Arial" w:hAnsi="Arial" w:cs="Arial"/>
          <w:color w:val="000000" w:themeColor="text1"/>
          <w:sz w:val="22"/>
          <w:szCs w:val="22"/>
        </w:rPr>
        <w:t>the employee</w:t>
      </w:r>
      <w:r w:rsidRPr="00774272">
        <w:rPr>
          <w:rFonts w:ascii="Arial" w:hAnsi="Arial" w:cs="Arial"/>
          <w:color w:val="000000" w:themeColor="text1"/>
          <w:sz w:val="22"/>
          <w:szCs w:val="22"/>
        </w:rPr>
        <w:t xml:space="preserve"> feel good. It could check how well an NHS leader handles stress and stays positive, which is key to keeping the team happy when things get tough in winter.</w:t>
      </w:r>
    </w:p>
    <w:p w14:paraId="395A208B" w14:textId="77777777" w:rsidR="00B46655" w:rsidRPr="00774272" w:rsidRDefault="00B46655" w:rsidP="00305F32">
      <w:pPr>
        <w:spacing w:line="360" w:lineRule="auto"/>
        <w:rPr>
          <w:rFonts w:ascii="Arial" w:hAnsi="Arial" w:cs="Arial"/>
          <w:color w:val="000000" w:themeColor="text1"/>
          <w:sz w:val="22"/>
          <w:szCs w:val="22"/>
        </w:rPr>
      </w:pPr>
    </w:p>
    <w:p w14:paraId="1BAF4B43" w14:textId="677FCD85" w:rsidR="00083D94" w:rsidRPr="00774272" w:rsidRDefault="009D558D"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The ESCI (Emotional &amp; Social Competency Inventory) stands out because it's made for getting feedback from all around. It doesn't only ask the boss what they think of themselves; it also asks the people who work for them, people at the same level, and those above them for their opinions. As an example, a ward manager may think they are excellent at encouraging their team, but the ESCI could show that their workers really feel like they don't listen to them. This makes it a </w:t>
      </w:r>
      <w:r w:rsidR="009F4271" w:rsidRPr="00774272">
        <w:rPr>
          <w:rFonts w:ascii="Arial" w:hAnsi="Arial" w:cs="Arial"/>
          <w:color w:val="000000" w:themeColor="text1"/>
          <w:sz w:val="22"/>
          <w:szCs w:val="22"/>
        </w:rPr>
        <w:t>highly valuable resource for developing</w:t>
      </w:r>
      <w:r w:rsidRPr="00774272">
        <w:rPr>
          <w:rFonts w:ascii="Arial" w:hAnsi="Arial" w:cs="Arial"/>
          <w:color w:val="000000" w:themeColor="text1"/>
          <w:sz w:val="22"/>
          <w:szCs w:val="22"/>
        </w:rPr>
        <w:t xml:space="preserve"> leaders in the NHS. To put it simply, ability tests (like MSCEIT) are similar to a test of your driving skills</w:t>
      </w:r>
      <w:r w:rsidR="00D14305" w:rsidRPr="00774272">
        <w:rPr>
          <w:rFonts w:ascii="Arial" w:hAnsi="Arial" w:cs="Arial"/>
          <w:color w:val="000000" w:themeColor="text1"/>
          <w:sz w:val="22"/>
          <w:szCs w:val="22"/>
        </w:rPr>
        <w:t xml:space="preserve"> for the ambulance</w:t>
      </w:r>
      <w:r w:rsidRPr="00774272">
        <w:rPr>
          <w:rFonts w:ascii="Arial" w:hAnsi="Arial" w:cs="Arial"/>
          <w:color w:val="000000" w:themeColor="text1"/>
          <w:sz w:val="22"/>
          <w:szCs w:val="22"/>
        </w:rPr>
        <w:t xml:space="preserve">, assessing what </w:t>
      </w:r>
      <w:r w:rsidR="00F413ED" w:rsidRPr="00774272">
        <w:rPr>
          <w:rFonts w:ascii="Arial" w:hAnsi="Arial" w:cs="Arial"/>
          <w:color w:val="000000" w:themeColor="text1"/>
          <w:sz w:val="22"/>
          <w:szCs w:val="22"/>
        </w:rPr>
        <w:t>one</w:t>
      </w:r>
      <w:r w:rsidRPr="00774272">
        <w:rPr>
          <w:rFonts w:ascii="Arial" w:hAnsi="Arial" w:cs="Arial"/>
          <w:color w:val="000000" w:themeColor="text1"/>
          <w:sz w:val="22"/>
          <w:szCs w:val="22"/>
        </w:rPr>
        <w:t xml:space="preserve"> can do. Self-reports (like SREIT) are like asking </w:t>
      </w:r>
      <w:r w:rsidR="00F413ED" w:rsidRPr="00774272">
        <w:rPr>
          <w:rFonts w:ascii="Arial" w:hAnsi="Arial" w:cs="Arial"/>
          <w:color w:val="000000" w:themeColor="text1"/>
          <w:sz w:val="22"/>
          <w:szCs w:val="22"/>
        </w:rPr>
        <w:t>the employee</w:t>
      </w:r>
      <w:r w:rsidRPr="00774272">
        <w:rPr>
          <w:rFonts w:ascii="Arial" w:hAnsi="Arial" w:cs="Arial"/>
          <w:color w:val="000000" w:themeColor="text1"/>
          <w:sz w:val="22"/>
          <w:szCs w:val="22"/>
        </w:rPr>
        <w:t xml:space="preserve"> to describe what kind of driver </w:t>
      </w:r>
      <w:r w:rsidR="00F413ED" w:rsidRPr="00774272">
        <w:rPr>
          <w:rFonts w:ascii="Arial" w:hAnsi="Arial" w:cs="Arial"/>
          <w:color w:val="000000" w:themeColor="text1"/>
          <w:sz w:val="22"/>
          <w:szCs w:val="22"/>
        </w:rPr>
        <w:t>they</w:t>
      </w:r>
      <w:r w:rsidRPr="00774272">
        <w:rPr>
          <w:rFonts w:ascii="Arial" w:hAnsi="Arial" w:cs="Arial"/>
          <w:color w:val="000000" w:themeColor="text1"/>
          <w:sz w:val="22"/>
          <w:szCs w:val="22"/>
        </w:rPr>
        <w:t xml:space="preserve"> think </w:t>
      </w:r>
      <w:r w:rsidR="00F413ED" w:rsidRPr="00774272">
        <w:rPr>
          <w:rFonts w:ascii="Arial" w:hAnsi="Arial" w:cs="Arial"/>
          <w:color w:val="000000" w:themeColor="text1"/>
          <w:sz w:val="22"/>
          <w:szCs w:val="22"/>
        </w:rPr>
        <w:t>the</w:t>
      </w:r>
      <w:r w:rsidR="003F1A1A" w:rsidRPr="00774272">
        <w:rPr>
          <w:rFonts w:ascii="Arial" w:hAnsi="Arial" w:cs="Arial"/>
          <w:color w:val="000000" w:themeColor="text1"/>
          <w:sz w:val="22"/>
          <w:szCs w:val="22"/>
        </w:rPr>
        <w:t>y</w:t>
      </w:r>
      <w:r w:rsidRPr="00774272">
        <w:rPr>
          <w:rFonts w:ascii="Arial" w:hAnsi="Arial" w:cs="Arial"/>
          <w:color w:val="000000" w:themeColor="text1"/>
          <w:sz w:val="22"/>
          <w:szCs w:val="22"/>
        </w:rPr>
        <w:t xml:space="preserve"> are. For the NHS, using both types together can give the most complete view by confirming needed skills and also getting to know a person's usual way of acting in a caring place.</w:t>
      </w:r>
      <w:r w:rsidR="006E6BA4" w:rsidRPr="00774272">
        <w:rPr>
          <w:rFonts w:ascii="Arial" w:hAnsi="Arial" w:cs="Arial"/>
          <w:color w:val="000000" w:themeColor="text1"/>
          <w:sz w:val="22"/>
          <w:szCs w:val="22"/>
        </w:rPr>
        <w:t xml:space="preserve"> The Mayer-Salovey-Caruso Emotional Intelligence Test (MSCEIT) is a way to see how good someone is at using feelings to deal with different situations with people (</w:t>
      </w:r>
      <w:r w:rsidR="00367428" w:rsidRPr="00774272">
        <w:rPr>
          <w:rFonts w:ascii="Arial" w:hAnsi="Arial" w:cs="Arial"/>
          <w:color w:val="000000" w:themeColor="text1"/>
          <w:sz w:val="22"/>
          <w:szCs w:val="22"/>
        </w:rPr>
        <w:t>Mayer, J.D., 2002, MSCEIT).</w:t>
      </w:r>
    </w:p>
    <w:p w14:paraId="7323BA0E" w14:textId="77777777" w:rsidR="00083D94" w:rsidRPr="00774272" w:rsidRDefault="00083D94" w:rsidP="00305F32">
      <w:pPr>
        <w:spacing w:line="360" w:lineRule="auto"/>
        <w:rPr>
          <w:rFonts w:ascii="Arial" w:hAnsi="Arial" w:cs="Arial"/>
          <w:color w:val="000000" w:themeColor="text1"/>
          <w:sz w:val="22"/>
          <w:szCs w:val="22"/>
        </w:rPr>
      </w:pPr>
    </w:p>
    <w:p w14:paraId="37E027B4" w14:textId="77777777" w:rsidR="00083D94" w:rsidRPr="00774272" w:rsidRDefault="00083D94" w:rsidP="00305F32">
      <w:pPr>
        <w:spacing w:line="360" w:lineRule="auto"/>
        <w:rPr>
          <w:rFonts w:ascii="Arial" w:hAnsi="Arial" w:cs="Arial"/>
          <w:color w:val="000000" w:themeColor="text1"/>
          <w:sz w:val="22"/>
          <w:szCs w:val="22"/>
        </w:rPr>
      </w:pPr>
    </w:p>
    <w:p w14:paraId="55921BA6" w14:textId="77777777" w:rsidR="00083D94" w:rsidRPr="00774272" w:rsidRDefault="00083D94" w:rsidP="00305F32">
      <w:pPr>
        <w:spacing w:line="360" w:lineRule="auto"/>
        <w:rPr>
          <w:rFonts w:ascii="Arial" w:hAnsi="Arial" w:cs="Arial"/>
          <w:color w:val="000000" w:themeColor="text1"/>
          <w:sz w:val="22"/>
          <w:szCs w:val="22"/>
        </w:rPr>
      </w:pPr>
    </w:p>
    <w:p w14:paraId="4A54514F" w14:textId="77777777" w:rsidR="006C0016" w:rsidRPr="00774272" w:rsidRDefault="006C0016" w:rsidP="00305F32">
      <w:pPr>
        <w:spacing w:line="360" w:lineRule="auto"/>
        <w:rPr>
          <w:rFonts w:ascii="Arial" w:hAnsi="Arial" w:cs="Arial"/>
          <w:color w:val="000000" w:themeColor="text1"/>
          <w:sz w:val="22"/>
          <w:szCs w:val="22"/>
        </w:rPr>
      </w:pPr>
    </w:p>
    <w:p w14:paraId="2A846E6C" w14:textId="77777777" w:rsidR="006C0016" w:rsidRPr="00774272" w:rsidRDefault="006C0016" w:rsidP="00305F32">
      <w:pPr>
        <w:spacing w:line="360" w:lineRule="auto"/>
        <w:rPr>
          <w:rFonts w:ascii="Arial" w:hAnsi="Arial" w:cs="Arial"/>
          <w:color w:val="000000" w:themeColor="text1"/>
          <w:sz w:val="22"/>
          <w:szCs w:val="22"/>
        </w:rPr>
      </w:pPr>
    </w:p>
    <w:p w14:paraId="7D8F88A8" w14:textId="77777777" w:rsidR="006C0016" w:rsidRPr="00774272" w:rsidRDefault="006C0016" w:rsidP="00305F32">
      <w:pPr>
        <w:spacing w:line="360" w:lineRule="auto"/>
        <w:rPr>
          <w:rFonts w:ascii="Arial" w:hAnsi="Arial" w:cs="Arial"/>
          <w:color w:val="000000" w:themeColor="text1"/>
          <w:sz w:val="22"/>
          <w:szCs w:val="22"/>
        </w:rPr>
      </w:pPr>
    </w:p>
    <w:p w14:paraId="00AC796A" w14:textId="77777777" w:rsidR="006C0016" w:rsidRPr="00774272" w:rsidRDefault="006C0016" w:rsidP="00305F32">
      <w:pPr>
        <w:spacing w:line="360" w:lineRule="auto"/>
        <w:rPr>
          <w:rFonts w:ascii="Arial" w:hAnsi="Arial" w:cs="Arial"/>
          <w:color w:val="000000" w:themeColor="text1"/>
          <w:sz w:val="22"/>
          <w:szCs w:val="22"/>
        </w:rPr>
      </w:pPr>
    </w:p>
    <w:p w14:paraId="3D18BAA6" w14:textId="70B4B68C" w:rsidR="006C0016" w:rsidRPr="00774272" w:rsidRDefault="006C0016" w:rsidP="00774272">
      <w:pPr>
        <w:pStyle w:val="Heading2"/>
        <w:rPr>
          <w:rFonts w:ascii="Arial" w:hAnsi="Arial" w:cs="Arial"/>
          <w:b/>
          <w:bCs/>
          <w:color w:val="000000" w:themeColor="text1"/>
          <w:sz w:val="24"/>
          <w:szCs w:val="24"/>
        </w:rPr>
      </w:pPr>
      <w:bookmarkStart w:id="12" w:name="_Toc214489158"/>
      <w:r w:rsidRPr="00774272">
        <w:rPr>
          <w:rFonts w:ascii="Arial" w:hAnsi="Arial" w:cs="Arial"/>
          <w:b/>
          <w:bCs/>
          <w:color w:val="000000" w:themeColor="text1"/>
          <w:sz w:val="24"/>
          <w:szCs w:val="24"/>
        </w:rPr>
        <w:t xml:space="preserve">Figure </w:t>
      </w:r>
      <w:r w:rsidR="00DF37C7" w:rsidRPr="00774272">
        <w:rPr>
          <w:rFonts w:ascii="Arial" w:hAnsi="Arial" w:cs="Arial"/>
          <w:b/>
          <w:bCs/>
          <w:color w:val="000000" w:themeColor="text1"/>
          <w:sz w:val="24"/>
          <w:szCs w:val="24"/>
        </w:rPr>
        <w:t xml:space="preserve">4: Emotional </w:t>
      </w:r>
      <w:r w:rsidR="004255D4" w:rsidRPr="00774272">
        <w:rPr>
          <w:rFonts w:ascii="Arial" w:hAnsi="Arial" w:cs="Arial"/>
          <w:b/>
          <w:bCs/>
          <w:color w:val="000000" w:themeColor="text1"/>
          <w:sz w:val="24"/>
          <w:szCs w:val="24"/>
        </w:rPr>
        <w:t>Intelligence</w:t>
      </w:r>
      <w:r w:rsidR="00B62D8D" w:rsidRPr="00774272">
        <w:rPr>
          <w:rFonts w:ascii="Arial" w:hAnsi="Arial" w:cs="Arial"/>
          <w:b/>
          <w:bCs/>
          <w:color w:val="000000" w:themeColor="text1"/>
          <w:sz w:val="24"/>
          <w:szCs w:val="24"/>
        </w:rPr>
        <w:t xml:space="preserve">, </w:t>
      </w:r>
      <w:r w:rsidR="00095CF0" w:rsidRPr="00774272">
        <w:rPr>
          <w:rFonts w:ascii="Arial" w:hAnsi="Arial" w:cs="Arial"/>
          <w:b/>
          <w:bCs/>
          <w:color w:val="000000" w:themeColor="text1"/>
          <w:sz w:val="24"/>
          <w:szCs w:val="24"/>
        </w:rPr>
        <w:t>two</w:t>
      </w:r>
      <w:r w:rsidR="004255D4" w:rsidRPr="00774272">
        <w:rPr>
          <w:rFonts w:ascii="Arial" w:hAnsi="Arial" w:cs="Arial"/>
          <w:b/>
          <w:bCs/>
          <w:color w:val="000000" w:themeColor="text1"/>
          <w:sz w:val="24"/>
          <w:szCs w:val="24"/>
        </w:rPr>
        <w:t xml:space="preserve"> other</w:t>
      </w:r>
      <w:r w:rsidR="00095CF0" w:rsidRPr="00774272">
        <w:rPr>
          <w:rFonts w:ascii="Arial" w:hAnsi="Arial" w:cs="Arial"/>
          <w:b/>
          <w:bCs/>
          <w:color w:val="000000" w:themeColor="text1"/>
          <w:sz w:val="24"/>
          <w:szCs w:val="24"/>
        </w:rPr>
        <w:t xml:space="preserve"> main </w:t>
      </w:r>
      <w:r w:rsidR="00FD5A28" w:rsidRPr="00774272">
        <w:rPr>
          <w:rFonts w:ascii="Arial" w:hAnsi="Arial" w:cs="Arial"/>
          <w:b/>
          <w:bCs/>
          <w:color w:val="000000" w:themeColor="text1"/>
          <w:sz w:val="24"/>
          <w:szCs w:val="24"/>
        </w:rPr>
        <w:t>measuring tools</w:t>
      </w:r>
      <w:r w:rsidR="006D69F3" w:rsidRPr="00774272">
        <w:rPr>
          <w:rFonts w:ascii="Arial" w:hAnsi="Arial" w:cs="Arial"/>
          <w:b/>
          <w:bCs/>
          <w:color w:val="000000" w:themeColor="text1"/>
          <w:sz w:val="24"/>
          <w:szCs w:val="24"/>
        </w:rPr>
        <w:t>:</w:t>
      </w:r>
      <w:r w:rsidR="00E8303A" w:rsidRPr="00774272">
        <w:rPr>
          <w:rFonts w:ascii="Arial" w:hAnsi="Arial" w:cs="Arial"/>
          <w:b/>
          <w:bCs/>
          <w:color w:val="000000" w:themeColor="text1"/>
          <w:sz w:val="24"/>
          <w:szCs w:val="24"/>
        </w:rPr>
        <w:t xml:space="preserve"> </w:t>
      </w:r>
      <w:r w:rsidR="001F5030" w:rsidRPr="00774272">
        <w:rPr>
          <w:rFonts w:ascii="Arial" w:hAnsi="Arial" w:cs="Arial"/>
          <w:b/>
          <w:bCs/>
          <w:color w:val="000000" w:themeColor="text1"/>
          <w:sz w:val="24"/>
          <w:szCs w:val="24"/>
        </w:rPr>
        <w:t>Ab</w:t>
      </w:r>
      <w:r w:rsidR="006D69F3" w:rsidRPr="00774272">
        <w:rPr>
          <w:rFonts w:ascii="Arial" w:hAnsi="Arial" w:cs="Arial"/>
          <w:b/>
          <w:bCs/>
          <w:color w:val="000000" w:themeColor="text1"/>
          <w:sz w:val="24"/>
          <w:szCs w:val="24"/>
        </w:rPr>
        <w:t xml:space="preserve">ility Testing, and </w:t>
      </w:r>
      <w:r w:rsidR="000D07B6" w:rsidRPr="00774272">
        <w:rPr>
          <w:rFonts w:ascii="Arial" w:hAnsi="Arial" w:cs="Arial"/>
          <w:b/>
          <w:bCs/>
          <w:color w:val="000000" w:themeColor="text1"/>
          <w:sz w:val="24"/>
          <w:szCs w:val="24"/>
        </w:rPr>
        <w:t>Self-reporting</w:t>
      </w:r>
      <w:r w:rsidR="004255D4" w:rsidRPr="00774272">
        <w:rPr>
          <w:rFonts w:ascii="Arial" w:hAnsi="Arial" w:cs="Arial"/>
          <w:b/>
          <w:bCs/>
          <w:color w:val="000000" w:themeColor="text1"/>
          <w:sz w:val="24"/>
          <w:szCs w:val="24"/>
        </w:rPr>
        <w:t xml:space="preserve"> </w:t>
      </w:r>
      <w:r w:rsidR="000D07B6" w:rsidRPr="00774272">
        <w:rPr>
          <w:rFonts w:ascii="Arial" w:hAnsi="Arial" w:cs="Arial"/>
          <w:b/>
          <w:bCs/>
          <w:color w:val="000000" w:themeColor="text1"/>
          <w:sz w:val="24"/>
          <w:szCs w:val="24"/>
        </w:rPr>
        <w:t>category breakdown table:</w:t>
      </w:r>
      <w:bookmarkEnd w:id="12"/>
    </w:p>
    <w:tbl>
      <w:tblPr>
        <w:tblStyle w:val="GridTable4"/>
        <w:tblW w:w="0" w:type="auto"/>
        <w:tblLook w:val="04A0" w:firstRow="1" w:lastRow="0" w:firstColumn="1" w:lastColumn="0" w:noHBand="0" w:noVBand="1"/>
      </w:tblPr>
      <w:tblGrid>
        <w:gridCol w:w="3005"/>
        <w:gridCol w:w="3005"/>
        <w:gridCol w:w="3006"/>
      </w:tblGrid>
      <w:tr w:rsidR="00774272" w:rsidRPr="00774272" w14:paraId="4B0E9777" w14:textId="77777777" w:rsidTr="00F47C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77C1453" w14:textId="192FAED5" w:rsidR="00E96925" w:rsidRPr="00774272" w:rsidRDefault="00F70685"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EI Models</w:t>
            </w:r>
          </w:p>
        </w:tc>
        <w:tc>
          <w:tcPr>
            <w:tcW w:w="3005" w:type="dxa"/>
          </w:tcPr>
          <w:p w14:paraId="6E249FBF" w14:textId="58E18144" w:rsidR="00E96925" w:rsidRPr="00774272" w:rsidRDefault="00CD5C97" w:rsidP="00305F3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What it does </w:t>
            </w:r>
          </w:p>
        </w:tc>
        <w:tc>
          <w:tcPr>
            <w:tcW w:w="3006" w:type="dxa"/>
          </w:tcPr>
          <w:p w14:paraId="0E115C4C" w14:textId="4435568F" w:rsidR="00E96925" w:rsidRPr="00774272" w:rsidRDefault="00EA1E58" w:rsidP="00305F3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Examples </w:t>
            </w:r>
          </w:p>
        </w:tc>
      </w:tr>
      <w:tr w:rsidR="00774272" w:rsidRPr="00774272" w14:paraId="46900207" w14:textId="77777777" w:rsidTr="00F47C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9D5917E" w14:textId="2BEF817D" w:rsidR="00E96925" w:rsidRPr="00774272" w:rsidRDefault="00390CE1"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MSCEIT </w:t>
            </w:r>
            <w:r w:rsidR="00F47CFE" w:rsidRPr="00774272">
              <w:rPr>
                <w:rFonts w:ascii="Arial" w:hAnsi="Arial" w:cs="Arial"/>
                <w:b w:val="0"/>
                <w:bCs w:val="0"/>
                <w:color w:val="000000" w:themeColor="text1"/>
                <w:sz w:val="22"/>
                <w:szCs w:val="22"/>
              </w:rPr>
              <w:t>- Mayer-Salovey-Caruso Test</w:t>
            </w:r>
          </w:p>
        </w:tc>
        <w:tc>
          <w:tcPr>
            <w:tcW w:w="3005" w:type="dxa"/>
          </w:tcPr>
          <w:p w14:paraId="613B3968" w14:textId="346C88B8" w:rsidR="00E96925" w:rsidRPr="00774272" w:rsidRDefault="00CD5C97" w:rsidP="00305F3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Identifies emotions in others</w:t>
            </w:r>
            <w:r w:rsidR="00BA3C61"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w:t>
            </w:r>
          </w:p>
        </w:tc>
        <w:tc>
          <w:tcPr>
            <w:tcW w:w="3006" w:type="dxa"/>
          </w:tcPr>
          <w:p w14:paraId="3816322F" w14:textId="2B99747B" w:rsidR="00E96925" w:rsidRPr="00774272" w:rsidRDefault="00885420" w:rsidP="00305F3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A nurse sees a patient who is scared, not just in pain. </w:t>
            </w:r>
          </w:p>
        </w:tc>
      </w:tr>
      <w:tr w:rsidR="00774272" w:rsidRPr="00774272" w14:paraId="001FEE46" w14:textId="77777777" w:rsidTr="00F47CFE">
        <w:tc>
          <w:tcPr>
            <w:cnfStyle w:val="001000000000" w:firstRow="0" w:lastRow="0" w:firstColumn="1" w:lastColumn="0" w:oddVBand="0" w:evenVBand="0" w:oddHBand="0" w:evenHBand="0" w:firstRowFirstColumn="0" w:firstRowLastColumn="0" w:lastRowFirstColumn="0" w:lastRowLastColumn="0"/>
            <w:tcW w:w="3005" w:type="dxa"/>
          </w:tcPr>
          <w:p w14:paraId="1DAA8EED" w14:textId="77FC61C1" w:rsidR="00E96925" w:rsidRPr="00774272" w:rsidRDefault="00390CE1"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STEU</w:t>
            </w:r>
            <w:r w:rsidR="00F47CFE" w:rsidRPr="00774272">
              <w:rPr>
                <w:rFonts w:ascii="Arial" w:hAnsi="Arial" w:cs="Arial"/>
                <w:color w:val="000000" w:themeColor="text1"/>
                <w:sz w:val="22"/>
                <w:szCs w:val="22"/>
              </w:rPr>
              <w:t xml:space="preserve"> -</w:t>
            </w:r>
            <w:r w:rsidR="001B1B8F" w:rsidRPr="00774272">
              <w:rPr>
                <w:rFonts w:ascii="Arial" w:hAnsi="Arial" w:cs="Arial"/>
                <w:color w:val="000000" w:themeColor="text1"/>
                <w:sz w:val="22"/>
                <w:szCs w:val="22"/>
              </w:rPr>
              <w:t xml:space="preserve"> </w:t>
            </w:r>
            <w:r w:rsidR="001B1B8F" w:rsidRPr="00774272">
              <w:rPr>
                <w:rFonts w:ascii="Arial" w:hAnsi="Arial" w:cs="Arial"/>
                <w:b w:val="0"/>
                <w:bCs w:val="0"/>
                <w:color w:val="000000" w:themeColor="text1"/>
                <w:sz w:val="22"/>
                <w:szCs w:val="22"/>
              </w:rPr>
              <w:t>Situational Test of Emotional Understanding</w:t>
            </w:r>
          </w:p>
        </w:tc>
        <w:tc>
          <w:tcPr>
            <w:tcW w:w="3005" w:type="dxa"/>
          </w:tcPr>
          <w:p w14:paraId="3339DF68" w14:textId="591D41CC" w:rsidR="00E96925" w:rsidRPr="00774272" w:rsidRDefault="00CD5C97" w:rsidP="00305F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Understands what causes feelings.</w:t>
            </w:r>
          </w:p>
        </w:tc>
        <w:tc>
          <w:tcPr>
            <w:tcW w:w="3006" w:type="dxa"/>
          </w:tcPr>
          <w:p w14:paraId="4E3C734B" w14:textId="4F5A0594" w:rsidR="00E96925" w:rsidRPr="00774272" w:rsidRDefault="00885420" w:rsidP="00305F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A </w:t>
            </w:r>
            <w:r w:rsidR="005603D1" w:rsidRPr="00774272">
              <w:rPr>
                <w:rFonts w:ascii="Arial" w:hAnsi="Arial" w:cs="Arial"/>
                <w:color w:val="000000" w:themeColor="text1"/>
                <w:sz w:val="22"/>
                <w:szCs w:val="22"/>
              </w:rPr>
              <w:t>manager</w:t>
            </w:r>
            <w:r w:rsidRPr="00774272">
              <w:rPr>
                <w:rFonts w:ascii="Arial" w:hAnsi="Arial" w:cs="Arial"/>
                <w:color w:val="000000" w:themeColor="text1"/>
                <w:sz w:val="22"/>
                <w:szCs w:val="22"/>
              </w:rPr>
              <w:t xml:space="preserve"> knows a </w:t>
            </w:r>
            <w:r w:rsidR="005603D1" w:rsidRPr="00774272">
              <w:rPr>
                <w:rFonts w:ascii="Arial" w:hAnsi="Arial" w:cs="Arial"/>
                <w:color w:val="000000" w:themeColor="text1"/>
                <w:sz w:val="22"/>
                <w:szCs w:val="22"/>
              </w:rPr>
              <w:t>last-minute change will upset the team.</w:t>
            </w:r>
          </w:p>
        </w:tc>
      </w:tr>
      <w:tr w:rsidR="00774272" w:rsidRPr="00774272" w14:paraId="04511789" w14:textId="77777777" w:rsidTr="00F47C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404A7BA" w14:textId="3C18E618" w:rsidR="00E96925" w:rsidRPr="00774272" w:rsidRDefault="00390CE1"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STEM</w:t>
            </w:r>
            <w:r w:rsidR="00401911" w:rsidRPr="00774272">
              <w:rPr>
                <w:rFonts w:ascii="Arial" w:hAnsi="Arial" w:cs="Arial"/>
                <w:color w:val="000000" w:themeColor="text1"/>
                <w:sz w:val="22"/>
                <w:szCs w:val="22"/>
              </w:rPr>
              <w:t xml:space="preserve"> -</w:t>
            </w:r>
            <w:r w:rsidR="001C00D3" w:rsidRPr="00774272">
              <w:rPr>
                <w:rFonts w:ascii="Arial" w:hAnsi="Arial" w:cs="Arial"/>
                <w:color w:val="000000" w:themeColor="text1"/>
                <w:sz w:val="22"/>
                <w:szCs w:val="22"/>
              </w:rPr>
              <w:t xml:space="preserve"> </w:t>
            </w:r>
            <w:r w:rsidR="00401911" w:rsidRPr="00774272">
              <w:rPr>
                <w:rFonts w:ascii="Arial" w:hAnsi="Arial" w:cs="Arial"/>
                <w:b w:val="0"/>
                <w:bCs w:val="0"/>
                <w:color w:val="000000" w:themeColor="text1"/>
                <w:sz w:val="22"/>
                <w:szCs w:val="22"/>
              </w:rPr>
              <w:t>Situational Test of Emotion Management.</w:t>
            </w:r>
            <w:r w:rsidR="00401911" w:rsidRPr="00774272">
              <w:rPr>
                <w:rFonts w:ascii="Arial" w:hAnsi="Arial" w:cs="Arial"/>
                <w:color w:val="000000" w:themeColor="text1"/>
                <w:sz w:val="22"/>
                <w:szCs w:val="22"/>
              </w:rPr>
              <w:t> </w:t>
            </w:r>
          </w:p>
        </w:tc>
        <w:tc>
          <w:tcPr>
            <w:tcW w:w="3005" w:type="dxa"/>
          </w:tcPr>
          <w:p w14:paraId="21A38289" w14:textId="0194368F" w:rsidR="00E96925" w:rsidRPr="00774272" w:rsidRDefault="00CD5C97" w:rsidP="00305F3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Knows how to handle emotions</w:t>
            </w:r>
            <w:r w:rsidR="002E54A5" w:rsidRPr="00774272">
              <w:rPr>
                <w:rFonts w:ascii="Arial" w:hAnsi="Arial" w:cs="Arial"/>
                <w:color w:val="000000" w:themeColor="text1"/>
                <w:sz w:val="22"/>
                <w:szCs w:val="22"/>
              </w:rPr>
              <w:t>.</w:t>
            </w:r>
          </w:p>
        </w:tc>
        <w:tc>
          <w:tcPr>
            <w:tcW w:w="3006" w:type="dxa"/>
          </w:tcPr>
          <w:p w14:paraId="18D37C37" w14:textId="66AC01B8" w:rsidR="00E96925" w:rsidRPr="00774272" w:rsidRDefault="005603D1" w:rsidP="00305F3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A doctor asks for help instead of hidin</w:t>
            </w:r>
            <w:r w:rsidR="00BC133D" w:rsidRPr="00774272">
              <w:rPr>
                <w:rFonts w:ascii="Arial" w:hAnsi="Arial" w:cs="Arial"/>
                <w:color w:val="000000" w:themeColor="text1"/>
                <w:sz w:val="22"/>
                <w:szCs w:val="22"/>
              </w:rPr>
              <w:t>g their stress.</w:t>
            </w:r>
          </w:p>
        </w:tc>
      </w:tr>
      <w:tr w:rsidR="00774272" w:rsidRPr="00774272" w14:paraId="203212A1" w14:textId="77777777" w:rsidTr="00F47CFE">
        <w:tc>
          <w:tcPr>
            <w:cnfStyle w:val="001000000000" w:firstRow="0" w:lastRow="0" w:firstColumn="1" w:lastColumn="0" w:oddVBand="0" w:evenVBand="0" w:oddHBand="0" w:evenHBand="0" w:firstRowFirstColumn="0" w:firstRowLastColumn="0" w:lastRowFirstColumn="0" w:lastRowLastColumn="0"/>
            <w:tcW w:w="3005" w:type="dxa"/>
          </w:tcPr>
          <w:p w14:paraId="3600962C" w14:textId="18919C02" w:rsidR="00E96925" w:rsidRPr="00774272" w:rsidRDefault="00E909C4"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SREIT</w:t>
            </w:r>
            <w:r w:rsidR="00F47CFE" w:rsidRPr="00774272">
              <w:rPr>
                <w:rFonts w:ascii="Arial" w:hAnsi="Arial" w:cs="Arial"/>
                <w:color w:val="000000" w:themeColor="text1"/>
                <w:sz w:val="22"/>
                <w:szCs w:val="22"/>
              </w:rPr>
              <w:t xml:space="preserve"> - </w:t>
            </w:r>
            <w:r w:rsidR="00F47CFE" w:rsidRPr="00774272">
              <w:rPr>
                <w:rFonts w:ascii="Arial" w:hAnsi="Arial" w:cs="Arial"/>
                <w:b w:val="0"/>
                <w:bCs w:val="0"/>
                <w:color w:val="000000" w:themeColor="text1"/>
                <w:sz w:val="22"/>
                <w:szCs w:val="22"/>
              </w:rPr>
              <w:t>Self-Report EI</w:t>
            </w:r>
            <w:r w:rsidR="00F47CFE" w:rsidRPr="00774272">
              <w:rPr>
                <w:rFonts w:ascii="Arial" w:hAnsi="Arial" w:cs="Arial"/>
                <w:color w:val="000000" w:themeColor="text1"/>
                <w:sz w:val="22"/>
                <w:szCs w:val="22"/>
              </w:rPr>
              <w:t xml:space="preserve"> </w:t>
            </w:r>
            <w:r w:rsidR="00F47CFE" w:rsidRPr="00774272">
              <w:rPr>
                <w:rFonts w:ascii="Arial" w:hAnsi="Arial" w:cs="Arial"/>
                <w:b w:val="0"/>
                <w:bCs w:val="0"/>
                <w:color w:val="000000" w:themeColor="text1"/>
                <w:sz w:val="22"/>
                <w:szCs w:val="22"/>
              </w:rPr>
              <w:t>Test</w:t>
            </w:r>
          </w:p>
        </w:tc>
        <w:tc>
          <w:tcPr>
            <w:tcW w:w="3005" w:type="dxa"/>
          </w:tcPr>
          <w:p w14:paraId="4F8DE0B0" w14:textId="2C0B9E64" w:rsidR="00E96925" w:rsidRPr="00774272" w:rsidRDefault="0029209E" w:rsidP="00305F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The e</w:t>
            </w:r>
            <w:r w:rsidR="0069555C" w:rsidRPr="00774272">
              <w:rPr>
                <w:rFonts w:ascii="Arial" w:hAnsi="Arial" w:cs="Arial"/>
                <w:color w:val="000000" w:themeColor="text1"/>
                <w:sz w:val="22"/>
                <w:szCs w:val="22"/>
              </w:rPr>
              <w:t>mployees</w:t>
            </w:r>
            <w:r w:rsidR="002E54A5" w:rsidRPr="00774272">
              <w:rPr>
                <w:rFonts w:ascii="Arial" w:hAnsi="Arial" w:cs="Arial"/>
                <w:color w:val="000000" w:themeColor="text1"/>
                <w:sz w:val="22"/>
                <w:szCs w:val="22"/>
              </w:rPr>
              <w:t xml:space="preserve"> rate their own people skills</w:t>
            </w:r>
            <w:r w:rsidR="0069555C" w:rsidRPr="00774272">
              <w:rPr>
                <w:rFonts w:ascii="Arial" w:hAnsi="Arial" w:cs="Arial"/>
                <w:color w:val="000000" w:themeColor="text1"/>
                <w:sz w:val="22"/>
                <w:szCs w:val="22"/>
              </w:rPr>
              <w:t>.</w:t>
            </w:r>
          </w:p>
        </w:tc>
        <w:tc>
          <w:tcPr>
            <w:tcW w:w="3006" w:type="dxa"/>
          </w:tcPr>
          <w:p w14:paraId="10F19D74" w14:textId="43B7898A" w:rsidR="00E96925" w:rsidRPr="00774272" w:rsidRDefault="00BC133D" w:rsidP="00305F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A porter says</w:t>
            </w:r>
            <w:r w:rsidR="00676743"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w:t>
            </w:r>
            <w:r w:rsidR="00676743" w:rsidRPr="00774272">
              <w:rPr>
                <w:rFonts w:ascii="Arial" w:hAnsi="Arial" w:cs="Arial"/>
                <w:color w:val="000000" w:themeColor="text1"/>
                <w:sz w:val="22"/>
                <w:szCs w:val="22"/>
              </w:rPr>
              <w:t>I'm</w:t>
            </w:r>
            <w:r w:rsidRPr="00774272">
              <w:rPr>
                <w:rFonts w:ascii="Arial" w:hAnsi="Arial" w:cs="Arial"/>
                <w:color w:val="000000" w:themeColor="text1"/>
                <w:sz w:val="22"/>
                <w:szCs w:val="22"/>
              </w:rPr>
              <w:t xml:space="preserve"> good at calming people down</w:t>
            </w:r>
            <w:r w:rsidR="00676743" w:rsidRPr="00774272">
              <w:rPr>
                <w:rFonts w:ascii="Arial" w:hAnsi="Arial" w:cs="Arial"/>
                <w:color w:val="000000" w:themeColor="text1"/>
                <w:sz w:val="22"/>
                <w:szCs w:val="22"/>
              </w:rPr>
              <w:t>.”</w:t>
            </w:r>
          </w:p>
        </w:tc>
      </w:tr>
      <w:tr w:rsidR="00774272" w:rsidRPr="00774272" w14:paraId="61CA44A6" w14:textId="77777777" w:rsidTr="00F47C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C0179C3" w14:textId="4B00AFA5" w:rsidR="00E96925" w:rsidRPr="00774272" w:rsidRDefault="00E909C4"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TEIQue</w:t>
            </w:r>
            <w:r w:rsidR="00F47CFE" w:rsidRPr="00774272">
              <w:rPr>
                <w:rFonts w:ascii="Arial" w:hAnsi="Arial" w:cs="Arial"/>
                <w:color w:val="000000" w:themeColor="text1"/>
                <w:sz w:val="22"/>
                <w:szCs w:val="22"/>
              </w:rPr>
              <w:t xml:space="preserve"> - </w:t>
            </w:r>
            <w:r w:rsidR="00F47CFE" w:rsidRPr="00774272">
              <w:rPr>
                <w:rFonts w:ascii="Arial" w:hAnsi="Arial" w:cs="Arial"/>
                <w:b w:val="0"/>
                <w:bCs w:val="0"/>
                <w:color w:val="000000" w:themeColor="text1"/>
                <w:sz w:val="22"/>
                <w:szCs w:val="22"/>
              </w:rPr>
              <w:t xml:space="preserve">The Trait EI Questionnaire </w:t>
            </w:r>
          </w:p>
        </w:tc>
        <w:tc>
          <w:tcPr>
            <w:tcW w:w="3005" w:type="dxa"/>
          </w:tcPr>
          <w:p w14:paraId="1FA90E6D" w14:textId="126D914E" w:rsidR="00E96925" w:rsidRPr="00774272" w:rsidRDefault="0029209E" w:rsidP="00305F3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Shows the employee's emotional personality. </w:t>
            </w:r>
          </w:p>
        </w:tc>
        <w:tc>
          <w:tcPr>
            <w:tcW w:w="3006" w:type="dxa"/>
          </w:tcPr>
          <w:p w14:paraId="339B243F" w14:textId="1CB5D4CA" w:rsidR="00E96925" w:rsidRPr="00774272" w:rsidRDefault="00676743" w:rsidP="00305F3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A </w:t>
            </w:r>
            <w:r w:rsidR="00D723D6" w:rsidRPr="00774272">
              <w:rPr>
                <w:rFonts w:ascii="Arial" w:hAnsi="Arial" w:cs="Arial"/>
                <w:color w:val="000000" w:themeColor="text1"/>
                <w:sz w:val="22"/>
                <w:szCs w:val="22"/>
              </w:rPr>
              <w:t>receptionist</w:t>
            </w:r>
            <w:r w:rsidRPr="00774272">
              <w:rPr>
                <w:rFonts w:ascii="Arial" w:hAnsi="Arial" w:cs="Arial"/>
                <w:color w:val="000000" w:themeColor="text1"/>
                <w:sz w:val="22"/>
                <w:szCs w:val="22"/>
              </w:rPr>
              <w:t xml:space="preserve"> is naturally cheerful</w:t>
            </w:r>
            <w:r w:rsidR="00D723D6" w:rsidRPr="00774272">
              <w:rPr>
                <w:rFonts w:ascii="Arial" w:hAnsi="Arial" w:cs="Arial"/>
                <w:color w:val="000000" w:themeColor="text1"/>
                <w:sz w:val="22"/>
                <w:szCs w:val="22"/>
              </w:rPr>
              <w:t xml:space="preserve"> with patients</w:t>
            </w:r>
            <w:r w:rsidR="00924031" w:rsidRPr="00774272">
              <w:rPr>
                <w:rFonts w:ascii="Arial" w:hAnsi="Arial" w:cs="Arial"/>
                <w:color w:val="000000" w:themeColor="text1"/>
                <w:sz w:val="22"/>
                <w:szCs w:val="22"/>
              </w:rPr>
              <w:t>.</w:t>
            </w:r>
            <w:r w:rsidR="00D723D6" w:rsidRPr="00774272">
              <w:rPr>
                <w:rFonts w:ascii="Arial" w:hAnsi="Arial" w:cs="Arial"/>
                <w:color w:val="000000" w:themeColor="text1"/>
                <w:sz w:val="22"/>
                <w:szCs w:val="22"/>
              </w:rPr>
              <w:t xml:space="preserve"> </w:t>
            </w:r>
          </w:p>
        </w:tc>
      </w:tr>
      <w:tr w:rsidR="00774272" w:rsidRPr="00774272" w14:paraId="0443B625" w14:textId="77777777" w:rsidTr="00F47CFE">
        <w:tc>
          <w:tcPr>
            <w:cnfStyle w:val="001000000000" w:firstRow="0" w:lastRow="0" w:firstColumn="1" w:lastColumn="0" w:oddVBand="0" w:evenVBand="0" w:oddHBand="0" w:evenHBand="0" w:firstRowFirstColumn="0" w:firstRowLastColumn="0" w:lastRowFirstColumn="0" w:lastRowLastColumn="0"/>
            <w:tcW w:w="3005" w:type="dxa"/>
          </w:tcPr>
          <w:p w14:paraId="27B88440" w14:textId="60804B3F" w:rsidR="00E96925" w:rsidRPr="00774272" w:rsidRDefault="00E909C4"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Bar-On EQ-</w:t>
            </w:r>
            <w:r w:rsidR="00425572" w:rsidRPr="00774272">
              <w:rPr>
                <w:rFonts w:ascii="Arial" w:hAnsi="Arial" w:cs="Arial"/>
                <w:color w:val="000000" w:themeColor="text1"/>
                <w:sz w:val="22"/>
                <w:szCs w:val="22"/>
              </w:rPr>
              <w:t xml:space="preserve">I - </w:t>
            </w:r>
            <w:r w:rsidR="00C331E0" w:rsidRPr="00774272">
              <w:rPr>
                <w:rFonts w:ascii="Arial" w:hAnsi="Arial" w:cs="Arial"/>
                <w:b w:val="0"/>
                <w:bCs w:val="0"/>
                <w:color w:val="000000" w:themeColor="text1"/>
                <w:sz w:val="22"/>
                <w:szCs w:val="22"/>
              </w:rPr>
              <w:t>Emotional Quotient Inventory</w:t>
            </w:r>
          </w:p>
        </w:tc>
        <w:tc>
          <w:tcPr>
            <w:tcW w:w="3005" w:type="dxa"/>
          </w:tcPr>
          <w:p w14:paraId="6CB64CF6" w14:textId="4B486C38" w:rsidR="00E96925" w:rsidRPr="00774272" w:rsidRDefault="006C62AD" w:rsidP="00305F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Measures how the employee handles pressure</w:t>
            </w:r>
            <w:r w:rsidR="00BA3C61" w:rsidRPr="00774272">
              <w:rPr>
                <w:rFonts w:ascii="Arial" w:hAnsi="Arial" w:cs="Arial"/>
                <w:color w:val="000000" w:themeColor="text1"/>
                <w:sz w:val="22"/>
                <w:szCs w:val="22"/>
              </w:rPr>
              <w:t>.</w:t>
            </w:r>
          </w:p>
        </w:tc>
        <w:tc>
          <w:tcPr>
            <w:tcW w:w="3006" w:type="dxa"/>
          </w:tcPr>
          <w:p w14:paraId="28B35EAC" w14:textId="2EFFE239" w:rsidR="00E96925" w:rsidRPr="00774272" w:rsidRDefault="00D723D6" w:rsidP="00305F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A </w:t>
            </w:r>
            <w:r w:rsidR="00042B83" w:rsidRPr="00774272">
              <w:rPr>
                <w:rFonts w:ascii="Arial" w:hAnsi="Arial" w:cs="Arial"/>
                <w:color w:val="000000" w:themeColor="text1"/>
                <w:sz w:val="22"/>
                <w:szCs w:val="22"/>
              </w:rPr>
              <w:t xml:space="preserve">senior </w:t>
            </w:r>
            <w:r w:rsidRPr="00774272">
              <w:rPr>
                <w:rFonts w:ascii="Arial" w:hAnsi="Arial" w:cs="Arial"/>
                <w:color w:val="000000" w:themeColor="text1"/>
                <w:sz w:val="22"/>
                <w:szCs w:val="22"/>
              </w:rPr>
              <w:t>nurse stays calm</w:t>
            </w:r>
            <w:r w:rsidR="00042B83" w:rsidRPr="00774272">
              <w:rPr>
                <w:rFonts w:ascii="Arial" w:hAnsi="Arial" w:cs="Arial"/>
                <w:color w:val="000000" w:themeColor="text1"/>
                <w:sz w:val="22"/>
                <w:szCs w:val="22"/>
              </w:rPr>
              <w:t xml:space="preserve"> and </w:t>
            </w:r>
            <w:r w:rsidR="00D858BC" w:rsidRPr="00774272">
              <w:rPr>
                <w:rFonts w:ascii="Arial" w:hAnsi="Arial" w:cs="Arial"/>
                <w:color w:val="000000" w:themeColor="text1"/>
                <w:sz w:val="22"/>
                <w:szCs w:val="22"/>
              </w:rPr>
              <w:t>leads</w:t>
            </w:r>
            <w:r w:rsidR="00042B83" w:rsidRPr="00774272">
              <w:rPr>
                <w:rFonts w:ascii="Arial" w:hAnsi="Arial" w:cs="Arial"/>
                <w:color w:val="000000" w:themeColor="text1"/>
                <w:sz w:val="22"/>
                <w:szCs w:val="22"/>
              </w:rPr>
              <w:t xml:space="preserve"> during a busy emergency. </w:t>
            </w:r>
          </w:p>
        </w:tc>
      </w:tr>
      <w:tr w:rsidR="00774272" w:rsidRPr="00774272" w14:paraId="049EE5C3" w14:textId="77777777" w:rsidTr="00F47C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4AF4BC2" w14:textId="29D24C28" w:rsidR="00425572" w:rsidRPr="00774272" w:rsidRDefault="00E909C4" w:rsidP="00305F32">
            <w:pPr>
              <w:spacing w:line="360" w:lineRule="auto"/>
              <w:rPr>
                <w:rFonts w:ascii="Arial" w:hAnsi="Arial" w:cs="Arial"/>
                <w:b w:val="0"/>
                <w:bCs w:val="0"/>
                <w:color w:val="000000" w:themeColor="text1"/>
                <w:sz w:val="22"/>
                <w:szCs w:val="22"/>
              </w:rPr>
            </w:pPr>
            <w:r w:rsidRPr="00774272">
              <w:rPr>
                <w:rFonts w:ascii="Arial" w:hAnsi="Arial" w:cs="Arial"/>
                <w:color w:val="000000" w:themeColor="text1"/>
                <w:sz w:val="22"/>
                <w:szCs w:val="22"/>
              </w:rPr>
              <w:t>ESCI</w:t>
            </w:r>
            <w:r w:rsidR="00425572" w:rsidRPr="00774272">
              <w:rPr>
                <w:rFonts w:ascii="Arial" w:hAnsi="Arial" w:cs="Arial"/>
                <w:color w:val="000000" w:themeColor="text1"/>
                <w:sz w:val="22"/>
                <w:szCs w:val="22"/>
              </w:rPr>
              <w:t xml:space="preserve"> - </w:t>
            </w:r>
            <w:r w:rsidR="00425572" w:rsidRPr="00774272">
              <w:rPr>
                <w:rFonts w:ascii="Arial" w:hAnsi="Arial" w:cs="Arial"/>
                <w:b w:val="0"/>
                <w:bCs w:val="0"/>
                <w:color w:val="000000" w:themeColor="text1"/>
                <w:sz w:val="22"/>
                <w:szCs w:val="22"/>
              </w:rPr>
              <w:t>Emotional &amp; Social Competency Inventory</w:t>
            </w:r>
          </w:p>
        </w:tc>
        <w:tc>
          <w:tcPr>
            <w:tcW w:w="3005" w:type="dxa"/>
          </w:tcPr>
          <w:p w14:paraId="43FA32A9" w14:textId="4F45FEAF" w:rsidR="00E96925" w:rsidRPr="00774272" w:rsidRDefault="006C62AD" w:rsidP="00305F3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Colleagues </w:t>
            </w:r>
            <w:r w:rsidR="00BA3C61" w:rsidRPr="00774272">
              <w:rPr>
                <w:rFonts w:ascii="Arial" w:hAnsi="Arial" w:cs="Arial"/>
                <w:color w:val="000000" w:themeColor="text1"/>
                <w:sz w:val="22"/>
                <w:szCs w:val="22"/>
              </w:rPr>
              <w:t>give</w:t>
            </w:r>
            <w:r w:rsidRPr="00774272">
              <w:rPr>
                <w:rFonts w:ascii="Arial" w:hAnsi="Arial" w:cs="Arial"/>
                <w:color w:val="000000" w:themeColor="text1"/>
                <w:sz w:val="22"/>
                <w:szCs w:val="22"/>
              </w:rPr>
              <w:t xml:space="preserve"> </w:t>
            </w:r>
            <w:r w:rsidR="00BA3C61" w:rsidRPr="00774272">
              <w:rPr>
                <w:rFonts w:ascii="Arial" w:hAnsi="Arial" w:cs="Arial"/>
                <w:color w:val="000000" w:themeColor="text1"/>
                <w:sz w:val="22"/>
                <w:szCs w:val="22"/>
              </w:rPr>
              <w:t>genuine feedback on the employee's skills.</w:t>
            </w:r>
          </w:p>
        </w:tc>
        <w:tc>
          <w:tcPr>
            <w:tcW w:w="3006" w:type="dxa"/>
          </w:tcPr>
          <w:p w14:paraId="7076476C" w14:textId="60599B7E" w:rsidR="00E96925" w:rsidRPr="00774272" w:rsidRDefault="00042B83" w:rsidP="00305F3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A consultant learns </w:t>
            </w:r>
            <w:r w:rsidR="007A6FA5" w:rsidRPr="00774272">
              <w:rPr>
                <w:rFonts w:ascii="Arial" w:hAnsi="Arial" w:cs="Arial"/>
                <w:color w:val="000000" w:themeColor="text1"/>
                <w:sz w:val="22"/>
                <w:szCs w:val="22"/>
              </w:rPr>
              <w:t xml:space="preserve">that </w:t>
            </w:r>
            <w:r w:rsidRPr="00774272">
              <w:rPr>
                <w:rFonts w:ascii="Arial" w:hAnsi="Arial" w:cs="Arial"/>
                <w:color w:val="000000" w:themeColor="text1"/>
                <w:sz w:val="22"/>
                <w:szCs w:val="22"/>
              </w:rPr>
              <w:t>their team</w:t>
            </w:r>
            <w:r w:rsidR="007A6FA5" w:rsidRPr="00774272">
              <w:rPr>
                <w:rFonts w:ascii="Arial" w:hAnsi="Arial" w:cs="Arial"/>
                <w:color w:val="000000" w:themeColor="text1"/>
                <w:sz w:val="22"/>
                <w:szCs w:val="22"/>
              </w:rPr>
              <w:t xml:space="preserve"> feels</w:t>
            </w:r>
            <w:r w:rsidRPr="00774272">
              <w:rPr>
                <w:rFonts w:ascii="Arial" w:hAnsi="Arial" w:cs="Arial"/>
                <w:color w:val="000000" w:themeColor="text1"/>
                <w:sz w:val="22"/>
                <w:szCs w:val="22"/>
              </w:rPr>
              <w:t xml:space="preserve"> they don’t </w:t>
            </w:r>
            <w:r w:rsidR="007A6FA5" w:rsidRPr="00774272">
              <w:rPr>
                <w:rFonts w:ascii="Arial" w:hAnsi="Arial" w:cs="Arial"/>
                <w:color w:val="000000" w:themeColor="text1"/>
                <w:sz w:val="22"/>
                <w:szCs w:val="22"/>
              </w:rPr>
              <w:t>listen.</w:t>
            </w:r>
          </w:p>
        </w:tc>
      </w:tr>
    </w:tbl>
    <w:p w14:paraId="4567331A" w14:textId="57E79CC0" w:rsidR="00083D94" w:rsidRPr="00774272" w:rsidRDefault="00031AEC"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Instead of having people describe their own feelings, the MSCEIT </w:t>
      </w:r>
      <w:r w:rsidR="009F4271" w:rsidRPr="00774272">
        <w:rPr>
          <w:rFonts w:ascii="Arial" w:hAnsi="Arial" w:cs="Arial"/>
          <w:color w:val="000000" w:themeColor="text1"/>
          <w:sz w:val="22"/>
          <w:szCs w:val="22"/>
        </w:rPr>
        <w:t>presents them with true-to-life situations and requires them to identify</w:t>
      </w:r>
      <w:r w:rsidRPr="00774272">
        <w:rPr>
          <w:rFonts w:ascii="Arial" w:hAnsi="Arial" w:cs="Arial"/>
          <w:color w:val="000000" w:themeColor="text1"/>
          <w:sz w:val="22"/>
          <w:szCs w:val="22"/>
        </w:rPr>
        <w:t xml:space="preserve"> emotional issues (</w:t>
      </w:r>
      <w:r w:rsidR="00097A9B" w:rsidRPr="00774272">
        <w:rPr>
          <w:rFonts w:ascii="Arial" w:hAnsi="Arial" w:cs="Arial"/>
          <w:color w:val="000000" w:themeColor="text1"/>
          <w:sz w:val="22"/>
          <w:szCs w:val="22"/>
        </w:rPr>
        <w:t>Freeland, E.M., 2007). </w:t>
      </w:r>
    </w:p>
    <w:p w14:paraId="52B870EC" w14:textId="77777777" w:rsidR="006C0016" w:rsidRPr="00774272" w:rsidRDefault="006C0016" w:rsidP="00305F32">
      <w:pPr>
        <w:spacing w:line="360" w:lineRule="auto"/>
        <w:rPr>
          <w:rFonts w:ascii="Arial" w:hAnsi="Arial" w:cs="Arial"/>
          <w:color w:val="000000" w:themeColor="text1"/>
          <w:sz w:val="22"/>
          <w:szCs w:val="22"/>
        </w:rPr>
      </w:pPr>
    </w:p>
    <w:p w14:paraId="50CF69E5" w14:textId="77777777" w:rsidR="006C0016" w:rsidRPr="00774272" w:rsidRDefault="006C0016" w:rsidP="00305F32">
      <w:pPr>
        <w:spacing w:line="360" w:lineRule="auto"/>
        <w:rPr>
          <w:rFonts w:ascii="Arial" w:hAnsi="Arial" w:cs="Arial"/>
          <w:color w:val="000000" w:themeColor="text1"/>
          <w:sz w:val="22"/>
          <w:szCs w:val="22"/>
        </w:rPr>
      </w:pPr>
    </w:p>
    <w:p w14:paraId="64EB8058" w14:textId="77777777" w:rsidR="006C0016" w:rsidRPr="00774272" w:rsidRDefault="006C0016" w:rsidP="00305F32">
      <w:pPr>
        <w:spacing w:line="360" w:lineRule="auto"/>
        <w:rPr>
          <w:rFonts w:ascii="Arial" w:hAnsi="Arial" w:cs="Arial"/>
          <w:color w:val="000000" w:themeColor="text1"/>
          <w:sz w:val="22"/>
          <w:szCs w:val="22"/>
        </w:rPr>
      </w:pPr>
    </w:p>
    <w:p w14:paraId="6FC2894D" w14:textId="77777777" w:rsidR="006C0016" w:rsidRPr="00774272" w:rsidRDefault="006C0016" w:rsidP="00305F32">
      <w:pPr>
        <w:spacing w:line="360" w:lineRule="auto"/>
        <w:rPr>
          <w:rFonts w:ascii="Arial" w:hAnsi="Arial" w:cs="Arial"/>
          <w:color w:val="000000" w:themeColor="text1"/>
          <w:sz w:val="22"/>
          <w:szCs w:val="22"/>
        </w:rPr>
      </w:pPr>
    </w:p>
    <w:p w14:paraId="2D4823ED" w14:textId="77777777" w:rsidR="006C0016" w:rsidRPr="00774272" w:rsidRDefault="006C0016" w:rsidP="00305F32">
      <w:pPr>
        <w:spacing w:line="360" w:lineRule="auto"/>
        <w:rPr>
          <w:rFonts w:ascii="Arial" w:hAnsi="Arial" w:cs="Arial"/>
          <w:color w:val="000000" w:themeColor="text1"/>
          <w:sz w:val="22"/>
          <w:szCs w:val="22"/>
        </w:rPr>
      </w:pPr>
    </w:p>
    <w:p w14:paraId="327BC4A7" w14:textId="77777777" w:rsidR="009F4271" w:rsidRPr="00774272" w:rsidRDefault="009F4271" w:rsidP="00305F32">
      <w:pPr>
        <w:spacing w:line="360" w:lineRule="auto"/>
        <w:rPr>
          <w:rFonts w:ascii="Arial" w:hAnsi="Arial" w:cs="Arial"/>
          <w:color w:val="000000" w:themeColor="text1"/>
          <w:sz w:val="22"/>
          <w:szCs w:val="22"/>
        </w:rPr>
      </w:pPr>
    </w:p>
    <w:p w14:paraId="53742E62" w14:textId="77777777" w:rsidR="009F4271" w:rsidRPr="00774272" w:rsidRDefault="009F4271" w:rsidP="00305F32">
      <w:pPr>
        <w:spacing w:line="360" w:lineRule="auto"/>
        <w:rPr>
          <w:rFonts w:ascii="Arial" w:hAnsi="Arial" w:cs="Arial"/>
          <w:color w:val="000000" w:themeColor="text1"/>
          <w:sz w:val="22"/>
          <w:szCs w:val="22"/>
        </w:rPr>
      </w:pPr>
    </w:p>
    <w:p w14:paraId="2B65C3E9" w14:textId="77777777" w:rsidR="009F4271" w:rsidRPr="00774272" w:rsidRDefault="009F4271" w:rsidP="00305F32">
      <w:pPr>
        <w:spacing w:line="360" w:lineRule="auto"/>
        <w:rPr>
          <w:rFonts w:ascii="Arial" w:hAnsi="Arial" w:cs="Arial"/>
          <w:color w:val="000000" w:themeColor="text1"/>
          <w:sz w:val="22"/>
          <w:szCs w:val="22"/>
        </w:rPr>
      </w:pPr>
    </w:p>
    <w:p w14:paraId="4E99B758" w14:textId="77777777" w:rsidR="009F4271" w:rsidRPr="00774272" w:rsidRDefault="009F4271" w:rsidP="00305F32">
      <w:pPr>
        <w:spacing w:line="360" w:lineRule="auto"/>
        <w:rPr>
          <w:rFonts w:ascii="Arial" w:hAnsi="Arial" w:cs="Arial"/>
          <w:color w:val="000000" w:themeColor="text1"/>
          <w:sz w:val="22"/>
          <w:szCs w:val="22"/>
        </w:rPr>
      </w:pPr>
    </w:p>
    <w:p w14:paraId="546D74F1" w14:textId="3BF02FCE" w:rsidR="00175835" w:rsidRPr="00774272" w:rsidRDefault="00AB4890" w:rsidP="00774272">
      <w:pPr>
        <w:pStyle w:val="Heading2"/>
        <w:rPr>
          <w:rFonts w:ascii="Arial" w:hAnsi="Arial" w:cs="Arial"/>
          <w:b/>
          <w:bCs/>
          <w:color w:val="000000" w:themeColor="text1"/>
          <w:sz w:val="24"/>
          <w:szCs w:val="24"/>
        </w:rPr>
      </w:pPr>
      <w:bookmarkStart w:id="13" w:name="_Toc214489159"/>
      <w:r w:rsidRPr="00774272">
        <w:rPr>
          <w:rFonts w:ascii="Arial" w:hAnsi="Arial" w:cs="Arial"/>
          <w:b/>
          <w:bCs/>
          <w:color w:val="000000" w:themeColor="text1"/>
          <w:sz w:val="24"/>
          <w:szCs w:val="24"/>
        </w:rPr>
        <w:t>2.</w:t>
      </w:r>
      <w:r w:rsidR="008D7E45" w:rsidRPr="00774272">
        <w:rPr>
          <w:rFonts w:ascii="Arial" w:hAnsi="Arial" w:cs="Arial"/>
          <w:b/>
          <w:bCs/>
          <w:color w:val="000000" w:themeColor="text1"/>
          <w:sz w:val="24"/>
          <w:szCs w:val="24"/>
        </w:rPr>
        <w:t>4</w:t>
      </w:r>
      <w:r w:rsidRPr="00774272">
        <w:rPr>
          <w:rFonts w:ascii="Arial" w:hAnsi="Arial" w:cs="Arial"/>
          <w:b/>
          <w:bCs/>
          <w:color w:val="000000" w:themeColor="text1"/>
          <w:sz w:val="24"/>
          <w:szCs w:val="24"/>
        </w:rPr>
        <w:t xml:space="preserve"> Workplace Application: Using EI for Growth in the NHS</w:t>
      </w:r>
      <w:r w:rsidR="00F3219B" w:rsidRPr="00774272">
        <w:rPr>
          <w:rFonts w:ascii="Arial" w:hAnsi="Arial" w:cs="Arial"/>
          <w:b/>
          <w:bCs/>
          <w:color w:val="000000" w:themeColor="text1"/>
          <w:sz w:val="24"/>
          <w:szCs w:val="24"/>
        </w:rPr>
        <w:t>:</w:t>
      </w:r>
      <w:bookmarkEnd w:id="13"/>
      <w:r w:rsidRPr="00774272">
        <w:rPr>
          <w:rFonts w:ascii="Arial" w:hAnsi="Arial" w:cs="Arial"/>
          <w:b/>
          <w:bCs/>
          <w:color w:val="000000" w:themeColor="text1"/>
          <w:sz w:val="24"/>
          <w:szCs w:val="24"/>
        </w:rPr>
        <w:t xml:space="preserve"> </w:t>
      </w:r>
    </w:p>
    <w:p w14:paraId="22BD9D82" w14:textId="344707FC" w:rsidR="00A74815" w:rsidRPr="00774272" w:rsidRDefault="00AB4890"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Using Emotional Intelligence is not just </w:t>
      </w:r>
      <w:r w:rsidR="00F3219B" w:rsidRPr="00774272">
        <w:rPr>
          <w:rFonts w:ascii="Arial" w:hAnsi="Arial" w:cs="Arial"/>
          <w:color w:val="000000" w:themeColor="text1"/>
          <w:sz w:val="22"/>
          <w:szCs w:val="22"/>
        </w:rPr>
        <w:t>a</w:t>
      </w:r>
      <w:r w:rsidRPr="00774272">
        <w:rPr>
          <w:rFonts w:ascii="Arial" w:hAnsi="Arial" w:cs="Arial"/>
          <w:color w:val="000000" w:themeColor="text1"/>
          <w:sz w:val="22"/>
          <w:szCs w:val="22"/>
        </w:rPr>
        <w:t xml:space="preserve"> theory; it is a useful method that makes managing performance and personal growth plans real. In the challenging NHS setting, regular personal growth plans can sometimes seem like just another form to fill out. But when mixed with EI, they turn into a helpful guide for growing personally and at work, which leads to better patient care and a more helpful place to work. For someone in the NHS, a personal growth plan aim could be to get better at talking to people. While this is a good idea, it is not very specific. A personal growth plan that uses EI makes this clear and personal. For instance, a healthcare helper who wants to get better at talking might use knowing themselves to realise they get hurried and unclear when the ward is busy. Their new aim, using EI, </w:t>
      </w:r>
      <w:r w:rsidR="005D74F1" w:rsidRPr="00774272">
        <w:rPr>
          <w:rFonts w:ascii="Arial" w:hAnsi="Arial" w:cs="Arial"/>
          <w:color w:val="000000" w:themeColor="text1"/>
          <w:sz w:val="22"/>
          <w:szCs w:val="22"/>
        </w:rPr>
        <w:t>becomes</w:t>
      </w:r>
      <w:r w:rsidRPr="00774272">
        <w:rPr>
          <w:rFonts w:ascii="Arial" w:hAnsi="Arial" w:cs="Arial"/>
          <w:color w:val="000000" w:themeColor="text1"/>
          <w:sz w:val="22"/>
          <w:szCs w:val="22"/>
        </w:rPr>
        <w:t xml:space="preserve"> </w:t>
      </w:r>
      <w:r w:rsidR="00ED24BD" w:rsidRPr="00774272">
        <w:rPr>
          <w:rFonts w:ascii="Arial" w:hAnsi="Arial" w:cs="Arial"/>
          <w:color w:val="000000" w:themeColor="text1"/>
          <w:sz w:val="22"/>
          <w:szCs w:val="22"/>
        </w:rPr>
        <w:t>let</w:t>
      </w:r>
      <w:r w:rsidR="00DD5D84" w:rsidRPr="00774272">
        <w:rPr>
          <w:rFonts w:ascii="Arial" w:hAnsi="Arial" w:cs="Arial"/>
          <w:color w:val="000000" w:themeColor="text1"/>
          <w:sz w:val="22"/>
          <w:szCs w:val="22"/>
        </w:rPr>
        <w:t>’s</w:t>
      </w:r>
      <w:r w:rsidRPr="00774272">
        <w:rPr>
          <w:rFonts w:ascii="Arial" w:hAnsi="Arial" w:cs="Arial"/>
          <w:color w:val="000000" w:themeColor="text1"/>
          <w:sz w:val="22"/>
          <w:szCs w:val="22"/>
        </w:rPr>
        <w:t xml:space="preserve"> use self-control to stop and take a deep breath before telling a patient about a process, making sure</w:t>
      </w:r>
      <w:r w:rsidR="001E0029"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w:t>
      </w:r>
      <w:r w:rsidR="00DD5D84" w:rsidRPr="00774272">
        <w:rPr>
          <w:rFonts w:ascii="Arial" w:hAnsi="Arial" w:cs="Arial"/>
          <w:color w:val="000000" w:themeColor="text1"/>
          <w:sz w:val="22"/>
          <w:szCs w:val="22"/>
        </w:rPr>
        <w:t>as a member of staff</w:t>
      </w:r>
      <w:r w:rsidR="00FB0CA9"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w:t>
      </w:r>
      <w:r w:rsidR="001E0029" w:rsidRPr="00774272">
        <w:rPr>
          <w:rFonts w:ascii="Arial" w:hAnsi="Arial" w:cs="Arial"/>
          <w:color w:val="000000" w:themeColor="text1"/>
          <w:sz w:val="22"/>
          <w:szCs w:val="22"/>
        </w:rPr>
        <w:t>to talk</w:t>
      </w:r>
      <w:r w:rsidRPr="00774272">
        <w:rPr>
          <w:rFonts w:ascii="Arial" w:hAnsi="Arial" w:cs="Arial"/>
          <w:color w:val="000000" w:themeColor="text1"/>
          <w:sz w:val="22"/>
          <w:szCs w:val="22"/>
        </w:rPr>
        <w:t xml:space="preserve"> calmly and see if they understand. This is a real thing they can try and watch. </w:t>
      </w:r>
    </w:p>
    <w:p w14:paraId="3E338272" w14:textId="3C9DD887" w:rsidR="00BB679F" w:rsidRPr="00770D2C" w:rsidRDefault="005A31A0" w:rsidP="00305F32">
      <w:pPr>
        <w:spacing w:line="360" w:lineRule="auto"/>
        <w:rPr>
          <w:rFonts w:ascii="Arial" w:hAnsi="Arial" w:cs="Arial"/>
          <w:color w:val="000000" w:themeColor="text1"/>
          <w:sz w:val="22"/>
          <w:szCs w:val="22"/>
        </w:rPr>
      </w:pPr>
      <w:r w:rsidRPr="00770D2C">
        <w:rPr>
          <w:rFonts w:ascii="Arial" w:hAnsi="Arial" w:cs="Arial"/>
          <w:color w:val="000000" w:themeColor="text1"/>
          <w:sz w:val="22"/>
          <w:szCs w:val="22"/>
        </w:rPr>
        <w:t>This method is quite useful when it comes to overseeing how someone is doing at work. For example, a head nurse may notice that a new nurse struggles with getting comments on their work and becomes protective. Rather than just pointing out that their work is not up to par, the head nurse can use their abilities to deal with people to discuss Emotional Intelligence. They could say something like, "</w:t>
      </w:r>
      <w:r w:rsidR="00924031" w:rsidRPr="00770D2C">
        <w:rPr>
          <w:rFonts w:ascii="Arial" w:hAnsi="Arial" w:cs="Arial"/>
          <w:color w:val="000000" w:themeColor="text1"/>
          <w:sz w:val="22"/>
          <w:szCs w:val="22"/>
        </w:rPr>
        <w:t>It</w:t>
      </w:r>
      <w:r w:rsidRPr="00770D2C">
        <w:rPr>
          <w:rFonts w:ascii="Arial" w:hAnsi="Arial" w:cs="Arial"/>
          <w:color w:val="000000" w:themeColor="text1"/>
          <w:sz w:val="22"/>
          <w:szCs w:val="22"/>
        </w:rPr>
        <w:t xml:space="preserve"> can be tough to get feedback, and it's okay to feel that way. Let's create a plan for you to improve and become better in this area. We can begin by getting small pieces of feedback first." This turns a negative comment into an opportunity to develop with help, encouraging accountability and a mindset of always striving to improve.</w:t>
      </w:r>
      <w:r w:rsidR="00BB679F" w:rsidRPr="00770D2C">
        <w:rPr>
          <w:rFonts w:ascii="Arial" w:hAnsi="Arial" w:cs="Arial"/>
          <w:color w:val="000000" w:themeColor="text1"/>
          <w:sz w:val="22"/>
          <w:szCs w:val="22"/>
        </w:rPr>
        <w:t xml:space="preserve"> </w:t>
      </w:r>
      <w:r w:rsidR="00F82C3E" w:rsidRPr="00770D2C">
        <w:rPr>
          <w:rFonts w:ascii="Arial" w:hAnsi="Arial" w:cs="Arial"/>
          <w:color w:val="000000" w:themeColor="text1"/>
          <w:sz w:val="22"/>
          <w:szCs w:val="22"/>
        </w:rPr>
        <w:t xml:space="preserve">Using EI to get better means knowing yourself and controlling your behaviour to make smarter choices and get along with others </w:t>
      </w:r>
      <w:r w:rsidR="00BB679F" w:rsidRPr="00770D2C">
        <w:rPr>
          <w:rFonts w:ascii="Arial" w:hAnsi="Arial" w:cs="Arial"/>
          <w:color w:val="000000" w:themeColor="text1"/>
          <w:sz w:val="22"/>
          <w:szCs w:val="22"/>
        </w:rPr>
        <w:t xml:space="preserve">(Tucker, M.L., Gullekson, N.L. and Esmond-Kiger, C., 2014). </w:t>
      </w:r>
    </w:p>
    <w:p w14:paraId="405D3F29" w14:textId="77777777" w:rsidR="005A31A0" w:rsidRPr="00774272" w:rsidRDefault="005A31A0" w:rsidP="00305F32">
      <w:pPr>
        <w:spacing w:line="360" w:lineRule="auto"/>
        <w:rPr>
          <w:rFonts w:ascii="Arial" w:hAnsi="Arial" w:cs="Arial"/>
          <w:color w:val="000000" w:themeColor="text1"/>
          <w:sz w:val="22"/>
          <w:szCs w:val="22"/>
        </w:rPr>
      </w:pPr>
    </w:p>
    <w:p w14:paraId="22A2704F" w14:textId="77777777" w:rsidR="005A31A0" w:rsidRPr="00774272" w:rsidRDefault="005A31A0" w:rsidP="00305F32">
      <w:pPr>
        <w:spacing w:line="360" w:lineRule="auto"/>
        <w:rPr>
          <w:rFonts w:ascii="Arial" w:hAnsi="Arial" w:cs="Arial"/>
          <w:color w:val="000000" w:themeColor="text1"/>
          <w:sz w:val="22"/>
          <w:szCs w:val="22"/>
        </w:rPr>
      </w:pPr>
    </w:p>
    <w:p w14:paraId="49CCD2D1" w14:textId="77777777" w:rsidR="005A31A0" w:rsidRPr="00774272" w:rsidRDefault="005A31A0" w:rsidP="00305F32">
      <w:pPr>
        <w:spacing w:line="360" w:lineRule="auto"/>
        <w:rPr>
          <w:rFonts w:ascii="Arial" w:hAnsi="Arial" w:cs="Arial"/>
          <w:color w:val="000000" w:themeColor="text1"/>
          <w:sz w:val="22"/>
          <w:szCs w:val="22"/>
        </w:rPr>
      </w:pPr>
    </w:p>
    <w:p w14:paraId="5E2DE07D" w14:textId="77777777" w:rsidR="005A31A0" w:rsidRPr="00774272" w:rsidRDefault="005A31A0" w:rsidP="00305F32">
      <w:pPr>
        <w:spacing w:line="360" w:lineRule="auto"/>
        <w:rPr>
          <w:rFonts w:ascii="Arial" w:hAnsi="Arial" w:cs="Arial"/>
          <w:color w:val="000000" w:themeColor="text1"/>
          <w:sz w:val="22"/>
          <w:szCs w:val="22"/>
        </w:rPr>
      </w:pPr>
    </w:p>
    <w:p w14:paraId="16CD4185" w14:textId="77777777" w:rsidR="005A31A0" w:rsidRPr="00774272" w:rsidRDefault="005A31A0" w:rsidP="00305F32">
      <w:pPr>
        <w:spacing w:line="360" w:lineRule="auto"/>
        <w:rPr>
          <w:rFonts w:ascii="Arial" w:hAnsi="Arial" w:cs="Arial"/>
          <w:color w:val="000000" w:themeColor="text1"/>
          <w:sz w:val="22"/>
          <w:szCs w:val="22"/>
        </w:rPr>
      </w:pPr>
    </w:p>
    <w:p w14:paraId="3D196308" w14:textId="77777777" w:rsidR="005A31A0" w:rsidRPr="00774272" w:rsidRDefault="005A31A0" w:rsidP="00305F32">
      <w:pPr>
        <w:spacing w:line="360" w:lineRule="auto"/>
        <w:rPr>
          <w:rFonts w:ascii="Arial" w:hAnsi="Arial" w:cs="Arial"/>
          <w:color w:val="000000" w:themeColor="text1"/>
          <w:sz w:val="22"/>
          <w:szCs w:val="22"/>
        </w:rPr>
      </w:pPr>
    </w:p>
    <w:p w14:paraId="1725FE2D" w14:textId="77777777" w:rsidR="005A31A0" w:rsidRPr="00774272" w:rsidRDefault="005A31A0" w:rsidP="00305F32">
      <w:pPr>
        <w:spacing w:line="360" w:lineRule="auto"/>
        <w:rPr>
          <w:rFonts w:ascii="Arial" w:hAnsi="Arial" w:cs="Arial"/>
          <w:color w:val="000000" w:themeColor="text1"/>
          <w:sz w:val="22"/>
          <w:szCs w:val="22"/>
        </w:rPr>
      </w:pPr>
    </w:p>
    <w:p w14:paraId="0C1E14B3" w14:textId="77777777" w:rsidR="0093376F" w:rsidRPr="00774272" w:rsidRDefault="0093376F" w:rsidP="00305F32">
      <w:pPr>
        <w:spacing w:line="360" w:lineRule="auto"/>
        <w:rPr>
          <w:rFonts w:ascii="Arial" w:hAnsi="Arial" w:cs="Arial"/>
          <w:color w:val="000000" w:themeColor="text1"/>
          <w:sz w:val="22"/>
          <w:szCs w:val="22"/>
        </w:rPr>
      </w:pPr>
    </w:p>
    <w:p w14:paraId="61A51033" w14:textId="74F0925F" w:rsidR="00FD09B5" w:rsidRPr="00774272" w:rsidRDefault="00FC5454"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Also, workers who use EI to watch how they are doing show they are more grown-up at work. A physical therapist might have a personal growth plan </w:t>
      </w:r>
      <w:r w:rsidR="00924031" w:rsidRPr="00774272">
        <w:rPr>
          <w:rFonts w:ascii="Arial" w:hAnsi="Arial" w:cs="Arial"/>
          <w:color w:val="000000" w:themeColor="text1"/>
          <w:sz w:val="22"/>
          <w:szCs w:val="22"/>
        </w:rPr>
        <w:t>aimed</w:t>
      </w:r>
      <w:r w:rsidRPr="00774272">
        <w:rPr>
          <w:rFonts w:ascii="Arial" w:hAnsi="Arial" w:cs="Arial"/>
          <w:color w:val="000000" w:themeColor="text1"/>
          <w:sz w:val="22"/>
          <w:szCs w:val="22"/>
        </w:rPr>
        <w:t xml:space="preserve"> </w:t>
      </w:r>
      <w:r w:rsidR="00924031" w:rsidRPr="00774272">
        <w:rPr>
          <w:rFonts w:ascii="Arial" w:hAnsi="Arial" w:cs="Arial"/>
          <w:color w:val="000000" w:themeColor="text1"/>
          <w:sz w:val="22"/>
          <w:szCs w:val="22"/>
        </w:rPr>
        <w:t>at making</w:t>
      </w:r>
      <w:r w:rsidRPr="00774272">
        <w:rPr>
          <w:rFonts w:ascii="Arial" w:hAnsi="Arial" w:cs="Arial"/>
          <w:color w:val="000000" w:themeColor="text1"/>
          <w:sz w:val="22"/>
          <w:szCs w:val="22"/>
        </w:rPr>
        <w:t xml:space="preserve"> better connections with patients. Using knowing how others feel, they might see that patients seem more relaxed when they say the patient's name more and sit down when talking. They can then change what they do based on this feeling, adding these actions </w:t>
      </w:r>
      <w:r w:rsidR="00F82C3E" w:rsidRPr="00774272">
        <w:rPr>
          <w:rFonts w:ascii="Arial" w:hAnsi="Arial" w:cs="Arial"/>
          <w:color w:val="000000" w:themeColor="text1"/>
          <w:sz w:val="22"/>
          <w:szCs w:val="22"/>
        </w:rPr>
        <w:t>to</w:t>
      </w:r>
      <w:r w:rsidRPr="00774272">
        <w:rPr>
          <w:rFonts w:ascii="Arial" w:hAnsi="Arial" w:cs="Arial"/>
          <w:color w:val="000000" w:themeColor="text1"/>
          <w:sz w:val="22"/>
          <w:szCs w:val="22"/>
        </w:rPr>
        <w:t xml:space="preserve"> every talk. This active watching and changing is a clear sign of strong EI, which directly helps to reach goals more.</w:t>
      </w:r>
    </w:p>
    <w:p w14:paraId="0039023F" w14:textId="2D1B6734" w:rsidR="007751F3" w:rsidRPr="00774272" w:rsidRDefault="00BC15D9"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Finally, </w:t>
      </w:r>
      <w:r w:rsidR="00924031" w:rsidRPr="00774272">
        <w:rPr>
          <w:rFonts w:ascii="Arial" w:hAnsi="Arial" w:cs="Arial"/>
          <w:color w:val="000000" w:themeColor="text1"/>
          <w:sz w:val="22"/>
          <w:szCs w:val="22"/>
        </w:rPr>
        <w:t>utilising</w:t>
      </w:r>
      <w:r w:rsidRPr="00774272">
        <w:rPr>
          <w:rFonts w:ascii="Arial" w:hAnsi="Arial" w:cs="Arial"/>
          <w:color w:val="000000" w:themeColor="text1"/>
          <w:sz w:val="22"/>
          <w:szCs w:val="22"/>
        </w:rPr>
        <w:t xml:space="preserve"> EI in self-improvement strategies shifts the emphasis away from the tasks completed and toward the manner in which they are approached. It prompts each employee, regardless of their role, to be mindful of </w:t>
      </w:r>
      <w:r w:rsidR="00924031" w:rsidRPr="00774272">
        <w:rPr>
          <w:rFonts w:ascii="Arial" w:hAnsi="Arial" w:cs="Arial"/>
          <w:color w:val="000000" w:themeColor="text1"/>
          <w:sz w:val="22"/>
          <w:szCs w:val="22"/>
        </w:rPr>
        <w:t>how</w:t>
      </w:r>
      <w:r w:rsidRPr="00774272">
        <w:rPr>
          <w:rFonts w:ascii="Arial" w:hAnsi="Arial" w:cs="Arial"/>
          <w:color w:val="000000" w:themeColor="text1"/>
          <w:sz w:val="22"/>
          <w:szCs w:val="22"/>
        </w:rPr>
        <w:t xml:space="preserve"> their emotions influence their colleagues and those receiving care. This builds a setting where constant progress is encouraged, allowing all individuals to advance, not out of obligation, but because they possess sufficient self-awareness to recogni</w:t>
      </w:r>
      <w:r w:rsidR="00B15EA8" w:rsidRPr="00774272">
        <w:rPr>
          <w:rFonts w:ascii="Arial" w:hAnsi="Arial" w:cs="Arial"/>
          <w:color w:val="000000" w:themeColor="text1"/>
          <w:sz w:val="22"/>
          <w:szCs w:val="22"/>
        </w:rPr>
        <w:t>s</w:t>
      </w:r>
      <w:r w:rsidRPr="00774272">
        <w:rPr>
          <w:rFonts w:ascii="Arial" w:hAnsi="Arial" w:cs="Arial"/>
          <w:color w:val="000000" w:themeColor="text1"/>
          <w:sz w:val="22"/>
          <w:szCs w:val="22"/>
        </w:rPr>
        <w:t>e their capabilities and feel inspired to attain them. This results in a more resilient, adaptable, and compassionate group of employees for the NHS.</w:t>
      </w:r>
      <w:r w:rsidR="00E5794B" w:rsidRPr="00774272">
        <w:rPr>
          <w:rFonts w:ascii="Arial" w:hAnsi="Arial" w:cs="Arial"/>
          <w:color w:val="000000" w:themeColor="text1"/>
          <w:sz w:val="22"/>
          <w:szCs w:val="22"/>
        </w:rPr>
        <w:t xml:space="preserve"> </w:t>
      </w:r>
      <w:r w:rsidR="00CD2D7C" w:rsidRPr="00774272">
        <w:rPr>
          <w:rFonts w:ascii="Arial" w:hAnsi="Arial" w:cs="Arial"/>
          <w:color w:val="000000" w:themeColor="text1"/>
          <w:sz w:val="20"/>
          <w:szCs w:val="20"/>
          <w:shd w:val="clear" w:color="auto" w:fill="FFFFFF"/>
        </w:rPr>
        <w:t xml:space="preserve">Burrow, J.D., University of Toronto (Canada). </w:t>
      </w:r>
      <w:r w:rsidR="005C57F1" w:rsidRPr="00774272">
        <w:rPr>
          <w:rFonts w:ascii="Arial" w:hAnsi="Arial" w:cs="Arial"/>
          <w:color w:val="000000" w:themeColor="text1"/>
          <w:sz w:val="22"/>
          <w:szCs w:val="22"/>
        </w:rPr>
        <w:t>(</w:t>
      </w:r>
      <w:r w:rsidR="00E5794B" w:rsidRPr="00774272">
        <w:rPr>
          <w:rFonts w:ascii="Arial" w:hAnsi="Arial" w:cs="Arial"/>
          <w:color w:val="000000" w:themeColor="text1"/>
          <w:sz w:val="22"/>
          <w:szCs w:val="22"/>
        </w:rPr>
        <w:t>Khatoon, N.U.Z.H.A.T.H., 2013</w:t>
      </w:r>
      <w:r w:rsidR="005C57F1" w:rsidRPr="00774272">
        <w:rPr>
          <w:rFonts w:ascii="Arial" w:hAnsi="Arial" w:cs="Arial"/>
          <w:color w:val="000000" w:themeColor="text1"/>
          <w:sz w:val="22"/>
          <w:szCs w:val="22"/>
        </w:rPr>
        <w:t>)</w:t>
      </w:r>
      <w:r w:rsidR="00E5794B" w:rsidRPr="00774272">
        <w:rPr>
          <w:rFonts w:ascii="Arial" w:hAnsi="Arial" w:cs="Arial"/>
          <w:color w:val="000000" w:themeColor="text1"/>
          <w:sz w:val="22"/>
          <w:szCs w:val="22"/>
        </w:rPr>
        <w:t xml:space="preserve">. </w:t>
      </w:r>
    </w:p>
    <w:p w14:paraId="7DB75C13" w14:textId="77777777" w:rsidR="007751F3" w:rsidRPr="00774272" w:rsidRDefault="007751F3" w:rsidP="00305F32">
      <w:pPr>
        <w:spacing w:line="360" w:lineRule="auto"/>
        <w:rPr>
          <w:rFonts w:ascii="Arial" w:hAnsi="Arial" w:cs="Arial"/>
          <w:color w:val="000000" w:themeColor="text1"/>
          <w:sz w:val="22"/>
          <w:szCs w:val="22"/>
        </w:rPr>
      </w:pPr>
    </w:p>
    <w:p w14:paraId="0167B482" w14:textId="77777777" w:rsidR="007751F3" w:rsidRPr="00774272" w:rsidRDefault="007751F3" w:rsidP="00305F32">
      <w:pPr>
        <w:spacing w:line="360" w:lineRule="auto"/>
        <w:rPr>
          <w:rFonts w:ascii="Arial" w:hAnsi="Arial" w:cs="Arial"/>
          <w:color w:val="000000" w:themeColor="text1"/>
          <w:sz w:val="22"/>
          <w:szCs w:val="22"/>
        </w:rPr>
      </w:pPr>
    </w:p>
    <w:p w14:paraId="33A38D90" w14:textId="77777777" w:rsidR="007751F3" w:rsidRPr="00774272" w:rsidRDefault="007751F3" w:rsidP="00305F32">
      <w:pPr>
        <w:spacing w:line="360" w:lineRule="auto"/>
        <w:rPr>
          <w:rFonts w:ascii="Arial" w:hAnsi="Arial" w:cs="Arial"/>
          <w:color w:val="000000" w:themeColor="text1"/>
          <w:sz w:val="22"/>
          <w:szCs w:val="22"/>
        </w:rPr>
      </w:pPr>
    </w:p>
    <w:p w14:paraId="10C00A06" w14:textId="77777777" w:rsidR="007751F3" w:rsidRPr="00774272" w:rsidRDefault="007751F3" w:rsidP="00305F32">
      <w:pPr>
        <w:spacing w:line="360" w:lineRule="auto"/>
        <w:rPr>
          <w:rFonts w:ascii="Arial" w:hAnsi="Arial" w:cs="Arial"/>
          <w:color w:val="000000" w:themeColor="text1"/>
          <w:sz w:val="22"/>
          <w:szCs w:val="22"/>
        </w:rPr>
      </w:pPr>
    </w:p>
    <w:p w14:paraId="30DDEAC9" w14:textId="77777777" w:rsidR="00936822" w:rsidRPr="00774272" w:rsidRDefault="00936822" w:rsidP="00305F32">
      <w:pPr>
        <w:spacing w:line="360" w:lineRule="auto"/>
        <w:rPr>
          <w:rFonts w:ascii="Arial" w:hAnsi="Arial" w:cs="Arial"/>
          <w:color w:val="000000" w:themeColor="text1"/>
          <w:sz w:val="22"/>
          <w:szCs w:val="22"/>
        </w:rPr>
      </w:pPr>
    </w:p>
    <w:p w14:paraId="248FFBFC" w14:textId="77777777" w:rsidR="00936822" w:rsidRPr="00774272" w:rsidRDefault="00936822" w:rsidP="00305F32">
      <w:pPr>
        <w:spacing w:line="360" w:lineRule="auto"/>
        <w:rPr>
          <w:rFonts w:ascii="Arial" w:hAnsi="Arial" w:cs="Arial"/>
          <w:color w:val="000000" w:themeColor="text1"/>
          <w:sz w:val="22"/>
          <w:szCs w:val="22"/>
        </w:rPr>
      </w:pPr>
    </w:p>
    <w:p w14:paraId="4231114A" w14:textId="77777777" w:rsidR="00936822" w:rsidRPr="00774272" w:rsidRDefault="00936822" w:rsidP="00305F32">
      <w:pPr>
        <w:spacing w:line="360" w:lineRule="auto"/>
        <w:rPr>
          <w:rFonts w:ascii="Arial" w:hAnsi="Arial" w:cs="Arial"/>
          <w:color w:val="000000" w:themeColor="text1"/>
          <w:sz w:val="22"/>
          <w:szCs w:val="22"/>
        </w:rPr>
      </w:pPr>
    </w:p>
    <w:p w14:paraId="6106F9F5" w14:textId="77777777" w:rsidR="00936822" w:rsidRPr="00774272" w:rsidRDefault="00936822" w:rsidP="00305F32">
      <w:pPr>
        <w:spacing w:line="360" w:lineRule="auto"/>
        <w:rPr>
          <w:rFonts w:ascii="Arial" w:hAnsi="Arial" w:cs="Arial"/>
          <w:color w:val="000000" w:themeColor="text1"/>
          <w:sz w:val="22"/>
          <w:szCs w:val="22"/>
        </w:rPr>
      </w:pPr>
    </w:p>
    <w:p w14:paraId="0BA24AFE" w14:textId="77777777" w:rsidR="00CE2BAA" w:rsidRPr="00774272" w:rsidRDefault="00CE2BAA" w:rsidP="00305F32">
      <w:pPr>
        <w:spacing w:line="360" w:lineRule="auto"/>
        <w:rPr>
          <w:rFonts w:ascii="Arial" w:hAnsi="Arial" w:cs="Arial"/>
          <w:color w:val="000000" w:themeColor="text1"/>
          <w:sz w:val="22"/>
          <w:szCs w:val="22"/>
        </w:rPr>
      </w:pPr>
    </w:p>
    <w:p w14:paraId="31AE24FD" w14:textId="77777777" w:rsidR="00CE2BAA" w:rsidRPr="00774272" w:rsidRDefault="00CE2BAA" w:rsidP="00305F32">
      <w:pPr>
        <w:spacing w:line="360" w:lineRule="auto"/>
        <w:rPr>
          <w:rFonts w:ascii="Arial" w:hAnsi="Arial" w:cs="Arial"/>
          <w:color w:val="000000" w:themeColor="text1"/>
          <w:sz w:val="22"/>
          <w:szCs w:val="22"/>
        </w:rPr>
      </w:pPr>
    </w:p>
    <w:p w14:paraId="714B4FE8" w14:textId="77777777" w:rsidR="00CE2BAA" w:rsidRPr="00774272" w:rsidRDefault="00CE2BAA" w:rsidP="00305F32">
      <w:pPr>
        <w:spacing w:line="360" w:lineRule="auto"/>
        <w:rPr>
          <w:rFonts w:ascii="Arial" w:hAnsi="Arial" w:cs="Arial"/>
          <w:color w:val="000000" w:themeColor="text1"/>
          <w:sz w:val="22"/>
          <w:szCs w:val="22"/>
        </w:rPr>
      </w:pPr>
    </w:p>
    <w:p w14:paraId="0E090FBD" w14:textId="77777777" w:rsidR="00CE2BAA" w:rsidRPr="00774272" w:rsidRDefault="00CE2BAA" w:rsidP="00305F32">
      <w:pPr>
        <w:spacing w:line="360" w:lineRule="auto"/>
        <w:rPr>
          <w:rFonts w:ascii="Arial" w:hAnsi="Arial" w:cs="Arial"/>
          <w:color w:val="000000" w:themeColor="text1"/>
          <w:sz w:val="22"/>
          <w:szCs w:val="22"/>
        </w:rPr>
      </w:pPr>
    </w:p>
    <w:p w14:paraId="15AD981C" w14:textId="77777777" w:rsidR="0093376F" w:rsidRPr="00774272" w:rsidRDefault="0093376F" w:rsidP="00305F32">
      <w:pPr>
        <w:spacing w:line="360" w:lineRule="auto"/>
        <w:rPr>
          <w:rFonts w:ascii="Arial" w:hAnsi="Arial" w:cs="Arial"/>
          <w:color w:val="000000" w:themeColor="text1"/>
          <w:sz w:val="22"/>
          <w:szCs w:val="22"/>
        </w:rPr>
      </w:pPr>
    </w:p>
    <w:p w14:paraId="5F056BA1" w14:textId="77777777" w:rsidR="008D2892" w:rsidRPr="00774272" w:rsidRDefault="008D2892" w:rsidP="00305F32">
      <w:pPr>
        <w:spacing w:line="360" w:lineRule="auto"/>
        <w:rPr>
          <w:rFonts w:ascii="Arial" w:hAnsi="Arial" w:cs="Arial"/>
          <w:color w:val="000000" w:themeColor="text1"/>
          <w:sz w:val="22"/>
          <w:szCs w:val="22"/>
        </w:rPr>
      </w:pPr>
    </w:p>
    <w:p w14:paraId="35966466" w14:textId="77777777" w:rsidR="00332651" w:rsidRPr="00774272" w:rsidRDefault="00332651" w:rsidP="00305F32">
      <w:pPr>
        <w:spacing w:line="360" w:lineRule="auto"/>
        <w:rPr>
          <w:rFonts w:ascii="Arial" w:hAnsi="Arial" w:cs="Arial"/>
          <w:b/>
          <w:bCs/>
          <w:color w:val="000000" w:themeColor="text1"/>
          <w:sz w:val="32"/>
          <w:szCs w:val="32"/>
        </w:rPr>
      </w:pPr>
    </w:p>
    <w:p w14:paraId="1FA58B55" w14:textId="00B1870B" w:rsidR="00B440CD" w:rsidRPr="00774272" w:rsidRDefault="00CD41F0" w:rsidP="00774272">
      <w:pPr>
        <w:pStyle w:val="Heading2"/>
        <w:rPr>
          <w:rFonts w:ascii="Arial" w:hAnsi="Arial" w:cs="Arial"/>
          <w:b/>
          <w:bCs/>
          <w:color w:val="000000" w:themeColor="text1"/>
        </w:rPr>
      </w:pPr>
      <w:bookmarkStart w:id="14" w:name="_Toc214489160"/>
      <w:r w:rsidRPr="00774272">
        <w:rPr>
          <w:rFonts w:ascii="Arial" w:hAnsi="Arial" w:cs="Arial"/>
          <w:b/>
          <w:bCs/>
          <w:color w:val="000000" w:themeColor="text1"/>
        </w:rPr>
        <w:t xml:space="preserve">Part </w:t>
      </w:r>
      <w:r w:rsidR="00B440CD" w:rsidRPr="00774272">
        <w:rPr>
          <w:rFonts w:ascii="Arial" w:hAnsi="Arial" w:cs="Arial"/>
          <w:b/>
          <w:bCs/>
          <w:color w:val="000000" w:themeColor="text1"/>
        </w:rPr>
        <w:t>3: Generational Differe</w:t>
      </w:r>
      <w:r w:rsidR="004E3608" w:rsidRPr="00774272">
        <w:rPr>
          <w:rFonts w:ascii="Arial" w:hAnsi="Arial" w:cs="Arial"/>
          <w:b/>
          <w:bCs/>
          <w:color w:val="000000" w:themeColor="text1"/>
        </w:rPr>
        <w:t>nces in Recruitment:</w:t>
      </w:r>
      <w:bookmarkEnd w:id="14"/>
    </w:p>
    <w:p w14:paraId="66DC7CDE" w14:textId="5A984BEC" w:rsidR="00CE2BAA" w:rsidRPr="00774272" w:rsidRDefault="00CD41F0" w:rsidP="00774272">
      <w:pPr>
        <w:pStyle w:val="Heading2"/>
        <w:rPr>
          <w:rFonts w:ascii="Arial" w:hAnsi="Arial" w:cs="Arial"/>
          <w:b/>
          <w:bCs/>
          <w:color w:val="000000" w:themeColor="text1"/>
          <w:sz w:val="24"/>
          <w:szCs w:val="24"/>
        </w:rPr>
      </w:pPr>
      <w:bookmarkStart w:id="15" w:name="_Toc214489161"/>
      <w:r w:rsidRPr="00774272">
        <w:rPr>
          <w:rFonts w:ascii="Arial" w:hAnsi="Arial" w:cs="Arial"/>
          <w:b/>
          <w:bCs/>
          <w:color w:val="000000" w:themeColor="text1"/>
          <w:sz w:val="24"/>
          <w:szCs w:val="24"/>
        </w:rPr>
        <w:t>3.1: Defining Generation X, Y, and Z:</w:t>
      </w:r>
      <w:bookmarkEnd w:id="15"/>
    </w:p>
    <w:p w14:paraId="0699D725" w14:textId="26B7808A" w:rsidR="00474253" w:rsidRPr="00774272" w:rsidRDefault="00B91677"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To recruit effectively, it helps to understand the general landscape of the multi-generational workforce. In the NHS, this often includes three main groups. Generation X (born 1965-1980) are the pragmatic independents. They grew up with more self-reliance and are often comfortable with change, having seen many economic shifts. They value a good work-life balance and direct, no-nonsense communication from managers, often preferring to be given a goal and trusted to get on with it. Generation Y, or Millennials (born 1981-1996), are the collaborative tech-pioneers. They entered the workforce with the internet and are driven by purpose and feedback. They seek meaning in their work, thrive on teamwork, and expect regular coaching and recognition to feel valued and understand their career path. Generation Z (born 1997-2012) are the digital realists. They are pragmatic, having grown up in a time of global uncertainty, and they value job stability while fiercely prioritising mental well-being and authenticity above all else.</w:t>
      </w:r>
    </w:p>
    <w:p w14:paraId="04E8F554" w14:textId="21DE1E31" w:rsidR="00CE2BAA" w:rsidRPr="00774272" w:rsidRDefault="00BD07DD"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But it is really important to think carefully so that we don't stereotype people in a way that is not helpful. These are just general patterns, not strict categories that everyone must fit into. Someone from Gen X might be very good with technology, and someone new from Gen Z might like things done the old way. It's risky for someone hiring for the NHS to make guesses just based on how old someone is, as they might miss out on great people or cause problems within the team. The main thing is not to label people, but to use this information to begin discussions, understanding that what drives a person is a special mix of their age, what they have been through, and what their job in the health service requires.</w:t>
      </w:r>
      <w:r w:rsidR="00C93E4E" w:rsidRPr="00774272">
        <w:rPr>
          <w:rFonts w:ascii="Arial" w:hAnsi="Arial" w:cs="Arial"/>
          <w:color w:val="000000" w:themeColor="text1"/>
          <w:sz w:val="22"/>
          <w:szCs w:val="22"/>
        </w:rPr>
        <w:t xml:space="preserve">  GEN X, GEN Y and GEN Z have common experiences because of the history and technology they grew up with</w:t>
      </w:r>
      <w:r w:rsidR="00352D04" w:rsidRPr="00774272">
        <w:rPr>
          <w:rFonts w:ascii="Arial" w:hAnsi="Arial" w:cs="Arial"/>
          <w:color w:val="000000" w:themeColor="text1"/>
          <w:sz w:val="22"/>
          <w:szCs w:val="22"/>
        </w:rPr>
        <w:t xml:space="preserve"> (Berkup, S.B., 2014). </w:t>
      </w:r>
    </w:p>
    <w:p w14:paraId="58F5ED71" w14:textId="77777777" w:rsidR="00CE2BAA" w:rsidRPr="00774272" w:rsidRDefault="00CE2BAA" w:rsidP="00305F32">
      <w:pPr>
        <w:spacing w:line="360" w:lineRule="auto"/>
        <w:rPr>
          <w:rFonts w:ascii="Arial" w:hAnsi="Arial" w:cs="Arial"/>
          <w:color w:val="000000" w:themeColor="text1"/>
          <w:sz w:val="22"/>
          <w:szCs w:val="22"/>
        </w:rPr>
      </w:pPr>
    </w:p>
    <w:p w14:paraId="1E75A5D8" w14:textId="77777777" w:rsidR="00CE2BAA" w:rsidRPr="00774272" w:rsidRDefault="00CE2BAA" w:rsidP="00305F32">
      <w:pPr>
        <w:spacing w:line="360" w:lineRule="auto"/>
        <w:rPr>
          <w:rFonts w:ascii="Arial" w:hAnsi="Arial" w:cs="Arial"/>
          <w:color w:val="000000" w:themeColor="text1"/>
          <w:sz w:val="22"/>
          <w:szCs w:val="22"/>
        </w:rPr>
      </w:pPr>
    </w:p>
    <w:p w14:paraId="0F17239E" w14:textId="77777777" w:rsidR="00CE2BAA" w:rsidRPr="00774272" w:rsidRDefault="00CE2BAA" w:rsidP="00305F32">
      <w:pPr>
        <w:spacing w:line="360" w:lineRule="auto"/>
        <w:rPr>
          <w:rFonts w:ascii="Arial" w:hAnsi="Arial" w:cs="Arial"/>
          <w:color w:val="000000" w:themeColor="text1"/>
          <w:sz w:val="22"/>
          <w:szCs w:val="22"/>
        </w:rPr>
      </w:pPr>
    </w:p>
    <w:p w14:paraId="5655E608" w14:textId="77777777" w:rsidR="00CE2BAA" w:rsidRPr="00774272" w:rsidRDefault="00CE2BAA" w:rsidP="00305F32">
      <w:pPr>
        <w:spacing w:line="360" w:lineRule="auto"/>
        <w:rPr>
          <w:rFonts w:ascii="Arial" w:hAnsi="Arial" w:cs="Arial"/>
          <w:color w:val="000000" w:themeColor="text1"/>
          <w:sz w:val="22"/>
          <w:szCs w:val="22"/>
        </w:rPr>
      </w:pPr>
    </w:p>
    <w:p w14:paraId="2526ACB1" w14:textId="77777777" w:rsidR="00332651" w:rsidRPr="00774272" w:rsidRDefault="00332651" w:rsidP="00305F32">
      <w:pPr>
        <w:spacing w:line="360" w:lineRule="auto"/>
        <w:rPr>
          <w:rFonts w:ascii="Arial" w:hAnsi="Arial" w:cs="Arial"/>
          <w:b/>
          <w:bCs/>
          <w:color w:val="000000" w:themeColor="text1"/>
        </w:rPr>
      </w:pPr>
    </w:p>
    <w:p w14:paraId="5841D911" w14:textId="77777777" w:rsidR="00332651" w:rsidRPr="00774272" w:rsidRDefault="00332651" w:rsidP="00305F32">
      <w:pPr>
        <w:spacing w:line="360" w:lineRule="auto"/>
        <w:rPr>
          <w:rFonts w:ascii="Arial" w:hAnsi="Arial" w:cs="Arial"/>
          <w:b/>
          <w:bCs/>
          <w:color w:val="000000" w:themeColor="text1"/>
        </w:rPr>
      </w:pPr>
    </w:p>
    <w:p w14:paraId="094D1325" w14:textId="77777777" w:rsidR="00332651" w:rsidRPr="00774272" w:rsidRDefault="00332651" w:rsidP="00305F32">
      <w:pPr>
        <w:spacing w:line="360" w:lineRule="auto"/>
        <w:rPr>
          <w:rFonts w:ascii="Arial" w:hAnsi="Arial" w:cs="Arial"/>
          <w:b/>
          <w:bCs/>
          <w:color w:val="000000" w:themeColor="text1"/>
        </w:rPr>
      </w:pPr>
    </w:p>
    <w:p w14:paraId="52723A09" w14:textId="77777777" w:rsidR="00774272" w:rsidRPr="00774272" w:rsidRDefault="00774272" w:rsidP="00305F32">
      <w:pPr>
        <w:spacing w:line="360" w:lineRule="auto"/>
        <w:rPr>
          <w:rFonts w:ascii="Arial" w:hAnsi="Arial" w:cs="Arial"/>
          <w:b/>
          <w:bCs/>
          <w:color w:val="000000" w:themeColor="text1"/>
        </w:rPr>
      </w:pPr>
    </w:p>
    <w:p w14:paraId="62BFA348" w14:textId="5F120C64" w:rsidR="00060047" w:rsidRPr="00774272" w:rsidRDefault="00280EB1" w:rsidP="00774272">
      <w:pPr>
        <w:pStyle w:val="Heading2"/>
        <w:rPr>
          <w:rFonts w:ascii="Arial" w:hAnsi="Arial" w:cs="Arial"/>
          <w:b/>
          <w:bCs/>
          <w:color w:val="000000" w:themeColor="text1"/>
          <w:sz w:val="24"/>
          <w:szCs w:val="24"/>
        </w:rPr>
      </w:pPr>
      <w:bookmarkStart w:id="16" w:name="_Toc214489162"/>
      <w:r w:rsidRPr="00774272">
        <w:rPr>
          <w:rFonts w:ascii="Arial" w:hAnsi="Arial" w:cs="Arial"/>
          <w:b/>
          <w:bCs/>
          <w:color w:val="000000" w:themeColor="text1"/>
          <w:sz w:val="24"/>
          <w:szCs w:val="24"/>
        </w:rPr>
        <w:t>3.2 Generational Cohorts in the Workplace:</w:t>
      </w:r>
      <w:bookmarkEnd w:id="16"/>
    </w:p>
    <w:p w14:paraId="024266BB" w14:textId="66433CB2" w:rsidR="00CE2BAA" w:rsidRPr="00774272" w:rsidRDefault="00E465AA"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The concept of age groups means that people born at roughly the same time and affected by similar things happening in the world, like the economy</w:t>
      </w:r>
      <w:r w:rsidR="00060047" w:rsidRPr="00774272">
        <w:rPr>
          <w:rFonts w:ascii="Arial" w:hAnsi="Arial" w:cs="Arial"/>
          <w:color w:val="000000" w:themeColor="text1"/>
          <w:sz w:val="22"/>
          <w:szCs w:val="22"/>
        </w:rPr>
        <w:t>, technology, and social norms</w:t>
      </w:r>
      <w:r w:rsidR="00924031" w:rsidRPr="00774272">
        <w:rPr>
          <w:rFonts w:ascii="Arial" w:hAnsi="Arial" w:cs="Arial"/>
          <w:color w:val="000000" w:themeColor="text1"/>
          <w:sz w:val="22"/>
          <w:szCs w:val="22"/>
        </w:rPr>
        <w:t>,</w:t>
      </w:r>
      <w:r w:rsidR="00280EB1" w:rsidRPr="00774272">
        <w:rPr>
          <w:rFonts w:ascii="Arial" w:hAnsi="Arial" w:cs="Arial"/>
          <w:color w:val="000000" w:themeColor="text1"/>
          <w:sz w:val="22"/>
          <w:szCs w:val="22"/>
        </w:rPr>
        <w:t xml:space="preserve"> </w:t>
      </w:r>
      <w:r w:rsidR="00060047" w:rsidRPr="00774272">
        <w:rPr>
          <w:rFonts w:ascii="Arial" w:hAnsi="Arial" w:cs="Arial"/>
          <w:color w:val="000000" w:themeColor="text1"/>
          <w:sz w:val="22"/>
          <w:szCs w:val="22"/>
        </w:rPr>
        <w:t xml:space="preserve">often develop shared values and attitudes towards work. In a busy NHS environment, this might mean that a senior consultant Gen X, a junior doctor (Millennial), and a newly qualified nurse Gen Z could have different perspectives on everything from communication styles to what they value most in a job. For a manager, understanding these broad patterns can be a useful first step in building a cohesive team, helping to tailor support, motivation, and communication in a way that resonates with each group’s general expectations. For instance, it can explain a Gen X employee's desire for autonomy or a Gen Z employee's search for authentic leadership. </w:t>
      </w:r>
    </w:p>
    <w:p w14:paraId="36D80E83" w14:textId="069FDE64" w:rsidR="00CE2BAA" w:rsidRPr="00774272" w:rsidRDefault="00574132"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However, this approach requires a critical </w:t>
      </w:r>
      <w:r w:rsidR="004A50D7" w:rsidRPr="00774272">
        <w:rPr>
          <w:rFonts w:ascii="Arial" w:hAnsi="Arial" w:cs="Arial"/>
          <w:color w:val="000000" w:themeColor="text1"/>
          <w:sz w:val="22"/>
          <w:szCs w:val="22"/>
        </w:rPr>
        <w:t>insight</w:t>
      </w:r>
      <w:r w:rsidRPr="00774272">
        <w:rPr>
          <w:rFonts w:ascii="Arial" w:hAnsi="Arial" w:cs="Arial"/>
          <w:color w:val="000000" w:themeColor="text1"/>
          <w:sz w:val="22"/>
          <w:szCs w:val="22"/>
        </w:rPr>
        <w:t>. While these generational labels can provide helpful clues, they are sweeping generalisations that can easily become stereotypes. An individual’s personality, personal life experiences, and specific professional role are often far more powerful influencers of their behaviour than their birth year. Relying too heavily on generational labels can lead to assumptions</w:t>
      </w:r>
      <w:r w:rsidR="00924031"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for instance, that all older staff are resistant to technology or that all younger staff are not loyal. The most effective NHS leaders use the idea of generations not as a fixed rulebook, but as a flexible guide to start conversations, foster mutual understanding, and create an inclusive culture that values the unique contribution of every individual, regardless of the cohort they belong to.</w:t>
      </w:r>
      <w:r w:rsidR="00015999" w:rsidRPr="00774272">
        <w:rPr>
          <w:rFonts w:ascii="Arial" w:hAnsi="Arial" w:cs="Arial"/>
          <w:color w:val="000000" w:themeColor="text1"/>
          <w:sz w:val="22"/>
          <w:szCs w:val="22"/>
        </w:rPr>
        <w:t xml:space="preserve"> A generational cohort group in the workplace is a set of people who went through similar important events in life during the same period</w:t>
      </w:r>
      <w:r w:rsidR="00832127" w:rsidRPr="00774272">
        <w:rPr>
          <w:rFonts w:ascii="Arial" w:hAnsi="Arial" w:cs="Arial"/>
          <w:color w:val="000000" w:themeColor="text1"/>
          <w:sz w:val="22"/>
          <w:szCs w:val="22"/>
        </w:rPr>
        <w:t xml:space="preserve"> (Gibson, J.W., Greenwood, R.A. and Murphy Jr, E.F., 2009). </w:t>
      </w:r>
    </w:p>
    <w:p w14:paraId="343C0C7B" w14:textId="77777777" w:rsidR="00CE2BAA" w:rsidRPr="00774272" w:rsidRDefault="00CE2BAA" w:rsidP="00305F32">
      <w:pPr>
        <w:spacing w:line="360" w:lineRule="auto"/>
        <w:rPr>
          <w:rFonts w:ascii="Arial" w:hAnsi="Arial" w:cs="Arial"/>
          <w:color w:val="000000" w:themeColor="text1"/>
          <w:sz w:val="22"/>
          <w:szCs w:val="22"/>
        </w:rPr>
      </w:pPr>
    </w:p>
    <w:p w14:paraId="589EA44D" w14:textId="77777777" w:rsidR="006A3A77" w:rsidRPr="00774272" w:rsidRDefault="006A3A77" w:rsidP="00305F32">
      <w:pPr>
        <w:spacing w:line="360" w:lineRule="auto"/>
        <w:rPr>
          <w:rFonts w:ascii="Arial" w:hAnsi="Arial" w:cs="Arial"/>
          <w:color w:val="000000" w:themeColor="text1"/>
          <w:sz w:val="22"/>
          <w:szCs w:val="22"/>
        </w:rPr>
      </w:pPr>
    </w:p>
    <w:p w14:paraId="244256DF" w14:textId="77777777" w:rsidR="006A3A77" w:rsidRPr="00774272" w:rsidRDefault="006A3A77" w:rsidP="00305F32">
      <w:pPr>
        <w:spacing w:line="360" w:lineRule="auto"/>
        <w:rPr>
          <w:rFonts w:ascii="Arial" w:hAnsi="Arial" w:cs="Arial"/>
          <w:color w:val="000000" w:themeColor="text1"/>
          <w:sz w:val="22"/>
          <w:szCs w:val="22"/>
        </w:rPr>
      </w:pPr>
    </w:p>
    <w:p w14:paraId="707A66F9" w14:textId="77777777" w:rsidR="006A3A77" w:rsidRPr="00774272" w:rsidRDefault="006A3A77" w:rsidP="00305F32">
      <w:pPr>
        <w:spacing w:line="360" w:lineRule="auto"/>
        <w:rPr>
          <w:rFonts w:ascii="Arial" w:hAnsi="Arial" w:cs="Arial"/>
          <w:color w:val="000000" w:themeColor="text1"/>
          <w:sz w:val="22"/>
          <w:szCs w:val="22"/>
        </w:rPr>
      </w:pPr>
    </w:p>
    <w:p w14:paraId="16D930E3" w14:textId="77777777" w:rsidR="0093376F" w:rsidRPr="00774272" w:rsidRDefault="0093376F" w:rsidP="00305F32">
      <w:pPr>
        <w:spacing w:line="360" w:lineRule="auto"/>
        <w:rPr>
          <w:rFonts w:ascii="Arial" w:hAnsi="Arial" w:cs="Arial"/>
          <w:color w:val="000000" w:themeColor="text1"/>
          <w:sz w:val="22"/>
          <w:szCs w:val="22"/>
        </w:rPr>
      </w:pPr>
    </w:p>
    <w:p w14:paraId="68544578" w14:textId="77777777" w:rsidR="005B0055" w:rsidRPr="00774272" w:rsidRDefault="005B0055" w:rsidP="00305F32">
      <w:pPr>
        <w:spacing w:line="360" w:lineRule="auto"/>
        <w:rPr>
          <w:rFonts w:ascii="Arial" w:hAnsi="Arial" w:cs="Arial"/>
          <w:b/>
          <w:bCs/>
          <w:color w:val="000000" w:themeColor="text1"/>
        </w:rPr>
      </w:pPr>
    </w:p>
    <w:p w14:paraId="265D32BD" w14:textId="77777777" w:rsidR="005B0055" w:rsidRPr="00774272" w:rsidRDefault="005B0055" w:rsidP="00305F32">
      <w:pPr>
        <w:spacing w:line="360" w:lineRule="auto"/>
        <w:rPr>
          <w:rFonts w:ascii="Arial" w:hAnsi="Arial" w:cs="Arial"/>
          <w:b/>
          <w:bCs/>
          <w:color w:val="000000" w:themeColor="text1"/>
        </w:rPr>
      </w:pPr>
    </w:p>
    <w:p w14:paraId="4CBF6BB2" w14:textId="77777777" w:rsidR="005B0055" w:rsidRPr="00774272" w:rsidRDefault="005B0055" w:rsidP="00305F32">
      <w:pPr>
        <w:spacing w:line="360" w:lineRule="auto"/>
        <w:rPr>
          <w:rFonts w:ascii="Arial" w:hAnsi="Arial" w:cs="Arial"/>
          <w:b/>
          <w:bCs/>
          <w:color w:val="000000" w:themeColor="text1"/>
        </w:rPr>
      </w:pPr>
    </w:p>
    <w:p w14:paraId="3E84A4BA" w14:textId="77777777" w:rsidR="005B0055" w:rsidRPr="00774272" w:rsidRDefault="005B0055" w:rsidP="00305F32">
      <w:pPr>
        <w:spacing w:line="360" w:lineRule="auto"/>
        <w:rPr>
          <w:rFonts w:ascii="Arial" w:hAnsi="Arial" w:cs="Arial"/>
          <w:b/>
          <w:bCs/>
          <w:color w:val="000000" w:themeColor="text1"/>
        </w:rPr>
      </w:pPr>
    </w:p>
    <w:p w14:paraId="3B6DD12F" w14:textId="77777777" w:rsidR="00774272" w:rsidRPr="00774272" w:rsidRDefault="00774272" w:rsidP="00305F32">
      <w:pPr>
        <w:spacing w:line="360" w:lineRule="auto"/>
        <w:rPr>
          <w:rFonts w:ascii="Arial" w:hAnsi="Arial" w:cs="Arial"/>
          <w:b/>
          <w:bCs/>
          <w:color w:val="000000" w:themeColor="text1"/>
        </w:rPr>
      </w:pPr>
    </w:p>
    <w:p w14:paraId="1DCC5447" w14:textId="555BBCFB" w:rsidR="006A3A77" w:rsidRPr="00774272" w:rsidRDefault="007F5A44" w:rsidP="00774272">
      <w:pPr>
        <w:pStyle w:val="Heading2"/>
        <w:rPr>
          <w:rFonts w:ascii="Arial" w:hAnsi="Arial" w:cs="Arial"/>
          <w:b/>
          <w:bCs/>
          <w:color w:val="000000" w:themeColor="text1"/>
          <w:sz w:val="24"/>
          <w:szCs w:val="24"/>
        </w:rPr>
      </w:pPr>
      <w:bookmarkStart w:id="17" w:name="_Toc214489163"/>
      <w:r w:rsidRPr="00774272">
        <w:rPr>
          <w:rFonts w:ascii="Arial" w:hAnsi="Arial" w:cs="Arial"/>
          <w:b/>
          <w:bCs/>
          <w:color w:val="000000" w:themeColor="text1"/>
          <w:sz w:val="24"/>
          <w:szCs w:val="24"/>
        </w:rPr>
        <w:t>3.3 Emotional Expression Across Generations:</w:t>
      </w:r>
      <w:bookmarkEnd w:id="17"/>
    </w:p>
    <w:p w14:paraId="3349C7BC" w14:textId="4D1CD5C4" w:rsidR="00D80703" w:rsidRPr="00774272" w:rsidRDefault="00B540D4"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Each generation in the NHS tends to express and manage emotions differently, shaped by their unique upbringing. Generation X often values emotional restraint, seeing a calm, professional exterior as a sign of competence. Growing up with less digital communication, they typically rely on their own inner strength and self-regulation to handle workplace stress, preferring to work through challenges autonomously. In contrast, Generation Y (Millennials) is generally more comfortable sharing emotions and values open dialogue. They appreciate regular feedback from managers and use digital tools to maintain emotional connections with colleagues, seeing collaboration and empathy as key to a healthy workplace. Generation Z brings a strong focus on authenticity and mental well-being. They are often direct about their feelings and expect their workplace to provide psychological safety, where discussing stress or anxiety is not stigmatised but met with supportive, emotionally intelligent leadership.</w:t>
      </w:r>
    </w:p>
    <w:p w14:paraId="229B8F13" w14:textId="16A705CB" w:rsidR="00702015" w:rsidRPr="00774272" w:rsidRDefault="00036D1F"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But it's important to think carefully about this. These are just common patterns, not hard and fast truths. If you think a Gen X nurse doesn't need help, they might feel alone, and it would be wrong to think a Gen Z worker is weak just because they are honest. The best NHS teams don't make everyone act the same way; instead, they build a place where different ways of doing things are valued. This lets the consistent strength of Gen X, the caring teamwork of Millennials, and the real focus on feeling good from Gen Z all come together, making a stronger and more caring place for everyone who works and gets care there.</w:t>
      </w:r>
      <w:r w:rsidR="00A419DE" w:rsidRPr="00774272">
        <w:rPr>
          <w:rFonts w:ascii="Arial" w:hAnsi="Arial" w:cs="Arial"/>
          <w:color w:val="000000" w:themeColor="text1"/>
          <w:sz w:val="22"/>
          <w:szCs w:val="22"/>
        </w:rPr>
        <w:t xml:space="preserve"> Essentially, people from each age group express their emotions in their own unique ways</w:t>
      </w:r>
      <w:r w:rsidR="00227240" w:rsidRPr="00774272">
        <w:rPr>
          <w:rFonts w:ascii="Arial" w:hAnsi="Arial" w:cs="Arial"/>
          <w:color w:val="000000" w:themeColor="text1"/>
          <w:sz w:val="22"/>
          <w:szCs w:val="22"/>
        </w:rPr>
        <w:t xml:space="preserve"> (</w:t>
      </w:r>
      <w:r w:rsidR="00393C75" w:rsidRPr="00774272">
        <w:rPr>
          <w:rFonts w:ascii="Arial" w:hAnsi="Arial" w:cs="Arial"/>
          <w:color w:val="000000" w:themeColor="text1"/>
          <w:sz w:val="22"/>
          <w:szCs w:val="22"/>
        </w:rPr>
        <w:t xml:space="preserve">Hwang, H.C. and Matsumoto, D., 2016). </w:t>
      </w:r>
    </w:p>
    <w:p w14:paraId="74CF3771" w14:textId="77777777" w:rsidR="00702015" w:rsidRPr="00774272" w:rsidRDefault="00702015" w:rsidP="00305F32">
      <w:pPr>
        <w:spacing w:line="360" w:lineRule="auto"/>
        <w:rPr>
          <w:rFonts w:ascii="Arial" w:hAnsi="Arial" w:cs="Arial"/>
          <w:color w:val="000000" w:themeColor="text1"/>
          <w:sz w:val="22"/>
          <w:szCs w:val="22"/>
        </w:rPr>
      </w:pPr>
    </w:p>
    <w:p w14:paraId="1F8A2AB6" w14:textId="77777777" w:rsidR="00702015" w:rsidRPr="00774272" w:rsidRDefault="00702015" w:rsidP="00305F32">
      <w:pPr>
        <w:spacing w:line="360" w:lineRule="auto"/>
        <w:rPr>
          <w:rFonts w:ascii="Arial" w:hAnsi="Arial" w:cs="Arial"/>
          <w:color w:val="000000" w:themeColor="text1"/>
          <w:sz w:val="22"/>
          <w:szCs w:val="22"/>
        </w:rPr>
      </w:pPr>
    </w:p>
    <w:p w14:paraId="03669906" w14:textId="77777777" w:rsidR="00702015" w:rsidRPr="00774272" w:rsidRDefault="00702015" w:rsidP="00305F32">
      <w:pPr>
        <w:spacing w:line="360" w:lineRule="auto"/>
        <w:rPr>
          <w:rFonts w:ascii="Arial" w:hAnsi="Arial" w:cs="Arial"/>
          <w:color w:val="000000" w:themeColor="text1"/>
          <w:sz w:val="22"/>
          <w:szCs w:val="22"/>
        </w:rPr>
      </w:pPr>
    </w:p>
    <w:p w14:paraId="03362CE4" w14:textId="77777777" w:rsidR="00702015" w:rsidRPr="00774272" w:rsidRDefault="00702015" w:rsidP="00305F32">
      <w:pPr>
        <w:spacing w:line="360" w:lineRule="auto"/>
        <w:rPr>
          <w:rFonts w:ascii="Arial" w:hAnsi="Arial" w:cs="Arial"/>
          <w:color w:val="000000" w:themeColor="text1"/>
          <w:sz w:val="22"/>
          <w:szCs w:val="22"/>
        </w:rPr>
      </w:pPr>
    </w:p>
    <w:p w14:paraId="4887CEF7" w14:textId="77777777" w:rsidR="00702015" w:rsidRPr="00774272" w:rsidRDefault="00702015" w:rsidP="00305F32">
      <w:pPr>
        <w:spacing w:line="360" w:lineRule="auto"/>
        <w:rPr>
          <w:rFonts w:ascii="Arial" w:hAnsi="Arial" w:cs="Arial"/>
          <w:color w:val="000000" w:themeColor="text1"/>
          <w:sz w:val="22"/>
          <w:szCs w:val="22"/>
        </w:rPr>
      </w:pPr>
    </w:p>
    <w:p w14:paraId="4D0F1F54" w14:textId="77777777" w:rsidR="00702015" w:rsidRPr="00774272" w:rsidRDefault="00702015" w:rsidP="00305F32">
      <w:pPr>
        <w:spacing w:line="360" w:lineRule="auto"/>
        <w:rPr>
          <w:rFonts w:ascii="Arial" w:hAnsi="Arial" w:cs="Arial"/>
          <w:color w:val="000000" w:themeColor="text1"/>
          <w:sz w:val="22"/>
          <w:szCs w:val="22"/>
        </w:rPr>
      </w:pPr>
    </w:p>
    <w:p w14:paraId="0627B6D2" w14:textId="77777777" w:rsidR="00702015" w:rsidRPr="00774272" w:rsidRDefault="00702015" w:rsidP="00305F32">
      <w:pPr>
        <w:spacing w:line="360" w:lineRule="auto"/>
        <w:rPr>
          <w:rFonts w:ascii="Arial" w:hAnsi="Arial" w:cs="Arial"/>
          <w:color w:val="000000" w:themeColor="text1"/>
          <w:sz w:val="22"/>
          <w:szCs w:val="22"/>
        </w:rPr>
      </w:pPr>
    </w:p>
    <w:p w14:paraId="7899BC14" w14:textId="77777777" w:rsidR="00702015" w:rsidRPr="00774272" w:rsidRDefault="00702015" w:rsidP="00305F32">
      <w:pPr>
        <w:spacing w:line="360" w:lineRule="auto"/>
        <w:rPr>
          <w:rFonts w:ascii="Arial" w:hAnsi="Arial" w:cs="Arial"/>
          <w:color w:val="000000" w:themeColor="text1"/>
          <w:sz w:val="22"/>
          <w:szCs w:val="22"/>
        </w:rPr>
      </w:pPr>
    </w:p>
    <w:p w14:paraId="451DC2C5" w14:textId="77777777" w:rsidR="00702015" w:rsidRPr="00774272" w:rsidRDefault="00702015" w:rsidP="00305F32">
      <w:pPr>
        <w:spacing w:line="360" w:lineRule="auto"/>
        <w:rPr>
          <w:rFonts w:ascii="Arial" w:hAnsi="Arial" w:cs="Arial"/>
          <w:color w:val="000000" w:themeColor="text1"/>
          <w:sz w:val="22"/>
          <w:szCs w:val="22"/>
        </w:rPr>
      </w:pPr>
    </w:p>
    <w:p w14:paraId="698DAA70" w14:textId="77777777" w:rsidR="0093376F" w:rsidRPr="00774272" w:rsidRDefault="0093376F" w:rsidP="00305F32">
      <w:pPr>
        <w:spacing w:line="360" w:lineRule="auto"/>
        <w:rPr>
          <w:rFonts w:ascii="Arial" w:hAnsi="Arial" w:cs="Arial"/>
          <w:color w:val="000000" w:themeColor="text1"/>
          <w:sz w:val="22"/>
          <w:szCs w:val="22"/>
        </w:rPr>
      </w:pPr>
    </w:p>
    <w:p w14:paraId="4ABC9C3C" w14:textId="3C457EAC" w:rsidR="00702015" w:rsidRPr="00774272" w:rsidRDefault="000C54C8" w:rsidP="00774272">
      <w:pPr>
        <w:pStyle w:val="Heading2"/>
        <w:rPr>
          <w:rFonts w:ascii="Arial" w:hAnsi="Arial" w:cs="Arial"/>
          <w:b/>
          <w:bCs/>
          <w:color w:val="000000" w:themeColor="text1"/>
          <w:sz w:val="24"/>
          <w:szCs w:val="24"/>
        </w:rPr>
      </w:pPr>
      <w:bookmarkStart w:id="18" w:name="_Toc214489164"/>
      <w:r w:rsidRPr="00774272">
        <w:rPr>
          <w:rFonts w:ascii="Arial" w:hAnsi="Arial" w:cs="Arial"/>
          <w:b/>
          <w:bCs/>
          <w:color w:val="000000" w:themeColor="text1"/>
          <w:sz w:val="24"/>
          <w:szCs w:val="24"/>
        </w:rPr>
        <w:t>3.4 Generational Differences: Team Challenges and Strengths:</w:t>
      </w:r>
      <w:bookmarkEnd w:id="18"/>
      <w:r w:rsidRPr="00774272">
        <w:rPr>
          <w:rFonts w:ascii="Arial" w:hAnsi="Arial" w:cs="Arial"/>
          <w:b/>
          <w:bCs/>
          <w:color w:val="000000" w:themeColor="text1"/>
          <w:sz w:val="24"/>
          <w:szCs w:val="24"/>
        </w:rPr>
        <w:t xml:space="preserve"> </w:t>
      </w:r>
    </w:p>
    <w:p w14:paraId="65F1699A" w14:textId="706A9BE4" w:rsidR="000C54C8" w:rsidRPr="00774272" w:rsidRDefault="008435A7"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Having different age groups working together in an NHS team can be very helpful</w:t>
      </w:r>
      <w:r w:rsidR="00924031"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but also cause some difficulties. These variations clearly impact how people talk to each other and how well the team works together. As an example, a manager from Gen X who is straightforward and doesn't get too involved might be viewed as not providing enough support by a Millennial who wants feedback often, while a Gen Z worker who quickly shares their worries might be seen as not being strong enough by an older coworker. If they don't understand each other, these conflicting approaches can cause confusion, tension, and a loss of trust, which hurts how well the team works together.</w:t>
      </w:r>
    </w:p>
    <w:p w14:paraId="08886227" w14:textId="2900CF47" w:rsidR="00F954D3" w:rsidRPr="00774272" w:rsidRDefault="00F954D3"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However, when managed with emotional intelligence, this diversity becomes a powerful asset. A team that blends Gen X’s steady self-reliance, Millennials’ collaborative spirit, and Gen Z’s focus on well-being can be incredibly resilient and innovative. The critical analysis here is that the problem is rarely the differences themselves, but a team's inability to navigate them. A team that only values one style</w:t>
      </w:r>
      <w:r w:rsidR="00924031"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for example, always prioritising stoic restraint</w:t>
      </w:r>
      <w:r w:rsidR="00924031"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will alienate those who express themselves differently. The goal for NHS leaders is not to make everyone the same, but to foster a culture of mutual respect where these varied approaches are leveraged. A Gen Z staff member can help normalise conversations about mental health, a Millennial can improve collaborative systems, and a Gen X member can provide steady guidance during a crisis. Ultimately, a multi-generational team, when led well, possesses a richer toolkit of emotional and professional skills to provide outstanding patient care.</w:t>
      </w:r>
      <w:r w:rsidR="00C83B20" w:rsidRPr="00774272">
        <w:rPr>
          <w:rFonts w:ascii="Arial" w:hAnsi="Arial" w:cs="Arial"/>
          <w:color w:val="000000" w:themeColor="text1"/>
          <w:sz w:val="22"/>
          <w:szCs w:val="22"/>
        </w:rPr>
        <w:t xml:space="preserve"> Having people from different age groups working together on teams creates good things and also some difficulties (</w:t>
      </w:r>
      <w:r w:rsidR="002E7067" w:rsidRPr="00774272">
        <w:rPr>
          <w:rFonts w:ascii="Arial" w:hAnsi="Arial" w:cs="Arial"/>
          <w:color w:val="000000" w:themeColor="text1"/>
          <w:sz w:val="22"/>
          <w:szCs w:val="22"/>
        </w:rPr>
        <w:t>Irwin, J., 2014). </w:t>
      </w:r>
    </w:p>
    <w:p w14:paraId="3537A27E" w14:textId="77777777" w:rsidR="00F954D3" w:rsidRPr="00774272" w:rsidRDefault="00F954D3" w:rsidP="00305F32">
      <w:pPr>
        <w:spacing w:line="360" w:lineRule="auto"/>
        <w:rPr>
          <w:rFonts w:ascii="Arial" w:hAnsi="Arial" w:cs="Arial"/>
          <w:color w:val="000000" w:themeColor="text1"/>
          <w:sz w:val="22"/>
          <w:szCs w:val="22"/>
        </w:rPr>
      </w:pPr>
    </w:p>
    <w:p w14:paraId="609F28C8" w14:textId="77777777" w:rsidR="00F954D3" w:rsidRPr="00774272" w:rsidRDefault="00F954D3" w:rsidP="00305F32">
      <w:pPr>
        <w:spacing w:line="360" w:lineRule="auto"/>
        <w:rPr>
          <w:rFonts w:ascii="Arial" w:hAnsi="Arial" w:cs="Arial"/>
          <w:color w:val="000000" w:themeColor="text1"/>
          <w:sz w:val="22"/>
          <w:szCs w:val="22"/>
        </w:rPr>
      </w:pPr>
    </w:p>
    <w:p w14:paraId="0ADCC5DD" w14:textId="77777777" w:rsidR="00F954D3" w:rsidRPr="00774272" w:rsidRDefault="00F954D3" w:rsidP="00305F32">
      <w:pPr>
        <w:spacing w:line="360" w:lineRule="auto"/>
        <w:rPr>
          <w:rFonts w:ascii="Arial" w:hAnsi="Arial" w:cs="Arial"/>
          <w:color w:val="000000" w:themeColor="text1"/>
          <w:sz w:val="22"/>
          <w:szCs w:val="22"/>
        </w:rPr>
      </w:pPr>
    </w:p>
    <w:p w14:paraId="47E1A168" w14:textId="77777777" w:rsidR="00F954D3" w:rsidRPr="00774272" w:rsidRDefault="00F954D3" w:rsidP="00305F32">
      <w:pPr>
        <w:spacing w:line="360" w:lineRule="auto"/>
        <w:rPr>
          <w:rFonts w:ascii="Arial" w:hAnsi="Arial" w:cs="Arial"/>
          <w:color w:val="000000" w:themeColor="text1"/>
          <w:sz w:val="22"/>
          <w:szCs w:val="22"/>
        </w:rPr>
      </w:pPr>
    </w:p>
    <w:p w14:paraId="52530646" w14:textId="77777777" w:rsidR="00F954D3" w:rsidRPr="00774272" w:rsidRDefault="00F954D3" w:rsidP="00305F32">
      <w:pPr>
        <w:spacing w:line="360" w:lineRule="auto"/>
        <w:rPr>
          <w:rFonts w:ascii="Arial" w:hAnsi="Arial" w:cs="Arial"/>
          <w:color w:val="000000" w:themeColor="text1"/>
          <w:sz w:val="22"/>
          <w:szCs w:val="22"/>
        </w:rPr>
      </w:pPr>
    </w:p>
    <w:p w14:paraId="5491DD49" w14:textId="77777777" w:rsidR="00F954D3" w:rsidRPr="00774272" w:rsidRDefault="00F954D3" w:rsidP="00305F32">
      <w:pPr>
        <w:spacing w:line="360" w:lineRule="auto"/>
        <w:rPr>
          <w:rFonts w:ascii="Arial" w:hAnsi="Arial" w:cs="Arial"/>
          <w:color w:val="000000" w:themeColor="text1"/>
          <w:sz w:val="22"/>
          <w:szCs w:val="22"/>
        </w:rPr>
      </w:pPr>
    </w:p>
    <w:p w14:paraId="5B0948DF" w14:textId="77777777" w:rsidR="0093376F" w:rsidRPr="00774272" w:rsidRDefault="0093376F" w:rsidP="00305F32">
      <w:pPr>
        <w:spacing w:line="360" w:lineRule="auto"/>
        <w:rPr>
          <w:rFonts w:ascii="Arial" w:hAnsi="Arial" w:cs="Arial"/>
          <w:color w:val="000000" w:themeColor="text1"/>
          <w:sz w:val="22"/>
          <w:szCs w:val="22"/>
        </w:rPr>
      </w:pPr>
    </w:p>
    <w:p w14:paraId="63460A70" w14:textId="77777777" w:rsidR="005B0055" w:rsidRPr="00774272" w:rsidRDefault="005B0055" w:rsidP="00305F32">
      <w:pPr>
        <w:spacing w:line="360" w:lineRule="auto"/>
        <w:rPr>
          <w:rFonts w:ascii="Arial" w:hAnsi="Arial" w:cs="Arial"/>
          <w:b/>
          <w:bCs/>
          <w:color w:val="000000" w:themeColor="text1"/>
        </w:rPr>
      </w:pPr>
    </w:p>
    <w:p w14:paraId="784B17F9" w14:textId="77777777" w:rsidR="005B0055" w:rsidRPr="00774272" w:rsidRDefault="005B0055" w:rsidP="00305F32">
      <w:pPr>
        <w:spacing w:line="360" w:lineRule="auto"/>
        <w:rPr>
          <w:rFonts w:ascii="Arial" w:hAnsi="Arial" w:cs="Arial"/>
          <w:b/>
          <w:bCs/>
          <w:color w:val="000000" w:themeColor="text1"/>
        </w:rPr>
      </w:pPr>
    </w:p>
    <w:p w14:paraId="1D0B9D2B" w14:textId="77777777" w:rsidR="00774272" w:rsidRPr="00774272" w:rsidRDefault="00774272" w:rsidP="00305F32">
      <w:pPr>
        <w:spacing w:line="360" w:lineRule="auto"/>
        <w:rPr>
          <w:rFonts w:ascii="Arial" w:hAnsi="Arial" w:cs="Arial"/>
          <w:b/>
          <w:bCs/>
          <w:color w:val="000000" w:themeColor="text1"/>
        </w:rPr>
      </w:pPr>
    </w:p>
    <w:p w14:paraId="2314E840" w14:textId="47AEEECA" w:rsidR="00F954D3" w:rsidRPr="00774272" w:rsidRDefault="00600F9C" w:rsidP="00774272">
      <w:pPr>
        <w:pStyle w:val="Heading2"/>
        <w:rPr>
          <w:rFonts w:ascii="Arial" w:hAnsi="Arial" w:cs="Arial"/>
          <w:b/>
          <w:bCs/>
          <w:color w:val="000000" w:themeColor="text1"/>
          <w:sz w:val="24"/>
          <w:szCs w:val="24"/>
        </w:rPr>
      </w:pPr>
      <w:bookmarkStart w:id="19" w:name="_Toc214489165"/>
      <w:r w:rsidRPr="00774272">
        <w:rPr>
          <w:rFonts w:ascii="Arial" w:hAnsi="Arial" w:cs="Arial"/>
          <w:b/>
          <w:bCs/>
          <w:color w:val="000000" w:themeColor="text1"/>
          <w:sz w:val="24"/>
          <w:szCs w:val="24"/>
        </w:rPr>
        <w:t>3.5 Informing HR and Management Practices:</w:t>
      </w:r>
      <w:bookmarkEnd w:id="19"/>
    </w:p>
    <w:p w14:paraId="18DB2D64" w14:textId="175793FD" w:rsidR="00600F9C" w:rsidRPr="00774272" w:rsidRDefault="00D964D0"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Understanding generational tendencies allows HR and managers in the NHS to build stronger, more effective teams by tailoring their approaches. In recruitment, this means crafting job adverts that resonate</w:t>
      </w:r>
      <w:r w:rsidR="00924031"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highlighting stability and autonomy to attract an experienced Gen X nurse, emphasising training and career progression for a Millennial physiotherapist, and showcasing the trust’s commitment to wellbeing and inclusivity for a Gen Z healthcare assistant. During interviews, instead of generic questions, recruiters can ask situational questions that reveal EI, like “Describe how to </w:t>
      </w:r>
      <w:r w:rsidR="00E85F19" w:rsidRPr="00774272">
        <w:rPr>
          <w:rFonts w:ascii="Arial" w:hAnsi="Arial" w:cs="Arial"/>
          <w:color w:val="000000" w:themeColor="text1"/>
          <w:sz w:val="22"/>
          <w:szCs w:val="22"/>
        </w:rPr>
        <w:t>handle</w:t>
      </w:r>
      <w:r w:rsidRPr="00774272">
        <w:rPr>
          <w:rFonts w:ascii="Arial" w:hAnsi="Arial" w:cs="Arial"/>
          <w:color w:val="000000" w:themeColor="text1"/>
          <w:sz w:val="22"/>
          <w:szCs w:val="22"/>
        </w:rPr>
        <w:t xml:space="preserve"> a stressed colleague,” to find candidates who have the empathy and adaptability the NHS needs.</w:t>
      </w:r>
    </w:p>
    <w:p w14:paraId="736ABAD2" w14:textId="23479A5D" w:rsidR="005D45A6" w:rsidRPr="00774272" w:rsidRDefault="005D45A6"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Knowing this is very important for managers to do well each day. For example, a manager could give an employee from Gen X a specific aim and let them work on their own, but also set up regular meetings with a Millennial to give them helpful advice. They might also use quick messages for fast updates with a Gen Z worker and talk openly about how much they are doing to ensure they are not too stressed. It is important to remember that this is not about treating one group better than another, but about how well a manager can adjust to different needs. One danger is that managers might use these ideas too strictly, making assumptions about workers based on how old they are. Instead, leaders should try to learn many different ways of talking to people, using things like mentoring between different generations, so that an older advisor can learn about new computer programs from a new worker, and the other way around. This creates a place where different emotional skills are appreciated, which makes the team work better together and improves how patients are treated.</w:t>
      </w:r>
      <w:r w:rsidR="00410A88" w:rsidRPr="00774272">
        <w:rPr>
          <w:rFonts w:ascii="Arial" w:hAnsi="Arial" w:cs="Arial"/>
          <w:color w:val="000000" w:themeColor="text1"/>
          <w:sz w:val="22"/>
          <w:szCs w:val="22"/>
        </w:rPr>
        <w:t xml:space="preserve"> A business needs to have a Human Resources (HR) group because this team handles worker issues, makes sure the company follows the law (</w:t>
      </w:r>
      <w:r w:rsidR="003A71D5" w:rsidRPr="00774272">
        <w:rPr>
          <w:rFonts w:ascii="Arial" w:hAnsi="Arial" w:cs="Arial"/>
          <w:color w:val="000000" w:themeColor="text1"/>
          <w:sz w:val="22"/>
          <w:szCs w:val="22"/>
        </w:rPr>
        <w:t>Panigrahy, N.P. and Pradhan, R.K., 2015</w:t>
      </w:r>
      <w:r w:rsidR="00B9708A" w:rsidRPr="00774272">
        <w:rPr>
          <w:rFonts w:ascii="Arial" w:hAnsi="Arial" w:cs="Arial"/>
          <w:color w:val="000000" w:themeColor="text1"/>
          <w:sz w:val="22"/>
          <w:szCs w:val="22"/>
        </w:rPr>
        <w:t>)</w:t>
      </w:r>
      <w:r w:rsidR="00532A67" w:rsidRPr="00774272">
        <w:rPr>
          <w:rFonts w:ascii="Arial" w:hAnsi="Arial" w:cs="Arial"/>
          <w:color w:val="000000" w:themeColor="text1"/>
          <w:sz w:val="22"/>
          <w:szCs w:val="22"/>
        </w:rPr>
        <w:t xml:space="preserve"> </w:t>
      </w:r>
    </w:p>
    <w:p w14:paraId="4041830B" w14:textId="77777777" w:rsidR="005D45A6" w:rsidRPr="00774272" w:rsidRDefault="005D45A6" w:rsidP="00305F32">
      <w:pPr>
        <w:spacing w:line="360" w:lineRule="auto"/>
        <w:rPr>
          <w:rFonts w:ascii="Arial" w:hAnsi="Arial" w:cs="Arial"/>
          <w:color w:val="000000" w:themeColor="text1"/>
          <w:sz w:val="22"/>
          <w:szCs w:val="22"/>
        </w:rPr>
      </w:pPr>
    </w:p>
    <w:p w14:paraId="24580294" w14:textId="77777777" w:rsidR="005D45A6" w:rsidRPr="00774272" w:rsidRDefault="005D45A6" w:rsidP="00305F32">
      <w:pPr>
        <w:spacing w:line="360" w:lineRule="auto"/>
        <w:rPr>
          <w:rFonts w:ascii="Arial" w:hAnsi="Arial" w:cs="Arial"/>
          <w:color w:val="000000" w:themeColor="text1"/>
          <w:sz w:val="22"/>
          <w:szCs w:val="22"/>
        </w:rPr>
      </w:pPr>
    </w:p>
    <w:p w14:paraId="2A390BF5" w14:textId="77777777" w:rsidR="005D45A6" w:rsidRPr="00774272" w:rsidRDefault="005D45A6" w:rsidP="00305F32">
      <w:pPr>
        <w:spacing w:line="360" w:lineRule="auto"/>
        <w:rPr>
          <w:rFonts w:ascii="Arial" w:hAnsi="Arial" w:cs="Arial"/>
          <w:color w:val="000000" w:themeColor="text1"/>
          <w:sz w:val="22"/>
          <w:szCs w:val="22"/>
        </w:rPr>
      </w:pPr>
    </w:p>
    <w:p w14:paraId="4D5AE6F7" w14:textId="77777777" w:rsidR="005D45A6" w:rsidRPr="00774272" w:rsidRDefault="005D45A6" w:rsidP="00305F32">
      <w:pPr>
        <w:spacing w:line="360" w:lineRule="auto"/>
        <w:rPr>
          <w:rFonts w:ascii="Arial" w:hAnsi="Arial" w:cs="Arial"/>
          <w:color w:val="000000" w:themeColor="text1"/>
          <w:sz w:val="22"/>
          <w:szCs w:val="22"/>
        </w:rPr>
      </w:pPr>
    </w:p>
    <w:p w14:paraId="53C202A7" w14:textId="77777777" w:rsidR="005D45A6" w:rsidRPr="00774272" w:rsidRDefault="005D45A6" w:rsidP="00305F32">
      <w:pPr>
        <w:spacing w:line="360" w:lineRule="auto"/>
        <w:rPr>
          <w:rFonts w:ascii="Arial" w:hAnsi="Arial" w:cs="Arial"/>
          <w:color w:val="000000" w:themeColor="text1"/>
          <w:sz w:val="22"/>
          <w:szCs w:val="22"/>
        </w:rPr>
      </w:pPr>
    </w:p>
    <w:p w14:paraId="14495AE4" w14:textId="77777777" w:rsidR="005D45A6" w:rsidRPr="00774272" w:rsidRDefault="005D45A6" w:rsidP="00305F32">
      <w:pPr>
        <w:spacing w:line="360" w:lineRule="auto"/>
        <w:rPr>
          <w:rFonts w:ascii="Arial" w:hAnsi="Arial" w:cs="Arial"/>
          <w:color w:val="000000" w:themeColor="text1"/>
          <w:sz w:val="22"/>
          <w:szCs w:val="22"/>
        </w:rPr>
      </w:pPr>
    </w:p>
    <w:p w14:paraId="2B6354B0" w14:textId="77777777" w:rsidR="0093376F" w:rsidRPr="00774272" w:rsidRDefault="0093376F" w:rsidP="00305F32">
      <w:pPr>
        <w:spacing w:line="360" w:lineRule="auto"/>
        <w:rPr>
          <w:rFonts w:ascii="Arial" w:hAnsi="Arial" w:cs="Arial"/>
          <w:color w:val="000000" w:themeColor="text1"/>
          <w:sz w:val="22"/>
          <w:szCs w:val="22"/>
        </w:rPr>
      </w:pPr>
    </w:p>
    <w:p w14:paraId="000C666B" w14:textId="77777777" w:rsidR="005B0055" w:rsidRPr="00774272" w:rsidRDefault="005B0055" w:rsidP="00305F32">
      <w:pPr>
        <w:spacing w:line="360" w:lineRule="auto"/>
        <w:rPr>
          <w:rFonts w:ascii="Arial" w:hAnsi="Arial" w:cs="Arial"/>
          <w:b/>
          <w:bCs/>
          <w:color w:val="000000" w:themeColor="text1"/>
          <w:sz w:val="32"/>
          <w:szCs w:val="32"/>
        </w:rPr>
      </w:pPr>
    </w:p>
    <w:p w14:paraId="5F90F836" w14:textId="76C1D13D" w:rsidR="005D45A6" w:rsidRPr="00774272" w:rsidRDefault="00BB1E8B" w:rsidP="00774272">
      <w:pPr>
        <w:pStyle w:val="Heading2"/>
        <w:rPr>
          <w:rFonts w:ascii="Arial" w:hAnsi="Arial" w:cs="Arial"/>
          <w:b/>
          <w:bCs/>
          <w:color w:val="000000" w:themeColor="text1"/>
        </w:rPr>
      </w:pPr>
      <w:bookmarkStart w:id="20" w:name="_Toc214489166"/>
      <w:r w:rsidRPr="00774272">
        <w:rPr>
          <w:rFonts w:ascii="Arial" w:hAnsi="Arial" w:cs="Arial"/>
          <w:b/>
          <w:bCs/>
          <w:color w:val="000000" w:themeColor="text1"/>
        </w:rPr>
        <w:t>Part 4: Conclusion &amp; Recommendations:</w:t>
      </w:r>
      <w:bookmarkEnd w:id="20"/>
    </w:p>
    <w:p w14:paraId="5A6353FB" w14:textId="5D8F45AF" w:rsidR="00BB1E8B" w:rsidRPr="00774272" w:rsidRDefault="009602A5"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This report has detailed how Emotional Intelligence is a critical skill for the NHS, directly impacting teamwork, leadership, and patient care. By exploring models like Daniel Goleman’s framework of self-awareness and relationship management, and the Mayer-Salovey-Caruso ability test, </w:t>
      </w:r>
      <w:r w:rsidR="00BE1C33" w:rsidRPr="00774272">
        <w:rPr>
          <w:rFonts w:ascii="Arial" w:hAnsi="Arial" w:cs="Arial"/>
          <w:color w:val="000000" w:themeColor="text1"/>
          <w:sz w:val="22"/>
          <w:szCs w:val="22"/>
        </w:rPr>
        <w:t xml:space="preserve">the analytical results </w:t>
      </w:r>
      <w:r w:rsidR="00924031" w:rsidRPr="00774272">
        <w:rPr>
          <w:rFonts w:ascii="Arial" w:hAnsi="Arial" w:cs="Arial"/>
          <w:color w:val="000000" w:themeColor="text1"/>
          <w:sz w:val="22"/>
          <w:szCs w:val="22"/>
        </w:rPr>
        <w:t>show</w:t>
      </w:r>
      <w:r w:rsidR="00BE1C33" w:rsidRPr="00774272">
        <w:rPr>
          <w:rFonts w:ascii="Arial" w:hAnsi="Arial" w:cs="Arial"/>
          <w:color w:val="000000" w:themeColor="text1"/>
          <w:sz w:val="22"/>
          <w:szCs w:val="22"/>
        </w:rPr>
        <w:t xml:space="preserve"> </w:t>
      </w:r>
      <w:r w:rsidRPr="00774272">
        <w:rPr>
          <w:rFonts w:ascii="Arial" w:hAnsi="Arial" w:cs="Arial"/>
          <w:color w:val="000000" w:themeColor="text1"/>
          <w:sz w:val="22"/>
          <w:szCs w:val="22"/>
        </w:rPr>
        <w:t>that EI provides a practical toolkit for navigating workplace challenges. Furthermore, understanding the general emotional landscapes of Generation X, Y, and Z</w:t>
      </w:r>
      <w:r w:rsidR="00924031" w:rsidRPr="00774272">
        <w:rPr>
          <w:rFonts w:ascii="Arial" w:hAnsi="Arial" w:cs="Arial"/>
          <w:color w:val="000000" w:themeColor="text1"/>
          <w:sz w:val="22"/>
          <w:szCs w:val="22"/>
        </w:rPr>
        <w:t>,</w:t>
      </w:r>
      <w:r w:rsidR="00BE1C33" w:rsidRPr="00774272">
        <w:rPr>
          <w:rFonts w:ascii="Arial" w:hAnsi="Arial" w:cs="Arial"/>
          <w:color w:val="000000" w:themeColor="text1"/>
          <w:sz w:val="22"/>
          <w:szCs w:val="22"/>
        </w:rPr>
        <w:t xml:space="preserve"> </w:t>
      </w:r>
      <w:r w:rsidRPr="00774272">
        <w:rPr>
          <w:rFonts w:ascii="Arial" w:hAnsi="Arial" w:cs="Arial"/>
          <w:color w:val="000000" w:themeColor="text1"/>
          <w:sz w:val="22"/>
          <w:szCs w:val="22"/>
        </w:rPr>
        <w:t xml:space="preserve">from the self-reliance of Gen X to the collaborative nature of </w:t>
      </w:r>
      <w:bookmarkStart w:id="21" w:name="_Hlk214314047"/>
      <w:r w:rsidRPr="00774272">
        <w:rPr>
          <w:rFonts w:ascii="Arial" w:hAnsi="Arial" w:cs="Arial"/>
          <w:color w:val="000000" w:themeColor="text1"/>
          <w:sz w:val="22"/>
          <w:szCs w:val="22"/>
        </w:rPr>
        <w:t>Millennials</w:t>
      </w:r>
      <w:bookmarkEnd w:id="21"/>
      <w:r w:rsidRPr="00774272">
        <w:rPr>
          <w:rFonts w:ascii="Arial" w:hAnsi="Arial" w:cs="Arial"/>
          <w:color w:val="000000" w:themeColor="text1"/>
          <w:sz w:val="22"/>
          <w:szCs w:val="22"/>
        </w:rPr>
        <w:t xml:space="preserve"> and the authenticity-driven Gen Z</w:t>
      </w:r>
      <w:r w:rsidR="00924031" w:rsidRPr="00774272">
        <w:rPr>
          <w:rFonts w:ascii="Arial" w:hAnsi="Arial" w:cs="Arial"/>
          <w:color w:val="000000" w:themeColor="text1"/>
          <w:sz w:val="22"/>
          <w:szCs w:val="22"/>
        </w:rPr>
        <w:t>,</w:t>
      </w:r>
      <w:r w:rsidR="00BE1C33" w:rsidRPr="00774272">
        <w:rPr>
          <w:rFonts w:ascii="Arial" w:hAnsi="Arial" w:cs="Arial"/>
          <w:color w:val="000000" w:themeColor="text1"/>
          <w:sz w:val="22"/>
          <w:szCs w:val="22"/>
        </w:rPr>
        <w:t xml:space="preserve"> </w:t>
      </w:r>
      <w:r w:rsidRPr="00774272">
        <w:rPr>
          <w:rFonts w:ascii="Arial" w:hAnsi="Arial" w:cs="Arial"/>
          <w:color w:val="000000" w:themeColor="text1"/>
          <w:sz w:val="22"/>
          <w:szCs w:val="22"/>
        </w:rPr>
        <w:t>allows the NHS to build more cohesive and resilient multi-generational teams. However, it is crucial to remember these are guides, not labels; the real goal is to value the unique individual behind the generational stereotype.</w:t>
      </w:r>
    </w:p>
    <w:p w14:paraId="21730920" w14:textId="655DCC38" w:rsidR="00CB1246" w:rsidRPr="00774272" w:rsidRDefault="001B6889"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To harness these insights, the following actionable recommendations are proposed for the Senior Management Team</w:t>
      </w:r>
      <w:r w:rsidR="00F66933"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Integrate EI into Recruitment: Move beyond standard interviews. Use structured questions based on Goleman's components to assess competencies like empathy and adaptability. For example, ask candidates to describe how they would support a struggling colleague, tailoring the scenario’s context to appeal to different generational values, such as autonomy for Gen X or team support for</w:t>
      </w:r>
      <w:r w:rsidR="004574A8" w:rsidRPr="00774272">
        <w:rPr>
          <w:rFonts w:ascii="Arial" w:hAnsi="Arial" w:cs="Arial"/>
          <w:color w:val="000000" w:themeColor="text1"/>
          <w:sz w:val="22"/>
          <w:szCs w:val="22"/>
        </w:rPr>
        <w:t xml:space="preserve"> Millennials</w:t>
      </w:r>
      <w:r w:rsidRPr="00774272">
        <w:rPr>
          <w:rFonts w:ascii="Arial" w:hAnsi="Arial" w:cs="Arial"/>
          <w:color w:val="000000" w:themeColor="text1"/>
          <w:sz w:val="22"/>
          <w:szCs w:val="22"/>
        </w:rPr>
        <w:t xml:space="preserve"> and Gen Z.</w:t>
      </w:r>
      <w:r w:rsidR="006131CD" w:rsidRPr="00774272">
        <w:rPr>
          <w:rFonts w:ascii="Arial" w:hAnsi="Arial" w:cs="Arial"/>
          <w:color w:val="000000" w:themeColor="text1"/>
          <w:sz w:val="22"/>
          <w:szCs w:val="22"/>
        </w:rPr>
        <w:t xml:space="preserve"> Next</w:t>
      </w:r>
      <w:r w:rsidR="00924031" w:rsidRPr="00774272">
        <w:rPr>
          <w:rFonts w:ascii="Arial" w:hAnsi="Arial" w:cs="Arial"/>
          <w:color w:val="000000" w:themeColor="text1"/>
          <w:sz w:val="22"/>
          <w:szCs w:val="22"/>
        </w:rPr>
        <w:t>,</w:t>
      </w:r>
      <w:r w:rsidR="006131CD" w:rsidRPr="00774272">
        <w:rPr>
          <w:rFonts w:ascii="Arial" w:hAnsi="Arial" w:cs="Arial"/>
          <w:color w:val="000000" w:themeColor="text1"/>
          <w:sz w:val="22"/>
          <w:szCs w:val="22"/>
        </w:rPr>
        <w:t xml:space="preserve"> launch Mandatory EI and Mindfulness Training: Implement foundational training for all staff, from frontline to leadership. This programme should blend the theory of models like Goleman’s with practical mindfulness exercises. Teaching staff to pause and recognise their stress before reacting cultivates the self-awareness that is the bedrock of all other EI skills, directly improving patient interactions and team morale.</w:t>
      </w:r>
      <w:r w:rsidRPr="00774272">
        <w:rPr>
          <w:rFonts w:ascii="Arial" w:hAnsi="Arial" w:cs="Arial"/>
          <w:color w:val="000000" w:themeColor="text1"/>
          <w:sz w:val="22"/>
          <w:szCs w:val="22"/>
        </w:rPr>
        <w:t xml:space="preserve"> </w:t>
      </w:r>
    </w:p>
    <w:p w14:paraId="399C7615" w14:textId="77777777" w:rsidR="004337E2" w:rsidRPr="00774272" w:rsidRDefault="004337E2" w:rsidP="00305F32">
      <w:pPr>
        <w:spacing w:line="360" w:lineRule="auto"/>
        <w:rPr>
          <w:rFonts w:ascii="Arial" w:hAnsi="Arial" w:cs="Arial"/>
          <w:color w:val="000000" w:themeColor="text1"/>
          <w:sz w:val="22"/>
          <w:szCs w:val="22"/>
        </w:rPr>
      </w:pPr>
    </w:p>
    <w:p w14:paraId="1712C98A" w14:textId="77777777" w:rsidR="004337E2" w:rsidRPr="00774272" w:rsidRDefault="004337E2" w:rsidP="00305F32">
      <w:pPr>
        <w:spacing w:line="360" w:lineRule="auto"/>
        <w:rPr>
          <w:rFonts w:ascii="Arial" w:hAnsi="Arial" w:cs="Arial"/>
          <w:color w:val="000000" w:themeColor="text1"/>
          <w:sz w:val="22"/>
          <w:szCs w:val="22"/>
        </w:rPr>
      </w:pPr>
    </w:p>
    <w:p w14:paraId="5DC6A0BB" w14:textId="77777777" w:rsidR="004337E2" w:rsidRPr="00774272" w:rsidRDefault="004337E2" w:rsidP="00305F32">
      <w:pPr>
        <w:spacing w:line="360" w:lineRule="auto"/>
        <w:rPr>
          <w:rFonts w:ascii="Arial" w:hAnsi="Arial" w:cs="Arial"/>
          <w:color w:val="000000" w:themeColor="text1"/>
          <w:sz w:val="22"/>
          <w:szCs w:val="22"/>
        </w:rPr>
      </w:pPr>
    </w:p>
    <w:p w14:paraId="30FA2C0A" w14:textId="77777777" w:rsidR="004337E2" w:rsidRPr="00774272" w:rsidRDefault="004337E2" w:rsidP="00305F32">
      <w:pPr>
        <w:spacing w:line="360" w:lineRule="auto"/>
        <w:rPr>
          <w:rFonts w:ascii="Arial" w:hAnsi="Arial" w:cs="Arial"/>
          <w:color w:val="000000" w:themeColor="text1"/>
          <w:sz w:val="22"/>
          <w:szCs w:val="22"/>
        </w:rPr>
      </w:pPr>
    </w:p>
    <w:p w14:paraId="0AECBAB6" w14:textId="77777777" w:rsidR="004337E2" w:rsidRPr="00774272" w:rsidRDefault="004337E2" w:rsidP="00305F32">
      <w:pPr>
        <w:spacing w:line="360" w:lineRule="auto"/>
        <w:rPr>
          <w:rFonts w:ascii="Arial" w:hAnsi="Arial" w:cs="Arial"/>
          <w:color w:val="000000" w:themeColor="text1"/>
          <w:sz w:val="22"/>
          <w:szCs w:val="22"/>
        </w:rPr>
      </w:pPr>
    </w:p>
    <w:p w14:paraId="0705B570" w14:textId="77777777" w:rsidR="004337E2" w:rsidRPr="00774272" w:rsidRDefault="004337E2" w:rsidP="00305F32">
      <w:pPr>
        <w:spacing w:line="360" w:lineRule="auto"/>
        <w:rPr>
          <w:rFonts w:ascii="Arial" w:hAnsi="Arial" w:cs="Arial"/>
          <w:color w:val="000000" w:themeColor="text1"/>
          <w:sz w:val="22"/>
          <w:szCs w:val="22"/>
        </w:rPr>
      </w:pPr>
    </w:p>
    <w:p w14:paraId="19FFA96D" w14:textId="77777777" w:rsidR="004337E2" w:rsidRPr="00774272" w:rsidRDefault="004337E2" w:rsidP="00305F32">
      <w:pPr>
        <w:spacing w:line="360" w:lineRule="auto"/>
        <w:rPr>
          <w:rFonts w:ascii="Arial" w:hAnsi="Arial" w:cs="Arial"/>
          <w:color w:val="000000" w:themeColor="text1"/>
          <w:sz w:val="22"/>
          <w:szCs w:val="22"/>
        </w:rPr>
      </w:pPr>
    </w:p>
    <w:p w14:paraId="03CED374" w14:textId="77777777" w:rsidR="004337E2" w:rsidRPr="00774272" w:rsidRDefault="004337E2" w:rsidP="00305F32">
      <w:pPr>
        <w:spacing w:line="360" w:lineRule="auto"/>
        <w:rPr>
          <w:rFonts w:ascii="Arial" w:hAnsi="Arial" w:cs="Arial"/>
          <w:color w:val="000000" w:themeColor="text1"/>
          <w:sz w:val="22"/>
          <w:szCs w:val="22"/>
        </w:rPr>
      </w:pPr>
    </w:p>
    <w:p w14:paraId="6E869B94" w14:textId="77777777" w:rsidR="003E140D" w:rsidRPr="00774272" w:rsidRDefault="003E140D" w:rsidP="00305F32">
      <w:pPr>
        <w:spacing w:line="360" w:lineRule="auto"/>
        <w:rPr>
          <w:rFonts w:ascii="Arial" w:hAnsi="Arial" w:cs="Arial"/>
          <w:color w:val="000000" w:themeColor="text1"/>
          <w:sz w:val="22"/>
          <w:szCs w:val="22"/>
        </w:rPr>
      </w:pPr>
    </w:p>
    <w:p w14:paraId="3C7579AC" w14:textId="59275E0A" w:rsidR="004337E2" w:rsidRPr="00774272" w:rsidRDefault="004337E2" w:rsidP="009113EA">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Establish Cross-Generational Mentorship: Create formal partnerships that pair staff from different generations. A Gen X nurse can mentor a Gen Z recruit on clinical resilience and navigating complex systems, while the Gen Z employee can reverse-mentor on using digital tools for efficient communication and maintaining well-being. This initiative leverages the EI strengths of each cohort, breaking down stereotypes and building mutual respect.</w:t>
      </w:r>
      <w:r w:rsidR="00974297" w:rsidRPr="00774272">
        <w:rPr>
          <w:rFonts w:ascii="Arial" w:hAnsi="Arial" w:cs="Arial"/>
          <w:color w:val="000000" w:themeColor="text1"/>
          <w:sz w:val="22"/>
          <w:szCs w:val="22"/>
        </w:rPr>
        <w:t xml:space="preserve"> Finally</w:t>
      </w:r>
      <w:r w:rsidR="00924031"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w:t>
      </w:r>
      <w:r w:rsidR="00924031" w:rsidRPr="00774272">
        <w:rPr>
          <w:rFonts w:ascii="Arial" w:hAnsi="Arial" w:cs="Arial"/>
          <w:color w:val="000000" w:themeColor="text1"/>
          <w:sz w:val="22"/>
          <w:szCs w:val="22"/>
        </w:rPr>
        <w:t>develop</w:t>
      </w:r>
      <w:r w:rsidRPr="00774272">
        <w:rPr>
          <w:rFonts w:ascii="Arial" w:hAnsi="Arial" w:cs="Arial"/>
          <w:color w:val="000000" w:themeColor="text1"/>
          <w:sz w:val="22"/>
          <w:szCs w:val="22"/>
        </w:rPr>
        <w:t xml:space="preserve"> </w:t>
      </w:r>
      <w:r w:rsidR="00114BD7">
        <w:rPr>
          <w:rFonts w:ascii="Arial" w:hAnsi="Arial" w:cs="Arial"/>
          <w:color w:val="000000" w:themeColor="text1"/>
          <w:sz w:val="22"/>
          <w:szCs w:val="22"/>
        </w:rPr>
        <w:t xml:space="preserve">a </w:t>
      </w:r>
      <w:r w:rsidRPr="00774272">
        <w:rPr>
          <w:rFonts w:ascii="Arial" w:hAnsi="Arial" w:cs="Arial"/>
          <w:color w:val="000000" w:themeColor="text1"/>
          <w:sz w:val="22"/>
          <w:szCs w:val="22"/>
        </w:rPr>
        <w:t xml:space="preserve">Feedback </w:t>
      </w:r>
      <w:r w:rsidR="00114BD7">
        <w:rPr>
          <w:rFonts w:ascii="Arial" w:hAnsi="Arial" w:cs="Arial"/>
          <w:color w:val="000000" w:themeColor="text1"/>
          <w:sz w:val="22"/>
          <w:szCs w:val="22"/>
        </w:rPr>
        <w:t xml:space="preserve">scheme </w:t>
      </w:r>
      <w:r w:rsidRPr="00774272">
        <w:rPr>
          <w:rFonts w:ascii="Arial" w:hAnsi="Arial" w:cs="Arial"/>
          <w:color w:val="000000" w:themeColor="text1"/>
          <w:sz w:val="22"/>
          <w:szCs w:val="22"/>
        </w:rPr>
        <w:t xml:space="preserve">for </w:t>
      </w:r>
      <w:r w:rsidR="00BC7AE9" w:rsidRPr="00774272">
        <w:rPr>
          <w:rFonts w:ascii="Arial" w:hAnsi="Arial" w:cs="Arial"/>
          <w:color w:val="000000" w:themeColor="text1"/>
          <w:sz w:val="22"/>
          <w:szCs w:val="22"/>
        </w:rPr>
        <w:t>L</w:t>
      </w:r>
      <w:r w:rsidRPr="00774272">
        <w:rPr>
          <w:rFonts w:ascii="Arial" w:hAnsi="Arial" w:cs="Arial"/>
          <w:color w:val="000000" w:themeColor="text1"/>
          <w:sz w:val="22"/>
          <w:szCs w:val="22"/>
        </w:rPr>
        <w:t xml:space="preserve">eaders: Utilise a tool like the Emotional and Social Competency Inventory to provide leaders with confidential feedback from their teams, peers, and superiors. This process shines a light on managerial blind spots, such as a leader who is unaware </w:t>
      </w:r>
      <w:r w:rsidR="00924031" w:rsidRPr="00774272">
        <w:rPr>
          <w:rFonts w:ascii="Arial" w:hAnsi="Arial" w:cs="Arial"/>
          <w:color w:val="000000" w:themeColor="text1"/>
          <w:sz w:val="22"/>
          <w:szCs w:val="22"/>
        </w:rPr>
        <w:t xml:space="preserve">that </w:t>
      </w:r>
      <w:r w:rsidRPr="00774272">
        <w:rPr>
          <w:rFonts w:ascii="Arial" w:hAnsi="Arial" w:cs="Arial"/>
          <w:color w:val="000000" w:themeColor="text1"/>
          <w:sz w:val="22"/>
          <w:szCs w:val="22"/>
        </w:rPr>
        <w:t xml:space="preserve">their communication style feels dismissive to younger staff, providing a clear and personalised roadmap for their leadership development. </w:t>
      </w:r>
    </w:p>
    <w:p w14:paraId="20AAF3AE" w14:textId="77777777" w:rsidR="003535BA" w:rsidRPr="00774272" w:rsidRDefault="003535BA" w:rsidP="00305F32">
      <w:pPr>
        <w:spacing w:line="360" w:lineRule="auto"/>
        <w:rPr>
          <w:rFonts w:ascii="Arial" w:hAnsi="Arial" w:cs="Arial"/>
          <w:color w:val="000000" w:themeColor="text1"/>
          <w:sz w:val="22"/>
          <w:szCs w:val="22"/>
        </w:rPr>
      </w:pPr>
    </w:p>
    <w:p w14:paraId="65154A04" w14:textId="77777777" w:rsidR="003535BA" w:rsidRPr="00774272" w:rsidRDefault="003535BA" w:rsidP="00305F32">
      <w:pPr>
        <w:spacing w:line="360" w:lineRule="auto"/>
        <w:rPr>
          <w:rFonts w:ascii="Arial" w:hAnsi="Arial" w:cs="Arial"/>
          <w:color w:val="000000" w:themeColor="text1"/>
          <w:sz w:val="22"/>
          <w:szCs w:val="22"/>
        </w:rPr>
      </w:pPr>
    </w:p>
    <w:p w14:paraId="3EACF323" w14:textId="77777777" w:rsidR="003535BA" w:rsidRPr="00774272" w:rsidRDefault="003535BA" w:rsidP="00305F32">
      <w:pPr>
        <w:spacing w:line="360" w:lineRule="auto"/>
        <w:rPr>
          <w:rFonts w:ascii="Arial" w:hAnsi="Arial" w:cs="Arial"/>
          <w:color w:val="000000" w:themeColor="text1"/>
          <w:sz w:val="22"/>
          <w:szCs w:val="22"/>
        </w:rPr>
      </w:pPr>
    </w:p>
    <w:p w14:paraId="4F96BD5D" w14:textId="77777777" w:rsidR="003535BA" w:rsidRPr="00774272" w:rsidRDefault="003535BA" w:rsidP="00305F32">
      <w:pPr>
        <w:spacing w:line="360" w:lineRule="auto"/>
        <w:rPr>
          <w:rFonts w:ascii="Arial" w:hAnsi="Arial" w:cs="Arial"/>
          <w:color w:val="000000" w:themeColor="text1"/>
          <w:sz w:val="22"/>
          <w:szCs w:val="22"/>
        </w:rPr>
      </w:pPr>
    </w:p>
    <w:p w14:paraId="3A67D577" w14:textId="77777777" w:rsidR="003535BA" w:rsidRPr="00774272" w:rsidRDefault="003535BA" w:rsidP="00305F32">
      <w:pPr>
        <w:spacing w:line="360" w:lineRule="auto"/>
        <w:rPr>
          <w:rFonts w:ascii="Arial" w:hAnsi="Arial" w:cs="Arial"/>
          <w:color w:val="000000" w:themeColor="text1"/>
          <w:sz w:val="22"/>
          <w:szCs w:val="22"/>
        </w:rPr>
      </w:pPr>
    </w:p>
    <w:p w14:paraId="72B9CB6A" w14:textId="77777777" w:rsidR="003535BA" w:rsidRPr="00774272" w:rsidRDefault="003535BA" w:rsidP="00305F32">
      <w:pPr>
        <w:spacing w:line="360" w:lineRule="auto"/>
        <w:rPr>
          <w:rFonts w:ascii="Arial" w:hAnsi="Arial" w:cs="Arial"/>
          <w:color w:val="000000" w:themeColor="text1"/>
          <w:sz w:val="22"/>
          <w:szCs w:val="22"/>
        </w:rPr>
      </w:pPr>
    </w:p>
    <w:p w14:paraId="701FE9D0" w14:textId="77777777" w:rsidR="003535BA" w:rsidRPr="00774272" w:rsidRDefault="003535BA" w:rsidP="00305F32">
      <w:pPr>
        <w:spacing w:line="360" w:lineRule="auto"/>
        <w:rPr>
          <w:rFonts w:ascii="Arial" w:hAnsi="Arial" w:cs="Arial"/>
          <w:color w:val="000000" w:themeColor="text1"/>
          <w:sz w:val="22"/>
          <w:szCs w:val="22"/>
        </w:rPr>
      </w:pPr>
    </w:p>
    <w:p w14:paraId="75353D32" w14:textId="77777777" w:rsidR="003535BA" w:rsidRPr="00774272" w:rsidRDefault="003535BA" w:rsidP="00305F32">
      <w:pPr>
        <w:spacing w:line="360" w:lineRule="auto"/>
        <w:rPr>
          <w:rFonts w:ascii="Arial" w:hAnsi="Arial" w:cs="Arial"/>
          <w:color w:val="000000" w:themeColor="text1"/>
          <w:sz w:val="22"/>
          <w:szCs w:val="22"/>
        </w:rPr>
      </w:pPr>
    </w:p>
    <w:p w14:paraId="514AD32C" w14:textId="77777777" w:rsidR="003535BA" w:rsidRPr="00774272" w:rsidRDefault="003535BA" w:rsidP="00305F32">
      <w:pPr>
        <w:spacing w:line="360" w:lineRule="auto"/>
        <w:rPr>
          <w:rFonts w:ascii="Arial" w:hAnsi="Arial" w:cs="Arial"/>
          <w:color w:val="000000" w:themeColor="text1"/>
          <w:sz w:val="22"/>
          <w:szCs w:val="22"/>
        </w:rPr>
      </w:pPr>
    </w:p>
    <w:p w14:paraId="531BC1BA" w14:textId="77777777" w:rsidR="003535BA" w:rsidRPr="00774272" w:rsidRDefault="003535BA" w:rsidP="00305F32">
      <w:pPr>
        <w:spacing w:line="360" w:lineRule="auto"/>
        <w:rPr>
          <w:rFonts w:ascii="Arial" w:hAnsi="Arial" w:cs="Arial"/>
          <w:color w:val="000000" w:themeColor="text1"/>
          <w:sz w:val="22"/>
          <w:szCs w:val="22"/>
        </w:rPr>
      </w:pPr>
    </w:p>
    <w:p w14:paraId="44938A10" w14:textId="77777777" w:rsidR="003535BA" w:rsidRPr="00774272" w:rsidRDefault="003535BA" w:rsidP="00305F32">
      <w:pPr>
        <w:spacing w:line="360" w:lineRule="auto"/>
        <w:rPr>
          <w:rFonts w:ascii="Arial" w:hAnsi="Arial" w:cs="Arial"/>
          <w:color w:val="000000" w:themeColor="text1"/>
          <w:sz w:val="22"/>
          <w:szCs w:val="22"/>
        </w:rPr>
      </w:pPr>
    </w:p>
    <w:p w14:paraId="6D7E1871" w14:textId="77777777" w:rsidR="003535BA" w:rsidRPr="00774272" w:rsidRDefault="003535BA" w:rsidP="00305F32">
      <w:pPr>
        <w:spacing w:line="360" w:lineRule="auto"/>
        <w:rPr>
          <w:rFonts w:ascii="Arial" w:hAnsi="Arial" w:cs="Arial"/>
          <w:color w:val="000000" w:themeColor="text1"/>
          <w:sz w:val="22"/>
          <w:szCs w:val="22"/>
        </w:rPr>
      </w:pPr>
    </w:p>
    <w:p w14:paraId="5BB0D6CF" w14:textId="77777777" w:rsidR="003535BA" w:rsidRPr="00774272" w:rsidRDefault="003535BA" w:rsidP="00305F32">
      <w:pPr>
        <w:spacing w:line="360" w:lineRule="auto"/>
        <w:rPr>
          <w:rFonts w:ascii="Arial" w:hAnsi="Arial" w:cs="Arial"/>
          <w:color w:val="000000" w:themeColor="text1"/>
          <w:sz w:val="22"/>
          <w:szCs w:val="22"/>
        </w:rPr>
      </w:pPr>
    </w:p>
    <w:p w14:paraId="378BC527" w14:textId="77777777" w:rsidR="003535BA" w:rsidRPr="00774272" w:rsidRDefault="003535BA" w:rsidP="00305F32">
      <w:pPr>
        <w:spacing w:line="360" w:lineRule="auto"/>
        <w:rPr>
          <w:rFonts w:ascii="Arial" w:hAnsi="Arial" w:cs="Arial"/>
          <w:color w:val="000000" w:themeColor="text1"/>
          <w:sz w:val="22"/>
          <w:szCs w:val="22"/>
        </w:rPr>
      </w:pPr>
    </w:p>
    <w:p w14:paraId="27721CAD" w14:textId="77777777" w:rsidR="003535BA" w:rsidRPr="00774272" w:rsidRDefault="003535BA" w:rsidP="00305F32">
      <w:pPr>
        <w:spacing w:line="360" w:lineRule="auto"/>
        <w:rPr>
          <w:rFonts w:ascii="Arial" w:hAnsi="Arial" w:cs="Arial"/>
          <w:color w:val="000000" w:themeColor="text1"/>
          <w:sz w:val="22"/>
          <w:szCs w:val="22"/>
        </w:rPr>
      </w:pPr>
    </w:p>
    <w:p w14:paraId="154B8533" w14:textId="77777777" w:rsidR="004550B2" w:rsidRPr="00774272" w:rsidRDefault="004550B2" w:rsidP="00305F32">
      <w:pPr>
        <w:spacing w:line="360" w:lineRule="auto"/>
        <w:rPr>
          <w:rFonts w:ascii="Arial" w:hAnsi="Arial" w:cs="Arial"/>
          <w:b/>
          <w:bCs/>
          <w:color w:val="000000" w:themeColor="text1"/>
          <w:sz w:val="32"/>
          <w:szCs w:val="32"/>
        </w:rPr>
      </w:pPr>
    </w:p>
    <w:p w14:paraId="1D2B9312" w14:textId="77777777" w:rsidR="005B0055" w:rsidRPr="00774272" w:rsidRDefault="005B0055" w:rsidP="00305F32">
      <w:pPr>
        <w:spacing w:line="360" w:lineRule="auto"/>
        <w:rPr>
          <w:rFonts w:ascii="Arial" w:hAnsi="Arial" w:cs="Arial"/>
          <w:b/>
          <w:bCs/>
          <w:color w:val="000000" w:themeColor="text1"/>
          <w:sz w:val="32"/>
          <w:szCs w:val="32"/>
        </w:rPr>
      </w:pPr>
    </w:p>
    <w:p w14:paraId="7AA90B8D" w14:textId="77777777" w:rsidR="005B0055" w:rsidRPr="00774272" w:rsidRDefault="005B0055" w:rsidP="00305F32">
      <w:pPr>
        <w:spacing w:line="360" w:lineRule="auto"/>
        <w:rPr>
          <w:rFonts w:ascii="Arial" w:hAnsi="Arial" w:cs="Arial"/>
          <w:b/>
          <w:bCs/>
          <w:color w:val="000000" w:themeColor="text1"/>
          <w:sz w:val="32"/>
          <w:szCs w:val="32"/>
        </w:rPr>
      </w:pPr>
    </w:p>
    <w:p w14:paraId="6CD926F4" w14:textId="2BB5DB41" w:rsidR="003535BA" w:rsidRPr="00774272" w:rsidRDefault="003535BA" w:rsidP="00774272">
      <w:pPr>
        <w:pStyle w:val="Heading2"/>
        <w:rPr>
          <w:rFonts w:ascii="Arial" w:hAnsi="Arial" w:cs="Arial"/>
          <w:b/>
          <w:bCs/>
          <w:color w:val="000000" w:themeColor="text1"/>
        </w:rPr>
      </w:pPr>
      <w:bookmarkStart w:id="22" w:name="_Toc214489167"/>
      <w:r w:rsidRPr="00774272">
        <w:rPr>
          <w:rFonts w:ascii="Arial" w:hAnsi="Arial" w:cs="Arial"/>
          <w:b/>
          <w:bCs/>
          <w:color w:val="000000" w:themeColor="text1"/>
        </w:rPr>
        <w:t>Reference List</w:t>
      </w:r>
      <w:r w:rsidR="003E3231" w:rsidRPr="00774272">
        <w:rPr>
          <w:rFonts w:ascii="Arial" w:hAnsi="Arial" w:cs="Arial"/>
          <w:b/>
          <w:bCs/>
          <w:color w:val="000000" w:themeColor="text1"/>
        </w:rPr>
        <w:t>:</w:t>
      </w:r>
      <w:bookmarkEnd w:id="22"/>
    </w:p>
    <w:p w14:paraId="24AA6498" w14:textId="0F0A1BD8" w:rsidR="00B7106E" w:rsidRDefault="00DD7B38" w:rsidP="00305F32">
      <w:pPr>
        <w:spacing w:line="360" w:lineRule="auto"/>
        <w:rPr>
          <w:rFonts w:ascii="Arial" w:hAnsi="Arial" w:cs="Arial"/>
          <w:color w:val="000000" w:themeColor="text1"/>
          <w:sz w:val="20"/>
          <w:szCs w:val="20"/>
          <w:shd w:val="clear" w:color="auto" w:fill="FFFFFF"/>
        </w:rPr>
      </w:pPr>
      <w:proofErr w:type="spellStart"/>
      <w:r>
        <w:rPr>
          <w:rFonts w:ascii="Arial" w:hAnsi="Arial" w:cs="Arial"/>
          <w:color w:val="222222"/>
          <w:sz w:val="20"/>
          <w:szCs w:val="20"/>
          <w:shd w:val="clear" w:color="auto" w:fill="FFFFFF"/>
        </w:rPr>
        <w:t>Alferjany</w:t>
      </w:r>
      <w:proofErr w:type="spellEnd"/>
      <w:r>
        <w:rPr>
          <w:rFonts w:ascii="Arial" w:hAnsi="Arial" w:cs="Arial"/>
          <w:color w:val="222222"/>
          <w:sz w:val="20"/>
          <w:szCs w:val="20"/>
          <w:shd w:val="clear" w:color="auto" w:fill="FFFFFF"/>
        </w:rPr>
        <w:t xml:space="preserve">, M.A.O.A. and Alias, R.B., 2020. Generational differences in values and attitudes within </w:t>
      </w:r>
      <w:r w:rsidR="00EE71B7">
        <w:rPr>
          <w:rFonts w:ascii="Arial" w:hAnsi="Arial" w:cs="Arial"/>
          <w:color w:val="222222"/>
          <w:sz w:val="20"/>
          <w:szCs w:val="20"/>
          <w:shd w:val="clear" w:color="auto" w:fill="FFFFFF"/>
        </w:rPr>
        <w:t xml:space="preserve">the </w:t>
      </w:r>
      <w:r>
        <w:rPr>
          <w:rFonts w:ascii="Arial" w:hAnsi="Arial" w:cs="Arial"/>
          <w:color w:val="222222"/>
          <w:sz w:val="20"/>
          <w:szCs w:val="20"/>
          <w:shd w:val="clear" w:color="auto" w:fill="FFFFFF"/>
        </w:rPr>
        <w:t>workplace. </w:t>
      </w:r>
      <w:r>
        <w:rPr>
          <w:rFonts w:ascii="Arial" w:hAnsi="Arial" w:cs="Arial"/>
          <w:i/>
          <w:iCs/>
          <w:color w:val="222222"/>
          <w:sz w:val="20"/>
          <w:szCs w:val="20"/>
          <w:shd w:val="clear" w:color="auto" w:fill="FFFFFF"/>
        </w:rPr>
        <w:t>Psychology and Education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57</w:t>
      </w:r>
      <w:r>
        <w:rPr>
          <w:rFonts w:ascii="Arial" w:hAnsi="Arial" w:cs="Arial"/>
          <w:color w:val="222222"/>
          <w:sz w:val="20"/>
          <w:szCs w:val="20"/>
          <w:shd w:val="clear" w:color="auto" w:fill="FFFFFF"/>
        </w:rPr>
        <w:t>(9), pp.1496-1503.</w:t>
      </w:r>
    </w:p>
    <w:p w14:paraId="2928F26A" w14:textId="2ECDB520" w:rsidR="005E682B" w:rsidRPr="00774272" w:rsidRDefault="00050C23"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Antonopoulou, H., 2024. The value of emotional intelligence: Self-awareness, self-regulation, motivation, and empathy as key components. </w:t>
      </w:r>
      <w:r w:rsidRPr="00774272">
        <w:rPr>
          <w:rFonts w:ascii="Arial" w:hAnsi="Arial" w:cs="Arial"/>
          <w:i/>
          <w:iCs/>
          <w:color w:val="000000" w:themeColor="text1"/>
          <w:sz w:val="20"/>
          <w:szCs w:val="20"/>
          <w:shd w:val="clear" w:color="auto" w:fill="FFFFFF"/>
        </w:rPr>
        <w:t>Technium Education and Humanities</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8</w:t>
      </w:r>
      <w:r w:rsidRPr="00774272">
        <w:rPr>
          <w:rFonts w:ascii="Arial" w:hAnsi="Arial" w:cs="Arial"/>
          <w:color w:val="000000" w:themeColor="text1"/>
          <w:sz w:val="20"/>
          <w:szCs w:val="20"/>
          <w:shd w:val="clear" w:color="auto" w:fill="FFFFFF"/>
        </w:rPr>
        <w:t>, pp.78-92.</w:t>
      </w:r>
    </w:p>
    <w:p w14:paraId="7F6B6A7B" w14:textId="67E1D7C6" w:rsidR="00A72BD4" w:rsidRPr="00774272" w:rsidRDefault="00A72BD4"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Basu, A. and Mermillod, M., 2011. Emotional intelligence and social-emotional learning: An overview. </w:t>
      </w:r>
      <w:r w:rsidRPr="00774272">
        <w:rPr>
          <w:rFonts w:ascii="Arial" w:hAnsi="Arial" w:cs="Arial"/>
          <w:i/>
          <w:iCs/>
          <w:color w:val="000000" w:themeColor="text1"/>
          <w:sz w:val="20"/>
          <w:szCs w:val="20"/>
          <w:shd w:val="clear" w:color="auto" w:fill="FFFFFF"/>
        </w:rPr>
        <w:t>Online Submission</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1</w:t>
      </w:r>
      <w:r w:rsidRPr="00774272">
        <w:rPr>
          <w:rFonts w:ascii="Arial" w:hAnsi="Arial" w:cs="Arial"/>
          <w:color w:val="000000" w:themeColor="text1"/>
          <w:sz w:val="20"/>
          <w:szCs w:val="20"/>
          <w:shd w:val="clear" w:color="auto" w:fill="FFFFFF"/>
        </w:rPr>
        <w:t>(3), pp.182-185.</w:t>
      </w:r>
    </w:p>
    <w:p w14:paraId="15CFB57C" w14:textId="176485C9" w:rsidR="007051B2" w:rsidRPr="00774272" w:rsidRDefault="003B1143"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Baumeister, R.F. and Vohs, K.D., 2004. Self-regulation. </w:t>
      </w:r>
      <w:r w:rsidRPr="00774272">
        <w:rPr>
          <w:rFonts w:ascii="Arial" w:hAnsi="Arial" w:cs="Arial"/>
          <w:i/>
          <w:iCs/>
          <w:color w:val="000000" w:themeColor="text1"/>
          <w:sz w:val="20"/>
          <w:szCs w:val="20"/>
          <w:shd w:val="clear" w:color="auto" w:fill="FFFFFF"/>
        </w:rPr>
        <w:t>Character strengths and virtues: A handbook and classification</w:t>
      </w:r>
      <w:r w:rsidRPr="00774272">
        <w:rPr>
          <w:rFonts w:ascii="Arial" w:hAnsi="Arial" w:cs="Arial"/>
          <w:color w:val="000000" w:themeColor="text1"/>
          <w:sz w:val="20"/>
          <w:szCs w:val="20"/>
          <w:shd w:val="clear" w:color="auto" w:fill="FFFFFF"/>
        </w:rPr>
        <w:t>, pp.499-516.</w:t>
      </w:r>
    </w:p>
    <w:p w14:paraId="6372A119" w14:textId="4A04576F" w:rsidR="00352D04" w:rsidRPr="00774272" w:rsidRDefault="00352D04"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 xml:space="preserve">Berkup, S.B., 2014. Working with generations X and Y in </w:t>
      </w:r>
      <w:r w:rsidR="00C23447" w:rsidRPr="00774272">
        <w:rPr>
          <w:rFonts w:ascii="Arial" w:hAnsi="Arial" w:cs="Arial"/>
          <w:color w:val="000000" w:themeColor="text1"/>
          <w:sz w:val="20"/>
          <w:szCs w:val="20"/>
          <w:shd w:val="clear" w:color="auto" w:fill="FFFFFF"/>
        </w:rPr>
        <w:t xml:space="preserve">the </w:t>
      </w:r>
      <w:r w:rsidRPr="00774272">
        <w:rPr>
          <w:rFonts w:ascii="Arial" w:hAnsi="Arial" w:cs="Arial"/>
          <w:color w:val="000000" w:themeColor="text1"/>
          <w:sz w:val="20"/>
          <w:szCs w:val="20"/>
          <w:shd w:val="clear" w:color="auto" w:fill="FFFFFF"/>
        </w:rPr>
        <w:t>generation Z period: Management of different generations in business life. </w:t>
      </w:r>
      <w:r w:rsidRPr="00774272">
        <w:rPr>
          <w:rFonts w:ascii="Arial" w:hAnsi="Arial" w:cs="Arial"/>
          <w:i/>
          <w:iCs/>
          <w:color w:val="000000" w:themeColor="text1"/>
          <w:sz w:val="20"/>
          <w:szCs w:val="20"/>
          <w:shd w:val="clear" w:color="auto" w:fill="FFFFFF"/>
        </w:rPr>
        <w:t xml:space="preserve">Mediterranean </w:t>
      </w:r>
      <w:r w:rsidR="00C23447" w:rsidRPr="00774272">
        <w:rPr>
          <w:rFonts w:ascii="Arial" w:hAnsi="Arial" w:cs="Arial"/>
          <w:i/>
          <w:iCs/>
          <w:color w:val="000000" w:themeColor="text1"/>
          <w:sz w:val="20"/>
          <w:szCs w:val="20"/>
          <w:shd w:val="clear" w:color="auto" w:fill="FFFFFF"/>
        </w:rPr>
        <w:t>Journal</w:t>
      </w:r>
      <w:r w:rsidRPr="00774272">
        <w:rPr>
          <w:rFonts w:ascii="Arial" w:hAnsi="Arial" w:cs="Arial"/>
          <w:i/>
          <w:iCs/>
          <w:color w:val="000000" w:themeColor="text1"/>
          <w:sz w:val="20"/>
          <w:szCs w:val="20"/>
          <w:shd w:val="clear" w:color="auto" w:fill="FFFFFF"/>
        </w:rPr>
        <w:t xml:space="preserve"> of </w:t>
      </w:r>
      <w:r w:rsidR="00C23447" w:rsidRPr="00774272">
        <w:rPr>
          <w:rFonts w:ascii="Arial" w:hAnsi="Arial" w:cs="Arial"/>
          <w:i/>
          <w:iCs/>
          <w:color w:val="000000" w:themeColor="text1"/>
          <w:sz w:val="20"/>
          <w:szCs w:val="20"/>
          <w:shd w:val="clear" w:color="auto" w:fill="FFFFFF"/>
        </w:rPr>
        <w:t>Social</w:t>
      </w:r>
      <w:r w:rsidRPr="00774272">
        <w:rPr>
          <w:rFonts w:ascii="Arial" w:hAnsi="Arial" w:cs="Arial"/>
          <w:i/>
          <w:iCs/>
          <w:color w:val="000000" w:themeColor="text1"/>
          <w:sz w:val="20"/>
          <w:szCs w:val="20"/>
          <w:shd w:val="clear" w:color="auto" w:fill="FFFFFF"/>
        </w:rPr>
        <w:t xml:space="preserve"> Sciences</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5</w:t>
      </w:r>
      <w:r w:rsidRPr="00774272">
        <w:rPr>
          <w:rFonts w:ascii="Arial" w:hAnsi="Arial" w:cs="Arial"/>
          <w:color w:val="000000" w:themeColor="text1"/>
          <w:sz w:val="20"/>
          <w:szCs w:val="20"/>
          <w:shd w:val="clear" w:color="auto" w:fill="FFFFFF"/>
        </w:rPr>
        <w:t>(19), pp.218-229.</w:t>
      </w:r>
    </w:p>
    <w:p w14:paraId="6E6A97A9" w14:textId="2E42D2AF" w:rsidR="002E358A" w:rsidRDefault="002E358A"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Brackett, M.A. and Salovey, P., 2006. Measuring emotional intelligence with the Mayer-Salovery-Caruso emotional intelligence test (MSCEIT). </w:t>
      </w:r>
      <w:r w:rsidRPr="00774272">
        <w:rPr>
          <w:rFonts w:ascii="Arial" w:hAnsi="Arial" w:cs="Arial"/>
          <w:i/>
          <w:iCs/>
          <w:color w:val="000000" w:themeColor="text1"/>
          <w:sz w:val="20"/>
          <w:szCs w:val="20"/>
          <w:shd w:val="clear" w:color="auto" w:fill="FFFFFF"/>
        </w:rPr>
        <w:t>Psicothema</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18</w:t>
      </w:r>
      <w:r w:rsidRPr="00774272">
        <w:rPr>
          <w:rFonts w:ascii="Arial" w:hAnsi="Arial" w:cs="Arial"/>
          <w:color w:val="000000" w:themeColor="text1"/>
          <w:sz w:val="20"/>
          <w:szCs w:val="20"/>
          <w:shd w:val="clear" w:color="auto" w:fill="FFFFFF"/>
        </w:rPr>
        <w:t>, pp.34-41.</w:t>
      </w:r>
    </w:p>
    <w:p w14:paraId="5AE895B2" w14:textId="2649B073" w:rsidR="00FF3721" w:rsidRPr="00774272" w:rsidRDefault="00FF3721" w:rsidP="00305F32">
      <w:pPr>
        <w:spacing w:line="360" w:lineRule="auto"/>
        <w:rPr>
          <w:rFonts w:ascii="Arial" w:hAnsi="Arial" w:cs="Arial"/>
          <w:color w:val="000000" w:themeColor="text1"/>
          <w:sz w:val="20"/>
          <w:szCs w:val="20"/>
          <w:shd w:val="clear" w:color="auto" w:fill="FFFFFF"/>
        </w:rPr>
      </w:pPr>
      <w:r>
        <w:rPr>
          <w:rFonts w:ascii="Arial" w:hAnsi="Arial" w:cs="Arial"/>
          <w:color w:val="222222"/>
          <w:sz w:val="20"/>
          <w:szCs w:val="20"/>
          <w:shd w:val="clear" w:color="auto" w:fill="FFFFFF"/>
        </w:rPr>
        <w:t>Bradberry, T. and Greaves, J., 2009. </w:t>
      </w:r>
      <w:r>
        <w:rPr>
          <w:rFonts w:ascii="Arial" w:hAnsi="Arial" w:cs="Arial"/>
          <w:i/>
          <w:iCs/>
          <w:color w:val="222222"/>
          <w:sz w:val="20"/>
          <w:szCs w:val="20"/>
          <w:shd w:val="clear" w:color="auto" w:fill="FFFFFF"/>
        </w:rPr>
        <w:t>Emotional Intelligence 2.0</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TalentSmart</w:t>
      </w:r>
      <w:proofErr w:type="spellEnd"/>
      <w:r>
        <w:rPr>
          <w:rFonts w:ascii="Arial" w:hAnsi="Arial" w:cs="Arial"/>
          <w:color w:val="222222"/>
          <w:sz w:val="20"/>
          <w:szCs w:val="20"/>
          <w:shd w:val="clear" w:color="auto" w:fill="FFFFFF"/>
        </w:rPr>
        <w:t>.</w:t>
      </w:r>
    </w:p>
    <w:p w14:paraId="57BA6516" w14:textId="572CE653" w:rsidR="00864459" w:rsidRPr="00774272" w:rsidRDefault="00864459"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Bru-Luna, L.M., Martí-Vilar, M., Merino-Soto, C. and Cervera-Santiago, J.L., 2021, December. Emotional intelligence measures: A systematic review. In </w:t>
      </w:r>
      <w:r w:rsidRPr="00774272">
        <w:rPr>
          <w:rFonts w:ascii="Arial" w:hAnsi="Arial" w:cs="Arial"/>
          <w:i/>
          <w:iCs/>
          <w:color w:val="000000" w:themeColor="text1"/>
          <w:sz w:val="20"/>
          <w:szCs w:val="20"/>
          <w:shd w:val="clear" w:color="auto" w:fill="FFFFFF"/>
        </w:rPr>
        <w:t>Healthcare</w:t>
      </w:r>
      <w:r w:rsidRPr="00774272">
        <w:rPr>
          <w:rFonts w:ascii="Arial" w:hAnsi="Arial" w:cs="Arial"/>
          <w:color w:val="000000" w:themeColor="text1"/>
          <w:sz w:val="20"/>
          <w:szCs w:val="20"/>
          <w:shd w:val="clear" w:color="auto" w:fill="FFFFFF"/>
        </w:rPr>
        <w:t> (Vol. 9, No. 12, p. 1696). MDPI.</w:t>
      </w:r>
    </w:p>
    <w:p w14:paraId="25BDBC61" w14:textId="55EA3E2D" w:rsidR="007051B2" w:rsidRDefault="007051B2" w:rsidP="00305F32">
      <w:pPr>
        <w:spacing w:line="360" w:lineRule="auto"/>
        <w:rPr>
          <w:rFonts w:ascii="Arial" w:hAnsi="Arial" w:cs="Arial"/>
          <w:color w:val="000000" w:themeColor="text1"/>
          <w:sz w:val="20"/>
          <w:szCs w:val="20"/>
          <w:shd w:val="clear" w:color="auto" w:fill="FFFFFF"/>
        </w:rPr>
      </w:pPr>
      <w:r w:rsidRPr="007051B2">
        <w:rPr>
          <w:rFonts w:ascii="Arial" w:hAnsi="Arial" w:cs="Arial"/>
          <w:color w:val="000000" w:themeColor="text1"/>
          <w:sz w:val="20"/>
          <w:szCs w:val="20"/>
          <w:shd w:val="clear" w:color="auto" w:fill="FFFFFF"/>
        </w:rPr>
        <w:t>Burrow, J.D., 2019. </w:t>
      </w:r>
      <w:r w:rsidRPr="007051B2">
        <w:rPr>
          <w:rFonts w:ascii="Arial" w:hAnsi="Arial" w:cs="Arial"/>
          <w:i/>
          <w:iCs/>
          <w:color w:val="000000" w:themeColor="text1"/>
          <w:sz w:val="20"/>
          <w:szCs w:val="20"/>
          <w:shd w:val="clear" w:color="auto" w:fill="FFFFFF"/>
        </w:rPr>
        <w:t>A meta-analysis of the relationship between study abroad and intercultural competence</w:t>
      </w:r>
      <w:r w:rsidRPr="007051B2">
        <w:rPr>
          <w:rFonts w:ascii="Arial" w:hAnsi="Arial" w:cs="Arial"/>
          <w:color w:val="000000" w:themeColor="text1"/>
          <w:sz w:val="20"/>
          <w:szCs w:val="20"/>
          <w:shd w:val="clear" w:color="auto" w:fill="FFFFFF"/>
        </w:rPr>
        <w:t>. University of Toronto (Canada).</w:t>
      </w:r>
    </w:p>
    <w:p w14:paraId="0DCF64E2" w14:textId="628E9BA8" w:rsidR="000C5170" w:rsidRDefault="000C5170" w:rsidP="00305F32">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Crossingham</w:t>
      </w:r>
      <w:proofErr w:type="spellEnd"/>
      <w:r>
        <w:rPr>
          <w:rFonts w:ascii="Arial" w:hAnsi="Arial" w:cs="Arial"/>
          <w:color w:val="222222"/>
          <w:sz w:val="20"/>
          <w:szCs w:val="20"/>
          <w:shd w:val="clear" w:color="auto" w:fill="FFFFFF"/>
        </w:rPr>
        <w:t xml:space="preserve">, G., Ord, H., Hannon, F., </w:t>
      </w:r>
      <w:proofErr w:type="spellStart"/>
      <w:r>
        <w:rPr>
          <w:rFonts w:ascii="Arial" w:hAnsi="Arial" w:cs="Arial"/>
          <w:color w:val="222222"/>
          <w:sz w:val="20"/>
          <w:szCs w:val="20"/>
          <w:shd w:val="clear" w:color="auto" w:fill="FFFFFF"/>
        </w:rPr>
        <w:t>Viira</w:t>
      </w:r>
      <w:proofErr w:type="spellEnd"/>
      <w:r>
        <w:rPr>
          <w:rFonts w:ascii="Arial" w:hAnsi="Arial" w:cs="Arial"/>
          <w:color w:val="222222"/>
          <w:sz w:val="20"/>
          <w:szCs w:val="20"/>
          <w:shd w:val="clear" w:color="auto" w:fill="FFFFFF"/>
        </w:rPr>
        <w:t>, D. and Plunkett, A., 2023. Learning from excellence: a thematic analysis of staff-reported excellence in healthcare from two acute NHS trusts. </w:t>
      </w:r>
      <w:r>
        <w:rPr>
          <w:rFonts w:ascii="Arial" w:hAnsi="Arial" w:cs="Arial"/>
          <w:i/>
          <w:iCs/>
          <w:color w:val="222222"/>
          <w:sz w:val="20"/>
          <w:szCs w:val="20"/>
          <w:shd w:val="clear" w:color="auto" w:fill="FFFFFF"/>
        </w:rPr>
        <w:t>British Journal of Healthcare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(11), pp.1-18.</w:t>
      </w:r>
    </w:p>
    <w:p w14:paraId="6CE4B32A" w14:textId="3BAC4BB2" w:rsidR="00E44708" w:rsidRDefault="00E44708" w:rsidP="00305F32">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Gill, L.J., Ramsey, P.L. and Leberman, S.I., 2015. A systems approach to developing emotional intelligence using the self-awareness engine of </w:t>
      </w:r>
      <w:r w:rsidR="00EE71B7">
        <w:rPr>
          <w:rFonts w:ascii="Arial" w:hAnsi="Arial" w:cs="Arial"/>
          <w:color w:val="222222"/>
          <w:sz w:val="20"/>
          <w:szCs w:val="20"/>
          <w:shd w:val="clear" w:color="auto" w:fill="FFFFFF"/>
        </w:rPr>
        <w:t xml:space="preserve">the </w:t>
      </w:r>
      <w:r>
        <w:rPr>
          <w:rFonts w:ascii="Arial" w:hAnsi="Arial" w:cs="Arial"/>
          <w:color w:val="222222"/>
          <w:sz w:val="20"/>
          <w:szCs w:val="20"/>
          <w:shd w:val="clear" w:color="auto" w:fill="FFFFFF"/>
        </w:rPr>
        <w:t>growth model. </w:t>
      </w:r>
      <w:r>
        <w:rPr>
          <w:rFonts w:ascii="Arial" w:hAnsi="Arial" w:cs="Arial"/>
          <w:i/>
          <w:iCs/>
          <w:color w:val="222222"/>
          <w:sz w:val="20"/>
          <w:szCs w:val="20"/>
          <w:shd w:val="clear" w:color="auto" w:fill="FFFFFF"/>
        </w:rPr>
        <w:t>Systemic practice and action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(6), pp.575-594.</w:t>
      </w:r>
    </w:p>
    <w:p w14:paraId="1409E582" w14:textId="733D3B61" w:rsidR="00E44708" w:rsidRPr="00774272" w:rsidRDefault="00E44708"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Gibson, J.W., Greenwood, R.A. and Murphy Jr, E.F., 2009. Generational differences in the workplace: Personal values, behaviours, and popular beliefs. </w:t>
      </w:r>
      <w:r w:rsidRPr="00774272">
        <w:rPr>
          <w:rFonts w:ascii="Arial" w:hAnsi="Arial" w:cs="Arial"/>
          <w:i/>
          <w:iCs/>
          <w:color w:val="000000" w:themeColor="text1"/>
          <w:sz w:val="20"/>
          <w:szCs w:val="20"/>
          <w:shd w:val="clear" w:color="auto" w:fill="FFFFFF"/>
        </w:rPr>
        <w:t>Journal of Diversity Management</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4</w:t>
      </w:r>
      <w:r w:rsidRPr="00774272">
        <w:rPr>
          <w:rFonts w:ascii="Arial" w:hAnsi="Arial" w:cs="Arial"/>
          <w:color w:val="000000" w:themeColor="text1"/>
          <w:sz w:val="20"/>
          <w:szCs w:val="20"/>
          <w:shd w:val="clear" w:color="auto" w:fill="FFFFFF"/>
        </w:rPr>
        <w:t>(3).</w:t>
      </w:r>
    </w:p>
    <w:p w14:paraId="2B8493CB" w14:textId="104175F9" w:rsidR="004550B2" w:rsidRPr="00774272" w:rsidRDefault="004550B2"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 xml:space="preserve">Goanta, H.P., 2013. Some considerations on the opportunity and value of the personal swot analysis as </w:t>
      </w:r>
      <w:r w:rsidR="00924031" w:rsidRPr="00774272">
        <w:rPr>
          <w:rFonts w:ascii="Arial" w:hAnsi="Arial" w:cs="Arial"/>
          <w:color w:val="000000" w:themeColor="text1"/>
          <w:sz w:val="20"/>
          <w:szCs w:val="20"/>
          <w:shd w:val="clear" w:color="auto" w:fill="FFFFFF"/>
        </w:rPr>
        <w:t xml:space="preserve">a </w:t>
      </w:r>
      <w:r w:rsidRPr="00774272">
        <w:rPr>
          <w:rFonts w:ascii="Arial" w:hAnsi="Arial" w:cs="Arial"/>
          <w:color w:val="000000" w:themeColor="text1"/>
          <w:sz w:val="20"/>
          <w:szCs w:val="20"/>
          <w:shd w:val="clear" w:color="auto" w:fill="FFFFFF"/>
        </w:rPr>
        <w:t>psychological technique. </w:t>
      </w:r>
      <w:r w:rsidRPr="00774272">
        <w:rPr>
          <w:rFonts w:ascii="Arial" w:hAnsi="Arial" w:cs="Arial"/>
          <w:i/>
          <w:iCs/>
          <w:color w:val="000000" w:themeColor="text1"/>
          <w:sz w:val="20"/>
          <w:szCs w:val="20"/>
          <w:shd w:val="clear" w:color="auto" w:fill="FFFFFF"/>
        </w:rPr>
        <w:t>Anale. Seria Stiinte Economice. Timisoara</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19</w:t>
      </w:r>
      <w:r w:rsidRPr="00774272">
        <w:rPr>
          <w:rFonts w:ascii="Arial" w:hAnsi="Arial" w:cs="Arial"/>
          <w:color w:val="000000" w:themeColor="text1"/>
          <w:sz w:val="20"/>
          <w:szCs w:val="20"/>
          <w:shd w:val="clear" w:color="auto" w:fill="FFFFFF"/>
        </w:rPr>
        <w:t>, p.604.</w:t>
      </w:r>
    </w:p>
    <w:p w14:paraId="6CC7CA60" w14:textId="0E25D360" w:rsidR="00C818C6" w:rsidRPr="00774272" w:rsidRDefault="00C818C6"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Goleman, D. and Boyatzis, R., 2017. Emotional intelligence has 12 elements. Which do you need to work on</w:t>
      </w:r>
      <w:r w:rsidR="00943C7C" w:rsidRPr="00774272">
        <w:rPr>
          <w:rFonts w:ascii="Arial" w:hAnsi="Arial" w:cs="Arial"/>
          <w:color w:val="000000" w:themeColor="text1"/>
          <w:sz w:val="20"/>
          <w:szCs w:val="20"/>
          <w:shd w:val="clear" w:color="auto" w:fill="FFFFFF"/>
        </w:rPr>
        <w:t>?</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Harvard business review</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84</w:t>
      </w:r>
      <w:r w:rsidRPr="00774272">
        <w:rPr>
          <w:rFonts w:ascii="Arial" w:hAnsi="Arial" w:cs="Arial"/>
          <w:color w:val="000000" w:themeColor="text1"/>
          <w:sz w:val="20"/>
          <w:szCs w:val="20"/>
          <w:shd w:val="clear" w:color="auto" w:fill="FFFFFF"/>
        </w:rPr>
        <w:t>(2), pp.1-5.</w:t>
      </w:r>
    </w:p>
    <w:p w14:paraId="6D6A79D6" w14:textId="27BD575A" w:rsidR="00782343" w:rsidRPr="00774272" w:rsidRDefault="00782343" w:rsidP="00305F32">
      <w:pPr>
        <w:spacing w:line="360" w:lineRule="auto"/>
        <w:rPr>
          <w:rFonts w:ascii="Arial" w:hAnsi="Arial" w:cs="Arial"/>
          <w:color w:val="000000" w:themeColor="text1"/>
          <w:sz w:val="20"/>
          <w:szCs w:val="20"/>
          <w:shd w:val="clear" w:color="auto" w:fill="FFFFFF"/>
        </w:rPr>
      </w:pPr>
      <w:r>
        <w:rPr>
          <w:rFonts w:ascii="Arial" w:hAnsi="Arial" w:cs="Arial"/>
          <w:color w:val="222222"/>
          <w:sz w:val="20"/>
          <w:szCs w:val="20"/>
          <w:shd w:val="clear" w:color="auto" w:fill="FFFFFF"/>
        </w:rPr>
        <w:t xml:space="preserve">Grzesiak, E.H., 2024. The importance </w:t>
      </w:r>
      <w:r w:rsidR="00EE71B7">
        <w:rPr>
          <w:rFonts w:ascii="Arial" w:hAnsi="Arial" w:cs="Arial"/>
          <w:color w:val="222222"/>
          <w:sz w:val="20"/>
          <w:szCs w:val="20"/>
          <w:shd w:val="clear" w:color="auto" w:fill="FFFFFF"/>
        </w:rPr>
        <w:t xml:space="preserve">of emotional intelligence </w:t>
      </w:r>
      <w:r>
        <w:rPr>
          <w:rFonts w:ascii="Arial" w:hAnsi="Arial" w:cs="Arial"/>
          <w:color w:val="222222"/>
          <w:sz w:val="20"/>
          <w:szCs w:val="20"/>
          <w:shd w:val="clear" w:color="auto" w:fill="FFFFFF"/>
        </w:rPr>
        <w:t>for a child of emotional intelligence in achieving educational success. </w:t>
      </w:r>
      <w:proofErr w:type="spellStart"/>
      <w:r>
        <w:rPr>
          <w:rFonts w:ascii="Arial" w:hAnsi="Arial" w:cs="Arial"/>
          <w:i/>
          <w:iCs/>
          <w:color w:val="222222"/>
          <w:sz w:val="20"/>
          <w:szCs w:val="20"/>
          <w:shd w:val="clear" w:color="auto" w:fill="FFFFFF"/>
        </w:rPr>
        <w:t>Wychowanie</w:t>
      </w:r>
      <w:proofErr w:type="spellEnd"/>
      <w:r>
        <w:rPr>
          <w:rFonts w:ascii="Arial" w:hAnsi="Arial" w:cs="Arial"/>
          <w:i/>
          <w:iCs/>
          <w:color w:val="222222"/>
          <w:sz w:val="20"/>
          <w:szCs w:val="20"/>
          <w:shd w:val="clear" w:color="auto" w:fill="FFFFFF"/>
        </w:rPr>
        <w:t xml:space="preserve"> w Rodzinie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(2/2024), pp.297-314.</w:t>
      </w:r>
    </w:p>
    <w:p w14:paraId="1E3013C3" w14:textId="57FB6686" w:rsidR="005A589B" w:rsidRPr="00774272" w:rsidRDefault="00D80007"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Herman, M., 2017. Creating a Personal SWOT Analysis. </w:t>
      </w:r>
      <w:r w:rsidRPr="00774272">
        <w:rPr>
          <w:rFonts w:ascii="Arial" w:hAnsi="Arial" w:cs="Arial"/>
          <w:i/>
          <w:iCs/>
          <w:color w:val="000000" w:themeColor="text1"/>
          <w:sz w:val="20"/>
          <w:szCs w:val="20"/>
          <w:shd w:val="clear" w:color="auto" w:fill="FFFFFF"/>
        </w:rPr>
        <w:t xml:space="preserve">Recuperado de: </w:t>
      </w:r>
      <w:r w:rsidR="00924031" w:rsidRPr="00774272">
        <w:rPr>
          <w:rFonts w:ascii="Arial" w:hAnsi="Arial" w:cs="Arial"/>
          <w:i/>
          <w:iCs/>
          <w:color w:val="000000" w:themeColor="text1"/>
          <w:sz w:val="20"/>
          <w:szCs w:val="20"/>
          <w:shd w:val="clear" w:color="auto" w:fill="FFFFFF"/>
        </w:rPr>
        <w:t>executivesecretary.com</w:t>
      </w:r>
      <w:r w:rsidRPr="00774272">
        <w:rPr>
          <w:rFonts w:ascii="Arial" w:hAnsi="Arial" w:cs="Arial"/>
          <w:i/>
          <w:iCs/>
          <w:color w:val="000000" w:themeColor="text1"/>
          <w:sz w:val="20"/>
          <w:szCs w:val="20"/>
          <w:shd w:val="clear" w:color="auto" w:fill="FFFFFF"/>
        </w:rPr>
        <w:t>. com</w:t>
      </w:r>
      <w:r w:rsidRPr="00774272">
        <w:rPr>
          <w:rFonts w:ascii="Arial" w:hAnsi="Arial" w:cs="Arial"/>
          <w:color w:val="000000" w:themeColor="text1"/>
          <w:sz w:val="20"/>
          <w:szCs w:val="20"/>
          <w:shd w:val="clear" w:color="auto" w:fill="FFFFFF"/>
        </w:rPr>
        <w:t>.</w:t>
      </w:r>
    </w:p>
    <w:p w14:paraId="5F195C2A" w14:textId="67D57C6A" w:rsidR="002E7067" w:rsidRPr="00774272" w:rsidRDefault="002E7067"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Irwin, J., 2014. </w:t>
      </w:r>
      <w:r w:rsidRPr="00774272">
        <w:rPr>
          <w:rFonts w:ascii="Arial" w:hAnsi="Arial" w:cs="Arial"/>
          <w:i/>
          <w:iCs/>
          <w:color w:val="000000" w:themeColor="text1"/>
          <w:sz w:val="20"/>
          <w:szCs w:val="20"/>
          <w:shd w:val="clear" w:color="auto" w:fill="FFFFFF"/>
        </w:rPr>
        <w:t>Bridging collaborative gaps: Appreciating intergenerational strengths</w:t>
      </w:r>
      <w:r w:rsidRPr="00774272">
        <w:rPr>
          <w:rFonts w:ascii="Arial" w:hAnsi="Arial" w:cs="Arial"/>
          <w:color w:val="000000" w:themeColor="text1"/>
          <w:sz w:val="20"/>
          <w:szCs w:val="20"/>
          <w:shd w:val="clear" w:color="auto" w:fill="FFFFFF"/>
        </w:rPr>
        <w:t>. Pepperdine University.</w:t>
      </w:r>
    </w:p>
    <w:p w14:paraId="4C0D9310" w14:textId="7C0BE719" w:rsidR="0016289A" w:rsidRPr="00774272" w:rsidRDefault="0016289A"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 xml:space="preserve">Jablonska-Woloszyn, M. and Kurek, D., 2021. Intergenerational differences as a challenge </w:t>
      </w:r>
      <w:r w:rsidR="00C23447" w:rsidRPr="00774272">
        <w:rPr>
          <w:rFonts w:ascii="Arial" w:hAnsi="Arial" w:cs="Arial"/>
          <w:color w:val="000000" w:themeColor="text1"/>
          <w:sz w:val="20"/>
          <w:szCs w:val="20"/>
          <w:shd w:val="clear" w:color="auto" w:fill="FFFFFF"/>
        </w:rPr>
        <w:t>for</w:t>
      </w:r>
      <w:r w:rsidRPr="00774272">
        <w:rPr>
          <w:rFonts w:ascii="Arial" w:hAnsi="Arial" w:cs="Arial"/>
          <w:color w:val="000000" w:themeColor="text1"/>
          <w:sz w:val="20"/>
          <w:szCs w:val="20"/>
          <w:shd w:val="clear" w:color="auto" w:fill="FFFFFF"/>
        </w:rPr>
        <w:t xml:space="preserve"> leaders in the process of building </w:t>
      </w:r>
      <w:r w:rsidR="00C23447" w:rsidRPr="00774272">
        <w:rPr>
          <w:rFonts w:ascii="Arial" w:hAnsi="Arial" w:cs="Arial"/>
          <w:color w:val="000000" w:themeColor="text1"/>
          <w:sz w:val="20"/>
          <w:szCs w:val="20"/>
          <w:shd w:val="clear" w:color="auto" w:fill="FFFFFF"/>
        </w:rPr>
        <w:t xml:space="preserve">employee </w:t>
      </w:r>
      <w:r w:rsidRPr="00774272">
        <w:rPr>
          <w:rFonts w:ascii="Arial" w:hAnsi="Arial" w:cs="Arial"/>
          <w:color w:val="000000" w:themeColor="text1"/>
          <w:sz w:val="20"/>
          <w:szCs w:val="20"/>
          <w:shd w:val="clear" w:color="auto" w:fill="FFFFFF"/>
        </w:rPr>
        <w:t xml:space="preserve">commitment of employees in a public </w:t>
      </w:r>
      <w:r w:rsidR="00C23447" w:rsidRPr="00774272">
        <w:rPr>
          <w:rFonts w:ascii="Arial" w:hAnsi="Arial" w:cs="Arial"/>
          <w:color w:val="000000" w:themeColor="text1"/>
          <w:sz w:val="20"/>
          <w:szCs w:val="20"/>
          <w:shd w:val="clear" w:color="auto" w:fill="FFFFFF"/>
        </w:rPr>
        <w:t>organisation</w:t>
      </w:r>
      <w:r w:rsidRPr="00774272">
        <w:rPr>
          <w:rFonts w:ascii="Arial" w:hAnsi="Arial" w:cs="Arial"/>
          <w:color w:val="000000" w:themeColor="text1"/>
          <w:sz w:val="20"/>
          <w:szCs w:val="20"/>
          <w:shd w:val="clear" w:color="auto" w:fill="FFFFFF"/>
        </w:rPr>
        <w:t>–an empirical research.</w:t>
      </w:r>
    </w:p>
    <w:p w14:paraId="0EB57F8F" w14:textId="7E59A20A" w:rsidR="00A67280" w:rsidRDefault="00A67280" w:rsidP="00305F32">
      <w:pPr>
        <w:spacing w:line="360" w:lineRule="auto"/>
        <w:rPr>
          <w:rFonts w:ascii="Arial" w:hAnsi="Arial" w:cs="Arial"/>
          <w:color w:val="000000" w:themeColor="text1"/>
          <w:sz w:val="20"/>
          <w:szCs w:val="20"/>
          <w:shd w:val="clear" w:color="auto" w:fill="FFFFFF"/>
        </w:rPr>
      </w:pPr>
      <w:r>
        <w:rPr>
          <w:rFonts w:ascii="Arial" w:hAnsi="Arial" w:cs="Arial"/>
          <w:color w:val="222222"/>
          <w:sz w:val="20"/>
          <w:szCs w:val="20"/>
          <w:shd w:val="clear" w:color="auto" w:fill="FFFFFF"/>
        </w:rPr>
        <w:t>Khan, H.M.U., Umair, H., Javed, I., Dastgeer, G., Muqaddas, A. and Nasir, G.M., 2024. Correlation of Emotional Intelligence with Academic Performance among Medical Undergraduates of Nishtar Medical University</w:t>
      </w:r>
      <w:r w:rsidR="00EE71B7">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Multan. </w:t>
      </w:r>
      <w:r>
        <w:rPr>
          <w:rFonts w:ascii="Arial" w:hAnsi="Arial" w:cs="Arial"/>
          <w:i/>
          <w:iCs/>
          <w:color w:val="222222"/>
          <w:sz w:val="20"/>
          <w:szCs w:val="20"/>
          <w:shd w:val="clear" w:color="auto" w:fill="FFFFFF"/>
        </w:rPr>
        <w:t>Journal of Fatima Jinnah Medical University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(01), pp.15-19.</w:t>
      </w:r>
    </w:p>
    <w:p w14:paraId="04D3DADC" w14:textId="08A07502" w:rsidR="007319A4" w:rsidRPr="00774272" w:rsidRDefault="007319A4"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Khatoon, N.U.Z.H.A.T.H., 2013. The impact of emotional intelligence on the growth of entrepreneurship. </w:t>
      </w:r>
      <w:r w:rsidRPr="00774272">
        <w:rPr>
          <w:rFonts w:ascii="Arial" w:hAnsi="Arial" w:cs="Arial"/>
          <w:i/>
          <w:iCs/>
          <w:color w:val="000000" w:themeColor="text1"/>
          <w:sz w:val="20"/>
          <w:szCs w:val="20"/>
          <w:shd w:val="clear" w:color="auto" w:fill="FFFFFF"/>
        </w:rPr>
        <w:t>International Journal of Business Management and Research</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3</w:t>
      </w:r>
      <w:r w:rsidRPr="00774272">
        <w:rPr>
          <w:rFonts w:ascii="Arial" w:hAnsi="Arial" w:cs="Arial"/>
          <w:color w:val="000000" w:themeColor="text1"/>
          <w:sz w:val="20"/>
          <w:szCs w:val="20"/>
          <w:shd w:val="clear" w:color="auto" w:fill="FFFFFF"/>
        </w:rPr>
        <w:t>(3), pp.1-8.</w:t>
      </w:r>
    </w:p>
    <w:p w14:paraId="3C29698E" w14:textId="51ECB539" w:rsidR="0070363F" w:rsidRPr="00774272" w:rsidRDefault="0070363F"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Lewis, M., 2011. Characteristics of the four-generational library workplace. </w:t>
      </w:r>
      <w:r w:rsidRPr="00774272">
        <w:rPr>
          <w:rFonts w:ascii="Arial" w:hAnsi="Arial" w:cs="Arial"/>
          <w:i/>
          <w:iCs/>
          <w:color w:val="000000" w:themeColor="text1"/>
          <w:sz w:val="20"/>
          <w:szCs w:val="20"/>
          <w:shd w:val="clear" w:color="auto" w:fill="FFFFFF"/>
        </w:rPr>
        <w:t>Can. L. Libr. Rev.</w:t>
      </w:r>
      <w:r w:rsidR="00C23447" w:rsidRPr="00774272">
        <w:rPr>
          <w:rFonts w:ascii="Arial" w:hAnsi="Arial" w:cs="Arial"/>
          <w:i/>
          <w:iCs/>
          <w:color w:val="000000" w:themeColor="text1"/>
          <w:sz w:val="20"/>
          <w:szCs w:val="20"/>
          <w:shd w:val="clear" w:color="auto" w:fill="FFFFFF"/>
        </w:rPr>
        <w:t>.</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36</w:t>
      </w:r>
      <w:r w:rsidRPr="00774272">
        <w:rPr>
          <w:rFonts w:ascii="Arial" w:hAnsi="Arial" w:cs="Arial"/>
          <w:color w:val="000000" w:themeColor="text1"/>
          <w:sz w:val="20"/>
          <w:szCs w:val="20"/>
          <w:shd w:val="clear" w:color="auto" w:fill="FFFFFF"/>
        </w:rPr>
        <w:t>, p.14.</w:t>
      </w:r>
    </w:p>
    <w:p w14:paraId="089FCDC2" w14:textId="28CDF00A" w:rsidR="00367428" w:rsidRPr="00774272" w:rsidRDefault="00367428"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Mayer, J.D., 2002. MSCEIT: Mayer-Salovey-Caruso emotional intelligence test. </w:t>
      </w:r>
      <w:r w:rsidRPr="00774272">
        <w:rPr>
          <w:rFonts w:ascii="Arial" w:hAnsi="Arial" w:cs="Arial"/>
          <w:i/>
          <w:iCs/>
          <w:color w:val="000000" w:themeColor="text1"/>
          <w:sz w:val="20"/>
          <w:szCs w:val="20"/>
          <w:shd w:val="clear" w:color="auto" w:fill="FFFFFF"/>
        </w:rPr>
        <w:t>Toronto, Canada: Multi-Health Systems</w:t>
      </w:r>
      <w:r w:rsidRPr="00774272">
        <w:rPr>
          <w:rFonts w:ascii="Arial" w:hAnsi="Arial" w:cs="Arial"/>
          <w:color w:val="000000" w:themeColor="text1"/>
          <w:sz w:val="20"/>
          <w:szCs w:val="20"/>
          <w:shd w:val="clear" w:color="auto" w:fill="FFFFFF"/>
        </w:rPr>
        <w:t>.</w:t>
      </w:r>
    </w:p>
    <w:p w14:paraId="0E7800AE" w14:textId="79520B83" w:rsidR="00E84244" w:rsidRDefault="00E84244"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Nehrt, C., 2011. Conceptual ability, emotional intelligence and relationship management: A multinational study. </w:t>
      </w:r>
      <w:r w:rsidRPr="00774272">
        <w:rPr>
          <w:rFonts w:ascii="Arial" w:hAnsi="Arial" w:cs="Arial"/>
          <w:i/>
          <w:iCs/>
          <w:color w:val="000000" w:themeColor="text1"/>
          <w:sz w:val="20"/>
          <w:szCs w:val="20"/>
          <w:shd w:val="clear" w:color="auto" w:fill="FFFFFF"/>
        </w:rPr>
        <w:t>Journal of Management</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12</w:t>
      </w:r>
      <w:r w:rsidRPr="00774272">
        <w:rPr>
          <w:rFonts w:ascii="Arial" w:hAnsi="Arial" w:cs="Arial"/>
          <w:color w:val="000000" w:themeColor="text1"/>
          <w:sz w:val="20"/>
          <w:szCs w:val="20"/>
          <w:shd w:val="clear" w:color="auto" w:fill="FFFFFF"/>
        </w:rPr>
        <w:t>(4), p.59.</w:t>
      </w:r>
    </w:p>
    <w:p w14:paraId="2E18FF41" w14:textId="34CE41F4" w:rsidR="00BC4920" w:rsidRPr="00774272" w:rsidRDefault="00BC4920" w:rsidP="00305F32">
      <w:pPr>
        <w:spacing w:line="360" w:lineRule="auto"/>
        <w:rPr>
          <w:rFonts w:ascii="Arial" w:hAnsi="Arial" w:cs="Arial"/>
          <w:color w:val="000000" w:themeColor="text1"/>
          <w:sz w:val="20"/>
          <w:szCs w:val="20"/>
          <w:shd w:val="clear" w:color="auto" w:fill="FFFFFF"/>
        </w:rPr>
      </w:pPr>
      <w:r>
        <w:rPr>
          <w:rFonts w:ascii="Arial" w:hAnsi="Arial" w:cs="Arial"/>
          <w:color w:val="222222"/>
          <w:sz w:val="20"/>
          <w:szCs w:val="20"/>
          <w:shd w:val="clear" w:color="auto" w:fill="FFFFFF"/>
        </w:rPr>
        <w:t xml:space="preserve">Neubauer, A.C. and </w:t>
      </w:r>
      <w:proofErr w:type="spellStart"/>
      <w:r>
        <w:rPr>
          <w:rFonts w:ascii="Arial" w:hAnsi="Arial" w:cs="Arial"/>
          <w:color w:val="222222"/>
          <w:sz w:val="20"/>
          <w:szCs w:val="20"/>
          <w:shd w:val="clear" w:color="auto" w:fill="FFFFFF"/>
        </w:rPr>
        <w:t>Freudenthaler</w:t>
      </w:r>
      <w:proofErr w:type="spellEnd"/>
      <w:r>
        <w:rPr>
          <w:rFonts w:ascii="Arial" w:hAnsi="Arial" w:cs="Arial"/>
          <w:color w:val="222222"/>
          <w:sz w:val="20"/>
          <w:szCs w:val="20"/>
          <w:shd w:val="clear" w:color="auto" w:fill="FFFFFF"/>
        </w:rPr>
        <w:t>, H.H., 2005. Models of emotional intelligence. </w:t>
      </w:r>
      <w:r>
        <w:rPr>
          <w:rFonts w:ascii="Arial" w:hAnsi="Arial" w:cs="Arial"/>
          <w:i/>
          <w:iCs/>
          <w:color w:val="222222"/>
          <w:sz w:val="20"/>
          <w:szCs w:val="20"/>
          <w:shd w:val="clear" w:color="auto" w:fill="FFFFFF"/>
        </w:rPr>
        <w:t>Emotional intelligence: An international handbook</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2005</w:t>
      </w:r>
      <w:r>
        <w:rPr>
          <w:rFonts w:ascii="Arial" w:hAnsi="Arial" w:cs="Arial"/>
          <w:color w:val="222222"/>
          <w:sz w:val="20"/>
          <w:szCs w:val="20"/>
          <w:shd w:val="clear" w:color="auto" w:fill="FFFFFF"/>
        </w:rPr>
        <w:t>, pp.31-50.</w:t>
      </w:r>
    </w:p>
    <w:p w14:paraId="4CC15F6D" w14:textId="7C9FB307" w:rsidR="00843A3F" w:rsidRPr="00774272" w:rsidRDefault="00843A3F"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Oliver, S. and Duncan, S., 2019. Looking through the Johari window. </w:t>
      </w:r>
      <w:r w:rsidRPr="00774272">
        <w:rPr>
          <w:rFonts w:ascii="Arial" w:hAnsi="Arial" w:cs="Arial"/>
          <w:i/>
          <w:iCs/>
          <w:color w:val="000000" w:themeColor="text1"/>
          <w:sz w:val="20"/>
          <w:szCs w:val="20"/>
          <w:shd w:val="clear" w:color="auto" w:fill="FFFFFF"/>
        </w:rPr>
        <w:t>Research for All</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3</w:t>
      </w:r>
      <w:r w:rsidRPr="00774272">
        <w:rPr>
          <w:rFonts w:ascii="Arial" w:hAnsi="Arial" w:cs="Arial"/>
          <w:color w:val="000000" w:themeColor="text1"/>
          <w:sz w:val="20"/>
          <w:szCs w:val="20"/>
          <w:shd w:val="clear" w:color="auto" w:fill="FFFFFF"/>
        </w:rPr>
        <w:t>(1).</w:t>
      </w:r>
    </w:p>
    <w:p w14:paraId="22A15353" w14:textId="73C0F598" w:rsidR="00432D8B" w:rsidRDefault="00432D8B"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 xml:space="preserve">Panigrahy, N.P. and Pradhan, R.K., 2015, March. Creativity and innovation: Exploring the role of HR practices </w:t>
      </w:r>
      <w:r w:rsidR="00C23447" w:rsidRPr="00774272">
        <w:rPr>
          <w:rFonts w:ascii="Arial" w:hAnsi="Arial" w:cs="Arial"/>
          <w:color w:val="000000" w:themeColor="text1"/>
          <w:sz w:val="20"/>
          <w:szCs w:val="20"/>
          <w:shd w:val="clear" w:color="auto" w:fill="FFFFFF"/>
        </w:rPr>
        <w:t>in</w:t>
      </w:r>
      <w:r w:rsidRPr="00774272">
        <w:rPr>
          <w:rFonts w:ascii="Arial" w:hAnsi="Arial" w:cs="Arial"/>
          <w:color w:val="000000" w:themeColor="text1"/>
          <w:sz w:val="20"/>
          <w:szCs w:val="20"/>
          <w:shd w:val="clear" w:color="auto" w:fill="FFFFFF"/>
        </w:rPr>
        <w:t xml:space="preserve"> </w:t>
      </w:r>
      <w:r w:rsidR="00C23447" w:rsidRPr="00774272">
        <w:rPr>
          <w:rFonts w:ascii="Arial" w:hAnsi="Arial" w:cs="Arial"/>
          <w:color w:val="000000" w:themeColor="text1"/>
          <w:sz w:val="20"/>
          <w:szCs w:val="20"/>
          <w:shd w:val="clear" w:color="auto" w:fill="FFFFFF"/>
        </w:rPr>
        <w:t xml:space="preserve">the </w:t>
      </w:r>
      <w:r w:rsidRPr="00774272">
        <w:rPr>
          <w:rFonts w:ascii="Arial" w:hAnsi="Arial" w:cs="Arial"/>
          <w:color w:val="000000" w:themeColor="text1"/>
          <w:sz w:val="20"/>
          <w:szCs w:val="20"/>
          <w:shd w:val="clear" w:color="auto" w:fill="FFFFFF"/>
        </w:rPr>
        <w:t>workplace. In </w:t>
      </w:r>
      <w:r w:rsidR="00C23447" w:rsidRPr="00774272">
        <w:rPr>
          <w:rFonts w:ascii="Arial" w:hAnsi="Arial" w:cs="Arial"/>
          <w:color w:val="000000" w:themeColor="text1"/>
          <w:sz w:val="20"/>
          <w:szCs w:val="20"/>
          <w:shd w:val="clear" w:color="auto" w:fill="FFFFFF"/>
        </w:rPr>
        <w:t xml:space="preserve">the </w:t>
      </w:r>
      <w:r w:rsidRPr="00774272">
        <w:rPr>
          <w:rFonts w:ascii="Arial" w:hAnsi="Arial" w:cs="Arial"/>
          <w:i/>
          <w:iCs/>
          <w:color w:val="000000" w:themeColor="text1"/>
          <w:sz w:val="20"/>
          <w:szCs w:val="20"/>
          <w:shd w:val="clear" w:color="auto" w:fill="FFFFFF"/>
        </w:rPr>
        <w:t xml:space="preserve">Presentation of </w:t>
      </w:r>
      <w:r w:rsidR="00C23447" w:rsidRPr="00774272">
        <w:rPr>
          <w:rFonts w:ascii="Arial" w:hAnsi="Arial" w:cs="Arial"/>
          <w:i/>
          <w:iCs/>
          <w:color w:val="000000" w:themeColor="text1"/>
          <w:sz w:val="20"/>
          <w:szCs w:val="20"/>
          <w:shd w:val="clear" w:color="auto" w:fill="FFFFFF"/>
        </w:rPr>
        <w:t xml:space="preserve">a </w:t>
      </w:r>
      <w:r w:rsidRPr="00774272">
        <w:rPr>
          <w:rFonts w:ascii="Arial" w:hAnsi="Arial" w:cs="Arial"/>
          <w:i/>
          <w:iCs/>
          <w:color w:val="000000" w:themeColor="text1"/>
          <w:sz w:val="20"/>
          <w:szCs w:val="20"/>
          <w:shd w:val="clear" w:color="auto" w:fill="FFFFFF"/>
        </w:rPr>
        <w:t xml:space="preserve">Paper at </w:t>
      </w:r>
      <w:r w:rsidR="00C23447" w:rsidRPr="00774272">
        <w:rPr>
          <w:rFonts w:ascii="Arial" w:hAnsi="Arial" w:cs="Arial"/>
          <w:i/>
          <w:iCs/>
          <w:color w:val="000000" w:themeColor="text1"/>
          <w:sz w:val="20"/>
          <w:szCs w:val="20"/>
          <w:shd w:val="clear" w:color="auto" w:fill="FFFFFF"/>
        </w:rPr>
        <w:t xml:space="preserve">the </w:t>
      </w:r>
      <w:r w:rsidRPr="00774272">
        <w:rPr>
          <w:rFonts w:ascii="Arial" w:hAnsi="Arial" w:cs="Arial"/>
          <w:i/>
          <w:iCs/>
          <w:color w:val="000000" w:themeColor="text1"/>
          <w:sz w:val="20"/>
          <w:szCs w:val="20"/>
          <w:shd w:val="clear" w:color="auto" w:fill="FFFFFF"/>
        </w:rPr>
        <w:t xml:space="preserve">National Conference </w:t>
      </w:r>
      <w:r w:rsidR="00C23447" w:rsidRPr="00774272">
        <w:rPr>
          <w:rFonts w:ascii="Arial" w:hAnsi="Arial" w:cs="Arial"/>
          <w:i/>
          <w:iCs/>
          <w:color w:val="000000" w:themeColor="text1"/>
          <w:sz w:val="20"/>
          <w:szCs w:val="20"/>
          <w:shd w:val="clear" w:color="auto" w:fill="FFFFFF"/>
        </w:rPr>
        <w:t>organised</w:t>
      </w:r>
      <w:r w:rsidRPr="00774272">
        <w:rPr>
          <w:rFonts w:ascii="Arial" w:hAnsi="Arial" w:cs="Arial"/>
          <w:i/>
          <w:iCs/>
          <w:color w:val="000000" w:themeColor="text1"/>
          <w:sz w:val="20"/>
          <w:szCs w:val="20"/>
          <w:shd w:val="clear" w:color="auto" w:fill="FFFFFF"/>
        </w:rPr>
        <w:t xml:space="preserve"> by Ravenshaw B-School, Cuttack</w:t>
      </w:r>
      <w:r w:rsidRPr="00774272">
        <w:rPr>
          <w:rFonts w:ascii="Arial" w:hAnsi="Arial" w:cs="Arial"/>
          <w:color w:val="000000" w:themeColor="text1"/>
          <w:sz w:val="20"/>
          <w:szCs w:val="20"/>
          <w:shd w:val="clear" w:color="auto" w:fill="FFFFFF"/>
        </w:rPr>
        <w:t>.</w:t>
      </w:r>
    </w:p>
    <w:p w14:paraId="211DC677" w14:textId="603EC85B" w:rsidR="00FB0031" w:rsidRPr="00774272" w:rsidRDefault="00FB0031" w:rsidP="00305F32">
      <w:pPr>
        <w:spacing w:line="360" w:lineRule="auto"/>
        <w:rPr>
          <w:rFonts w:ascii="Arial" w:hAnsi="Arial" w:cs="Arial"/>
          <w:color w:val="000000" w:themeColor="text1"/>
          <w:sz w:val="20"/>
          <w:szCs w:val="20"/>
          <w:shd w:val="clear" w:color="auto" w:fill="FFFFFF"/>
        </w:rPr>
      </w:pPr>
      <w:r>
        <w:rPr>
          <w:rFonts w:ascii="Arial" w:hAnsi="Arial" w:cs="Arial"/>
          <w:color w:val="222222"/>
          <w:sz w:val="20"/>
          <w:szCs w:val="20"/>
          <w:shd w:val="clear" w:color="auto" w:fill="FFFFFF"/>
        </w:rPr>
        <w:t>Salovey, P. and Mayer, J.D., 1990. Emotional intelligence. </w:t>
      </w:r>
      <w:r>
        <w:rPr>
          <w:rFonts w:ascii="Arial" w:hAnsi="Arial" w:cs="Arial"/>
          <w:i/>
          <w:iCs/>
          <w:color w:val="222222"/>
          <w:sz w:val="20"/>
          <w:szCs w:val="20"/>
          <w:shd w:val="clear" w:color="auto" w:fill="FFFFFF"/>
        </w:rPr>
        <w:t>Imagination, cognition and personality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(3), pp.185-211.</w:t>
      </w:r>
    </w:p>
    <w:p w14:paraId="59C08D7B" w14:textId="30137D1E" w:rsidR="005E682B" w:rsidRPr="00774272" w:rsidRDefault="005E682B"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Saxena, P., 2015. Johari Window: An effective model for improving interpersonal communication and managerial effectiveness. </w:t>
      </w:r>
      <w:r w:rsidRPr="00774272">
        <w:rPr>
          <w:rFonts w:ascii="Arial" w:hAnsi="Arial" w:cs="Arial"/>
          <w:i/>
          <w:iCs/>
          <w:color w:val="000000" w:themeColor="text1"/>
          <w:sz w:val="20"/>
          <w:szCs w:val="20"/>
          <w:shd w:val="clear" w:color="auto" w:fill="FFFFFF"/>
        </w:rPr>
        <w:t>SIT Journal of Management</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5</w:t>
      </w:r>
      <w:r w:rsidRPr="00774272">
        <w:rPr>
          <w:rFonts w:ascii="Arial" w:hAnsi="Arial" w:cs="Arial"/>
          <w:color w:val="000000" w:themeColor="text1"/>
          <w:sz w:val="20"/>
          <w:szCs w:val="20"/>
          <w:shd w:val="clear" w:color="auto" w:fill="FFFFFF"/>
        </w:rPr>
        <w:t>(2), pp.134-146.</w:t>
      </w:r>
    </w:p>
    <w:p w14:paraId="09C8ED37" w14:textId="24464F41" w:rsidR="003E3231" w:rsidRPr="00774272" w:rsidRDefault="002F4BB5"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Trait, E.I., 2004. Emotional intelligence. </w:t>
      </w:r>
      <w:r w:rsidRPr="00774272">
        <w:rPr>
          <w:rFonts w:ascii="Arial" w:hAnsi="Arial" w:cs="Arial"/>
          <w:i/>
          <w:iCs/>
          <w:color w:val="000000" w:themeColor="text1"/>
          <w:sz w:val="20"/>
          <w:szCs w:val="20"/>
          <w:shd w:val="clear" w:color="auto" w:fill="FFFFFF"/>
        </w:rPr>
        <w:t>Psychologist</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17</w:t>
      </w:r>
      <w:r w:rsidRPr="00774272">
        <w:rPr>
          <w:rFonts w:ascii="Arial" w:hAnsi="Arial" w:cs="Arial"/>
          <w:color w:val="000000" w:themeColor="text1"/>
          <w:sz w:val="20"/>
          <w:szCs w:val="20"/>
          <w:shd w:val="clear" w:color="auto" w:fill="FFFFFF"/>
        </w:rPr>
        <w:t>(10), p.574.</w:t>
      </w:r>
    </w:p>
    <w:p w14:paraId="2F0C3CDC" w14:textId="044961E9" w:rsidR="005B0055" w:rsidRPr="00774272" w:rsidRDefault="007051B2"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Tucker, M.L., Gullekson, N.L. and Esmond-Kiger, C., 2014. Accounting for EI: Does emotional intelligence predict greater intercultural growth</w:t>
      </w:r>
      <w:r w:rsidR="00C23447" w:rsidRPr="00774272">
        <w:rPr>
          <w:rFonts w:ascii="Arial" w:hAnsi="Arial" w:cs="Arial"/>
          <w:color w:val="000000" w:themeColor="text1"/>
          <w:sz w:val="20"/>
          <w:szCs w:val="20"/>
          <w:shd w:val="clear" w:color="auto" w:fill="FFFFFF"/>
        </w:rPr>
        <w:t>?</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 xml:space="preserve">Journal of International </w:t>
      </w:r>
      <w:r w:rsidR="00943C7C" w:rsidRPr="00774272">
        <w:rPr>
          <w:rFonts w:ascii="Arial" w:hAnsi="Arial" w:cs="Arial"/>
          <w:i/>
          <w:iCs/>
          <w:color w:val="000000" w:themeColor="text1"/>
          <w:sz w:val="20"/>
          <w:szCs w:val="20"/>
          <w:shd w:val="clear" w:color="auto" w:fill="FFFFFF"/>
        </w:rPr>
        <w:t>Business</w:t>
      </w:r>
      <w:r w:rsidRPr="00774272">
        <w:rPr>
          <w:rFonts w:ascii="Arial" w:hAnsi="Arial" w:cs="Arial"/>
          <w:i/>
          <w:iCs/>
          <w:color w:val="000000" w:themeColor="text1"/>
          <w:sz w:val="20"/>
          <w:szCs w:val="20"/>
          <w:shd w:val="clear" w:color="auto" w:fill="FFFFFF"/>
        </w:rPr>
        <w:t xml:space="preserve"> and Cultural Studies</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8</w:t>
      </w:r>
      <w:r w:rsidRPr="00774272">
        <w:rPr>
          <w:rFonts w:ascii="Arial" w:hAnsi="Arial" w:cs="Arial"/>
          <w:color w:val="000000" w:themeColor="text1"/>
          <w:sz w:val="20"/>
          <w:szCs w:val="20"/>
          <w:shd w:val="clear" w:color="auto" w:fill="FFFFFF"/>
        </w:rPr>
        <w:t>.</w:t>
      </w:r>
    </w:p>
    <w:p w14:paraId="0481D516" w14:textId="77777777" w:rsidR="005B0055" w:rsidRDefault="005B0055" w:rsidP="00305F32">
      <w:pPr>
        <w:spacing w:line="360" w:lineRule="auto"/>
        <w:rPr>
          <w:rFonts w:ascii="Arial" w:hAnsi="Arial" w:cs="Arial"/>
          <w:b/>
          <w:bCs/>
          <w:color w:val="000000" w:themeColor="text1"/>
          <w:sz w:val="32"/>
          <w:szCs w:val="32"/>
        </w:rPr>
      </w:pPr>
    </w:p>
    <w:p w14:paraId="7FBBA6A3" w14:textId="53FBF8BA" w:rsidR="003E3231" w:rsidRPr="00774272" w:rsidRDefault="00526241" w:rsidP="00774272">
      <w:pPr>
        <w:pStyle w:val="Heading2"/>
        <w:rPr>
          <w:rFonts w:ascii="Arial" w:hAnsi="Arial" w:cs="Arial"/>
          <w:b/>
          <w:bCs/>
          <w:color w:val="000000" w:themeColor="text1"/>
          <w:shd w:val="clear" w:color="auto" w:fill="FFFFFF"/>
        </w:rPr>
      </w:pPr>
      <w:bookmarkStart w:id="23" w:name="_Toc214489168"/>
      <w:r w:rsidRPr="00774272">
        <w:rPr>
          <w:rFonts w:ascii="Arial" w:hAnsi="Arial" w:cs="Arial"/>
          <w:b/>
          <w:bCs/>
          <w:color w:val="000000" w:themeColor="text1"/>
        </w:rPr>
        <w:t>Links:</w:t>
      </w:r>
      <w:bookmarkEnd w:id="23"/>
    </w:p>
    <w:p w14:paraId="0A78B76A" w14:textId="5281D05C" w:rsidR="00115415" w:rsidRDefault="00115415" w:rsidP="00305F32">
      <w:pPr>
        <w:spacing w:line="360" w:lineRule="auto"/>
        <w:rPr>
          <w:rFonts w:ascii="Arial" w:hAnsi="Arial" w:cs="Arial"/>
          <w:color w:val="000000" w:themeColor="text1"/>
          <w:sz w:val="22"/>
          <w:szCs w:val="22"/>
        </w:rPr>
      </w:pPr>
      <w:hyperlink r:id="rId9" w:history="1">
        <w:r w:rsidRPr="009F7139">
          <w:rPr>
            <w:rStyle w:val="Hyperlink"/>
            <w:rFonts w:ascii="Arial" w:hAnsi="Arial" w:cs="Arial"/>
            <w:sz w:val="22"/>
            <w:szCs w:val="22"/>
          </w:rPr>
          <w:t>https://www.helpguide.org/mental-health/wellbeing/emotional-intelligence-eq</w:t>
        </w:r>
      </w:hyperlink>
    </w:p>
    <w:p w14:paraId="1C7A391C" w14:textId="3D7ED029" w:rsidR="00115415" w:rsidRDefault="005D79CA" w:rsidP="00305F32">
      <w:pPr>
        <w:spacing w:line="360" w:lineRule="auto"/>
        <w:rPr>
          <w:rFonts w:ascii="Arial" w:hAnsi="Arial" w:cs="Arial"/>
          <w:color w:val="000000" w:themeColor="text1"/>
          <w:sz w:val="22"/>
          <w:szCs w:val="22"/>
        </w:rPr>
      </w:pPr>
      <w:hyperlink r:id="rId10" w:history="1">
        <w:r w:rsidRPr="009F7139">
          <w:rPr>
            <w:rStyle w:val="Hyperlink"/>
            <w:rFonts w:ascii="Arial" w:hAnsi="Arial" w:cs="Arial"/>
            <w:sz w:val="22"/>
            <w:szCs w:val="22"/>
          </w:rPr>
          <w:t>https://www.verywellmind.com/what-is-emotional-intelligence-2795423</w:t>
        </w:r>
      </w:hyperlink>
    </w:p>
    <w:p w14:paraId="17681BE0" w14:textId="65820838" w:rsidR="00A6621E" w:rsidRDefault="00A6621E" w:rsidP="00305F32">
      <w:pPr>
        <w:spacing w:line="360" w:lineRule="auto"/>
        <w:rPr>
          <w:rFonts w:ascii="Arial" w:hAnsi="Arial" w:cs="Arial"/>
          <w:color w:val="000000" w:themeColor="text1"/>
          <w:sz w:val="22"/>
          <w:szCs w:val="22"/>
        </w:rPr>
      </w:pPr>
      <w:hyperlink r:id="rId11" w:history="1">
        <w:r w:rsidRPr="009F7139">
          <w:rPr>
            <w:rStyle w:val="Hyperlink"/>
            <w:rFonts w:ascii="Arial" w:hAnsi="Arial" w:cs="Arial"/>
            <w:sz w:val="22"/>
            <w:szCs w:val="22"/>
          </w:rPr>
          <w:t>https://www.mentalhealth.com/library/emotional-intelligence-self-awareness</w:t>
        </w:r>
      </w:hyperlink>
    </w:p>
    <w:p w14:paraId="46BF9749" w14:textId="42142913" w:rsidR="00524F6D" w:rsidRDefault="00524F6D" w:rsidP="00305F32">
      <w:pPr>
        <w:spacing w:line="360" w:lineRule="auto"/>
      </w:pPr>
      <w:hyperlink r:id="rId12" w:history="1">
        <w:r w:rsidRPr="009F7139">
          <w:rPr>
            <w:rStyle w:val="Hyperlink"/>
            <w:rFonts w:ascii="Arial" w:hAnsi="Arial" w:cs="Arial"/>
            <w:sz w:val="22"/>
            <w:szCs w:val="22"/>
          </w:rPr>
          <w:t>https://thedecisionlab.com/reference-guide/psychology/johari-window</w:t>
        </w:r>
      </w:hyperlink>
    </w:p>
    <w:p w14:paraId="6229A026" w14:textId="548A3BDF" w:rsidR="00DD41BA" w:rsidRDefault="00DD41BA" w:rsidP="00305F32">
      <w:pPr>
        <w:spacing w:line="360" w:lineRule="auto"/>
        <w:rPr>
          <w:rFonts w:ascii="Arial" w:hAnsi="Arial" w:cs="Arial"/>
          <w:color w:val="000000" w:themeColor="text1"/>
          <w:sz w:val="22"/>
          <w:szCs w:val="22"/>
        </w:rPr>
      </w:pPr>
      <w:hyperlink r:id="rId13" w:history="1">
        <w:r w:rsidRPr="009F7139">
          <w:rPr>
            <w:rStyle w:val="Hyperlink"/>
            <w:rFonts w:ascii="Arial" w:hAnsi="Arial" w:cs="Arial"/>
            <w:sz w:val="22"/>
            <w:szCs w:val="22"/>
          </w:rPr>
          <w:t>https://www.understood.org/en/articles/trouble-with-self-regulation-what-you-need-to-know</w:t>
        </w:r>
      </w:hyperlink>
    </w:p>
    <w:p w14:paraId="38BF62D2" w14:textId="23FDF224" w:rsidR="00562278" w:rsidRDefault="00562278" w:rsidP="00305F32">
      <w:pPr>
        <w:spacing w:line="360" w:lineRule="auto"/>
        <w:rPr>
          <w:rFonts w:ascii="Arial" w:hAnsi="Arial" w:cs="Arial"/>
          <w:color w:val="000000" w:themeColor="text1"/>
          <w:sz w:val="22"/>
          <w:szCs w:val="22"/>
        </w:rPr>
      </w:pPr>
      <w:hyperlink r:id="rId14" w:history="1">
        <w:r w:rsidRPr="009F7139">
          <w:rPr>
            <w:rStyle w:val="Hyperlink"/>
            <w:rFonts w:ascii="Arial" w:hAnsi="Arial" w:cs="Arial"/>
            <w:sz w:val="22"/>
            <w:szCs w:val="22"/>
          </w:rPr>
          <w:t>https://www.workplacestrategiesformentalhealth.com/resources/social-awareness-for-emotional-intelligence</w:t>
        </w:r>
      </w:hyperlink>
    </w:p>
    <w:p w14:paraId="7423B1D6" w14:textId="013E5E39" w:rsidR="006E57E8" w:rsidRDefault="006E57E8" w:rsidP="00305F32">
      <w:pPr>
        <w:spacing w:line="360" w:lineRule="auto"/>
        <w:rPr>
          <w:rFonts w:ascii="Arial" w:hAnsi="Arial" w:cs="Arial"/>
          <w:color w:val="000000" w:themeColor="text1"/>
          <w:sz w:val="22"/>
          <w:szCs w:val="22"/>
        </w:rPr>
      </w:pPr>
      <w:hyperlink r:id="rId15" w:history="1">
        <w:r w:rsidRPr="009F7139">
          <w:rPr>
            <w:rStyle w:val="Hyperlink"/>
            <w:rFonts w:ascii="Arial" w:hAnsi="Arial" w:cs="Arial"/>
            <w:sz w:val="22"/>
            <w:szCs w:val="22"/>
          </w:rPr>
          <w:t>https://danielgolemanemotionalintelligence.com/ei-overview-the-four-domains-and-twelve-competencies/</w:t>
        </w:r>
      </w:hyperlink>
    </w:p>
    <w:p w14:paraId="3FBC37FD" w14:textId="636DE913" w:rsidR="00A509B9" w:rsidRDefault="00A509B9" w:rsidP="00305F32">
      <w:pPr>
        <w:spacing w:line="360" w:lineRule="auto"/>
        <w:rPr>
          <w:rFonts w:ascii="Arial" w:hAnsi="Arial" w:cs="Arial"/>
          <w:color w:val="000000" w:themeColor="text1"/>
          <w:sz w:val="22"/>
          <w:szCs w:val="22"/>
        </w:rPr>
      </w:pPr>
      <w:hyperlink r:id="rId16" w:history="1">
        <w:r w:rsidRPr="009F7139">
          <w:rPr>
            <w:rStyle w:val="Hyperlink"/>
            <w:rFonts w:ascii="Arial" w:hAnsi="Arial" w:cs="Arial"/>
            <w:sz w:val="22"/>
            <w:szCs w:val="22"/>
          </w:rPr>
          <w:t>https://pmc.ncbi.nlm.nih.gov/articles/PMC6546921/</w:t>
        </w:r>
      </w:hyperlink>
    </w:p>
    <w:p w14:paraId="16F3C905" w14:textId="541A9AB6" w:rsidR="005B0055" w:rsidRDefault="005B0055" w:rsidP="00305F32">
      <w:pPr>
        <w:spacing w:line="360" w:lineRule="auto"/>
        <w:rPr>
          <w:rFonts w:ascii="Arial" w:hAnsi="Arial" w:cs="Arial"/>
          <w:color w:val="000000" w:themeColor="text1"/>
          <w:sz w:val="22"/>
          <w:szCs w:val="22"/>
        </w:rPr>
      </w:pPr>
      <w:hyperlink r:id="rId17" w:history="1">
        <w:r w:rsidRPr="009F7139">
          <w:rPr>
            <w:rStyle w:val="Hyperlink"/>
            <w:rFonts w:ascii="Arial" w:hAnsi="Arial" w:cs="Arial"/>
            <w:sz w:val="22"/>
            <w:szCs w:val="22"/>
          </w:rPr>
          <w:t>https://www.breathehr.com/en-gb/blog/topic/business-process/why-is-human-resources-important</w:t>
        </w:r>
      </w:hyperlink>
    </w:p>
    <w:p w14:paraId="108C7BBD" w14:textId="77777777" w:rsidR="005B0055" w:rsidRDefault="005B0055" w:rsidP="00305F32">
      <w:pPr>
        <w:spacing w:line="360" w:lineRule="auto"/>
        <w:rPr>
          <w:rFonts w:ascii="Arial" w:hAnsi="Arial" w:cs="Arial"/>
          <w:color w:val="000000" w:themeColor="text1"/>
          <w:sz w:val="22"/>
          <w:szCs w:val="22"/>
        </w:rPr>
      </w:pPr>
    </w:p>
    <w:p w14:paraId="2FE0E349" w14:textId="77777777" w:rsidR="00A509B9" w:rsidRDefault="00A509B9" w:rsidP="00305F32">
      <w:pPr>
        <w:spacing w:line="360" w:lineRule="auto"/>
        <w:rPr>
          <w:rFonts w:ascii="Arial" w:hAnsi="Arial" w:cs="Arial"/>
          <w:color w:val="000000" w:themeColor="text1"/>
          <w:sz w:val="22"/>
          <w:szCs w:val="22"/>
        </w:rPr>
      </w:pPr>
    </w:p>
    <w:p w14:paraId="7C41FC2D" w14:textId="77777777" w:rsidR="006E57E8" w:rsidRDefault="006E57E8" w:rsidP="00305F32">
      <w:pPr>
        <w:spacing w:line="360" w:lineRule="auto"/>
        <w:rPr>
          <w:rFonts w:ascii="Arial" w:hAnsi="Arial" w:cs="Arial"/>
          <w:color w:val="000000" w:themeColor="text1"/>
          <w:sz w:val="22"/>
          <w:szCs w:val="22"/>
        </w:rPr>
      </w:pPr>
    </w:p>
    <w:p w14:paraId="1C551513" w14:textId="77777777" w:rsidR="00562278" w:rsidRDefault="00562278" w:rsidP="00305F32">
      <w:pPr>
        <w:spacing w:line="360" w:lineRule="auto"/>
        <w:rPr>
          <w:rFonts w:ascii="Arial" w:hAnsi="Arial" w:cs="Arial"/>
          <w:color w:val="000000" w:themeColor="text1"/>
          <w:sz w:val="22"/>
          <w:szCs w:val="22"/>
        </w:rPr>
      </w:pPr>
    </w:p>
    <w:p w14:paraId="5B258F79" w14:textId="77777777" w:rsidR="00DD41BA" w:rsidRDefault="00DD41BA" w:rsidP="00305F32">
      <w:pPr>
        <w:spacing w:line="360" w:lineRule="auto"/>
        <w:rPr>
          <w:rFonts w:ascii="Arial" w:hAnsi="Arial" w:cs="Arial"/>
          <w:color w:val="000000" w:themeColor="text1"/>
          <w:sz w:val="22"/>
          <w:szCs w:val="22"/>
        </w:rPr>
      </w:pPr>
    </w:p>
    <w:p w14:paraId="5757B108" w14:textId="77777777" w:rsidR="00524F6D" w:rsidRDefault="00524F6D" w:rsidP="00305F32">
      <w:pPr>
        <w:spacing w:line="360" w:lineRule="auto"/>
        <w:rPr>
          <w:rFonts w:ascii="Arial" w:hAnsi="Arial" w:cs="Arial"/>
          <w:color w:val="000000" w:themeColor="text1"/>
          <w:sz w:val="22"/>
          <w:szCs w:val="22"/>
        </w:rPr>
      </w:pPr>
    </w:p>
    <w:p w14:paraId="7E9CE3C8" w14:textId="6D7BD9EA" w:rsidR="00A6621E" w:rsidRDefault="00A6621E" w:rsidP="00305F32">
      <w:pPr>
        <w:spacing w:line="360" w:lineRule="auto"/>
        <w:rPr>
          <w:rFonts w:ascii="Arial" w:hAnsi="Arial" w:cs="Arial"/>
          <w:color w:val="000000" w:themeColor="text1"/>
          <w:sz w:val="22"/>
          <w:szCs w:val="22"/>
        </w:rPr>
      </w:pPr>
    </w:p>
    <w:p w14:paraId="6F3F88BB" w14:textId="77777777" w:rsidR="005D79CA" w:rsidRPr="00115415" w:rsidRDefault="005D79CA" w:rsidP="00305F32">
      <w:pPr>
        <w:spacing w:line="360" w:lineRule="auto"/>
        <w:rPr>
          <w:rFonts w:ascii="Arial" w:hAnsi="Arial" w:cs="Arial"/>
          <w:color w:val="000000" w:themeColor="text1"/>
          <w:sz w:val="22"/>
          <w:szCs w:val="22"/>
        </w:rPr>
      </w:pPr>
    </w:p>
    <w:sectPr w:rsidR="005D79CA" w:rsidRPr="00115415">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E53132" w14:textId="77777777" w:rsidR="00A10822" w:rsidRDefault="00A10822" w:rsidP="00691D34">
      <w:pPr>
        <w:spacing w:after="0" w:line="240" w:lineRule="auto"/>
      </w:pPr>
      <w:r>
        <w:separator/>
      </w:r>
    </w:p>
  </w:endnote>
  <w:endnote w:type="continuationSeparator" w:id="0">
    <w:p w14:paraId="52484D0B" w14:textId="77777777" w:rsidR="00A10822" w:rsidRDefault="00A10822" w:rsidP="00691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910786"/>
      <w:docPartObj>
        <w:docPartGallery w:val="Page Numbers (Bottom of Page)"/>
        <w:docPartUnique/>
      </w:docPartObj>
    </w:sdtPr>
    <w:sdtEndPr/>
    <w:sdtContent>
      <w:p w14:paraId="37FF6EE0" w14:textId="7C131299" w:rsidR="00691D34" w:rsidRDefault="00691D34">
        <w:pPr>
          <w:pStyle w:val="Footer"/>
        </w:pPr>
        <w:r>
          <w:fldChar w:fldCharType="begin"/>
        </w:r>
        <w:r>
          <w:instrText>PAGE   \* MERGEFORMAT</w:instrText>
        </w:r>
        <w:r>
          <w:fldChar w:fldCharType="separate"/>
        </w:r>
        <w:r>
          <w:t>2</w:t>
        </w:r>
        <w:r>
          <w:fldChar w:fldCharType="end"/>
        </w:r>
      </w:p>
    </w:sdtContent>
  </w:sdt>
  <w:p w14:paraId="0BB7C63D" w14:textId="77777777" w:rsidR="00691D34" w:rsidRDefault="00691D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DEDA62" w14:textId="77777777" w:rsidR="00A10822" w:rsidRDefault="00A10822" w:rsidP="00691D34">
      <w:pPr>
        <w:spacing w:after="0" w:line="240" w:lineRule="auto"/>
      </w:pPr>
      <w:r>
        <w:separator/>
      </w:r>
    </w:p>
  </w:footnote>
  <w:footnote w:type="continuationSeparator" w:id="0">
    <w:p w14:paraId="71BBD717" w14:textId="77777777" w:rsidR="00A10822" w:rsidRDefault="00A10822" w:rsidP="00691D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D34"/>
    <w:rsid w:val="000064D4"/>
    <w:rsid w:val="000135A3"/>
    <w:rsid w:val="00015999"/>
    <w:rsid w:val="00031AEC"/>
    <w:rsid w:val="00036D1F"/>
    <w:rsid w:val="00042B83"/>
    <w:rsid w:val="00050C23"/>
    <w:rsid w:val="00060047"/>
    <w:rsid w:val="00062DE3"/>
    <w:rsid w:val="00063705"/>
    <w:rsid w:val="00083D94"/>
    <w:rsid w:val="00084427"/>
    <w:rsid w:val="0009414C"/>
    <w:rsid w:val="00095CF0"/>
    <w:rsid w:val="00097A9B"/>
    <w:rsid w:val="000A274E"/>
    <w:rsid w:val="000A6CDD"/>
    <w:rsid w:val="000B6E14"/>
    <w:rsid w:val="000C2AC2"/>
    <w:rsid w:val="000C5170"/>
    <w:rsid w:val="000C54C8"/>
    <w:rsid w:val="000D07B6"/>
    <w:rsid w:val="000D2C39"/>
    <w:rsid w:val="000D3D1C"/>
    <w:rsid w:val="000D41E6"/>
    <w:rsid w:val="000D620B"/>
    <w:rsid w:val="000D6EAF"/>
    <w:rsid w:val="00102E5A"/>
    <w:rsid w:val="00114BD7"/>
    <w:rsid w:val="00115415"/>
    <w:rsid w:val="001174CD"/>
    <w:rsid w:val="00120B96"/>
    <w:rsid w:val="00121FDA"/>
    <w:rsid w:val="00130AC9"/>
    <w:rsid w:val="00130BBE"/>
    <w:rsid w:val="0013235E"/>
    <w:rsid w:val="00133355"/>
    <w:rsid w:val="001479B5"/>
    <w:rsid w:val="00157E01"/>
    <w:rsid w:val="0016289A"/>
    <w:rsid w:val="00165D18"/>
    <w:rsid w:val="0017427F"/>
    <w:rsid w:val="00175835"/>
    <w:rsid w:val="001804B7"/>
    <w:rsid w:val="00186C6E"/>
    <w:rsid w:val="001A2F74"/>
    <w:rsid w:val="001B1B8F"/>
    <w:rsid w:val="001B30D0"/>
    <w:rsid w:val="001B5C39"/>
    <w:rsid w:val="001B6889"/>
    <w:rsid w:val="001C00D3"/>
    <w:rsid w:val="001C1719"/>
    <w:rsid w:val="001E0029"/>
    <w:rsid w:val="001E0B66"/>
    <w:rsid w:val="001F1487"/>
    <w:rsid w:val="001F5030"/>
    <w:rsid w:val="00202339"/>
    <w:rsid w:val="002031CC"/>
    <w:rsid w:val="00205DB5"/>
    <w:rsid w:val="00211388"/>
    <w:rsid w:val="0021163B"/>
    <w:rsid w:val="00227168"/>
    <w:rsid w:val="00227240"/>
    <w:rsid w:val="00230809"/>
    <w:rsid w:val="002321E1"/>
    <w:rsid w:val="00232D12"/>
    <w:rsid w:val="0025045E"/>
    <w:rsid w:val="002571EE"/>
    <w:rsid w:val="00280EB1"/>
    <w:rsid w:val="0028275D"/>
    <w:rsid w:val="0029209E"/>
    <w:rsid w:val="00295E9A"/>
    <w:rsid w:val="002974EF"/>
    <w:rsid w:val="002B6791"/>
    <w:rsid w:val="002C2AED"/>
    <w:rsid w:val="002E2AE9"/>
    <w:rsid w:val="002E358A"/>
    <w:rsid w:val="002E432C"/>
    <w:rsid w:val="002E54A5"/>
    <w:rsid w:val="002E7067"/>
    <w:rsid w:val="002F3327"/>
    <w:rsid w:val="002F444E"/>
    <w:rsid w:val="002F4BB5"/>
    <w:rsid w:val="00305EBA"/>
    <w:rsid w:val="00305F32"/>
    <w:rsid w:val="00320D46"/>
    <w:rsid w:val="00322BC9"/>
    <w:rsid w:val="00332651"/>
    <w:rsid w:val="00334C30"/>
    <w:rsid w:val="00352D04"/>
    <w:rsid w:val="003535BA"/>
    <w:rsid w:val="0036210C"/>
    <w:rsid w:val="003621AF"/>
    <w:rsid w:val="00367428"/>
    <w:rsid w:val="0037742C"/>
    <w:rsid w:val="00380323"/>
    <w:rsid w:val="00390CE1"/>
    <w:rsid w:val="00391FEE"/>
    <w:rsid w:val="00393C75"/>
    <w:rsid w:val="00394FCA"/>
    <w:rsid w:val="0039717F"/>
    <w:rsid w:val="003A18F2"/>
    <w:rsid w:val="003A5B24"/>
    <w:rsid w:val="003A71D5"/>
    <w:rsid w:val="003B1143"/>
    <w:rsid w:val="003B357D"/>
    <w:rsid w:val="003B4AEB"/>
    <w:rsid w:val="003E140D"/>
    <w:rsid w:val="003E200F"/>
    <w:rsid w:val="003E3231"/>
    <w:rsid w:val="003E6A91"/>
    <w:rsid w:val="003F1A1A"/>
    <w:rsid w:val="003F3DE7"/>
    <w:rsid w:val="0040106D"/>
    <w:rsid w:val="004015EB"/>
    <w:rsid w:val="00401911"/>
    <w:rsid w:val="00410A88"/>
    <w:rsid w:val="004129E9"/>
    <w:rsid w:val="00415C0B"/>
    <w:rsid w:val="00425572"/>
    <w:rsid w:val="004255D4"/>
    <w:rsid w:val="00430DDB"/>
    <w:rsid w:val="00432D8B"/>
    <w:rsid w:val="004337E2"/>
    <w:rsid w:val="004527B2"/>
    <w:rsid w:val="00454D5D"/>
    <w:rsid w:val="004550B2"/>
    <w:rsid w:val="004574A8"/>
    <w:rsid w:val="0046537F"/>
    <w:rsid w:val="00474253"/>
    <w:rsid w:val="004823EA"/>
    <w:rsid w:val="004947F4"/>
    <w:rsid w:val="00494BBC"/>
    <w:rsid w:val="004A00D3"/>
    <w:rsid w:val="004A50D7"/>
    <w:rsid w:val="004C27E4"/>
    <w:rsid w:val="004C4306"/>
    <w:rsid w:val="004D71E1"/>
    <w:rsid w:val="004E3608"/>
    <w:rsid w:val="004F0359"/>
    <w:rsid w:val="004F21A0"/>
    <w:rsid w:val="004F612C"/>
    <w:rsid w:val="004F6F02"/>
    <w:rsid w:val="005012FD"/>
    <w:rsid w:val="00511A4D"/>
    <w:rsid w:val="00524F6D"/>
    <w:rsid w:val="00526241"/>
    <w:rsid w:val="00532A67"/>
    <w:rsid w:val="00544E93"/>
    <w:rsid w:val="0054560C"/>
    <w:rsid w:val="005508E1"/>
    <w:rsid w:val="005512E4"/>
    <w:rsid w:val="00557A44"/>
    <w:rsid w:val="005603D1"/>
    <w:rsid w:val="00562278"/>
    <w:rsid w:val="00567A23"/>
    <w:rsid w:val="00574132"/>
    <w:rsid w:val="00574584"/>
    <w:rsid w:val="00574E3C"/>
    <w:rsid w:val="00580359"/>
    <w:rsid w:val="0058441B"/>
    <w:rsid w:val="00591B4B"/>
    <w:rsid w:val="00595844"/>
    <w:rsid w:val="005A31A0"/>
    <w:rsid w:val="005A42B9"/>
    <w:rsid w:val="005A589B"/>
    <w:rsid w:val="005A5EC9"/>
    <w:rsid w:val="005A675E"/>
    <w:rsid w:val="005A6ACE"/>
    <w:rsid w:val="005B0055"/>
    <w:rsid w:val="005B1F1F"/>
    <w:rsid w:val="005B7CD9"/>
    <w:rsid w:val="005C303B"/>
    <w:rsid w:val="005C57F1"/>
    <w:rsid w:val="005C73D9"/>
    <w:rsid w:val="005D45A6"/>
    <w:rsid w:val="005D74F1"/>
    <w:rsid w:val="005D79CA"/>
    <w:rsid w:val="005E682B"/>
    <w:rsid w:val="005F2B32"/>
    <w:rsid w:val="00600F9C"/>
    <w:rsid w:val="006131CD"/>
    <w:rsid w:val="006330FC"/>
    <w:rsid w:val="00634573"/>
    <w:rsid w:val="00645CF4"/>
    <w:rsid w:val="00646861"/>
    <w:rsid w:val="006542C3"/>
    <w:rsid w:val="00663E4E"/>
    <w:rsid w:val="00665E21"/>
    <w:rsid w:val="00666DD2"/>
    <w:rsid w:val="00676743"/>
    <w:rsid w:val="006875FF"/>
    <w:rsid w:val="00691D34"/>
    <w:rsid w:val="0069555C"/>
    <w:rsid w:val="006A3A77"/>
    <w:rsid w:val="006C0016"/>
    <w:rsid w:val="006C4929"/>
    <w:rsid w:val="006C62AD"/>
    <w:rsid w:val="006D0F75"/>
    <w:rsid w:val="006D422F"/>
    <w:rsid w:val="006D69F3"/>
    <w:rsid w:val="006E57E8"/>
    <w:rsid w:val="006E6BA4"/>
    <w:rsid w:val="006F629B"/>
    <w:rsid w:val="00702015"/>
    <w:rsid w:val="0070363F"/>
    <w:rsid w:val="007051B2"/>
    <w:rsid w:val="00720164"/>
    <w:rsid w:val="00725CB8"/>
    <w:rsid w:val="00727ECF"/>
    <w:rsid w:val="007319A4"/>
    <w:rsid w:val="00767A63"/>
    <w:rsid w:val="00770D2C"/>
    <w:rsid w:val="00774272"/>
    <w:rsid w:val="007751F3"/>
    <w:rsid w:val="00782343"/>
    <w:rsid w:val="00783E9C"/>
    <w:rsid w:val="00785D73"/>
    <w:rsid w:val="00794725"/>
    <w:rsid w:val="00794AF8"/>
    <w:rsid w:val="00794D17"/>
    <w:rsid w:val="0079754F"/>
    <w:rsid w:val="007A16F8"/>
    <w:rsid w:val="007A6FA5"/>
    <w:rsid w:val="007C43CD"/>
    <w:rsid w:val="007E0998"/>
    <w:rsid w:val="007E4104"/>
    <w:rsid w:val="007F5A44"/>
    <w:rsid w:val="008034BD"/>
    <w:rsid w:val="00815B21"/>
    <w:rsid w:val="00824162"/>
    <w:rsid w:val="008244B5"/>
    <w:rsid w:val="00832127"/>
    <w:rsid w:val="008435A7"/>
    <w:rsid w:val="00843A3F"/>
    <w:rsid w:val="00846364"/>
    <w:rsid w:val="00861BFB"/>
    <w:rsid w:val="00862EEB"/>
    <w:rsid w:val="00864459"/>
    <w:rsid w:val="00884FDF"/>
    <w:rsid w:val="00885420"/>
    <w:rsid w:val="00887D3D"/>
    <w:rsid w:val="008970C6"/>
    <w:rsid w:val="008A6AC3"/>
    <w:rsid w:val="008C0EA7"/>
    <w:rsid w:val="008C4CB8"/>
    <w:rsid w:val="008D0651"/>
    <w:rsid w:val="008D2892"/>
    <w:rsid w:val="008D2EA4"/>
    <w:rsid w:val="008D7E45"/>
    <w:rsid w:val="008E1004"/>
    <w:rsid w:val="008E3BB2"/>
    <w:rsid w:val="009113EA"/>
    <w:rsid w:val="00917097"/>
    <w:rsid w:val="00920475"/>
    <w:rsid w:val="00924031"/>
    <w:rsid w:val="0093376F"/>
    <w:rsid w:val="00936822"/>
    <w:rsid w:val="00937D94"/>
    <w:rsid w:val="00943C7C"/>
    <w:rsid w:val="0095243D"/>
    <w:rsid w:val="009602A5"/>
    <w:rsid w:val="00960501"/>
    <w:rsid w:val="00960FD6"/>
    <w:rsid w:val="00974297"/>
    <w:rsid w:val="00976AC8"/>
    <w:rsid w:val="00991915"/>
    <w:rsid w:val="00995BFF"/>
    <w:rsid w:val="009A4E2A"/>
    <w:rsid w:val="009B118C"/>
    <w:rsid w:val="009B2BA3"/>
    <w:rsid w:val="009D558D"/>
    <w:rsid w:val="009E4E02"/>
    <w:rsid w:val="009F0D05"/>
    <w:rsid w:val="009F4271"/>
    <w:rsid w:val="00A05DA5"/>
    <w:rsid w:val="00A10822"/>
    <w:rsid w:val="00A160EF"/>
    <w:rsid w:val="00A237D0"/>
    <w:rsid w:val="00A419DE"/>
    <w:rsid w:val="00A46F1B"/>
    <w:rsid w:val="00A509B9"/>
    <w:rsid w:val="00A551FF"/>
    <w:rsid w:val="00A60068"/>
    <w:rsid w:val="00A6276F"/>
    <w:rsid w:val="00A64A56"/>
    <w:rsid w:val="00A6621E"/>
    <w:rsid w:val="00A67280"/>
    <w:rsid w:val="00A72BD4"/>
    <w:rsid w:val="00A72DFE"/>
    <w:rsid w:val="00A74815"/>
    <w:rsid w:val="00A81CBE"/>
    <w:rsid w:val="00A903A5"/>
    <w:rsid w:val="00A92C2C"/>
    <w:rsid w:val="00A9425B"/>
    <w:rsid w:val="00AA11FD"/>
    <w:rsid w:val="00AB4615"/>
    <w:rsid w:val="00AB4890"/>
    <w:rsid w:val="00AD1D20"/>
    <w:rsid w:val="00AD2E09"/>
    <w:rsid w:val="00AF13FE"/>
    <w:rsid w:val="00B06848"/>
    <w:rsid w:val="00B146D5"/>
    <w:rsid w:val="00B15EA8"/>
    <w:rsid w:val="00B40C0F"/>
    <w:rsid w:val="00B42439"/>
    <w:rsid w:val="00B440CD"/>
    <w:rsid w:val="00B46655"/>
    <w:rsid w:val="00B540D4"/>
    <w:rsid w:val="00B62D8D"/>
    <w:rsid w:val="00B7106E"/>
    <w:rsid w:val="00B742F0"/>
    <w:rsid w:val="00B74EC4"/>
    <w:rsid w:val="00B77D33"/>
    <w:rsid w:val="00B82625"/>
    <w:rsid w:val="00B91677"/>
    <w:rsid w:val="00B9708A"/>
    <w:rsid w:val="00BA091D"/>
    <w:rsid w:val="00BA332E"/>
    <w:rsid w:val="00BA3C61"/>
    <w:rsid w:val="00BA6FEF"/>
    <w:rsid w:val="00BB1E8B"/>
    <w:rsid w:val="00BB679F"/>
    <w:rsid w:val="00BC0E89"/>
    <w:rsid w:val="00BC133D"/>
    <w:rsid w:val="00BC15D9"/>
    <w:rsid w:val="00BC3209"/>
    <w:rsid w:val="00BC4920"/>
    <w:rsid w:val="00BC7AE9"/>
    <w:rsid w:val="00BD05D9"/>
    <w:rsid w:val="00BD07DD"/>
    <w:rsid w:val="00BD6E71"/>
    <w:rsid w:val="00BE1C33"/>
    <w:rsid w:val="00BE5709"/>
    <w:rsid w:val="00BE6A7F"/>
    <w:rsid w:val="00BF41D5"/>
    <w:rsid w:val="00C12256"/>
    <w:rsid w:val="00C23447"/>
    <w:rsid w:val="00C331E0"/>
    <w:rsid w:val="00C3524F"/>
    <w:rsid w:val="00C52507"/>
    <w:rsid w:val="00C818C6"/>
    <w:rsid w:val="00C83B20"/>
    <w:rsid w:val="00C86D28"/>
    <w:rsid w:val="00C93E4E"/>
    <w:rsid w:val="00C94923"/>
    <w:rsid w:val="00CB1246"/>
    <w:rsid w:val="00CB5A9A"/>
    <w:rsid w:val="00CB69BF"/>
    <w:rsid w:val="00CC42CA"/>
    <w:rsid w:val="00CD2D7C"/>
    <w:rsid w:val="00CD41F0"/>
    <w:rsid w:val="00CD5C97"/>
    <w:rsid w:val="00CE2BAA"/>
    <w:rsid w:val="00D14305"/>
    <w:rsid w:val="00D20666"/>
    <w:rsid w:val="00D375F7"/>
    <w:rsid w:val="00D723D6"/>
    <w:rsid w:val="00D7545A"/>
    <w:rsid w:val="00D767F1"/>
    <w:rsid w:val="00D80007"/>
    <w:rsid w:val="00D80703"/>
    <w:rsid w:val="00D858BC"/>
    <w:rsid w:val="00D964D0"/>
    <w:rsid w:val="00DB79BC"/>
    <w:rsid w:val="00DD41BA"/>
    <w:rsid w:val="00DD5D84"/>
    <w:rsid w:val="00DD7B38"/>
    <w:rsid w:val="00DE2B6D"/>
    <w:rsid w:val="00DE2DD4"/>
    <w:rsid w:val="00DE43E6"/>
    <w:rsid w:val="00DF37C7"/>
    <w:rsid w:val="00E16163"/>
    <w:rsid w:val="00E16D7C"/>
    <w:rsid w:val="00E17ECE"/>
    <w:rsid w:val="00E2209F"/>
    <w:rsid w:val="00E43D95"/>
    <w:rsid w:val="00E44708"/>
    <w:rsid w:val="00E465AA"/>
    <w:rsid w:val="00E50DF5"/>
    <w:rsid w:val="00E5794B"/>
    <w:rsid w:val="00E75549"/>
    <w:rsid w:val="00E822AC"/>
    <w:rsid w:val="00E8303A"/>
    <w:rsid w:val="00E84244"/>
    <w:rsid w:val="00E85F19"/>
    <w:rsid w:val="00E909C4"/>
    <w:rsid w:val="00E94A33"/>
    <w:rsid w:val="00E96925"/>
    <w:rsid w:val="00EA1E58"/>
    <w:rsid w:val="00EA5FDA"/>
    <w:rsid w:val="00EC5FDB"/>
    <w:rsid w:val="00EC72E4"/>
    <w:rsid w:val="00ED24BD"/>
    <w:rsid w:val="00ED3EA7"/>
    <w:rsid w:val="00ED4AFD"/>
    <w:rsid w:val="00EE4562"/>
    <w:rsid w:val="00EE53EC"/>
    <w:rsid w:val="00EE585D"/>
    <w:rsid w:val="00EE71B7"/>
    <w:rsid w:val="00EF54D7"/>
    <w:rsid w:val="00F134E9"/>
    <w:rsid w:val="00F1664B"/>
    <w:rsid w:val="00F1745C"/>
    <w:rsid w:val="00F3219B"/>
    <w:rsid w:val="00F40271"/>
    <w:rsid w:val="00F413ED"/>
    <w:rsid w:val="00F47CFE"/>
    <w:rsid w:val="00F50998"/>
    <w:rsid w:val="00F66933"/>
    <w:rsid w:val="00F70685"/>
    <w:rsid w:val="00F82C3E"/>
    <w:rsid w:val="00F9232F"/>
    <w:rsid w:val="00F954CF"/>
    <w:rsid w:val="00F954D3"/>
    <w:rsid w:val="00FA1E1A"/>
    <w:rsid w:val="00FB0031"/>
    <w:rsid w:val="00FB0CA9"/>
    <w:rsid w:val="00FC3986"/>
    <w:rsid w:val="00FC5454"/>
    <w:rsid w:val="00FD09B5"/>
    <w:rsid w:val="00FD37B6"/>
    <w:rsid w:val="00FD5A28"/>
    <w:rsid w:val="00FE1454"/>
    <w:rsid w:val="00FE62FA"/>
    <w:rsid w:val="00FE713B"/>
    <w:rsid w:val="00FF3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F059E5"/>
  <w15:chartTrackingRefBased/>
  <w15:docId w15:val="{20E3A8BB-9B28-4DD5-9CC9-E1CDC41F4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1D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1D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1D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1D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1D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1D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1D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1D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1D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1D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1D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1D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1D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1D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1D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1D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1D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1D34"/>
    <w:rPr>
      <w:rFonts w:eastAsiaTheme="majorEastAsia" w:cstheme="majorBidi"/>
      <w:color w:val="272727" w:themeColor="text1" w:themeTint="D8"/>
    </w:rPr>
  </w:style>
  <w:style w:type="paragraph" w:styleId="Title">
    <w:name w:val="Title"/>
    <w:basedOn w:val="Normal"/>
    <w:next w:val="Normal"/>
    <w:link w:val="TitleChar"/>
    <w:uiPriority w:val="10"/>
    <w:qFormat/>
    <w:rsid w:val="00691D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1D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1D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1D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1D34"/>
    <w:pPr>
      <w:spacing w:before="160"/>
      <w:jc w:val="center"/>
    </w:pPr>
    <w:rPr>
      <w:i/>
      <w:iCs/>
      <w:color w:val="404040" w:themeColor="text1" w:themeTint="BF"/>
    </w:rPr>
  </w:style>
  <w:style w:type="character" w:customStyle="1" w:styleId="QuoteChar">
    <w:name w:val="Quote Char"/>
    <w:basedOn w:val="DefaultParagraphFont"/>
    <w:link w:val="Quote"/>
    <w:uiPriority w:val="29"/>
    <w:rsid w:val="00691D34"/>
    <w:rPr>
      <w:i/>
      <w:iCs/>
      <w:color w:val="404040" w:themeColor="text1" w:themeTint="BF"/>
    </w:rPr>
  </w:style>
  <w:style w:type="paragraph" w:styleId="ListParagraph">
    <w:name w:val="List Paragraph"/>
    <w:basedOn w:val="Normal"/>
    <w:uiPriority w:val="34"/>
    <w:qFormat/>
    <w:rsid w:val="00691D34"/>
    <w:pPr>
      <w:ind w:left="720"/>
      <w:contextualSpacing/>
    </w:pPr>
  </w:style>
  <w:style w:type="character" w:styleId="IntenseEmphasis">
    <w:name w:val="Intense Emphasis"/>
    <w:basedOn w:val="DefaultParagraphFont"/>
    <w:uiPriority w:val="21"/>
    <w:qFormat/>
    <w:rsid w:val="00691D34"/>
    <w:rPr>
      <w:i/>
      <w:iCs/>
      <w:color w:val="0F4761" w:themeColor="accent1" w:themeShade="BF"/>
    </w:rPr>
  </w:style>
  <w:style w:type="paragraph" w:styleId="IntenseQuote">
    <w:name w:val="Intense Quote"/>
    <w:basedOn w:val="Normal"/>
    <w:next w:val="Normal"/>
    <w:link w:val="IntenseQuoteChar"/>
    <w:uiPriority w:val="30"/>
    <w:qFormat/>
    <w:rsid w:val="00691D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1D34"/>
    <w:rPr>
      <w:i/>
      <w:iCs/>
      <w:color w:val="0F4761" w:themeColor="accent1" w:themeShade="BF"/>
    </w:rPr>
  </w:style>
  <w:style w:type="character" w:styleId="IntenseReference">
    <w:name w:val="Intense Reference"/>
    <w:basedOn w:val="DefaultParagraphFont"/>
    <w:uiPriority w:val="32"/>
    <w:qFormat/>
    <w:rsid w:val="00691D34"/>
    <w:rPr>
      <w:b/>
      <w:bCs/>
      <w:smallCaps/>
      <w:color w:val="0F4761" w:themeColor="accent1" w:themeShade="BF"/>
      <w:spacing w:val="5"/>
    </w:rPr>
  </w:style>
  <w:style w:type="paragraph" w:styleId="Header">
    <w:name w:val="header"/>
    <w:basedOn w:val="Normal"/>
    <w:link w:val="HeaderChar"/>
    <w:uiPriority w:val="99"/>
    <w:unhideWhenUsed/>
    <w:rsid w:val="00691D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D34"/>
  </w:style>
  <w:style w:type="paragraph" w:styleId="Footer">
    <w:name w:val="footer"/>
    <w:basedOn w:val="Normal"/>
    <w:link w:val="FooterChar"/>
    <w:uiPriority w:val="99"/>
    <w:unhideWhenUsed/>
    <w:rsid w:val="00691D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D34"/>
  </w:style>
  <w:style w:type="table" w:styleId="TableGrid">
    <w:name w:val="Table Grid"/>
    <w:basedOn w:val="TableNormal"/>
    <w:uiPriority w:val="39"/>
    <w:rsid w:val="002321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454D5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yperlink">
    <w:name w:val="Hyperlink"/>
    <w:basedOn w:val="DefaultParagraphFont"/>
    <w:uiPriority w:val="99"/>
    <w:unhideWhenUsed/>
    <w:rsid w:val="00115415"/>
    <w:rPr>
      <w:color w:val="467886" w:themeColor="hyperlink"/>
      <w:u w:val="single"/>
    </w:rPr>
  </w:style>
  <w:style w:type="character" w:styleId="UnresolvedMention">
    <w:name w:val="Unresolved Mention"/>
    <w:basedOn w:val="DefaultParagraphFont"/>
    <w:uiPriority w:val="99"/>
    <w:semiHidden/>
    <w:unhideWhenUsed/>
    <w:rsid w:val="00115415"/>
    <w:rPr>
      <w:color w:val="605E5C"/>
      <w:shd w:val="clear" w:color="auto" w:fill="E1DFDD"/>
    </w:rPr>
  </w:style>
  <w:style w:type="paragraph" w:styleId="TOCHeading">
    <w:name w:val="TOC Heading"/>
    <w:basedOn w:val="Heading1"/>
    <w:next w:val="Normal"/>
    <w:uiPriority w:val="39"/>
    <w:unhideWhenUsed/>
    <w:qFormat/>
    <w:rsid w:val="00FE62FA"/>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FE62F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understood.org/en/articles/trouble-with-self-regulation-what-you-need-to-know"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thedecisionlab.com/reference-guide/psychology/johari-window" TargetMode="External"/><Relationship Id="rId17" Type="http://schemas.openxmlformats.org/officeDocument/2006/relationships/hyperlink" Target="https://www.breathehr.com/en-gb/blog/topic/business-process/why-is-human-resources-important" TargetMode="External"/><Relationship Id="rId2" Type="http://schemas.openxmlformats.org/officeDocument/2006/relationships/styles" Target="styles.xml"/><Relationship Id="rId16" Type="http://schemas.openxmlformats.org/officeDocument/2006/relationships/hyperlink" Target="https://pmc.ncbi.nlm.nih.gov/articles/PMC654692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entalhealth.com/library/emotional-intelligence-self-awareness" TargetMode="External"/><Relationship Id="rId5" Type="http://schemas.openxmlformats.org/officeDocument/2006/relationships/footnotes" Target="footnotes.xml"/><Relationship Id="rId15" Type="http://schemas.openxmlformats.org/officeDocument/2006/relationships/hyperlink" Target="https://danielgolemanemotionalintelligence.com/ei-overview-the-four-domains-and-twelve-competencies/" TargetMode="External"/><Relationship Id="rId10" Type="http://schemas.openxmlformats.org/officeDocument/2006/relationships/hyperlink" Target="https://www.verywellmind.com/what-is-emotional-intelligence-2795423"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elpguide.org/mental-health/wellbeing/emotional-intelligence-eq" TargetMode="External"/><Relationship Id="rId14" Type="http://schemas.openxmlformats.org/officeDocument/2006/relationships/hyperlink" Target="https://www.workplacestrategiesformentalhealth.com/resources/social-awareness-for-emotional-intellig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4F753E-388A-4DFA-91BA-6A9028D304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6157</Words>
  <Characters>33865</Characters>
  <Application>Microsoft Office Word</Application>
  <DocSecurity>0</DocSecurity>
  <Lines>868</Lines>
  <Paragraphs>245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Morris</dc:creator>
  <cp:keywords/>
  <dc:description/>
  <cp:lastModifiedBy>James Morris</cp:lastModifiedBy>
  <cp:revision>2</cp:revision>
  <dcterms:created xsi:type="dcterms:W3CDTF">2025-11-20T22:54:00Z</dcterms:created>
  <dcterms:modified xsi:type="dcterms:W3CDTF">2025-11-20T22:54:00Z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32735d44-28e2-4453-86d5-1410ac82c901</vt:lpwstr>
  </property>
</Properties>
</file>