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1E0EF0" w14:textId="77777777" w:rsidR="001C470B" w:rsidRPr="001C470B" w:rsidRDefault="001C470B" w:rsidP="001C470B">
      <w:pPr>
        <w:jc w:val="center"/>
        <w:rPr>
          <w:rFonts w:ascii="Arial" w:eastAsia="Aptos" w:hAnsi="Arial" w:cs="Arial"/>
          <w:sz w:val="40"/>
          <w:szCs w:val="40"/>
        </w:rPr>
      </w:pPr>
    </w:p>
    <w:p w14:paraId="703000B9" w14:textId="77777777" w:rsidR="001C470B" w:rsidRPr="001C470B" w:rsidRDefault="001C470B" w:rsidP="001C470B">
      <w:pPr>
        <w:jc w:val="center"/>
        <w:rPr>
          <w:rFonts w:ascii="Arial" w:eastAsia="Aptos" w:hAnsi="Arial" w:cs="Arial"/>
          <w:sz w:val="40"/>
          <w:szCs w:val="40"/>
        </w:rPr>
      </w:pPr>
      <w:r w:rsidRPr="001C470B">
        <w:rPr>
          <w:rFonts w:ascii="Arial" w:eastAsia="Aptos" w:hAnsi="Arial" w:cs="Arial"/>
          <w:sz w:val="40"/>
          <w:szCs w:val="40"/>
        </w:rPr>
        <w:t>STUDENT LEARNING LOG</w:t>
      </w:r>
    </w:p>
    <w:p w14:paraId="7C98BCDA" w14:textId="77777777" w:rsidR="001C470B" w:rsidRPr="001C470B" w:rsidRDefault="001C470B" w:rsidP="001C470B">
      <w:pPr>
        <w:rPr>
          <w:rFonts w:ascii="Arial" w:eastAsia="Aptos" w:hAnsi="Arial" w:cs="Arial"/>
          <w:sz w:val="40"/>
          <w:szCs w:val="40"/>
        </w:rPr>
      </w:pPr>
    </w:p>
    <w:p w14:paraId="0A91FCF2" w14:textId="77777777" w:rsidR="001C470B" w:rsidRPr="001C470B" w:rsidRDefault="001C470B" w:rsidP="001C470B">
      <w:pPr>
        <w:rPr>
          <w:rFonts w:ascii="Arial" w:eastAsia="Aptos" w:hAnsi="Arial" w:cs="Arial"/>
          <w:sz w:val="40"/>
          <w:szCs w:val="40"/>
        </w:rPr>
      </w:pPr>
    </w:p>
    <w:p w14:paraId="1DA18C3C" w14:textId="77777777" w:rsidR="001C470B" w:rsidRPr="001C470B" w:rsidRDefault="001C470B" w:rsidP="001C470B">
      <w:pPr>
        <w:rPr>
          <w:rFonts w:ascii="Arial" w:eastAsia="Aptos" w:hAnsi="Arial" w:cs="Arial"/>
          <w:sz w:val="40"/>
          <w:szCs w:val="40"/>
        </w:rPr>
      </w:pPr>
    </w:p>
    <w:p w14:paraId="598D95BD" w14:textId="77777777" w:rsidR="001C470B" w:rsidRPr="001C470B" w:rsidRDefault="001C470B" w:rsidP="001C470B">
      <w:pPr>
        <w:rPr>
          <w:rFonts w:ascii="Arial" w:eastAsia="Aptos" w:hAnsi="Arial" w:cs="Arial"/>
          <w:sz w:val="40"/>
          <w:szCs w:val="40"/>
        </w:rPr>
      </w:pPr>
    </w:p>
    <w:p w14:paraId="27B6597D" w14:textId="77777777" w:rsidR="001C470B" w:rsidRPr="001C470B" w:rsidRDefault="001C470B" w:rsidP="001C470B">
      <w:pPr>
        <w:rPr>
          <w:rFonts w:ascii="Arial" w:eastAsia="Aptos" w:hAnsi="Arial" w:cs="Arial"/>
          <w:sz w:val="40"/>
          <w:szCs w:val="40"/>
        </w:rPr>
      </w:pPr>
    </w:p>
    <w:p w14:paraId="1993E47B" w14:textId="77777777" w:rsidR="001C470B" w:rsidRPr="001C470B" w:rsidRDefault="001C470B" w:rsidP="001C470B">
      <w:pPr>
        <w:rPr>
          <w:rFonts w:ascii="Arial" w:eastAsia="Aptos" w:hAnsi="Arial" w:cs="Arial"/>
          <w:sz w:val="40"/>
          <w:szCs w:val="40"/>
        </w:rPr>
      </w:pPr>
    </w:p>
    <w:p w14:paraId="59B114E1" w14:textId="77777777" w:rsidR="001C470B" w:rsidRPr="001C470B" w:rsidRDefault="001C470B" w:rsidP="001C470B">
      <w:pPr>
        <w:rPr>
          <w:rFonts w:ascii="Arial" w:eastAsia="Aptos" w:hAnsi="Arial" w:cs="Arial"/>
          <w:sz w:val="40"/>
          <w:szCs w:val="40"/>
        </w:rPr>
      </w:pPr>
    </w:p>
    <w:p w14:paraId="797ADF8A" w14:textId="77777777" w:rsidR="001C470B" w:rsidRPr="001C470B" w:rsidRDefault="001C470B" w:rsidP="001C470B">
      <w:pPr>
        <w:rPr>
          <w:rFonts w:ascii="Arial" w:eastAsia="Aptos" w:hAnsi="Arial" w:cs="Arial"/>
          <w:sz w:val="40"/>
          <w:szCs w:val="40"/>
        </w:rPr>
      </w:pPr>
    </w:p>
    <w:p w14:paraId="79DEAF3C" w14:textId="77777777" w:rsidR="001C470B" w:rsidRPr="001C470B" w:rsidRDefault="001C470B" w:rsidP="001C470B">
      <w:pPr>
        <w:rPr>
          <w:rFonts w:ascii="Arial" w:eastAsia="Aptos" w:hAnsi="Arial" w:cs="Arial"/>
          <w:sz w:val="40"/>
          <w:szCs w:val="40"/>
        </w:rPr>
      </w:pPr>
    </w:p>
    <w:p w14:paraId="6EF5859C" w14:textId="77777777" w:rsidR="001C470B" w:rsidRPr="001C470B" w:rsidRDefault="001C470B" w:rsidP="001C470B">
      <w:pPr>
        <w:rPr>
          <w:rFonts w:ascii="Arial" w:eastAsia="Aptos" w:hAnsi="Arial" w:cs="Arial"/>
          <w:sz w:val="40"/>
          <w:szCs w:val="40"/>
        </w:rPr>
      </w:pPr>
    </w:p>
    <w:p w14:paraId="5C139267" w14:textId="77777777" w:rsidR="001C470B" w:rsidRPr="001C470B" w:rsidRDefault="001C470B" w:rsidP="001C470B">
      <w:pPr>
        <w:rPr>
          <w:rFonts w:ascii="Arial" w:eastAsia="Aptos" w:hAnsi="Arial" w:cs="Arial"/>
          <w:sz w:val="40"/>
          <w:szCs w:val="40"/>
        </w:rPr>
      </w:pPr>
    </w:p>
    <w:p w14:paraId="75E46670" w14:textId="77777777" w:rsidR="001C470B" w:rsidRPr="001C470B" w:rsidRDefault="001C470B" w:rsidP="001C470B">
      <w:pPr>
        <w:rPr>
          <w:rFonts w:ascii="Arial" w:eastAsia="Aptos" w:hAnsi="Arial" w:cs="Arial"/>
          <w:sz w:val="28"/>
          <w:szCs w:val="28"/>
        </w:rPr>
      </w:pPr>
      <w:r w:rsidRPr="001C470B">
        <w:rPr>
          <w:rFonts w:ascii="Arial" w:eastAsia="Aptos" w:hAnsi="Arial" w:cs="Arial"/>
          <w:sz w:val="28"/>
          <w:szCs w:val="28"/>
        </w:rPr>
        <w:t>STUDENT NAME: MIHAELA ANTON</w:t>
      </w:r>
    </w:p>
    <w:p w14:paraId="563ABB8A" w14:textId="77777777" w:rsidR="001C470B" w:rsidRPr="001C470B" w:rsidRDefault="001C470B" w:rsidP="001C470B">
      <w:pPr>
        <w:rPr>
          <w:rFonts w:ascii="Arial" w:eastAsia="Aptos" w:hAnsi="Arial" w:cs="Arial"/>
          <w:sz w:val="28"/>
          <w:szCs w:val="28"/>
        </w:rPr>
      </w:pPr>
      <w:r w:rsidRPr="001C470B">
        <w:rPr>
          <w:rFonts w:ascii="Arial" w:eastAsia="Aptos" w:hAnsi="Arial" w:cs="Arial"/>
          <w:sz w:val="28"/>
          <w:szCs w:val="28"/>
        </w:rPr>
        <w:t>STUDENT NUMBER: 2122259</w:t>
      </w:r>
    </w:p>
    <w:p w14:paraId="263989DB" w14:textId="77777777" w:rsidR="001C470B" w:rsidRPr="001C470B" w:rsidRDefault="001C470B" w:rsidP="001C470B">
      <w:pPr>
        <w:rPr>
          <w:rFonts w:ascii="Arial" w:eastAsia="Aptos" w:hAnsi="Arial" w:cs="Arial"/>
          <w:sz w:val="28"/>
          <w:szCs w:val="28"/>
        </w:rPr>
      </w:pPr>
      <w:r w:rsidRPr="001C470B">
        <w:rPr>
          <w:rFonts w:ascii="Arial" w:eastAsia="Aptos" w:hAnsi="Arial" w:cs="Arial"/>
          <w:sz w:val="28"/>
          <w:szCs w:val="28"/>
        </w:rPr>
        <w:t>MODULE NAME: MANAGING GUEST SERVICE OPERATIONS</w:t>
      </w:r>
    </w:p>
    <w:p w14:paraId="086A5F8B" w14:textId="77777777" w:rsidR="001C470B" w:rsidRPr="001C470B" w:rsidRDefault="001C470B" w:rsidP="001C470B">
      <w:pPr>
        <w:rPr>
          <w:rFonts w:ascii="Arial" w:eastAsia="Aptos" w:hAnsi="Arial" w:cs="Arial"/>
          <w:sz w:val="28"/>
          <w:szCs w:val="28"/>
        </w:rPr>
      </w:pPr>
      <w:r w:rsidRPr="001C470B">
        <w:rPr>
          <w:rFonts w:ascii="Arial" w:eastAsia="Aptos" w:hAnsi="Arial" w:cs="Arial"/>
          <w:sz w:val="28"/>
          <w:szCs w:val="28"/>
        </w:rPr>
        <w:t>MODULE NUMBER: BMIH6003</w:t>
      </w:r>
    </w:p>
    <w:p w14:paraId="73E007D2" w14:textId="77777777" w:rsidR="001C470B" w:rsidRPr="001C470B" w:rsidRDefault="001C470B" w:rsidP="001C470B">
      <w:pPr>
        <w:rPr>
          <w:rFonts w:ascii="Arial" w:eastAsia="Aptos" w:hAnsi="Arial" w:cs="Arial"/>
          <w:sz w:val="28"/>
          <w:szCs w:val="28"/>
        </w:rPr>
      </w:pPr>
      <w:r w:rsidRPr="001C470B">
        <w:rPr>
          <w:rFonts w:ascii="Arial" w:eastAsia="Aptos" w:hAnsi="Arial" w:cs="Arial"/>
          <w:sz w:val="28"/>
          <w:szCs w:val="28"/>
        </w:rPr>
        <w:t>LECTURER NAME: JESSICA NEWPORT</w:t>
      </w:r>
    </w:p>
    <w:p w14:paraId="7499098F" w14:textId="77777777" w:rsidR="001C470B" w:rsidRPr="001C470B" w:rsidRDefault="001C470B" w:rsidP="001C470B">
      <w:pPr>
        <w:rPr>
          <w:rFonts w:ascii="Arial" w:eastAsia="Aptos" w:hAnsi="Arial" w:cs="Arial"/>
          <w:sz w:val="28"/>
          <w:szCs w:val="28"/>
        </w:rPr>
      </w:pPr>
    </w:p>
    <w:p w14:paraId="2E109FF9" w14:textId="77777777" w:rsidR="001C470B" w:rsidRDefault="001C470B" w:rsidP="001C470B">
      <w:pPr>
        <w:rPr>
          <w:rFonts w:ascii="Arial" w:eastAsia="Aptos" w:hAnsi="Arial" w:cs="Arial"/>
          <w:sz w:val="28"/>
          <w:szCs w:val="28"/>
        </w:rPr>
      </w:pPr>
    </w:p>
    <w:p w14:paraId="6CDC0159" w14:textId="77777777" w:rsidR="001C470B" w:rsidRDefault="001C470B" w:rsidP="001C470B">
      <w:pPr>
        <w:rPr>
          <w:rFonts w:ascii="Arial" w:eastAsia="Aptos" w:hAnsi="Arial" w:cs="Arial"/>
          <w:sz w:val="28"/>
          <w:szCs w:val="28"/>
        </w:rPr>
      </w:pPr>
    </w:p>
    <w:p w14:paraId="7FFC0B95" w14:textId="77777777" w:rsidR="001C470B" w:rsidRDefault="001C470B" w:rsidP="001C470B">
      <w:pPr>
        <w:rPr>
          <w:rFonts w:ascii="Arial" w:eastAsia="Aptos" w:hAnsi="Arial" w:cs="Arial"/>
          <w:sz w:val="28"/>
          <w:szCs w:val="28"/>
        </w:rPr>
      </w:pPr>
    </w:p>
    <w:p w14:paraId="7870F7F8" w14:textId="77777777" w:rsidR="001C470B" w:rsidRDefault="001C470B" w:rsidP="001C470B">
      <w:pPr>
        <w:rPr>
          <w:rFonts w:ascii="Arial" w:eastAsia="Aptos" w:hAnsi="Arial" w:cs="Arial"/>
          <w:sz w:val="28"/>
          <w:szCs w:val="28"/>
        </w:rPr>
      </w:pPr>
    </w:p>
    <w:p w14:paraId="4ED5D206" w14:textId="77777777" w:rsidR="001C470B" w:rsidRPr="001C470B" w:rsidRDefault="001C470B" w:rsidP="001C470B">
      <w:pPr>
        <w:rPr>
          <w:rFonts w:ascii="Arial" w:eastAsia="Aptos" w:hAnsi="Arial" w:cs="Arial"/>
          <w:sz w:val="28"/>
          <w:szCs w:val="28"/>
        </w:rPr>
      </w:pPr>
    </w:p>
    <w:p w14:paraId="7BE6FD5A"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lastRenderedPageBreak/>
        <w:t>INTRODUCTION</w:t>
      </w:r>
    </w:p>
    <w:p w14:paraId="67926958"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I had a great opportunity to learn about the complexities of management in the hospitality sector by shadowing a supervisor in the housekeeping division of Rossington Hall hotel.</w:t>
      </w:r>
      <w:r w:rsidRPr="001C470B">
        <w:rPr>
          <w:rFonts w:ascii="inherit" w:eastAsia="Times New Roman" w:hAnsi="inherit" w:cs="Courier New"/>
          <w:color w:val="202124"/>
          <w:kern w:val="0"/>
          <w:sz w:val="42"/>
          <w:szCs w:val="42"/>
          <w:lang w:val="en" w:eastAsia="en-GB"/>
          <w14:ligatures w14:val="none"/>
        </w:rPr>
        <w:t xml:space="preserve"> </w:t>
      </w:r>
      <w:r w:rsidRPr="001C470B">
        <w:rPr>
          <w:rFonts w:ascii="Arial" w:eastAsia="Aptos" w:hAnsi="Arial" w:cs="Arial"/>
          <w:sz w:val="24"/>
          <w:szCs w:val="24"/>
          <w:lang w:val="en"/>
        </w:rPr>
        <w:t>The purpose of this program was to see and understand in detail the duties and difficulties that supervisors and managers can go through</w:t>
      </w:r>
      <w:r w:rsidRPr="001C470B">
        <w:rPr>
          <w:rFonts w:ascii="Arial" w:eastAsia="Aptos" w:hAnsi="Arial" w:cs="Arial"/>
          <w:sz w:val="24"/>
          <w:szCs w:val="24"/>
        </w:rPr>
        <w:t xml:space="preserve">. I did a variety of tasks over the course of a 10 weeks, including helping the housekeeping team, maintaining inventory, responding to guest concerns, and attending daily briefings. Rossington Hall has a great culture. Culture is "a collective programming of the mind that distinguishes the members of one organisation from another," according to Hofstede (2001, p. 391). </w:t>
      </w:r>
    </w:p>
    <w:p w14:paraId="76E03459"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This journal uses six steps to reflect on my experiences: description, feelings, assessment, analysis, conclusion, and action plan, following Gibbs' Reflective Cycle 1988 (ed.ac.uk).</w:t>
      </w:r>
    </w:p>
    <w:p w14:paraId="1245434E"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DESCRIPTION</w:t>
      </w:r>
    </w:p>
    <w:p w14:paraId="0633BC50"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I kept a close eye on the everyday activities overseen by the cleaning supervisor during my week-long shadowing experience. My days started with morning briefings where the supervisor gave the housekeeping crew updates on the day's work, any special requests, and any problems from the day before. In order to make sure cleaning requirements were fulfilled, I also went with the supervisor when we inspected the rooms.</w:t>
      </w:r>
    </w:p>
    <w:p w14:paraId="09CC0CA7"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Helping to maintain the cleaning products inventory was one of my main responsibilities. This needed close attention to detail because it was important to make sure that there was enough inventory and that no supplies were ordered in excess, which may result in extra costs. In addition, I took part in and witnessed the resolution of visitor complaints. For instance, I observed the supervisor respond professionally when a visitor complained about a stained towel in their room, providing a real apologies and a complimentary service as payment.</w:t>
      </w:r>
    </w:p>
    <w:p w14:paraId="740E0FFF"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I also got the chance to help with staff shift scheduling. In order to ensure that the burden was divided equitably, this duty involved striking a balance between the hotel's needs and worker availability. Lastly, I attended new recruit orientations where the significance of meticulous and uniform onboarding procedures for upholding high service standards was emphasised.</w:t>
      </w:r>
    </w:p>
    <w:p w14:paraId="5A88A5B7"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FEELINGS</w:t>
      </w:r>
    </w:p>
    <w:p w14:paraId="474A55E4"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My initial emotions were a mixture of tension and enthusiasm. I was aware of the heavy obligations that came with becoming a supervisor, but I was also excited to learn and immerse myself in the role. My confidence increased throughout the course of the week, and I began to feel more at ease accepting responsibilities and dealing with both the staff and visitors.</w:t>
      </w:r>
    </w:p>
    <w:p w14:paraId="09CDE1B3"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Managing the guest's complaint on the stained towel was one of the most difficult situations.</w:t>
      </w:r>
      <w:r w:rsidRPr="001C470B">
        <w:rPr>
          <w:rFonts w:ascii="Times New Roman" w:eastAsia="Times New Roman" w:hAnsi="Times New Roman" w:cs="Times New Roman"/>
          <w:kern w:val="0"/>
          <w:sz w:val="24"/>
          <w:szCs w:val="24"/>
          <w:lang w:eastAsia="en-GB"/>
          <w14:ligatures w14:val="none"/>
        </w:rPr>
        <w:t xml:space="preserve"> </w:t>
      </w:r>
      <w:r w:rsidRPr="001C470B">
        <w:rPr>
          <w:rFonts w:ascii="Arial" w:eastAsia="Aptos" w:hAnsi="Arial" w:cs="Arial"/>
          <w:sz w:val="24"/>
          <w:szCs w:val="24"/>
        </w:rPr>
        <w:t xml:space="preserve">A measurement model for the business segment was fitted preliminary, and it was found that allowing the measurement errors of four pairs of indicator variables to correlate would improve model fit. The four indicator variable pairs were </w:t>
      </w:r>
      <w:r w:rsidRPr="001C470B">
        <w:rPr>
          <w:rFonts w:ascii="Arial" w:eastAsia="Aptos" w:hAnsi="Arial" w:cs="Arial"/>
          <w:sz w:val="24"/>
          <w:szCs w:val="24"/>
        </w:rPr>
        <w:lastRenderedPageBreak/>
        <w:t xml:space="preserve">as follows: cleaning of the bathroom and the tub and tile; staff efficiency and check-in speed; staff efficiency and staff knowledge; and staff knowledge and delivering sufficient information about hotel activities (Kashyap &amp; </w:t>
      </w:r>
      <w:proofErr w:type="spellStart"/>
      <w:r w:rsidRPr="001C470B">
        <w:rPr>
          <w:rFonts w:ascii="Arial" w:eastAsia="Aptos" w:hAnsi="Arial" w:cs="Arial"/>
          <w:sz w:val="24"/>
          <w:szCs w:val="24"/>
        </w:rPr>
        <w:t>Bojanic</w:t>
      </w:r>
      <w:proofErr w:type="spellEnd"/>
      <w:r w:rsidRPr="001C470B">
        <w:rPr>
          <w:rFonts w:ascii="Arial" w:eastAsia="Aptos" w:hAnsi="Arial" w:cs="Arial"/>
          <w:sz w:val="24"/>
          <w:szCs w:val="24"/>
        </w:rPr>
        <w:t>, 2000).</w:t>
      </w:r>
    </w:p>
    <w:p w14:paraId="3A5849A6"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Also, applied research in hospitality management offers valuable insights and guidance for hospitality leaders, enhancing their knowledge through experience, training, and education (Brownell,2003).</w:t>
      </w:r>
    </w:p>
    <w:p w14:paraId="680E32EE"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 xml:space="preserve"> I experienced a wave of unease, worrying that the visitor's discontent might intensify. On the other hand, it was comforting to see the supervisor's composed and sympathetic reaction, which offered a priceless lesson in customer service. I was proud of myself by the end of the week and realised how difficult and demanding the job was.</w:t>
      </w:r>
    </w:p>
    <w:p w14:paraId="03C4B533"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EVALUATION</w:t>
      </w:r>
    </w:p>
    <w:p w14:paraId="2C6805BF"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It was a really beneficial and instructive opportunity to shadow a housekeeping supervisor. Forming staff attitudes and behaviours can impact hotel operations (Chen et al.,2012). I became more aware of the complex nature of the position, which calls for problem-solving and interpersonal skills in addition to organisational proficiency.</w:t>
      </w:r>
    </w:p>
    <w:p w14:paraId="2DB14E46"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Positively, I found it impressive that the supervisor could oversee a sizable staff and uphold a high degree of cleanliness and client pleasure. To ensure that everyone agreed and to set clear expectations, the daily briefings proved to be quite beneficial. The supervisor also demonstrated the value of meticulous attention to detail and proactive planning in the way in which she handled complaints and oversaw inventory.</w:t>
      </w:r>
      <w:r w:rsidRPr="001C470B">
        <w:rPr>
          <w:rFonts w:ascii="Times New Roman" w:eastAsia="Times New Roman" w:hAnsi="Times New Roman" w:cs="Times New Roman"/>
          <w:kern w:val="0"/>
          <w:sz w:val="24"/>
          <w:szCs w:val="24"/>
          <w:lang w:eastAsia="en-GB"/>
          <w14:ligatures w14:val="none"/>
        </w:rPr>
        <w:t xml:space="preserve"> </w:t>
      </w:r>
    </w:p>
    <w:p w14:paraId="06149DC3"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There were, nevertheless, stressful times as well, such handling unforeseen staff absences or abrupt spikes in visitor requests. These incidents demonstrated how crucial adaptability and quick thinking are in a supervisory position. All things considered, the experience offered a fair assessment of the benefits and difficulties related to housekeeping management.</w:t>
      </w:r>
    </w:p>
    <w:p w14:paraId="5FF4FC82"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ANALYSIS</w:t>
      </w:r>
    </w:p>
    <w:p w14:paraId="5487E9AE"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This shadowing experience brought to light a number of crucial abilities and qualities that are necessary for a housekeeping supervisor to succeed. First and foremost, communication that works. All team members knew their roles and duties thanks to clear and simple communication, which promoted effective operations and high service standards. Walker (2016).</w:t>
      </w:r>
    </w:p>
    <w:p w14:paraId="7D1CABF9"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Something else that was very important was the capacity to maintain composure under duress. According to Nickson, Warhurst, and Dutton (2005), the supervisor's competent and empathetic response of the guest's complaint demonstrated the significance of preserving a cheerful disposition even in trying circumstances. Not only was the problem fixed, but the hotel's reputation was also preserved.</w:t>
      </w:r>
    </w:p>
    <w:p w14:paraId="4FFE61A6" w14:textId="77777777" w:rsidR="001C470B" w:rsidRPr="001C470B" w:rsidRDefault="001C470B" w:rsidP="001C470B">
      <w:pPr>
        <w:rPr>
          <w:rFonts w:ascii="Arial" w:eastAsia="Aptos" w:hAnsi="Arial" w:cs="Arial"/>
          <w:sz w:val="24"/>
          <w:szCs w:val="24"/>
        </w:rPr>
      </w:pPr>
    </w:p>
    <w:p w14:paraId="6CF4F03F"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lastRenderedPageBreak/>
        <w:t>Furthermore, organisation was crucial. Careful preparation and attention to detail were needed to schedule staff shifts and manage the inventory of cleaning products. I discovered that even small mistakes could cause major interruptions to operations, emphasising the importance of careful management.</w:t>
      </w:r>
      <w:r w:rsidRPr="001C470B">
        <w:rPr>
          <w:rFonts w:ascii="Times New Roman" w:eastAsia="Times New Roman" w:hAnsi="Times New Roman" w:cs="Times New Roman"/>
          <w:kern w:val="0"/>
          <w:sz w:val="24"/>
          <w:szCs w:val="24"/>
          <w:lang w:eastAsia="en-GB"/>
          <w14:ligatures w14:val="none"/>
        </w:rPr>
        <w:t xml:space="preserve"> </w:t>
      </w:r>
      <w:r w:rsidRPr="001C470B">
        <w:rPr>
          <w:rFonts w:ascii="Arial" w:eastAsia="Aptos" w:hAnsi="Arial" w:cs="Arial"/>
          <w:sz w:val="24"/>
          <w:szCs w:val="24"/>
        </w:rPr>
        <w:t>Reisinger and Crotts (2010) suggest that hotel managers should devise various strategies to cater to the diverse needs of their customers.</w:t>
      </w:r>
    </w:p>
    <w:p w14:paraId="0BB1A404"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Competencies in team management and leadership were also essential. The housekeeping staff's strong morale and productivity were a direct result of the supervisor's abilities to inspire and assist them. This was especially crucial when things were hectic and there was a lot of work to be done. The ability to plan staff shifts and manage inventory required organisational abilities. Because of the supervisor's careful inventory control, there were no operational interruptions because cleaning supplies were kept in sufficient stock without being overordered. (Bardi, 2011).</w:t>
      </w:r>
    </w:p>
    <w:p w14:paraId="38EDDC22" w14:textId="77777777" w:rsidR="001C470B" w:rsidRPr="001C470B" w:rsidRDefault="001C470B" w:rsidP="001C470B">
      <w:pPr>
        <w:rPr>
          <w:rFonts w:ascii="Arial" w:eastAsia="Aptos" w:hAnsi="Arial" w:cs="Arial"/>
          <w:sz w:val="24"/>
          <w:szCs w:val="24"/>
        </w:rPr>
      </w:pPr>
    </w:p>
    <w:p w14:paraId="1822E46A"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CONCLUSION</w:t>
      </w:r>
    </w:p>
    <w:p w14:paraId="0DA164BE"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My desire to work in the cleaning department of a hotel, specifically, was validated by my shadowing experience. It gave readers a thorough grasp of the duties and difficulties that a housekeeping supervisor faces and emphasised the abilities and qualities necessary for this position to succeed.</w:t>
      </w:r>
    </w:p>
    <w:p w14:paraId="03A28347"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The significance of strong leadership and communication was one of the main lessons learned. It has been observed that an effective supervisor must possess the ability to effectively communicate, mediate disputes amicably, and motivate their staff to uphold elevated levels of service. The event also underscored the value of having good organisational abilities and the capacity to remain composed under pressure.</w:t>
      </w:r>
    </w:p>
    <w:p w14:paraId="0C92DB64"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As I reflect back on this experience, I see how gratifying and hard working being a housekeeping supervisor can be. One of the main reasons I'm pursuing this professional path is the chance to positively influence the guests and the team.</w:t>
      </w:r>
    </w:p>
    <w:p w14:paraId="78F73F53"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ACTION PLAN</w:t>
      </w:r>
    </w:p>
    <w:p w14:paraId="4045559A"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I intend to take a few proactive actions in order to build on this experience and get ready for a future position in housekeeping management:</w:t>
      </w:r>
    </w:p>
    <w:p w14:paraId="3EF1D7ED" w14:textId="77777777" w:rsidR="001C470B" w:rsidRPr="001C470B" w:rsidRDefault="001C470B" w:rsidP="001C470B">
      <w:pPr>
        <w:rPr>
          <w:rFonts w:ascii="Arial" w:eastAsia="Aptos" w:hAnsi="Arial" w:cs="Arial"/>
          <w:sz w:val="24"/>
          <w:szCs w:val="24"/>
        </w:rPr>
      </w:pPr>
      <w:r w:rsidRPr="001C470B">
        <w:rPr>
          <w:rFonts w:ascii="Arial" w:eastAsia="Aptos" w:hAnsi="Arial" w:cs="Arial"/>
          <w:b/>
          <w:bCs/>
          <w:sz w:val="24"/>
          <w:szCs w:val="24"/>
        </w:rPr>
        <w:t>1. Get Real-World Experience:</w:t>
      </w:r>
      <w:r w:rsidRPr="001C470B">
        <w:rPr>
          <w:rFonts w:ascii="Arial" w:eastAsia="Aptos" w:hAnsi="Arial" w:cs="Arial"/>
          <w:sz w:val="24"/>
          <w:szCs w:val="24"/>
        </w:rPr>
        <w:t xml:space="preserve"> To put the knowledge and abilities I learned from my shadowing experience to use, I'll look for internships or part-time jobs in housekeeping. Gaining more real-world experience will be crucial to boosting my self-assurance and ability to supervise others.</w:t>
      </w:r>
    </w:p>
    <w:p w14:paraId="5EF576E9" w14:textId="77777777" w:rsidR="001C470B" w:rsidRPr="001C470B" w:rsidRDefault="001C470B" w:rsidP="001C470B">
      <w:pPr>
        <w:rPr>
          <w:rFonts w:ascii="Arial" w:eastAsia="Aptos" w:hAnsi="Arial" w:cs="Arial"/>
          <w:sz w:val="24"/>
          <w:szCs w:val="24"/>
        </w:rPr>
      </w:pPr>
      <w:r w:rsidRPr="001C470B">
        <w:rPr>
          <w:rFonts w:ascii="Arial" w:eastAsia="Aptos" w:hAnsi="Arial" w:cs="Arial"/>
          <w:b/>
          <w:bCs/>
          <w:sz w:val="24"/>
          <w:szCs w:val="24"/>
        </w:rPr>
        <w:t>2.</w:t>
      </w:r>
      <w:r w:rsidRPr="001C470B">
        <w:rPr>
          <w:rFonts w:ascii="Times New Roman" w:eastAsia="Times New Roman" w:hAnsi="Times New Roman" w:cs="Times New Roman"/>
          <w:b/>
          <w:bCs/>
          <w:kern w:val="0"/>
          <w:sz w:val="24"/>
          <w:szCs w:val="24"/>
          <w:lang w:eastAsia="en-GB"/>
          <w14:ligatures w14:val="none"/>
        </w:rPr>
        <w:t xml:space="preserve"> </w:t>
      </w:r>
      <w:r w:rsidRPr="001C470B">
        <w:rPr>
          <w:rFonts w:ascii="Arial" w:eastAsia="Aptos" w:hAnsi="Arial" w:cs="Arial"/>
          <w:b/>
          <w:bCs/>
          <w:sz w:val="24"/>
          <w:szCs w:val="24"/>
        </w:rPr>
        <w:t>Develop Leadership Abilities</w:t>
      </w:r>
      <w:r w:rsidRPr="001C470B">
        <w:rPr>
          <w:rFonts w:ascii="Arial" w:eastAsia="Aptos" w:hAnsi="Arial" w:cs="Arial"/>
          <w:sz w:val="24"/>
          <w:szCs w:val="24"/>
        </w:rPr>
        <w:t>: Participate in leadership development initiatives and look for seasoned supervisors to serve as mentors. By gaining knowledge from their experiences and perspectives, I will be able to better manage and inspire a team and hone my leadership style (Mullins, 2001).</w:t>
      </w:r>
    </w:p>
    <w:p w14:paraId="09DFC45B" w14:textId="77777777" w:rsidR="001C470B" w:rsidRPr="001C470B" w:rsidRDefault="001C470B" w:rsidP="001C470B">
      <w:pPr>
        <w:rPr>
          <w:rFonts w:ascii="Arial" w:eastAsia="Aptos" w:hAnsi="Arial" w:cs="Arial"/>
          <w:sz w:val="24"/>
          <w:szCs w:val="24"/>
        </w:rPr>
      </w:pPr>
    </w:p>
    <w:p w14:paraId="687C8643" w14:textId="77777777" w:rsidR="001C470B" w:rsidRPr="001C470B" w:rsidRDefault="001C470B" w:rsidP="001C470B">
      <w:pPr>
        <w:rPr>
          <w:rFonts w:ascii="Arial" w:eastAsia="Aptos" w:hAnsi="Arial" w:cs="Arial"/>
          <w:sz w:val="24"/>
          <w:szCs w:val="24"/>
        </w:rPr>
      </w:pPr>
      <w:r w:rsidRPr="001C470B">
        <w:rPr>
          <w:rFonts w:ascii="Arial" w:eastAsia="Aptos" w:hAnsi="Arial" w:cs="Arial"/>
          <w:b/>
          <w:bCs/>
          <w:sz w:val="24"/>
          <w:szCs w:val="24"/>
        </w:rPr>
        <w:lastRenderedPageBreak/>
        <w:t>3.</w:t>
      </w:r>
      <w:r w:rsidRPr="001C470B">
        <w:rPr>
          <w:rFonts w:ascii="Times New Roman" w:eastAsia="Times New Roman" w:hAnsi="Times New Roman" w:cs="Times New Roman"/>
          <w:b/>
          <w:bCs/>
          <w:kern w:val="0"/>
          <w:sz w:val="24"/>
          <w:szCs w:val="24"/>
          <w:lang w:eastAsia="en-GB"/>
          <w14:ligatures w14:val="none"/>
        </w:rPr>
        <w:t xml:space="preserve"> </w:t>
      </w:r>
      <w:r w:rsidRPr="001C470B">
        <w:rPr>
          <w:rFonts w:ascii="Arial" w:eastAsia="Aptos" w:hAnsi="Arial" w:cs="Arial"/>
          <w:b/>
          <w:bCs/>
          <w:sz w:val="24"/>
          <w:szCs w:val="24"/>
        </w:rPr>
        <w:t>Develop Time Management Skills:</w:t>
      </w:r>
      <w:r w:rsidRPr="001C470B">
        <w:rPr>
          <w:rFonts w:ascii="Arial" w:eastAsia="Aptos" w:hAnsi="Arial" w:cs="Arial"/>
          <w:sz w:val="24"/>
          <w:szCs w:val="24"/>
        </w:rPr>
        <w:t xml:space="preserve"> To effectively manage several things at once, I will work on honing my time management techniques. This will be especially critical in a managerial position when having good time management and prioritisation skills is essential.</w:t>
      </w:r>
    </w:p>
    <w:p w14:paraId="0C37A2D1" w14:textId="77777777" w:rsidR="001C470B" w:rsidRPr="001C470B" w:rsidRDefault="001C470B" w:rsidP="001C470B">
      <w:pPr>
        <w:rPr>
          <w:rFonts w:ascii="Arial" w:eastAsia="Aptos" w:hAnsi="Arial" w:cs="Arial"/>
          <w:sz w:val="24"/>
          <w:szCs w:val="24"/>
        </w:rPr>
      </w:pPr>
      <w:r w:rsidRPr="001C470B">
        <w:rPr>
          <w:rFonts w:ascii="Arial" w:eastAsia="Aptos" w:hAnsi="Arial" w:cs="Arial"/>
          <w:b/>
          <w:bCs/>
          <w:sz w:val="24"/>
          <w:szCs w:val="24"/>
        </w:rPr>
        <w:t>4.</w:t>
      </w:r>
      <w:r w:rsidRPr="001C470B">
        <w:rPr>
          <w:rFonts w:ascii="Times New Roman" w:eastAsia="Times New Roman" w:hAnsi="Times New Roman" w:cs="Times New Roman"/>
          <w:b/>
          <w:bCs/>
          <w:kern w:val="0"/>
          <w:sz w:val="24"/>
          <w:szCs w:val="24"/>
          <w:lang w:eastAsia="en-GB"/>
          <w14:ligatures w14:val="none"/>
        </w:rPr>
        <w:t xml:space="preserve"> </w:t>
      </w:r>
      <w:r w:rsidRPr="001C470B">
        <w:rPr>
          <w:rFonts w:ascii="Arial" w:eastAsia="Aptos" w:hAnsi="Arial" w:cs="Arial"/>
          <w:b/>
          <w:bCs/>
          <w:sz w:val="24"/>
          <w:szCs w:val="24"/>
        </w:rPr>
        <w:t>Seek Additional Education:</w:t>
      </w:r>
      <w:r w:rsidRPr="001C470B">
        <w:rPr>
          <w:rFonts w:ascii="Arial" w:eastAsia="Aptos" w:hAnsi="Arial" w:cs="Arial"/>
          <w:sz w:val="24"/>
          <w:szCs w:val="24"/>
        </w:rPr>
        <w:t xml:space="preserve"> In order to improve my credentials for a supervisory position and to broaden my knowledge of the sector, I may look into seeking additional education in the field of hospitality management.</w:t>
      </w:r>
    </w:p>
    <w:p w14:paraId="4D6DE3AC"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To summarise up, the opportunity to see and take part in a housekeeping supervisor's everyday tasks was a great benefit of the placement programme. It emphasised how crucial having strong leadership qualities, organisational skills, and excellent communication are. Through proactive efforts to enhance these abilities and acquire real-world experience, I am optimistic that I will be well equipped for a prosperous career in housekeeping management. My interest in this profession has been validated by this experience, and it has also given me the knowledge and drive to pursue it with confidence and enthusiasm.</w:t>
      </w:r>
    </w:p>
    <w:p w14:paraId="0BC41CB9" w14:textId="77777777" w:rsidR="001C470B" w:rsidRPr="001C470B" w:rsidRDefault="001C470B" w:rsidP="001C470B">
      <w:pPr>
        <w:rPr>
          <w:rFonts w:ascii="Arial" w:eastAsia="Aptos" w:hAnsi="Arial" w:cs="Arial"/>
          <w:sz w:val="24"/>
          <w:szCs w:val="24"/>
        </w:rPr>
      </w:pPr>
    </w:p>
    <w:p w14:paraId="7D8E9382" w14:textId="77777777" w:rsidR="001C470B" w:rsidRPr="001C470B" w:rsidRDefault="001C470B" w:rsidP="001C470B">
      <w:pPr>
        <w:rPr>
          <w:rFonts w:ascii="Arial" w:eastAsia="Aptos" w:hAnsi="Arial" w:cs="Arial"/>
          <w:sz w:val="24"/>
          <w:szCs w:val="24"/>
        </w:rPr>
      </w:pPr>
    </w:p>
    <w:p w14:paraId="61BDEC2B" w14:textId="77777777" w:rsidR="001C470B" w:rsidRPr="001C470B" w:rsidRDefault="001C470B" w:rsidP="001C470B">
      <w:pPr>
        <w:rPr>
          <w:rFonts w:ascii="Arial" w:eastAsia="Aptos" w:hAnsi="Arial" w:cs="Arial"/>
          <w:sz w:val="24"/>
          <w:szCs w:val="24"/>
        </w:rPr>
      </w:pPr>
    </w:p>
    <w:p w14:paraId="4E1A16E5" w14:textId="77777777" w:rsidR="001C470B" w:rsidRPr="001C470B" w:rsidRDefault="001C470B" w:rsidP="001C470B">
      <w:pPr>
        <w:rPr>
          <w:rFonts w:ascii="Arial" w:eastAsia="Aptos" w:hAnsi="Arial" w:cs="Arial"/>
          <w:sz w:val="24"/>
          <w:szCs w:val="24"/>
        </w:rPr>
      </w:pPr>
    </w:p>
    <w:p w14:paraId="59ED30E6" w14:textId="77777777" w:rsidR="001C470B" w:rsidRPr="001C470B" w:rsidRDefault="001C470B" w:rsidP="001C470B">
      <w:pPr>
        <w:rPr>
          <w:rFonts w:ascii="Arial" w:eastAsia="Aptos" w:hAnsi="Arial" w:cs="Arial"/>
          <w:sz w:val="24"/>
          <w:szCs w:val="24"/>
        </w:rPr>
      </w:pPr>
    </w:p>
    <w:p w14:paraId="7B79BBFF" w14:textId="77777777" w:rsidR="001C470B" w:rsidRPr="001C470B" w:rsidRDefault="001C470B" w:rsidP="001C470B">
      <w:pPr>
        <w:rPr>
          <w:rFonts w:ascii="Arial" w:eastAsia="Aptos" w:hAnsi="Arial" w:cs="Arial"/>
          <w:sz w:val="24"/>
          <w:szCs w:val="24"/>
        </w:rPr>
      </w:pPr>
    </w:p>
    <w:p w14:paraId="082E1AAE" w14:textId="77777777" w:rsidR="001C470B" w:rsidRPr="001C470B" w:rsidRDefault="001C470B" w:rsidP="001C470B">
      <w:pPr>
        <w:rPr>
          <w:rFonts w:ascii="Arial" w:eastAsia="Aptos" w:hAnsi="Arial" w:cs="Arial"/>
          <w:sz w:val="24"/>
          <w:szCs w:val="24"/>
        </w:rPr>
      </w:pPr>
    </w:p>
    <w:p w14:paraId="6BC22E32" w14:textId="77777777" w:rsidR="001C470B" w:rsidRPr="001C470B" w:rsidRDefault="001C470B" w:rsidP="001C470B">
      <w:pPr>
        <w:rPr>
          <w:rFonts w:ascii="Arial" w:eastAsia="Aptos" w:hAnsi="Arial" w:cs="Arial"/>
          <w:sz w:val="24"/>
          <w:szCs w:val="24"/>
        </w:rPr>
      </w:pPr>
    </w:p>
    <w:p w14:paraId="13731BB8" w14:textId="77777777" w:rsidR="001C470B" w:rsidRPr="001C470B" w:rsidRDefault="001C470B" w:rsidP="001C470B">
      <w:pPr>
        <w:rPr>
          <w:rFonts w:ascii="Arial" w:eastAsia="Aptos" w:hAnsi="Arial" w:cs="Arial"/>
          <w:sz w:val="24"/>
          <w:szCs w:val="24"/>
        </w:rPr>
      </w:pPr>
    </w:p>
    <w:p w14:paraId="41FB1685" w14:textId="77777777" w:rsidR="001C470B" w:rsidRPr="001C470B" w:rsidRDefault="001C470B" w:rsidP="001C470B">
      <w:pPr>
        <w:rPr>
          <w:rFonts w:ascii="Arial" w:eastAsia="Aptos" w:hAnsi="Arial" w:cs="Arial"/>
          <w:sz w:val="24"/>
          <w:szCs w:val="24"/>
        </w:rPr>
      </w:pPr>
    </w:p>
    <w:p w14:paraId="589BBA64" w14:textId="77777777" w:rsidR="001C470B" w:rsidRPr="001C470B" w:rsidRDefault="001C470B" w:rsidP="001C470B">
      <w:pPr>
        <w:rPr>
          <w:rFonts w:ascii="Arial" w:eastAsia="Aptos" w:hAnsi="Arial" w:cs="Arial"/>
          <w:sz w:val="24"/>
          <w:szCs w:val="24"/>
        </w:rPr>
      </w:pPr>
    </w:p>
    <w:p w14:paraId="694A7281" w14:textId="77777777" w:rsidR="001C470B" w:rsidRPr="001C470B" w:rsidRDefault="001C470B" w:rsidP="001C470B">
      <w:pPr>
        <w:rPr>
          <w:rFonts w:ascii="Arial" w:eastAsia="Aptos" w:hAnsi="Arial" w:cs="Arial"/>
          <w:sz w:val="24"/>
          <w:szCs w:val="24"/>
        </w:rPr>
      </w:pPr>
    </w:p>
    <w:p w14:paraId="6817B972" w14:textId="77777777" w:rsidR="001C470B" w:rsidRPr="001C470B" w:rsidRDefault="001C470B" w:rsidP="001C470B">
      <w:pPr>
        <w:rPr>
          <w:rFonts w:ascii="Arial" w:eastAsia="Aptos" w:hAnsi="Arial" w:cs="Arial"/>
          <w:sz w:val="24"/>
          <w:szCs w:val="24"/>
        </w:rPr>
      </w:pPr>
    </w:p>
    <w:p w14:paraId="71322A8B" w14:textId="77777777" w:rsidR="001C470B" w:rsidRPr="001C470B" w:rsidRDefault="001C470B" w:rsidP="001C470B">
      <w:pPr>
        <w:rPr>
          <w:rFonts w:ascii="Arial" w:eastAsia="Aptos" w:hAnsi="Arial" w:cs="Arial"/>
          <w:sz w:val="24"/>
          <w:szCs w:val="24"/>
        </w:rPr>
      </w:pPr>
    </w:p>
    <w:p w14:paraId="2C97186C" w14:textId="77777777" w:rsidR="001C470B" w:rsidRPr="001C470B" w:rsidRDefault="001C470B" w:rsidP="001C470B">
      <w:pPr>
        <w:rPr>
          <w:rFonts w:ascii="Arial" w:eastAsia="Aptos" w:hAnsi="Arial" w:cs="Arial"/>
          <w:sz w:val="24"/>
          <w:szCs w:val="24"/>
        </w:rPr>
      </w:pPr>
    </w:p>
    <w:p w14:paraId="3B90BFE0" w14:textId="77777777" w:rsidR="001C470B" w:rsidRPr="001C470B" w:rsidRDefault="001C470B" w:rsidP="001C470B">
      <w:pPr>
        <w:rPr>
          <w:rFonts w:ascii="Arial" w:eastAsia="Aptos" w:hAnsi="Arial" w:cs="Arial"/>
          <w:sz w:val="24"/>
          <w:szCs w:val="24"/>
        </w:rPr>
      </w:pPr>
    </w:p>
    <w:p w14:paraId="3B1DC9A5" w14:textId="77777777" w:rsidR="001C470B" w:rsidRPr="001C470B" w:rsidRDefault="001C470B" w:rsidP="001C470B">
      <w:pPr>
        <w:rPr>
          <w:rFonts w:ascii="Arial" w:eastAsia="Aptos" w:hAnsi="Arial" w:cs="Arial"/>
          <w:sz w:val="24"/>
          <w:szCs w:val="24"/>
        </w:rPr>
      </w:pPr>
    </w:p>
    <w:p w14:paraId="00CD8D8C" w14:textId="77777777" w:rsidR="001C470B" w:rsidRPr="001C470B" w:rsidRDefault="001C470B" w:rsidP="001C470B">
      <w:pPr>
        <w:rPr>
          <w:rFonts w:ascii="Arial" w:eastAsia="Aptos" w:hAnsi="Arial" w:cs="Arial"/>
          <w:sz w:val="24"/>
          <w:szCs w:val="24"/>
        </w:rPr>
      </w:pPr>
    </w:p>
    <w:p w14:paraId="68BBD5BA" w14:textId="77777777" w:rsidR="001C470B" w:rsidRPr="001C470B" w:rsidRDefault="001C470B" w:rsidP="001C470B">
      <w:pPr>
        <w:rPr>
          <w:rFonts w:ascii="Arial" w:eastAsia="Aptos" w:hAnsi="Arial" w:cs="Arial"/>
          <w:sz w:val="24"/>
          <w:szCs w:val="24"/>
        </w:rPr>
      </w:pPr>
    </w:p>
    <w:p w14:paraId="09031E4F" w14:textId="77777777" w:rsidR="001C470B" w:rsidRPr="001C470B" w:rsidRDefault="001C470B" w:rsidP="001C470B">
      <w:pPr>
        <w:rPr>
          <w:rFonts w:ascii="Arial" w:eastAsia="Aptos" w:hAnsi="Arial" w:cs="Arial"/>
          <w:sz w:val="24"/>
          <w:szCs w:val="24"/>
        </w:rPr>
      </w:pPr>
    </w:p>
    <w:p w14:paraId="57AE848E" w14:textId="77777777" w:rsidR="001C470B" w:rsidRPr="001C470B" w:rsidRDefault="001C470B" w:rsidP="001C470B">
      <w:pPr>
        <w:rPr>
          <w:rFonts w:ascii="Arial" w:eastAsia="Aptos" w:hAnsi="Arial" w:cs="Arial"/>
          <w:sz w:val="24"/>
          <w:szCs w:val="24"/>
        </w:rPr>
      </w:pPr>
    </w:p>
    <w:p w14:paraId="5D201CD7" w14:textId="77777777" w:rsidR="001C470B" w:rsidRPr="001C470B" w:rsidRDefault="001C470B" w:rsidP="001C470B">
      <w:pPr>
        <w:rPr>
          <w:rFonts w:ascii="Arial" w:eastAsia="Aptos" w:hAnsi="Arial" w:cs="Arial"/>
          <w:sz w:val="24"/>
          <w:szCs w:val="24"/>
        </w:rPr>
      </w:pPr>
      <w:r w:rsidRPr="001C470B">
        <w:rPr>
          <w:rFonts w:ascii="Arial" w:eastAsia="Aptos" w:hAnsi="Arial" w:cs="Arial"/>
          <w:sz w:val="24"/>
          <w:szCs w:val="24"/>
        </w:rPr>
        <w:t>REFERENCES:</w:t>
      </w:r>
    </w:p>
    <w:p w14:paraId="33FF5B78" w14:textId="77777777" w:rsidR="001C470B" w:rsidRPr="001C470B" w:rsidRDefault="001C470B" w:rsidP="001C470B">
      <w:pPr>
        <w:rPr>
          <w:rFonts w:ascii="Arial" w:eastAsia="Aptos" w:hAnsi="Arial" w:cs="Arial"/>
          <w:sz w:val="24"/>
          <w:szCs w:val="24"/>
        </w:rPr>
      </w:pPr>
    </w:p>
    <w:p w14:paraId="6664CBA1" w14:textId="77777777" w:rsidR="001C470B" w:rsidRPr="001C470B" w:rsidRDefault="001C470B" w:rsidP="001C470B">
      <w:pPr>
        <w:rPr>
          <w:rFonts w:ascii="Arial" w:eastAsia="Aptos" w:hAnsi="Arial" w:cs="Arial"/>
          <w:sz w:val="24"/>
          <w:szCs w:val="24"/>
        </w:rPr>
      </w:pPr>
    </w:p>
    <w:p w14:paraId="43E4D2CE" w14:textId="77777777" w:rsidR="001C470B" w:rsidRPr="001C470B" w:rsidRDefault="001C470B" w:rsidP="001C470B">
      <w:pPr>
        <w:numPr>
          <w:ilvl w:val="0"/>
          <w:numId w:val="1"/>
        </w:numPr>
        <w:rPr>
          <w:rFonts w:ascii="Arial" w:eastAsia="Aptos" w:hAnsi="Arial" w:cs="Arial"/>
          <w:sz w:val="24"/>
          <w:szCs w:val="24"/>
        </w:rPr>
      </w:pPr>
      <w:bookmarkStart w:id="0" w:name="_Hlk167556598"/>
      <w:bookmarkStart w:id="1" w:name="_Hlk167552248"/>
      <w:r w:rsidRPr="001C470B">
        <w:rPr>
          <w:rFonts w:ascii="Arial" w:eastAsia="Aptos" w:hAnsi="Arial" w:cs="Arial"/>
          <w:sz w:val="24"/>
          <w:szCs w:val="24"/>
        </w:rPr>
        <w:t>Brownell</w:t>
      </w:r>
      <w:bookmarkEnd w:id="0"/>
      <w:r w:rsidRPr="001C470B">
        <w:rPr>
          <w:rFonts w:ascii="Arial" w:eastAsia="Aptos" w:hAnsi="Arial" w:cs="Arial"/>
          <w:sz w:val="24"/>
          <w:szCs w:val="24"/>
        </w:rPr>
        <w:t>, J., 2003. Applied research in managerial communication: The critical link between knowledge and practice. </w:t>
      </w:r>
      <w:r w:rsidRPr="001C470B">
        <w:rPr>
          <w:rFonts w:ascii="Arial" w:eastAsia="Aptos" w:hAnsi="Arial" w:cs="Arial"/>
          <w:i/>
          <w:iCs/>
          <w:sz w:val="24"/>
          <w:szCs w:val="24"/>
        </w:rPr>
        <w:t>Cornell Hotel and Restaurant Administration Quarterly</w:t>
      </w:r>
      <w:r w:rsidRPr="001C470B">
        <w:rPr>
          <w:rFonts w:ascii="Arial" w:eastAsia="Aptos" w:hAnsi="Arial" w:cs="Arial"/>
          <w:sz w:val="24"/>
          <w:szCs w:val="24"/>
        </w:rPr>
        <w:t>, </w:t>
      </w:r>
      <w:r w:rsidRPr="001C470B">
        <w:rPr>
          <w:rFonts w:ascii="Arial" w:eastAsia="Aptos" w:hAnsi="Arial" w:cs="Arial"/>
          <w:i/>
          <w:iCs/>
          <w:sz w:val="24"/>
          <w:szCs w:val="24"/>
        </w:rPr>
        <w:t>44</w:t>
      </w:r>
      <w:r w:rsidRPr="001C470B">
        <w:rPr>
          <w:rFonts w:ascii="Arial" w:eastAsia="Aptos" w:hAnsi="Arial" w:cs="Arial"/>
          <w:sz w:val="24"/>
          <w:szCs w:val="24"/>
        </w:rPr>
        <w:t xml:space="preserve">(2), pp.39-49.  </w:t>
      </w:r>
    </w:p>
    <w:p w14:paraId="3C77F138" w14:textId="77777777" w:rsidR="001C470B" w:rsidRPr="001C470B" w:rsidRDefault="001C470B" w:rsidP="001C470B">
      <w:pPr>
        <w:numPr>
          <w:ilvl w:val="0"/>
          <w:numId w:val="1"/>
        </w:numPr>
        <w:contextualSpacing/>
        <w:rPr>
          <w:rFonts w:ascii="Arial" w:eastAsia="Aptos" w:hAnsi="Arial" w:cs="Arial"/>
          <w:sz w:val="24"/>
          <w:szCs w:val="24"/>
        </w:rPr>
      </w:pPr>
      <w:r w:rsidRPr="001C470B">
        <w:rPr>
          <w:rFonts w:ascii="Arial" w:eastAsia="Aptos" w:hAnsi="Arial" w:cs="Arial"/>
          <w:sz w:val="24"/>
          <w:szCs w:val="24"/>
        </w:rPr>
        <w:t xml:space="preserve">Bardi, J. A. (2011). Hotel Front Office Management. Wiley. </w:t>
      </w:r>
    </w:p>
    <w:bookmarkEnd w:id="1"/>
    <w:p w14:paraId="606DB6A7" w14:textId="77777777" w:rsidR="001C470B" w:rsidRPr="001C470B" w:rsidRDefault="001C470B" w:rsidP="001C470B">
      <w:pPr>
        <w:numPr>
          <w:ilvl w:val="0"/>
          <w:numId w:val="1"/>
        </w:numPr>
        <w:rPr>
          <w:rFonts w:ascii="Arial" w:eastAsia="Aptos" w:hAnsi="Arial" w:cs="Arial"/>
          <w:sz w:val="24"/>
          <w:szCs w:val="24"/>
        </w:rPr>
      </w:pPr>
      <w:r w:rsidRPr="001C470B">
        <w:rPr>
          <w:rFonts w:ascii="Arial" w:eastAsia="Aptos" w:hAnsi="Arial" w:cs="Arial"/>
          <w:sz w:val="24"/>
          <w:szCs w:val="24"/>
        </w:rPr>
        <w:t xml:space="preserve">Chen, C. C., Cheung, C., &amp; Law, R. (2012). A review of the literature on culture in hotel management research: What is the future? </w:t>
      </w:r>
      <w:r w:rsidRPr="001C470B">
        <w:rPr>
          <w:rFonts w:ascii="Arial" w:eastAsia="Aptos" w:hAnsi="Arial" w:cs="Arial"/>
          <w:i/>
          <w:iCs/>
          <w:sz w:val="24"/>
          <w:szCs w:val="24"/>
        </w:rPr>
        <w:t>International Journal of Hospitality Management</w:t>
      </w:r>
      <w:r w:rsidRPr="001C470B">
        <w:rPr>
          <w:rFonts w:ascii="Arial" w:eastAsia="Aptos" w:hAnsi="Arial" w:cs="Arial"/>
          <w:sz w:val="24"/>
          <w:szCs w:val="24"/>
        </w:rPr>
        <w:t xml:space="preserve">, 31(1), 52-65.  </w:t>
      </w:r>
    </w:p>
    <w:p w14:paraId="6C04FF2E" w14:textId="77777777" w:rsidR="001C470B" w:rsidRPr="001C470B" w:rsidRDefault="001C470B" w:rsidP="001C470B">
      <w:pPr>
        <w:numPr>
          <w:ilvl w:val="0"/>
          <w:numId w:val="1"/>
        </w:numPr>
        <w:rPr>
          <w:rFonts w:ascii="Arial" w:eastAsia="Aptos" w:hAnsi="Arial" w:cs="Arial"/>
          <w:sz w:val="24"/>
          <w:szCs w:val="24"/>
        </w:rPr>
      </w:pPr>
      <w:hyperlink r:id="rId5" w:history="1">
        <w:r w:rsidRPr="001C470B">
          <w:rPr>
            <w:rFonts w:ascii="Arial" w:eastAsia="Aptos" w:hAnsi="Arial" w:cs="Arial"/>
            <w:color w:val="467886"/>
            <w:sz w:val="24"/>
            <w:szCs w:val="24"/>
            <w:u w:val="single"/>
          </w:rPr>
          <w:t>https://www.ed.ac.uk/reflection/reflectors-toolkit/reflecting-on-experience/gibbs-reflective-cycle</w:t>
        </w:r>
      </w:hyperlink>
      <w:r w:rsidRPr="001C470B">
        <w:rPr>
          <w:rFonts w:ascii="Arial" w:eastAsia="Aptos" w:hAnsi="Arial" w:cs="Arial"/>
          <w:sz w:val="24"/>
          <w:szCs w:val="24"/>
        </w:rPr>
        <w:t xml:space="preserve"> </w:t>
      </w:r>
    </w:p>
    <w:p w14:paraId="16BE71BD" w14:textId="77777777" w:rsidR="001C470B" w:rsidRPr="001C470B" w:rsidRDefault="001C470B" w:rsidP="001C470B">
      <w:pPr>
        <w:numPr>
          <w:ilvl w:val="0"/>
          <w:numId w:val="1"/>
        </w:numPr>
        <w:rPr>
          <w:rFonts w:ascii="Arial" w:eastAsia="Aptos" w:hAnsi="Arial" w:cs="Arial"/>
          <w:sz w:val="24"/>
          <w:szCs w:val="24"/>
        </w:rPr>
      </w:pPr>
      <w:r w:rsidRPr="001C470B">
        <w:rPr>
          <w:rFonts w:ascii="Arial" w:eastAsia="Aptos" w:hAnsi="Arial" w:cs="Arial"/>
          <w:sz w:val="24"/>
          <w:szCs w:val="24"/>
        </w:rPr>
        <w:t>Hofstede, G. (2001). </w:t>
      </w:r>
      <w:r w:rsidRPr="001C470B">
        <w:rPr>
          <w:rFonts w:ascii="Arial" w:eastAsia="Aptos" w:hAnsi="Arial" w:cs="Arial"/>
          <w:i/>
          <w:iCs/>
          <w:sz w:val="24"/>
          <w:szCs w:val="24"/>
        </w:rPr>
        <w:t xml:space="preserve">Culture’s consequences: comparing values, </w:t>
      </w:r>
      <w:proofErr w:type="spellStart"/>
      <w:r w:rsidRPr="001C470B">
        <w:rPr>
          <w:rFonts w:ascii="Arial" w:eastAsia="Aptos" w:hAnsi="Arial" w:cs="Arial"/>
          <w:i/>
          <w:iCs/>
          <w:sz w:val="24"/>
          <w:szCs w:val="24"/>
        </w:rPr>
        <w:t>behaviors</w:t>
      </w:r>
      <w:proofErr w:type="spellEnd"/>
      <w:r w:rsidRPr="001C470B">
        <w:rPr>
          <w:rFonts w:ascii="Arial" w:eastAsia="Aptos" w:hAnsi="Arial" w:cs="Arial"/>
          <w:i/>
          <w:iCs/>
          <w:sz w:val="24"/>
          <w:szCs w:val="24"/>
        </w:rPr>
        <w:t>, institutions, and organizations across nations</w:t>
      </w:r>
      <w:r w:rsidRPr="001C470B">
        <w:rPr>
          <w:rFonts w:ascii="Arial" w:eastAsia="Aptos" w:hAnsi="Arial" w:cs="Arial"/>
          <w:sz w:val="24"/>
          <w:szCs w:val="24"/>
        </w:rPr>
        <w:t xml:space="preserve"> (2nd ed.). Sage Publications. </w:t>
      </w:r>
    </w:p>
    <w:p w14:paraId="231E140A" w14:textId="77777777" w:rsidR="001C470B" w:rsidRPr="001C470B" w:rsidRDefault="001C470B" w:rsidP="001C470B">
      <w:pPr>
        <w:numPr>
          <w:ilvl w:val="0"/>
          <w:numId w:val="1"/>
        </w:numPr>
        <w:rPr>
          <w:rFonts w:ascii="Arial" w:eastAsia="Aptos" w:hAnsi="Arial" w:cs="Arial"/>
          <w:sz w:val="24"/>
          <w:szCs w:val="24"/>
        </w:rPr>
      </w:pPr>
      <w:r w:rsidRPr="001C470B">
        <w:rPr>
          <w:rFonts w:ascii="Arial" w:eastAsia="Aptos" w:hAnsi="Arial" w:cs="Arial"/>
          <w:sz w:val="24"/>
          <w:szCs w:val="24"/>
        </w:rPr>
        <w:t xml:space="preserve">Kashyap, R., &amp; </w:t>
      </w:r>
      <w:bookmarkStart w:id="2" w:name="_Hlk167552325"/>
      <w:proofErr w:type="spellStart"/>
      <w:r w:rsidRPr="001C470B">
        <w:rPr>
          <w:rFonts w:ascii="Arial" w:eastAsia="Aptos" w:hAnsi="Arial" w:cs="Arial"/>
          <w:sz w:val="24"/>
          <w:szCs w:val="24"/>
        </w:rPr>
        <w:t>Bojanic</w:t>
      </w:r>
      <w:bookmarkEnd w:id="2"/>
      <w:proofErr w:type="spellEnd"/>
      <w:r w:rsidRPr="001C470B">
        <w:rPr>
          <w:rFonts w:ascii="Arial" w:eastAsia="Aptos" w:hAnsi="Arial" w:cs="Arial"/>
          <w:sz w:val="24"/>
          <w:szCs w:val="24"/>
        </w:rPr>
        <w:t xml:space="preserve">, D. C. (2000). A structured analysis of hospitality and tourism research: 1970 to 1999. </w:t>
      </w:r>
      <w:r w:rsidRPr="001C470B">
        <w:rPr>
          <w:rFonts w:ascii="Arial" w:eastAsia="Aptos" w:hAnsi="Arial" w:cs="Arial"/>
          <w:i/>
          <w:iCs/>
          <w:sz w:val="24"/>
          <w:szCs w:val="24"/>
        </w:rPr>
        <w:t>International Journal of Hospitality Management</w:t>
      </w:r>
      <w:r w:rsidRPr="001C470B">
        <w:rPr>
          <w:rFonts w:ascii="Arial" w:eastAsia="Aptos" w:hAnsi="Arial" w:cs="Arial"/>
          <w:sz w:val="24"/>
          <w:szCs w:val="24"/>
        </w:rPr>
        <w:t xml:space="preserve">, 19(5), 625-637.  </w:t>
      </w:r>
    </w:p>
    <w:p w14:paraId="53F375D5" w14:textId="77777777" w:rsidR="001C470B" w:rsidRPr="001C470B" w:rsidRDefault="001C470B" w:rsidP="001C470B">
      <w:pPr>
        <w:numPr>
          <w:ilvl w:val="0"/>
          <w:numId w:val="1"/>
        </w:numPr>
        <w:contextualSpacing/>
        <w:rPr>
          <w:rFonts w:ascii="Arial" w:eastAsia="Aptos" w:hAnsi="Arial" w:cs="Arial"/>
          <w:sz w:val="24"/>
          <w:szCs w:val="24"/>
        </w:rPr>
      </w:pPr>
      <w:r w:rsidRPr="001C470B">
        <w:rPr>
          <w:rFonts w:ascii="Arial" w:eastAsia="Aptos" w:hAnsi="Arial" w:cs="Arial"/>
          <w:sz w:val="24"/>
          <w:szCs w:val="24"/>
        </w:rPr>
        <w:t xml:space="preserve">Mullins, L. J. (2001). Hospitality Management and Organizational </w:t>
      </w:r>
      <w:proofErr w:type="spellStart"/>
      <w:r w:rsidRPr="001C470B">
        <w:rPr>
          <w:rFonts w:ascii="Arial" w:eastAsia="Aptos" w:hAnsi="Arial" w:cs="Arial"/>
          <w:sz w:val="24"/>
          <w:szCs w:val="24"/>
        </w:rPr>
        <w:t>Behavior</w:t>
      </w:r>
      <w:proofErr w:type="spellEnd"/>
      <w:r w:rsidRPr="001C470B">
        <w:rPr>
          <w:rFonts w:ascii="Arial" w:eastAsia="Aptos" w:hAnsi="Arial" w:cs="Arial"/>
          <w:sz w:val="24"/>
          <w:szCs w:val="24"/>
        </w:rPr>
        <w:t>. Pearson Education.</w:t>
      </w:r>
    </w:p>
    <w:p w14:paraId="3DFC610B" w14:textId="77777777" w:rsidR="001C470B" w:rsidRPr="001C470B" w:rsidRDefault="001C470B" w:rsidP="001C470B">
      <w:pPr>
        <w:numPr>
          <w:ilvl w:val="0"/>
          <w:numId w:val="1"/>
        </w:numPr>
        <w:contextualSpacing/>
        <w:rPr>
          <w:rFonts w:ascii="Arial" w:eastAsia="Aptos" w:hAnsi="Arial" w:cs="Arial"/>
          <w:sz w:val="24"/>
          <w:szCs w:val="24"/>
        </w:rPr>
      </w:pPr>
      <w:r w:rsidRPr="001C470B">
        <w:rPr>
          <w:rFonts w:ascii="Arial" w:eastAsia="Aptos" w:hAnsi="Arial" w:cs="Arial"/>
          <w:sz w:val="24"/>
          <w:szCs w:val="24"/>
        </w:rPr>
        <w:t>Nickson, D., Warhurst, C., &amp; Dutton, E. (2005). The importance of attitude and appearance in the service encounter in retail and hospitality. Managing Service Quality: An International Journal, 15(2), 195-208.</w:t>
      </w:r>
    </w:p>
    <w:p w14:paraId="1623B5B8" w14:textId="77777777" w:rsidR="001C470B" w:rsidRPr="001C470B" w:rsidRDefault="001C470B" w:rsidP="001C470B">
      <w:pPr>
        <w:numPr>
          <w:ilvl w:val="0"/>
          <w:numId w:val="1"/>
        </w:numPr>
        <w:rPr>
          <w:rFonts w:ascii="Arial" w:eastAsia="Aptos" w:hAnsi="Arial" w:cs="Arial"/>
          <w:sz w:val="24"/>
          <w:szCs w:val="24"/>
        </w:rPr>
      </w:pPr>
      <w:r w:rsidRPr="001C470B">
        <w:rPr>
          <w:rFonts w:ascii="Arial" w:eastAsia="Aptos" w:hAnsi="Arial" w:cs="Arial"/>
          <w:sz w:val="24"/>
          <w:szCs w:val="24"/>
        </w:rPr>
        <w:t>Reisinger, Y. and Crotts, J.C., 2010. Applying Hofstede’s national culture measures in tourism research: Illuminating issues of divergence and convergence. </w:t>
      </w:r>
      <w:r w:rsidRPr="001C470B">
        <w:rPr>
          <w:rFonts w:ascii="Arial" w:eastAsia="Aptos" w:hAnsi="Arial" w:cs="Arial"/>
          <w:i/>
          <w:iCs/>
          <w:sz w:val="24"/>
          <w:szCs w:val="24"/>
        </w:rPr>
        <w:t>Journal of Travel Research</w:t>
      </w:r>
      <w:r w:rsidRPr="001C470B">
        <w:rPr>
          <w:rFonts w:ascii="Arial" w:eastAsia="Aptos" w:hAnsi="Arial" w:cs="Arial"/>
          <w:sz w:val="24"/>
          <w:szCs w:val="24"/>
        </w:rPr>
        <w:t>, </w:t>
      </w:r>
      <w:r w:rsidRPr="001C470B">
        <w:rPr>
          <w:rFonts w:ascii="Arial" w:eastAsia="Aptos" w:hAnsi="Arial" w:cs="Arial"/>
          <w:i/>
          <w:iCs/>
          <w:sz w:val="24"/>
          <w:szCs w:val="24"/>
        </w:rPr>
        <w:t>49</w:t>
      </w:r>
      <w:r w:rsidRPr="001C470B">
        <w:rPr>
          <w:rFonts w:ascii="Arial" w:eastAsia="Aptos" w:hAnsi="Arial" w:cs="Arial"/>
          <w:sz w:val="24"/>
          <w:szCs w:val="24"/>
        </w:rPr>
        <w:t xml:space="preserve">(2), pp.153-164. </w:t>
      </w:r>
    </w:p>
    <w:p w14:paraId="72FF1BB2" w14:textId="77777777" w:rsidR="001C470B" w:rsidRPr="001C470B" w:rsidRDefault="001C470B" w:rsidP="001C470B">
      <w:pPr>
        <w:numPr>
          <w:ilvl w:val="0"/>
          <w:numId w:val="1"/>
        </w:numPr>
        <w:contextualSpacing/>
        <w:rPr>
          <w:rFonts w:ascii="Arial" w:eastAsia="Aptos" w:hAnsi="Arial" w:cs="Arial"/>
          <w:sz w:val="24"/>
          <w:szCs w:val="24"/>
        </w:rPr>
      </w:pPr>
      <w:r w:rsidRPr="001C470B">
        <w:rPr>
          <w:rFonts w:ascii="Arial" w:eastAsia="Aptos" w:hAnsi="Arial" w:cs="Arial"/>
          <w:sz w:val="24"/>
          <w:szCs w:val="24"/>
        </w:rPr>
        <w:t>Walker, J. R. (2016). Introduction to Hospitality Management. Pearson.</w:t>
      </w:r>
    </w:p>
    <w:p w14:paraId="60B08CAE" w14:textId="77777777" w:rsidR="0085334F" w:rsidRDefault="0085334F"/>
    <w:sectPr w:rsidR="0085334F" w:rsidSect="001C47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40488F"/>
    <w:multiLevelType w:val="multilevel"/>
    <w:tmpl w:val="AB463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513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790"/>
    <w:rsid w:val="000760AB"/>
    <w:rsid w:val="00107790"/>
    <w:rsid w:val="001C470B"/>
    <w:rsid w:val="0085334F"/>
    <w:rsid w:val="00F95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9430F"/>
  <w15:chartTrackingRefBased/>
  <w15:docId w15:val="{6BB99250-8499-4FAF-BFEA-F306504BC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779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0779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0779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779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077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077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77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77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77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79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0779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0779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0779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0779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077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77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77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7790"/>
    <w:rPr>
      <w:rFonts w:eastAsiaTheme="majorEastAsia" w:cstheme="majorBidi"/>
      <w:color w:val="272727" w:themeColor="text1" w:themeTint="D8"/>
    </w:rPr>
  </w:style>
  <w:style w:type="paragraph" w:styleId="Title">
    <w:name w:val="Title"/>
    <w:basedOn w:val="Normal"/>
    <w:next w:val="Normal"/>
    <w:link w:val="TitleChar"/>
    <w:uiPriority w:val="10"/>
    <w:qFormat/>
    <w:rsid w:val="001077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77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77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77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7790"/>
    <w:pPr>
      <w:spacing w:before="160"/>
      <w:jc w:val="center"/>
    </w:pPr>
    <w:rPr>
      <w:i/>
      <w:iCs/>
      <w:color w:val="404040" w:themeColor="text1" w:themeTint="BF"/>
    </w:rPr>
  </w:style>
  <w:style w:type="character" w:customStyle="1" w:styleId="QuoteChar">
    <w:name w:val="Quote Char"/>
    <w:basedOn w:val="DefaultParagraphFont"/>
    <w:link w:val="Quote"/>
    <w:uiPriority w:val="29"/>
    <w:rsid w:val="00107790"/>
    <w:rPr>
      <w:i/>
      <w:iCs/>
      <w:color w:val="404040" w:themeColor="text1" w:themeTint="BF"/>
    </w:rPr>
  </w:style>
  <w:style w:type="paragraph" w:styleId="ListParagraph">
    <w:name w:val="List Paragraph"/>
    <w:basedOn w:val="Normal"/>
    <w:uiPriority w:val="34"/>
    <w:qFormat/>
    <w:rsid w:val="00107790"/>
    <w:pPr>
      <w:ind w:left="720"/>
      <w:contextualSpacing/>
    </w:pPr>
  </w:style>
  <w:style w:type="character" w:styleId="IntenseEmphasis">
    <w:name w:val="Intense Emphasis"/>
    <w:basedOn w:val="DefaultParagraphFont"/>
    <w:uiPriority w:val="21"/>
    <w:qFormat/>
    <w:rsid w:val="00107790"/>
    <w:rPr>
      <w:i/>
      <w:iCs/>
      <w:color w:val="2F5496" w:themeColor="accent1" w:themeShade="BF"/>
    </w:rPr>
  </w:style>
  <w:style w:type="paragraph" w:styleId="IntenseQuote">
    <w:name w:val="Intense Quote"/>
    <w:basedOn w:val="Normal"/>
    <w:next w:val="Normal"/>
    <w:link w:val="IntenseQuoteChar"/>
    <w:uiPriority w:val="30"/>
    <w:qFormat/>
    <w:rsid w:val="001077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7790"/>
    <w:rPr>
      <w:i/>
      <w:iCs/>
      <w:color w:val="2F5496" w:themeColor="accent1" w:themeShade="BF"/>
    </w:rPr>
  </w:style>
  <w:style w:type="character" w:styleId="IntenseReference">
    <w:name w:val="Intense Reference"/>
    <w:basedOn w:val="DefaultParagraphFont"/>
    <w:uiPriority w:val="32"/>
    <w:qFormat/>
    <w:rsid w:val="0010779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ed.ac.uk/reflection/reflectors-toolkit/reflecting-on-experience/gibbs-reflective-cycl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1678</Words>
  <Characters>9568</Characters>
  <Application>Microsoft Office Word</Application>
  <DocSecurity>0</DocSecurity>
  <Lines>79</Lines>
  <Paragraphs>22</Paragraphs>
  <ScaleCrop>false</ScaleCrop>
  <Company/>
  <LinksUpToDate>false</LinksUpToDate>
  <CharactersWithSpaces>11224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Anton (2122259)</dc:creator>
  <cp:keywords/>
  <dc:description/>
  <cp:lastModifiedBy>Mihaela Anton (2122259)</cp:lastModifiedBy>
  <cp:revision>2</cp:revision>
  <dcterms:created xsi:type="dcterms:W3CDTF">2024-05-31T18:55:00Z</dcterms:created>
  <dcterms:modified xsi:type="dcterms:W3CDTF">2024-05-31T18:57:00Z</dcterms:modified>
</cp:coreProperties>
</file>