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C2B91" w14:textId="77777777" w:rsidR="00E424D8" w:rsidRDefault="00E424D8" w:rsidP="00E424D8"/>
    <w:p w14:paraId="3F70480C" w14:textId="77777777" w:rsidR="00E424D8" w:rsidRDefault="00E424D8" w:rsidP="00E424D8"/>
    <w:p w14:paraId="5188BD44" w14:textId="77777777" w:rsidR="00E424D8" w:rsidRDefault="00E424D8" w:rsidP="00E424D8"/>
    <w:p w14:paraId="05D1A96E" w14:textId="77777777" w:rsidR="00E424D8" w:rsidRDefault="00E424D8" w:rsidP="00E424D8"/>
    <w:p w14:paraId="575D9EA0" w14:textId="77777777" w:rsidR="00E424D8" w:rsidRDefault="00E424D8" w:rsidP="00E424D8"/>
    <w:p w14:paraId="3D9B4CC6" w14:textId="77777777" w:rsidR="00E424D8" w:rsidRDefault="00E424D8" w:rsidP="00E424D8"/>
    <w:p w14:paraId="09DD09F2" w14:textId="77777777" w:rsidR="00E424D8" w:rsidRDefault="00E424D8" w:rsidP="00E424D8"/>
    <w:p w14:paraId="7FD33D5C" w14:textId="77777777" w:rsidR="00E424D8" w:rsidRDefault="00E424D8" w:rsidP="00E424D8"/>
    <w:p w14:paraId="65E5F851" w14:textId="77777777" w:rsidR="00E424D8" w:rsidRDefault="00E424D8" w:rsidP="00E424D8"/>
    <w:p w14:paraId="42742C0B" w14:textId="7715D952" w:rsidR="00E424D8" w:rsidRPr="0025384F" w:rsidRDefault="00A5433D" w:rsidP="00E424D8">
      <w:pPr>
        <w:jc w:val="center"/>
        <w:rPr>
          <w:b/>
          <w:bCs/>
        </w:rPr>
      </w:pPr>
      <w:bookmarkStart w:id="0" w:name="_Hlk92731605"/>
      <w:r>
        <w:rPr>
          <w:b/>
          <w:bCs/>
        </w:rPr>
        <w:t>Online exam</w:t>
      </w:r>
    </w:p>
    <w:bookmarkEnd w:id="0"/>
    <w:p w14:paraId="7DCA7C0E" w14:textId="77777777" w:rsidR="00E424D8" w:rsidRDefault="00E424D8" w:rsidP="00E424D8">
      <w:pPr>
        <w:jc w:val="center"/>
      </w:pPr>
      <w:r>
        <w:t>Author: Patrick Frank Atkinson (1811357)</w:t>
      </w:r>
    </w:p>
    <w:p w14:paraId="5C063206" w14:textId="7350038A" w:rsidR="00E424D8" w:rsidRDefault="00E424D8" w:rsidP="00E424D8">
      <w:pPr>
        <w:jc w:val="center"/>
      </w:pPr>
      <w:r>
        <w:t>ACC</w:t>
      </w:r>
      <w:r w:rsidR="002B755F">
        <w:t>A6</w:t>
      </w:r>
      <w:r>
        <w:t xml:space="preserve">011 – </w:t>
      </w:r>
      <w:r w:rsidR="002B755F" w:rsidRPr="002B755F">
        <w:t>Artificial Intelligence and Machine Learning</w:t>
      </w:r>
    </w:p>
    <w:p w14:paraId="74BA03A4" w14:textId="77777777" w:rsidR="00E424D8" w:rsidRDefault="00E424D8" w:rsidP="00E424D8">
      <w:pPr>
        <w:jc w:val="center"/>
      </w:pPr>
      <w:r>
        <w:t>Institute of Science and Art</w:t>
      </w:r>
    </w:p>
    <w:p w14:paraId="1F2AA743" w14:textId="5E495198" w:rsidR="00E424D8" w:rsidRDefault="00E424D8" w:rsidP="00E424D8">
      <w:pPr>
        <w:jc w:val="center"/>
      </w:pPr>
      <w:r>
        <w:t xml:space="preserve">Date of submission: </w:t>
      </w:r>
      <w:r w:rsidR="002B755F">
        <w:t>11</w:t>
      </w:r>
      <w:r w:rsidR="002B755F" w:rsidRPr="002B755F">
        <w:rPr>
          <w:vertAlign w:val="superscript"/>
        </w:rPr>
        <w:t>th</w:t>
      </w:r>
      <w:r w:rsidR="002B755F">
        <w:t xml:space="preserve"> January 2022</w:t>
      </w:r>
      <w:r>
        <w:t xml:space="preserve"> at </w:t>
      </w:r>
      <w:r w:rsidR="002B755F">
        <w:t>13:00</w:t>
      </w:r>
    </w:p>
    <w:p w14:paraId="55A03E8B" w14:textId="77777777" w:rsidR="00E424D8" w:rsidRDefault="00E424D8">
      <w:pPr>
        <w:rPr>
          <w:b/>
          <w:bCs/>
        </w:rPr>
      </w:pPr>
      <w:r>
        <w:rPr>
          <w:b/>
          <w:bCs/>
        </w:rPr>
        <w:br w:type="page"/>
      </w:r>
    </w:p>
    <w:p w14:paraId="287D488D" w14:textId="524215D0" w:rsidR="006349F2" w:rsidRDefault="00B67635">
      <w:pPr>
        <w:rPr>
          <w:b/>
          <w:bCs/>
        </w:rPr>
      </w:pPr>
      <w:r w:rsidRPr="00B67635">
        <w:rPr>
          <w:b/>
          <w:bCs/>
        </w:rPr>
        <w:lastRenderedPageBreak/>
        <w:t xml:space="preserve">Chosen questions: </w:t>
      </w:r>
      <w:r w:rsidR="00A00BE1">
        <w:rPr>
          <w:b/>
          <w:bCs/>
        </w:rPr>
        <w:t>Q1, Q2 and Q4</w:t>
      </w:r>
    </w:p>
    <w:p w14:paraId="18FB80FB" w14:textId="618546C0" w:rsidR="00F91B1F" w:rsidRDefault="00F91B1F" w:rsidP="00F91B1F">
      <w:pPr>
        <w:pStyle w:val="Heading1"/>
      </w:pPr>
      <w:r>
        <w:t xml:space="preserve">Question </w:t>
      </w:r>
      <w:r w:rsidR="003349A7">
        <w:t>1</w:t>
      </w:r>
    </w:p>
    <w:p w14:paraId="231BBADB" w14:textId="0DABAA0D" w:rsidR="00F91B1F" w:rsidRDefault="00A00BE1" w:rsidP="00F91B1F">
      <w:pPr>
        <w:pStyle w:val="Heading2"/>
      </w:pPr>
      <w:r>
        <w:t>1</w:t>
      </w:r>
      <w:r w:rsidR="00F91B1F">
        <w:t>a</w:t>
      </w:r>
    </w:p>
    <w:p w14:paraId="6B75EF62" w14:textId="111D07CF" w:rsidR="00F91B1F" w:rsidRDefault="00F91B1F" w:rsidP="00F91B1F"/>
    <w:tbl>
      <w:tblPr>
        <w:tblStyle w:val="TableGrid"/>
        <w:tblW w:w="0" w:type="auto"/>
        <w:tblLook w:val="04A0" w:firstRow="1" w:lastRow="0" w:firstColumn="1" w:lastColumn="0" w:noHBand="0" w:noVBand="1"/>
      </w:tblPr>
      <w:tblGrid>
        <w:gridCol w:w="2254"/>
        <w:gridCol w:w="2254"/>
        <w:gridCol w:w="2254"/>
        <w:gridCol w:w="2254"/>
      </w:tblGrid>
      <w:tr w:rsidR="00D65715" w:rsidRPr="00CC5FBE" w14:paraId="66577A50" w14:textId="77777777" w:rsidTr="00D65715">
        <w:tc>
          <w:tcPr>
            <w:tcW w:w="2254" w:type="dxa"/>
          </w:tcPr>
          <w:p w14:paraId="48B6B118" w14:textId="7227A4B6" w:rsidR="00D65715" w:rsidRPr="00CC5FBE" w:rsidRDefault="00D65715" w:rsidP="00F91B1F">
            <w:pPr>
              <w:rPr>
                <w:b/>
                <w:bCs/>
              </w:rPr>
            </w:pPr>
            <w:r w:rsidRPr="00CC5FBE">
              <w:rPr>
                <w:b/>
                <w:bCs/>
              </w:rPr>
              <w:t>Attribute</w:t>
            </w:r>
          </w:p>
        </w:tc>
        <w:tc>
          <w:tcPr>
            <w:tcW w:w="2254" w:type="dxa"/>
          </w:tcPr>
          <w:p w14:paraId="23B4C2DB" w14:textId="11E52063" w:rsidR="00D65715" w:rsidRPr="00CC5FBE" w:rsidRDefault="00D65715" w:rsidP="00F91B1F">
            <w:pPr>
              <w:rPr>
                <w:b/>
                <w:bCs/>
              </w:rPr>
            </w:pPr>
            <w:r w:rsidRPr="00CC5FBE">
              <w:rPr>
                <w:b/>
                <w:bCs/>
              </w:rPr>
              <w:t>Test values</w:t>
            </w:r>
          </w:p>
        </w:tc>
        <w:tc>
          <w:tcPr>
            <w:tcW w:w="2254" w:type="dxa"/>
          </w:tcPr>
          <w:p w14:paraId="68A41CEE" w14:textId="3E8DC0A2" w:rsidR="00D65715" w:rsidRPr="00CC5FBE" w:rsidRDefault="00CC5FBE" w:rsidP="00F91B1F">
            <w:pPr>
              <w:rPr>
                <w:b/>
                <w:bCs/>
              </w:rPr>
            </w:pPr>
            <w:r w:rsidRPr="00CC5FBE">
              <w:rPr>
                <w:b/>
                <w:bCs/>
              </w:rPr>
              <w:t>OSA = Yes</w:t>
            </w:r>
          </w:p>
        </w:tc>
        <w:tc>
          <w:tcPr>
            <w:tcW w:w="2254" w:type="dxa"/>
          </w:tcPr>
          <w:p w14:paraId="7AF6BA56" w14:textId="0A1A2C24" w:rsidR="00D65715" w:rsidRPr="00CC5FBE" w:rsidRDefault="00CC5FBE" w:rsidP="00F91B1F">
            <w:pPr>
              <w:rPr>
                <w:b/>
                <w:bCs/>
              </w:rPr>
            </w:pPr>
            <w:r w:rsidRPr="00CC5FBE">
              <w:rPr>
                <w:b/>
                <w:bCs/>
              </w:rPr>
              <w:t>OSA = No</w:t>
            </w:r>
          </w:p>
        </w:tc>
      </w:tr>
      <w:tr w:rsidR="00D65715" w14:paraId="7E066475" w14:textId="77777777" w:rsidTr="00D65715">
        <w:tc>
          <w:tcPr>
            <w:tcW w:w="2254" w:type="dxa"/>
          </w:tcPr>
          <w:p w14:paraId="44FC3FAE" w14:textId="4214FF91" w:rsidR="00D65715" w:rsidRDefault="00D65715" w:rsidP="00F91B1F">
            <w:r>
              <w:t>BMI group</w:t>
            </w:r>
          </w:p>
        </w:tc>
        <w:tc>
          <w:tcPr>
            <w:tcW w:w="2254" w:type="dxa"/>
          </w:tcPr>
          <w:p w14:paraId="1C23D047" w14:textId="53832E5B" w:rsidR="00D65715" w:rsidRDefault="00D65715" w:rsidP="00F91B1F">
            <w:r>
              <w:t>Medium</w:t>
            </w:r>
          </w:p>
        </w:tc>
        <w:tc>
          <w:tcPr>
            <w:tcW w:w="2254" w:type="dxa"/>
          </w:tcPr>
          <w:p w14:paraId="24F9F402" w14:textId="0D54ACBC" w:rsidR="00D65715" w:rsidRDefault="00CC5FBE" w:rsidP="003A447E">
            <w:pPr>
              <w:jc w:val="center"/>
            </w:pPr>
            <w:r>
              <w:t>4/9</w:t>
            </w:r>
          </w:p>
        </w:tc>
        <w:tc>
          <w:tcPr>
            <w:tcW w:w="2254" w:type="dxa"/>
          </w:tcPr>
          <w:p w14:paraId="2412BDC1" w14:textId="2059A563" w:rsidR="00D65715" w:rsidRDefault="00961AEA" w:rsidP="003A447E">
            <w:pPr>
              <w:jc w:val="center"/>
            </w:pPr>
            <w:r>
              <w:t>1/5</w:t>
            </w:r>
          </w:p>
        </w:tc>
      </w:tr>
      <w:tr w:rsidR="00D65715" w14:paraId="0F4FE667" w14:textId="77777777" w:rsidTr="00D65715">
        <w:tc>
          <w:tcPr>
            <w:tcW w:w="2254" w:type="dxa"/>
          </w:tcPr>
          <w:p w14:paraId="5648EA6B" w14:textId="767E4E3C" w:rsidR="00D65715" w:rsidRDefault="00D65715" w:rsidP="00F91B1F">
            <w:r>
              <w:t>Age group</w:t>
            </w:r>
          </w:p>
        </w:tc>
        <w:tc>
          <w:tcPr>
            <w:tcW w:w="2254" w:type="dxa"/>
          </w:tcPr>
          <w:p w14:paraId="4655E5E9" w14:textId="3576D02A" w:rsidR="00D65715" w:rsidRDefault="00D65715" w:rsidP="00F91B1F">
            <w:r>
              <w:t>Lower</w:t>
            </w:r>
          </w:p>
        </w:tc>
        <w:tc>
          <w:tcPr>
            <w:tcW w:w="2254" w:type="dxa"/>
          </w:tcPr>
          <w:p w14:paraId="6861E9B8" w14:textId="2AFCB777" w:rsidR="00D65715" w:rsidRDefault="00961AEA" w:rsidP="003A447E">
            <w:pPr>
              <w:jc w:val="center"/>
            </w:pPr>
            <w:r>
              <w:t>6/9</w:t>
            </w:r>
          </w:p>
        </w:tc>
        <w:tc>
          <w:tcPr>
            <w:tcW w:w="2254" w:type="dxa"/>
          </w:tcPr>
          <w:p w14:paraId="0F501C07" w14:textId="7C2B295D" w:rsidR="00D65715" w:rsidRDefault="00961AEA" w:rsidP="003A447E">
            <w:pPr>
              <w:jc w:val="center"/>
            </w:pPr>
            <w:r>
              <w:t>1/5</w:t>
            </w:r>
          </w:p>
        </w:tc>
      </w:tr>
      <w:tr w:rsidR="00D65715" w14:paraId="361D87A7" w14:textId="77777777" w:rsidTr="00D65715">
        <w:tc>
          <w:tcPr>
            <w:tcW w:w="2254" w:type="dxa"/>
          </w:tcPr>
          <w:p w14:paraId="0746B731" w14:textId="27C0819C" w:rsidR="00D65715" w:rsidRDefault="00D65715" w:rsidP="00F91B1F">
            <w:r>
              <w:t>Gender</w:t>
            </w:r>
          </w:p>
        </w:tc>
        <w:tc>
          <w:tcPr>
            <w:tcW w:w="2254" w:type="dxa"/>
          </w:tcPr>
          <w:p w14:paraId="3EEE8800" w14:textId="3109D10D" w:rsidR="00D65715" w:rsidRDefault="00D65715" w:rsidP="00F91B1F">
            <w:r>
              <w:t>Male</w:t>
            </w:r>
          </w:p>
        </w:tc>
        <w:tc>
          <w:tcPr>
            <w:tcW w:w="2254" w:type="dxa"/>
          </w:tcPr>
          <w:p w14:paraId="5FE4407D" w14:textId="7B0825FD" w:rsidR="00D65715" w:rsidRDefault="00961AEA" w:rsidP="003A447E">
            <w:pPr>
              <w:jc w:val="center"/>
            </w:pPr>
            <w:r>
              <w:t>6/9</w:t>
            </w:r>
          </w:p>
        </w:tc>
        <w:tc>
          <w:tcPr>
            <w:tcW w:w="2254" w:type="dxa"/>
          </w:tcPr>
          <w:p w14:paraId="528AE91B" w14:textId="2F343DE3" w:rsidR="00D65715" w:rsidRDefault="003A447E" w:rsidP="003A447E">
            <w:pPr>
              <w:jc w:val="center"/>
            </w:pPr>
            <w:r>
              <w:t>1/5</w:t>
            </w:r>
          </w:p>
        </w:tc>
      </w:tr>
    </w:tbl>
    <w:p w14:paraId="21C158E2" w14:textId="467F2A7E" w:rsidR="00EA4879" w:rsidRDefault="00EA4879" w:rsidP="00F91B1F"/>
    <w:p w14:paraId="178DEC3B" w14:textId="7F479FC1" w:rsidR="0037379B" w:rsidRDefault="00FF2DCE" w:rsidP="00F91B1F">
      <w:r>
        <w:t xml:space="preserve">Overall likelihood of being classified </w:t>
      </w:r>
      <w:r w:rsidRPr="00FF2DCE">
        <w:rPr>
          <w:b/>
          <w:bCs/>
        </w:rPr>
        <w:t>with</w:t>
      </w:r>
      <w:r>
        <w:t xml:space="preserve"> OSA = 9/14</w:t>
      </w:r>
    </w:p>
    <w:p w14:paraId="5A0224D1" w14:textId="72624E96" w:rsidR="00FF2DCE" w:rsidRDefault="00FF2DCE" w:rsidP="00FF2DCE">
      <w:r>
        <w:t xml:space="preserve">Overall likelihood of being classified </w:t>
      </w:r>
      <w:r w:rsidRPr="00FF2DCE">
        <w:rPr>
          <w:b/>
          <w:bCs/>
        </w:rPr>
        <w:t>with</w:t>
      </w:r>
      <w:r w:rsidRPr="00FF2DCE">
        <w:rPr>
          <w:b/>
          <w:bCs/>
        </w:rPr>
        <w:t>out</w:t>
      </w:r>
      <w:r>
        <w:t xml:space="preserve"> OSA = </w:t>
      </w:r>
      <w:r>
        <w:t>5</w:t>
      </w:r>
      <w:r>
        <w:t>/14</w:t>
      </w:r>
    </w:p>
    <w:p w14:paraId="79C89BAE" w14:textId="77777777" w:rsidR="00FF2DCE" w:rsidRDefault="00FF2DCE" w:rsidP="00F91B1F"/>
    <w:p w14:paraId="6CBD1809" w14:textId="0D7578EF" w:rsidR="00427112" w:rsidRDefault="00427112" w:rsidP="00F91B1F">
      <w:r>
        <w:t>Probability of having OSA</w:t>
      </w:r>
      <w:r w:rsidR="0037379B">
        <w:t xml:space="preserve"> with the given test values</w:t>
      </w:r>
    </w:p>
    <w:p w14:paraId="6EAD1315" w14:textId="0A77BCF4" w:rsidR="0037379B" w:rsidRPr="00DC481B" w:rsidRDefault="0037379B" w:rsidP="00F91B1F">
      <w:pPr>
        <w:rPr>
          <w:rFonts w:eastAsiaTheme="minorEastAsia"/>
        </w:rPr>
      </w:pPr>
      <m:oMathPara>
        <m:oMath>
          <m:d>
            <m:dPr>
              <m:ctrlPr>
                <w:rPr>
                  <w:rFonts w:ascii="Cambria Math" w:hAnsi="Cambria Math"/>
                  <w:i/>
                </w:rPr>
              </m:ctrlPr>
            </m:dPr>
            <m:e>
              <m:f>
                <m:fPr>
                  <m:ctrlPr>
                    <w:rPr>
                      <w:rFonts w:ascii="Cambria Math" w:hAnsi="Cambria Math"/>
                      <w:i/>
                    </w:rPr>
                  </m:ctrlPr>
                </m:fPr>
                <m:num>
                  <m:r>
                    <w:rPr>
                      <w:rFonts w:ascii="Cambria Math" w:hAnsi="Cambria Math"/>
                    </w:rPr>
                    <m:t>4</m:t>
                  </m:r>
                </m:num>
                <m:den>
                  <m:r>
                    <w:rPr>
                      <w:rFonts w:ascii="Cambria Math" w:hAnsi="Cambria Math"/>
                    </w:rPr>
                    <m:t>9</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6</m:t>
                  </m:r>
                </m:num>
                <m:den>
                  <m:r>
                    <w:rPr>
                      <w:rFonts w:ascii="Cambria Math" w:hAnsi="Cambria Math"/>
                    </w:rPr>
                    <m:t>9</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6</m:t>
                  </m:r>
                </m:num>
                <m:den>
                  <m:r>
                    <w:rPr>
                      <w:rFonts w:ascii="Cambria Math" w:hAnsi="Cambria Math"/>
                    </w:rPr>
                    <m:t>9</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9</m:t>
                  </m:r>
                </m:num>
                <m:den>
                  <m:r>
                    <w:rPr>
                      <w:rFonts w:ascii="Cambria Math" w:hAnsi="Cambria Math"/>
                    </w:rPr>
                    <m:t>1</m:t>
                  </m:r>
                  <m:r>
                    <w:rPr>
                      <w:rFonts w:ascii="Cambria Math" w:hAnsi="Cambria Math"/>
                    </w:rPr>
                    <m:t>4</m:t>
                  </m:r>
                </m:den>
              </m:f>
            </m:e>
          </m:d>
          <m:r>
            <w:rPr>
              <w:rFonts w:ascii="Cambria Math" w:hAnsi="Cambria Math"/>
            </w:rPr>
            <m:t>=</m:t>
          </m:r>
          <m:r>
            <w:rPr>
              <w:rFonts w:ascii="Cambria Math" w:hAnsi="Cambria Math"/>
            </w:rPr>
            <m:t>0.</m:t>
          </m:r>
          <m:r>
            <w:rPr>
              <w:rFonts w:ascii="Cambria Math" w:hAnsi="Cambria Math"/>
            </w:rPr>
            <m:t>127</m:t>
          </m:r>
        </m:oMath>
      </m:oMathPara>
    </w:p>
    <w:p w14:paraId="2D25A8D9" w14:textId="530933C8" w:rsidR="00DC481B" w:rsidRDefault="00DC481B" w:rsidP="00DC481B">
      <w:r>
        <w:t xml:space="preserve">Probability of </w:t>
      </w:r>
      <w:r>
        <w:t xml:space="preserve">not </w:t>
      </w:r>
      <w:r>
        <w:t>having OSA with the given test values</w:t>
      </w:r>
    </w:p>
    <w:p w14:paraId="18CB616E" w14:textId="4D2143D0" w:rsidR="00DC481B" w:rsidRPr="00F91B1F" w:rsidRDefault="00DC481B" w:rsidP="00DC481B">
      <m:oMathPara>
        <m:oMath>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5</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5</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5</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5</m:t>
                  </m:r>
                </m:num>
                <m:den>
                  <m:r>
                    <w:rPr>
                      <w:rFonts w:ascii="Cambria Math" w:hAnsi="Cambria Math"/>
                    </w:rPr>
                    <m:t>14</m:t>
                  </m:r>
                </m:den>
              </m:f>
            </m:e>
          </m:d>
          <m:r>
            <w:rPr>
              <w:rFonts w:ascii="Cambria Math" w:hAnsi="Cambria Math"/>
            </w:rPr>
            <m:t>=</m:t>
          </m:r>
          <m:r>
            <w:rPr>
              <w:rFonts w:ascii="Cambria Math" w:hAnsi="Cambria Math"/>
            </w:rPr>
            <m:t>2.8</m:t>
          </m:r>
          <m:r>
            <w:rPr>
              <w:rFonts w:ascii="Cambria Math" w:hAnsi="Cambria Math"/>
            </w:rPr>
            <m:t>5</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=0.003</m:t>
          </m:r>
        </m:oMath>
      </m:oMathPara>
    </w:p>
    <w:p w14:paraId="2E988B53" w14:textId="36FF828A" w:rsidR="00DC481B" w:rsidRDefault="00670EF8" w:rsidP="00F91B1F">
      <w:r>
        <w:t>Therefore, the person is more likely to have OSA than not have it.</w:t>
      </w:r>
    </w:p>
    <w:p w14:paraId="033FC6B2" w14:textId="51AED810" w:rsidR="00D0295E" w:rsidRDefault="00D0295E" w:rsidP="00D0295E">
      <w:pPr>
        <w:pStyle w:val="Heading2"/>
      </w:pPr>
      <w:r>
        <w:t>1b</w:t>
      </w:r>
    </w:p>
    <w:p w14:paraId="3BA3C18B" w14:textId="728A7245" w:rsidR="0067722B" w:rsidRDefault="00C826F3" w:rsidP="00D0295E">
      <w:r>
        <w:t xml:space="preserve">The Naïve Bayes </w:t>
      </w:r>
      <w:r w:rsidR="00B62799">
        <w:t xml:space="preserve">method generates increasingly small numbers as the </w:t>
      </w:r>
      <w:r w:rsidR="00D55E4A">
        <w:t xml:space="preserve">number of attributes increasing as the probabilities are all fractions. A solution is to </w:t>
      </w:r>
      <w:r w:rsidR="00EE5624">
        <w:t xml:space="preserve">represent the probabilities as logarithmic probabilities. </w:t>
      </w:r>
      <w:r w:rsidR="000D5F8C">
        <w:t xml:space="preserve">This allows the probabilities </w:t>
      </w:r>
      <w:r w:rsidR="001A1779">
        <w:t>to be</w:t>
      </w:r>
      <w:r w:rsidR="00ED059B">
        <w:t xml:space="preserve"> a value between 0 and </w:t>
      </w:r>
      <w:r w:rsidR="00ED059B">
        <w:rPr>
          <w:rFonts w:cstheme="minorHAnsi"/>
        </w:rPr>
        <w:t>∞</w:t>
      </w:r>
      <w:r w:rsidR="00ED059B">
        <w:t xml:space="preserve"> rather than between 0 and 1, resulting in larger, more manageable output</w:t>
      </w:r>
      <w:r w:rsidR="00B854BB">
        <w:t>s from the equation.</w:t>
      </w:r>
    </w:p>
    <w:p w14:paraId="444EB581" w14:textId="1A95FA32" w:rsidR="0008067C" w:rsidRDefault="0008067C" w:rsidP="00D0295E"/>
    <w:p w14:paraId="06AC0BF6" w14:textId="29082667" w:rsidR="0008067C" w:rsidRPr="0008067C" w:rsidRDefault="0008067C" w:rsidP="0008067C">
      <w:pPr>
        <w:jc w:val="center"/>
        <w:rPr>
          <w:b/>
          <w:bCs/>
        </w:rPr>
      </w:pPr>
      <w:r>
        <w:rPr>
          <w:b/>
          <w:bCs/>
        </w:rPr>
        <w:t>Question 2 is on the next page.</w:t>
      </w:r>
    </w:p>
    <w:p w14:paraId="7B92BE46" w14:textId="77777777" w:rsidR="0067722B" w:rsidRDefault="0067722B">
      <w:r>
        <w:br w:type="page"/>
      </w:r>
    </w:p>
    <w:p w14:paraId="5AC9AB3E" w14:textId="329FA82C" w:rsidR="00D0295E" w:rsidRDefault="0067722B" w:rsidP="0067722B">
      <w:pPr>
        <w:pStyle w:val="Heading1"/>
      </w:pPr>
      <w:r>
        <w:lastRenderedPageBreak/>
        <w:t>Question 2</w:t>
      </w:r>
    </w:p>
    <w:p w14:paraId="320378C7" w14:textId="4971EA0C" w:rsidR="0067722B" w:rsidRDefault="0067722B" w:rsidP="0067722B">
      <w:pPr>
        <w:pStyle w:val="Heading2"/>
      </w:pPr>
      <w:r>
        <w:t>2a</w:t>
      </w:r>
    </w:p>
    <w:p w14:paraId="322CAD4B" w14:textId="09D00BCD" w:rsidR="0067722B" w:rsidRDefault="00316C3F" w:rsidP="0067722B">
      <w:r>
        <w:t xml:space="preserve">Uniformed search – uninformed search algorithms </w:t>
      </w:r>
      <w:r w:rsidR="00D54785">
        <w:t xml:space="preserve">traverse the search space without </w:t>
      </w:r>
      <w:r w:rsidR="00555CDA">
        <w:t xml:space="preserve">any further information about the goal other than what it is. This means </w:t>
      </w:r>
      <w:r w:rsidR="00E70DF9">
        <w:t>they</w:t>
      </w:r>
      <w:r w:rsidR="00555CDA">
        <w:t xml:space="preserve"> </w:t>
      </w:r>
      <w:r w:rsidR="009B6439">
        <w:t>visit all the nodes until the goal is found.</w:t>
      </w:r>
      <w:r w:rsidR="00151930">
        <w:t xml:space="preserve"> An example of an uniformed search algorithm is Dijkstra</w:t>
      </w:r>
      <w:r w:rsidR="00916990">
        <w:t>.</w:t>
      </w:r>
    </w:p>
    <w:p w14:paraId="72C529F1" w14:textId="2E90D8F0" w:rsidR="009B6439" w:rsidRDefault="009B6439" w:rsidP="0067722B">
      <w:r>
        <w:t xml:space="preserve">Informed search – informed search </w:t>
      </w:r>
      <w:r w:rsidR="007212AB">
        <w:t>gains further knowledge about the goal using heuristics. These a</w:t>
      </w:r>
      <w:r w:rsidR="003B2AAB">
        <w:t>llow the algorithm to make an informed decision about which node to visit next.</w:t>
      </w:r>
      <w:r w:rsidR="008635D4">
        <w:t xml:space="preserve"> A-star is an example of an informed algorithm.</w:t>
      </w:r>
    </w:p>
    <w:p w14:paraId="05DF450F" w14:textId="3A8F85FE" w:rsidR="008635D4" w:rsidRDefault="008635D4" w:rsidP="008635D4">
      <w:pPr>
        <w:pStyle w:val="Heading2"/>
      </w:pPr>
      <w:r>
        <w:t>2b</w:t>
      </w:r>
    </w:p>
    <w:p w14:paraId="6AA1576F" w14:textId="77777777" w:rsidR="00724D7A" w:rsidRDefault="00822F31" w:rsidP="008635D4">
      <w:r>
        <w:t xml:space="preserve">Dijkstra </w:t>
      </w:r>
      <w:r w:rsidR="004B62F5">
        <w:t>is a greedy search that chooses the best path available to it at each</w:t>
      </w:r>
      <w:r w:rsidR="00BD7795">
        <w:t xml:space="preserve"> stage of the algorithm. </w:t>
      </w:r>
      <w:r w:rsidR="00724D7A">
        <w:t>It uses the ‘cost’ on each edge for these calculations.</w:t>
      </w:r>
    </w:p>
    <w:p w14:paraId="2F1427DB" w14:textId="081A0E40" w:rsidR="008635D4" w:rsidRDefault="00F31289" w:rsidP="008635D4">
      <w:r>
        <w:t xml:space="preserve">The algorithm maintains an ‘open’ list of </w:t>
      </w:r>
      <w:r w:rsidR="00C62EC4">
        <w:t xml:space="preserve">nodes that have been evaluated and a ‘closed’ list of nodes that have been </w:t>
      </w:r>
      <w:r w:rsidR="006D5787">
        <w:t xml:space="preserve">moved to. </w:t>
      </w:r>
      <w:r w:rsidR="00BD7795">
        <w:t xml:space="preserve">At each node, it </w:t>
      </w:r>
      <w:r w:rsidR="008C6D4B">
        <w:t xml:space="preserve">calculates the </w:t>
      </w:r>
      <w:r w:rsidR="005F205A">
        <w:t xml:space="preserve">‘cost’ to get from the original start node to </w:t>
      </w:r>
      <w:r>
        <w:t xml:space="preserve">each of the nodes adjacent to the current one. </w:t>
      </w:r>
      <w:r w:rsidR="00897001">
        <w:t>The node</w:t>
      </w:r>
      <w:r w:rsidR="00A16FCB">
        <w:t>s</w:t>
      </w:r>
      <w:r w:rsidR="00897001">
        <w:t xml:space="preserve"> and </w:t>
      </w:r>
      <w:r w:rsidR="00A16FCB">
        <w:t>their</w:t>
      </w:r>
      <w:r w:rsidR="00897001">
        <w:t xml:space="preserve"> cost</w:t>
      </w:r>
      <w:r w:rsidR="00A16FCB">
        <w:t>s</w:t>
      </w:r>
      <w:r w:rsidR="00897001">
        <w:t xml:space="preserve"> are added to the ‘open’ list. </w:t>
      </w:r>
      <w:r w:rsidR="00A16FCB">
        <w:t>The node with the shortest path is then chosen from the ‘open’ list</w:t>
      </w:r>
      <w:r w:rsidR="00D96328">
        <w:t xml:space="preserve">, and this becomes the current node. It is then moved to the ‘closed’ list. This </w:t>
      </w:r>
      <w:r w:rsidR="00C056EB">
        <w:t>process is repeated until the goal is found or all nodes have been visited.</w:t>
      </w:r>
    </w:p>
    <w:p w14:paraId="73927C88" w14:textId="2741651C" w:rsidR="00842E18" w:rsidRDefault="001B1A7B" w:rsidP="008635D4">
      <w:r>
        <w:t xml:space="preserve">If a priority queue is used for storing the </w:t>
      </w:r>
      <w:r w:rsidR="00981ECA">
        <w:t xml:space="preserve">lists, the time complexity of the </w:t>
      </w:r>
      <w:r w:rsidR="00E5743E">
        <w:t>algorithm is O(|E|+|V|log|V|), where |V| is the number of vertices and |E| is the number of edges</w:t>
      </w:r>
      <w:r w:rsidR="00E70DF9">
        <w:t>, as the cost can be used as the priority and the element with the lowest priority can be chosen each time.</w:t>
      </w:r>
    </w:p>
    <w:p w14:paraId="09B13B43" w14:textId="149040CB" w:rsidR="00203A92" w:rsidRDefault="00203A92" w:rsidP="008635D4">
      <w:r>
        <w:t xml:space="preserve">If a list or array is </w:t>
      </w:r>
      <w:r w:rsidR="00F73BF0">
        <w:t>used for storing the lists, the complexity is O(|V|</w:t>
      </w:r>
      <w:r w:rsidR="00F73BF0" w:rsidRPr="00F73BF0">
        <w:rPr>
          <w:vertAlign w:val="superscript"/>
        </w:rPr>
        <w:t>2</w:t>
      </w:r>
      <w:r w:rsidR="00F73BF0">
        <w:t>). This increase in time is due to lists and arrays not being sorted data structures, and therefore each element needs to be checked to find the node with the lowest ‘cost’.</w:t>
      </w:r>
      <w:r w:rsidR="00E70DF9">
        <w:t xml:space="preserve"> </w:t>
      </w:r>
    </w:p>
    <w:p w14:paraId="0748A278" w14:textId="1B78F4B0" w:rsidR="007B20A9" w:rsidRDefault="007B20A9" w:rsidP="007B20A9">
      <w:pPr>
        <w:pStyle w:val="Heading2"/>
      </w:pPr>
      <w:r>
        <w:t>2c</w:t>
      </w:r>
    </w:p>
    <w:p w14:paraId="0A4FD730" w14:textId="59D58175" w:rsidR="007B20A9" w:rsidRDefault="007B20A9" w:rsidP="007B20A9">
      <w:r>
        <w:t>Dijkstra’s algorithm can be adapted to A</w:t>
      </w:r>
      <w:r w:rsidR="00E70DF9">
        <w:t>-star</w:t>
      </w:r>
      <w:r>
        <w:t xml:space="preserve"> </w:t>
      </w:r>
      <w:r w:rsidR="00A55AEE">
        <w:t xml:space="preserve">through the addition of a heuristic. This heuristic </w:t>
      </w:r>
      <w:r w:rsidR="001154E4">
        <w:t xml:space="preserve">estimates </w:t>
      </w:r>
      <w:r w:rsidR="00A55AEE">
        <w:t xml:space="preserve">the distance from the current </w:t>
      </w:r>
      <w:r w:rsidR="001154E4">
        <w:t>node to the goal</w:t>
      </w:r>
      <w:r w:rsidR="00F73BF0">
        <w:t>, and</w:t>
      </w:r>
      <w:r w:rsidR="00F73BF0" w:rsidRPr="00F73BF0">
        <w:t xml:space="preserve"> </w:t>
      </w:r>
      <w:r w:rsidR="00F73BF0">
        <w:t>allows</w:t>
      </w:r>
      <w:r w:rsidR="00F73BF0">
        <w:t xml:space="preserve"> the calculation of an estimated cost to reach the goal from the starting node</w:t>
      </w:r>
      <w:r w:rsidR="001154E4">
        <w:t xml:space="preserve">. </w:t>
      </w:r>
      <w:r w:rsidR="00F73BF0">
        <w:t>The formula used for calculating this cost is:</w:t>
      </w:r>
    </w:p>
    <w:p w14:paraId="413BC1BA" w14:textId="4448D426" w:rsidR="00F73BF0" w:rsidRPr="00F73BF0" w:rsidRDefault="00F73BF0" w:rsidP="007B20A9">
      <w:pPr>
        <w:rPr>
          <w:rFonts w:eastAsiaTheme="minorEastAsia"/>
        </w:rPr>
      </w:pPr>
      <m:oMathPara>
        <m:oMath>
          <m:r>
            <w:rPr>
              <w:rFonts w:ascii="Cambria Math" w:hAnsi="Cambria Math"/>
            </w:rPr>
            <m:t>f=g+h</m:t>
          </m:r>
        </m:oMath>
      </m:oMathPara>
    </w:p>
    <w:p w14:paraId="38FF83A8" w14:textId="5B82A530" w:rsidR="00F73BF0" w:rsidRDefault="00F73BF0" w:rsidP="007B20A9">
      <w:pPr>
        <w:rPr>
          <w:rFonts w:eastAsiaTheme="minorEastAsia"/>
        </w:rPr>
      </w:pPr>
      <w:r>
        <w:rPr>
          <w:rFonts w:eastAsiaTheme="minorEastAsia"/>
        </w:rPr>
        <w:t>Where:</w:t>
      </w:r>
    </w:p>
    <w:p w14:paraId="3E080B1D" w14:textId="40437B2D" w:rsidR="00F73BF0" w:rsidRPr="00C24F56" w:rsidRDefault="00F73BF0" w:rsidP="00C24F56">
      <w:pPr>
        <w:pStyle w:val="ListParagraph"/>
        <w:numPr>
          <w:ilvl w:val="0"/>
          <w:numId w:val="2"/>
        </w:numPr>
        <w:rPr>
          <w:rFonts w:eastAsiaTheme="minorEastAsia"/>
        </w:rPr>
      </w:pPr>
      <w:r w:rsidRPr="00C24F56">
        <w:rPr>
          <w:rFonts w:eastAsiaTheme="minorEastAsia"/>
        </w:rPr>
        <w:t>f = the total estimated cost of reaching the goal</w:t>
      </w:r>
    </w:p>
    <w:p w14:paraId="596B6C90" w14:textId="062CB67D" w:rsidR="00F73BF0" w:rsidRPr="00C24F56" w:rsidRDefault="00F73BF0" w:rsidP="00C24F56">
      <w:pPr>
        <w:pStyle w:val="ListParagraph"/>
        <w:numPr>
          <w:ilvl w:val="0"/>
          <w:numId w:val="2"/>
        </w:numPr>
        <w:rPr>
          <w:rFonts w:eastAsiaTheme="minorEastAsia"/>
        </w:rPr>
      </w:pPr>
      <w:r w:rsidRPr="00C24F56">
        <w:rPr>
          <w:rFonts w:eastAsiaTheme="minorEastAsia"/>
        </w:rPr>
        <w:t>g = the distance between the current node and the start node</w:t>
      </w:r>
    </w:p>
    <w:p w14:paraId="35D01274" w14:textId="086DAE18" w:rsidR="00F73BF0" w:rsidRPr="00C24F56" w:rsidRDefault="00F73BF0" w:rsidP="00C24F56">
      <w:pPr>
        <w:pStyle w:val="ListParagraph"/>
        <w:numPr>
          <w:ilvl w:val="0"/>
          <w:numId w:val="2"/>
        </w:numPr>
        <w:rPr>
          <w:rFonts w:eastAsiaTheme="minorEastAsia"/>
        </w:rPr>
      </w:pPr>
      <w:r w:rsidRPr="00C24F56">
        <w:rPr>
          <w:rFonts w:eastAsiaTheme="minorEastAsia"/>
        </w:rPr>
        <w:t>h = the heuristic (i.e. the estimated distance from the current node to the goal)</w:t>
      </w:r>
    </w:p>
    <w:p w14:paraId="75825B43" w14:textId="7F621481" w:rsidR="00F73BF0" w:rsidRDefault="00F73BF0" w:rsidP="00F73BF0">
      <w:pPr>
        <w:pStyle w:val="Heading2"/>
        <w:rPr>
          <w:rFonts w:eastAsiaTheme="minorEastAsia"/>
        </w:rPr>
      </w:pPr>
      <w:r>
        <w:rPr>
          <w:rFonts w:eastAsiaTheme="minorEastAsia"/>
        </w:rPr>
        <w:t>2d</w:t>
      </w:r>
    </w:p>
    <w:p w14:paraId="199B8BD2" w14:textId="77777777" w:rsidR="00BC17B2" w:rsidRDefault="00BC17B2">
      <w:r>
        <w:t>PTO</w:t>
      </w:r>
    </w:p>
    <w:p w14:paraId="32B80070" w14:textId="77777777" w:rsidR="00BC17B2" w:rsidRDefault="00BC17B2">
      <w:r>
        <w:br w:type="page"/>
      </w:r>
    </w:p>
    <w:p w14:paraId="6C020529" w14:textId="77777777" w:rsidR="00BC17B2" w:rsidRDefault="00BC17B2" w:rsidP="00BC17B2">
      <w:pPr>
        <w:pStyle w:val="Heading3"/>
      </w:pPr>
      <w:r>
        <w:lastRenderedPageBreak/>
        <w:t>Step 1</w:t>
      </w:r>
    </w:p>
    <w:p w14:paraId="74E946F0" w14:textId="77777777" w:rsidR="00BC17B2" w:rsidRDefault="00BC17B2" w:rsidP="00BC17B2">
      <w:pPr>
        <w:jc w:val="center"/>
      </w:pPr>
      <w:r w:rsidRPr="00BC17B2">
        <w:drawing>
          <wp:inline distT="0" distB="0" distL="0" distR="0" wp14:anchorId="5EC1E9DA" wp14:editId="5C25389F">
            <wp:extent cx="3600000" cy="3371739"/>
            <wp:effectExtent l="0" t="0" r="635"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3600000" cy="3371739"/>
                    </a:xfrm>
                    <a:prstGeom prst="rect">
                      <a:avLst/>
                    </a:prstGeom>
                  </pic:spPr>
                </pic:pic>
              </a:graphicData>
            </a:graphic>
          </wp:inline>
        </w:drawing>
      </w:r>
    </w:p>
    <w:p w14:paraId="6FABE48B" w14:textId="77777777" w:rsidR="00BC17B2" w:rsidRDefault="00BC17B2" w:rsidP="00BC17B2">
      <w:pPr>
        <w:pStyle w:val="Heading3"/>
      </w:pPr>
      <w:r>
        <w:t>Step 2</w:t>
      </w:r>
    </w:p>
    <w:p w14:paraId="2D2DED09" w14:textId="58C46725" w:rsidR="00BC17B2" w:rsidRDefault="00BC17B2" w:rsidP="00BC17B2">
      <w:pPr>
        <w:jc w:val="center"/>
      </w:pPr>
      <w:r w:rsidRPr="00BC17B2">
        <w:drawing>
          <wp:inline distT="0" distB="0" distL="0" distR="0" wp14:anchorId="01B5CFE9" wp14:editId="673A980F">
            <wp:extent cx="3600000" cy="3118310"/>
            <wp:effectExtent l="0" t="0" r="635" b="6350"/>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8"/>
                    <a:stretch>
                      <a:fillRect/>
                    </a:stretch>
                  </pic:blipFill>
                  <pic:spPr>
                    <a:xfrm>
                      <a:off x="0" y="0"/>
                      <a:ext cx="3600000" cy="3118310"/>
                    </a:xfrm>
                    <a:prstGeom prst="rect">
                      <a:avLst/>
                    </a:prstGeom>
                  </pic:spPr>
                </pic:pic>
              </a:graphicData>
            </a:graphic>
          </wp:inline>
        </w:drawing>
      </w:r>
    </w:p>
    <w:p w14:paraId="1A866A48" w14:textId="77777777" w:rsidR="00BC17B2" w:rsidRDefault="00BC17B2">
      <w:r>
        <w:br w:type="page"/>
      </w:r>
    </w:p>
    <w:p w14:paraId="3B4A2895" w14:textId="637855F4" w:rsidR="00BC17B2" w:rsidRDefault="00BC17B2" w:rsidP="00BC17B2">
      <w:pPr>
        <w:pStyle w:val="Heading3"/>
      </w:pPr>
      <w:r>
        <w:lastRenderedPageBreak/>
        <w:t>Step 3</w:t>
      </w:r>
    </w:p>
    <w:p w14:paraId="5368E846" w14:textId="2F3E9382" w:rsidR="00BC17B2" w:rsidRDefault="00BC17B2" w:rsidP="00BC17B2">
      <w:pPr>
        <w:jc w:val="center"/>
      </w:pPr>
      <w:r w:rsidRPr="00BC17B2">
        <w:drawing>
          <wp:inline distT="0" distB="0" distL="0" distR="0" wp14:anchorId="0EADA6A4" wp14:editId="32C2C43D">
            <wp:extent cx="3600000" cy="3207857"/>
            <wp:effectExtent l="0" t="0" r="635" b="0"/>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9"/>
                    <a:stretch>
                      <a:fillRect/>
                    </a:stretch>
                  </pic:blipFill>
                  <pic:spPr>
                    <a:xfrm>
                      <a:off x="0" y="0"/>
                      <a:ext cx="3600000" cy="3207857"/>
                    </a:xfrm>
                    <a:prstGeom prst="rect">
                      <a:avLst/>
                    </a:prstGeom>
                  </pic:spPr>
                </pic:pic>
              </a:graphicData>
            </a:graphic>
          </wp:inline>
        </w:drawing>
      </w:r>
    </w:p>
    <w:p w14:paraId="7549A765" w14:textId="042664F7" w:rsidR="00BC17B2" w:rsidRDefault="00BC17B2" w:rsidP="00BC17B2">
      <w:pPr>
        <w:pStyle w:val="Heading3"/>
      </w:pPr>
      <w:r>
        <w:t>Step 4</w:t>
      </w:r>
    </w:p>
    <w:p w14:paraId="794095F0" w14:textId="105EA0AF" w:rsidR="00BC17B2" w:rsidRDefault="00BC17B2" w:rsidP="00BC17B2">
      <w:pPr>
        <w:jc w:val="center"/>
      </w:pPr>
      <w:r w:rsidRPr="00BC17B2">
        <w:drawing>
          <wp:inline distT="0" distB="0" distL="0" distR="0" wp14:anchorId="19472481" wp14:editId="5C52F306">
            <wp:extent cx="3600000" cy="3614201"/>
            <wp:effectExtent l="0" t="0" r="635" b="571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stretch>
                      <a:fillRect/>
                    </a:stretch>
                  </pic:blipFill>
                  <pic:spPr>
                    <a:xfrm>
                      <a:off x="0" y="0"/>
                      <a:ext cx="3600000" cy="3614201"/>
                    </a:xfrm>
                    <a:prstGeom prst="rect">
                      <a:avLst/>
                    </a:prstGeom>
                  </pic:spPr>
                </pic:pic>
              </a:graphicData>
            </a:graphic>
          </wp:inline>
        </w:drawing>
      </w:r>
    </w:p>
    <w:p w14:paraId="154318CF" w14:textId="77777777" w:rsidR="00BC17B2" w:rsidRDefault="00BC17B2">
      <w:r>
        <w:br w:type="page"/>
      </w:r>
    </w:p>
    <w:p w14:paraId="4C9ECD93" w14:textId="31A80135" w:rsidR="00BC17B2" w:rsidRDefault="00BC17B2" w:rsidP="00BC17B2">
      <w:pPr>
        <w:pStyle w:val="Heading3"/>
      </w:pPr>
      <w:r>
        <w:lastRenderedPageBreak/>
        <w:t>Step 5</w:t>
      </w:r>
    </w:p>
    <w:p w14:paraId="7F7D13AE" w14:textId="476AD023" w:rsidR="00BC17B2" w:rsidRDefault="00BC17B2" w:rsidP="00BC17B2">
      <w:pPr>
        <w:jc w:val="center"/>
      </w:pPr>
      <w:r w:rsidRPr="00BC17B2">
        <w:drawing>
          <wp:inline distT="0" distB="0" distL="0" distR="0" wp14:anchorId="1F2B23E0" wp14:editId="07F1EBFD">
            <wp:extent cx="3600000" cy="3336746"/>
            <wp:effectExtent l="0" t="0" r="635" b="0"/>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pic:nvPicPr>
                  <pic:blipFill>
                    <a:blip r:embed="rId11"/>
                    <a:stretch>
                      <a:fillRect/>
                    </a:stretch>
                  </pic:blipFill>
                  <pic:spPr>
                    <a:xfrm>
                      <a:off x="0" y="0"/>
                      <a:ext cx="3600000" cy="3336746"/>
                    </a:xfrm>
                    <a:prstGeom prst="rect">
                      <a:avLst/>
                    </a:prstGeom>
                  </pic:spPr>
                </pic:pic>
              </a:graphicData>
            </a:graphic>
          </wp:inline>
        </w:drawing>
      </w:r>
    </w:p>
    <w:p w14:paraId="67BF96A5" w14:textId="549E1EAF" w:rsidR="00BC17B2" w:rsidRDefault="00BC17B2" w:rsidP="00BC17B2">
      <w:pPr>
        <w:pStyle w:val="Heading3"/>
      </w:pPr>
      <w:r>
        <w:t>Step 6</w:t>
      </w:r>
    </w:p>
    <w:p w14:paraId="510C0EFE" w14:textId="1562165B" w:rsidR="00BC17B2" w:rsidRDefault="00BC17B2" w:rsidP="00BC17B2">
      <w:pPr>
        <w:jc w:val="center"/>
      </w:pPr>
      <w:r w:rsidRPr="00BC17B2">
        <w:drawing>
          <wp:inline distT="0" distB="0" distL="0" distR="0" wp14:anchorId="6F00573B" wp14:editId="6E160736">
            <wp:extent cx="3600000" cy="3304453"/>
            <wp:effectExtent l="0" t="0" r="635"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2"/>
                    <a:stretch>
                      <a:fillRect/>
                    </a:stretch>
                  </pic:blipFill>
                  <pic:spPr>
                    <a:xfrm>
                      <a:off x="0" y="0"/>
                      <a:ext cx="3600000" cy="3304453"/>
                    </a:xfrm>
                    <a:prstGeom prst="rect">
                      <a:avLst/>
                    </a:prstGeom>
                  </pic:spPr>
                </pic:pic>
              </a:graphicData>
            </a:graphic>
          </wp:inline>
        </w:drawing>
      </w:r>
    </w:p>
    <w:p w14:paraId="1DF45E06" w14:textId="77777777" w:rsidR="00BC17B2" w:rsidRDefault="00BC17B2">
      <w:r>
        <w:br w:type="page"/>
      </w:r>
    </w:p>
    <w:p w14:paraId="622ABF74" w14:textId="4A1B8CC6" w:rsidR="00BC17B2" w:rsidRDefault="00BC17B2" w:rsidP="00BC17B2">
      <w:pPr>
        <w:pStyle w:val="Heading3"/>
      </w:pPr>
      <w:r>
        <w:lastRenderedPageBreak/>
        <w:t>Step 7</w:t>
      </w:r>
    </w:p>
    <w:p w14:paraId="38073768" w14:textId="29A46EF9" w:rsidR="00BC17B2" w:rsidRDefault="00BC17B2" w:rsidP="00BC17B2">
      <w:pPr>
        <w:jc w:val="center"/>
      </w:pPr>
      <w:r w:rsidRPr="00BC17B2">
        <w:drawing>
          <wp:inline distT="0" distB="0" distL="0" distR="0" wp14:anchorId="16650957" wp14:editId="02B1362F">
            <wp:extent cx="3600000" cy="3776842"/>
            <wp:effectExtent l="0" t="0" r="635" b="0"/>
            <wp:docPr id="7" name="Picture 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schematic&#10;&#10;Description automatically generated"/>
                    <pic:cNvPicPr/>
                  </pic:nvPicPr>
                  <pic:blipFill>
                    <a:blip r:embed="rId13"/>
                    <a:stretch>
                      <a:fillRect/>
                    </a:stretch>
                  </pic:blipFill>
                  <pic:spPr>
                    <a:xfrm>
                      <a:off x="0" y="0"/>
                      <a:ext cx="3600000" cy="3776842"/>
                    </a:xfrm>
                    <a:prstGeom prst="rect">
                      <a:avLst/>
                    </a:prstGeom>
                  </pic:spPr>
                </pic:pic>
              </a:graphicData>
            </a:graphic>
          </wp:inline>
        </w:drawing>
      </w:r>
    </w:p>
    <w:p w14:paraId="24422265" w14:textId="4B286A2E" w:rsidR="00BC17B2" w:rsidRDefault="00BC17B2" w:rsidP="00BC17B2">
      <w:pPr>
        <w:pStyle w:val="Heading3"/>
      </w:pPr>
      <w:r>
        <w:t>Step 8</w:t>
      </w:r>
    </w:p>
    <w:p w14:paraId="687E4737" w14:textId="117A780E" w:rsidR="00BC17B2" w:rsidRDefault="00C77DB9" w:rsidP="00BC17B2">
      <w:pPr>
        <w:jc w:val="center"/>
      </w:pPr>
      <w:r w:rsidRPr="00C77DB9">
        <w:drawing>
          <wp:inline distT="0" distB="0" distL="0" distR="0" wp14:anchorId="225C7EDD" wp14:editId="4ABFA2C7">
            <wp:extent cx="3600000" cy="3771089"/>
            <wp:effectExtent l="0" t="0" r="635" b="1270"/>
            <wp:docPr id="9" name="Picture 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schematic&#10;&#10;Description automatically generated"/>
                    <pic:cNvPicPr/>
                  </pic:nvPicPr>
                  <pic:blipFill>
                    <a:blip r:embed="rId14"/>
                    <a:stretch>
                      <a:fillRect/>
                    </a:stretch>
                  </pic:blipFill>
                  <pic:spPr>
                    <a:xfrm>
                      <a:off x="0" y="0"/>
                      <a:ext cx="3600000" cy="3771089"/>
                    </a:xfrm>
                    <a:prstGeom prst="rect">
                      <a:avLst/>
                    </a:prstGeom>
                  </pic:spPr>
                </pic:pic>
              </a:graphicData>
            </a:graphic>
          </wp:inline>
        </w:drawing>
      </w:r>
    </w:p>
    <w:p w14:paraId="217286AC" w14:textId="00CEADE1" w:rsidR="00C77DB9" w:rsidRDefault="00C77DB9">
      <w:r>
        <w:br w:type="page"/>
      </w:r>
    </w:p>
    <w:p w14:paraId="13F1421E" w14:textId="6719B27E" w:rsidR="00C77DB9" w:rsidRDefault="00C77DB9" w:rsidP="00C77DB9">
      <w:pPr>
        <w:pStyle w:val="Heading3"/>
      </w:pPr>
      <w:r>
        <w:lastRenderedPageBreak/>
        <w:t>Final path</w:t>
      </w:r>
    </w:p>
    <w:p w14:paraId="5FE17040" w14:textId="67950DE0" w:rsidR="00C77DB9" w:rsidRDefault="00C77DB9" w:rsidP="00C77DB9">
      <w:pPr>
        <w:jc w:val="center"/>
      </w:pPr>
      <w:r w:rsidRPr="00C77DB9">
        <w:drawing>
          <wp:inline distT="0" distB="0" distL="0" distR="0" wp14:anchorId="4FE97A24" wp14:editId="0FBAE284">
            <wp:extent cx="3600000" cy="2654475"/>
            <wp:effectExtent l="0" t="0" r="635" b="0"/>
            <wp:docPr id="10" name="Picture 1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schematic&#10;&#10;Description automatically generated"/>
                    <pic:cNvPicPr/>
                  </pic:nvPicPr>
                  <pic:blipFill>
                    <a:blip r:embed="rId15"/>
                    <a:stretch>
                      <a:fillRect/>
                    </a:stretch>
                  </pic:blipFill>
                  <pic:spPr>
                    <a:xfrm>
                      <a:off x="0" y="0"/>
                      <a:ext cx="3600000" cy="2654475"/>
                    </a:xfrm>
                    <a:prstGeom prst="rect">
                      <a:avLst/>
                    </a:prstGeom>
                  </pic:spPr>
                </pic:pic>
              </a:graphicData>
            </a:graphic>
          </wp:inline>
        </w:drawing>
      </w:r>
    </w:p>
    <w:p w14:paraId="5C42421C" w14:textId="6108E994" w:rsidR="00584168" w:rsidRDefault="00584168" w:rsidP="00C77DB9">
      <w:pPr>
        <w:jc w:val="center"/>
      </w:pPr>
    </w:p>
    <w:p w14:paraId="2DF5ACD5" w14:textId="5F0762C8" w:rsidR="00584168" w:rsidRPr="00584168" w:rsidRDefault="00584168" w:rsidP="00C77DB9">
      <w:pPr>
        <w:jc w:val="center"/>
        <w:rPr>
          <w:b/>
          <w:bCs/>
        </w:rPr>
      </w:pPr>
      <w:r w:rsidRPr="00584168">
        <w:rPr>
          <w:b/>
          <w:bCs/>
        </w:rPr>
        <w:t xml:space="preserve">Question 4 </w:t>
      </w:r>
      <w:r>
        <w:rPr>
          <w:b/>
          <w:bCs/>
        </w:rPr>
        <w:t xml:space="preserve">is </w:t>
      </w:r>
      <w:r w:rsidRPr="00584168">
        <w:rPr>
          <w:b/>
          <w:bCs/>
        </w:rPr>
        <w:t>on the next page</w:t>
      </w:r>
      <w:r>
        <w:rPr>
          <w:b/>
          <w:bCs/>
        </w:rPr>
        <w:t>.</w:t>
      </w:r>
    </w:p>
    <w:p w14:paraId="70B9A7D3" w14:textId="7AA3B452" w:rsidR="00014716" w:rsidRDefault="00014716">
      <w:r>
        <w:br w:type="page"/>
      </w:r>
    </w:p>
    <w:p w14:paraId="0C07ACDA" w14:textId="28AD8C2C" w:rsidR="00F73BF0" w:rsidRDefault="00014716" w:rsidP="00014716">
      <w:pPr>
        <w:pStyle w:val="Heading1"/>
      </w:pPr>
      <w:r>
        <w:lastRenderedPageBreak/>
        <w:t>Question 4</w:t>
      </w:r>
    </w:p>
    <w:p w14:paraId="24E72DFB" w14:textId="59679865" w:rsidR="00014716" w:rsidRDefault="00014716" w:rsidP="00014716">
      <w:pPr>
        <w:pStyle w:val="Heading2"/>
      </w:pPr>
      <w:r>
        <w:t>4a</w:t>
      </w:r>
    </w:p>
    <w:p w14:paraId="764E3E1E" w14:textId="63BA5721" w:rsidR="00014716" w:rsidRDefault="0016132C" w:rsidP="00014716">
      <w:r>
        <w:t>Supervised learning uses labelled datasets</w:t>
      </w:r>
      <w:r w:rsidR="00A10210">
        <w:t xml:space="preserve"> to create a predictive model</w:t>
      </w:r>
      <w:r>
        <w:t xml:space="preserve">, whereas unsupervised learning </w:t>
      </w:r>
      <w:r w:rsidR="00E83759">
        <w:t>uses unlabelled datasets</w:t>
      </w:r>
      <w:r>
        <w:t xml:space="preserve">. </w:t>
      </w:r>
    </w:p>
    <w:p w14:paraId="7C338BE8" w14:textId="39E308F6" w:rsidR="0016132C" w:rsidRDefault="0016132C" w:rsidP="00014716">
      <w:r>
        <w:t>The process for creating a supervised predictive model is as follows.</w:t>
      </w:r>
    </w:p>
    <w:p w14:paraId="09E95D8B" w14:textId="3A96FED5" w:rsidR="0016132C" w:rsidRDefault="0016132C" w:rsidP="0016132C">
      <w:pPr>
        <w:pStyle w:val="ListParagraph"/>
        <w:numPr>
          <w:ilvl w:val="0"/>
          <w:numId w:val="1"/>
        </w:numPr>
      </w:pPr>
      <w:r>
        <w:t>Split the dataset into training and testing datasets</w:t>
      </w:r>
    </w:p>
    <w:p w14:paraId="655FC7C5" w14:textId="08DF0C9A" w:rsidR="0016132C" w:rsidRDefault="0016132C" w:rsidP="0016132C">
      <w:pPr>
        <w:pStyle w:val="ListParagraph"/>
        <w:numPr>
          <w:ilvl w:val="0"/>
          <w:numId w:val="1"/>
        </w:numPr>
      </w:pPr>
      <w:r>
        <w:t>Extract the feature vectors from the training dataset</w:t>
      </w:r>
    </w:p>
    <w:p w14:paraId="0D2787EC" w14:textId="5CB14E45" w:rsidR="0016132C" w:rsidRDefault="0016132C" w:rsidP="0016132C">
      <w:pPr>
        <w:pStyle w:val="ListParagraph"/>
        <w:numPr>
          <w:ilvl w:val="0"/>
          <w:numId w:val="1"/>
        </w:numPr>
      </w:pPr>
      <w:r>
        <w:t>Label the vectors</w:t>
      </w:r>
      <w:r>
        <w:t xml:space="preserve"> from the training dataset</w:t>
      </w:r>
    </w:p>
    <w:p w14:paraId="74D4BC3B" w14:textId="22602D75" w:rsidR="0016132C" w:rsidRDefault="0016132C" w:rsidP="0016132C">
      <w:pPr>
        <w:pStyle w:val="ListParagraph"/>
        <w:numPr>
          <w:ilvl w:val="0"/>
          <w:numId w:val="1"/>
        </w:numPr>
      </w:pPr>
      <w:r>
        <w:t>Create a dataset based on the labelled vectors and their features</w:t>
      </w:r>
    </w:p>
    <w:p w14:paraId="5EBCB87E" w14:textId="4DBB2F4D" w:rsidR="0016132C" w:rsidRDefault="0016132C" w:rsidP="0016132C">
      <w:pPr>
        <w:pStyle w:val="ListParagraph"/>
        <w:numPr>
          <w:ilvl w:val="0"/>
          <w:numId w:val="1"/>
        </w:numPr>
      </w:pPr>
      <w:r>
        <w:t>Feed this dataset into the machine learning (ML) algorithm</w:t>
      </w:r>
    </w:p>
    <w:p w14:paraId="3F5A561B" w14:textId="66AE2930" w:rsidR="0016132C" w:rsidRDefault="0016132C" w:rsidP="0016132C">
      <w:pPr>
        <w:pStyle w:val="ListParagraph"/>
        <w:numPr>
          <w:ilvl w:val="0"/>
          <w:numId w:val="1"/>
        </w:numPr>
      </w:pPr>
      <w:r>
        <w:t>Use the predictive model created by the ML algorithm, and feed in the testing dataset</w:t>
      </w:r>
    </w:p>
    <w:p w14:paraId="426F03AF" w14:textId="75FD4972" w:rsidR="0016132C" w:rsidRDefault="0016132C" w:rsidP="0016132C">
      <w:pPr>
        <w:pStyle w:val="ListParagraph"/>
        <w:numPr>
          <w:ilvl w:val="0"/>
          <w:numId w:val="1"/>
        </w:numPr>
      </w:pPr>
      <w:r>
        <w:t>Review the labelled test data for correctness</w:t>
      </w:r>
    </w:p>
    <w:p w14:paraId="10F7A110" w14:textId="4B969709" w:rsidR="0016132C" w:rsidRDefault="0016132C" w:rsidP="0016132C">
      <w:r>
        <w:t xml:space="preserve">The unsupervised process is the same, </w:t>
      </w:r>
      <w:r w:rsidR="00005081">
        <w:t>but step 3 (labelling the vectors) does not take place.</w:t>
      </w:r>
    </w:p>
    <w:p w14:paraId="72B125CF" w14:textId="5BD1D0AD" w:rsidR="00014716" w:rsidRDefault="00014716" w:rsidP="00014716">
      <w:pPr>
        <w:pStyle w:val="Heading2"/>
      </w:pPr>
      <w:r>
        <w:t>4b</w:t>
      </w:r>
    </w:p>
    <w:p w14:paraId="1B3F76E9" w14:textId="5A55A1C5" w:rsidR="00014716" w:rsidRPr="00D63FDD" w:rsidRDefault="009A0FAD" w:rsidP="00014716">
      <w:r>
        <w:t xml:space="preserve">The Naïve Bayes ML algorithm is an example of supervised ML. It relies on the probability of the features being labelled (e.g. probability of a win). K-means is unsupervised, as the data are clustered based on their similarity to one another. All the user </w:t>
      </w:r>
      <w:r w:rsidR="00D63FDD">
        <w:t xml:space="preserve">needs to provide is the </w:t>
      </w:r>
      <w:r w:rsidR="00D63FDD">
        <w:rPr>
          <w:i/>
          <w:iCs/>
        </w:rPr>
        <w:t>k</w:t>
      </w:r>
      <w:r w:rsidR="00D63FDD">
        <w:t xml:space="preserve"> value (the number of clusters), the distance metric, and the initial centroid positions. </w:t>
      </w:r>
    </w:p>
    <w:p w14:paraId="55256A0C" w14:textId="4053419A" w:rsidR="00014716" w:rsidRDefault="00014716" w:rsidP="00014716">
      <w:pPr>
        <w:pStyle w:val="Heading2"/>
      </w:pPr>
      <w:r>
        <w:t>4c</w:t>
      </w:r>
    </w:p>
    <w:p w14:paraId="5508920D" w14:textId="6C9D020B" w:rsidR="00014716" w:rsidRDefault="00014716" w:rsidP="00014716">
      <w:r w:rsidRPr="00014716">
        <w:t>In contrast to the McCulloch-Pitts neuron, the Rosenblatt perception neuron is able to ‘learn’. The synaptic weights that are applied to the inputs are what allow this to be possible. Positive weightings indicate an excitatory input, whereas negative weighting indicate an inhibitory input.</w:t>
      </w:r>
    </w:p>
    <w:p w14:paraId="5E645449" w14:textId="3AEE245B" w:rsidR="00014716" w:rsidRDefault="00014716" w:rsidP="00014716">
      <w:pPr>
        <w:pStyle w:val="Heading2"/>
      </w:pPr>
      <w:r>
        <w:t>4d</w:t>
      </w:r>
    </w:p>
    <w:tbl>
      <w:tblPr>
        <w:tblStyle w:val="TableGrid"/>
        <w:tblW w:w="0" w:type="auto"/>
        <w:tblLook w:val="04A0" w:firstRow="1" w:lastRow="0" w:firstColumn="1" w:lastColumn="0" w:noHBand="0" w:noVBand="1"/>
      </w:tblPr>
      <w:tblGrid>
        <w:gridCol w:w="1794"/>
        <w:gridCol w:w="1794"/>
        <w:gridCol w:w="1794"/>
        <w:gridCol w:w="3634"/>
      </w:tblGrid>
      <w:tr w:rsidR="00014716" w14:paraId="5E439BCE" w14:textId="77777777" w:rsidTr="00014716">
        <w:tc>
          <w:tcPr>
            <w:tcW w:w="1794" w:type="dxa"/>
          </w:tcPr>
          <w:p w14:paraId="7632B92C" w14:textId="77777777" w:rsidR="00014716" w:rsidRPr="00AF5E6C" w:rsidRDefault="00014716" w:rsidP="000B5E81">
            <w:pPr>
              <w:rPr>
                <w:b/>
                <w:bCs/>
              </w:rPr>
            </w:pPr>
            <w:r w:rsidRPr="00AF5E6C">
              <w:rPr>
                <w:b/>
                <w:bCs/>
              </w:rPr>
              <w:t>Input</w:t>
            </w:r>
          </w:p>
        </w:tc>
        <w:tc>
          <w:tcPr>
            <w:tcW w:w="1794" w:type="dxa"/>
          </w:tcPr>
          <w:p w14:paraId="12F6BF54" w14:textId="77777777" w:rsidR="00014716" w:rsidRPr="00AF5E6C" w:rsidRDefault="00014716" w:rsidP="000B5E81">
            <w:pPr>
              <w:rPr>
                <w:b/>
                <w:bCs/>
              </w:rPr>
            </w:pPr>
            <w:r w:rsidRPr="00AF5E6C">
              <w:rPr>
                <w:b/>
                <w:bCs/>
              </w:rPr>
              <w:t>Value</w:t>
            </w:r>
          </w:p>
        </w:tc>
        <w:tc>
          <w:tcPr>
            <w:tcW w:w="1794" w:type="dxa"/>
          </w:tcPr>
          <w:p w14:paraId="1F16B430" w14:textId="77777777" w:rsidR="00014716" w:rsidRPr="00AF5E6C" w:rsidRDefault="00014716" w:rsidP="000B5E81">
            <w:pPr>
              <w:rPr>
                <w:b/>
                <w:bCs/>
              </w:rPr>
            </w:pPr>
            <w:r w:rsidRPr="00AF5E6C">
              <w:rPr>
                <w:b/>
                <w:bCs/>
              </w:rPr>
              <w:t>Weighting</w:t>
            </w:r>
          </w:p>
        </w:tc>
        <w:tc>
          <w:tcPr>
            <w:tcW w:w="3634" w:type="dxa"/>
          </w:tcPr>
          <w:p w14:paraId="450B5188" w14:textId="77777777" w:rsidR="00014716" w:rsidRPr="00AF5E6C" w:rsidRDefault="00014716" w:rsidP="000B5E81">
            <w:pPr>
              <w:rPr>
                <w:b/>
                <w:bCs/>
              </w:rPr>
            </w:pPr>
            <w:r w:rsidRPr="00AF5E6C">
              <w:rPr>
                <w:b/>
                <w:bCs/>
              </w:rPr>
              <w:t>Result</w:t>
            </w:r>
          </w:p>
        </w:tc>
      </w:tr>
      <w:tr w:rsidR="00014716" w14:paraId="390F98DC" w14:textId="77777777" w:rsidTr="00014716">
        <w:tc>
          <w:tcPr>
            <w:tcW w:w="1794" w:type="dxa"/>
            <w:vAlign w:val="center"/>
          </w:tcPr>
          <w:p w14:paraId="62BD2006" w14:textId="77777777" w:rsidR="00014716" w:rsidRDefault="00014716" w:rsidP="00014716">
            <w:pPr>
              <w:jc w:val="center"/>
            </w:pPr>
            <w:r>
              <w:t>x1</w:t>
            </w:r>
          </w:p>
        </w:tc>
        <w:tc>
          <w:tcPr>
            <w:tcW w:w="1794" w:type="dxa"/>
            <w:vAlign w:val="center"/>
          </w:tcPr>
          <w:p w14:paraId="0C827F7E" w14:textId="531E265D" w:rsidR="00014716" w:rsidRDefault="00014716" w:rsidP="00014716">
            <w:pPr>
              <w:jc w:val="right"/>
            </w:pPr>
            <w:r>
              <w:t>0.8</w:t>
            </w:r>
          </w:p>
        </w:tc>
        <w:tc>
          <w:tcPr>
            <w:tcW w:w="1794" w:type="dxa"/>
            <w:vAlign w:val="center"/>
          </w:tcPr>
          <w:p w14:paraId="0561BB2D" w14:textId="6C0AE1C1" w:rsidR="00014716" w:rsidRDefault="00014716" w:rsidP="00014716">
            <w:pPr>
              <w:jc w:val="right"/>
            </w:pPr>
            <w:r>
              <w:t>0.1</w:t>
            </w:r>
          </w:p>
        </w:tc>
        <w:tc>
          <w:tcPr>
            <w:tcW w:w="3634" w:type="dxa"/>
          </w:tcPr>
          <w:p w14:paraId="11565BE2" w14:textId="165163A2" w:rsidR="00014716" w:rsidRDefault="00014716" w:rsidP="000B5E81">
            <m:oMathPara>
              <m:oMath>
                <m:r>
                  <w:rPr>
                    <w:rFonts w:ascii="Cambria Math" w:hAnsi="Cambria Math"/>
                  </w:rPr>
                  <m:t>0.8</m:t>
                </m:r>
                <m:r>
                  <w:rPr>
                    <w:rFonts w:ascii="Cambria Math" w:hAnsi="Cambria Math"/>
                  </w:rPr>
                  <m:t>×0.</m:t>
                </m:r>
                <m:r>
                  <w:rPr>
                    <w:rFonts w:ascii="Cambria Math" w:hAnsi="Cambria Math"/>
                  </w:rPr>
                  <m:t>1</m:t>
                </m:r>
                <m:r>
                  <w:rPr>
                    <w:rFonts w:ascii="Cambria Math" w:hAnsi="Cambria Math"/>
                  </w:rPr>
                  <m:t>=</m:t>
                </m:r>
                <m:r>
                  <w:rPr>
                    <w:rFonts w:ascii="Cambria Math" w:hAnsi="Cambria Math"/>
                  </w:rPr>
                  <m:t>0.08</m:t>
                </m:r>
              </m:oMath>
            </m:oMathPara>
          </w:p>
        </w:tc>
      </w:tr>
      <w:tr w:rsidR="00014716" w14:paraId="42336E29" w14:textId="77777777" w:rsidTr="00014716">
        <w:tc>
          <w:tcPr>
            <w:tcW w:w="1794" w:type="dxa"/>
            <w:vAlign w:val="center"/>
          </w:tcPr>
          <w:p w14:paraId="26680CC3" w14:textId="77777777" w:rsidR="00014716" w:rsidRDefault="00014716" w:rsidP="00014716">
            <w:pPr>
              <w:jc w:val="center"/>
            </w:pPr>
            <w:r>
              <w:t>x2</w:t>
            </w:r>
          </w:p>
        </w:tc>
        <w:tc>
          <w:tcPr>
            <w:tcW w:w="1794" w:type="dxa"/>
            <w:vAlign w:val="center"/>
          </w:tcPr>
          <w:p w14:paraId="00BE4A58" w14:textId="31F00E07" w:rsidR="00014716" w:rsidRDefault="00014716" w:rsidP="00014716">
            <w:pPr>
              <w:jc w:val="right"/>
            </w:pPr>
            <w:r>
              <w:t>-0.22</w:t>
            </w:r>
          </w:p>
        </w:tc>
        <w:tc>
          <w:tcPr>
            <w:tcW w:w="1794" w:type="dxa"/>
            <w:vAlign w:val="center"/>
          </w:tcPr>
          <w:p w14:paraId="1F36B99C" w14:textId="6FD0799C" w:rsidR="00014716" w:rsidRDefault="00014716" w:rsidP="00014716">
            <w:pPr>
              <w:jc w:val="right"/>
            </w:pPr>
            <w:r>
              <w:t>-0.4</w:t>
            </w:r>
          </w:p>
        </w:tc>
        <w:tc>
          <w:tcPr>
            <w:tcW w:w="3634" w:type="dxa"/>
          </w:tcPr>
          <w:p w14:paraId="117B4C86" w14:textId="740D2E72" w:rsidR="00014716" w:rsidRDefault="00014716" w:rsidP="000B5E81">
            <m:oMathPara>
              <m:oMath>
                <m:r>
                  <w:rPr>
                    <w:rFonts w:ascii="Cambria Math" w:hAnsi="Cambria Math"/>
                  </w:rPr>
                  <m:t>-0.22</m:t>
                </m:r>
                <m:r>
                  <w:rPr>
                    <w:rFonts w:ascii="Cambria Math" w:hAnsi="Cambria Math"/>
                  </w:rPr>
                  <m:t>×-0.</m:t>
                </m:r>
                <m:r>
                  <w:rPr>
                    <w:rFonts w:ascii="Cambria Math" w:hAnsi="Cambria Math"/>
                  </w:rPr>
                  <m:t>4</m:t>
                </m:r>
                <m:r>
                  <w:rPr>
                    <w:rFonts w:ascii="Cambria Math" w:hAnsi="Cambria Math"/>
                  </w:rPr>
                  <m:t>=</m:t>
                </m:r>
                <m:r>
                  <w:rPr>
                    <w:rFonts w:ascii="Cambria Math" w:hAnsi="Cambria Math"/>
                  </w:rPr>
                  <m:t>0.088</m:t>
                </m:r>
              </m:oMath>
            </m:oMathPara>
          </w:p>
        </w:tc>
      </w:tr>
      <w:tr w:rsidR="00014716" w14:paraId="1F5AC9F2" w14:textId="77777777" w:rsidTr="00014716">
        <w:tc>
          <w:tcPr>
            <w:tcW w:w="1794" w:type="dxa"/>
            <w:vAlign w:val="center"/>
          </w:tcPr>
          <w:p w14:paraId="4A15E2F0" w14:textId="77777777" w:rsidR="00014716" w:rsidRDefault="00014716" w:rsidP="00014716">
            <w:pPr>
              <w:jc w:val="center"/>
            </w:pPr>
            <w:r>
              <w:t>x3</w:t>
            </w:r>
          </w:p>
        </w:tc>
        <w:tc>
          <w:tcPr>
            <w:tcW w:w="1794" w:type="dxa"/>
            <w:vAlign w:val="center"/>
          </w:tcPr>
          <w:p w14:paraId="44AFF0A5" w14:textId="1487F73B" w:rsidR="00014716" w:rsidRDefault="00014716" w:rsidP="00014716">
            <w:pPr>
              <w:jc w:val="right"/>
            </w:pPr>
            <w:r>
              <w:t>0.12</w:t>
            </w:r>
          </w:p>
        </w:tc>
        <w:tc>
          <w:tcPr>
            <w:tcW w:w="1794" w:type="dxa"/>
            <w:vAlign w:val="center"/>
          </w:tcPr>
          <w:p w14:paraId="2CAFD384" w14:textId="17239EFF" w:rsidR="00014716" w:rsidRDefault="00014716" w:rsidP="00014716">
            <w:pPr>
              <w:jc w:val="right"/>
            </w:pPr>
            <w:r>
              <w:t>0.22</w:t>
            </w:r>
          </w:p>
        </w:tc>
        <w:tc>
          <w:tcPr>
            <w:tcW w:w="3634" w:type="dxa"/>
          </w:tcPr>
          <w:p w14:paraId="7052462B" w14:textId="6BB48013" w:rsidR="00014716" w:rsidRDefault="00014716" w:rsidP="000B5E81">
            <m:oMathPara>
              <m:oMath>
                <m:r>
                  <w:rPr>
                    <w:rFonts w:ascii="Cambria Math" w:hAnsi="Cambria Math"/>
                  </w:rPr>
                  <m:t>0.12</m:t>
                </m:r>
                <m:r>
                  <w:rPr>
                    <w:rFonts w:ascii="Cambria Math" w:hAnsi="Cambria Math"/>
                  </w:rPr>
                  <m:t>×0.</m:t>
                </m:r>
                <m:r>
                  <w:rPr>
                    <w:rFonts w:ascii="Cambria Math" w:hAnsi="Cambria Math"/>
                  </w:rPr>
                  <m:t>22</m:t>
                </m:r>
                <m:r>
                  <w:rPr>
                    <w:rFonts w:ascii="Cambria Math" w:hAnsi="Cambria Math"/>
                  </w:rPr>
                  <m:t>=</m:t>
                </m:r>
                <m:r>
                  <w:rPr>
                    <w:rFonts w:ascii="Cambria Math" w:hAnsi="Cambria Math"/>
                  </w:rPr>
                  <m:t>0.0264</m:t>
                </m:r>
              </m:oMath>
            </m:oMathPara>
          </w:p>
        </w:tc>
      </w:tr>
    </w:tbl>
    <w:p w14:paraId="79021929" w14:textId="77777777" w:rsidR="00014716" w:rsidRDefault="00014716" w:rsidP="00014716"/>
    <w:p w14:paraId="608C2856" w14:textId="60EE5597" w:rsidR="00014716" w:rsidRDefault="00014716" w:rsidP="00014716">
      <w:pPr>
        <w:rPr>
          <w:rFonts w:eastAsiaTheme="minorEastAsia"/>
        </w:rPr>
      </w:pPr>
      <w:r>
        <w:t xml:space="preserve">Sum of results plus bias = </w:t>
      </w:r>
      <m:oMath>
        <m:r>
          <w:rPr>
            <w:rFonts w:ascii="Cambria Math" w:hAnsi="Cambria Math"/>
          </w:rPr>
          <m:t>0.08</m:t>
        </m:r>
        <m:r>
          <w:rPr>
            <w:rFonts w:ascii="Cambria Math" w:hAnsi="Cambria Math"/>
          </w:rPr>
          <m:t>+</m:t>
        </m:r>
        <m:r>
          <w:rPr>
            <w:rFonts w:ascii="Cambria Math" w:hAnsi="Cambria Math"/>
          </w:rPr>
          <m:t>0.0088</m:t>
        </m:r>
        <m:r>
          <w:rPr>
            <w:rFonts w:ascii="Cambria Math" w:hAnsi="Cambria Math"/>
          </w:rPr>
          <m:t>+</m:t>
        </m:r>
        <m:r>
          <w:rPr>
            <w:rFonts w:ascii="Cambria Math" w:hAnsi="Cambria Math"/>
          </w:rPr>
          <m:t>0.0264</m:t>
        </m:r>
        <m:r>
          <w:rPr>
            <w:rFonts w:ascii="Cambria Math" w:hAnsi="Cambria Math"/>
          </w:rPr>
          <m:t>+0.3=</m:t>
        </m:r>
        <m:r>
          <w:rPr>
            <w:rFonts w:ascii="Cambria Math" w:hAnsi="Cambria Math"/>
          </w:rPr>
          <m:t>0.4152</m:t>
        </m:r>
      </m:oMath>
    </w:p>
    <w:tbl>
      <w:tblPr>
        <w:tblStyle w:val="TableGrid"/>
        <w:tblW w:w="0" w:type="auto"/>
        <w:tblLook w:val="04A0" w:firstRow="1" w:lastRow="0" w:firstColumn="1" w:lastColumn="0" w:noHBand="0" w:noVBand="1"/>
      </w:tblPr>
      <w:tblGrid>
        <w:gridCol w:w="4508"/>
        <w:gridCol w:w="4508"/>
      </w:tblGrid>
      <w:tr w:rsidR="00014716" w:rsidRPr="00014716" w14:paraId="134598F1" w14:textId="77777777" w:rsidTr="00014716">
        <w:tc>
          <w:tcPr>
            <w:tcW w:w="4508" w:type="dxa"/>
            <w:vAlign w:val="center"/>
          </w:tcPr>
          <w:p w14:paraId="449DB0CE" w14:textId="68505348" w:rsidR="00014716" w:rsidRPr="00014716" w:rsidRDefault="00014716" w:rsidP="00014716">
            <w:pPr>
              <w:jc w:val="center"/>
              <w:rPr>
                <w:rFonts w:eastAsiaTheme="minorEastAsia"/>
                <w:b/>
                <w:bCs/>
              </w:rPr>
            </w:pPr>
            <w:r w:rsidRPr="00014716">
              <w:rPr>
                <w:rFonts w:eastAsiaTheme="minorEastAsia"/>
                <w:b/>
                <w:bCs/>
              </w:rPr>
              <w:t>ReLU function</w:t>
            </w:r>
          </w:p>
        </w:tc>
        <w:tc>
          <w:tcPr>
            <w:tcW w:w="4508" w:type="dxa"/>
            <w:vAlign w:val="center"/>
          </w:tcPr>
          <w:p w14:paraId="7094B08A" w14:textId="264260B4" w:rsidR="00014716" w:rsidRPr="00014716" w:rsidRDefault="00014716" w:rsidP="00014716">
            <w:pPr>
              <w:jc w:val="center"/>
              <w:rPr>
                <w:rFonts w:eastAsiaTheme="minorEastAsia"/>
                <w:b/>
                <w:bCs/>
              </w:rPr>
            </w:pPr>
            <w:r w:rsidRPr="00014716">
              <w:rPr>
                <w:rFonts w:eastAsiaTheme="minorEastAsia"/>
                <w:b/>
                <w:bCs/>
              </w:rPr>
              <w:t>Sigmoid function</w:t>
            </w:r>
          </w:p>
        </w:tc>
      </w:tr>
      <w:tr w:rsidR="00014716" w14:paraId="23EE5EB9" w14:textId="77777777" w:rsidTr="00014716">
        <w:trPr>
          <w:trHeight w:val="1752"/>
        </w:trPr>
        <w:tc>
          <w:tcPr>
            <w:tcW w:w="4508" w:type="dxa"/>
            <w:vAlign w:val="center"/>
          </w:tcPr>
          <w:p w14:paraId="402CC02E" w14:textId="77777777" w:rsidR="00014716" w:rsidRDefault="00014716" w:rsidP="00014716">
            <w:pPr>
              <w:jc w:val="center"/>
              <w:rPr>
                <w:rFonts w:eastAsiaTheme="minorEastAsia"/>
              </w:rPr>
            </w:pPr>
            <m:oMathPara>
              <m:oMath>
                <m:r>
                  <w:rPr>
                    <w:rFonts w:ascii="Cambria Math" w:eastAsiaTheme="minorEastAsia" w:hAnsi="Cambria Math"/>
                  </w:rPr>
                  <m:t>f</m:t>
                </m:r>
                <m:d>
                  <m:dPr>
                    <m:ctrlPr>
                      <w:rPr>
                        <w:rFonts w:ascii="Cambria Math" w:eastAsiaTheme="minorEastAsia" w:hAnsi="Cambria Math"/>
                        <w:i/>
                      </w:rPr>
                    </m:ctrlPr>
                  </m:dPr>
                  <m:e>
                    <m:r>
                      <w:rPr>
                        <w:rFonts w:ascii="Cambria Math" w:eastAsiaTheme="minorEastAsia" w:hAnsi="Cambria Math"/>
                      </w:rPr>
                      <m:t>x</m:t>
                    </m:r>
                  </m:e>
                </m:d>
                <m:r>
                  <w:rPr>
                    <w:rFonts w:ascii="Cambria Math" w:eastAsiaTheme="minorEastAsia" w:hAnsi="Cambria Math"/>
                  </w:rPr>
                  <m:t>=</m:t>
                </m:r>
                <m:r>
                  <m:rPr>
                    <m:sty m:val="p"/>
                  </m:rPr>
                  <w:rPr>
                    <w:rFonts w:ascii="Cambria Math" w:eastAsiaTheme="minorEastAsia" w:hAnsi="Cambria Math"/>
                  </w:rPr>
                  <m:t>max⁡</m:t>
                </m:r>
                <m:r>
                  <w:rPr>
                    <w:rFonts w:ascii="Cambria Math" w:eastAsiaTheme="minorEastAsia" w:hAnsi="Cambria Math"/>
                  </w:rPr>
                  <m:t>(0,x)</m:t>
                </m:r>
              </m:oMath>
            </m:oMathPara>
          </w:p>
          <w:p w14:paraId="0FD58E10" w14:textId="59BA943A" w:rsidR="00014716" w:rsidRPr="00836BA2" w:rsidRDefault="00014716" w:rsidP="00014716">
            <w:pPr>
              <w:jc w:val="center"/>
              <w:rPr>
                <w:rFonts w:eastAsiaTheme="minorEastAsia"/>
              </w:rPr>
            </w:pPr>
            <m:oMathPara>
              <m:oMath>
                <m:r>
                  <w:rPr>
                    <w:rFonts w:ascii="Cambria Math" w:eastAsiaTheme="minorEastAsia" w:hAnsi="Cambria Math"/>
                  </w:rPr>
                  <m:t>f</m:t>
                </m:r>
                <m:d>
                  <m:dPr>
                    <m:ctrlPr>
                      <w:rPr>
                        <w:rFonts w:ascii="Cambria Math" w:eastAsiaTheme="minorEastAsia" w:hAnsi="Cambria Math"/>
                        <w:i/>
                      </w:rPr>
                    </m:ctrlPr>
                  </m:dPr>
                  <m:e>
                    <m:r>
                      <w:rPr>
                        <w:rFonts w:ascii="Cambria Math" w:eastAsiaTheme="minorEastAsia" w:hAnsi="Cambria Math"/>
                      </w:rPr>
                      <m:t>x</m:t>
                    </m:r>
                  </m:e>
                </m:d>
                <m:r>
                  <w:rPr>
                    <w:rFonts w:ascii="Cambria Math" w:eastAsiaTheme="minorEastAsia" w:hAnsi="Cambria Math"/>
                  </w:rPr>
                  <m:t>=</m:t>
                </m:r>
                <m:func>
                  <m:funcPr>
                    <m:ctrlPr>
                      <w:rPr>
                        <w:rFonts w:ascii="Cambria Math" w:eastAsiaTheme="minorEastAsia" w:hAnsi="Cambria Math"/>
                      </w:rPr>
                    </m:ctrlPr>
                  </m:funcPr>
                  <m:fName>
                    <m:r>
                      <m:rPr>
                        <m:sty m:val="p"/>
                      </m:rPr>
                      <w:rPr>
                        <w:rFonts w:ascii="Cambria Math" w:eastAsiaTheme="minorEastAsia" w:hAnsi="Cambria Math"/>
                      </w:rPr>
                      <m:t>max</m:t>
                    </m:r>
                    <m:ctrlPr>
                      <w:rPr>
                        <w:rFonts w:ascii="Cambria Math" w:eastAsiaTheme="minorEastAsia" w:hAnsi="Cambria Math"/>
                        <w:i/>
                      </w:rPr>
                    </m:ctrlPr>
                  </m:fName>
                  <m:e>
                    <m:d>
                      <m:dPr>
                        <m:ctrlPr>
                          <w:rPr>
                            <w:rFonts w:ascii="Cambria Math" w:eastAsiaTheme="minorEastAsia" w:hAnsi="Cambria Math"/>
                            <w:i/>
                          </w:rPr>
                        </m:ctrlPr>
                      </m:dPr>
                      <m:e>
                        <m:r>
                          <w:rPr>
                            <w:rFonts w:ascii="Cambria Math" w:eastAsiaTheme="minorEastAsia" w:hAnsi="Cambria Math"/>
                          </w:rPr>
                          <m:t>0,</m:t>
                        </m:r>
                        <m:r>
                          <w:rPr>
                            <w:rFonts w:ascii="Cambria Math" w:eastAsiaTheme="minorEastAsia" w:hAnsi="Cambria Math"/>
                          </w:rPr>
                          <m:t>0.4152</m:t>
                        </m:r>
                      </m:e>
                    </m:d>
                  </m:e>
                </m:func>
              </m:oMath>
            </m:oMathPara>
          </w:p>
          <w:p w14:paraId="7009244C" w14:textId="002692F9" w:rsidR="00014716" w:rsidRDefault="00014716" w:rsidP="00014716">
            <w:pPr>
              <w:jc w:val="center"/>
              <w:rPr>
                <w:rFonts w:eastAsiaTheme="minorEastAsia"/>
              </w:rPr>
            </w:pPr>
            <m:oMathPara>
              <m:oMath>
                <m:r>
                  <w:rPr>
                    <w:rFonts w:ascii="Cambria Math" w:eastAsiaTheme="minorEastAsia" w:hAnsi="Cambria Math"/>
                  </w:rPr>
                  <m:t>f</m:t>
                </m:r>
                <m:d>
                  <m:dPr>
                    <m:ctrlPr>
                      <w:rPr>
                        <w:rFonts w:ascii="Cambria Math" w:eastAsiaTheme="minorEastAsia" w:hAnsi="Cambria Math"/>
                        <w:i/>
                      </w:rPr>
                    </m:ctrlPr>
                  </m:dPr>
                  <m:e>
                    <m:r>
                      <w:rPr>
                        <w:rFonts w:ascii="Cambria Math" w:eastAsiaTheme="minorEastAsia" w:hAnsi="Cambria Math"/>
                      </w:rPr>
                      <m:t>x</m:t>
                    </m:r>
                  </m:e>
                </m:d>
                <m:r>
                  <w:rPr>
                    <w:rFonts w:ascii="Cambria Math" w:eastAsiaTheme="minorEastAsia" w:hAnsi="Cambria Math"/>
                  </w:rPr>
                  <m:t>=</m:t>
                </m:r>
                <m:r>
                  <w:rPr>
                    <w:rFonts w:ascii="Cambria Math" w:eastAsiaTheme="minorEastAsia" w:hAnsi="Cambria Math"/>
                  </w:rPr>
                  <m:t>0.4152</m:t>
                </m:r>
              </m:oMath>
            </m:oMathPara>
          </w:p>
        </w:tc>
        <w:tc>
          <w:tcPr>
            <w:tcW w:w="4508" w:type="dxa"/>
            <w:vAlign w:val="center"/>
          </w:tcPr>
          <w:p w14:paraId="158F274D" w14:textId="77777777" w:rsidR="00014716" w:rsidRDefault="00014716" w:rsidP="00014716">
            <w:pPr>
              <w:jc w:val="center"/>
              <w:rPr>
                <w:rFonts w:eastAsiaTheme="minorEastAsia"/>
              </w:rPr>
            </w:pPr>
            <m:oMathPara>
              <m:oMath>
                <m:r>
                  <w:rPr>
                    <w:rFonts w:ascii="Cambria Math" w:eastAsiaTheme="minorEastAsia" w:hAnsi="Cambria Math"/>
                  </w:rPr>
                  <m:t>f</m:t>
                </m:r>
                <m:d>
                  <m:dPr>
                    <m:ctrlPr>
                      <w:rPr>
                        <w:rFonts w:ascii="Cambria Math" w:eastAsiaTheme="minorEastAsia" w:hAnsi="Cambria Math"/>
                        <w:i/>
                      </w:rPr>
                    </m:ctrlPr>
                  </m:dPr>
                  <m:e>
                    <m:r>
                      <w:rPr>
                        <w:rFonts w:ascii="Cambria Math" w:eastAsiaTheme="minorEastAsia" w:hAnsi="Cambria Math"/>
                      </w:rPr>
                      <m:t>x</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e</m:t>
                        </m:r>
                      </m:e>
                      <m:sup>
                        <m:r>
                          <w:rPr>
                            <w:rFonts w:ascii="Cambria Math" w:eastAsiaTheme="minorEastAsia" w:hAnsi="Cambria Math"/>
                          </w:rPr>
                          <m:t>-x</m:t>
                        </m:r>
                      </m:sup>
                    </m:sSup>
                    <m:r>
                      <w:rPr>
                        <w:rFonts w:ascii="Cambria Math" w:eastAsiaTheme="minorEastAsia" w:hAnsi="Cambria Math"/>
                      </w:rPr>
                      <m:t>)</m:t>
                    </m:r>
                  </m:den>
                </m:f>
              </m:oMath>
            </m:oMathPara>
          </w:p>
          <w:p w14:paraId="2FE384C6" w14:textId="6CC15ED8" w:rsidR="00014716" w:rsidRPr="00836BA2" w:rsidRDefault="00014716" w:rsidP="00014716">
            <w:pPr>
              <w:jc w:val="center"/>
              <w:rPr>
                <w:rFonts w:eastAsiaTheme="minorEastAsia"/>
              </w:rPr>
            </w:pPr>
            <m:oMathPara>
              <m:oMath>
                <m:r>
                  <w:rPr>
                    <w:rFonts w:ascii="Cambria Math" w:eastAsiaTheme="minorEastAsia" w:hAnsi="Cambria Math"/>
                  </w:rPr>
                  <m:t>f</m:t>
                </m:r>
                <m:d>
                  <m:dPr>
                    <m:ctrlPr>
                      <w:rPr>
                        <w:rFonts w:ascii="Cambria Math" w:eastAsiaTheme="minorEastAsia" w:hAnsi="Cambria Math"/>
                        <w:i/>
                      </w:rPr>
                    </m:ctrlPr>
                  </m:dPr>
                  <m:e>
                    <m:r>
                      <w:rPr>
                        <w:rFonts w:ascii="Cambria Math" w:eastAsiaTheme="minorEastAsia" w:hAnsi="Cambria Math"/>
                      </w:rPr>
                      <m:t>x</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e</m:t>
                        </m:r>
                      </m:e>
                      <m:sup>
                        <m:r>
                          <w:rPr>
                            <w:rFonts w:ascii="Cambria Math" w:eastAsiaTheme="minorEastAsia" w:hAnsi="Cambria Math"/>
                          </w:rPr>
                          <m:t>-</m:t>
                        </m:r>
                        <m:r>
                          <w:rPr>
                            <w:rFonts w:ascii="Cambria Math" w:eastAsiaTheme="minorEastAsia" w:hAnsi="Cambria Math"/>
                          </w:rPr>
                          <m:t>0.4152</m:t>
                        </m:r>
                      </m:sup>
                    </m:sSup>
                    <m:r>
                      <w:rPr>
                        <w:rFonts w:ascii="Cambria Math" w:eastAsiaTheme="minorEastAsia" w:hAnsi="Cambria Math"/>
                      </w:rPr>
                      <m:t>)</m:t>
                    </m:r>
                  </m:den>
                </m:f>
              </m:oMath>
            </m:oMathPara>
          </w:p>
          <w:p w14:paraId="29C27424" w14:textId="590B9D9B" w:rsidR="00014716" w:rsidRDefault="00014716" w:rsidP="00014716">
            <w:pPr>
              <w:jc w:val="center"/>
              <w:rPr>
                <w:rFonts w:eastAsiaTheme="minorEastAsia"/>
              </w:rPr>
            </w:pPr>
            <m:oMathPara>
              <m:oMath>
                <m:r>
                  <w:rPr>
                    <w:rFonts w:ascii="Cambria Math" w:eastAsiaTheme="minorEastAsia" w:hAnsi="Cambria Math"/>
                  </w:rPr>
                  <m:t>f</m:t>
                </m:r>
                <m:d>
                  <m:dPr>
                    <m:ctrlPr>
                      <w:rPr>
                        <w:rFonts w:ascii="Cambria Math" w:eastAsiaTheme="minorEastAsia" w:hAnsi="Cambria Math"/>
                        <w:i/>
                      </w:rPr>
                    </m:ctrlPr>
                  </m:dPr>
                  <m:e>
                    <m:r>
                      <w:rPr>
                        <w:rFonts w:ascii="Cambria Math" w:eastAsiaTheme="minorEastAsia" w:hAnsi="Cambria Math"/>
                      </w:rPr>
                      <m:t>x</m:t>
                    </m:r>
                  </m:e>
                </m:d>
                <m:r>
                  <w:rPr>
                    <w:rFonts w:ascii="Cambria Math" w:eastAsiaTheme="minorEastAsia" w:hAnsi="Cambria Math"/>
                  </w:rPr>
                  <m:t>=0.</m:t>
                </m:r>
                <m:r>
                  <w:rPr>
                    <w:rFonts w:ascii="Cambria Math" w:eastAsiaTheme="minorEastAsia" w:hAnsi="Cambria Math"/>
                  </w:rPr>
                  <m:t>602</m:t>
                </m:r>
              </m:oMath>
            </m:oMathPara>
          </w:p>
        </w:tc>
      </w:tr>
    </w:tbl>
    <w:p w14:paraId="5CF599AA" w14:textId="5E5C458D" w:rsidR="00014716" w:rsidRDefault="00014716" w:rsidP="00014716"/>
    <w:p w14:paraId="14E50CE4" w14:textId="348CEF63" w:rsidR="00014716" w:rsidRPr="00014716" w:rsidRDefault="0016132C" w:rsidP="00014716">
      <w:r>
        <w:t>ReLU is sometimes preferred to the logistic function because it is quick to calculate, it does not saturate for positive values, and it does not suffer from the ‘vanishing gradients’ problem where the output plateaus.</w:t>
      </w:r>
    </w:p>
    <w:sectPr w:rsidR="00014716" w:rsidRPr="00014716">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CBDC5" w14:textId="77777777" w:rsidR="00477CB5" w:rsidRDefault="00477CB5" w:rsidP="00477CB5">
      <w:pPr>
        <w:spacing w:after="0" w:line="240" w:lineRule="auto"/>
      </w:pPr>
      <w:r>
        <w:separator/>
      </w:r>
    </w:p>
  </w:endnote>
  <w:endnote w:type="continuationSeparator" w:id="0">
    <w:p w14:paraId="017AE0C3" w14:textId="77777777" w:rsidR="00477CB5" w:rsidRDefault="00477CB5" w:rsidP="00477C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8079121"/>
      <w:docPartObj>
        <w:docPartGallery w:val="Page Numbers (Bottom of Page)"/>
        <w:docPartUnique/>
      </w:docPartObj>
    </w:sdtPr>
    <w:sdtEndPr>
      <w:rPr>
        <w:noProof/>
      </w:rPr>
    </w:sdtEndPr>
    <w:sdtContent>
      <w:p w14:paraId="0BD3BDD7" w14:textId="475DA46D" w:rsidR="00090BA3" w:rsidRDefault="00090B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AA3CF5" w14:textId="77777777" w:rsidR="00477CB5" w:rsidRDefault="00477C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5CFCD" w14:textId="77777777" w:rsidR="00477CB5" w:rsidRDefault="00477CB5" w:rsidP="00477CB5">
      <w:pPr>
        <w:spacing w:after="0" w:line="240" w:lineRule="auto"/>
      </w:pPr>
      <w:r>
        <w:separator/>
      </w:r>
    </w:p>
  </w:footnote>
  <w:footnote w:type="continuationSeparator" w:id="0">
    <w:p w14:paraId="1D7897D8" w14:textId="77777777" w:rsidR="00477CB5" w:rsidRDefault="00477CB5" w:rsidP="00477C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90BA3" w14:paraId="5954735D" w14:textId="77777777" w:rsidTr="00161D49">
      <w:tc>
        <w:tcPr>
          <w:tcW w:w="4508" w:type="dxa"/>
        </w:tcPr>
        <w:p w14:paraId="754722B3" w14:textId="6A830910" w:rsidR="00090BA3" w:rsidRDefault="00090BA3" w:rsidP="00090BA3">
          <w:pPr>
            <w:pStyle w:val="Header"/>
          </w:pPr>
          <w:r>
            <w:t>1811357 – Patrick Atkinson</w:t>
          </w:r>
        </w:p>
      </w:tc>
      <w:tc>
        <w:tcPr>
          <w:tcW w:w="4508" w:type="dxa"/>
        </w:tcPr>
        <w:p w14:paraId="450B309B" w14:textId="58846300" w:rsidR="00090BA3" w:rsidRDefault="00090BA3" w:rsidP="00090BA3">
          <w:pPr>
            <w:pStyle w:val="Header"/>
            <w:jc w:val="right"/>
          </w:pPr>
          <w:r>
            <w:t xml:space="preserve">ACCA6011 exam </w:t>
          </w:r>
          <w:r w:rsidR="00161D49">
            <w:t>–</w:t>
          </w:r>
          <w:r>
            <w:t xml:space="preserve"> </w:t>
          </w:r>
          <w:r w:rsidR="00161D49">
            <w:t>11</w:t>
          </w:r>
          <w:r w:rsidR="00161D49" w:rsidRPr="00161D49">
            <w:rPr>
              <w:vertAlign w:val="superscript"/>
            </w:rPr>
            <w:t>th</w:t>
          </w:r>
          <w:r w:rsidR="00161D49">
            <w:t xml:space="preserve"> January 2022</w:t>
          </w:r>
        </w:p>
      </w:tc>
    </w:tr>
  </w:tbl>
  <w:p w14:paraId="2143EA86" w14:textId="14EB56C8" w:rsidR="00477CB5" w:rsidRPr="00090BA3" w:rsidRDefault="00477CB5" w:rsidP="00090B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F86CFB"/>
    <w:multiLevelType w:val="hybridMultilevel"/>
    <w:tmpl w:val="5E6A87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F54F88"/>
    <w:multiLevelType w:val="hybridMultilevel"/>
    <w:tmpl w:val="8F0AF5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D4E"/>
    <w:rsid w:val="00005081"/>
    <w:rsid w:val="00011AF2"/>
    <w:rsid w:val="00014716"/>
    <w:rsid w:val="000236F7"/>
    <w:rsid w:val="0008067C"/>
    <w:rsid w:val="00090BA3"/>
    <w:rsid w:val="000D5F8C"/>
    <w:rsid w:val="001154E4"/>
    <w:rsid w:val="00126720"/>
    <w:rsid w:val="00151930"/>
    <w:rsid w:val="0016132C"/>
    <w:rsid w:val="00161D49"/>
    <w:rsid w:val="001A1779"/>
    <w:rsid w:val="001B1A7B"/>
    <w:rsid w:val="00203A92"/>
    <w:rsid w:val="002B755F"/>
    <w:rsid w:val="00316C3F"/>
    <w:rsid w:val="003349A7"/>
    <w:rsid w:val="0037379B"/>
    <w:rsid w:val="003A447E"/>
    <w:rsid w:val="003B2AAB"/>
    <w:rsid w:val="00427112"/>
    <w:rsid w:val="00477CB5"/>
    <w:rsid w:val="004B62F5"/>
    <w:rsid w:val="00547D4E"/>
    <w:rsid w:val="00555CDA"/>
    <w:rsid w:val="00583A94"/>
    <w:rsid w:val="00584168"/>
    <w:rsid w:val="005F205A"/>
    <w:rsid w:val="006349F2"/>
    <w:rsid w:val="00670EF8"/>
    <w:rsid w:val="0067722B"/>
    <w:rsid w:val="006D5787"/>
    <w:rsid w:val="007212AB"/>
    <w:rsid w:val="00724D7A"/>
    <w:rsid w:val="007B20A9"/>
    <w:rsid w:val="008124A0"/>
    <w:rsid w:val="00822F31"/>
    <w:rsid w:val="00842E18"/>
    <w:rsid w:val="008635D4"/>
    <w:rsid w:val="00897001"/>
    <w:rsid w:val="008C6D4B"/>
    <w:rsid w:val="00916990"/>
    <w:rsid w:val="00961AEA"/>
    <w:rsid w:val="00981ECA"/>
    <w:rsid w:val="009A0FAD"/>
    <w:rsid w:val="009B6439"/>
    <w:rsid w:val="00A00BE1"/>
    <w:rsid w:val="00A10210"/>
    <w:rsid w:val="00A16FCB"/>
    <w:rsid w:val="00A5433D"/>
    <w:rsid w:val="00A55AEE"/>
    <w:rsid w:val="00B62799"/>
    <w:rsid w:val="00B67635"/>
    <w:rsid w:val="00B8138B"/>
    <w:rsid w:val="00B854BB"/>
    <w:rsid w:val="00BC17B2"/>
    <w:rsid w:val="00BD7795"/>
    <w:rsid w:val="00C056EB"/>
    <w:rsid w:val="00C13E92"/>
    <w:rsid w:val="00C24F56"/>
    <w:rsid w:val="00C62EC4"/>
    <w:rsid w:val="00C77DB9"/>
    <w:rsid w:val="00C826F3"/>
    <w:rsid w:val="00CC5FBE"/>
    <w:rsid w:val="00D0295E"/>
    <w:rsid w:val="00D54785"/>
    <w:rsid w:val="00D55E4A"/>
    <w:rsid w:val="00D63FDD"/>
    <w:rsid w:val="00D65715"/>
    <w:rsid w:val="00D96328"/>
    <w:rsid w:val="00DC481B"/>
    <w:rsid w:val="00E424D8"/>
    <w:rsid w:val="00E5743E"/>
    <w:rsid w:val="00E70DF9"/>
    <w:rsid w:val="00E83759"/>
    <w:rsid w:val="00EA4879"/>
    <w:rsid w:val="00ED059B"/>
    <w:rsid w:val="00EE5624"/>
    <w:rsid w:val="00F31289"/>
    <w:rsid w:val="00F73BF0"/>
    <w:rsid w:val="00F91B1F"/>
    <w:rsid w:val="00FF2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4C1B7"/>
  <w15:chartTrackingRefBased/>
  <w15:docId w15:val="{7C406E3B-7647-4A0B-8A75-CB7EBA6E9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B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1B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17B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7C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CB5"/>
  </w:style>
  <w:style w:type="paragraph" w:styleId="Footer">
    <w:name w:val="footer"/>
    <w:basedOn w:val="Normal"/>
    <w:link w:val="FooterChar"/>
    <w:uiPriority w:val="99"/>
    <w:unhideWhenUsed/>
    <w:rsid w:val="00477C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CB5"/>
  </w:style>
  <w:style w:type="table" w:styleId="TableGrid">
    <w:name w:val="Table Grid"/>
    <w:basedOn w:val="TableNormal"/>
    <w:uiPriority w:val="39"/>
    <w:rsid w:val="00090B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91B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1B1F"/>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F73BF0"/>
    <w:rPr>
      <w:color w:val="808080"/>
    </w:rPr>
  </w:style>
  <w:style w:type="paragraph" w:styleId="ListParagraph">
    <w:name w:val="List Paragraph"/>
    <w:basedOn w:val="Normal"/>
    <w:uiPriority w:val="34"/>
    <w:qFormat/>
    <w:rsid w:val="0016132C"/>
    <w:pPr>
      <w:ind w:left="720"/>
      <w:contextualSpacing/>
    </w:pPr>
  </w:style>
  <w:style w:type="character" w:customStyle="1" w:styleId="Heading3Char">
    <w:name w:val="Heading 3 Char"/>
    <w:basedOn w:val="DefaultParagraphFont"/>
    <w:link w:val="Heading3"/>
    <w:uiPriority w:val="9"/>
    <w:rsid w:val="00BC17B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813</Words>
  <Characters>4637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Atkinson</dc:creator>
  <cp:keywords/>
  <dc:description/>
  <cp:lastModifiedBy>Patrick Atkinson</cp:lastModifiedBy>
  <cp:revision>78</cp:revision>
  <dcterms:created xsi:type="dcterms:W3CDTF">2022-01-06T12:06:00Z</dcterms:created>
  <dcterms:modified xsi:type="dcterms:W3CDTF">2022-01-11T12:03:00Z</dcterms:modified>
</cp:coreProperties>
</file>