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AA084" w14:textId="77777777" w:rsidR="008C49D7" w:rsidRDefault="008C49D7">
      <w:pPr>
        <w:rPr>
          <w:rFonts w:ascii="Arial" w:hAnsi="Arial" w:cs="Arial"/>
          <w:color w:val="212121"/>
          <w:sz w:val="24"/>
          <w:szCs w:val="24"/>
          <w:shd w:val="clear" w:color="auto" w:fill="FFFFFF"/>
        </w:rPr>
      </w:pPr>
    </w:p>
    <w:p w14:paraId="03242853" w14:textId="77777777" w:rsidR="008C49D7" w:rsidRDefault="008C49D7" w:rsidP="008C49D7">
      <w:pPr>
        <w:jc w:val="center"/>
        <w:rPr>
          <w:b/>
          <w:bCs/>
          <w:sz w:val="24"/>
          <w:szCs w:val="24"/>
        </w:rPr>
      </w:pPr>
    </w:p>
    <w:p w14:paraId="30DCA039" w14:textId="77777777" w:rsidR="008C49D7" w:rsidRDefault="008C49D7" w:rsidP="008C49D7">
      <w:pPr>
        <w:jc w:val="center"/>
        <w:rPr>
          <w:b/>
          <w:bCs/>
          <w:sz w:val="24"/>
          <w:szCs w:val="24"/>
        </w:rPr>
      </w:pPr>
    </w:p>
    <w:p w14:paraId="3B4FE09B" w14:textId="77777777" w:rsidR="008C49D7" w:rsidRDefault="008C49D7" w:rsidP="008C49D7">
      <w:pPr>
        <w:jc w:val="center"/>
        <w:rPr>
          <w:b/>
          <w:bCs/>
          <w:sz w:val="24"/>
          <w:szCs w:val="24"/>
        </w:rPr>
      </w:pPr>
    </w:p>
    <w:p w14:paraId="7A1A800C" w14:textId="77777777" w:rsidR="008C49D7" w:rsidRDefault="008C49D7" w:rsidP="008C49D7">
      <w:pPr>
        <w:jc w:val="center"/>
        <w:rPr>
          <w:b/>
          <w:bCs/>
          <w:sz w:val="24"/>
          <w:szCs w:val="24"/>
        </w:rPr>
      </w:pPr>
    </w:p>
    <w:p w14:paraId="4A45501A" w14:textId="101D8242" w:rsidR="008C49D7" w:rsidRPr="00AB4AD2" w:rsidRDefault="008C49D7" w:rsidP="008C49D7">
      <w:pPr>
        <w:jc w:val="center"/>
        <w:rPr>
          <w:rFonts w:ascii="Arial" w:hAnsi="Arial" w:cs="Arial"/>
          <w:b/>
          <w:bCs/>
          <w:sz w:val="28"/>
          <w:szCs w:val="28"/>
        </w:rPr>
      </w:pPr>
      <w:r w:rsidRPr="00AB4AD2">
        <w:rPr>
          <w:rFonts w:ascii="Arial" w:hAnsi="Arial" w:cs="Arial"/>
          <w:b/>
          <w:bCs/>
          <w:sz w:val="28"/>
          <w:szCs w:val="28"/>
        </w:rPr>
        <w:t>BMIH500</w:t>
      </w:r>
      <w:r w:rsidR="00EF4775" w:rsidRPr="00AB4AD2">
        <w:rPr>
          <w:rFonts w:ascii="Arial" w:hAnsi="Arial" w:cs="Arial"/>
          <w:b/>
          <w:bCs/>
          <w:sz w:val="28"/>
          <w:szCs w:val="28"/>
        </w:rPr>
        <w:t>5</w:t>
      </w:r>
    </w:p>
    <w:p w14:paraId="7D17DBC3" w14:textId="77777777" w:rsidR="00EF4775" w:rsidRPr="00AB4AD2" w:rsidRDefault="00EF4775" w:rsidP="008C49D7">
      <w:pPr>
        <w:jc w:val="center"/>
        <w:rPr>
          <w:rFonts w:ascii="Arial" w:hAnsi="Arial" w:cs="Arial"/>
          <w:b/>
          <w:bCs/>
          <w:sz w:val="28"/>
          <w:szCs w:val="28"/>
        </w:rPr>
      </w:pPr>
      <w:r w:rsidRPr="00AB4AD2">
        <w:rPr>
          <w:rFonts w:ascii="Arial" w:hAnsi="Arial" w:cs="Arial"/>
          <w:b/>
          <w:bCs/>
          <w:sz w:val="28"/>
          <w:szCs w:val="28"/>
        </w:rPr>
        <w:t>Personnel Resourcing and Development</w:t>
      </w:r>
    </w:p>
    <w:p w14:paraId="6C8DB6D9" w14:textId="77777777" w:rsidR="00EF4775" w:rsidRPr="00AB4AD2" w:rsidRDefault="00EF4775" w:rsidP="008C49D7">
      <w:pPr>
        <w:jc w:val="center"/>
        <w:rPr>
          <w:rFonts w:ascii="Arial" w:hAnsi="Arial" w:cs="Arial"/>
          <w:b/>
          <w:bCs/>
          <w:sz w:val="28"/>
          <w:szCs w:val="28"/>
        </w:rPr>
      </w:pPr>
      <w:r w:rsidRPr="00AB4AD2">
        <w:rPr>
          <w:rFonts w:ascii="Arial" w:hAnsi="Arial" w:cs="Arial"/>
          <w:b/>
          <w:bCs/>
          <w:sz w:val="28"/>
          <w:szCs w:val="28"/>
        </w:rPr>
        <w:t xml:space="preserve">Essay: Employee Engagement and Motivation </w:t>
      </w:r>
    </w:p>
    <w:p w14:paraId="7A82780E" w14:textId="709DB09F" w:rsidR="008C49D7" w:rsidRPr="00AB4AD2" w:rsidRDefault="00CA1994" w:rsidP="008C49D7">
      <w:pPr>
        <w:jc w:val="center"/>
        <w:rPr>
          <w:rFonts w:ascii="Arial" w:hAnsi="Arial" w:cs="Arial"/>
          <w:b/>
          <w:bCs/>
          <w:sz w:val="28"/>
          <w:szCs w:val="28"/>
        </w:rPr>
      </w:pPr>
      <w:r w:rsidRPr="00AB4AD2">
        <w:rPr>
          <w:rFonts w:ascii="Arial" w:hAnsi="Arial" w:cs="Arial"/>
          <w:b/>
          <w:bCs/>
          <w:sz w:val="28"/>
          <w:szCs w:val="28"/>
        </w:rPr>
        <w:t>Shahekur Rahman</w:t>
      </w:r>
    </w:p>
    <w:p w14:paraId="45E27E52" w14:textId="6956E910" w:rsidR="008C49D7" w:rsidRPr="00AB4AD2" w:rsidRDefault="008C49D7" w:rsidP="008C49D7">
      <w:pPr>
        <w:jc w:val="center"/>
        <w:rPr>
          <w:rFonts w:ascii="Arial" w:hAnsi="Arial" w:cs="Arial"/>
          <w:b/>
          <w:bCs/>
          <w:sz w:val="28"/>
          <w:szCs w:val="28"/>
        </w:rPr>
      </w:pPr>
      <w:r w:rsidRPr="00AB4AD2">
        <w:rPr>
          <w:rFonts w:ascii="Arial" w:hAnsi="Arial" w:cs="Arial"/>
          <w:b/>
          <w:bCs/>
          <w:sz w:val="28"/>
          <w:szCs w:val="28"/>
        </w:rPr>
        <w:t>22</w:t>
      </w:r>
      <w:r w:rsidR="00CA1994" w:rsidRPr="00AB4AD2">
        <w:rPr>
          <w:rFonts w:ascii="Arial" w:hAnsi="Arial" w:cs="Arial"/>
          <w:b/>
          <w:bCs/>
          <w:sz w:val="28"/>
          <w:szCs w:val="28"/>
        </w:rPr>
        <w:t>10706</w:t>
      </w:r>
    </w:p>
    <w:p w14:paraId="7A44A778" w14:textId="71505C70" w:rsidR="008C49D7" w:rsidRPr="00AB4AD2" w:rsidRDefault="00EF4775" w:rsidP="008C49D7">
      <w:pPr>
        <w:jc w:val="center"/>
        <w:rPr>
          <w:rFonts w:ascii="Arial" w:hAnsi="Arial" w:cs="Arial"/>
          <w:b/>
          <w:bCs/>
          <w:sz w:val="28"/>
          <w:szCs w:val="28"/>
        </w:rPr>
      </w:pPr>
      <w:r w:rsidRPr="00AB4AD2">
        <w:rPr>
          <w:rFonts w:ascii="Arial" w:hAnsi="Arial" w:cs="Arial"/>
          <w:b/>
          <w:bCs/>
          <w:sz w:val="28"/>
          <w:szCs w:val="28"/>
        </w:rPr>
        <w:t>Deborah Lloyd</w:t>
      </w:r>
    </w:p>
    <w:p w14:paraId="36D9A67F" w14:textId="28A6ADB4" w:rsidR="008C49D7" w:rsidRPr="00AB4AD2" w:rsidRDefault="008C49D7" w:rsidP="008C49D7">
      <w:pPr>
        <w:jc w:val="center"/>
        <w:rPr>
          <w:rFonts w:ascii="Arial" w:hAnsi="Arial" w:cs="Arial"/>
          <w:b/>
          <w:bCs/>
          <w:sz w:val="28"/>
          <w:szCs w:val="28"/>
        </w:rPr>
      </w:pPr>
      <w:r w:rsidRPr="00AB4AD2">
        <w:rPr>
          <w:rFonts w:ascii="Arial" w:hAnsi="Arial" w:cs="Arial"/>
          <w:b/>
          <w:bCs/>
          <w:sz w:val="28"/>
          <w:szCs w:val="28"/>
        </w:rPr>
        <w:t xml:space="preserve">Word Count: </w:t>
      </w:r>
      <w:r w:rsidR="008E2383" w:rsidRPr="00AB4AD2">
        <w:rPr>
          <w:rFonts w:ascii="Arial" w:hAnsi="Arial" w:cs="Arial"/>
          <w:b/>
          <w:bCs/>
          <w:sz w:val="28"/>
          <w:szCs w:val="28"/>
        </w:rPr>
        <w:t>1</w:t>
      </w:r>
      <w:r w:rsidR="00844068" w:rsidRPr="00AB4AD2">
        <w:rPr>
          <w:rFonts w:ascii="Arial" w:hAnsi="Arial" w:cs="Arial"/>
          <w:b/>
          <w:bCs/>
          <w:sz w:val="28"/>
          <w:szCs w:val="28"/>
        </w:rPr>
        <w:t>910</w:t>
      </w:r>
    </w:p>
    <w:p w14:paraId="0C0EEA75" w14:textId="77777777" w:rsidR="008C49D7" w:rsidRDefault="008C49D7">
      <w:pPr>
        <w:rPr>
          <w:rFonts w:ascii="Arial" w:hAnsi="Arial" w:cs="Arial"/>
          <w:color w:val="212121"/>
          <w:sz w:val="24"/>
          <w:szCs w:val="24"/>
          <w:shd w:val="clear" w:color="auto" w:fill="FFFFFF"/>
        </w:rPr>
      </w:pPr>
    </w:p>
    <w:p w14:paraId="042DC36D" w14:textId="77777777" w:rsidR="008C49D7" w:rsidRDefault="008C49D7">
      <w:pPr>
        <w:rPr>
          <w:rFonts w:ascii="Arial" w:hAnsi="Arial" w:cs="Arial"/>
          <w:color w:val="212121"/>
          <w:sz w:val="24"/>
          <w:szCs w:val="24"/>
          <w:shd w:val="clear" w:color="auto" w:fill="FFFFFF"/>
        </w:rPr>
      </w:pPr>
    </w:p>
    <w:p w14:paraId="51EE098A" w14:textId="77777777" w:rsidR="008C49D7" w:rsidRDefault="008C49D7">
      <w:pPr>
        <w:rPr>
          <w:rFonts w:ascii="Arial" w:hAnsi="Arial" w:cs="Arial"/>
          <w:color w:val="212121"/>
          <w:sz w:val="24"/>
          <w:szCs w:val="24"/>
          <w:shd w:val="clear" w:color="auto" w:fill="FFFFFF"/>
        </w:rPr>
      </w:pPr>
    </w:p>
    <w:p w14:paraId="7A3CE84A" w14:textId="77777777" w:rsidR="002D2F48" w:rsidRDefault="002D2F48">
      <w:pPr>
        <w:rPr>
          <w:rFonts w:ascii="Arial" w:hAnsi="Arial" w:cs="Arial"/>
          <w:color w:val="212121"/>
          <w:sz w:val="24"/>
          <w:szCs w:val="24"/>
          <w:shd w:val="clear" w:color="auto" w:fill="FFFFFF"/>
        </w:rPr>
      </w:pPr>
    </w:p>
    <w:p w14:paraId="02B7E537" w14:textId="77777777" w:rsidR="007E44F4" w:rsidRDefault="007E44F4">
      <w:pPr>
        <w:rPr>
          <w:rFonts w:ascii="Arial" w:hAnsi="Arial" w:cs="Arial"/>
          <w:color w:val="212121"/>
          <w:sz w:val="24"/>
          <w:szCs w:val="24"/>
          <w:shd w:val="clear" w:color="auto" w:fill="FFFFFF"/>
        </w:rPr>
      </w:pPr>
    </w:p>
    <w:p w14:paraId="4E4A1BCF" w14:textId="77777777" w:rsidR="007E44F4" w:rsidRDefault="007E44F4">
      <w:pPr>
        <w:rPr>
          <w:rFonts w:ascii="Arial" w:hAnsi="Arial" w:cs="Arial"/>
          <w:color w:val="212121"/>
          <w:sz w:val="24"/>
          <w:szCs w:val="24"/>
          <w:shd w:val="clear" w:color="auto" w:fill="FFFFFF"/>
        </w:rPr>
      </w:pPr>
    </w:p>
    <w:p w14:paraId="4FC94C38" w14:textId="77777777" w:rsidR="007E44F4" w:rsidRDefault="007E44F4">
      <w:pPr>
        <w:rPr>
          <w:rFonts w:ascii="Arial" w:hAnsi="Arial" w:cs="Arial"/>
          <w:color w:val="212121"/>
          <w:sz w:val="24"/>
          <w:szCs w:val="24"/>
          <w:shd w:val="clear" w:color="auto" w:fill="FFFFFF"/>
        </w:rPr>
      </w:pPr>
    </w:p>
    <w:p w14:paraId="0F8F8A18" w14:textId="77777777" w:rsidR="007E44F4" w:rsidRDefault="007E44F4">
      <w:pPr>
        <w:rPr>
          <w:rFonts w:ascii="Arial" w:hAnsi="Arial" w:cs="Arial"/>
          <w:color w:val="212121"/>
          <w:sz w:val="24"/>
          <w:szCs w:val="24"/>
          <w:shd w:val="clear" w:color="auto" w:fill="FFFFFF"/>
        </w:rPr>
      </w:pPr>
    </w:p>
    <w:p w14:paraId="02953D90" w14:textId="77777777" w:rsidR="007E44F4" w:rsidRDefault="007E44F4">
      <w:pPr>
        <w:rPr>
          <w:rFonts w:ascii="Arial" w:hAnsi="Arial" w:cs="Arial"/>
          <w:color w:val="212121"/>
          <w:sz w:val="24"/>
          <w:szCs w:val="24"/>
          <w:shd w:val="clear" w:color="auto" w:fill="FFFFFF"/>
        </w:rPr>
      </w:pPr>
    </w:p>
    <w:p w14:paraId="46057F8E" w14:textId="77777777" w:rsidR="007E44F4" w:rsidRDefault="007E44F4">
      <w:pPr>
        <w:rPr>
          <w:rFonts w:ascii="Arial" w:hAnsi="Arial" w:cs="Arial"/>
          <w:color w:val="212121"/>
          <w:sz w:val="24"/>
          <w:szCs w:val="24"/>
          <w:shd w:val="clear" w:color="auto" w:fill="FFFFFF"/>
        </w:rPr>
      </w:pPr>
    </w:p>
    <w:p w14:paraId="538AE39A" w14:textId="77777777" w:rsidR="007E44F4" w:rsidRDefault="007E44F4">
      <w:pPr>
        <w:rPr>
          <w:rFonts w:ascii="Arial" w:hAnsi="Arial" w:cs="Arial"/>
          <w:color w:val="212121"/>
          <w:sz w:val="24"/>
          <w:szCs w:val="24"/>
          <w:shd w:val="clear" w:color="auto" w:fill="FFFFFF"/>
        </w:rPr>
      </w:pPr>
    </w:p>
    <w:p w14:paraId="4CEF0ED6" w14:textId="77777777" w:rsidR="007E44F4" w:rsidRDefault="007E44F4">
      <w:pPr>
        <w:rPr>
          <w:rFonts w:ascii="Arial" w:hAnsi="Arial" w:cs="Arial"/>
          <w:color w:val="212121"/>
          <w:sz w:val="24"/>
          <w:szCs w:val="24"/>
          <w:shd w:val="clear" w:color="auto" w:fill="FFFFFF"/>
        </w:rPr>
      </w:pPr>
    </w:p>
    <w:p w14:paraId="7B6A2DCA" w14:textId="77777777" w:rsidR="007E44F4" w:rsidRDefault="007E44F4">
      <w:pPr>
        <w:rPr>
          <w:rFonts w:ascii="Arial" w:hAnsi="Arial" w:cs="Arial"/>
          <w:color w:val="212121"/>
          <w:sz w:val="24"/>
          <w:szCs w:val="24"/>
          <w:shd w:val="clear" w:color="auto" w:fill="FFFFFF"/>
        </w:rPr>
      </w:pPr>
    </w:p>
    <w:p w14:paraId="435F0A46" w14:textId="77777777" w:rsidR="007E44F4" w:rsidRDefault="007E44F4">
      <w:pPr>
        <w:rPr>
          <w:rFonts w:ascii="Arial" w:hAnsi="Arial" w:cs="Arial"/>
          <w:color w:val="212121"/>
          <w:sz w:val="24"/>
          <w:szCs w:val="24"/>
          <w:shd w:val="clear" w:color="auto" w:fill="FFFFFF"/>
        </w:rPr>
      </w:pPr>
    </w:p>
    <w:p w14:paraId="2CD0D26E" w14:textId="77777777" w:rsidR="007E44F4" w:rsidRDefault="007E44F4">
      <w:pPr>
        <w:rPr>
          <w:rFonts w:ascii="Arial" w:hAnsi="Arial" w:cs="Arial"/>
          <w:color w:val="212121"/>
          <w:sz w:val="24"/>
          <w:szCs w:val="24"/>
          <w:shd w:val="clear" w:color="auto" w:fill="FFFFFF"/>
        </w:rPr>
      </w:pPr>
    </w:p>
    <w:p w14:paraId="43FD22E3" w14:textId="77777777" w:rsidR="004C5D87" w:rsidRPr="008E2383" w:rsidRDefault="004C5D87" w:rsidP="004C5D87">
      <w:pPr>
        <w:jc w:val="center"/>
        <w:rPr>
          <w:rFonts w:ascii="Arial" w:hAnsi="Arial" w:cs="Arial"/>
          <w:b/>
          <w:bCs/>
          <w:sz w:val="24"/>
          <w:szCs w:val="24"/>
        </w:rPr>
      </w:pPr>
      <w:r w:rsidRPr="008E2383">
        <w:rPr>
          <w:rFonts w:ascii="Arial" w:hAnsi="Arial" w:cs="Arial"/>
          <w:b/>
          <w:bCs/>
          <w:sz w:val="24"/>
          <w:szCs w:val="24"/>
        </w:rPr>
        <w:lastRenderedPageBreak/>
        <w:t xml:space="preserve">How to engage employees (Generation </w:t>
      </w:r>
      <w:proofErr w:type="spellStart"/>
      <w:r w:rsidRPr="008E2383">
        <w:rPr>
          <w:rFonts w:ascii="Arial" w:hAnsi="Arial" w:cs="Arial"/>
          <w:b/>
          <w:bCs/>
          <w:sz w:val="24"/>
          <w:szCs w:val="24"/>
        </w:rPr>
        <w:t>Ys</w:t>
      </w:r>
      <w:proofErr w:type="spellEnd"/>
      <w:r w:rsidRPr="008E2383">
        <w:rPr>
          <w:rFonts w:ascii="Arial" w:hAnsi="Arial" w:cs="Arial"/>
          <w:b/>
          <w:bCs/>
          <w:sz w:val="24"/>
          <w:szCs w:val="24"/>
        </w:rPr>
        <w:t xml:space="preserve"> or Generation Zs) throughout the employee lifecycle?</w:t>
      </w:r>
    </w:p>
    <w:p w14:paraId="3DF2A517" w14:textId="0CC7AB6C" w:rsidR="00AD2F55" w:rsidRPr="008E2383" w:rsidRDefault="00624A0F" w:rsidP="00AD2F55">
      <w:pPr>
        <w:rPr>
          <w:rFonts w:ascii="Arial" w:hAnsi="Arial" w:cs="Arial"/>
          <w:spacing w:val="-3"/>
          <w:sz w:val="24"/>
          <w:szCs w:val="24"/>
          <w:shd w:val="clear" w:color="auto" w:fill="FFFFFF"/>
        </w:rPr>
      </w:pPr>
      <w:r w:rsidRPr="008E2383">
        <w:rPr>
          <w:rFonts w:ascii="Arial" w:hAnsi="Arial" w:cs="Arial"/>
          <w:spacing w:val="-3"/>
          <w:sz w:val="24"/>
          <w:szCs w:val="24"/>
          <w:shd w:val="clear" w:color="auto" w:fill="FFFFFF"/>
        </w:rPr>
        <w:t>The hospitality industry focuses on providing great customer service and experience to their customers. This is done through their employees</w:t>
      </w:r>
      <w:r w:rsidR="00FB1B7B" w:rsidRPr="008E2383">
        <w:rPr>
          <w:rFonts w:ascii="Arial" w:hAnsi="Arial" w:cs="Arial"/>
          <w:spacing w:val="-3"/>
          <w:sz w:val="24"/>
          <w:szCs w:val="24"/>
          <w:shd w:val="clear" w:color="auto" w:fill="FFFFFF"/>
        </w:rPr>
        <w:t xml:space="preserve">, which means </w:t>
      </w:r>
      <w:r w:rsidRPr="008E2383">
        <w:rPr>
          <w:rFonts w:ascii="Arial" w:hAnsi="Arial" w:cs="Arial"/>
          <w:spacing w:val="-3"/>
          <w:sz w:val="24"/>
          <w:szCs w:val="24"/>
          <w:shd w:val="clear" w:color="auto" w:fill="FFFFFF"/>
        </w:rPr>
        <w:t xml:space="preserve">hiring the right skilled staff is crucial for the hotels. In order for this to happen correctly, it is important to keep your employees happy. This </w:t>
      </w:r>
      <w:r w:rsidR="00FB1B7B" w:rsidRPr="008E2383">
        <w:rPr>
          <w:rFonts w:ascii="Arial" w:hAnsi="Arial" w:cs="Arial"/>
          <w:spacing w:val="-3"/>
          <w:sz w:val="24"/>
          <w:szCs w:val="24"/>
          <w:shd w:val="clear" w:color="auto" w:fill="FFFFFF"/>
        </w:rPr>
        <w:t xml:space="preserve">can be </w:t>
      </w:r>
      <w:r w:rsidRPr="008E2383">
        <w:rPr>
          <w:rFonts w:ascii="Arial" w:hAnsi="Arial" w:cs="Arial"/>
          <w:spacing w:val="-3"/>
          <w:sz w:val="24"/>
          <w:szCs w:val="24"/>
          <w:shd w:val="clear" w:color="auto" w:fill="FFFFFF"/>
        </w:rPr>
        <w:t>done via employee engagement</w:t>
      </w:r>
      <w:r w:rsidR="00FB1B7B" w:rsidRPr="008E2383">
        <w:rPr>
          <w:rFonts w:ascii="Arial" w:hAnsi="Arial" w:cs="Arial"/>
          <w:spacing w:val="-3"/>
          <w:sz w:val="24"/>
          <w:szCs w:val="24"/>
          <w:shd w:val="clear" w:color="auto" w:fill="FFFFFF"/>
        </w:rPr>
        <w:t xml:space="preserve"> and it is the responsibility of the human resource management to make sure the needs of employees are met and they are trained well. Different generations have different needs which also impacts the way an employee works, learns and trains. Different generations have different </w:t>
      </w:r>
      <w:r w:rsidR="00AD2F55" w:rsidRPr="008E2383">
        <w:rPr>
          <w:rFonts w:ascii="Arial" w:hAnsi="Arial" w:cs="Arial"/>
          <w:spacing w:val="-3"/>
          <w:sz w:val="24"/>
          <w:szCs w:val="24"/>
          <w:shd w:val="clear" w:color="auto" w:fill="FFFFFF"/>
        </w:rPr>
        <w:t>characteristics which changes the way they engage, t</w:t>
      </w:r>
      <w:r w:rsidR="00FB1B7B" w:rsidRPr="008E2383">
        <w:rPr>
          <w:rFonts w:ascii="Arial" w:hAnsi="Arial" w:cs="Arial"/>
          <w:spacing w:val="-3"/>
          <w:sz w:val="24"/>
          <w:szCs w:val="24"/>
          <w:shd w:val="clear" w:color="auto" w:fill="FFFFFF"/>
        </w:rPr>
        <w:t>his essay will focus on Generation Y</w:t>
      </w:r>
      <w:r w:rsidR="00AD2F55" w:rsidRPr="008E2383">
        <w:rPr>
          <w:rFonts w:ascii="Arial" w:hAnsi="Arial" w:cs="Arial"/>
          <w:spacing w:val="-3"/>
          <w:sz w:val="24"/>
          <w:szCs w:val="24"/>
          <w:shd w:val="clear" w:color="auto" w:fill="FFFFFF"/>
        </w:rPr>
        <w:t xml:space="preserve"> also known as the Millennials</w:t>
      </w:r>
      <w:r w:rsidR="00FB1B7B" w:rsidRPr="008E2383">
        <w:rPr>
          <w:rFonts w:ascii="Arial" w:hAnsi="Arial" w:cs="Arial"/>
          <w:spacing w:val="-3"/>
          <w:sz w:val="24"/>
          <w:szCs w:val="24"/>
          <w:shd w:val="clear" w:color="auto" w:fill="FFFFFF"/>
        </w:rPr>
        <w:t xml:space="preserve">, explore their attributes and how they engage in workplace. Large chains of hotels such as Marriott </w:t>
      </w:r>
      <w:r w:rsidR="0073372A" w:rsidRPr="008E2383">
        <w:rPr>
          <w:rFonts w:ascii="Arial" w:hAnsi="Arial" w:cs="Arial"/>
          <w:spacing w:val="-3"/>
          <w:sz w:val="24"/>
          <w:szCs w:val="24"/>
          <w:shd w:val="clear" w:color="auto" w:fill="FFFFFF"/>
        </w:rPr>
        <w:t xml:space="preserve">International </w:t>
      </w:r>
      <w:r w:rsidR="00FB1B7B" w:rsidRPr="008E2383">
        <w:rPr>
          <w:rFonts w:ascii="Arial" w:hAnsi="Arial" w:cs="Arial"/>
          <w:spacing w:val="-3"/>
          <w:sz w:val="24"/>
          <w:szCs w:val="24"/>
          <w:shd w:val="clear" w:color="auto" w:fill="FFFFFF"/>
        </w:rPr>
        <w:t xml:space="preserve">Hotels have different strategies in place to help with employee engagement. This will be explored in more detail using employee life cycle and AON Hewitts employee engagement model. </w:t>
      </w:r>
    </w:p>
    <w:p w14:paraId="2FF16F7B" w14:textId="4AF1208C" w:rsidR="0073372A" w:rsidRPr="008E2383" w:rsidRDefault="00AD2F55">
      <w:pPr>
        <w:rPr>
          <w:rFonts w:ascii="Arial" w:hAnsi="Arial" w:cs="Arial"/>
          <w:sz w:val="24"/>
          <w:szCs w:val="24"/>
        </w:rPr>
      </w:pPr>
      <w:r w:rsidRPr="008E2383">
        <w:rPr>
          <w:rFonts w:ascii="Arial" w:hAnsi="Arial" w:cs="Arial"/>
          <w:sz w:val="24"/>
          <w:szCs w:val="24"/>
        </w:rPr>
        <w:t xml:space="preserve">Human Resource Management is a strategic approach to manage employment relations within a business, it emphasizes that leveraging people’s capabilities is critical to achieving competitive advantage and success, this can be achieved through a distinctive set of integrated employment policies, practices and programmes (Bratton and Gold, 2007). </w:t>
      </w:r>
      <w:r w:rsidRPr="008E2383">
        <w:rPr>
          <w:rFonts w:ascii="Arial" w:hAnsi="Arial" w:cs="Arial"/>
          <w:spacing w:val="-3"/>
          <w:sz w:val="24"/>
          <w:szCs w:val="24"/>
          <w:shd w:val="clear" w:color="auto" w:fill="FFFFFF"/>
        </w:rPr>
        <w:t xml:space="preserve">Human resources, also known as HR is the umbrella term used to describe the management, development and employee engagement in an organisation (Sands, 2022). </w:t>
      </w:r>
      <w:r w:rsidRPr="008E2383">
        <w:rPr>
          <w:rFonts w:ascii="Arial" w:hAnsi="Arial" w:cs="Arial"/>
          <w:sz w:val="24"/>
          <w:szCs w:val="24"/>
          <w:shd w:val="clear" w:color="auto" w:fill="FFFFFF"/>
        </w:rPr>
        <w:t>HR professionals also assist and take care of employees when they run into problems relating to personal or professional life and when things don’t go as planned. Problems in the workplace and outside can negatively impact employee performance, engagement, and productivity (Vulpen, 2023</w:t>
      </w:r>
      <w:r w:rsidR="0073372A" w:rsidRPr="008E2383">
        <w:rPr>
          <w:rFonts w:ascii="Arial" w:hAnsi="Arial" w:cs="Arial"/>
          <w:sz w:val="24"/>
          <w:szCs w:val="24"/>
          <w:shd w:val="clear" w:color="auto" w:fill="FFFFFF"/>
        </w:rPr>
        <w:t xml:space="preserve">). This eventually has an impact on the hotel and its reputation because the service provided by a distracted employee will be inadequate and this will lead to unsatisfied customers. Marriott International hotel chain has a very large HR Team in each country which look after their employment relations.   </w:t>
      </w:r>
    </w:p>
    <w:p w14:paraId="1BBC4CF4" w14:textId="6D2C9D44" w:rsidR="00F80CE4" w:rsidRPr="008E2383" w:rsidRDefault="0073372A" w:rsidP="00F80CE4">
      <w:pPr>
        <w:rPr>
          <w:rFonts w:ascii="Arial" w:hAnsi="Arial" w:cs="Arial"/>
          <w:sz w:val="24"/>
          <w:szCs w:val="24"/>
        </w:rPr>
      </w:pPr>
      <w:r w:rsidRPr="008E2383">
        <w:rPr>
          <w:rFonts w:ascii="Arial" w:hAnsi="Arial" w:cs="Arial"/>
          <w:spacing w:val="-3"/>
          <w:sz w:val="24"/>
          <w:szCs w:val="24"/>
          <w:shd w:val="clear" w:color="auto" w:fill="FFFFFF"/>
        </w:rPr>
        <w:t xml:space="preserve">Marriott International is known for hiring diverse </w:t>
      </w:r>
      <w:r w:rsidR="003B7404" w:rsidRPr="008E2383">
        <w:rPr>
          <w:rFonts w:ascii="Arial" w:hAnsi="Arial" w:cs="Arial"/>
          <w:spacing w:val="-3"/>
          <w:sz w:val="24"/>
          <w:szCs w:val="24"/>
          <w:shd w:val="clear" w:color="auto" w:fill="FFFFFF"/>
        </w:rPr>
        <w:t>workforce, different</w:t>
      </w:r>
      <w:r w:rsidRPr="008E2383">
        <w:rPr>
          <w:rFonts w:ascii="Arial" w:hAnsi="Arial" w:cs="Arial"/>
          <w:spacing w:val="-3"/>
          <w:sz w:val="24"/>
          <w:szCs w:val="24"/>
          <w:shd w:val="clear" w:color="auto" w:fill="FFFFFF"/>
        </w:rPr>
        <w:t xml:space="preserve"> </w:t>
      </w:r>
      <w:r w:rsidR="003B7404" w:rsidRPr="008E2383">
        <w:rPr>
          <w:rFonts w:ascii="Arial" w:hAnsi="Arial" w:cs="Arial"/>
          <w:spacing w:val="-3"/>
          <w:sz w:val="24"/>
          <w:szCs w:val="24"/>
          <w:shd w:val="clear" w:color="auto" w:fill="FFFFFF"/>
        </w:rPr>
        <w:t xml:space="preserve">ethnic backgrounds, age groups, disabilities and gender equalities (Marriott International, 2023). </w:t>
      </w:r>
      <w:r w:rsidR="00061107" w:rsidRPr="008E2383">
        <w:rPr>
          <w:rFonts w:ascii="Arial" w:hAnsi="Arial" w:cs="Arial"/>
          <w:spacing w:val="-3"/>
          <w:sz w:val="24"/>
          <w:szCs w:val="24"/>
          <w:shd w:val="clear" w:color="auto" w:fill="FFFFFF"/>
        </w:rPr>
        <w:t xml:space="preserve">Luckily for them Generation Y is </w:t>
      </w:r>
      <w:r w:rsidR="00061107" w:rsidRPr="008E2383">
        <w:rPr>
          <w:rFonts w:ascii="Arial" w:hAnsi="Arial" w:cs="Arial"/>
          <w:sz w:val="24"/>
          <w:szCs w:val="24"/>
        </w:rPr>
        <w:t xml:space="preserve">described as affluent, educated, and ethnically diverse (Howe and Strauss, 2009). </w:t>
      </w:r>
      <w:r w:rsidR="003B7404" w:rsidRPr="008E2383">
        <w:rPr>
          <w:rFonts w:ascii="Arial" w:hAnsi="Arial" w:cs="Arial"/>
          <w:spacing w:val="-3"/>
          <w:sz w:val="24"/>
          <w:szCs w:val="24"/>
          <w:shd w:val="clear" w:color="auto" w:fill="FFFFFF"/>
        </w:rPr>
        <w:t xml:space="preserve">Different generations have different attitudes towards work and how they engage with their work place. The Generations X, Y and Z have all got different characteristics and different ambitions because of the different eras. </w:t>
      </w:r>
      <w:r w:rsidR="00844068">
        <w:rPr>
          <w:rFonts w:ascii="Arial" w:hAnsi="Arial" w:cs="Arial"/>
          <w:spacing w:val="-3"/>
          <w:sz w:val="24"/>
          <w:szCs w:val="24"/>
          <w:shd w:val="clear" w:color="auto" w:fill="FFFFFF"/>
        </w:rPr>
        <w:t xml:space="preserve">When talking about Generation Y, they are referring to people born between the years 1982 and 1994. They are also known as Millennials. </w:t>
      </w:r>
      <w:r w:rsidR="003B7404" w:rsidRPr="008E2383">
        <w:rPr>
          <w:rFonts w:ascii="Arial" w:hAnsi="Arial" w:cs="Arial"/>
          <w:sz w:val="24"/>
          <w:szCs w:val="24"/>
        </w:rPr>
        <w:t xml:space="preserve">The attributes of Gen Y are, achievement oriented, sociable, existence of moral values, more diverse, </w:t>
      </w:r>
      <w:r w:rsidR="00C36EF8" w:rsidRPr="008E2383">
        <w:rPr>
          <w:rFonts w:ascii="Arial" w:hAnsi="Arial" w:cs="Arial"/>
          <w:sz w:val="24"/>
          <w:szCs w:val="24"/>
        </w:rPr>
        <w:t>they are in</w:t>
      </w:r>
      <w:r w:rsidR="003B7404" w:rsidRPr="008E2383">
        <w:rPr>
          <w:rFonts w:ascii="Arial" w:hAnsi="Arial" w:cs="Arial"/>
          <w:sz w:val="24"/>
          <w:szCs w:val="24"/>
        </w:rPr>
        <w:t xml:space="preserve"> need for supervision and support, multitasking capabilities and collective action (Zemke, Raines &amp; Filipczak, 2000).</w:t>
      </w:r>
      <w:r w:rsidR="005048F4" w:rsidRPr="008E2383">
        <w:rPr>
          <w:rFonts w:ascii="Arial" w:hAnsi="Arial" w:cs="Arial"/>
          <w:sz w:val="24"/>
          <w:szCs w:val="24"/>
        </w:rPr>
        <w:t xml:space="preserve"> </w:t>
      </w:r>
      <w:r w:rsidR="00281E29" w:rsidRPr="008E2383">
        <w:rPr>
          <w:rFonts w:ascii="Arial" w:hAnsi="Arial" w:cs="Arial"/>
          <w:sz w:val="24"/>
          <w:szCs w:val="24"/>
        </w:rPr>
        <w:t xml:space="preserve">They prefer multimedia training and e-learning enhancing them laterally and vertically to acquire skills with in a multi-directional career system (Shaw, 2008). This is why the 78-hour online training programme carried out by Marriott every year is very </w:t>
      </w:r>
      <w:r w:rsidR="00281E29" w:rsidRPr="008E2383">
        <w:rPr>
          <w:rFonts w:ascii="Arial" w:hAnsi="Arial" w:cs="Arial"/>
          <w:sz w:val="24"/>
          <w:szCs w:val="24"/>
        </w:rPr>
        <w:lastRenderedPageBreak/>
        <w:t>practical for their employees of this generation. This training programme allows the existing employees of Marriott hotel to gain knowledge of any upgrades and changes to the way the hotel practices. This is an example of engaging with their employees and keeping them updated on changes, it also reminds them of the mission and values of the hotel. Even the customers of this</w:t>
      </w:r>
      <w:r w:rsidR="00C36EF8" w:rsidRPr="008E2383">
        <w:rPr>
          <w:rFonts w:ascii="Arial" w:hAnsi="Arial" w:cs="Arial"/>
          <w:sz w:val="24"/>
          <w:szCs w:val="24"/>
          <w:shd w:val="clear" w:color="auto" w:fill="FFFFFF"/>
        </w:rPr>
        <w:t xml:space="preserve"> generation</w:t>
      </w:r>
      <w:r w:rsidR="005048F4" w:rsidRPr="008E2383">
        <w:rPr>
          <w:rFonts w:ascii="Arial" w:hAnsi="Arial" w:cs="Arial"/>
          <w:sz w:val="24"/>
          <w:szCs w:val="24"/>
          <w:shd w:val="clear" w:color="auto" w:fill="FFFFFF"/>
        </w:rPr>
        <w:t xml:space="preserve"> ensure that their journey </w:t>
      </w:r>
      <w:r w:rsidR="00281E29" w:rsidRPr="008E2383">
        <w:rPr>
          <w:rFonts w:ascii="Arial" w:hAnsi="Arial" w:cs="Arial"/>
          <w:sz w:val="24"/>
          <w:szCs w:val="24"/>
          <w:shd w:val="clear" w:color="auto" w:fill="FFFFFF"/>
        </w:rPr>
        <w:t>is</w:t>
      </w:r>
      <w:r w:rsidR="005048F4" w:rsidRPr="008E2383">
        <w:rPr>
          <w:rFonts w:ascii="Arial" w:hAnsi="Arial" w:cs="Arial"/>
          <w:sz w:val="24"/>
          <w:szCs w:val="24"/>
          <w:shd w:val="clear" w:color="auto" w:fill="FFFFFF"/>
        </w:rPr>
        <w:t xml:space="preserve"> as perfect and structured</w:t>
      </w:r>
      <w:r w:rsidR="005048F4" w:rsidRPr="008E2383">
        <w:rPr>
          <w:rStyle w:val="Strong"/>
          <w:rFonts w:ascii="Arial" w:hAnsi="Arial" w:cs="Arial"/>
          <w:spacing w:val="15"/>
          <w:sz w:val="24"/>
          <w:szCs w:val="24"/>
          <w:shd w:val="clear" w:color="auto" w:fill="FFFFFF"/>
        </w:rPr>
        <w:t> </w:t>
      </w:r>
      <w:r w:rsidR="005048F4" w:rsidRPr="008E2383">
        <w:rPr>
          <w:rFonts w:ascii="Arial" w:hAnsi="Arial" w:cs="Arial"/>
          <w:sz w:val="24"/>
          <w:szCs w:val="24"/>
          <w:shd w:val="clear" w:color="auto" w:fill="FFFFFF"/>
        </w:rPr>
        <w:t>as their schedules and expect a revisited luxury and cutting-edge technology</w:t>
      </w:r>
      <w:r w:rsidR="005048F4" w:rsidRPr="008E2383">
        <w:rPr>
          <w:rStyle w:val="Strong"/>
          <w:rFonts w:ascii="Arial" w:hAnsi="Arial" w:cs="Arial"/>
          <w:spacing w:val="15"/>
          <w:sz w:val="24"/>
          <w:szCs w:val="24"/>
          <w:shd w:val="clear" w:color="auto" w:fill="FFFFFF"/>
        </w:rPr>
        <w:t> </w:t>
      </w:r>
      <w:r w:rsidR="005048F4" w:rsidRPr="008E2383">
        <w:rPr>
          <w:rFonts w:ascii="Arial" w:hAnsi="Arial" w:cs="Arial"/>
          <w:sz w:val="24"/>
          <w:szCs w:val="24"/>
          <w:shd w:val="clear" w:color="auto" w:fill="FFFFFF"/>
        </w:rPr>
        <w:t>to </w:t>
      </w:r>
      <w:r w:rsidR="005048F4" w:rsidRPr="008E2383">
        <w:rPr>
          <w:rStyle w:val="Strong"/>
          <w:rFonts w:ascii="Arial" w:hAnsi="Arial" w:cs="Arial"/>
          <w:b w:val="0"/>
          <w:bCs w:val="0"/>
          <w:spacing w:val="15"/>
          <w:sz w:val="24"/>
          <w:szCs w:val="24"/>
          <w:shd w:val="clear" w:color="auto" w:fill="FFFFFF"/>
        </w:rPr>
        <w:t xml:space="preserve">make their trips </w:t>
      </w:r>
      <w:r w:rsidR="00281E29" w:rsidRPr="008E2383">
        <w:rPr>
          <w:rStyle w:val="Strong"/>
          <w:rFonts w:ascii="Arial" w:hAnsi="Arial" w:cs="Arial"/>
          <w:b w:val="0"/>
          <w:bCs w:val="0"/>
          <w:spacing w:val="15"/>
          <w:sz w:val="24"/>
          <w:szCs w:val="24"/>
          <w:shd w:val="clear" w:color="auto" w:fill="FFFFFF"/>
        </w:rPr>
        <w:t>simple</w:t>
      </w:r>
      <w:r w:rsidR="005048F4" w:rsidRPr="008E2383">
        <w:rPr>
          <w:rFonts w:ascii="Arial" w:hAnsi="Arial" w:cs="Arial"/>
          <w:sz w:val="24"/>
          <w:szCs w:val="24"/>
          <w:shd w:val="clear" w:color="auto" w:fill="FFFFFF"/>
        </w:rPr>
        <w:t> and to lessen their daily efforts (Booster 2 Success, 201</w:t>
      </w:r>
      <w:r w:rsidR="00F80CE4" w:rsidRPr="008E2383">
        <w:rPr>
          <w:rFonts w:ascii="Arial" w:hAnsi="Arial" w:cs="Arial"/>
          <w:sz w:val="24"/>
          <w:szCs w:val="24"/>
          <w:shd w:val="clear" w:color="auto" w:fill="FFFFFF"/>
        </w:rPr>
        <w:t xml:space="preserve">7). Engaging via technology is another way of understanding the needs of Generation Y because </w:t>
      </w:r>
      <w:r w:rsidR="00F80CE4" w:rsidRPr="008E2383">
        <w:rPr>
          <w:rFonts w:ascii="Arial" w:hAnsi="Arial" w:cs="Arial"/>
          <w:sz w:val="24"/>
          <w:szCs w:val="24"/>
        </w:rPr>
        <w:t xml:space="preserve">they have grown up with Internet and mobile communications. They are mostly interconnected and technological friendly generation in any workforce. They are known to digitally, globally and constantly connected (Sharma, 2012). </w:t>
      </w:r>
    </w:p>
    <w:p w14:paraId="2927386A" w14:textId="3725C977" w:rsidR="00F80CE4" w:rsidRPr="008E2383" w:rsidRDefault="00F80CE4" w:rsidP="00F80CE4">
      <w:pPr>
        <w:rPr>
          <w:rFonts w:ascii="Arial" w:hAnsi="Arial" w:cs="Arial"/>
          <w:sz w:val="24"/>
          <w:szCs w:val="24"/>
        </w:rPr>
      </w:pPr>
      <w:r w:rsidRPr="008E2383">
        <w:rPr>
          <w:rFonts w:ascii="Arial" w:hAnsi="Arial" w:cs="Arial"/>
          <w:sz w:val="24"/>
          <w:szCs w:val="24"/>
          <w:shd w:val="clear" w:color="auto" w:fill="FFFFFF"/>
        </w:rPr>
        <w:t xml:space="preserve">Advantages of engaging in a team allows everyone to learn from one another. It increases the employee productivity and lessens the stress and tension at a work place, it also lowers the risk of burn out and are more likely to achieve team objectives. The number one and the ultimate benefit of increased employee engagement are higher employee productivity and more company profitability (Martic, 2022). </w:t>
      </w:r>
      <w:r w:rsidR="00844068">
        <w:rPr>
          <w:rFonts w:ascii="Arial" w:hAnsi="Arial" w:cs="Arial"/>
          <w:sz w:val="24"/>
          <w:szCs w:val="24"/>
          <w:shd w:val="clear" w:color="auto" w:fill="FFFFFF"/>
        </w:rPr>
        <w:t xml:space="preserve">The hotel’s employees are mostly on the front desk, it requires them to be positive and happy so that it leaves good impression on the customers. Keeping the employees happy with lead to happy customers which means more money for the business. </w:t>
      </w:r>
    </w:p>
    <w:p w14:paraId="3CF9CBE6" w14:textId="4514F0A9" w:rsidR="002C09EB" w:rsidRPr="008E2383" w:rsidRDefault="00525209" w:rsidP="002C09EB">
      <w:pPr>
        <w:rPr>
          <w:rFonts w:ascii="Arial" w:hAnsi="Arial" w:cs="Arial"/>
          <w:sz w:val="24"/>
          <w:szCs w:val="24"/>
          <w:shd w:val="clear" w:color="auto" w:fill="FFFFFF"/>
        </w:rPr>
      </w:pPr>
      <w:r w:rsidRPr="008E2383">
        <w:rPr>
          <w:rFonts w:ascii="Arial" w:hAnsi="Arial" w:cs="Arial"/>
          <w:sz w:val="24"/>
          <w:szCs w:val="24"/>
          <w:shd w:val="clear" w:color="auto" w:fill="FFFFFF"/>
        </w:rPr>
        <w:t>The employee lifecycle model is actually an HRM model that helps focus on all the different life stages of the workforce from the time they are recruited to the time they leave the organization (</w:t>
      </w:r>
      <w:proofErr w:type="spellStart"/>
      <w:r w:rsidRPr="008E2383">
        <w:rPr>
          <w:rFonts w:ascii="Arial" w:hAnsi="Arial" w:cs="Arial"/>
          <w:sz w:val="24"/>
          <w:szCs w:val="24"/>
          <w:shd w:val="clear" w:color="auto" w:fill="FFFFFF"/>
        </w:rPr>
        <w:t>Nosratabadi</w:t>
      </w:r>
      <w:proofErr w:type="spellEnd"/>
      <w:r w:rsidRPr="008E2383">
        <w:rPr>
          <w:rFonts w:ascii="Arial" w:hAnsi="Arial" w:cs="Arial"/>
          <w:sz w:val="24"/>
          <w:szCs w:val="24"/>
          <w:shd w:val="clear" w:color="auto" w:fill="FFFFFF"/>
        </w:rPr>
        <w:t xml:space="preserve"> et al, 2022). Each stage requires the HR manager to engage with the employee to make sure they are happy. The first stage is attracting the employee, exposing the brand and reputation. Marriotts offers various benefits to their employees such as extended parental leave for pregnant mothers and the other parent, free preventive care, free access to health coaches and many more (Kanner, 2023). This attracts the generation Y because </w:t>
      </w:r>
      <w:r w:rsidRPr="008E2383">
        <w:rPr>
          <w:rFonts w:ascii="Arial" w:hAnsi="Arial" w:cs="Arial"/>
          <w:sz w:val="24"/>
          <w:szCs w:val="24"/>
        </w:rPr>
        <w:t>millennials who are parents show somewhat more loyalty and are at an age where they want to start family</w:t>
      </w:r>
      <w:r w:rsidR="002C09EB" w:rsidRPr="008E2383">
        <w:rPr>
          <w:rFonts w:ascii="Arial" w:hAnsi="Arial" w:cs="Arial"/>
          <w:sz w:val="24"/>
          <w:szCs w:val="24"/>
        </w:rPr>
        <w:t>.</w:t>
      </w:r>
      <w:r w:rsidRPr="008E2383">
        <w:rPr>
          <w:rFonts w:ascii="Arial" w:hAnsi="Arial" w:cs="Arial"/>
          <w:sz w:val="24"/>
          <w:szCs w:val="24"/>
        </w:rPr>
        <w:t xml:space="preserve"> (Deloitte, 2016)</w:t>
      </w:r>
      <w:r w:rsidR="002C09EB" w:rsidRPr="008E2383">
        <w:rPr>
          <w:rFonts w:ascii="Arial" w:hAnsi="Arial" w:cs="Arial"/>
          <w:sz w:val="24"/>
          <w:szCs w:val="24"/>
        </w:rPr>
        <w:t xml:space="preserve">. The second stage is recruitment, this includes advertising the jobs, interviews and processing of application. Keeping the employees updated will help keep them engaged, communication and acknowledgement is vital. Stage 3 is onboarding, at this stage the employees under go training and learn how to operate systems, what is expected of them and their duties. Here the HR manager engages with the employees by connecting with them and observing how they are performing and whether they are committed to achieving the goals. An efficient on-board process leads to enthusiastic employees who will pout their 100% in to drive the business to success. The fourth stage is </w:t>
      </w:r>
      <w:r w:rsidR="00C16964" w:rsidRPr="008E2383">
        <w:rPr>
          <w:rFonts w:ascii="Arial" w:hAnsi="Arial" w:cs="Arial"/>
          <w:sz w:val="24"/>
          <w:szCs w:val="24"/>
        </w:rPr>
        <w:t xml:space="preserve">professional </w:t>
      </w:r>
      <w:r w:rsidR="002C09EB" w:rsidRPr="008E2383">
        <w:rPr>
          <w:rFonts w:ascii="Arial" w:hAnsi="Arial" w:cs="Arial"/>
          <w:sz w:val="24"/>
          <w:szCs w:val="24"/>
        </w:rPr>
        <w:t xml:space="preserve">development, the generation Y are always looking for ways to </w:t>
      </w:r>
      <w:r w:rsidR="00C16964" w:rsidRPr="008E2383">
        <w:rPr>
          <w:rFonts w:ascii="Arial" w:hAnsi="Arial" w:cs="Arial"/>
          <w:sz w:val="24"/>
          <w:szCs w:val="24"/>
        </w:rPr>
        <w:t>get promotes,</w:t>
      </w:r>
      <w:r w:rsidR="002C09EB" w:rsidRPr="008E2383">
        <w:rPr>
          <w:rFonts w:ascii="Arial" w:hAnsi="Arial" w:cs="Arial"/>
          <w:sz w:val="24"/>
          <w:szCs w:val="24"/>
        </w:rPr>
        <w:t xml:space="preserve"> they are looking for opportunities to move up in their career for a better future. </w:t>
      </w:r>
      <w:r w:rsidR="00C16964" w:rsidRPr="008E2383">
        <w:rPr>
          <w:rFonts w:ascii="Arial" w:hAnsi="Arial" w:cs="Arial"/>
          <w:sz w:val="24"/>
          <w:szCs w:val="24"/>
        </w:rPr>
        <w:t xml:space="preserve">People Matters (2017) reported that </w:t>
      </w:r>
      <w:r w:rsidR="002C09EB" w:rsidRPr="008E2383">
        <w:rPr>
          <w:rFonts w:ascii="Arial" w:hAnsi="Arial" w:cs="Arial"/>
          <w:sz w:val="24"/>
          <w:szCs w:val="24"/>
          <w:shd w:val="clear" w:color="auto" w:fill="FFFFFF"/>
        </w:rPr>
        <w:t>Marriott’s Associate Engagement Score in the organization is 96</w:t>
      </w:r>
      <w:r w:rsidR="00C16964" w:rsidRPr="008E2383">
        <w:rPr>
          <w:rFonts w:ascii="Arial" w:hAnsi="Arial" w:cs="Arial"/>
          <w:sz w:val="24"/>
          <w:szCs w:val="24"/>
          <w:shd w:val="clear" w:color="auto" w:fill="FFFFFF"/>
        </w:rPr>
        <w:t>%, this is because</w:t>
      </w:r>
      <w:r w:rsidR="002C09EB" w:rsidRPr="008E2383">
        <w:rPr>
          <w:rFonts w:ascii="Arial" w:hAnsi="Arial" w:cs="Arial"/>
          <w:sz w:val="24"/>
          <w:szCs w:val="24"/>
          <w:shd w:val="clear" w:color="auto" w:fill="FFFFFF"/>
        </w:rPr>
        <w:t xml:space="preserve"> 68</w:t>
      </w:r>
      <w:r w:rsidR="00C16964" w:rsidRPr="008E2383">
        <w:rPr>
          <w:rFonts w:ascii="Arial" w:hAnsi="Arial" w:cs="Arial"/>
          <w:sz w:val="24"/>
          <w:szCs w:val="24"/>
          <w:shd w:val="clear" w:color="auto" w:fill="FFFFFF"/>
        </w:rPr>
        <w:t>%</w:t>
      </w:r>
      <w:r w:rsidR="002C09EB" w:rsidRPr="008E2383">
        <w:rPr>
          <w:rFonts w:ascii="Arial" w:hAnsi="Arial" w:cs="Arial"/>
          <w:sz w:val="24"/>
          <w:szCs w:val="24"/>
          <w:shd w:val="clear" w:color="auto" w:fill="FFFFFF"/>
        </w:rPr>
        <w:t xml:space="preserve"> of recruitment for </w:t>
      </w:r>
      <w:r w:rsidR="00C16964" w:rsidRPr="008E2383">
        <w:rPr>
          <w:rFonts w:ascii="Arial" w:hAnsi="Arial" w:cs="Arial"/>
          <w:sz w:val="24"/>
          <w:szCs w:val="24"/>
          <w:shd w:val="clear" w:color="auto" w:fill="FFFFFF"/>
        </w:rPr>
        <w:t xml:space="preserve">future </w:t>
      </w:r>
      <w:r w:rsidR="002C09EB" w:rsidRPr="008E2383">
        <w:rPr>
          <w:rFonts w:ascii="Arial" w:hAnsi="Arial" w:cs="Arial"/>
          <w:sz w:val="24"/>
          <w:szCs w:val="24"/>
          <w:shd w:val="clear" w:color="auto" w:fill="FFFFFF"/>
        </w:rPr>
        <w:t>management roles has been internal</w:t>
      </w:r>
      <w:r w:rsidR="00C16964" w:rsidRPr="008E2383">
        <w:rPr>
          <w:rFonts w:ascii="Arial" w:hAnsi="Arial" w:cs="Arial"/>
          <w:sz w:val="24"/>
          <w:szCs w:val="24"/>
          <w:shd w:val="clear" w:color="auto" w:fill="FFFFFF"/>
        </w:rPr>
        <w:t xml:space="preserve"> existing employees</w:t>
      </w:r>
      <w:r w:rsidR="002C09EB" w:rsidRPr="008E2383">
        <w:rPr>
          <w:rFonts w:ascii="Arial" w:hAnsi="Arial" w:cs="Arial"/>
          <w:sz w:val="24"/>
          <w:szCs w:val="24"/>
          <w:shd w:val="clear" w:color="auto" w:fill="FFFFFF"/>
        </w:rPr>
        <w:t xml:space="preserve"> </w:t>
      </w:r>
      <w:r w:rsidR="00C16964" w:rsidRPr="008E2383">
        <w:rPr>
          <w:rFonts w:ascii="Arial" w:hAnsi="Arial" w:cs="Arial"/>
          <w:sz w:val="24"/>
          <w:szCs w:val="24"/>
          <w:shd w:val="clear" w:color="auto" w:fill="FFFFFF"/>
        </w:rPr>
        <w:t>as a</w:t>
      </w:r>
      <w:r w:rsidR="002C09EB" w:rsidRPr="008E2383">
        <w:rPr>
          <w:rFonts w:ascii="Arial" w:hAnsi="Arial" w:cs="Arial"/>
          <w:sz w:val="24"/>
          <w:szCs w:val="24"/>
          <w:shd w:val="clear" w:color="auto" w:fill="FFFFFF"/>
        </w:rPr>
        <w:t xml:space="preserve"> result of its career development processes</w:t>
      </w:r>
      <w:r w:rsidR="00C16964" w:rsidRPr="008E2383">
        <w:rPr>
          <w:rFonts w:ascii="Arial" w:hAnsi="Arial" w:cs="Arial"/>
          <w:sz w:val="24"/>
          <w:szCs w:val="24"/>
          <w:shd w:val="clear" w:color="auto" w:fill="FFFFFF"/>
        </w:rPr>
        <w:t xml:space="preserve">. The HR manager should engage with employees who are not performing </w:t>
      </w:r>
      <w:r w:rsidR="00C16964" w:rsidRPr="008E2383">
        <w:rPr>
          <w:rFonts w:ascii="Arial" w:hAnsi="Arial" w:cs="Arial"/>
          <w:sz w:val="24"/>
          <w:szCs w:val="24"/>
          <w:shd w:val="clear" w:color="auto" w:fill="FFFFFF"/>
        </w:rPr>
        <w:lastRenderedPageBreak/>
        <w:t xml:space="preserve">well and provide extra help and performance evaluations. These conversations will help employees develop and also speak up and about any issues they may be facing. This will make them feel their voice is being heard. Retention is the fifth stage of the employee lifecycle. At this stage business want to make sure their employees continue to perform, develop and contribute to the hotel’s success. Marriott offers </w:t>
      </w:r>
      <w:r w:rsidR="00061107" w:rsidRPr="008E2383">
        <w:rPr>
          <w:rFonts w:ascii="Arial" w:hAnsi="Arial" w:cs="Arial"/>
          <w:sz w:val="24"/>
          <w:szCs w:val="24"/>
          <w:shd w:val="clear" w:color="auto" w:fill="FFFFFF"/>
        </w:rPr>
        <w:t xml:space="preserve">retention bonuses and development trainings to keep their employees engaged with the work force. The final stage is separation, this could be because the employee is ready to retire, found a better opportunity or personal needs. The HR manager should carry an exit interview and understand the reason behind it. They should explain offboarding process and leave positive impression on exiting employees. </w:t>
      </w:r>
    </w:p>
    <w:p w14:paraId="6C7AA05D" w14:textId="0B1AE498" w:rsidR="00734AA9" w:rsidRPr="008E2383" w:rsidRDefault="00B636EC" w:rsidP="00734AA9">
      <w:pPr>
        <w:rPr>
          <w:rFonts w:ascii="Arial" w:hAnsi="Arial" w:cs="Arial"/>
          <w:sz w:val="24"/>
          <w:szCs w:val="24"/>
        </w:rPr>
      </w:pPr>
      <w:r w:rsidRPr="008E2383">
        <w:rPr>
          <w:rFonts w:ascii="Arial" w:hAnsi="Arial" w:cs="Arial"/>
          <w:sz w:val="24"/>
          <w:szCs w:val="24"/>
          <w:shd w:val="clear" w:color="auto" w:fill="FFFFFF"/>
        </w:rPr>
        <w:t xml:space="preserve">There are many ways to engage with your team, this could be done by offering benefits that show you care about your employees. </w:t>
      </w:r>
      <w:r w:rsidR="00734AA9" w:rsidRPr="008E2383">
        <w:rPr>
          <w:rFonts w:ascii="Arial" w:hAnsi="Arial" w:cs="Arial"/>
          <w:sz w:val="24"/>
          <w:szCs w:val="24"/>
          <w:shd w:val="clear" w:color="auto" w:fill="FFFFFF"/>
        </w:rPr>
        <w:t>This can be done by</w:t>
      </w:r>
      <w:r w:rsidRPr="008E2383">
        <w:rPr>
          <w:rFonts w:ascii="Arial" w:hAnsi="Arial" w:cs="Arial"/>
          <w:sz w:val="24"/>
          <w:szCs w:val="24"/>
          <w:shd w:val="clear" w:color="auto" w:fill="FFFFFF"/>
        </w:rPr>
        <w:t xml:space="preserve"> providing workplace health and wellbeing resources, such as </w:t>
      </w:r>
      <w:r w:rsidR="00734AA9" w:rsidRPr="008E2383">
        <w:rPr>
          <w:rFonts w:ascii="Arial" w:hAnsi="Arial" w:cs="Arial"/>
          <w:sz w:val="24"/>
          <w:szCs w:val="24"/>
          <w:shd w:val="clear" w:color="auto" w:fill="FFFFFF"/>
        </w:rPr>
        <w:t xml:space="preserve">offering programmes for </w:t>
      </w:r>
      <w:r w:rsidRPr="008E2383">
        <w:rPr>
          <w:rFonts w:ascii="Arial" w:hAnsi="Arial" w:cs="Arial"/>
          <w:sz w:val="24"/>
          <w:szCs w:val="24"/>
          <w:shd w:val="clear" w:color="auto" w:fill="FFFFFF"/>
        </w:rPr>
        <w:t xml:space="preserve">employee assistance, </w:t>
      </w:r>
      <w:r w:rsidR="00734AA9" w:rsidRPr="008E2383">
        <w:rPr>
          <w:rFonts w:ascii="Arial" w:hAnsi="Arial" w:cs="Arial"/>
          <w:sz w:val="24"/>
          <w:szCs w:val="24"/>
          <w:shd w:val="clear" w:color="auto" w:fill="FFFFFF"/>
        </w:rPr>
        <w:t xml:space="preserve">providing </w:t>
      </w:r>
      <w:r w:rsidRPr="008E2383">
        <w:rPr>
          <w:rFonts w:ascii="Arial" w:hAnsi="Arial" w:cs="Arial"/>
          <w:sz w:val="24"/>
          <w:szCs w:val="24"/>
          <w:shd w:val="clear" w:color="auto" w:fill="FFFFFF"/>
        </w:rPr>
        <w:t>healthy food options, exercis</w:t>
      </w:r>
      <w:r w:rsidR="00734AA9" w:rsidRPr="008E2383">
        <w:rPr>
          <w:rFonts w:ascii="Arial" w:hAnsi="Arial" w:cs="Arial"/>
          <w:sz w:val="24"/>
          <w:szCs w:val="24"/>
          <w:shd w:val="clear" w:color="auto" w:fill="FFFFFF"/>
        </w:rPr>
        <w:t>ing these</w:t>
      </w:r>
      <w:r w:rsidRPr="008E2383">
        <w:rPr>
          <w:rFonts w:ascii="Arial" w:hAnsi="Arial" w:cs="Arial"/>
          <w:sz w:val="24"/>
          <w:szCs w:val="24"/>
          <w:shd w:val="clear" w:color="auto" w:fill="FFFFFF"/>
        </w:rPr>
        <w:t xml:space="preserve"> initiatives can help employees to feel both valued and </w:t>
      </w:r>
      <w:r w:rsidR="00734AA9" w:rsidRPr="008E2383">
        <w:rPr>
          <w:rFonts w:ascii="Arial" w:hAnsi="Arial" w:cs="Arial"/>
          <w:sz w:val="24"/>
          <w:szCs w:val="24"/>
          <w:shd w:val="clear" w:color="auto" w:fill="FFFFFF"/>
        </w:rPr>
        <w:t>also</w:t>
      </w:r>
      <w:r w:rsidRPr="008E2383">
        <w:rPr>
          <w:rFonts w:ascii="Arial" w:hAnsi="Arial" w:cs="Arial"/>
          <w:sz w:val="24"/>
          <w:szCs w:val="24"/>
          <w:shd w:val="clear" w:color="auto" w:fill="FFFFFF"/>
        </w:rPr>
        <w:t xml:space="preserve"> reduce the workplace</w:t>
      </w:r>
      <w:r w:rsidR="00734AA9" w:rsidRPr="008E2383">
        <w:rPr>
          <w:rFonts w:ascii="Arial" w:hAnsi="Arial" w:cs="Arial"/>
          <w:sz w:val="24"/>
          <w:szCs w:val="24"/>
          <w:shd w:val="clear" w:color="auto" w:fill="FFFFFF"/>
        </w:rPr>
        <w:t xml:space="preserve"> </w:t>
      </w:r>
      <w:r w:rsidRPr="008E2383">
        <w:rPr>
          <w:rFonts w:ascii="Arial" w:hAnsi="Arial" w:cs="Arial"/>
          <w:sz w:val="24"/>
          <w:szCs w:val="24"/>
          <w:shd w:val="clear" w:color="auto" w:fill="FFFFFF"/>
        </w:rPr>
        <w:t>burden (Duncan, 2021)</w:t>
      </w:r>
      <w:r w:rsidR="00734AA9" w:rsidRPr="008E2383">
        <w:rPr>
          <w:rFonts w:ascii="Arial" w:hAnsi="Arial" w:cs="Arial"/>
          <w:sz w:val="24"/>
          <w:szCs w:val="24"/>
          <w:shd w:val="clear" w:color="auto" w:fill="FFFFFF"/>
        </w:rPr>
        <w:t xml:space="preserve">. </w:t>
      </w:r>
      <w:r w:rsidR="00734AA9" w:rsidRPr="008E2383">
        <w:rPr>
          <w:rFonts w:ascii="Arial" w:hAnsi="Arial" w:cs="Arial"/>
          <w:sz w:val="24"/>
          <w:szCs w:val="24"/>
        </w:rPr>
        <w:t xml:space="preserve">Team building exercises can lead to stronger working relationships between the employer and employees, effective communication such as clear instructions both written and verbal, and increased job satisfaction including acknowledgement of good work and appraisals (Wickham, 2022). Lyons (2003) emphasized that Generation Y prefer to be friendly co-workers and create a fun environment resulting in collaboration and sharing of ideas. Therefore, positive work environments are found to be a vital tool for engagement with millennials. </w:t>
      </w:r>
    </w:p>
    <w:p w14:paraId="7B2D82AC" w14:textId="70C0A568" w:rsidR="00AE66C1" w:rsidRPr="008E2383" w:rsidRDefault="00734AA9" w:rsidP="00AE66C1">
      <w:pPr>
        <w:rPr>
          <w:rFonts w:ascii="Arial" w:hAnsi="Arial" w:cs="Arial"/>
          <w:sz w:val="24"/>
          <w:szCs w:val="24"/>
        </w:rPr>
      </w:pPr>
      <w:r w:rsidRPr="008E2383">
        <w:rPr>
          <w:rFonts w:ascii="Arial" w:hAnsi="Arial" w:cs="Arial"/>
          <w:sz w:val="24"/>
          <w:szCs w:val="24"/>
        </w:rPr>
        <w:t>There are several employee engagement models which can be used by businesses to implement way</w:t>
      </w:r>
      <w:r w:rsidR="003C230B" w:rsidRPr="008E2383">
        <w:rPr>
          <w:rFonts w:ascii="Arial" w:hAnsi="Arial" w:cs="Arial"/>
          <w:sz w:val="24"/>
          <w:szCs w:val="24"/>
        </w:rPr>
        <w:t>s</w:t>
      </w:r>
      <w:r w:rsidRPr="008E2383">
        <w:rPr>
          <w:rFonts w:ascii="Arial" w:hAnsi="Arial" w:cs="Arial"/>
          <w:sz w:val="24"/>
          <w:szCs w:val="24"/>
        </w:rPr>
        <w:t xml:space="preserve"> of engagement. Aon Hewitt</w:t>
      </w:r>
      <w:r w:rsidR="003C230B" w:rsidRPr="008E2383">
        <w:rPr>
          <w:rFonts w:ascii="Arial" w:hAnsi="Arial" w:cs="Arial"/>
          <w:sz w:val="24"/>
          <w:szCs w:val="24"/>
        </w:rPr>
        <w:t>’s</w:t>
      </w:r>
      <w:r w:rsidRPr="008E2383">
        <w:rPr>
          <w:rFonts w:ascii="Arial" w:hAnsi="Arial" w:cs="Arial"/>
          <w:sz w:val="24"/>
          <w:szCs w:val="24"/>
        </w:rPr>
        <w:t xml:space="preserve"> model describes the different factors that influence employee engagement. </w:t>
      </w:r>
      <w:r w:rsidR="003C230B" w:rsidRPr="008E2383">
        <w:rPr>
          <w:rFonts w:ascii="Arial" w:hAnsi="Arial" w:cs="Arial"/>
          <w:sz w:val="24"/>
          <w:szCs w:val="24"/>
        </w:rPr>
        <w:t>The</w:t>
      </w:r>
      <w:r w:rsidRPr="008E2383">
        <w:rPr>
          <w:rFonts w:ascii="Arial" w:hAnsi="Arial" w:cs="Arial"/>
          <w:sz w:val="24"/>
          <w:szCs w:val="24"/>
        </w:rPr>
        <w:t xml:space="preserve"> model </w:t>
      </w:r>
      <w:r w:rsidR="003C230B" w:rsidRPr="008E2383">
        <w:rPr>
          <w:rFonts w:ascii="Arial" w:hAnsi="Arial" w:cs="Arial"/>
          <w:sz w:val="24"/>
          <w:szCs w:val="24"/>
        </w:rPr>
        <w:t>shows details of</w:t>
      </w:r>
      <w:r w:rsidRPr="008E2383">
        <w:rPr>
          <w:rFonts w:ascii="Arial" w:hAnsi="Arial" w:cs="Arial"/>
          <w:sz w:val="24"/>
          <w:szCs w:val="24"/>
        </w:rPr>
        <w:t xml:space="preserve"> engagement outcomes and business outcomes. According to this model, employee engagement is a combination of several variables and leads to specific business outcomes, like higher productivity</w:t>
      </w:r>
      <w:r w:rsidR="003C230B" w:rsidRPr="008E2383">
        <w:rPr>
          <w:rFonts w:ascii="Arial" w:hAnsi="Arial" w:cs="Arial"/>
          <w:sz w:val="24"/>
          <w:szCs w:val="24"/>
        </w:rPr>
        <w:t xml:space="preserve"> leads to </w:t>
      </w:r>
      <w:r w:rsidRPr="008E2383">
        <w:rPr>
          <w:rFonts w:ascii="Arial" w:hAnsi="Arial" w:cs="Arial"/>
          <w:sz w:val="24"/>
          <w:szCs w:val="24"/>
        </w:rPr>
        <w:t xml:space="preserve">increased customer satisfaction and </w:t>
      </w:r>
      <w:r w:rsidR="003C230B" w:rsidRPr="008E2383">
        <w:rPr>
          <w:rFonts w:ascii="Arial" w:hAnsi="Arial" w:cs="Arial"/>
          <w:sz w:val="24"/>
          <w:szCs w:val="24"/>
        </w:rPr>
        <w:t xml:space="preserve">this leads to </w:t>
      </w:r>
      <w:r w:rsidRPr="008E2383">
        <w:rPr>
          <w:rFonts w:ascii="Arial" w:hAnsi="Arial" w:cs="Arial"/>
          <w:sz w:val="24"/>
          <w:szCs w:val="24"/>
        </w:rPr>
        <w:t>sales growth</w:t>
      </w:r>
      <w:r w:rsidR="003C230B" w:rsidRPr="008E2383">
        <w:rPr>
          <w:rFonts w:ascii="Arial" w:hAnsi="Arial" w:cs="Arial"/>
          <w:sz w:val="24"/>
          <w:szCs w:val="24"/>
        </w:rPr>
        <w:t xml:space="preserve">, which means more revenue for the business </w:t>
      </w:r>
      <w:r w:rsidRPr="008E2383">
        <w:rPr>
          <w:rFonts w:ascii="Arial" w:hAnsi="Arial" w:cs="Arial"/>
          <w:sz w:val="24"/>
          <w:szCs w:val="24"/>
        </w:rPr>
        <w:t>(Hinzman et al, 2019)</w:t>
      </w:r>
      <w:r w:rsidR="003C230B" w:rsidRPr="008E2383">
        <w:rPr>
          <w:rFonts w:ascii="Arial" w:hAnsi="Arial" w:cs="Arial"/>
          <w:sz w:val="24"/>
          <w:szCs w:val="24"/>
        </w:rPr>
        <w:t xml:space="preserve">. The components in the model are brand, leadership, performance, the work, the basics and company practices. </w:t>
      </w:r>
      <w:r w:rsidR="006C200D" w:rsidRPr="008E2383">
        <w:rPr>
          <w:rFonts w:ascii="Arial" w:hAnsi="Arial" w:cs="Arial"/>
          <w:sz w:val="24"/>
          <w:szCs w:val="24"/>
        </w:rPr>
        <w:t xml:space="preserve">The hotels brand is their reputation and the image it showcases to the people, employees look for a good employer who have a good name and are better than their competitors. The mission and values communicated by leaders should be clear, the role is based on trust, leaders need to be involved in the employees’ experience to show they care. Rewarding for performances and recognizing the hard work of your employees makes them feel valued and this helps them thrive even more. </w:t>
      </w:r>
      <w:r w:rsidR="00AE66C1" w:rsidRPr="008E2383">
        <w:rPr>
          <w:rFonts w:ascii="Arial" w:hAnsi="Arial" w:cs="Arial"/>
          <w:sz w:val="24"/>
          <w:szCs w:val="24"/>
        </w:rPr>
        <w:t xml:space="preserve">The works on Hewitt’s model refers to empowerment, autonomy and collaboration. This way hotels can better the communication and employees can share their ideas and diverse perspective which help them get involved with the business. Pays, benefits, work life balance and job security are the basics on the Hewitt’s model. Happy employees mean better success. </w:t>
      </w:r>
      <w:r w:rsidR="00AE66C1" w:rsidRPr="008E2383">
        <w:rPr>
          <w:rFonts w:ascii="Arial" w:hAnsi="Arial" w:cs="Arial"/>
          <w:spacing w:val="4"/>
          <w:sz w:val="24"/>
          <w:szCs w:val="24"/>
          <w:shd w:val="clear" w:color="auto" w:fill="FFFFFF"/>
        </w:rPr>
        <w:t xml:space="preserve">Marriott believes in sustaining the vision and becoming an improvement driver promising the best industry employee practices (BW Online, </w:t>
      </w:r>
      <w:r w:rsidR="00AE66C1" w:rsidRPr="008E2383">
        <w:rPr>
          <w:rFonts w:ascii="Arial" w:hAnsi="Arial" w:cs="Arial"/>
          <w:spacing w:val="4"/>
          <w:sz w:val="24"/>
          <w:szCs w:val="24"/>
          <w:shd w:val="clear" w:color="auto" w:fill="FFFFFF"/>
        </w:rPr>
        <w:lastRenderedPageBreak/>
        <w:t xml:space="preserve">2017). This was </w:t>
      </w:r>
      <w:r w:rsidR="00B52A04" w:rsidRPr="008E2383">
        <w:rPr>
          <w:rFonts w:ascii="Arial" w:hAnsi="Arial" w:cs="Arial"/>
          <w:spacing w:val="4"/>
          <w:sz w:val="24"/>
          <w:szCs w:val="24"/>
          <w:shd w:val="clear" w:color="auto" w:fill="FFFFFF"/>
        </w:rPr>
        <w:t>recognized</w:t>
      </w:r>
      <w:r w:rsidR="00AE66C1" w:rsidRPr="008E2383">
        <w:rPr>
          <w:rFonts w:ascii="Arial" w:hAnsi="Arial" w:cs="Arial"/>
          <w:spacing w:val="4"/>
          <w:sz w:val="24"/>
          <w:szCs w:val="24"/>
          <w:shd w:val="clear" w:color="auto" w:fill="FFFFFF"/>
        </w:rPr>
        <w:t xml:space="preserve"> by AON Hewitts</w:t>
      </w:r>
      <w:r w:rsidR="00B52A04" w:rsidRPr="008E2383">
        <w:rPr>
          <w:rFonts w:ascii="Arial" w:hAnsi="Arial" w:cs="Arial"/>
          <w:spacing w:val="4"/>
          <w:sz w:val="24"/>
          <w:szCs w:val="24"/>
          <w:shd w:val="clear" w:color="auto" w:fill="FFFFFF"/>
        </w:rPr>
        <w:t xml:space="preserve"> when they listed Marriott International South Asia in the list of ‘Best Employers’ 2017. </w:t>
      </w:r>
    </w:p>
    <w:p w14:paraId="1B6EC162" w14:textId="29D6F080" w:rsidR="00B52A04" w:rsidRPr="008E2383" w:rsidRDefault="00B52A04" w:rsidP="00B52A04">
      <w:pPr>
        <w:rPr>
          <w:rFonts w:ascii="Arial" w:hAnsi="Arial" w:cs="Arial"/>
          <w:color w:val="0A0A0A"/>
          <w:sz w:val="24"/>
          <w:szCs w:val="24"/>
          <w:shd w:val="clear" w:color="auto" w:fill="FFFFFF"/>
        </w:rPr>
      </w:pPr>
      <w:r w:rsidRPr="008E2383">
        <w:rPr>
          <w:rFonts w:ascii="Arial" w:hAnsi="Arial" w:cs="Arial"/>
          <w:sz w:val="24"/>
          <w:szCs w:val="24"/>
        </w:rPr>
        <w:t xml:space="preserve">Marriott isn’t the only employer who thrives to engage with their employees, their competitors such as Hilton Hotels also work hard and offer benefits to engage with their employees. Hilton believes their workforce can act as an enabler to help them shape their approach. If employees are given the rein, they’ll build initiatives that actually deliver what they need, bringing them ahead of the latest trends. When they launched their adaptable workplace wellness framework ‘Thrive@Hilton’, they noted a significant uptick in team member engagement (Bengougam, 2019). In a recent report, </w:t>
      </w:r>
      <w:r w:rsidRPr="008E2383">
        <w:rPr>
          <w:rFonts w:ascii="Arial" w:hAnsi="Arial" w:cs="Arial"/>
          <w:color w:val="0A0A0A"/>
          <w:sz w:val="24"/>
          <w:szCs w:val="24"/>
          <w:shd w:val="clear" w:color="auto" w:fill="FFFFFF"/>
        </w:rPr>
        <w:t>Hilton's chief HR officer Matt Schuyler </w:t>
      </w:r>
      <w:r w:rsidRPr="008E2383">
        <w:rPr>
          <w:rFonts w:ascii="Arial" w:hAnsi="Arial" w:cs="Arial"/>
          <w:sz w:val="24"/>
          <w:szCs w:val="24"/>
          <w:shd w:val="clear" w:color="auto" w:fill="FFFFFF"/>
        </w:rPr>
        <w:t>described the incentive</w:t>
      </w:r>
      <w:r w:rsidRPr="008E2383">
        <w:rPr>
          <w:rFonts w:ascii="Arial" w:hAnsi="Arial" w:cs="Arial"/>
          <w:color w:val="0A0A0A"/>
          <w:sz w:val="24"/>
          <w:szCs w:val="24"/>
          <w:shd w:val="clear" w:color="auto" w:fill="FFFFFF"/>
        </w:rPr>
        <w:t xml:space="preserve"> behind the changes to Skift: “Our mission is to be the most hospitable company in the world, and you can’t do that without great people, and you can’t get great people without being a great workplace" (Bolden Barrett, 2018). </w:t>
      </w:r>
      <w:r w:rsidR="004C5D87" w:rsidRPr="008E2383">
        <w:rPr>
          <w:rFonts w:ascii="Arial" w:hAnsi="Arial" w:cs="Arial"/>
          <w:color w:val="0A0A0A"/>
          <w:sz w:val="24"/>
          <w:szCs w:val="24"/>
          <w:shd w:val="clear" w:color="auto" w:fill="FFFFFF"/>
        </w:rPr>
        <w:t xml:space="preserve">The only way to find great people is to nurture them and include them to the family of the business, make them feel the part. </w:t>
      </w:r>
    </w:p>
    <w:p w14:paraId="2B0A6495" w14:textId="1CAD1317" w:rsidR="00734AA9" w:rsidRPr="008E2383" w:rsidRDefault="004C5D87" w:rsidP="00734AA9">
      <w:pPr>
        <w:rPr>
          <w:rFonts w:ascii="Arial" w:hAnsi="Arial" w:cs="Arial"/>
          <w:sz w:val="24"/>
          <w:szCs w:val="24"/>
        </w:rPr>
      </w:pPr>
      <w:r w:rsidRPr="008E2383">
        <w:rPr>
          <w:rFonts w:ascii="Arial" w:hAnsi="Arial" w:cs="Arial"/>
          <w:sz w:val="24"/>
          <w:szCs w:val="24"/>
        </w:rPr>
        <w:t>The success of a business depends on how well you operate the business and the people running it. The employees are at the heart of your business and they are responsible for driving your business to success or loss. It is the job of the leader to make sure they have a good human resource management team in place to ensure employees are working efficiently. With the use of employee engagement methods, the human resource team can successfully create a team of skilled staff who are capable o</w:t>
      </w:r>
      <w:r w:rsidR="008E2383" w:rsidRPr="008E2383">
        <w:rPr>
          <w:rFonts w:ascii="Arial" w:hAnsi="Arial" w:cs="Arial"/>
          <w:sz w:val="24"/>
          <w:szCs w:val="24"/>
        </w:rPr>
        <w:t xml:space="preserve">f carrying out duties. Throughout the employee lifecycle, </w:t>
      </w:r>
      <w:proofErr w:type="gramStart"/>
      <w:r w:rsidR="008E2383" w:rsidRPr="008E2383">
        <w:rPr>
          <w:rFonts w:ascii="Arial" w:hAnsi="Arial" w:cs="Arial"/>
          <w:sz w:val="24"/>
          <w:szCs w:val="24"/>
        </w:rPr>
        <w:t>It</w:t>
      </w:r>
      <w:proofErr w:type="gramEnd"/>
      <w:r w:rsidR="008E2383" w:rsidRPr="008E2383">
        <w:rPr>
          <w:rFonts w:ascii="Arial" w:hAnsi="Arial" w:cs="Arial"/>
          <w:sz w:val="24"/>
          <w:szCs w:val="24"/>
        </w:rPr>
        <w:t xml:space="preserve"> is important to take care of employees, their needs and to communicate with them to make sure they are working towards your ambitions and goals. Marriott international has successfully carried this out and has been recognised by AON Hewitt for their success. All hoteliers should use this model so that they can keep up with the market and ahead of their competitors. </w:t>
      </w:r>
    </w:p>
    <w:p w14:paraId="3B5A6FDA" w14:textId="48C181AB" w:rsidR="00B636EC" w:rsidRPr="008E2383" w:rsidRDefault="00B636EC" w:rsidP="00B636EC">
      <w:pPr>
        <w:rPr>
          <w:rFonts w:ascii="Arial" w:hAnsi="Arial" w:cs="Arial"/>
          <w:sz w:val="24"/>
          <w:szCs w:val="24"/>
          <w:shd w:val="clear" w:color="auto" w:fill="FFFFFF"/>
        </w:rPr>
      </w:pPr>
    </w:p>
    <w:p w14:paraId="138E7C89" w14:textId="1781DD48" w:rsidR="00525209" w:rsidRPr="008E2383" w:rsidRDefault="00525209" w:rsidP="00525209">
      <w:pPr>
        <w:rPr>
          <w:rFonts w:ascii="Arial" w:hAnsi="Arial" w:cs="Arial"/>
          <w:sz w:val="24"/>
          <w:szCs w:val="24"/>
          <w:shd w:val="clear" w:color="auto" w:fill="FFFFFF"/>
        </w:rPr>
      </w:pPr>
    </w:p>
    <w:p w14:paraId="71DA97DF" w14:textId="60AC1099" w:rsidR="00281E29" w:rsidRPr="008E2383" w:rsidRDefault="00281E29">
      <w:pPr>
        <w:rPr>
          <w:rFonts w:ascii="Arial" w:hAnsi="Arial" w:cs="Arial"/>
          <w:sz w:val="24"/>
          <w:szCs w:val="24"/>
          <w:shd w:val="clear" w:color="auto" w:fill="FFFFFF"/>
        </w:rPr>
      </w:pPr>
    </w:p>
    <w:p w14:paraId="1F2E6D8E" w14:textId="77777777" w:rsidR="00F80CE4" w:rsidRPr="008E2383" w:rsidRDefault="00F80CE4">
      <w:pPr>
        <w:rPr>
          <w:rFonts w:ascii="Arial" w:hAnsi="Arial" w:cs="Arial"/>
          <w:sz w:val="24"/>
          <w:szCs w:val="24"/>
        </w:rPr>
      </w:pPr>
    </w:p>
    <w:p w14:paraId="6CA9A738" w14:textId="77777777" w:rsidR="00346B0C" w:rsidRPr="008E2383" w:rsidRDefault="00346B0C">
      <w:pPr>
        <w:rPr>
          <w:rFonts w:ascii="Arial" w:hAnsi="Arial" w:cs="Arial"/>
          <w:color w:val="0A0A0A"/>
          <w:sz w:val="24"/>
          <w:szCs w:val="24"/>
          <w:shd w:val="clear" w:color="auto" w:fill="FFFFFF"/>
        </w:rPr>
      </w:pPr>
    </w:p>
    <w:p w14:paraId="452DB9F6" w14:textId="77777777" w:rsidR="00346B0C" w:rsidRPr="008E2383" w:rsidRDefault="00346B0C">
      <w:pPr>
        <w:rPr>
          <w:rFonts w:ascii="Arial" w:hAnsi="Arial" w:cs="Arial"/>
          <w:color w:val="0A0A0A"/>
          <w:sz w:val="24"/>
          <w:szCs w:val="24"/>
          <w:shd w:val="clear" w:color="auto" w:fill="FFFFFF"/>
        </w:rPr>
      </w:pPr>
    </w:p>
    <w:p w14:paraId="76F49CFC" w14:textId="77777777" w:rsidR="00346B0C" w:rsidRPr="008E2383" w:rsidRDefault="00346B0C">
      <w:pPr>
        <w:rPr>
          <w:rFonts w:ascii="Arial" w:hAnsi="Arial" w:cs="Arial"/>
          <w:color w:val="0A0A0A"/>
          <w:sz w:val="24"/>
          <w:szCs w:val="24"/>
          <w:shd w:val="clear" w:color="auto" w:fill="FFFFFF"/>
        </w:rPr>
      </w:pPr>
    </w:p>
    <w:p w14:paraId="6331F3AD" w14:textId="77777777" w:rsidR="00346B0C" w:rsidRPr="008E2383" w:rsidRDefault="00346B0C">
      <w:pPr>
        <w:rPr>
          <w:rFonts w:ascii="Arial" w:hAnsi="Arial" w:cs="Arial"/>
          <w:color w:val="0A0A0A"/>
          <w:sz w:val="24"/>
          <w:szCs w:val="24"/>
          <w:shd w:val="clear" w:color="auto" w:fill="FFFFFF"/>
        </w:rPr>
      </w:pPr>
    </w:p>
    <w:p w14:paraId="562FB2AA" w14:textId="77777777" w:rsidR="00346B0C" w:rsidRPr="008E2383" w:rsidRDefault="00346B0C">
      <w:pPr>
        <w:rPr>
          <w:rFonts w:ascii="Arial" w:hAnsi="Arial" w:cs="Arial"/>
          <w:color w:val="0A0A0A"/>
          <w:sz w:val="24"/>
          <w:szCs w:val="24"/>
          <w:shd w:val="clear" w:color="auto" w:fill="FFFFFF"/>
        </w:rPr>
      </w:pPr>
    </w:p>
    <w:p w14:paraId="2BFA6A11" w14:textId="77777777" w:rsidR="00844068" w:rsidRDefault="00844068">
      <w:pPr>
        <w:rPr>
          <w:rFonts w:ascii="Arial" w:hAnsi="Arial" w:cs="Arial"/>
          <w:color w:val="0A0A0A"/>
          <w:sz w:val="24"/>
          <w:szCs w:val="24"/>
          <w:shd w:val="clear" w:color="auto" w:fill="FFFFFF"/>
        </w:rPr>
      </w:pPr>
    </w:p>
    <w:p w14:paraId="2A8FBB9D" w14:textId="77777777" w:rsidR="00844068" w:rsidRDefault="00844068">
      <w:pPr>
        <w:rPr>
          <w:rFonts w:ascii="Arial" w:hAnsi="Arial" w:cs="Arial"/>
          <w:sz w:val="24"/>
          <w:szCs w:val="24"/>
          <w:u w:val="single"/>
          <w:shd w:val="clear" w:color="auto" w:fill="FFFFFF"/>
        </w:rPr>
      </w:pPr>
    </w:p>
    <w:p w14:paraId="6EC1467B" w14:textId="639A27EC" w:rsidR="001661BC" w:rsidRPr="008E2383" w:rsidRDefault="007E44F4">
      <w:pPr>
        <w:rPr>
          <w:rFonts w:ascii="Arial" w:hAnsi="Arial" w:cs="Arial"/>
          <w:sz w:val="24"/>
          <w:szCs w:val="24"/>
          <w:u w:val="single"/>
          <w:shd w:val="clear" w:color="auto" w:fill="FFFFFF"/>
        </w:rPr>
      </w:pPr>
      <w:r w:rsidRPr="008E2383">
        <w:rPr>
          <w:rFonts w:ascii="Arial" w:hAnsi="Arial" w:cs="Arial"/>
          <w:sz w:val="24"/>
          <w:szCs w:val="24"/>
          <w:u w:val="single"/>
          <w:shd w:val="clear" w:color="auto" w:fill="FFFFFF"/>
        </w:rPr>
        <w:lastRenderedPageBreak/>
        <w:t>R</w:t>
      </w:r>
      <w:r w:rsidR="002D2F48" w:rsidRPr="008E2383">
        <w:rPr>
          <w:rFonts w:ascii="Arial" w:hAnsi="Arial" w:cs="Arial"/>
          <w:sz w:val="24"/>
          <w:szCs w:val="24"/>
          <w:u w:val="single"/>
          <w:shd w:val="clear" w:color="auto" w:fill="FFFFFF"/>
        </w:rPr>
        <w:t>eferences</w:t>
      </w:r>
    </w:p>
    <w:p w14:paraId="56653083" w14:textId="430672B5" w:rsidR="00525209" w:rsidRPr="008E2383" w:rsidRDefault="003B7404">
      <w:pPr>
        <w:rPr>
          <w:rFonts w:ascii="Arial" w:hAnsi="Arial" w:cs="Arial"/>
          <w:sz w:val="24"/>
          <w:szCs w:val="24"/>
        </w:rPr>
      </w:pPr>
      <w:r w:rsidRPr="008E2383">
        <w:rPr>
          <w:rFonts w:ascii="Arial" w:hAnsi="Arial" w:cs="Arial"/>
          <w:sz w:val="24"/>
          <w:szCs w:val="24"/>
          <w:shd w:val="clear" w:color="auto" w:fill="FFFFFF"/>
        </w:rPr>
        <w:t xml:space="preserve">(2023) Marriott International: Global Diversity and Inclusion. Available at: </w:t>
      </w:r>
      <w:hyperlink r:id="rId4" w:history="1">
        <w:r w:rsidRPr="008E2383">
          <w:rPr>
            <w:rStyle w:val="Hyperlink"/>
            <w:rFonts w:ascii="Arial" w:hAnsi="Arial" w:cs="Arial"/>
            <w:sz w:val="24"/>
            <w:szCs w:val="24"/>
          </w:rPr>
          <w:t>Cultural Diversity in the Workplace | Marriott</w:t>
        </w:r>
      </w:hyperlink>
      <w:r w:rsidRPr="008E2383">
        <w:rPr>
          <w:rFonts w:ascii="Arial" w:hAnsi="Arial" w:cs="Arial"/>
          <w:sz w:val="24"/>
          <w:szCs w:val="24"/>
        </w:rPr>
        <w:t xml:space="preserve"> [Accessed on: </w:t>
      </w:r>
      <w:r w:rsidR="00525209" w:rsidRPr="008E2383">
        <w:rPr>
          <w:rFonts w:ascii="Arial" w:hAnsi="Arial" w:cs="Arial"/>
          <w:sz w:val="24"/>
          <w:szCs w:val="24"/>
        </w:rPr>
        <w:t>1</w:t>
      </w:r>
      <w:r w:rsidRPr="008E2383">
        <w:rPr>
          <w:rFonts w:ascii="Arial" w:hAnsi="Arial" w:cs="Arial"/>
          <w:sz w:val="24"/>
          <w:szCs w:val="24"/>
        </w:rPr>
        <w:t>8 October 2023]</w:t>
      </w:r>
    </w:p>
    <w:p w14:paraId="0DD84C52" w14:textId="3A79314D" w:rsidR="00D86339" w:rsidRPr="008E2383" w:rsidRDefault="00D86339">
      <w:pPr>
        <w:rPr>
          <w:rFonts w:ascii="Arial" w:hAnsi="Arial" w:cs="Arial"/>
          <w:sz w:val="24"/>
          <w:szCs w:val="24"/>
        </w:rPr>
      </w:pPr>
      <w:r w:rsidRPr="008E2383">
        <w:rPr>
          <w:rFonts w:ascii="Arial" w:hAnsi="Arial" w:cs="Arial"/>
          <w:sz w:val="24"/>
          <w:szCs w:val="24"/>
          <w:shd w:val="clear" w:color="auto" w:fill="FFFFFF"/>
        </w:rPr>
        <w:t xml:space="preserve">(2017) Booster 2 Success: Generation Y Customers of the Hotel Business and Tourism. Available at: </w:t>
      </w:r>
      <w:hyperlink r:id="rId5" w:anchor=":~:text=Generation%20Y%20has%20become%20an,restaurant%20owner%20and%20tourism%20actor." w:history="1">
        <w:r w:rsidRPr="008E2383">
          <w:rPr>
            <w:rStyle w:val="Hyperlink"/>
            <w:rFonts w:ascii="Arial" w:hAnsi="Arial" w:cs="Arial"/>
            <w:sz w:val="24"/>
            <w:szCs w:val="24"/>
          </w:rPr>
          <w:t>Generation Y customers of the hotel business and tourism (booster2success.com)</w:t>
        </w:r>
      </w:hyperlink>
      <w:r w:rsidRPr="008E2383">
        <w:rPr>
          <w:rFonts w:ascii="Arial" w:hAnsi="Arial" w:cs="Arial"/>
          <w:sz w:val="24"/>
          <w:szCs w:val="24"/>
        </w:rPr>
        <w:t xml:space="preserve"> [Accessed on: 08 October 2023]</w:t>
      </w:r>
    </w:p>
    <w:p w14:paraId="50C3E509" w14:textId="6E7D12E4" w:rsidR="003C230B" w:rsidRPr="008E2383" w:rsidRDefault="003C230B">
      <w:pPr>
        <w:rPr>
          <w:rFonts w:ascii="Arial" w:hAnsi="Arial" w:cs="Arial"/>
          <w:sz w:val="24"/>
          <w:szCs w:val="24"/>
        </w:rPr>
      </w:pPr>
      <w:r w:rsidRPr="008E2383">
        <w:rPr>
          <w:rFonts w:ascii="Arial" w:hAnsi="Arial" w:cs="Arial"/>
          <w:sz w:val="24"/>
          <w:szCs w:val="24"/>
        </w:rPr>
        <w:t xml:space="preserve">(2017) BW Hotelier: AON Hewitt </w:t>
      </w:r>
      <w:proofErr w:type="spellStart"/>
      <w:r w:rsidRPr="008E2383">
        <w:rPr>
          <w:rFonts w:ascii="Arial" w:hAnsi="Arial" w:cs="Arial"/>
          <w:sz w:val="24"/>
          <w:szCs w:val="24"/>
        </w:rPr>
        <w:t>Recognises</w:t>
      </w:r>
      <w:proofErr w:type="spellEnd"/>
      <w:r w:rsidRPr="008E2383">
        <w:rPr>
          <w:rFonts w:ascii="Arial" w:hAnsi="Arial" w:cs="Arial"/>
          <w:sz w:val="24"/>
          <w:szCs w:val="24"/>
        </w:rPr>
        <w:t xml:space="preserve"> Marriott International as Best Employer in India &amp; Best Global Employer 2017. Available at: </w:t>
      </w:r>
      <w:hyperlink r:id="rId6" w:history="1">
        <w:r w:rsidRPr="008E2383">
          <w:rPr>
            <w:rStyle w:val="Hyperlink"/>
            <w:rFonts w:ascii="Arial" w:hAnsi="Arial" w:cs="Arial"/>
            <w:sz w:val="24"/>
            <w:szCs w:val="24"/>
          </w:rPr>
          <w:t xml:space="preserve">AON Hewitt </w:t>
        </w:r>
        <w:proofErr w:type="spellStart"/>
        <w:r w:rsidRPr="008E2383">
          <w:rPr>
            <w:rStyle w:val="Hyperlink"/>
            <w:rFonts w:ascii="Arial" w:hAnsi="Arial" w:cs="Arial"/>
            <w:sz w:val="24"/>
            <w:szCs w:val="24"/>
          </w:rPr>
          <w:t>Recognises</w:t>
        </w:r>
        <w:proofErr w:type="spellEnd"/>
        <w:r w:rsidRPr="008E2383">
          <w:rPr>
            <w:rStyle w:val="Hyperlink"/>
            <w:rFonts w:ascii="Arial" w:hAnsi="Arial" w:cs="Arial"/>
            <w:sz w:val="24"/>
            <w:szCs w:val="24"/>
          </w:rPr>
          <w:t xml:space="preserve"> Marriott International as Best Employer in India &amp; Best Global Employer 2017 - BW Hotelier (businessworld.in)</w:t>
        </w:r>
      </w:hyperlink>
      <w:r w:rsidRPr="008E2383">
        <w:rPr>
          <w:rFonts w:ascii="Arial" w:hAnsi="Arial" w:cs="Arial"/>
          <w:sz w:val="24"/>
          <w:szCs w:val="24"/>
        </w:rPr>
        <w:t xml:space="preserve"> [Accessed on: 18 October 2023]</w:t>
      </w:r>
    </w:p>
    <w:p w14:paraId="205B929A" w14:textId="0AE99363" w:rsidR="0094311F" w:rsidRPr="008E2383" w:rsidRDefault="0094311F">
      <w:pPr>
        <w:rPr>
          <w:rFonts w:ascii="Arial" w:hAnsi="Arial" w:cs="Arial"/>
          <w:sz w:val="24"/>
          <w:szCs w:val="24"/>
        </w:rPr>
      </w:pPr>
      <w:r w:rsidRPr="008E2383">
        <w:rPr>
          <w:rFonts w:ascii="Arial" w:hAnsi="Arial" w:cs="Arial"/>
          <w:sz w:val="24"/>
          <w:szCs w:val="24"/>
          <w:shd w:val="clear" w:color="auto" w:fill="FFFFFF"/>
        </w:rPr>
        <w:t xml:space="preserve">(2017) People Matters: Marriott International Focusing on Employee Engagement. Available at: </w:t>
      </w:r>
      <w:hyperlink r:id="rId7" w:history="1">
        <w:r w:rsidRPr="008E2383">
          <w:rPr>
            <w:rStyle w:val="Hyperlink"/>
            <w:rFonts w:ascii="Arial" w:hAnsi="Arial" w:cs="Arial"/>
            <w:sz w:val="24"/>
            <w:szCs w:val="24"/>
          </w:rPr>
          <w:t>Article: Marriott International focusing on employee engagement — People Matters</w:t>
        </w:r>
      </w:hyperlink>
      <w:r w:rsidRPr="008E2383">
        <w:rPr>
          <w:rFonts w:ascii="Arial" w:hAnsi="Arial" w:cs="Arial"/>
          <w:sz w:val="24"/>
          <w:szCs w:val="24"/>
        </w:rPr>
        <w:t xml:space="preserve"> [Accessed on: 08 October 2023]</w:t>
      </w:r>
    </w:p>
    <w:p w14:paraId="4904EAAC" w14:textId="70A30C11" w:rsidR="00346B0C" w:rsidRPr="008E2383" w:rsidRDefault="00346B0C">
      <w:pPr>
        <w:rPr>
          <w:rFonts w:ascii="Arial" w:hAnsi="Arial" w:cs="Arial"/>
          <w:sz w:val="24"/>
          <w:szCs w:val="24"/>
        </w:rPr>
      </w:pPr>
      <w:r w:rsidRPr="008E2383">
        <w:rPr>
          <w:rFonts w:ascii="Arial" w:hAnsi="Arial" w:cs="Arial"/>
          <w:sz w:val="24"/>
          <w:szCs w:val="24"/>
        </w:rPr>
        <w:t xml:space="preserve">Bengougam, B. (2019) HR </w:t>
      </w:r>
      <w:proofErr w:type="spellStart"/>
      <w:r w:rsidRPr="008E2383">
        <w:rPr>
          <w:rFonts w:ascii="Arial" w:hAnsi="Arial" w:cs="Arial"/>
          <w:sz w:val="24"/>
          <w:szCs w:val="24"/>
        </w:rPr>
        <w:t>Managent</w:t>
      </w:r>
      <w:proofErr w:type="spellEnd"/>
      <w:r w:rsidRPr="008E2383">
        <w:rPr>
          <w:rFonts w:ascii="Arial" w:hAnsi="Arial" w:cs="Arial"/>
          <w:sz w:val="24"/>
          <w:szCs w:val="24"/>
        </w:rPr>
        <w:t xml:space="preserve">: Creating a Future </w:t>
      </w:r>
      <w:proofErr w:type="gramStart"/>
      <w:r w:rsidRPr="008E2383">
        <w:rPr>
          <w:rFonts w:ascii="Arial" w:hAnsi="Arial" w:cs="Arial"/>
          <w:sz w:val="24"/>
          <w:szCs w:val="24"/>
        </w:rPr>
        <w:t>To</w:t>
      </w:r>
      <w:proofErr w:type="gramEnd"/>
      <w:r w:rsidRPr="008E2383">
        <w:rPr>
          <w:rFonts w:ascii="Arial" w:hAnsi="Arial" w:cs="Arial"/>
          <w:sz w:val="24"/>
          <w:szCs w:val="24"/>
        </w:rPr>
        <w:t xml:space="preserve"> Last Hilton. Available at: </w:t>
      </w:r>
      <w:hyperlink r:id="rId8" w:history="1">
        <w:r w:rsidRPr="008E2383">
          <w:rPr>
            <w:rStyle w:val="Hyperlink"/>
            <w:rFonts w:ascii="Arial" w:hAnsi="Arial" w:cs="Arial"/>
            <w:sz w:val="24"/>
            <w:szCs w:val="24"/>
          </w:rPr>
          <w:t>HR Magazine - Creating a culture fit to last at Hilton</w:t>
        </w:r>
      </w:hyperlink>
      <w:r w:rsidRPr="008E2383">
        <w:rPr>
          <w:rFonts w:ascii="Arial" w:hAnsi="Arial" w:cs="Arial"/>
          <w:sz w:val="24"/>
          <w:szCs w:val="24"/>
        </w:rPr>
        <w:t xml:space="preserve"> [Accessed on: 08 October 2023]</w:t>
      </w:r>
    </w:p>
    <w:p w14:paraId="44235CEF" w14:textId="238C9072" w:rsidR="00346B0C" w:rsidRPr="008E2383" w:rsidRDefault="00346B0C">
      <w:pPr>
        <w:rPr>
          <w:rFonts w:ascii="Arial" w:hAnsi="Arial" w:cs="Arial"/>
          <w:sz w:val="24"/>
          <w:szCs w:val="24"/>
        </w:rPr>
      </w:pPr>
      <w:r w:rsidRPr="008E2383">
        <w:rPr>
          <w:rFonts w:ascii="Arial" w:hAnsi="Arial" w:cs="Arial"/>
          <w:sz w:val="24"/>
          <w:szCs w:val="24"/>
        </w:rPr>
        <w:t xml:space="preserve">Bolden- Barrett, V. (2018) HR Drive: On Hotels </w:t>
      </w:r>
      <w:proofErr w:type="gramStart"/>
      <w:r w:rsidRPr="008E2383">
        <w:rPr>
          <w:rFonts w:ascii="Arial" w:hAnsi="Arial" w:cs="Arial"/>
          <w:sz w:val="24"/>
          <w:szCs w:val="24"/>
        </w:rPr>
        <w:t>To</w:t>
      </w:r>
      <w:proofErr w:type="gramEnd"/>
      <w:r w:rsidRPr="008E2383">
        <w:rPr>
          <w:rFonts w:ascii="Arial" w:hAnsi="Arial" w:cs="Arial"/>
          <w:sz w:val="24"/>
          <w:szCs w:val="24"/>
        </w:rPr>
        <w:t xml:space="preserve"> Upgrade Staff Spaces To Improve The Employee Experience. Available at: </w:t>
      </w:r>
      <w:hyperlink r:id="rId9" w:history="1">
        <w:r w:rsidRPr="008E2383">
          <w:rPr>
            <w:rStyle w:val="Hyperlink"/>
            <w:rFonts w:ascii="Arial" w:hAnsi="Arial" w:cs="Arial"/>
            <w:sz w:val="24"/>
            <w:szCs w:val="24"/>
          </w:rPr>
          <w:t>Hilton Hotels to upgrade staff spaces to improve the employee experience | HR Dive</w:t>
        </w:r>
      </w:hyperlink>
      <w:r w:rsidRPr="008E2383">
        <w:rPr>
          <w:rFonts w:ascii="Arial" w:hAnsi="Arial" w:cs="Arial"/>
          <w:sz w:val="24"/>
          <w:szCs w:val="24"/>
        </w:rPr>
        <w:t xml:space="preserve">  [Accessed on: 08 October 2023]</w:t>
      </w:r>
    </w:p>
    <w:p w14:paraId="59FC2162" w14:textId="70F1BA66" w:rsidR="007E44F4" w:rsidRPr="008E2383" w:rsidRDefault="008478FD">
      <w:pPr>
        <w:rPr>
          <w:rFonts w:ascii="Arial" w:hAnsi="Arial" w:cs="Arial"/>
          <w:sz w:val="24"/>
          <w:szCs w:val="24"/>
        </w:rPr>
      </w:pPr>
      <w:r w:rsidRPr="008E2383">
        <w:rPr>
          <w:rFonts w:ascii="Arial" w:hAnsi="Arial" w:cs="Arial"/>
          <w:sz w:val="24"/>
          <w:szCs w:val="24"/>
        </w:rPr>
        <w:t>Bratton, J., Gold, J. (2007) Human Resource Management: Theory and Practice, 4th Ed, Palgrave McMillan, Basingstoke</w:t>
      </w:r>
    </w:p>
    <w:p w14:paraId="673E27B0" w14:textId="1CB46793" w:rsidR="001E7146" w:rsidRPr="008E2383" w:rsidRDefault="001E7146">
      <w:pPr>
        <w:rPr>
          <w:rFonts w:ascii="Arial" w:hAnsi="Arial" w:cs="Arial"/>
          <w:sz w:val="24"/>
          <w:szCs w:val="24"/>
        </w:rPr>
      </w:pPr>
      <w:r w:rsidRPr="008E2383">
        <w:rPr>
          <w:rFonts w:ascii="Arial" w:hAnsi="Arial" w:cs="Arial"/>
          <w:sz w:val="24"/>
          <w:szCs w:val="24"/>
        </w:rPr>
        <w:t xml:space="preserve">Deloitte. (2016). The 2016 Deloitte Millennial Survey: Winning over the next generation of leaders. Available at: </w:t>
      </w:r>
      <w:hyperlink r:id="rId10" w:history="1">
        <w:r w:rsidRPr="008E2383">
          <w:rPr>
            <w:rStyle w:val="Hyperlink"/>
            <w:rFonts w:ascii="Arial" w:hAnsi="Arial" w:cs="Arial"/>
            <w:sz w:val="24"/>
            <w:szCs w:val="24"/>
          </w:rPr>
          <w:t>gx-millenial-survey-2016-exec-summary.pdf (deloitte.com)</w:t>
        </w:r>
      </w:hyperlink>
      <w:r w:rsidRPr="008E2383">
        <w:rPr>
          <w:rFonts w:ascii="Arial" w:hAnsi="Arial" w:cs="Arial"/>
          <w:sz w:val="24"/>
          <w:szCs w:val="24"/>
        </w:rPr>
        <w:t xml:space="preserve"> [Accessed on: 08 October 2023]</w:t>
      </w:r>
    </w:p>
    <w:p w14:paraId="21F786EF" w14:textId="3CF28239" w:rsidR="00013389" w:rsidRPr="008E2383" w:rsidRDefault="00013389">
      <w:pPr>
        <w:rPr>
          <w:rFonts w:ascii="Arial" w:hAnsi="Arial" w:cs="Arial"/>
          <w:sz w:val="24"/>
          <w:szCs w:val="24"/>
        </w:rPr>
      </w:pPr>
      <w:r w:rsidRPr="008E2383">
        <w:rPr>
          <w:rFonts w:ascii="Arial" w:hAnsi="Arial" w:cs="Arial"/>
          <w:sz w:val="24"/>
          <w:szCs w:val="24"/>
        </w:rPr>
        <w:t xml:space="preserve">Duncan, C. (2021) </w:t>
      </w:r>
      <w:proofErr w:type="spellStart"/>
      <w:r w:rsidRPr="008E2383">
        <w:rPr>
          <w:rFonts w:ascii="Arial" w:hAnsi="Arial" w:cs="Arial"/>
          <w:sz w:val="24"/>
          <w:szCs w:val="24"/>
        </w:rPr>
        <w:t>Deskalerts</w:t>
      </w:r>
      <w:proofErr w:type="spellEnd"/>
      <w:r w:rsidRPr="008E2383">
        <w:rPr>
          <w:rFonts w:ascii="Arial" w:hAnsi="Arial" w:cs="Arial"/>
          <w:sz w:val="24"/>
          <w:szCs w:val="24"/>
        </w:rPr>
        <w:t xml:space="preserve">: Employee Engagement Models. Available at: </w:t>
      </w:r>
      <w:hyperlink r:id="rId11" w:history="1">
        <w:r w:rsidRPr="008E2383">
          <w:rPr>
            <w:rStyle w:val="Hyperlink"/>
            <w:rFonts w:ascii="Arial" w:hAnsi="Arial" w:cs="Arial"/>
            <w:sz w:val="24"/>
            <w:szCs w:val="24"/>
          </w:rPr>
          <w:t xml:space="preserve">Employee Engagement Examples | </w:t>
        </w:r>
        <w:proofErr w:type="spellStart"/>
        <w:r w:rsidRPr="008E2383">
          <w:rPr>
            <w:rStyle w:val="Hyperlink"/>
            <w:rFonts w:ascii="Arial" w:hAnsi="Arial" w:cs="Arial"/>
            <w:sz w:val="24"/>
            <w:szCs w:val="24"/>
          </w:rPr>
          <w:t>DeskAlerts</w:t>
        </w:r>
        <w:proofErr w:type="spellEnd"/>
        <w:r w:rsidRPr="008E2383">
          <w:rPr>
            <w:rStyle w:val="Hyperlink"/>
            <w:rFonts w:ascii="Arial" w:hAnsi="Arial" w:cs="Arial"/>
            <w:sz w:val="24"/>
            <w:szCs w:val="24"/>
          </w:rPr>
          <w:t xml:space="preserve"> (alert-software.com)</w:t>
        </w:r>
      </w:hyperlink>
      <w:r w:rsidRPr="008E2383">
        <w:rPr>
          <w:rFonts w:ascii="Arial" w:hAnsi="Arial" w:cs="Arial"/>
          <w:sz w:val="24"/>
          <w:szCs w:val="24"/>
        </w:rPr>
        <w:t xml:space="preserve"> [Accessed on: 08 October 2023]</w:t>
      </w:r>
    </w:p>
    <w:p w14:paraId="5A9B503E" w14:textId="6424C25C" w:rsidR="009005D2" w:rsidRPr="008E2383" w:rsidRDefault="009005D2">
      <w:pPr>
        <w:rPr>
          <w:rFonts w:ascii="Arial" w:hAnsi="Arial" w:cs="Arial"/>
          <w:sz w:val="24"/>
          <w:szCs w:val="24"/>
        </w:rPr>
      </w:pPr>
      <w:r w:rsidRPr="008E2383">
        <w:rPr>
          <w:rFonts w:ascii="Arial" w:hAnsi="Arial" w:cs="Arial"/>
          <w:sz w:val="24"/>
          <w:szCs w:val="24"/>
        </w:rPr>
        <w:t xml:space="preserve">Hinzmann, R. </w:t>
      </w:r>
      <w:proofErr w:type="spellStart"/>
      <w:r w:rsidRPr="008E2383">
        <w:rPr>
          <w:rFonts w:ascii="Arial" w:hAnsi="Arial" w:cs="Arial"/>
          <w:sz w:val="24"/>
          <w:szCs w:val="24"/>
        </w:rPr>
        <w:t>Rasticova</w:t>
      </w:r>
      <w:proofErr w:type="spellEnd"/>
      <w:r w:rsidRPr="008E2383">
        <w:rPr>
          <w:rFonts w:ascii="Arial" w:hAnsi="Arial" w:cs="Arial"/>
          <w:sz w:val="24"/>
          <w:szCs w:val="24"/>
        </w:rPr>
        <w:t xml:space="preserve">, M. Sacha, J. (2019) Acta </w:t>
      </w:r>
      <w:proofErr w:type="spellStart"/>
      <w:r w:rsidRPr="008E2383">
        <w:rPr>
          <w:rFonts w:ascii="Arial" w:hAnsi="Arial" w:cs="Arial"/>
          <w:sz w:val="24"/>
          <w:szCs w:val="24"/>
        </w:rPr>
        <w:t>Univerditatis</w:t>
      </w:r>
      <w:proofErr w:type="spellEnd"/>
      <w:r w:rsidRPr="008E2383">
        <w:rPr>
          <w:rFonts w:ascii="Arial" w:hAnsi="Arial" w:cs="Arial"/>
          <w:sz w:val="24"/>
          <w:szCs w:val="24"/>
        </w:rPr>
        <w:t xml:space="preserve"> </w:t>
      </w:r>
      <w:proofErr w:type="spellStart"/>
      <w:r w:rsidRPr="008E2383">
        <w:rPr>
          <w:rFonts w:ascii="Arial" w:hAnsi="Arial" w:cs="Arial"/>
          <w:sz w:val="24"/>
          <w:szCs w:val="24"/>
        </w:rPr>
        <w:t>Agriculturae</w:t>
      </w:r>
      <w:proofErr w:type="spellEnd"/>
      <w:r w:rsidRPr="008E2383">
        <w:rPr>
          <w:rFonts w:ascii="Arial" w:hAnsi="Arial" w:cs="Arial"/>
          <w:sz w:val="24"/>
          <w:szCs w:val="24"/>
        </w:rPr>
        <w:t xml:space="preserve"> Et </w:t>
      </w:r>
      <w:proofErr w:type="spellStart"/>
      <w:r w:rsidRPr="008E2383">
        <w:rPr>
          <w:rFonts w:ascii="Arial" w:hAnsi="Arial" w:cs="Arial"/>
          <w:sz w:val="24"/>
          <w:szCs w:val="24"/>
        </w:rPr>
        <w:t>Silvicturae</w:t>
      </w:r>
      <w:proofErr w:type="spellEnd"/>
      <w:r w:rsidRPr="008E2383">
        <w:rPr>
          <w:rFonts w:ascii="Arial" w:hAnsi="Arial" w:cs="Arial"/>
          <w:sz w:val="24"/>
          <w:szCs w:val="24"/>
        </w:rPr>
        <w:t xml:space="preserve"> </w:t>
      </w:r>
      <w:proofErr w:type="spellStart"/>
      <w:r w:rsidRPr="008E2383">
        <w:rPr>
          <w:rFonts w:ascii="Arial" w:hAnsi="Arial" w:cs="Arial"/>
          <w:sz w:val="24"/>
          <w:szCs w:val="24"/>
        </w:rPr>
        <w:t>Mendalianae</w:t>
      </w:r>
      <w:proofErr w:type="spellEnd"/>
      <w:r w:rsidRPr="008E2383">
        <w:rPr>
          <w:rFonts w:ascii="Arial" w:hAnsi="Arial" w:cs="Arial"/>
          <w:sz w:val="24"/>
          <w:szCs w:val="24"/>
        </w:rPr>
        <w:t xml:space="preserve"> </w:t>
      </w:r>
      <w:proofErr w:type="spellStart"/>
      <w:r w:rsidRPr="008E2383">
        <w:rPr>
          <w:rFonts w:ascii="Arial" w:hAnsi="Arial" w:cs="Arial"/>
          <w:sz w:val="24"/>
          <w:szCs w:val="24"/>
        </w:rPr>
        <w:t>Brunensis</w:t>
      </w:r>
      <w:proofErr w:type="spellEnd"/>
      <w:r w:rsidRPr="008E2383">
        <w:rPr>
          <w:rFonts w:ascii="Arial" w:hAnsi="Arial" w:cs="Arial"/>
          <w:sz w:val="24"/>
          <w:szCs w:val="24"/>
        </w:rPr>
        <w:t xml:space="preserve">: Factors of Engagement at the Workplace. Do Years of Service Count. Vol. 67, Pp 136. Available at: </w:t>
      </w:r>
      <w:hyperlink r:id="rId12" w:history="1">
        <w:r w:rsidRPr="008E2383">
          <w:rPr>
            <w:rStyle w:val="Hyperlink"/>
            <w:rFonts w:ascii="Arial" w:hAnsi="Arial" w:cs="Arial"/>
            <w:sz w:val="24"/>
            <w:szCs w:val="24"/>
          </w:rPr>
          <w:t>J-Šácha-ActaUnivAgricSilvicMendelBrun-6-2019.pdf (mendelu.cz)</w:t>
        </w:r>
      </w:hyperlink>
      <w:r w:rsidRPr="008E2383">
        <w:rPr>
          <w:rFonts w:ascii="Arial" w:hAnsi="Arial" w:cs="Arial"/>
          <w:sz w:val="24"/>
          <w:szCs w:val="24"/>
        </w:rPr>
        <w:t xml:space="preserve"> [Accessed on: 08 October 2023]</w:t>
      </w:r>
    </w:p>
    <w:p w14:paraId="6886FAC7" w14:textId="68D07409" w:rsidR="008478FD" w:rsidRPr="008E2383" w:rsidRDefault="008478FD">
      <w:pPr>
        <w:rPr>
          <w:rFonts w:ascii="Arial" w:hAnsi="Arial" w:cs="Arial"/>
          <w:sz w:val="24"/>
          <w:szCs w:val="24"/>
        </w:rPr>
      </w:pPr>
      <w:r w:rsidRPr="008E2383">
        <w:rPr>
          <w:rFonts w:ascii="Arial" w:hAnsi="Arial" w:cs="Arial"/>
          <w:sz w:val="24"/>
          <w:szCs w:val="24"/>
        </w:rPr>
        <w:t xml:space="preserve">Howe, N., &amp; Strauss, W. (2009) Millennials </w:t>
      </w:r>
      <w:r w:rsidR="001E7146" w:rsidRPr="008E2383">
        <w:rPr>
          <w:rFonts w:ascii="Arial" w:hAnsi="Arial" w:cs="Arial"/>
          <w:sz w:val="24"/>
          <w:szCs w:val="24"/>
        </w:rPr>
        <w:t>R</w:t>
      </w:r>
      <w:r w:rsidRPr="008E2383">
        <w:rPr>
          <w:rFonts w:ascii="Arial" w:hAnsi="Arial" w:cs="Arial"/>
          <w:sz w:val="24"/>
          <w:szCs w:val="24"/>
        </w:rPr>
        <w:t>ising: The next great generation</w:t>
      </w:r>
      <w:r w:rsidR="001E7146" w:rsidRPr="008E2383">
        <w:rPr>
          <w:rFonts w:ascii="Arial" w:hAnsi="Arial" w:cs="Arial"/>
          <w:sz w:val="24"/>
          <w:szCs w:val="24"/>
        </w:rPr>
        <w:t>.</w:t>
      </w:r>
      <w:r w:rsidRPr="008E2383">
        <w:rPr>
          <w:rFonts w:ascii="Arial" w:hAnsi="Arial" w:cs="Arial"/>
          <w:sz w:val="24"/>
          <w:szCs w:val="24"/>
        </w:rPr>
        <w:t xml:space="preserve"> Vintage</w:t>
      </w:r>
    </w:p>
    <w:p w14:paraId="2267C8A0" w14:textId="2D6CAA36" w:rsidR="00525209" w:rsidRPr="008E2383" w:rsidRDefault="00525209">
      <w:pPr>
        <w:rPr>
          <w:rFonts w:ascii="Arial" w:hAnsi="Arial" w:cs="Arial"/>
          <w:sz w:val="24"/>
          <w:szCs w:val="24"/>
        </w:rPr>
      </w:pPr>
      <w:r w:rsidRPr="008E2383">
        <w:rPr>
          <w:rFonts w:ascii="Arial" w:hAnsi="Arial" w:cs="Arial"/>
          <w:sz w:val="24"/>
          <w:szCs w:val="24"/>
        </w:rPr>
        <w:t xml:space="preserve">Kanner, M G. (2023) Marriott Career: An Overview </w:t>
      </w:r>
      <w:proofErr w:type="gramStart"/>
      <w:r w:rsidRPr="008E2383">
        <w:rPr>
          <w:rFonts w:ascii="Arial" w:hAnsi="Arial" w:cs="Arial"/>
          <w:sz w:val="24"/>
          <w:szCs w:val="24"/>
        </w:rPr>
        <w:t>Of</w:t>
      </w:r>
      <w:proofErr w:type="gramEnd"/>
      <w:r w:rsidRPr="008E2383">
        <w:rPr>
          <w:rFonts w:ascii="Arial" w:hAnsi="Arial" w:cs="Arial"/>
          <w:sz w:val="24"/>
          <w:szCs w:val="24"/>
        </w:rPr>
        <w:t xml:space="preserve"> Marriott Benefits. Available at: </w:t>
      </w:r>
      <w:hyperlink r:id="rId13" w:history="1">
        <w:r w:rsidRPr="008E2383">
          <w:rPr>
            <w:rStyle w:val="Hyperlink"/>
            <w:rFonts w:ascii="Arial" w:hAnsi="Arial" w:cs="Arial"/>
            <w:sz w:val="24"/>
            <w:szCs w:val="24"/>
          </w:rPr>
          <w:t>Marriott Benefits Information for US + USVI Associates</w:t>
        </w:r>
      </w:hyperlink>
      <w:r w:rsidRPr="008E2383">
        <w:rPr>
          <w:rFonts w:ascii="Arial" w:hAnsi="Arial" w:cs="Arial"/>
          <w:sz w:val="24"/>
          <w:szCs w:val="24"/>
        </w:rPr>
        <w:t xml:space="preserve"> [Accessed on: 18 October 2023]</w:t>
      </w:r>
    </w:p>
    <w:p w14:paraId="1DDD9443" w14:textId="77777777" w:rsidR="009005D2" w:rsidRPr="008E2383" w:rsidRDefault="0041235B">
      <w:pPr>
        <w:rPr>
          <w:rFonts w:ascii="Arial" w:hAnsi="Arial" w:cs="Arial"/>
          <w:color w:val="212529"/>
          <w:sz w:val="24"/>
          <w:szCs w:val="24"/>
          <w:shd w:val="clear" w:color="auto" w:fill="FFFFFF"/>
        </w:rPr>
      </w:pPr>
      <w:r w:rsidRPr="008E2383">
        <w:rPr>
          <w:rFonts w:ascii="Arial" w:hAnsi="Arial" w:cs="Arial"/>
          <w:sz w:val="24"/>
          <w:szCs w:val="24"/>
        </w:rPr>
        <w:lastRenderedPageBreak/>
        <w:t xml:space="preserve">Lyons, K. (2016) The Guardian: Generation Y. Available at: </w:t>
      </w:r>
      <w:hyperlink r:id="rId14" w:history="1">
        <w:r w:rsidRPr="008E2383">
          <w:rPr>
            <w:rStyle w:val="Hyperlink"/>
            <w:rFonts w:ascii="Arial" w:hAnsi="Arial" w:cs="Arial"/>
            <w:sz w:val="24"/>
            <w:szCs w:val="24"/>
          </w:rPr>
          <w:t>Generation Y: a guide to a much-maligned demographic | World news | The Guardian</w:t>
        </w:r>
      </w:hyperlink>
      <w:r w:rsidRPr="008E2383">
        <w:rPr>
          <w:rFonts w:ascii="Arial" w:hAnsi="Arial" w:cs="Arial"/>
          <w:sz w:val="24"/>
          <w:szCs w:val="24"/>
        </w:rPr>
        <w:t xml:space="preserve"> [Accessed on: 08 October 2023]</w:t>
      </w:r>
      <w:r w:rsidR="009005D2" w:rsidRPr="008E2383">
        <w:rPr>
          <w:rFonts w:ascii="Arial" w:hAnsi="Arial" w:cs="Arial"/>
          <w:color w:val="212529"/>
          <w:sz w:val="24"/>
          <w:szCs w:val="24"/>
          <w:shd w:val="clear" w:color="auto" w:fill="FFFFFF"/>
        </w:rPr>
        <w:t xml:space="preserve"> </w:t>
      </w:r>
    </w:p>
    <w:p w14:paraId="1EBAE65B" w14:textId="39806866" w:rsidR="0094311F" w:rsidRPr="008E2383" w:rsidRDefault="0094311F">
      <w:pPr>
        <w:rPr>
          <w:rFonts w:ascii="Arial" w:hAnsi="Arial" w:cs="Arial"/>
          <w:sz w:val="24"/>
          <w:szCs w:val="24"/>
        </w:rPr>
      </w:pPr>
      <w:r w:rsidRPr="008E2383">
        <w:rPr>
          <w:rFonts w:ascii="Arial" w:hAnsi="Arial" w:cs="Arial"/>
          <w:sz w:val="24"/>
          <w:szCs w:val="24"/>
        </w:rPr>
        <w:t xml:space="preserve">Lyons, S. (2003). An Exploration </w:t>
      </w:r>
      <w:proofErr w:type="gramStart"/>
      <w:r w:rsidRPr="008E2383">
        <w:rPr>
          <w:rFonts w:ascii="Arial" w:hAnsi="Arial" w:cs="Arial"/>
          <w:sz w:val="24"/>
          <w:szCs w:val="24"/>
        </w:rPr>
        <w:t>Of</w:t>
      </w:r>
      <w:proofErr w:type="gramEnd"/>
      <w:r w:rsidRPr="008E2383">
        <w:rPr>
          <w:rFonts w:ascii="Arial" w:hAnsi="Arial" w:cs="Arial"/>
          <w:sz w:val="24"/>
          <w:szCs w:val="24"/>
        </w:rPr>
        <w:t xml:space="preserve"> Generational Values In Life And At Work (Unpublished doctoral dissertation, Carleton University, Ottawa, ON, Canada. Available at: </w:t>
      </w:r>
      <w:hyperlink r:id="rId15" w:history="1">
        <w:r w:rsidRPr="008E2383">
          <w:rPr>
            <w:rStyle w:val="Hyperlink"/>
            <w:rFonts w:ascii="Arial" w:hAnsi="Arial" w:cs="Arial"/>
            <w:sz w:val="24"/>
            <w:szCs w:val="24"/>
          </w:rPr>
          <w:t>Carleton University Institutional Repository</w:t>
        </w:r>
      </w:hyperlink>
      <w:r w:rsidRPr="008E2383">
        <w:rPr>
          <w:rFonts w:ascii="Arial" w:hAnsi="Arial" w:cs="Arial"/>
          <w:sz w:val="24"/>
          <w:szCs w:val="24"/>
        </w:rPr>
        <w:t xml:space="preserve"> [Accessed on: 08 October 2023]</w:t>
      </w:r>
    </w:p>
    <w:p w14:paraId="44BEDB12" w14:textId="41F295B7" w:rsidR="00013389" w:rsidRPr="008E2383" w:rsidRDefault="00013389">
      <w:pPr>
        <w:rPr>
          <w:rFonts w:ascii="Arial" w:hAnsi="Arial" w:cs="Arial"/>
          <w:color w:val="212529"/>
          <w:sz w:val="24"/>
          <w:szCs w:val="24"/>
          <w:shd w:val="clear" w:color="auto" w:fill="FFFFFF"/>
        </w:rPr>
      </w:pPr>
      <w:r w:rsidRPr="008E2383">
        <w:rPr>
          <w:rFonts w:ascii="Arial" w:hAnsi="Arial" w:cs="Arial"/>
          <w:sz w:val="24"/>
          <w:szCs w:val="24"/>
        </w:rPr>
        <w:t xml:space="preserve">Martic, K. (2022) </w:t>
      </w:r>
      <w:proofErr w:type="spellStart"/>
      <w:r w:rsidRPr="008E2383">
        <w:rPr>
          <w:rFonts w:ascii="Arial" w:hAnsi="Arial" w:cs="Arial"/>
          <w:sz w:val="24"/>
          <w:szCs w:val="24"/>
        </w:rPr>
        <w:t>Haiilo</w:t>
      </w:r>
      <w:proofErr w:type="spellEnd"/>
      <w:r w:rsidRPr="008E2383">
        <w:rPr>
          <w:rFonts w:ascii="Arial" w:hAnsi="Arial" w:cs="Arial"/>
          <w:sz w:val="24"/>
          <w:szCs w:val="24"/>
        </w:rPr>
        <w:t xml:space="preserve">: Top 7 Benefits of Employee Engagement. Available at: </w:t>
      </w:r>
      <w:hyperlink r:id="rId16" w:history="1">
        <w:r w:rsidRPr="008E2383">
          <w:rPr>
            <w:rStyle w:val="Hyperlink"/>
            <w:rFonts w:ascii="Arial" w:hAnsi="Arial" w:cs="Arial"/>
            <w:sz w:val="24"/>
            <w:szCs w:val="24"/>
          </w:rPr>
          <w:t>Top 7 Benefits of Employee Engagement [&amp; How to Improve It] (haiilo.com)</w:t>
        </w:r>
      </w:hyperlink>
      <w:r w:rsidRPr="008E2383">
        <w:rPr>
          <w:rFonts w:ascii="Arial" w:hAnsi="Arial" w:cs="Arial"/>
          <w:sz w:val="24"/>
          <w:szCs w:val="24"/>
        </w:rPr>
        <w:t xml:space="preserve"> [Accessed on: 08 October 2023]</w:t>
      </w:r>
    </w:p>
    <w:p w14:paraId="375062AD" w14:textId="52B780E2" w:rsidR="0041235B" w:rsidRPr="008E2383" w:rsidRDefault="009005D2">
      <w:pPr>
        <w:rPr>
          <w:rFonts w:ascii="Arial" w:hAnsi="Arial" w:cs="Arial"/>
          <w:color w:val="212529"/>
          <w:sz w:val="24"/>
          <w:szCs w:val="24"/>
          <w:shd w:val="clear" w:color="auto" w:fill="FFFFFF"/>
        </w:rPr>
      </w:pPr>
      <w:proofErr w:type="spellStart"/>
      <w:r w:rsidRPr="008E2383">
        <w:rPr>
          <w:rFonts w:ascii="Arial" w:hAnsi="Arial" w:cs="Arial"/>
          <w:color w:val="212529"/>
          <w:sz w:val="24"/>
          <w:szCs w:val="24"/>
          <w:shd w:val="clear" w:color="auto" w:fill="FFFFFF"/>
        </w:rPr>
        <w:t>Nosratabadi</w:t>
      </w:r>
      <w:proofErr w:type="spellEnd"/>
      <w:r w:rsidRPr="008E2383">
        <w:rPr>
          <w:rFonts w:ascii="Arial" w:hAnsi="Arial" w:cs="Arial"/>
          <w:color w:val="212529"/>
          <w:sz w:val="24"/>
          <w:szCs w:val="24"/>
          <w:shd w:val="clear" w:color="auto" w:fill="FFFFFF"/>
        </w:rPr>
        <w:t xml:space="preserve">, et al. (2022) “Artificial Intelligence Models and Employee Lifecycle Management: A Systematic Literature Review" </w:t>
      </w:r>
      <w:proofErr w:type="spellStart"/>
      <w:r w:rsidRPr="008E2383">
        <w:rPr>
          <w:rFonts w:ascii="Arial" w:hAnsi="Arial" w:cs="Arial"/>
          <w:color w:val="212529"/>
          <w:sz w:val="24"/>
          <w:szCs w:val="24"/>
          <w:shd w:val="clear" w:color="auto" w:fill="FFFFFF"/>
        </w:rPr>
        <w:t>Organizacija</w:t>
      </w:r>
      <w:proofErr w:type="spellEnd"/>
      <w:r w:rsidRPr="008E2383">
        <w:rPr>
          <w:rFonts w:ascii="Arial" w:hAnsi="Arial" w:cs="Arial"/>
          <w:color w:val="212529"/>
          <w:sz w:val="24"/>
          <w:szCs w:val="24"/>
          <w:shd w:val="clear" w:color="auto" w:fill="FFFFFF"/>
        </w:rPr>
        <w:t xml:space="preserve">, Vol.55, No.3, Pp.181-198. Available at: </w:t>
      </w:r>
      <w:hyperlink r:id="rId17" w:history="1">
        <w:r w:rsidRPr="008E2383">
          <w:rPr>
            <w:rStyle w:val="Hyperlink"/>
            <w:rFonts w:ascii="Arial" w:hAnsi="Arial" w:cs="Arial"/>
            <w:sz w:val="24"/>
            <w:szCs w:val="24"/>
          </w:rPr>
          <w:t>Artificial Intelligence Models and Employee Lifecycle Management: A Systematic Literature Review (sciendo.com)</w:t>
        </w:r>
      </w:hyperlink>
      <w:r w:rsidRPr="008E2383">
        <w:rPr>
          <w:rFonts w:ascii="Arial" w:hAnsi="Arial" w:cs="Arial"/>
          <w:sz w:val="24"/>
          <w:szCs w:val="24"/>
        </w:rPr>
        <w:t xml:space="preserve"> [Accessed on: 08 October 2023]</w:t>
      </w:r>
      <w:r w:rsidRPr="008E2383">
        <w:rPr>
          <w:rFonts w:ascii="Arial" w:hAnsi="Arial" w:cs="Arial"/>
          <w:color w:val="212529"/>
          <w:sz w:val="24"/>
          <w:szCs w:val="24"/>
          <w:shd w:val="clear" w:color="auto" w:fill="FFFFFF"/>
        </w:rPr>
        <w:t xml:space="preserve"> </w:t>
      </w:r>
    </w:p>
    <w:p w14:paraId="76233F12" w14:textId="3D1B737C" w:rsidR="007E44F4" w:rsidRPr="008E2383" w:rsidRDefault="0005268F">
      <w:pPr>
        <w:rPr>
          <w:rFonts w:ascii="Arial" w:hAnsi="Arial" w:cs="Arial"/>
          <w:sz w:val="24"/>
          <w:szCs w:val="24"/>
        </w:rPr>
      </w:pPr>
      <w:r w:rsidRPr="008E2383">
        <w:rPr>
          <w:rFonts w:ascii="Arial" w:hAnsi="Arial" w:cs="Arial"/>
          <w:sz w:val="24"/>
          <w:szCs w:val="24"/>
          <w:shd w:val="clear" w:color="auto" w:fill="FFFFFF"/>
        </w:rPr>
        <w:t xml:space="preserve">Sands, L. (2022) </w:t>
      </w:r>
      <w:proofErr w:type="spellStart"/>
      <w:r w:rsidRPr="008E2383">
        <w:rPr>
          <w:rFonts w:ascii="Arial" w:hAnsi="Arial" w:cs="Arial"/>
          <w:sz w:val="24"/>
          <w:szCs w:val="24"/>
          <w:shd w:val="clear" w:color="auto" w:fill="FFFFFF"/>
        </w:rPr>
        <w:t>BreatheHR</w:t>
      </w:r>
      <w:proofErr w:type="spellEnd"/>
      <w:r w:rsidRPr="008E2383">
        <w:rPr>
          <w:rFonts w:ascii="Arial" w:hAnsi="Arial" w:cs="Arial"/>
          <w:sz w:val="24"/>
          <w:szCs w:val="24"/>
          <w:shd w:val="clear" w:color="auto" w:fill="FFFFFF"/>
        </w:rPr>
        <w:t xml:space="preserve">: Why </w:t>
      </w:r>
      <w:r w:rsidR="008478FD" w:rsidRPr="008E2383">
        <w:rPr>
          <w:rFonts w:ascii="Arial" w:hAnsi="Arial" w:cs="Arial"/>
          <w:sz w:val="24"/>
          <w:szCs w:val="24"/>
          <w:shd w:val="clear" w:color="auto" w:fill="FFFFFF"/>
        </w:rPr>
        <w:t>I</w:t>
      </w:r>
      <w:r w:rsidRPr="008E2383">
        <w:rPr>
          <w:rFonts w:ascii="Arial" w:hAnsi="Arial" w:cs="Arial"/>
          <w:sz w:val="24"/>
          <w:szCs w:val="24"/>
          <w:shd w:val="clear" w:color="auto" w:fill="FFFFFF"/>
        </w:rPr>
        <w:t xml:space="preserve">s Human Resources Important? Available at: </w:t>
      </w:r>
      <w:hyperlink r:id="rId18" w:history="1">
        <w:r w:rsidRPr="008E2383">
          <w:rPr>
            <w:rStyle w:val="Hyperlink"/>
            <w:rFonts w:ascii="Arial" w:hAnsi="Arial" w:cs="Arial"/>
            <w:color w:val="auto"/>
            <w:sz w:val="24"/>
            <w:szCs w:val="24"/>
          </w:rPr>
          <w:t>Why is human resources (HR) important? (breathehr.com)</w:t>
        </w:r>
      </w:hyperlink>
      <w:r w:rsidRPr="008E2383">
        <w:rPr>
          <w:rFonts w:ascii="Arial" w:hAnsi="Arial" w:cs="Arial"/>
          <w:sz w:val="24"/>
          <w:szCs w:val="24"/>
        </w:rPr>
        <w:t xml:space="preserve"> [Accessed on: 08 October 2023]</w:t>
      </w:r>
    </w:p>
    <w:p w14:paraId="68EA1D9C" w14:textId="72DF7712" w:rsidR="0041235B" w:rsidRPr="008E2383" w:rsidRDefault="0041235B">
      <w:pPr>
        <w:rPr>
          <w:rFonts w:ascii="Arial" w:hAnsi="Arial" w:cs="Arial"/>
          <w:sz w:val="24"/>
          <w:szCs w:val="24"/>
        </w:rPr>
      </w:pPr>
      <w:r w:rsidRPr="008E2383">
        <w:rPr>
          <w:rFonts w:ascii="Arial" w:hAnsi="Arial" w:cs="Arial"/>
          <w:sz w:val="24"/>
          <w:szCs w:val="24"/>
        </w:rPr>
        <w:t xml:space="preserve">Sharma, L. (2012) </w:t>
      </w:r>
      <w:proofErr w:type="spellStart"/>
      <w:r w:rsidRPr="008E2383">
        <w:rPr>
          <w:rFonts w:ascii="Arial" w:hAnsi="Arial" w:cs="Arial"/>
          <w:sz w:val="24"/>
          <w:szCs w:val="24"/>
        </w:rPr>
        <w:t>Geosocindia</w:t>
      </w:r>
      <w:proofErr w:type="spellEnd"/>
      <w:r w:rsidRPr="008E2383">
        <w:rPr>
          <w:rFonts w:ascii="Arial" w:hAnsi="Arial" w:cs="Arial"/>
          <w:sz w:val="24"/>
          <w:szCs w:val="24"/>
        </w:rPr>
        <w:t xml:space="preserve">: Generation Y at Workplace. Vol 5. Available at: </w:t>
      </w:r>
      <w:hyperlink r:id="rId19" w:history="1">
        <w:r w:rsidRPr="008E2383">
          <w:rPr>
            <w:rStyle w:val="Hyperlink"/>
            <w:rFonts w:ascii="Arial" w:hAnsi="Arial" w:cs="Arial"/>
            <w:sz w:val="24"/>
            <w:szCs w:val="24"/>
          </w:rPr>
          <w:t>71406 (geosocindia.org)</w:t>
        </w:r>
      </w:hyperlink>
      <w:r w:rsidRPr="008E2383">
        <w:rPr>
          <w:rFonts w:ascii="Arial" w:hAnsi="Arial" w:cs="Arial"/>
          <w:sz w:val="24"/>
          <w:szCs w:val="24"/>
        </w:rPr>
        <w:t xml:space="preserve"> [Accessed on: 08 October 2023]</w:t>
      </w:r>
    </w:p>
    <w:p w14:paraId="16701600" w14:textId="51F9DECF" w:rsidR="0094311F" w:rsidRPr="008E2383" w:rsidRDefault="0094311F">
      <w:pPr>
        <w:rPr>
          <w:rFonts w:ascii="Arial" w:hAnsi="Arial" w:cs="Arial"/>
          <w:sz w:val="24"/>
          <w:szCs w:val="24"/>
          <w:shd w:val="clear" w:color="auto" w:fill="FFFFFF"/>
        </w:rPr>
      </w:pPr>
      <w:r w:rsidRPr="008E2383">
        <w:rPr>
          <w:rFonts w:ascii="Arial" w:hAnsi="Arial" w:cs="Arial"/>
          <w:sz w:val="24"/>
          <w:szCs w:val="24"/>
        </w:rPr>
        <w:t xml:space="preserve">Shaw, S. (2008) Engaging A New Generation </w:t>
      </w:r>
      <w:proofErr w:type="gramStart"/>
      <w:r w:rsidRPr="008E2383">
        <w:rPr>
          <w:rFonts w:ascii="Arial" w:hAnsi="Arial" w:cs="Arial"/>
          <w:sz w:val="24"/>
          <w:szCs w:val="24"/>
        </w:rPr>
        <w:t>Of</w:t>
      </w:r>
      <w:proofErr w:type="gramEnd"/>
      <w:r w:rsidRPr="008E2383">
        <w:rPr>
          <w:rFonts w:ascii="Arial" w:hAnsi="Arial" w:cs="Arial"/>
          <w:sz w:val="24"/>
          <w:szCs w:val="24"/>
        </w:rPr>
        <w:t xml:space="preserve"> Graduates. Education &amp; Training, Vol 50(5), Pp 366-378</w:t>
      </w:r>
    </w:p>
    <w:p w14:paraId="6982A7B1" w14:textId="29F3A779" w:rsidR="00CE45FE" w:rsidRPr="008E2383" w:rsidRDefault="0005268F">
      <w:pPr>
        <w:rPr>
          <w:rFonts w:ascii="Arial" w:hAnsi="Arial" w:cs="Arial"/>
          <w:sz w:val="24"/>
          <w:szCs w:val="24"/>
        </w:rPr>
      </w:pPr>
      <w:r w:rsidRPr="008E2383">
        <w:rPr>
          <w:rFonts w:ascii="Arial" w:hAnsi="Arial" w:cs="Arial"/>
          <w:sz w:val="24"/>
          <w:szCs w:val="24"/>
        </w:rPr>
        <w:t xml:space="preserve">Vulpen, E V. (2023) AIHR: 12 Key Functions </w:t>
      </w:r>
      <w:proofErr w:type="gramStart"/>
      <w:r w:rsidRPr="008E2383">
        <w:rPr>
          <w:rFonts w:ascii="Arial" w:hAnsi="Arial" w:cs="Arial"/>
          <w:sz w:val="24"/>
          <w:szCs w:val="24"/>
        </w:rPr>
        <w:t>Of</w:t>
      </w:r>
      <w:proofErr w:type="gramEnd"/>
      <w:r w:rsidRPr="008E2383">
        <w:rPr>
          <w:rFonts w:ascii="Arial" w:hAnsi="Arial" w:cs="Arial"/>
          <w:sz w:val="24"/>
          <w:szCs w:val="24"/>
        </w:rPr>
        <w:t xml:space="preserve"> Human Resources To Know In 2023. Available at: </w:t>
      </w:r>
      <w:hyperlink r:id="rId20" w:history="1">
        <w:r w:rsidRPr="008E2383">
          <w:rPr>
            <w:rStyle w:val="Hyperlink"/>
            <w:rFonts w:ascii="Arial" w:hAnsi="Arial" w:cs="Arial"/>
            <w:color w:val="auto"/>
            <w:sz w:val="24"/>
            <w:szCs w:val="24"/>
          </w:rPr>
          <w:t>12 Key Functions of Human Resources to Know in 2023 - AIHR</w:t>
        </w:r>
      </w:hyperlink>
      <w:r w:rsidRPr="008E2383">
        <w:rPr>
          <w:rFonts w:ascii="Arial" w:hAnsi="Arial" w:cs="Arial"/>
          <w:sz w:val="24"/>
          <w:szCs w:val="24"/>
        </w:rPr>
        <w:t xml:space="preserve"> [Accessed on: 08 October 2023]</w:t>
      </w:r>
    </w:p>
    <w:p w14:paraId="634FC359" w14:textId="3E5EAEE8" w:rsidR="00D86339" w:rsidRPr="008E2383" w:rsidRDefault="00D86339">
      <w:pPr>
        <w:rPr>
          <w:rFonts w:ascii="Arial" w:hAnsi="Arial" w:cs="Arial"/>
          <w:sz w:val="24"/>
          <w:szCs w:val="24"/>
        </w:rPr>
      </w:pPr>
      <w:r w:rsidRPr="008E2383">
        <w:rPr>
          <w:rFonts w:ascii="Arial" w:hAnsi="Arial" w:cs="Arial"/>
          <w:sz w:val="24"/>
          <w:szCs w:val="24"/>
        </w:rPr>
        <w:t xml:space="preserve">Wickham, N. (2022) Quantum Work: 50 Employee Engagement Ideas </w:t>
      </w:r>
      <w:proofErr w:type="gramStart"/>
      <w:r w:rsidRPr="008E2383">
        <w:rPr>
          <w:rFonts w:ascii="Arial" w:hAnsi="Arial" w:cs="Arial"/>
          <w:sz w:val="24"/>
          <w:szCs w:val="24"/>
        </w:rPr>
        <w:t>To</w:t>
      </w:r>
      <w:proofErr w:type="gramEnd"/>
      <w:r w:rsidRPr="008E2383">
        <w:rPr>
          <w:rFonts w:ascii="Arial" w:hAnsi="Arial" w:cs="Arial"/>
          <w:sz w:val="24"/>
          <w:szCs w:val="24"/>
        </w:rPr>
        <w:t xml:space="preserve"> Seriously Boost Engagement. Available at: </w:t>
      </w:r>
      <w:hyperlink r:id="rId21" w:history="1">
        <w:r w:rsidRPr="008E2383">
          <w:rPr>
            <w:rStyle w:val="Hyperlink"/>
            <w:rFonts w:ascii="Arial" w:hAnsi="Arial" w:cs="Arial"/>
            <w:sz w:val="24"/>
            <w:szCs w:val="24"/>
          </w:rPr>
          <w:t>50 Employee Engagement Ideas to Seriously Boost Engagement (quantumworkplace.com)</w:t>
        </w:r>
      </w:hyperlink>
      <w:r w:rsidRPr="008E2383">
        <w:rPr>
          <w:rFonts w:ascii="Arial" w:hAnsi="Arial" w:cs="Arial"/>
          <w:sz w:val="24"/>
          <w:szCs w:val="24"/>
        </w:rPr>
        <w:t xml:space="preserve"> [Accessed on: 08 October 2023]</w:t>
      </w:r>
    </w:p>
    <w:p w14:paraId="5776B1B1" w14:textId="7485FD78" w:rsidR="0003198D" w:rsidRPr="008E2383" w:rsidRDefault="0003198D">
      <w:pPr>
        <w:rPr>
          <w:rFonts w:ascii="Arial" w:hAnsi="Arial" w:cs="Arial"/>
          <w:sz w:val="24"/>
          <w:szCs w:val="24"/>
        </w:rPr>
      </w:pPr>
      <w:r w:rsidRPr="008E2383">
        <w:rPr>
          <w:rFonts w:ascii="Arial" w:hAnsi="Arial" w:cs="Arial"/>
          <w:sz w:val="24"/>
          <w:szCs w:val="24"/>
        </w:rPr>
        <w:t xml:space="preserve">Zemke, R., Raines, C., &amp; Filipczak, B. (1999). Generations at work: Managing the Clash of Veterans, Boomers, Xers, and Nexters in your Workplace. Pp 188. Amacom. New York. </w:t>
      </w:r>
    </w:p>
    <w:sectPr w:rsidR="0003198D" w:rsidRPr="008E238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D1C"/>
    <w:rsid w:val="00013389"/>
    <w:rsid w:val="0003198D"/>
    <w:rsid w:val="0005268F"/>
    <w:rsid w:val="00061107"/>
    <w:rsid w:val="0006706B"/>
    <w:rsid w:val="001661BC"/>
    <w:rsid w:val="00191112"/>
    <w:rsid w:val="001C6059"/>
    <w:rsid w:val="001E7146"/>
    <w:rsid w:val="00226918"/>
    <w:rsid w:val="00281E29"/>
    <w:rsid w:val="002C09EB"/>
    <w:rsid w:val="002D2F48"/>
    <w:rsid w:val="002E6238"/>
    <w:rsid w:val="00303D30"/>
    <w:rsid w:val="00346B0C"/>
    <w:rsid w:val="003B7404"/>
    <w:rsid w:val="003C230B"/>
    <w:rsid w:val="0041235B"/>
    <w:rsid w:val="00440808"/>
    <w:rsid w:val="004C309B"/>
    <w:rsid w:val="004C5D87"/>
    <w:rsid w:val="005048F4"/>
    <w:rsid w:val="00525209"/>
    <w:rsid w:val="005718B2"/>
    <w:rsid w:val="006212BF"/>
    <w:rsid w:val="00624A0F"/>
    <w:rsid w:val="006C200D"/>
    <w:rsid w:val="0070402A"/>
    <w:rsid w:val="0073372A"/>
    <w:rsid w:val="00734AA9"/>
    <w:rsid w:val="007E44F4"/>
    <w:rsid w:val="00844068"/>
    <w:rsid w:val="008478FD"/>
    <w:rsid w:val="008C49D7"/>
    <w:rsid w:val="008E2383"/>
    <w:rsid w:val="009005D2"/>
    <w:rsid w:val="00912D1C"/>
    <w:rsid w:val="0094311F"/>
    <w:rsid w:val="00AB4AD2"/>
    <w:rsid w:val="00AD2F55"/>
    <w:rsid w:val="00AE66C1"/>
    <w:rsid w:val="00B52A04"/>
    <w:rsid w:val="00B636EC"/>
    <w:rsid w:val="00BC401B"/>
    <w:rsid w:val="00C048A2"/>
    <w:rsid w:val="00C16964"/>
    <w:rsid w:val="00C36EF8"/>
    <w:rsid w:val="00CA1994"/>
    <w:rsid w:val="00CA3EAC"/>
    <w:rsid w:val="00CE45FE"/>
    <w:rsid w:val="00D86339"/>
    <w:rsid w:val="00E02AED"/>
    <w:rsid w:val="00EF4775"/>
    <w:rsid w:val="00F80CE4"/>
    <w:rsid w:val="00FB1B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7F51B"/>
  <w15:chartTrackingRefBased/>
  <w15:docId w15:val="{70503859-7651-4F1E-961E-A4FEF9F2D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E45FE"/>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12D1C"/>
    <w:rPr>
      <w:color w:val="0000FF"/>
      <w:u w:val="single"/>
    </w:rPr>
  </w:style>
  <w:style w:type="character" w:styleId="Strong">
    <w:name w:val="Strong"/>
    <w:basedOn w:val="DefaultParagraphFont"/>
    <w:uiPriority w:val="22"/>
    <w:qFormat/>
    <w:rsid w:val="00912D1C"/>
    <w:rPr>
      <w:b/>
      <w:bCs/>
    </w:rPr>
  </w:style>
  <w:style w:type="character" w:customStyle="1" w:styleId="Heading1Char">
    <w:name w:val="Heading 1 Char"/>
    <w:basedOn w:val="DefaultParagraphFont"/>
    <w:link w:val="Heading1"/>
    <w:uiPriority w:val="9"/>
    <w:rsid w:val="00CE45FE"/>
    <w:rPr>
      <w:rFonts w:ascii="Times New Roman" w:eastAsia="Times New Roman" w:hAnsi="Times New Roman" w:cs="Times New Roman"/>
      <w:b/>
      <w:bCs/>
      <w:kern w:val="36"/>
      <w:sz w:val="48"/>
      <w:szCs w:val="48"/>
      <w14:ligatures w14:val="none"/>
    </w:rPr>
  </w:style>
  <w:style w:type="character" w:customStyle="1" w:styleId="hscoswrapper">
    <w:name w:val="hs_cos_wrapper"/>
    <w:basedOn w:val="DefaultParagraphFont"/>
    <w:rsid w:val="00CE45FE"/>
  </w:style>
  <w:style w:type="paragraph" w:styleId="NoSpacing">
    <w:name w:val="No Spacing"/>
    <w:uiPriority w:val="1"/>
    <w:qFormat/>
    <w:rsid w:val="00CE45FE"/>
    <w:pPr>
      <w:spacing w:after="0" w:line="240" w:lineRule="auto"/>
    </w:pPr>
  </w:style>
  <w:style w:type="character" w:styleId="FollowedHyperlink">
    <w:name w:val="FollowedHyperlink"/>
    <w:basedOn w:val="DefaultParagraphFont"/>
    <w:uiPriority w:val="99"/>
    <w:semiHidden/>
    <w:unhideWhenUsed/>
    <w:rsid w:val="001E71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131853">
      <w:bodyDiv w:val="1"/>
      <w:marLeft w:val="0"/>
      <w:marRight w:val="0"/>
      <w:marTop w:val="0"/>
      <w:marBottom w:val="0"/>
      <w:divBdr>
        <w:top w:val="none" w:sz="0" w:space="0" w:color="auto"/>
        <w:left w:val="none" w:sz="0" w:space="0" w:color="auto"/>
        <w:bottom w:val="none" w:sz="0" w:space="0" w:color="auto"/>
        <w:right w:val="none" w:sz="0" w:space="0" w:color="auto"/>
      </w:divBdr>
    </w:div>
    <w:div w:id="1745251209">
      <w:bodyDiv w:val="1"/>
      <w:marLeft w:val="0"/>
      <w:marRight w:val="0"/>
      <w:marTop w:val="0"/>
      <w:marBottom w:val="0"/>
      <w:divBdr>
        <w:top w:val="none" w:sz="0" w:space="0" w:color="auto"/>
        <w:left w:val="none" w:sz="0" w:space="0" w:color="auto"/>
        <w:bottom w:val="none" w:sz="0" w:space="0" w:color="auto"/>
        <w:right w:val="none" w:sz="0" w:space="0" w:color="auto"/>
      </w:divBdr>
    </w:div>
    <w:div w:id="2019379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magazine.co.uk/content/features/creating-a-culture-fit-to-last-at-hilton/" TargetMode="External"/><Relationship Id="rId13" Type="http://schemas.openxmlformats.org/officeDocument/2006/relationships/hyperlink" Target="https://careers.marriott.com/blog/marriott-benefits/" TargetMode="External"/><Relationship Id="rId18" Type="http://schemas.openxmlformats.org/officeDocument/2006/relationships/hyperlink" Target="https://www.breathehr.com/en-gb/blog/topic/business-process/why-is-human-resources-important" TargetMode="External"/><Relationship Id="rId3" Type="http://schemas.openxmlformats.org/officeDocument/2006/relationships/webSettings" Target="webSettings.xml"/><Relationship Id="rId21" Type="http://schemas.openxmlformats.org/officeDocument/2006/relationships/hyperlink" Target="https://www.quantumworkplace.com/future-of-work/employee-engagement-ideas" TargetMode="External"/><Relationship Id="rId7" Type="http://schemas.openxmlformats.org/officeDocument/2006/relationships/hyperlink" Target="https://www.peoplematters.in/article/c-suite/marriott-international-focusing-on-employee-engagement-15680" TargetMode="External"/><Relationship Id="rId12" Type="http://schemas.openxmlformats.org/officeDocument/2006/relationships/hyperlink" Target="https://repozitar.mendelu.cz/xmlui/bitstream/handle/20.500.12698/1303/J-%C5%A0%C3%A1cha-ActaUnivAgricSilvicMendelBrun-6-2019.pdf?sequence=1&amp;isAllowed=y" TargetMode="External"/><Relationship Id="rId17" Type="http://schemas.openxmlformats.org/officeDocument/2006/relationships/hyperlink" Target="https://sciendo.com/article/10.2478/orga-2022-0012" TargetMode="External"/><Relationship Id="rId2" Type="http://schemas.openxmlformats.org/officeDocument/2006/relationships/settings" Target="settings.xml"/><Relationship Id="rId16" Type="http://schemas.openxmlformats.org/officeDocument/2006/relationships/hyperlink" Target="https://haiilo.com/blog/employee-engagement-benefits/" TargetMode="External"/><Relationship Id="rId20" Type="http://schemas.openxmlformats.org/officeDocument/2006/relationships/hyperlink" Target="https://www.aihr.com/blog/human-resources-functions/" TargetMode="External"/><Relationship Id="rId1" Type="http://schemas.openxmlformats.org/officeDocument/2006/relationships/styles" Target="styles.xml"/><Relationship Id="rId6" Type="http://schemas.openxmlformats.org/officeDocument/2006/relationships/hyperlink" Target="https://bwhotelier.businessworld.in/article/AON-Hewitt-Recognises-Marriott-International-as-Best-Employer-in-India-Best-Global-Employer-2017/12-05-2017-118067/" TargetMode="External"/><Relationship Id="rId11" Type="http://schemas.openxmlformats.org/officeDocument/2006/relationships/hyperlink" Target="https://www.alert-software.com/blog/what-is-employee-engagement-definition-and-examples" TargetMode="External"/><Relationship Id="rId5" Type="http://schemas.openxmlformats.org/officeDocument/2006/relationships/hyperlink" Target="https://www.booster2success.com/generation-y-customers-of-the-hotel-business-and-tourism/" TargetMode="External"/><Relationship Id="rId15" Type="http://schemas.openxmlformats.org/officeDocument/2006/relationships/hyperlink" Target="https://repository.library.carleton.ca/" TargetMode="External"/><Relationship Id="rId23" Type="http://schemas.openxmlformats.org/officeDocument/2006/relationships/theme" Target="theme/theme1.xml"/><Relationship Id="rId10" Type="http://schemas.openxmlformats.org/officeDocument/2006/relationships/hyperlink" Target="https://www2.deloitte.com/content/dam/Deloitte/global/Documents/About-Deloitte/gx-millenial-survey-2016-exec-summary.pdf" TargetMode="External"/><Relationship Id="rId19" Type="http://schemas.openxmlformats.org/officeDocument/2006/relationships/hyperlink" Target="https://www.geosocindia.org/index.php/samvad/article/viewFile/98269/71406" TargetMode="External"/><Relationship Id="rId4" Type="http://schemas.openxmlformats.org/officeDocument/2006/relationships/hyperlink" Target="https://www.marriott.com/diversity/cultural-diversity.mi" TargetMode="External"/><Relationship Id="rId9" Type="http://schemas.openxmlformats.org/officeDocument/2006/relationships/hyperlink" Target="https://www.hrdive.com/news/hilton-hotels-to-upgrade-staff-spaces-to-improve-the-employee-experience/520422/" TargetMode="External"/><Relationship Id="rId14" Type="http://schemas.openxmlformats.org/officeDocument/2006/relationships/hyperlink" Target="https://www.theguardian.com/world/2016/mar/07/millennials-generation-y-guide-to-much-maligned-demographic"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716</TotalTime>
  <Pages>7</Pages>
  <Words>2780</Words>
  <Characters>15848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9</cp:revision>
  <dcterms:created xsi:type="dcterms:W3CDTF">2023-10-14T19:49:00Z</dcterms:created>
  <dcterms:modified xsi:type="dcterms:W3CDTF">2023-10-19T23:20:00Z</dcterms:modified>
</cp:coreProperties>
</file>