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olor w:val="4F81BD" w:themeColor="accent1"/>
          <w:sz w:val="22"/>
        </w:rPr>
        <w:id w:val="1052973371"/>
        <w:docPartObj>
          <w:docPartGallery w:val="Cover Pages"/>
          <w:docPartUnique/>
        </w:docPartObj>
      </w:sdtPr>
      <w:sdtEndPr>
        <w:rPr>
          <w:b/>
          <w:color w:val="auto"/>
        </w:rPr>
      </w:sdtEndPr>
      <w:sdtContent>
        <w:p w:rsidR="004E366F" w:rsidRDefault="004E366F">
          <w:pPr>
            <w:pStyle w:val="NoSpacing"/>
            <w:spacing w:before="1540" w:after="240"/>
            <w:jc w:val="center"/>
            <w:rPr>
              <w:color w:val="4F81BD" w:themeColor="accent1"/>
            </w:rPr>
          </w:pPr>
          <w:r>
            <w:rPr>
              <w:noProof/>
              <w:color w:val="4F81BD"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4E366F" w:rsidRPr="00366AED" w:rsidRDefault="00C030E9" w:rsidP="00DA064C">
          <w:pPr>
            <w:pStyle w:val="NoSpacing"/>
            <w:pBdr>
              <w:top w:val="single" w:sz="6" w:space="6" w:color="4F81BD" w:themeColor="accent1"/>
              <w:bottom w:val="single" w:sz="6" w:space="6" w:color="4F81BD" w:themeColor="accent1"/>
            </w:pBdr>
            <w:spacing w:after="240"/>
            <w:rPr>
              <w:rFonts w:eastAsiaTheme="majorEastAsia" w:cs="Times New Roman"/>
              <w:caps/>
              <w:color w:val="4F81BD" w:themeColor="accent1"/>
              <w:sz w:val="48"/>
              <w:szCs w:val="48"/>
            </w:rPr>
          </w:pPr>
          <w:sdt>
            <w:sdtPr>
              <w:rPr>
                <w:rFonts w:eastAsiaTheme="majorEastAsia" w:cs="Times New Roman"/>
                <w:caps/>
                <w:color w:val="1F497D" w:themeColor="text2"/>
                <w:sz w:val="48"/>
                <w:szCs w:val="48"/>
              </w:rPr>
              <w:alias w:val="Title"/>
              <w:tag w:val=""/>
              <w:id w:val="1735040861"/>
              <w:placeholder>
                <w:docPart w:val="34A4CD67051341DBAF6E14884B8AB614"/>
              </w:placeholder>
              <w15:dataBinding w:prefixMappings="xmlns:ns0='http://purl.org/dc/elements/1.1/' xmlns:ns1='http://schemas.openxmlformats.org/package/2006/metadata/core-properties' " w:xpath="/ns1:coreProperties[1]/ns0:title[1]" w:storeItemID="{6C3C8BC8-F283-45AE-878A-BAB7291924A1}"/>
            </w:sdtPr>
            <w:sdtEndPr/>
            <w:sdtContent>
              <w:r w:rsidR="004740ED" w:rsidRPr="00DA064C">
                <w:rPr>
                  <w:rFonts w:eastAsiaTheme="majorEastAsia" w:cs="Times New Roman"/>
                  <w:caps/>
                  <w:color w:val="1F497D" w:themeColor="text2"/>
                  <w:sz w:val="48"/>
                  <w:szCs w:val="48"/>
                </w:rPr>
                <w:t>a</w:t>
              </w:r>
            </w:sdtContent>
          </w:sdt>
          <w:r w:rsidR="00514B96" w:rsidRPr="00514B96">
            <w:rPr>
              <w:color w:val="1F497D" w:themeColor="text2"/>
              <w:sz w:val="60"/>
              <w:szCs w:val="60"/>
            </w:rPr>
            <w:t xml:space="preserve"> reflective </w:t>
          </w:r>
          <w:r w:rsidR="00514B96">
            <w:rPr>
              <w:color w:val="1F497D" w:themeColor="text2"/>
              <w:sz w:val="60"/>
              <w:szCs w:val="60"/>
            </w:rPr>
            <w:t>report</w:t>
          </w:r>
          <w:r w:rsidR="00514B96" w:rsidRPr="00514B96">
            <w:rPr>
              <w:color w:val="1F497D" w:themeColor="text2"/>
              <w:sz w:val="60"/>
              <w:szCs w:val="60"/>
            </w:rPr>
            <w:t xml:space="preserve"> </w:t>
          </w:r>
          <w:r w:rsidR="00DA064C">
            <w:rPr>
              <w:rFonts w:eastAsiaTheme="majorEastAsia" w:cs="Times New Roman"/>
              <w:caps/>
              <w:color w:val="1F497D" w:themeColor="text2"/>
              <w:sz w:val="48"/>
              <w:szCs w:val="48"/>
            </w:rPr>
            <w:t xml:space="preserve"> </w:t>
          </w:r>
          <w:r w:rsidR="00DA064C" w:rsidRPr="00DA064C">
            <w:rPr>
              <w:color w:val="365F91" w:themeColor="accent1" w:themeShade="BF"/>
              <w:sz w:val="60"/>
              <w:szCs w:val="60"/>
            </w:rPr>
            <w:t xml:space="preserve">explaining how the learning in the module has helped </w:t>
          </w:r>
          <w:r w:rsidR="00514B96">
            <w:rPr>
              <w:color w:val="365F91" w:themeColor="accent1" w:themeShade="BF"/>
              <w:sz w:val="60"/>
              <w:szCs w:val="60"/>
            </w:rPr>
            <w:t>to</w:t>
          </w:r>
          <w:r w:rsidR="00DA064C" w:rsidRPr="00DA064C">
            <w:rPr>
              <w:color w:val="365F91" w:themeColor="accent1" w:themeShade="BF"/>
              <w:sz w:val="60"/>
              <w:szCs w:val="60"/>
            </w:rPr>
            <w:t xml:space="preserve"> develop both </w:t>
          </w:r>
          <w:r w:rsidR="00514B96">
            <w:rPr>
              <w:color w:val="365F91" w:themeColor="accent1" w:themeShade="BF"/>
              <w:sz w:val="60"/>
              <w:szCs w:val="60"/>
            </w:rPr>
            <w:t>m</w:t>
          </w:r>
          <w:r w:rsidR="00DA064C" w:rsidRPr="00DA064C">
            <w:rPr>
              <w:color w:val="365F91" w:themeColor="accent1" w:themeShade="BF"/>
              <w:sz w:val="60"/>
              <w:szCs w:val="60"/>
            </w:rPr>
            <w:t>y academic and employability skills</w:t>
          </w:r>
          <w:r w:rsidR="00514B96">
            <w:rPr>
              <w:color w:val="365F91" w:themeColor="accent1" w:themeShade="BF"/>
              <w:sz w:val="60"/>
              <w:szCs w:val="60"/>
            </w:rPr>
            <w:t>, with further r</w:t>
          </w:r>
          <w:r w:rsidR="00DA064C" w:rsidRPr="00DA064C">
            <w:rPr>
              <w:color w:val="365F91" w:themeColor="accent1" w:themeShade="BF"/>
              <w:sz w:val="60"/>
              <w:szCs w:val="60"/>
            </w:rPr>
            <w:t>eflect</w:t>
          </w:r>
          <w:r w:rsidR="00514B96">
            <w:rPr>
              <w:color w:val="365F91" w:themeColor="accent1" w:themeShade="BF"/>
              <w:sz w:val="60"/>
              <w:szCs w:val="60"/>
            </w:rPr>
            <w:t>ion</w:t>
          </w:r>
          <w:r w:rsidR="00DA064C" w:rsidRPr="00DA064C">
            <w:rPr>
              <w:color w:val="365F91" w:themeColor="accent1" w:themeShade="BF"/>
              <w:sz w:val="60"/>
              <w:szCs w:val="60"/>
            </w:rPr>
            <w:t xml:space="preserve"> on any skills gaps and suggest</w:t>
          </w:r>
          <w:r w:rsidR="00514B96">
            <w:rPr>
              <w:color w:val="365F91" w:themeColor="accent1" w:themeShade="BF"/>
              <w:sz w:val="60"/>
              <w:szCs w:val="60"/>
            </w:rPr>
            <w:t>ions on</w:t>
          </w:r>
          <w:r w:rsidR="00DA064C" w:rsidRPr="00DA064C">
            <w:rPr>
              <w:color w:val="365F91" w:themeColor="accent1" w:themeShade="BF"/>
              <w:sz w:val="60"/>
              <w:szCs w:val="60"/>
            </w:rPr>
            <w:t xml:space="preserve"> ways </w:t>
          </w:r>
          <w:r w:rsidR="00514B96">
            <w:rPr>
              <w:color w:val="365F91" w:themeColor="accent1" w:themeShade="BF"/>
              <w:sz w:val="60"/>
              <w:szCs w:val="60"/>
            </w:rPr>
            <w:t>to</w:t>
          </w:r>
          <w:r w:rsidR="00DA064C" w:rsidRPr="00DA064C">
            <w:rPr>
              <w:color w:val="365F91" w:themeColor="accent1" w:themeShade="BF"/>
              <w:sz w:val="60"/>
              <w:szCs w:val="60"/>
            </w:rPr>
            <w:t xml:space="preserve"> improve on these gaps.</w:t>
          </w:r>
        </w:p>
        <w:sdt>
          <w:sdtPr>
            <w:rPr>
              <w:b/>
              <w:color w:val="4F81BD" w:themeColor="accent1"/>
              <w:sz w:val="28"/>
              <w:szCs w:val="28"/>
            </w:rPr>
            <w:alias w:val="Subtitle"/>
            <w:tag w:val=""/>
            <w:id w:val="328029620"/>
            <w:placeholder>
              <w:docPart w:val="2DDC32D10983458DA82CAB0F2F6F0DF7"/>
            </w:placeholder>
            <w:dataBinding w:prefixMappings="xmlns:ns0='http://purl.org/dc/elements/1.1/' xmlns:ns1='http://schemas.openxmlformats.org/package/2006/metadata/core-properties' " w:xpath="/ns1:coreProperties[1]/ns0:subject[1]" w:storeItemID="{6C3C8BC8-F283-45AE-878A-BAB7291924A1}"/>
            <w:text/>
          </w:sdtPr>
          <w:sdtEndPr/>
          <w:sdtContent>
            <w:p w:rsidR="004E366F" w:rsidRPr="00AC6614" w:rsidRDefault="00940850">
              <w:pPr>
                <w:pStyle w:val="NoSpacing"/>
                <w:jc w:val="center"/>
                <w:rPr>
                  <w:b/>
                  <w:color w:val="4F81BD" w:themeColor="accent1"/>
                  <w:sz w:val="28"/>
                  <w:szCs w:val="28"/>
                </w:rPr>
              </w:pPr>
              <w:r>
                <w:rPr>
                  <w:b/>
                  <w:color w:val="4F81BD" w:themeColor="accent1"/>
                  <w:sz w:val="28"/>
                  <w:szCs w:val="28"/>
                </w:rPr>
                <w:t>ASSIGNMENT 1 GROUP 5 OCT 18   Certificate of Higher Education in Skills for the Workplace</w:t>
              </w:r>
            </w:p>
          </w:sdtContent>
        </w:sdt>
        <w:p w:rsidR="004E366F" w:rsidRDefault="00366AED" w:rsidP="00366AED">
          <w:pPr>
            <w:pStyle w:val="NoSpacing"/>
            <w:tabs>
              <w:tab w:val="center" w:pos="4513"/>
              <w:tab w:val="left" w:pos="6645"/>
            </w:tabs>
            <w:spacing w:before="480"/>
            <w:rPr>
              <w:color w:val="4F81BD" w:themeColor="accent1"/>
            </w:rPr>
          </w:pPr>
          <w:r>
            <w:rPr>
              <w:color w:val="4F81BD" w:themeColor="accent1"/>
            </w:rPr>
            <w:tab/>
          </w:r>
          <w:r w:rsidR="004E366F">
            <w:rPr>
              <w:noProof/>
              <w:color w:val="4F81BD"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010989951"/>
                                  <w:dataBinding w:prefixMappings="xmlns:ns0='http://schemas.microsoft.com/office/2006/coverPageProps' " w:xpath="/ns0:CoverPageProperties[1]/ns0:PublishDate[1]" w:storeItemID="{55AF091B-3C7A-41E3-B477-F2FDAA23CFDA}"/>
                                  <w:date w:fullDate="2019-04-30T00:00:00Z">
                                    <w:dateFormat w:val="MMMM d, yyyy"/>
                                    <w:lid w:val="en-US"/>
                                    <w:storeMappedDataAs w:val="dateTime"/>
                                    <w:calendar w:val="gregorian"/>
                                  </w:date>
                                </w:sdtPr>
                                <w:sdtEndPr/>
                                <w:sdtContent>
                                  <w:p w:rsidR="004E366F" w:rsidRDefault="00AB687B">
                                    <w:pPr>
                                      <w:pStyle w:val="NoSpacing"/>
                                      <w:spacing w:after="40"/>
                                      <w:jc w:val="center"/>
                                      <w:rPr>
                                        <w:caps/>
                                        <w:color w:val="4F81BD" w:themeColor="accent1"/>
                                        <w:sz w:val="28"/>
                                        <w:szCs w:val="28"/>
                                      </w:rPr>
                                    </w:pPr>
                                    <w:r>
                                      <w:rPr>
                                        <w:caps/>
                                        <w:color w:val="4F81BD" w:themeColor="accent1"/>
                                        <w:sz w:val="28"/>
                                        <w:szCs w:val="28"/>
                                        <w:lang w:val="en-US"/>
                                      </w:rPr>
                                      <w:t>April 30, 2019</w:t>
                                    </w:r>
                                  </w:p>
                                </w:sdtContent>
                              </w:sdt>
                              <w:p w:rsidR="004E366F" w:rsidRDefault="00C030E9">
                                <w:pPr>
                                  <w:pStyle w:val="NoSpacing"/>
                                  <w:jc w:val="center"/>
                                  <w:rPr>
                                    <w:color w:val="4F81BD" w:themeColor="accent1"/>
                                  </w:rPr>
                                </w:pPr>
                                <w:sdt>
                                  <w:sdtPr>
                                    <w:rPr>
                                      <w:caps/>
                                      <w:color w:val="4F81BD" w:themeColor="accent1"/>
                                    </w:rPr>
                                    <w:alias w:val="Company"/>
                                    <w:tag w:val=""/>
                                    <w:id w:val="-1629075825"/>
                                    <w:dataBinding w:prefixMappings="xmlns:ns0='http://schemas.openxmlformats.org/officeDocument/2006/extended-properties' " w:xpath="/ns0:Properties[1]/ns0:Company[1]" w:storeItemID="{6668398D-A668-4E3E-A5EB-62B293D839F1}"/>
                                    <w:text/>
                                  </w:sdtPr>
                                  <w:sdtEndPr/>
                                  <w:sdtContent>
                                    <w:r w:rsidR="005F0362">
                                      <w:rPr>
                                        <w:caps/>
                                        <w:color w:val="4F81BD" w:themeColor="accent1"/>
                                      </w:rPr>
                                      <w:t xml:space="preserve">LECTURER: </w:t>
                                    </w:r>
                                    <w:r w:rsidR="00AB687B">
                                      <w:rPr>
                                        <w:caps/>
                                        <w:color w:val="4F81BD" w:themeColor="accent1"/>
                                      </w:rPr>
                                      <w:t xml:space="preserve"> ANITA NA</w:t>
                                    </w:r>
                                    <w:r w:rsidR="005F0362">
                                      <w:rPr>
                                        <w:caps/>
                                        <w:color w:val="4F81BD" w:themeColor="accent1"/>
                                      </w:rPr>
                                      <w:t>N</w:t>
                                    </w:r>
                                  </w:sdtContent>
                                </w:sdt>
                              </w:p>
                              <w:p w:rsidR="004E366F" w:rsidRDefault="00C030E9">
                                <w:pPr>
                                  <w:pStyle w:val="NoSpacing"/>
                                  <w:jc w:val="center"/>
                                  <w:rPr>
                                    <w:color w:val="4F81BD" w:themeColor="accent1"/>
                                  </w:rPr>
                                </w:pPr>
                                <w:sdt>
                                  <w:sdtPr>
                                    <w:rPr>
                                      <w:color w:val="4F81BD" w:themeColor="accent1"/>
                                    </w:rPr>
                                    <w:alias w:val="Address"/>
                                    <w:tag w:val=""/>
                                    <w:id w:val="575636853"/>
                                    <w:showingPlcHdr/>
                                    <w:dataBinding w:prefixMappings="xmlns:ns0='http://schemas.microsoft.com/office/2006/coverPageProps' " w:xpath="/ns0:CoverPageProperties[1]/ns0:CompanyAddress[1]" w:storeItemID="{55AF091B-3C7A-41E3-B477-F2FDAA23CFDA}"/>
                                    <w:text/>
                                  </w:sdtPr>
                                  <w:sdtEndPr/>
                                  <w:sdtContent>
                                    <w:r w:rsidR="005F0362">
                                      <w:rPr>
                                        <w:color w:val="4F81BD"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F81BD" w:themeColor="accent1"/>
                              <w:sz w:val="28"/>
                              <w:szCs w:val="28"/>
                            </w:rPr>
                            <w:alias w:val="Date"/>
                            <w:tag w:val=""/>
                            <w:id w:val="-1010989951"/>
                            <w:dataBinding w:prefixMappings="xmlns:ns0='http://schemas.microsoft.com/office/2006/coverPageProps' " w:xpath="/ns0:CoverPageProperties[1]/ns0:PublishDate[1]" w:storeItemID="{55AF091B-3C7A-41E3-B477-F2FDAA23CFDA}"/>
                            <w:date w:fullDate="2019-04-30T00:00:00Z">
                              <w:dateFormat w:val="MMMM d, yyyy"/>
                              <w:lid w:val="en-US"/>
                              <w:storeMappedDataAs w:val="dateTime"/>
                              <w:calendar w:val="gregorian"/>
                            </w:date>
                          </w:sdtPr>
                          <w:sdtEndPr/>
                          <w:sdtContent>
                            <w:p w:rsidR="004E366F" w:rsidRDefault="00AB687B">
                              <w:pPr>
                                <w:pStyle w:val="NoSpacing"/>
                                <w:spacing w:after="40"/>
                                <w:jc w:val="center"/>
                                <w:rPr>
                                  <w:caps/>
                                  <w:color w:val="4F81BD" w:themeColor="accent1"/>
                                  <w:sz w:val="28"/>
                                  <w:szCs w:val="28"/>
                                </w:rPr>
                              </w:pPr>
                              <w:r>
                                <w:rPr>
                                  <w:caps/>
                                  <w:color w:val="4F81BD" w:themeColor="accent1"/>
                                  <w:sz w:val="28"/>
                                  <w:szCs w:val="28"/>
                                  <w:lang w:val="en-US"/>
                                </w:rPr>
                                <w:t>April 30, 2019</w:t>
                              </w:r>
                            </w:p>
                          </w:sdtContent>
                        </w:sdt>
                        <w:p w:rsidR="004E366F" w:rsidRDefault="00C030E9">
                          <w:pPr>
                            <w:pStyle w:val="NoSpacing"/>
                            <w:jc w:val="center"/>
                            <w:rPr>
                              <w:color w:val="4F81BD" w:themeColor="accent1"/>
                            </w:rPr>
                          </w:pPr>
                          <w:sdt>
                            <w:sdtPr>
                              <w:rPr>
                                <w:caps/>
                                <w:color w:val="4F81BD" w:themeColor="accent1"/>
                              </w:rPr>
                              <w:alias w:val="Company"/>
                              <w:tag w:val=""/>
                              <w:id w:val="-1629075825"/>
                              <w:dataBinding w:prefixMappings="xmlns:ns0='http://schemas.openxmlformats.org/officeDocument/2006/extended-properties' " w:xpath="/ns0:Properties[1]/ns0:Company[1]" w:storeItemID="{6668398D-A668-4E3E-A5EB-62B293D839F1}"/>
                              <w:text/>
                            </w:sdtPr>
                            <w:sdtEndPr/>
                            <w:sdtContent>
                              <w:r w:rsidR="005F0362">
                                <w:rPr>
                                  <w:caps/>
                                  <w:color w:val="4F81BD" w:themeColor="accent1"/>
                                </w:rPr>
                                <w:t xml:space="preserve">LECTURER: </w:t>
                              </w:r>
                              <w:r w:rsidR="00AB687B">
                                <w:rPr>
                                  <w:caps/>
                                  <w:color w:val="4F81BD" w:themeColor="accent1"/>
                                </w:rPr>
                                <w:t xml:space="preserve"> ANITA NA</w:t>
                              </w:r>
                              <w:r w:rsidR="005F0362">
                                <w:rPr>
                                  <w:caps/>
                                  <w:color w:val="4F81BD" w:themeColor="accent1"/>
                                </w:rPr>
                                <w:t>N</w:t>
                              </w:r>
                            </w:sdtContent>
                          </w:sdt>
                        </w:p>
                        <w:p w:rsidR="004E366F" w:rsidRDefault="00C030E9">
                          <w:pPr>
                            <w:pStyle w:val="NoSpacing"/>
                            <w:jc w:val="center"/>
                            <w:rPr>
                              <w:color w:val="4F81BD" w:themeColor="accent1"/>
                            </w:rPr>
                          </w:pPr>
                          <w:sdt>
                            <w:sdtPr>
                              <w:rPr>
                                <w:color w:val="4F81BD" w:themeColor="accent1"/>
                              </w:rPr>
                              <w:alias w:val="Address"/>
                              <w:tag w:val=""/>
                              <w:id w:val="575636853"/>
                              <w:showingPlcHdr/>
                              <w:dataBinding w:prefixMappings="xmlns:ns0='http://schemas.microsoft.com/office/2006/coverPageProps' " w:xpath="/ns0:CoverPageProperties[1]/ns0:CompanyAddress[1]" w:storeItemID="{55AF091B-3C7A-41E3-B477-F2FDAA23CFDA}"/>
                              <w:text/>
                            </w:sdtPr>
                            <w:sdtEndPr/>
                            <w:sdtContent>
                              <w:r w:rsidR="005F0362">
                                <w:rPr>
                                  <w:color w:val="4F81BD" w:themeColor="accent1"/>
                                </w:rPr>
                                <w:t xml:space="preserve">     </w:t>
                              </w:r>
                            </w:sdtContent>
                          </w:sdt>
                        </w:p>
                      </w:txbxContent>
                    </v:textbox>
                    <w10:wrap anchorx="margin" anchory="page"/>
                  </v:shape>
                </w:pict>
              </mc:Fallback>
            </mc:AlternateContent>
          </w:r>
          <w:r w:rsidR="004E366F">
            <w:rPr>
              <w:noProof/>
              <w:color w:val="4F81BD"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Pr>
              <w:color w:val="4F81BD" w:themeColor="accent1"/>
            </w:rPr>
            <w:tab/>
          </w:r>
        </w:p>
        <w:p w:rsidR="004E366F" w:rsidRDefault="004E366F">
          <w:pPr>
            <w:rPr>
              <w:rFonts w:ascii="Times New Roman" w:hAnsi="Times New Roman"/>
              <w:b/>
              <w:sz w:val="24"/>
            </w:rPr>
          </w:pPr>
          <w:r>
            <w:rPr>
              <w:b/>
            </w:rPr>
            <w:br w:type="page"/>
          </w:r>
        </w:p>
      </w:sdtContent>
    </w:sdt>
    <w:p w:rsidR="003C6A9E" w:rsidRDefault="002F62D7" w:rsidP="00BD2751">
      <w:pPr>
        <w:pStyle w:val="NoSpacing"/>
        <w:jc w:val="both"/>
        <w:rPr>
          <w:b/>
        </w:rPr>
      </w:pPr>
      <w:r>
        <w:rPr>
          <w:b/>
        </w:rPr>
        <w:lastRenderedPageBreak/>
        <w:t xml:space="preserve"> </w:t>
      </w:r>
    </w:p>
    <w:p w:rsidR="003C6A9E" w:rsidRPr="003C6A9E" w:rsidRDefault="003C6A9E" w:rsidP="003C6A9E">
      <w:pPr>
        <w:rPr>
          <w:b/>
        </w:rPr>
      </w:pPr>
      <w:r w:rsidRPr="003C6A9E">
        <w:rPr>
          <w:b/>
        </w:rPr>
        <w:t xml:space="preserve">Table of Contents                                                                                             </w:t>
      </w:r>
      <w:r w:rsidR="002F62D7">
        <w:rPr>
          <w:b/>
        </w:rPr>
        <w:t xml:space="preserve">                        </w:t>
      </w:r>
      <w:r w:rsidRPr="003C6A9E">
        <w:rPr>
          <w:b/>
        </w:rPr>
        <w:t xml:space="preserve">    Page number</w:t>
      </w:r>
    </w:p>
    <w:p w:rsidR="003C6A9E" w:rsidRPr="003C6A9E" w:rsidRDefault="003C6A9E" w:rsidP="003C6A9E">
      <w:pPr>
        <w:rPr>
          <w:b/>
        </w:rPr>
      </w:pPr>
    </w:p>
    <w:p w:rsidR="003C6A9E" w:rsidRPr="003C6A9E" w:rsidRDefault="003C6A9E" w:rsidP="003C6A9E">
      <w:pPr>
        <w:rPr>
          <w:b/>
        </w:rPr>
      </w:pPr>
      <w:r w:rsidRPr="003C6A9E">
        <w:rPr>
          <w:b/>
        </w:rPr>
        <w:t>Introduction</w:t>
      </w:r>
      <w:r w:rsidRPr="003C6A9E">
        <w:rPr>
          <w:b/>
        </w:rPr>
        <w:tab/>
      </w:r>
      <w:r w:rsidRPr="003C6A9E">
        <w:rPr>
          <w:b/>
        </w:rPr>
        <w:tab/>
      </w:r>
      <w:r w:rsidRPr="003C6A9E">
        <w:rPr>
          <w:b/>
        </w:rPr>
        <w:tab/>
      </w:r>
      <w:r w:rsidRPr="003C6A9E">
        <w:rPr>
          <w:b/>
        </w:rPr>
        <w:tab/>
      </w:r>
      <w:r w:rsidRPr="003C6A9E">
        <w:rPr>
          <w:b/>
        </w:rPr>
        <w:tab/>
      </w:r>
      <w:r w:rsidRPr="003C6A9E">
        <w:rPr>
          <w:b/>
        </w:rPr>
        <w:tab/>
      </w:r>
      <w:r w:rsidRPr="003C6A9E">
        <w:rPr>
          <w:b/>
        </w:rPr>
        <w:tab/>
      </w:r>
      <w:r w:rsidRPr="003C6A9E">
        <w:rPr>
          <w:b/>
        </w:rPr>
        <w:tab/>
      </w:r>
      <w:r w:rsidRPr="003C6A9E">
        <w:rPr>
          <w:b/>
        </w:rPr>
        <w:tab/>
      </w:r>
      <w:r w:rsidRPr="003C6A9E">
        <w:rPr>
          <w:b/>
        </w:rPr>
        <w:tab/>
        <w:t xml:space="preserve">          2</w:t>
      </w:r>
    </w:p>
    <w:p w:rsidR="003C6A9E" w:rsidRPr="003C6A9E" w:rsidRDefault="002F62D7" w:rsidP="003C6A9E">
      <w:pPr>
        <w:rPr>
          <w:b/>
        </w:rPr>
      </w:pPr>
      <w:r>
        <w:rPr>
          <w:b/>
        </w:rPr>
        <w:t xml:space="preserve">TERM 1 </w:t>
      </w:r>
      <w:proofErr w:type="spellStart"/>
      <w:r>
        <w:rPr>
          <w:b/>
        </w:rPr>
        <w:t>Desciption</w:t>
      </w:r>
      <w:proofErr w:type="spellEnd"/>
      <w:r>
        <w:rPr>
          <w:b/>
        </w:rPr>
        <w:t xml:space="preserve"> and Feelings                              </w:t>
      </w:r>
      <w:r w:rsidR="003C6A9E" w:rsidRPr="003C6A9E">
        <w:rPr>
          <w:b/>
        </w:rPr>
        <w:tab/>
      </w:r>
      <w:r w:rsidR="003C6A9E" w:rsidRPr="003C6A9E">
        <w:rPr>
          <w:b/>
        </w:rPr>
        <w:tab/>
      </w:r>
      <w:r w:rsidR="003C6A9E" w:rsidRPr="003C6A9E">
        <w:rPr>
          <w:b/>
        </w:rPr>
        <w:tab/>
      </w:r>
      <w:r w:rsidR="003C6A9E" w:rsidRPr="003C6A9E">
        <w:rPr>
          <w:b/>
        </w:rPr>
        <w:tab/>
      </w:r>
      <w:r w:rsidR="003C6A9E" w:rsidRPr="003C6A9E">
        <w:rPr>
          <w:b/>
        </w:rPr>
        <w:tab/>
        <w:t xml:space="preserve">           2</w:t>
      </w:r>
    </w:p>
    <w:p w:rsidR="003C6A9E" w:rsidRPr="003C6A9E" w:rsidRDefault="002F62D7" w:rsidP="003C6A9E">
      <w:pPr>
        <w:rPr>
          <w:b/>
        </w:rPr>
      </w:pPr>
      <w:r>
        <w:rPr>
          <w:b/>
        </w:rPr>
        <w:t xml:space="preserve">TERM 2  </w:t>
      </w:r>
      <w:proofErr w:type="spellStart"/>
      <w:r>
        <w:rPr>
          <w:b/>
        </w:rPr>
        <w:t>Desciption</w:t>
      </w:r>
      <w:proofErr w:type="spellEnd"/>
      <w:r>
        <w:rPr>
          <w:b/>
        </w:rPr>
        <w:t xml:space="preserve"> and Feelings</w:t>
      </w:r>
      <w:r w:rsidR="003C6A9E" w:rsidRPr="003C6A9E">
        <w:rPr>
          <w:b/>
        </w:rPr>
        <w:tab/>
      </w:r>
      <w:r w:rsidR="003C6A9E" w:rsidRPr="003C6A9E">
        <w:rPr>
          <w:b/>
        </w:rPr>
        <w:tab/>
      </w:r>
      <w:r>
        <w:rPr>
          <w:b/>
        </w:rPr>
        <w:t xml:space="preserve">                                             </w:t>
      </w:r>
      <w:r w:rsidR="003C6A9E" w:rsidRPr="003C6A9E">
        <w:rPr>
          <w:b/>
        </w:rPr>
        <w:tab/>
      </w:r>
      <w:r w:rsidR="003C6A9E" w:rsidRPr="003C6A9E">
        <w:rPr>
          <w:b/>
        </w:rPr>
        <w:tab/>
        <w:t xml:space="preserve">             3</w:t>
      </w:r>
    </w:p>
    <w:p w:rsidR="003C6A9E" w:rsidRPr="003C6A9E" w:rsidRDefault="002F62D7" w:rsidP="003C6A9E">
      <w:pPr>
        <w:rPr>
          <w:b/>
        </w:rPr>
      </w:pPr>
      <w:r>
        <w:rPr>
          <w:b/>
        </w:rPr>
        <w:t>Evaluation and Analysis                                                                                                                                   4</w:t>
      </w:r>
    </w:p>
    <w:p w:rsidR="003C6A9E" w:rsidRPr="003C6A9E" w:rsidRDefault="002F62D7" w:rsidP="003C6A9E">
      <w:pPr>
        <w:rPr>
          <w:b/>
        </w:rPr>
      </w:pPr>
      <w:r>
        <w:rPr>
          <w:b/>
        </w:rPr>
        <w:t>Conclusions                                                                                                                                                         4</w:t>
      </w:r>
    </w:p>
    <w:p w:rsidR="003C6A9E" w:rsidRPr="003C6A9E" w:rsidRDefault="003C6A9E" w:rsidP="003C6A9E">
      <w:pPr>
        <w:rPr>
          <w:b/>
        </w:rPr>
      </w:pPr>
    </w:p>
    <w:p w:rsidR="003C6A9E" w:rsidRPr="003C6A9E" w:rsidRDefault="003C6A9E" w:rsidP="003C6A9E">
      <w:pPr>
        <w:rPr>
          <w:b/>
        </w:rPr>
      </w:pPr>
      <w:r w:rsidRPr="003C6A9E">
        <w:rPr>
          <w:b/>
        </w:rPr>
        <w:t>References</w:t>
      </w:r>
      <w:r w:rsidRPr="003C6A9E">
        <w:rPr>
          <w:b/>
        </w:rPr>
        <w:tab/>
      </w:r>
      <w:r w:rsidRPr="003C6A9E">
        <w:rPr>
          <w:b/>
        </w:rPr>
        <w:tab/>
      </w:r>
      <w:r w:rsidRPr="003C6A9E">
        <w:rPr>
          <w:b/>
        </w:rPr>
        <w:tab/>
      </w:r>
      <w:r w:rsidRPr="003C6A9E">
        <w:rPr>
          <w:b/>
        </w:rPr>
        <w:tab/>
      </w:r>
      <w:r w:rsidRPr="003C6A9E">
        <w:rPr>
          <w:b/>
        </w:rPr>
        <w:tab/>
      </w:r>
      <w:r w:rsidRPr="003C6A9E">
        <w:rPr>
          <w:b/>
        </w:rPr>
        <w:tab/>
      </w:r>
      <w:r w:rsidRPr="003C6A9E">
        <w:rPr>
          <w:b/>
        </w:rPr>
        <w:tab/>
      </w:r>
      <w:r w:rsidRPr="003C6A9E">
        <w:rPr>
          <w:b/>
        </w:rPr>
        <w:tab/>
      </w:r>
      <w:r w:rsidRPr="003C6A9E">
        <w:rPr>
          <w:b/>
        </w:rPr>
        <w:tab/>
      </w:r>
      <w:r w:rsidRPr="003C6A9E">
        <w:rPr>
          <w:b/>
        </w:rPr>
        <w:tab/>
      </w:r>
      <w:r w:rsidRPr="003C6A9E">
        <w:rPr>
          <w:b/>
        </w:rPr>
        <w:tab/>
        <w:t xml:space="preserve">  </w:t>
      </w:r>
      <w:r w:rsidR="002F62D7">
        <w:rPr>
          <w:b/>
        </w:rPr>
        <w:t>5</w:t>
      </w:r>
    </w:p>
    <w:p w:rsidR="003C6A9E" w:rsidRPr="003C6A9E" w:rsidRDefault="003C6A9E" w:rsidP="003C6A9E">
      <w:pPr>
        <w:rPr>
          <w:b/>
        </w:rPr>
      </w:pPr>
    </w:p>
    <w:p w:rsidR="003C6A9E" w:rsidRPr="003C6A9E" w:rsidRDefault="003C6A9E" w:rsidP="003C6A9E">
      <w:pPr>
        <w:rPr>
          <w:b/>
        </w:rPr>
      </w:pPr>
    </w:p>
    <w:p w:rsidR="003C6A9E" w:rsidRPr="003C6A9E" w:rsidRDefault="003C6A9E" w:rsidP="003C6A9E">
      <w:pPr>
        <w:rPr>
          <w:b/>
        </w:rPr>
      </w:pPr>
    </w:p>
    <w:p w:rsidR="003C6A9E" w:rsidRPr="003C6A9E" w:rsidRDefault="003C6A9E" w:rsidP="003C6A9E">
      <w:pPr>
        <w:rPr>
          <w:b/>
        </w:rPr>
      </w:pPr>
    </w:p>
    <w:p w:rsidR="003C6A9E" w:rsidRPr="003C6A9E" w:rsidRDefault="003C6A9E" w:rsidP="003C6A9E">
      <w:pPr>
        <w:rPr>
          <w:b/>
        </w:rPr>
      </w:pPr>
    </w:p>
    <w:p w:rsidR="003C6A9E" w:rsidRPr="003C6A9E" w:rsidRDefault="003C6A9E" w:rsidP="003C6A9E">
      <w:pPr>
        <w:rPr>
          <w:b/>
        </w:rPr>
      </w:pPr>
    </w:p>
    <w:p w:rsidR="003C6A9E" w:rsidRPr="003C6A9E" w:rsidRDefault="003C6A9E" w:rsidP="003C6A9E">
      <w:pPr>
        <w:rPr>
          <w:b/>
        </w:rPr>
      </w:pPr>
    </w:p>
    <w:p w:rsidR="003C6A9E" w:rsidRPr="003C6A9E" w:rsidRDefault="003C6A9E" w:rsidP="003C6A9E">
      <w:pPr>
        <w:rPr>
          <w:b/>
        </w:rPr>
      </w:pPr>
    </w:p>
    <w:p w:rsidR="003C6A9E" w:rsidRPr="003C6A9E" w:rsidRDefault="003C6A9E" w:rsidP="003C6A9E">
      <w:pPr>
        <w:rPr>
          <w:b/>
        </w:rPr>
      </w:pPr>
    </w:p>
    <w:p w:rsidR="003C6A9E" w:rsidRPr="003C6A9E" w:rsidRDefault="003C6A9E" w:rsidP="003C6A9E">
      <w:pPr>
        <w:rPr>
          <w:b/>
        </w:rPr>
      </w:pPr>
    </w:p>
    <w:p w:rsidR="003C6A9E" w:rsidRPr="003C6A9E" w:rsidRDefault="003C6A9E" w:rsidP="003C6A9E">
      <w:pPr>
        <w:rPr>
          <w:b/>
        </w:rPr>
      </w:pPr>
    </w:p>
    <w:p w:rsidR="003C6A9E" w:rsidRPr="003C6A9E" w:rsidRDefault="003C6A9E" w:rsidP="003C6A9E">
      <w:pPr>
        <w:rPr>
          <w:b/>
        </w:rPr>
      </w:pPr>
    </w:p>
    <w:p w:rsidR="003C6A9E" w:rsidRPr="003C6A9E" w:rsidRDefault="003C6A9E" w:rsidP="003C6A9E">
      <w:pPr>
        <w:rPr>
          <w:b/>
        </w:rPr>
      </w:pPr>
    </w:p>
    <w:p w:rsidR="003C6A9E" w:rsidRPr="003C6A9E" w:rsidRDefault="003C6A9E" w:rsidP="003C6A9E">
      <w:pPr>
        <w:rPr>
          <w:b/>
        </w:rPr>
      </w:pPr>
    </w:p>
    <w:p w:rsidR="003C6A9E" w:rsidRPr="003C6A9E" w:rsidRDefault="003C6A9E" w:rsidP="003C6A9E">
      <w:pPr>
        <w:rPr>
          <w:b/>
        </w:rPr>
      </w:pPr>
    </w:p>
    <w:p w:rsidR="003C6A9E" w:rsidRDefault="003C6A9E">
      <w:pPr>
        <w:rPr>
          <w:rFonts w:ascii="Times New Roman" w:hAnsi="Times New Roman"/>
          <w:b/>
          <w:sz w:val="24"/>
        </w:rPr>
      </w:pPr>
      <w:r>
        <w:rPr>
          <w:b/>
        </w:rPr>
        <w:br w:type="page"/>
      </w:r>
    </w:p>
    <w:p w:rsidR="00B828B5" w:rsidRDefault="00B828B5" w:rsidP="00BD2751">
      <w:pPr>
        <w:pStyle w:val="NoSpacing"/>
        <w:jc w:val="both"/>
        <w:rPr>
          <w:b/>
        </w:rPr>
      </w:pPr>
      <w:r w:rsidRPr="00C46F9C">
        <w:rPr>
          <w:b/>
        </w:rPr>
        <w:t>Introduction</w:t>
      </w:r>
      <w:r w:rsidR="00C46F9C">
        <w:rPr>
          <w:b/>
        </w:rPr>
        <w:t>.</w:t>
      </w:r>
    </w:p>
    <w:p w:rsidR="003C6A9E" w:rsidRDefault="003C6A9E" w:rsidP="00BD2751">
      <w:pPr>
        <w:pStyle w:val="NoSpacing"/>
        <w:jc w:val="both"/>
        <w:rPr>
          <w:b/>
        </w:rPr>
      </w:pPr>
    </w:p>
    <w:p w:rsidR="005B48AA" w:rsidRDefault="003C6A9E" w:rsidP="00BD2751">
      <w:pPr>
        <w:pStyle w:val="NoSpacing"/>
        <w:jc w:val="both"/>
      </w:pPr>
      <w:r>
        <w:t>As a student on at the University of Wales(UWTSD)  on the Certificate of  Higher Education in Skills for the Workplace</w:t>
      </w:r>
      <w:r w:rsidR="00576C9B">
        <w:t xml:space="preserve"> course, I have been asked to write a reflective report on the Module Academic and Employability Skills taught during  term one and the current term two of the  academic year. </w:t>
      </w:r>
      <w:r w:rsidR="001E3064">
        <w:t xml:space="preserve">There are many models of reflective writing including </w:t>
      </w:r>
      <w:proofErr w:type="spellStart"/>
      <w:r w:rsidR="001E3064">
        <w:t>Kolbs</w:t>
      </w:r>
      <w:proofErr w:type="spellEnd"/>
      <w:r w:rsidR="001E3064">
        <w:t xml:space="preserve"> Learning theory and Gibbs reflective cycle.</w:t>
      </w:r>
      <w:r w:rsidR="005B48AA">
        <w:t xml:space="preserve"> The Gibbs model will be used in this report to reflect on my learning experience on the module</w:t>
      </w:r>
      <w:r w:rsidR="001E3064">
        <w:t xml:space="preserve"> </w:t>
      </w:r>
    </w:p>
    <w:p w:rsidR="003C6A9E" w:rsidRDefault="001E3064" w:rsidP="00BD2751">
      <w:pPr>
        <w:pStyle w:val="NoSpacing"/>
        <w:jc w:val="both"/>
      </w:pPr>
      <w:r>
        <w:t>“</w:t>
      </w:r>
      <w:r w:rsidR="00576C9B" w:rsidRPr="00576C9B">
        <w:t xml:space="preserve">It is not sufficient simply to have an experience in order to learn. </w:t>
      </w:r>
      <w:r w:rsidR="00576C9B" w:rsidRPr="001E3064">
        <w:rPr>
          <w:bCs/>
        </w:rPr>
        <w:t>Without reflecting upon this experience it may quickly be forgotten</w:t>
      </w:r>
      <w:r w:rsidR="00576C9B" w:rsidRPr="00576C9B">
        <w:t xml:space="preserve">, or its learning potential lost. It is from </w:t>
      </w:r>
      <w:r w:rsidR="00576C9B" w:rsidRPr="001E3064">
        <w:rPr>
          <w:bCs/>
        </w:rPr>
        <w:t>the feelings and thoughts emerging from this reflection</w:t>
      </w:r>
      <w:r w:rsidR="00576C9B" w:rsidRPr="00576C9B">
        <w:rPr>
          <w:b/>
          <w:bCs/>
        </w:rPr>
        <w:t xml:space="preserve"> </w:t>
      </w:r>
      <w:r w:rsidR="00576C9B" w:rsidRPr="00576C9B">
        <w:t xml:space="preserve">that generalisations or concepts can be generated.” </w:t>
      </w:r>
      <w:sdt>
        <w:sdtPr>
          <w:id w:val="-1300680142"/>
          <w:citation/>
        </w:sdtPr>
        <w:sdtEndPr/>
        <w:sdtContent>
          <w:r w:rsidR="005B48AA">
            <w:fldChar w:fldCharType="begin"/>
          </w:r>
          <w:r w:rsidR="005B48AA">
            <w:instrText xml:space="preserve"> CITATION Gib88 \l 2057 </w:instrText>
          </w:r>
          <w:r w:rsidR="005B48AA">
            <w:fldChar w:fldCharType="separate"/>
          </w:r>
          <w:r w:rsidR="005B48AA" w:rsidRPr="005B48AA">
            <w:rPr>
              <w:noProof/>
            </w:rPr>
            <w:t>(Gibbs, 1988)</w:t>
          </w:r>
          <w:r w:rsidR="005B48AA">
            <w:fldChar w:fldCharType="end"/>
          </w:r>
        </w:sdtContent>
      </w:sdt>
      <w:r w:rsidR="00576C9B" w:rsidRPr="00576C9B">
        <w:t xml:space="preserve"> </w:t>
      </w:r>
    </w:p>
    <w:p w:rsidR="005B48AA" w:rsidRDefault="005B48AA" w:rsidP="00BD2751">
      <w:pPr>
        <w:pStyle w:val="NoSpacing"/>
        <w:jc w:val="both"/>
      </w:pPr>
    </w:p>
    <w:p w:rsidR="005B48AA" w:rsidRPr="005B48AA" w:rsidRDefault="005B48AA" w:rsidP="00BD2751">
      <w:pPr>
        <w:pStyle w:val="NoSpacing"/>
        <w:jc w:val="both"/>
        <w:rPr>
          <w:b/>
        </w:rPr>
      </w:pPr>
      <w:r w:rsidRPr="005B48AA">
        <w:rPr>
          <w:b/>
        </w:rPr>
        <w:t>TERM 1</w:t>
      </w:r>
    </w:p>
    <w:p w:rsidR="00B828B5" w:rsidRDefault="00B828B5" w:rsidP="00BD2751">
      <w:pPr>
        <w:pStyle w:val="NoSpacing"/>
        <w:jc w:val="both"/>
      </w:pPr>
    </w:p>
    <w:p w:rsidR="005B48AA" w:rsidRDefault="005B48AA" w:rsidP="00BD2751">
      <w:pPr>
        <w:pStyle w:val="NoSpacing"/>
        <w:jc w:val="both"/>
        <w:rPr>
          <w:b/>
        </w:rPr>
      </w:pPr>
      <w:r w:rsidRPr="005B48AA">
        <w:rPr>
          <w:b/>
        </w:rPr>
        <w:t>Description</w:t>
      </w:r>
      <w:r>
        <w:rPr>
          <w:b/>
        </w:rPr>
        <w:t xml:space="preserve"> and  </w:t>
      </w:r>
      <w:proofErr w:type="spellStart"/>
      <w:r>
        <w:rPr>
          <w:b/>
        </w:rPr>
        <w:t>Feeelings</w:t>
      </w:r>
      <w:proofErr w:type="spellEnd"/>
    </w:p>
    <w:p w:rsidR="005B48AA" w:rsidRDefault="005B48AA" w:rsidP="00BD2751">
      <w:pPr>
        <w:pStyle w:val="NoSpacing"/>
        <w:jc w:val="both"/>
        <w:rPr>
          <w:b/>
        </w:rPr>
      </w:pPr>
    </w:p>
    <w:p w:rsidR="005B48AA" w:rsidRDefault="00D432BD" w:rsidP="00BD2751">
      <w:pPr>
        <w:pStyle w:val="NoSpacing"/>
        <w:jc w:val="both"/>
      </w:pPr>
      <w:r>
        <w:t>In the first term I learnt, among</w:t>
      </w:r>
      <w:r w:rsidR="001B0FAD">
        <w:t>st</w:t>
      </w:r>
      <w:r>
        <w:t xml:space="preserve"> many, six crucial employability skills </w:t>
      </w:r>
      <w:r w:rsidR="00C84E92">
        <w:t>which has progressed my development</w:t>
      </w:r>
      <w:r w:rsidR="005E580D">
        <w:t>. They are Communication skills, Team-workin</w:t>
      </w:r>
      <w:r w:rsidR="00940850">
        <w:t>g</w:t>
      </w:r>
      <w:r w:rsidR="005E580D">
        <w:t xml:space="preserve">, </w:t>
      </w:r>
      <w:proofErr w:type="spellStart"/>
      <w:r w:rsidR="005E580D">
        <w:t xml:space="preserve">Presentation </w:t>
      </w:r>
      <w:proofErr w:type="spellEnd"/>
      <w:r w:rsidR="005E580D">
        <w:t>skills, Time management, Academic report writing including  Harvard referencing and Interpersonal skills.</w:t>
      </w:r>
      <w:r>
        <w:t xml:space="preserve">  </w:t>
      </w:r>
    </w:p>
    <w:p w:rsidR="00F92417" w:rsidRDefault="00F92417" w:rsidP="00E74B54">
      <w:pPr>
        <w:pStyle w:val="NoSpacing"/>
        <w:jc w:val="both"/>
      </w:pPr>
    </w:p>
    <w:p w:rsidR="00940850" w:rsidRDefault="006C60A6" w:rsidP="00940850">
      <w:pPr>
        <w:pStyle w:val="NoSpacing"/>
        <w:numPr>
          <w:ilvl w:val="0"/>
          <w:numId w:val="1"/>
        </w:numPr>
        <w:jc w:val="both"/>
      </w:pPr>
      <w:r>
        <w:t xml:space="preserve">Communication is the ability to listen, process and interpret information and follow instructions. It </w:t>
      </w:r>
      <w:r>
        <w:rPr>
          <w:rFonts w:cs="Times New Roman"/>
          <w:szCs w:val="24"/>
        </w:rPr>
        <w:t xml:space="preserve"> covers verbal, non-verbal and written communication and listening.</w:t>
      </w:r>
      <w:sdt>
        <w:sdtPr>
          <w:rPr>
            <w:rFonts w:cs="Times New Roman"/>
            <w:szCs w:val="24"/>
          </w:rPr>
          <w:id w:val="-580990236"/>
          <w:citation/>
        </w:sdtPr>
        <w:sdtEndPr/>
        <w:sdtContent>
          <w:r>
            <w:rPr>
              <w:rFonts w:cs="Times New Roman"/>
              <w:szCs w:val="24"/>
            </w:rPr>
            <w:fldChar w:fldCharType="begin"/>
          </w:r>
          <w:r>
            <w:rPr>
              <w:rFonts w:cs="Times New Roman"/>
              <w:szCs w:val="24"/>
            </w:rPr>
            <w:instrText xml:space="preserve"> CITATION tar \l 2057 </w:instrText>
          </w:r>
          <w:r>
            <w:rPr>
              <w:rFonts w:cs="Times New Roman"/>
              <w:szCs w:val="24"/>
            </w:rPr>
            <w:fldChar w:fldCharType="separate"/>
          </w:r>
          <w:r>
            <w:rPr>
              <w:rFonts w:cs="Times New Roman"/>
              <w:noProof/>
              <w:szCs w:val="24"/>
            </w:rPr>
            <w:t xml:space="preserve"> </w:t>
          </w:r>
          <w:r w:rsidRPr="0096524C">
            <w:rPr>
              <w:rFonts w:cs="Times New Roman"/>
              <w:noProof/>
              <w:szCs w:val="24"/>
            </w:rPr>
            <w:t>(Anon., n.d.)</w:t>
          </w:r>
          <w:r>
            <w:rPr>
              <w:rFonts w:cs="Times New Roman"/>
              <w:szCs w:val="24"/>
            </w:rPr>
            <w:fldChar w:fldCharType="end"/>
          </w:r>
        </w:sdtContent>
      </w:sdt>
      <w:r w:rsidR="00F92417">
        <w:rPr>
          <w:rFonts w:cs="Times New Roman"/>
          <w:szCs w:val="24"/>
        </w:rPr>
        <w:t xml:space="preserve">  What</w:t>
      </w:r>
      <w:r w:rsidR="00F92417">
        <w:t xml:space="preserve"> I have learnt about communication skills has helped me to gain confidence  in giving presentations using gestures, eye contact and body language. </w:t>
      </w:r>
      <w:r w:rsidR="001F0FD8">
        <w:t>My</w:t>
      </w:r>
      <w:r w:rsidR="00F92417">
        <w:t xml:space="preserve"> ability to listen active</w:t>
      </w:r>
      <w:r w:rsidR="001F0FD8">
        <w:t>ly and handle conflicts better in group situations were enhanced considerably. This first term on the course was my engagement in formal education in nearly forty years and found it quite challenging with a great deal of anxiety and self</w:t>
      </w:r>
      <w:r w:rsidR="002E6C78">
        <w:t>-</w:t>
      </w:r>
      <w:r w:rsidR="001F0FD8">
        <w:t xml:space="preserve"> doubt. I took comfort and reassurance from feedbacks from my Lecturer, Sylvia Hoffman</w:t>
      </w:r>
      <w:r w:rsidR="000566B4">
        <w:t>,</w:t>
      </w:r>
      <w:r w:rsidR="001F0FD8">
        <w:t xml:space="preserve"> </w:t>
      </w:r>
      <w:r w:rsidR="000566B4">
        <w:t>and  gained more confidence in the realisation that I have largely retained my grammatical and spelling skills</w:t>
      </w:r>
      <w:r w:rsidR="00887B03">
        <w:t>.</w:t>
      </w:r>
    </w:p>
    <w:p w:rsidR="00C46F9C" w:rsidRDefault="002D605D" w:rsidP="00940850">
      <w:pPr>
        <w:pStyle w:val="NoSpacing"/>
        <w:numPr>
          <w:ilvl w:val="0"/>
          <w:numId w:val="1"/>
        </w:numPr>
        <w:jc w:val="both"/>
      </w:pPr>
      <w:r>
        <w:t xml:space="preserve">I learnt </w:t>
      </w:r>
      <w:r w:rsidR="00BA558A">
        <w:t xml:space="preserve">about team-working  </w:t>
      </w:r>
      <w:r w:rsidR="00BA558A" w:rsidRPr="00BA558A">
        <w:t>briefly</w:t>
      </w:r>
      <w:r w:rsidR="002337F5">
        <w:t xml:space="preserve">(with Dr </w:t>
      </w:r>
      <w:proofErr w:type="spellStart"/>
      <w:r w:rsidR="002337F5">
        <w:t>Dhas</w:t>
      </w:r>
      <w:proofErr w:type="spellEnd"/>
      <w:r w:rsidR="002337F5">
        <w:t>)</w:t>
      </w:r>
      <w:r w:rsidR="00BA558A" w:rsidRPr="00BA558A">
        <w:t xml:space="preserve"> in terms of  Synergy</w:t>
      </w:r>
      <w:r w:rsidR="00BA558A">
        <w:t>,</w:t>
      </w:r>
      <w:r w:rsidR="00BA558A" w:rsidRPr="00BA558A">
        <w:t xml:space="preserve"> which means that productivity or output of the team is greater than the sum total of the individual members of the team</w:t>
      </w:r>
      <w:r w:rsidR="00BA558A">
        <w:t>.</w:t>
      </w:r>
      <w:r w:rsidR="002337F5">
        <w:t xml:space="preserve"> This made me put more effort to cultivate the skills of working in a team rather than the socially inadequate loner I have always been. </w:t>
      </w:r>
      <w:r w:rsidR="00BA558A">
        <w:t xml:space="preserve"> Tuckman’s theory</w:t>
      </w:r>
      <w:sdt>
        <w:sdtPr>
          <w:id w:val="907727333"/>
          <w:citation/>
        </w:sdtPr>
        <w:sdtContent>
          <w:r w:rsidR="00BA558A">
            <w:fldChar w:fldCharType="begin"/>
          </w:r>
          <w:r w:rsidR="00BA558A">
            <w:instrText xml:space="preserve"> CITATION Tuc65 \l 2057 </w:instrText>
          </w:r>
          <w:r w:rsidR="00BA558A">
            <w:fldChar w:fldCharType="separate"/>
          </w:r>
          <w:r w:rsidR="00BA558A">
            <w:rPr>
              <w:noProof/>
            </w:rPr>
            <w:t xml:space="preserve"> </w:t>
          </w:r>
          <w:r w:rsidR="00BA558A" w:rsidRPr="00BA558A">
            <w:rPr>
              <w:noProof/>
            </w:rPr>
            <w:t>(Tuckman, 1965)</w:t>
          </w:r>
          <w:r w:rsidR="00BA558A">
            <w:fldChar w:fldCharType="end"/>
          </w:r>
        </w:sdtContent>
      </w:sdt>
      <w:r w:rsidR="00BA558A">
        <w:t xml:space="preserve"> of stages of team development </w:t>
      </w:r>
      <w:r w:rsidR="002337F5">
        <w:t>validates this  idea of increasing productivity through team working</w:t>
      </w:r>
      <w:r w:rsidR="00940850">
        <w:t xml:space="preserve"> </w:t>
      </w:r>
    </w:p>
    <w:p w:rsidR="00414C2F" w:rsidRPr="00414C2F" w:rsidRDefault="002E6C78" w:rsidP="00940850">
      <w:pPr>
        <w:pStyle w:val="NoSpacing"/>
        <w:numPr>
          <w:ilvl w:val="0"/>
          <w:numId w:val="1"/>
        </w:numPr>
        <w:jc w:val="both"/>
      </w:pPr>
      <w:r>
        <w:rPr>
          <w:rFonts w:cs="Times New Roman"/>
          <w:szCs w:val="24"/>
        </w:rPr>
        <w:t xml:space="preserve">I learnt about the </w:t>
      </w:r>
      <w:r>
        <w:rPr>
          <w:rFonts w:cs="Times New Roman"/>
          <w:szCs w:val="24"/>
        </w:rPr>
        <w:t xml:space="preserve"> four broad strands to </w:t>
      </w:r>
      <w:r w:rsidR="00414C2F">
        <w:rPr>
          <w:rFonts w:cs="Times New Roman"/>
          <w:szCs w:val="24"/>
        </w:rPr>
        <w:t xml:space="preserve"> presentation </w:t>
      </w:r>
      <w:r>
        <w:rPr>
          <w:rFonts w:cs="Times New Roman"/>
          <w:szCs w:val="24"/>
        </w:rPr>
        <w:t>skill</w:t>
      </w:r>
      <w:r w:rsidR="001B0FAD">
        <w:rPr>
          <w:rFonts w:cs="Times New Roman"/>
          <w:szCs w:val="24"/>
        </w:rPr>
        <w:t>s</w:t>
      </w:r>
      <w:r>
        <w:rPr>
          <w:rFonts w:cs="Times New Roman"/>
          <w:szCs w:val="24"/>
        </w:rPr>
        <w:t>; preparation , structuring, delivery plus identifying and using visual aids</w:t>
      </w:r>
      <w:r w:rsidR="00414C2F">
        <w:rPr>
          <w:rFonts w:cs="Times New Roman"/>
          <w:szCs w:val="24"/>
        </w:rPr>
        <w:t xml:space="preserve"> such as </w:t>
      </w:r>
      <w:proofErr w:type="spellStart"/>
      <w:r w:rsidR="00414C2F">
        <w:rPr>
          <w:rFonts w:cs="Times New Roman"/>
          <w:szCs w:val="24"/>
        </w:rPr>
        <w:t>Powerpoint</w:t>
      </w:r>
      <w:proofErr w:type="spellEnd"/>
      <w:r w:rsidR="00414C2F">
        <w:rPr>
          <w:rFonts w:cs="Times New Roman"/>
          <w:szCs w:val="24"/>
        </w:rPr>
        <w:t xml:space="preserve"> slides and charts.  The process preparing slides has enabled me to use and improve my beginners level of Microsoft excel and </w:t>
      </w:r>
      <w:r w:rsidR="00213FDD">
        <w:rPr>
          <w:rFonts w:cs="Times New Roman"/>
          <w:szCs w:val="24"/>
        </w:rPr>
        <w:t xml:space="preserve">numeracy skills that I had acquired through book-keeping and VAT analysis for my business and submitting my HMRC </w:t>
      </w:r>
      <w:proofErr w:type="spellStart"/>
      <w:r w:rsidR="00213FDD">
        <w:rPr>
          <w:rFonts w:cs="Times New Roman"/>
          <w:szCs w:val="24"/>
        </w:rPr>
        <w:t>self assessment</w:t>
      </w:r>
      <w:proofErr w:type="spellEnd"/>
      <w:r w:rsidR="00213FDD">
        <w:rPr>
          <w:rFonts w:cs="Times New Roman"/>
          <w:szCs w:val="24"/>
        </w:rPr>
        <w:t xml:space="preserve"> myself. </w:t>
      </w:r>
      <w:r w:rsidR="00414C2F">
        <w:rPr>
          <w:rFonts w:cs="Times New Roman"/>
          <w:szCs w:val="24"/>
        </w:rPr>
        <w:t xml:space="preserve"> </w:t>
      </w:r>
    </w:p>
    <w:p w:rsidR="002337F5" w:rsidRDefault="00213FDD" w:rsidP="00414C2F">
      <w:pPr>
        <w:pStyle w:val="NoSpacing"/>
        <w:ind w:left="720"/>
        <w:jc w:val="both"/>
        <w:rPr>
          <w:rFonts w:cs="Times New Roman"/>
          <w:szCs w:val="24"/>
        </w:rPr>
      </w:pPr>
      <w:r>
        <w:rPr>
          <w:rFonts w:cs="Times New Roman"/>
          <w:szCs w:val="24"/>
        </w:rPr>
        <w:t>Being able</w:t>
      </w:r>
      <w:r w:rsidR="00414C2F">
        <w:rPr>
          <w:rFonts w:cs="Times New Roman"/>
          <w:szCs w:val="24"/>
        </w:rPr>
        <w:t xml:space="preserve"> to</w:t>
      </w:r>
      <w:r w:rsidR="00414C2F" w:rsidRPr="005C09E0">
        <w:rPr>
          <w:rFonts w:cs="Times New Roman"/>
          <w:b/>
          <w:szCs w:val="24"/>
        </w:rPr>
        <w:t xml:space="preserve"> </w:t>
      </w:r>
      <w:r w:rsidR="00414C2F">
        <w:rPr>
          <w:rFonts w:cs="Times New Roman"/>
          <w:szCs w:val="24"/>
        </w:rPr>
        <w:t>give a good presentation is essential and seen as</w:t>
      </w:r>
      <w:r>
        <w:rPr>
          <w:rFonts w:cs="Times New Roman"/>
          <w:szCs w:val="24"/>
        </w:rPr>
        <w:t xml:space="preserve"> part and parcel</w:t>
      </w:r>
      <w:r w:rsidR="00414C2F">
        <w:rPr>
          <w:rFonts w:cs="Times New Roman"/>
          <w:szCs w:val="24"/>
        </w:rPr>
        <w:t xml:space="preserve"> of life in the workplace and business communit</w:t>
      </w:r>
      <w:r>
        <w:rPr>
          <w:rFonts w:cs="Times New Roman"/>
          <w:szCs w:val="24"/>
        </w:rPr>
        <w:t>y</w:t>
      </w:r>
      <w:sdt>
        <w:sdtPr>
          <w:rPr>
            <w:rFonts w:cs="Times New Roman"/>
            <w:szCs w:val="24"/>
          </w:rPr>
          <w:id w:val="-1485009060"/>
          <w:citation/>
        </w:sdtPr>
        <w:sdtContent>
          <w:r>
            <w:rPr>
              <w:rFonts w:cs="Times New Roman"/>
              <w:szCs w:val="24"/>
            </w:rPr>
            <w:fldChar w:fldCharType="begin"/>
          </w:r>
          <w:r w:rsidR="00C37177">
            <w:rPr>
              <w:rFonts w:cs="Times New Roman"/>
              <w:szCs w:val="24"/>
            </w:rPr>
            <w:instrText xml:space="preserve">CITATION Mor2016 \l 2057 </w:instrText>
          </w:r>
          <w:r>
            <w:rPr>
              <w:rFonts w:cs="Times New Roman"/>
              <w:szCs w:val="24"/>
            </w:rPr>
            <w:fldChar w:fldCharType="separate"/>
          </w:r>
          <w:r w:rsidR="00C37177">
            <w:rPr>
              <w:rFonts w:cs="Times New Roman"/>
              <w:noProof/>
              <w:szCs w:val="24"/>
            </w:rPr>
            <w:t xml:space="preserve"> </w:t>
          </w:r>
          <w:r w:rsidR="00C37177" w:rsidRPr="00C37177">
            <w:rPr>
              <w:rFonts w:cs="Times New Roman"/>
              <w:noProof/>
              <w:szCs w:val="24"/>
            </w:rPr>
            <w:t>(Morgan, 2016)</w:t>
          </w:r>
          <w:r>
            <w:rPr>
              <w:rFonts w:cs="Times New Roman"/>
              <w:szCs w:val="24"/>
            </w:rPr>
            <w:fldChar w:fldCharType="end"/>
          </w:r>
        </w:sdtContent>
      </w:sdt>
      <w:r w:rsidR="001B0FAD">
        <w:rPr>
          <w:rFonts w:cs="Times New Roman"/>
          <w:szCs w:val="24"/>
        </w:rPr>
        <w:t>.</w:t>
      </w:r>
    </w:p>
    <w:p w:rsidR="001B0FAD" w:rsidRPr="00BA4CF8" w:rsidRDefault="0096447C" w:rsidP="004F2123">
      <w:pPr>
        <w:pStyle w:val="NoSpacing"/>
        <w:numPr>
          <w:ilvl w:val="0"/>
          <w:numId w:val="1"/>
        </w:numPr>
        <w:jc w:val="both"/>
        <w:rPr>
          <w:rFonts w:cs="Times New Roman"/>
          <w:szCs w:val="24"/>
        </w:rPr>
      </w:pPr>
      <w:r w:rsidRPr="00BA4CF8">
        <w:rPr>
          <w:rFonts w:cs="Times New Roman"/>
          <w:szCs w:val="24"/>
        </w:rPr>
        <w:t xml:space="preserve">Learning about time management has been the most </w:t>
      </w:r>
      <w:proofErr w:type="spellStart"/>
      <w:r w:rsidRPr="00BA4CF8">
        <w:rPr>
          <w:rFonts w:cs="Times New Roman"/>
          <w:szCs w:val="24"/>
        </w:rPr>
        <w:t>valuabe</w:t>
      </w:r>
      <w:proofErr w:type="spellEnd"/>
      <w:r w:rsidRPr="00BA4CF8">
        <w:rPr>
          <w:rFonts w:cs="Times New Roman"/>
          <w:szCs w:val="24"/>
        </w:rPr>
        <w:t xml:space="preserve"> skill I acquired in this module. I learnt about the Eisenhower box method</w:t>
      </w:r>
      <w:r w:rsidR="00BA4CF8">
        <w:rPr>
          <w:rFonts w:cs="Times New Roman"/>
          <w:szCs w:val="24"/>
        </w:rPr>
        <w:t xml:space="preserve"> </w:t>
      </w:r>
      <w:r w:rsidR="00BA4CF8">
        <w:rPr>
          <w:rFonts w:cs="Times New Roman"/>
          <w:szCs w:val="24"/>
        </w:rPr>
        <w:t>which divides task into boxes of urgent/non-urgent and important/non important in</w:t>
      </w:r>
      <w:r w:rsidR="00BA4CF8" w:rsidRPr="00BA4CF8">
        <w:rPr>
          <w:rFonts w:cs="Times New Roman"/>
          <w:szCs w:val="24"/>
        </w:rPr>
        <w:t xml:space="preserve"> </w:t>
      </w:r>
      <w:r w:rsidR="00BA4CF8" w:rsidRPr="00BA4CF8">
        <w:rPr>
          <w:rFonts w:cs="Times New Roman"/>
          <w:szCs w:val="24"/>
        </w:rPr>
        <w:t>order to choose tasks to  prioritise, delegate or postpone</w:t>
      </w:r>
      <w:r w:rsidR="001D15CB">
        <w:rPr>
          <w:rFonts w:cs="Times New Roman"/>
          <w:szCs w:val="24"/>
        </w:rPr>
        <w:t>. In addition,</w:t>
      </w:r>
      <w:r w:rsidRPr="00BA4CF8">
        <w:rPr>
          <w:rFonts w:cs="Times New Roman"/>
          <w:szCs w:val="24"/>
        </w:rPr>
        <w:t xml:space="preserve"> the </w:t>
      </w:r>
      <w:r w:rsidR="00FC7785" w:rsidRPr="00BA4CF8">
        <w:rPr>
          <w:rFonts w:cs="Times New Roman"/>
          <w:szCs w:val="24"/>
        </w:rPr>
        <w:t>extremely</w:t>
      </w:r>
      <w:r w:rsidRPr="00BA4CF8">
        <w:rPr>
          <w:rFonts w:cs="Times New Roman"/>
          <w:szCs w:val="24"/>
        </w:rPr>
        <w:t xml:space="preserve"> useful</w:t>
      </w:r>
      <w:r w:rsidR="00FC7785" w:rsidRPr="00BA4CF8">
        <w:rPr>
          <w:rFonts w:cs="Times New Roman"/>
          <w:szCs w:val="24"/>
        </w:rPr>
        <w:t xml:space="preserve"> Pareto 80-20 rule</w:t>
      </w:r>
      <w:r w:rsidR="00FE09BE" w:rsidRPr="00BA4CF8">
        <w:rPr>
          <w:rFonts w:cs="Times New Roman"/>
          <w:szCs w:val="24"/>
        </w:rPr>
        <w:t xml:space="preserve"> which, especially for a mature student combining work with study, </w:t>
      </w:r>
      <w:r w:rsidR="00FC7785" w:rsidRPr="00BA4CF8">
        <w:rPr>
          <w:rFonts w:cs="Times New Roman"/>
          <w:szCs w:val="24"/>
        </w:rPr>
        <w:t xml:space="preserve"> has taught</w:t>
      </w:r>
      <w:r w:rsidR="00FE09BE" w:rsidRPr="00BA4CF8">
        <w:rPr>
          <w:rFonts w:cs="Times New Roman"/>
          <w:szCs w:val="24"/>
        </w:rPr>
        <w:t xml:space="preserve"> me about prioritising and achieving 80% result from doing the top 20% of my priority list. Research such as that by George et al.(2008) shows a correlation between a student’s ability to manage time and their academic succes</w:t>
      </w:r>
      <w:r w:rsidR="00BA4CF8" w:rsidRPr="00BA4CF8">
        <w:rPr>
          <w:rFonts w:cs="Times New Roman"/>
          <w:szCs w:val="24"/>
        </w:rPr>
        <w:t xml:space="preserve">s and also that being good at it is very important(Britton and </w:t>
      </w:r>
      <w:proofErr w:type="spellStart"/>
      <w:r w:rsidR="00BA4CF8" w:rsidRPr="00BA4CF8">
        <w:rPr>
          <w:rFonts w:cs="Times New Roman"/>
          <w:szCs w:val="24"/>
        </w:rPr>
        <w:t>Tesser</w:t>
      </w:r>
      <w:proofErr w:type="spellEnd"/>
      <w:r w:rsidR="00BA4CF8" w:rsidRPr="00BA4CF8">
        <w:rPr>
          <w:rFonts w:cs="Times New Roman"/>
          <w:szCs w:val="24"/>
        </w:rPr>
        <w:t>, 1991)</w:t>
      </w:r>
      <w:sdt>
        <w:sdtPr>
          <w:rPr>
            <w:rFonts w:cs="Times New Roman"/>
            <w:szCs w:val="24"/>
          </w:rPr>
          <w:id w:val="428778764"/>
          <w:citation/>
        </w:sdtPr>
        <w:sdtContent>
          <w:r w:rsidR="00BA4CF8" w:rsidRPr="00BA4CF8">
            <w:rPr>
              <w:rFonts w:cs="Times New Roman"/>
              <w:szCs w:val="24"/>
            </w:rPr>
            <w:fldChar w:fldCharType="begin"/>
          </w:r>
          <w:r w:rsidR="00BA4CF8" w:rsidRPr="00BA4CF8">
            <w:rPr>
              <w:rFonts w:cs="Times New Roman"/>
              <w:szCs w:val="24"/>
            </w:rPr>
            <w:instrText xml:space="preserve">CITATION Mor16 \l 2057 </w:instrText>
          </w:r>
          <w:r w:rsidR="00BA4CF8" w:rsidRPr="00BA4CF8">
            <w:rPr>
              <w:rFonts w:cs="Times New Roman"/>
              <w:szCs w:val="24"/>
            </w:rPr>
            <w:fldChar w:fldCharType="separate"/>
          </w:r>
          <w:r w:rsidR="00BA4CF8" w:rsidRPr="00BA4CF8">
            <w:rPr>
              <w:rFonts w:cs="Times New Roman"/>
              <w:noProof/>
              <w:szCs w:val="24"/>
            </w:rPr>
            <w:t xml:space="preserve"> (Morgan, 2016)</w:t>
          </w:r>
          <w:r w:rsidR="00BA4CF8" w:rsidRPr="00BA4CF8">
            <w:rPr>
              <w:rFonts w:cs="Times New Roman"/>
              <w:szCs w:val="24"/>
            </w:rPr>
            <w:fldChar w:fldCharType="end"/>
          </w:r>
        </w:sdtContent>
      </w:sdt>
      <w:r w:rsidR="00BA4CF8" w:rsidRPr="00BA4CF8">
        <w:rPr>
          <w:rFonts w:cs="Times New Roman"/>
          <w:szCs w:val="24"/>
        </w:rPr>
        <w:t>. It was a struggle</w:t>
      </w:r>
    </w:p>
    <w:p w:rsidR="00450A62" w:rsidRDefault="00BA4CF8" w:rsidP="001B0FAD">
      <w:pPr>
        <w:pStyle w:val="NoSpacing"/>
        <w:numPr>
          <w:ilvl w:val="0"/>
          <w:numId w:val="1"/>
        </w:numPr>
        <w:jc w:val="both"/>
        <w:rPr>
          <w:rFonts w:cs="Times New Roman"/>
          <w:szCs w:val="24"/>
        </w:rPr>
      </w:pPr>
      <w:r>
        <w:rPr>
          <w:rFonts w:cs="Times New Roman"/>
          <w:szCs w:val="24"/>
        </w:rPr>
        <w:t>I have learnt about academic report writing</w:t>
      </w:r>
      <w:r w:rsidR="001D15CB">
        <w:rPr>
          <w:rFonts w:cs="Times New Roman"/>
          <w:szCs w:val="24"/>
        </w:rPr>
        <w:t>, as distinct from re</w:t>
      </w:r>
      <w:r w:rsidR="001D15CB">
        <w:rPr>
          <w:rFonts w:cs="Times New Roman"/>
          <w:szCs w:val="24"/>
        </w:rPr>
        <w:t>flective writing</w:t>
      </w:r>
      <w:r w:rsidR="001D15CB">
        <w:rPr>
          <w:rFonts w:cs="Times New Roman"/>
          <w:szCs w:val="24"/>
        </w:rPr>
        <w:t>,</w:t>
      </w:r>
      <w:r w:rsidR="00543F10">
        <w:rPr>
          <w:rFonts w:cs="Times New Roman"/>
          <w:szCs w:val="24"/>
        </w:rPr>
        <w:t xml:space="preserve"> using paraphrasing, summarising and the Harvard referencing method to validate sources and avoid unfair practise including plagiarism. This has been a tough learning curve from my schooling experience where information can be regurgitated from books for written work</w:t>
      </w:r>
      <w:r w:rsidR="00450A62">
        <w:rPr>
          <w:rFonts w:cs="Times New Roman"/>
          <w:szCs w:val="24"/>
        </w:rPr>
        <w:t xml:space="preserve">. I have </w:t>
      </w:r>
      <w:proofErr w:type="spellStart"/>
      <w:r w:rsidR="00450A62">
        <w:rPr>
          <w:rFonts w:cs="Times New Roman"/>
          <w:szCs w:val="24"/>
        </w:rPr>
        <w:t>stuggled</w:t>
      </w:r>
      <w:proofErr w:type="spellEnd"/>
      <w:r w:rsidR="00450A62">
        <w:rPr>
          <w:rFonts w:cs="Times New Roman"/>
          <w:szCs w:val="24"/>
        </w:rPr>
        <w:t xml:space="preserve"> with learning to reduce similarity figures on my submission as well as being elated at mastering the skills of academic writing.</w:t>
      </w:r>
    </w:p>
    <w:p w:rsidR="00BB7B3C" w:rsidRDefault="00450A62" w:rsidP="001B0FAD">
      <w:pPr>
        <w:pStyle w:val="NoSpacing"/>
        <w:numPr>
          <w:ilvl w:val="0"/>
          <w:numId w:val="1"/>
        </w:numPr>
        <w:jc w:val="both"/>
        <w:rPr>
          <w:rFonts w:cs="Times New Roman"/>
          <w:szCs w:val="24"/>
        </w:rPr>
      </w:pPr>
      <w:r>
        <w:rPr>
          <w:rFonts w:cs="Times New Roman"/>
          <w:szCs w:val="24"/>
        </w:rPr>
        <w:t xml:space="preserve">I have learnt about interpersonal skills which has given me the ability to work in a team within the class group and prepare a presentation with team mates. I was able to negotiate with members of the team by building rapport and gaining understanding of different thinking and perspectives. My problem solving skills were enhanced by the brainstorming sessions while my weakness with time keeping were exposed to lead me to </w:t>
      </w:r>
      <w:proofErr w:type="spellStart"/>
      <w:r>
        <w:rPr>
          <w:rFonts w:cs="Times New Roman"/>
          <w:szCs w:val="24"/>
        </w:rPr>
        <w:t>self improvement</w:t>
      </w:r>
      <w:proofErr w:type="spellEnd"/>
      <w:r w:rsidR="00BB7B3C">
        <w:rPr>
          <w:rFonts w:cs="Times New Roman"/>
          <w:szCs w:val="24"/>
        </w:rPr>
        <w:t>.</w:t>
      </w:r>
    </w:p>
    <w:p w:rsidR="00BB7B3C" w:rsidRDefault="00BB7B3C" w:rsidP="00BB7B3C">
      <w:pPr>
        <w:pStyle w:val="NoSpacing"/>
        <w:jc w:val="both"/>
        <w:rPr>
          <w:rFonts w:cs="Times New Roman"/>
          <w:szCs w:val="24"/>
        </w:rPr>
      </w:pPr>
    </w:p>
    <w:p w:rsidR="00BB7B3C" w:rsidRDefault="00BB7B3C" w:rsidP="00BB7B3C">
      <w:pPr>
        <w:pStyle w:val="NoSpacing"/>
        <w:jc w:val="both"/>
        <w:rPr>
          <w:rFonts w:cs="Times New Roman"/>
          <w:b/>
          <w:szCs w:val="24"/>
        </w:rPr>
      </w:pPr>
      <w:r w:rsidRPr="00BB7B3C">
        <w:rPr>
          <w:rFonts w:cs="Times New Roman"/>
          <w:b/>
          <w:szCs w:val="24"/>
        </w:rPr>
        <w:t>TERM 2</w:t>
      </w:r>
    </w:p>
    <w:p w:rsidR="00BB7B3C" w:rsidRDefault="00BB7B3C" w:rsidP="00BB7B3C">
      <w:pPr>
        <w:pStyle w:val="NoSpacing"/>
        <w:jc w:val="both"/>
        <w:rPr>
          <w:rFonts w:cs="Times New Roman"/>
          <w:b/>
          <w:szCs w:val="24"/>
        </w:rPr>
      </w:pPr>
      <w:r>
        <w:rPr>
          <w:rFonts w:cs="Times New Roman"/>
          <w:b/>
          <w:szCs w:val="24"/>
        </w:rPr>
        <w:t xml:space="preserve"> </w:t>
      </w:r>
    </w:p>
    <w:p w:rsidR="00BA4CF8" w:rsidRDefault="00BB7B3C" w:rsidP="00BB7B3C">
      <w:pPr>
        <w:pStyle w:val="NoSpacing"/>
        <w:jc w:val="both"/>
        <w:rPr>
          <w:rFonts w:cs="Times New Roman"/>
          <w:b/>
          <w:szCs w:val="24"/>
        </w:rPr>
      </w:pPr>
      <w:r>
        <w:rPr>
          <w:rFonts w:cs="Times New Roman"/>
          <w:b/>
          <w:szCs w:val="24"/>
        </w:rPr>
        <w:t>Description and feelings</w:t>
      </w:r>
      <w:r w:rsidR="001D15CB" w:rsidRPr="00BB7B3C">
        <w:rPr>
          <w:rFonts w:cs="Times New Roman"/>
          <w:b/>
          <w:szCs w:val="24"/>
        </w:rPr>
        <w:t xml:space="preserve"> </w:t>
      </w:r>
    </w:p>
    <w:p w:rsidR="00BB7B3C" w:rsidRDefault="00BB7B3C" w:rsidP="00BB7B3C">
      <w:pPr>
        <w:pStyle w:val="NoSpacing"/>
        <w:jc w:val="both"/>
        <w:rPr>
          <w:rFonts w:cs="Times New Roman"/>
          <w:b/>
          <w:szCs w:val="24"/>
        </w:rPr>
      </w:pPr>
    </w:p>
    <w:p w:rsidR="00052F60" w:rsidRPr="00052F60" w:rsidRDefault="00BB7B3C" w:rsidP="00BB7B3C">
      <w:pPr>
        <w:pStyle w:val="NoSpacing"/>
        <w:numPr>
          <w:ilvl w:val="0"/>
          <w:numId w:val="2"/>
        </w:numPr>
        <w:jc w:val="both"/>
        <w:rPr>
          <w:rFonts w:cs="Times New Roman"/>
          <w:b/>
          <w:szCs w:val="24"/>
        </w:rPr>
      </w:pPr>
      <w:r>
        <w:rPr>
          <w:rFonts w:cs="Times New Roman"/>
          <w:szCs w:val="24"/>
        </w:rPr>
        <w:t xml:space="preserve">I have learnt how to write a CV(curriculum vitae)  and the cover letter that goes with it. On CVs, I have learnt how to structure the document to within two pages at most and to exclude my full address from the CV unless the job application requires people in the local area. I found this strange that my address will not be included on </w:t>
      </w:r>
      <w:r w:rsidR="007944D1">
        <w:rPr>
          <w:rFonts w:cs="Times New Roman"/>
          <w:szCs w:val="24"/>
        </w:rPr>
        <w:t xml:space="preserve">a document for selling myself to an employer but now understand the ethical and security issues involved in modern  society. The structure and sections of a cover letter were shown in clear steps by my lecturer that it would enable me to easily write my own cover letter in the future. It was particularly useful to learn the formal and semiformal endings of the letter depending on </w:t>
      </w:r>
      <w:proofErr w:type="spellStart"/>
      <w:r w:rsidR="007944D1">
        <w:rPr>
          <w:rFonts w:cs="Times New Roman"/>
          <w:szCs w:val="24"/>
        </w:rPr>
        <w:t>wether</w:t>
      </w:r>
      <w:proofErr w:type="spellEnd"/>
      <w:r w:rsidR="007944D1">
        <w:rPr>
          <w:rFonts w:cs="Times New Roman"/>
          <w:szCs w:val="24"/>
        </w:rPr>
        <w:t xml:space="preserve"> it was through email and </w:t>
      </w:r>
      <w:proofErr w:type="spellStart"/>
      <w:r w:rsidR="007944D1">
        <w:rPr>
          <w:rFonts w:cs="Times New Roman"/>
          <w:szCs w:val="24"/>
        </w:rPr>
        <w:t>wether</w:t>
      </w:r>
      <w:proofErr w:type="spellEnd"/>
      <w:r w:rsidR="007944D1">
        <w:rPr>
          <w:rFonts w:cs="Times New Roman"/>
          <w:szCs w:val="24"/>
        </w:rPr>
        <w:t xml:space="preserve"> or not the name of the </w:t>
      </w:r>
      <w:proofErr w:type="spellStart"/>
      <w:r w:rsidR="007944D1">
        <w:rPr>
          <w:rFonts w:cs="Times New Roman"/>
          <w:szCs w:val="24"/>
        </w:rPr>
        <w:t>receipient</w:t>
      </w:r>
      <w:proofErr w:type="spellEnd"/>
      <w:r w:rsidR="007944D1">
        <w:rPr>
          <w:rFonts w:cs="Times New Roman"/>
          <w:szCs w:val="24"/>
        </w:rPr>
        <w:t xml:space="preserve"> is known or not. Thus ‘Yours faithfully’ for an </w:t>
      </w:r>
      <w:proofErr w:type="spellStart"/>
      <w:r w:rsidR="007944D1">
        <w:rPr>
          <w:rFonts w:cs="Times New Roman"/>
          <w:szCs w:val="24"/>
        </w:rPr>
        <w:t>unkown</w:t>
      </w:r>
      <w:proofErr w:type="spellEnd"/>
      <w:r w:rsidR="007944D1">
        <w:rPr>
          <w:rFonts w:cs="Times New Roman"/>
          <w:szCs w:val="24"/>
        </w:rPr>
        <w:t xml:space="preserve"> name </w:t>
      </w:r>
      <w:r w:rsidR="00052F60">
        <w:rPr>
          <w:rFonts w:cs="Times New Roman"/>
          <w:szCs w:val="24"/>
        </w:rPr>
        <w:t>as opposed to ‘Yours sincerely’ for a named contact.</w:t>
      </w:r>
    </w:p>
    <w:p w:rsidR="00BB7B3C" w:rsidRPr="000850DD" w:rsidRDefault="007944D1" w:rsidP="00BB7B3C">
      <w:pPr>
        <w:pStyle w:val="NoSpacing"/>
        <w:numPr>
          <w:ilvl w:val="0"/>
          <w:numId w:val="2"/>
        </w:numPr>
        <w:jc w:val="both"/>
        <w:rPr>
          <w:rFonts w:cs="Times New Roman"/>
          <w:b/>
          <w:color w:val="000000" w:themeColor="text1"/>
          <w:szCs w:val="24"/>
        </w:rPr>
      </w:pPr>
      <w:r>
        <w:rPr>
          <w:rFonts w:cs="Times New Roman"/>
          <w:szCs w:val="24"/>
        </w:rPr>
        <w:t xml:space="preserve"> </w:t>
      </w:r>
      <w:r w:rsidR="00052F60">
        <w:rPr>
          <w:rFonts w:cs="Times New Roman"/>
          <w:szCs w:val="24"/>
        </w:rPr>
        <w:t xml:space="preserve">I have learnt about research methods and the skills needed in research. Research </w:t>
      </w:r>
      <w:r w:rsidR="00052F60" w:rsidRPr="00052F60">
        <w:rPr>
          <w:rFonts w:cs="Times New Roman"/>
          <w:color w:val="000000" w:themeColor="text1"/>
          <w:szCs w:val="24"/>
        </w:rPr>
        <w:t xml:space="preserve">is </w:t>
      </w:r>
      <w:r w:rsidR="00052F60" w:rsidRPr="00052F60">
        <w:rPr>
          <w:rFonts w:ascii="Arial" w:hAnsi="Arial" w:cs="Arial"/>
          <w:color w:val="000000" w:themeColor="text1"/>
          <w:shd w:val="clear" w:color="auto" w:fill="FFFFFF"/>
        </w:rPr>
        <w:t> </w:t>
      </w:r>
      <w:r w:rsidR="00052F60" w:rsidRPr="00052F60">
        <w:rPr>
          <w:rFonts w:cs="Times New Roman"/>
          <w:color w:val="000000" w:themeColor="text1"/>
          <w:shd w:val="clear" w:color="auto" w:fill="FFFFFF"/>
        </w:rPr>
        <w:t>the systematic investigation into and study of materials and sources in order to establish facts and reach new conclusions</w:t>
      </w:r>
      <w:r w:rsidR="00052F60" w:rsidRPr="00052F60">
        <w:rPr>
          <w:rFonts w:cs="Times New Roman"/>
          <w:color w:val="000000" w:themeColor="text1"/>
          <w:shd w:val="clear" w:color="auto" w:fill="FFFFFF"/>
        </w:rPr>
        <w:t xml:space="preserve">(English Oxford Dictionary). I </w:t>
      </w:r>
      <w:r w:rsidR="000850DD">
        <w:rPr>
          <w:rFonts w:cs="Times New Roman"/>
          <w:color w:val="000000" w:themeColor="text1"/>
          <w:shd w:val="clear" w:color="auto" w:fill="FFFFFF"/>
        </w:rPr>
        <w:t xml:space="preserve">have learnt about qualitative and quantitative research, empirical(with participants) and non-empirical  methods, primary and secondary sources. Primary sources are original documents like diaries, letters, </w:t>
      </w:r>
      <w:proofErr w:type="spellStart"/>
      <w:r w:rsidR="000850DD">
        <w:rPr>
          <w:rFonts w:cs="Times New Roman"/>
          <w:color w:val="000000" w:themeColor="text1"/>
          <w:shd w:val="clear" w:color="auto" w:fill="FFFFFF"/>
        </w:rPr>
        <w:t>manuscipts</w:t>
      </w:r>
      <w:proofErr w:type="spellEnd"/>
      <w:r w:rsidR="000850DD">
        <w:rPr>
          <w:rFonts w:cs="Times New Roman"/>
          <w:color w:val="000000" w:themeColor="text1"/>
          <w:shd w:val="clear" w:color="auto" w:fill="FFFFFF"/>
        </w:rPr>
        <w:t xml:space="preserve"> and surveys and interviews.</w:t>
      </w:r>
    </w:p>
    <w:p w:rsidR="00B078CB" w:rsidRPr="00B078CB" w:rsidRDefault="000850DD" w:rsidP="00BB7B3C">
      <w:pPr>
        <w:pStyle w:val="NoSpacing"/>
        <w:numPr>
          <w:ilvl w:val="0"/>
          <w:numId w:val="2"/>
        </w:numPr>
        <w:jc w:val="both"/>
        <w:rPr>
          <w:rFonts w:cs="Times New Roman"/>
          <w:b/>
          <w:color w:val="000000" w:themeColor="text1"/>
          <w:szCs w:val="24"/>
        </w:rPr>
      </w:pPr>
      <w:r>
        <w:rPr>
          <w:rFonts w:cs="Times New Roman"/>
          <w:szCs w:val="24"/>
        </w:rPr>
        <w:t>Further</w:t>
      </w:r>
      <w:r w:rsidR="009E64A1">
        <w:rPr>
          <w:rFonts w:cs="Times New Roman"/>
          <w:szCs w:val="24"/>
        </w:rPr>
        <w:t xml:space="preserve"> work</w:t>
      </w:r>
      <w:r>
        <w:rPr>
          <w:rFonts w:cs="Times New Roman"/>
          <w:szCs w:val="24"/>
        </w:rPr>
        <w:t xml:space="preserve"> on </w:t>
      </w:r>
      <w:proofErr w:type="spellStart"/>
      <w:r>
        <w:rPr>
          <w:rFonts w:cs="Times New Roman"/>
          <w:szCs w:val="24"/>
        </w:rPr>
        <w:t>powerpoint</w:t>
      </w:r>
      <w:proofErr w:type="spellEnd"/>
      <w:r>
        <w:rPr>
          <w:rFonts w:cs="Times New Roman"/>
          <w:szCs w:val="24"/>
        </w:rPr>
        <w:t xml:space="preserve"> presentation skills was revisited</w:t>
      </w:r>
      <w:r w:rsidR="009E64A1">
        <w:rPr>
          <w:rFonts w:cs="Times New Roman"/>
          <w:szCs w:val="24"/>
        </w:rPr>
        <w:t xml:space="preserve"> and I have learnt more details. </w:t>
      </w:r>
      <w:proofErr w:type="spellStart"/>
      <w:r w:rsidR="009E64A1">
        <w:rPr>
          <w:rFonts w:cs="Times New Roman"/>
          <w:szCs w:val="24"/>
        </w:rPr>
        <w:t>Powerpoint</w:t>
      </w:r>
      <w:proofErr w:type="spellEnd"/>
      <w:r w:rsidR="009E64A1">
        <w:rPr>
          <w:rFonts w:cs="Times New Roman"/>
          <w:szCs w:val="24"/>
        </w:rPr>
        <w:t xml:space="preserve"> presentation is basically a visual presentation where images and pictures speaks louder than many words. The idea is that less is more giving rise to the 8 seconds rule, the 66(USA highway) rule which means six lines per slide and six words per line, using smiles and moderate gestures. I also learnt the idea font sizes of 24-28 for texts and 32-34 for headings </w:t>
      </w:r>
      <w:r w:rsidR="00B078CB">
        <w:rPr>
          <w:rFonts w:cs="Times New Roman"/>
          <w:szCs w:val="24"/>
        </w:rPr>
        <w:t>with a new font called HELVETICA  being visually pleasing. Integration of media and visual information like pie and bar charts means there is usually no need to repeat the information in word. I found the detailed information difficult to absorb but feel that by keeping good notes and with practice I should greatly improved the quality of my slides in the future.</w:t>
      </w:r>
    </w:p>
    <w:p w:rsidR="000850DD" w:rsidRPr="00C63DCC" w:rsidRDefault="00B078CB" w:rsidP="00BB7B3C">
      <w:pPr>
        <w:pStyle w:val="NoSpacing"/>
        <w:numPr>
          <w:ilvl w:val="0"/>
          <w:numId w:val="2"/>
        </w:numPr>
        <w:jc w:val="both"/>
        <w:rPr>
          <w:rFonts w:cs="Times New Roman"/>
          <w:b/>
          <w:color w:val="000000" w:themeColor="text1"/>
          <w:szCs w:val="24"/>
        </w:rPr>
      </w:pPr>
      <w:r>
        <w:rPr>
          <w:rFonts w:cs="Times New Roman"/>
          <w:szCs w:val="24"/>
        </w:rPr>
        <w:t>I have learnt about Analytical thinking which will help me to  which will help me to improve the improve the analysis of different aspects of the two reflective reports I need to produce this semester on Academic and Employability Skills need to produce this semester on Academic and Employability Skills and Managing Enterprise in the 21</w:t>
      </w:r>
      <w:r w:rsidRPr="00B078CB">
        <w:rPr>
          <w:rFonts w:cs="Times New Roman"/>
          <w:szCs w:val="24"/>
          <w:vertAlign w:val="superscript"/>
        </w:rPr>
        <w:t>st</w:t>
      </w:r>
      <w:r>
        <w:rPr>
          <w:rFonts w:cs="Times New Roman"/>
          <w:szCs w:val="24"/>
        </w:rPr>
        <w:t xml:space="preserve"> </w:t>
      </w:r>
      <w:proofErr w:type="spellStart"/>
      <w:r>
        <w:rPr>
          <w:rFonts w:cs="Times New Roman"/>
          <w:szCs w:val="24"/>
        </w:rPr>
        <w:t>century.century</w:t>
      </w:r>
      <w:proofErr w:type="spellEnd"/>
      <w:r>
        <w:rPr>
          <w:rFonts w:cs="Times New Roman"/>
          <w:szCs w:val="24"/>
        </w:rPr>
        <w:t xml:space="preserve">. Various examples of analytical skills needed include </w:t>
      </w:r>
      <w:r w:rsidR="00C63DCC">
        <w:rPr>
          <w:rFonts w:cs="Times New Roman"/>
          <w:szCs w:val="24"/>
        </w:rPr>
        <w:t xml:space="preserve">data analysis, creative thinking, effective research and organisation, most of which are </w:t>
      </w:r>
      <w:proofErr w:type="spellStart"/>
      <w:r w:rsidR="00C63DCC">
        <w:rPr>
          <w:rFonts w:cs="Times New Roman"/>
          <w:szCs w:val="24"/>
        </w:rPr>
        <w:t>usefulresearch</w:t>
      </w:r>
      <w:proofErr w:type="spellEnd"/>
      <w:r w:rsidR="00C63DCC">
        <w:rPr>
          <w:rFonts w:cs="Times New Roman"/>
          <w:szCs w:val="24"/>
        </w:rPr>
        <w:t xml:space="preserve"> and organisation, most of which are useful for my report. Exploring the thought processes and learning how to improve my analytical thinking skills such as being more observant and paying attention to detail will enhance my analytical thinking skills for academic work and in my workplace. </w:t>
      </w:r>
      <w:proofErr w:type="spellStart"/>
      <w:r w:rsidR="00C63DCC">
        <w:rPr>
          <w:rFonts w:cs="Times New Roman"/>
          <w:szCs w:val="24"/>
        </w:rPr>
        <w:t>Ie</w:t>
      </w:r>
      <w:proofErr w:type="spellEnd"/>
      <w:r w:rsidR="00C63DCC">
        <w:rPr>
          <w:rFonts w:cs="Times New Roman"/>
          <w:szCs w:val="24"/>
        </w:rPr>
        <w:t xml:space="preserve">. Improving my analytical skills will enable me to get higher grades of merit and distinction in my academic </w:t>
      </w:r>
      <w:proofErr w:type="spellStart"/>
      <w:r w:rsidR="00C63DCC">
        <w:rPr>
          <w:rFonts w:cs="Times New Roman"/>
          <w:szCs w:val="24"/>
        </w:rPr>
        <w:t>worl</w:t>
      </w:r>
      <w:proofErr w:type="spellEnd"/>
      <w:r w:rsidR="00C63DCC">
        <w:rPr>
          <w:rFonts w:cs="Times New Roman"/>
          <w:szCs w:val="24"/>
        </w:rPr>
        <w:t xml:space="preserve"> at university.</w:t>
      </w:r>
      <w:r>
        <w:rPr>
          <w:rFonts w:cs="Times New Roman"/>
          <w:szCs w:val="24"/>
        </w:rPr>
        <w:t xml:space="preserve"> </w:t>
      </w:r>
    </w:p>
    <w:p w:rsidR="00C63DCC" w:rsidRPr="00F13B0C" w:rsidRDefault="00C63DCC" w:rsidP="00BB7B3C">
      <w:pPr>
        <w:pStyle w:val="NoSpacing"/>
        <w:numPr>
          <w:ilvl w:val="0"/>
          <w:numId w:val="2"/>
        </w:numPr>
        <w:jc w:val="both"/>
        <w:rPr>
          <w:rFonts w:cs="Times New Roman"/>
          <w:b/>
          <w:color w:val="000000" w:themeColor="text1"/>
          <w:szCs w:val="24"/>
        </w:rPr>
      </w:pPr>
      <w:r>
        <w:rPr>
          <w:rFonts w:cs="Times New Roman"/>
          <w:szCs w:val="24"/>
        </w:rPr>
        <w:t>Finally, I have learnt about  Critical thinking as distinct from analytical thinking. Critical thinking requires looking at the arguments for and against a project, report or theory</w:t>
      </w:r>
      <w:r w:rsidR="00F13B0C">
        <w:rPr>
          <w:rFonts w:cs="Times New Roman"/>
          <w:szCs w:val="24"/>
        </w:rPr>
        <w:t xml:space="preserve"> and reaching a logical conclusion whereas analytical thinking uses analytical skills to breakdown the process for a better understanding. The most cited work on critical thinking was developed by Benjamin Bloom and colleagues known as ‘Bloom’s taxonomy’</w:t>
      </w:r>
      <w:r w:rsidR="00C37177">
        <w:rPr>
          <w:rFonts w:cs="Times New Roman"/>
          <w:szCs w:val="24"/>
        </w:rPr>
        <w:t xml:space="preserve">(Bloom et al.,1956). It is seen as a hierarchical set of skills by which work is typically assessed with the essential thinking that students who demonstrate the skills at the lower end of the hierarchy will tend to do poorly in their assignments. On the one end of the scale, reproducing knowledge simply requires a good memory </w:t>
      </w:r>
      <w:proofErr w:type="spellStart"/>
      <w:r w:rsidR="00C37177">
        <w:rPr>
          <w:rFonts w:cs="Times New Roman"/>
          <w:szCs w:val="24"/>
        </w:rPr>
        <w:t>wherea</w:t>
      </w:r>
      <w:proofErr w:type="spellEnd"/>
      <w:r w:rsidR="00C37177">
        <w:rPr>
          <w:rFonts w:cs="Times New Roman"/>
          <w:szCs w:val="24"/>
        </w:rPr>
        <w:t xml:space="preserve"> it is impossible to evaluate ideas unless you can understand them</w:t>
      </w:r>
      <w:sdt>
        <w:sdtPr>
          <w:rPr>
            <w:rFonts w:cs="Times New Roman"/>
            <w:szCs w:val="24"/>
          </w:rPr>
          <w:id w:val="1939488886"/>
          <w:citation/>
        </w:sdtPr>
        <w:sdtContent>
          <w:r w:rsidR="00C37177">
            <w:rPr>
              <w:rFonts w:cs="Times New Roman"/>
              <w:szCs w:val="24"/>
            </w:rPr>
            <w:fldChar w:fldCharType="begin"/>
          </w:r>
          <w:r w:rsidR="00C37177">
            <w:rPr>
              <w:rFonts w:cs="Times New Roman"/>
              <w:szCs w:val="24"/>
            </w:rPr>
            <w:instrText xml:space="preserve">CITATION Mor2016 \l 2057 </w:instrText>
          </w:r>
          <w:r w:rsidR="00C37177">
            <w:rPr>
              <w:rFonts w:cs="Times New Roman"/>
              <w:szCs w:val="24"/>
            </w:rPr>
            <w:fldChar w:fldCharType="separate"/>
          </w:r>
          <w:r w:rsidR="00C37177">
            <w:rPr>
              <w:rFonts w:cs="Times New Roman"/>
              <w:noProof/>
              <w:szCs w:val="24"/>
            </w:rPr>
            <w:t xml:space="preserve"> </w:t>
          </w:r>
          <w:r w:rsidR="00C37177" w:rsidRPr="00C37177">
            <w:rPr>
              <w:rFonts w:cs="Times New Roman"/>
              <w:noProof/>
              <w:szCs w:val="24"/>
            </w:rPr>
            <w:t>(Morgan, 2016)</w:t>
          </w:r>
          <w:r w:rsidR="00C37177">
            <w:rPr>
              <w:rFonts w:cs="Times New Roman"/>
              <w:szCs w:val="24"/>
            </w:rPr>
            <w:fldChar w:fldCharType="end"/>
          </w:r>
        </w:sdtContent>
      </w:sdt>
    </w:p>
    <w:p w:rsidR="00F13B0C" w:rsidRPr="00F13B0C" w:rsidRDefault="00F13B0C" w:rsidP="00F13B0C">
      <w:pPr>
        <w:pStyle w:val="NoSpacing"/>
        <w:jc w:val="both"/>
        <w:rPr>
          <w:rFonts w:cs="Times New Roman"/>
          <w:b/>
          <w:szCs w:val="24"/>
        </w:rPr>
      </w:pPr>
    </w:p>
    <w:p w:rsidR="00F13B0C" w:rsidRDefault="00F13B0C" w:rsidP="00F13B0C">
      <w:pPr>
        <w:pStyle w:val="NoSpacing"/>
        <w:jc w:val="both"/>
        <w:rPr>
          <w:rFonts w:cs="Times New Roman"/>
          <w:b/>
          <w:szCs w:val="24"/>
        </w:rPr>
      </w:pPr>
      <w:r w:rsidRPr="00F13B0C">
        <w:rPr>
          <w:rFonts w:cs="Times New Roman"/>
          <w:b/>
          <w:szCs w:val="24"/>
        </w:rPr>
        <w:t>Evaluation</w:t>
      </w:r>
      <w:r w:rsidR="00D1226E">
        <w:rPr>
          <w:rFonts w:cs="Times New Roman"/>
          <w:b/>
          <w:szCs w:val="24"/>
        </w:rPr>
        <w:t xml:space="preserve"> and Analysis</w:t>
      </w:r>
    </w:p>
    <w:p w:rsidR="008879AB" w:rsidRDefault="008879AB" w:rsidP="00F13B0C">
      <w:pPr>
        <w:pStyle w:val="NoSpacing"/>
        <w:jc w:val="both"/>
        <w:rPr>
          <w:rFonts w:cs="Times New Roman"/>
          <w:b/>
          <w:szCs w:val="24"/>
        </w:rPr>
      </w:pPr>
    </w:p>
    <w:p w:rsidR="008879AB" w:rsidRDefault="008879AB" w:rsidP="00F13B0C">
      <w:pPr>
        <w:pStyle w:val="NoSpacing"/>
        <w:jc w:val="both"/>
        <w:rPr>
          <w:rFonts w:cs="Times New Roman"/>
          <w:szCs w:val="24"/>
        </w:rPr>
      </w:pPr>
      <w:r>
        <w:rPr>
          <w:rFonts w:cs="Times New Roman"/>
          <w:szCs w:val="24"/>
        </w:rPr>
        <w:t xml:space="preserve">Looking at all the various skillsets that I have acquired over the two terms they have come at a pace which I have not coped with very well but that has been mainly due to time management issues and a particular sill which I have often struggled with;  my reading speed in researching sources of information. I have found the subjects of communication, </w:t>
      </w:r>
      <w:proofErr w:type="spellStart"/>
      <w:r>
        <w:rPr>
          <w:rFonts w:cs="Times New Roman"/>
          <w:szCs w:val="24"/>
        </w:rPr>
        <w:t>powerpoint</w:t>
      </w:r>
      <w:proofErr w:type="spellEnd"/>
      <w:r>
        <w:rPr>
          <w:rFonts w:cs="Times New Roman"/>
          <w:szCs w:val="24"/>
        </w:rPr>
        <w:t xml:space="preserve"> presentation,</w:t>
      </w:r>
    </w:p>
    <w:p w:rsidR="00F53D76" w:rsidRDefault="008879AB" w:rsidP="00F13B0C">
      <w:pPr>
        <w:pStyle w:val="NoSpacing"/>
        <w:jc w:val="both"/>
        <w:rPr>
          <w:rFonts w:cs="Times New Roman"/>
          <w:szCs w:val="24"/>
        </w:rPr>
      </w:pPr>
      <w:r>
        <w:rPr>
          <w:rFonts w:cs="Times New Roman"/>
          <w:szCs w:val="24"/>
        </w:rPr>
        <w:t xml:space="preserve">Excel spreadsheet skills which </w:t>
      </w:r>
      <w:r w:rsidR="00F53D76">
        <w:rPr>
          <w:rFonts w:cs="Times New Roman"/>
          <w:szCs w:val="24"/>
        </w:rPr>
        <w:t xml:space="preserve">requires numeracy skills quite enjoyable to learn and make use of. However the academic rigour of reading through journals, articles and books before summarising and paraphrasing I have found very difficult either because I read too slowly or I simply do not have enough  time to study. I wish there is a source  or way of improving my </w:t>
      </w:r>
      <w:proofErr w:type="spellStart"/>
      <w:r w:rsidR="00F53D76">
        <w:rPr>
          <w:rFonts w:cs="Times New Roman"/>
          <w:szCs w:val="24"/>
        </w:rPr>
        <w:t>readind</w:t>
      </w:r>
      <w:proofErr w:type="spellEnd"/>
      <w:r w:rsidR="00F53D76">
        <w:rPr>
          <w:rFonts w:cs="Times New Roman"/>
          <w:szCs w:val="24"/>
        </w:rPr>
        <w:t xml:space="preserve"> speed without losing understanding</w:t>
      </w:r>
    </w:p>
    <w:p w:rsidR="00D1226E" w:rsidRDefault="00F53D76" w:rsidP="00F13B0C">
      <w:pPr>
        <w:pStyle w:val="NoSpacing"/>
        <w:jc w:val="both"/>
        <w:rPr>
          <w:rFonts w:cs="Times New Roman"/>
          <w:szCs w:val="24"/>
        </w:rPr>
      </w:pPr>
      <w:r>
        <w:rPr>
          <w:rFonts w:cs="Times New Roman"/>
          <w:szCs w:val="24"/>
        </w:rPr>
        <w:t xml:space="preserve">On the skills of time management, even though the Pareto rule gives me optimism of getting through the clutter of too many things to do including studying and getting a work life balance for the family, the skill of prioritising from the list of tasks in order to achieve the 80% success rate from the 20% of the tasks </w:t>
      </w:r>
      <w:r w:rsidR="00D1226E">
        <w:rPr>
          <w:rFonts w:cs="Times New Roman"/>
          <w:szCs w:val="24"/>
        </w:rPr>
        <w:t>has not come as easily as the theory suggest.</w:t>
      </w:r>
    </w:p>
    <w:p w:rsidR="00D1226E" w:rsidRPr="00D1226E" w:rsidRDefault="00D1226E" w:rsidP="00F13B0C">
      <w:pPr>
        <w:pStyle w:val="NoSpacing"/>
        <w:jc w:val="both"/>
        <w:rPr>
          <w:rFonts w:cs="Times New Roman"/>
          <w:b/>
          <w:szCs w:val="24"/>
        </w:rPr>
      </w:pPr>
    </w:p>
    <w:p w:rsidR="00D1226E" w:rsidRPr="00D1226E" w:rsidRDefault="00D1226E" w:rsidP="00F13B0C">
      <w:pPr>
        <w:pStyle w:val="NoSpacing"/>
        <w:jc w:val="both"/>
        <w:rPr>
          <w:rFonts w:cs="Times New Roman"/>
          <w:b/>
          <w:szCs w:val="24"/>
        </w:rPr>
      </w:pPr>
      <w:r w:rsidRPr="00D1226E">
        <w:rPr>
          <w:rFonts w:cs="Times New Roman"/>
          <w:b/>
          <w:szCs w:val="24"/>
        </w:rPr>
        <w:t>Conclusion(General)</w:t>
      </w:r>
    </w:p>
    <w:p w:rsidR="00D1226E" w:rsidRDefault="00D1226E" w:rsidP="00F13B0C">
      <w:pPr>
        <w:pStyle w:val="NoSpacing"/>
        <w:jc w:val="both"/>
        <w:rPr>
          <w:rFonts w:cs="Times New Roman"/>
          <w:szCs w:val="24"/>
        </w:rPr>
      </w:pPr>
    </w:p>
    <w:p w:rsidR="00B41FDF" w:rsidRDefault="00D1226E" w:rsidP="00F13B0C">
      <w:pPr>
        <w:pStyle w:val="NoSpacing"/>
        <w:jc w:val="both"/>
        <w:rPr>
          <w:rFonts w:cs="Times New Roman"/>
          <w:szCs w:val="24"/>
        </w:rPr>
      </w:pPr>
      <w:r>
        <w:rPr>
          <w:rFonts w:cs="Times New Roman"/>
          <w:szCs w:val="24"/>
        </w:rPr>
        <w:t xml:space="preserve">I find the </w:t>
      </w:r>
      <w:proofErr w:type="spellStart"/>
      <w:r>
        <w:rPr>
          <w:rFonts w:cs="Times New Roman"/>
          <w:szCs w:val="24"/>
        </w:rPr>
        <w:t>relective</w:t>
      </w:r>
      <w:proofErr w:type="spellEnd"/>
      <w:r>
        <w:rPr>
          <w:rFonts w:cs="Times New Roman"/>
          <w:szCs w:val="24"/>
        </w:rPr>
        <w:t xml:space="preserve"> writing itself  quite monotonous as a writing style but it is meant to be beneficial to me personally in the process of learning according to Gibbs(1988). I will therefore have to </w:t>
      </w:r>
      <w:r w:rsidR="00B41FDF">
        <w:rPr>
          <w:rFonts w:cs="Times New Roman"/>
          <w:szCs w:val="24"/>
        </w:rPr>
        <w:t>work at it to get better at writing a reflective report in the future as it forms a part of the process of self improvement for developing one career either in academia or in the workplace.</w:t>
      </w:r>
    </w:p>
    <w:p w:rsidR="00B41FDF" w:rsidRPr="00B41FDF" w:rsidRDefault="00B41FDF" w:rsidP="00F13B0C">
      <w:pPr>
        <w:pStyle w:val="NoSpacing"/>
        <w:jc w:val="both"/>
        <w:rPr>
          <w:rFonts w:cs="Times New Roman"/>
          <w:b/>
          <w:szCs w:val="24"/>
        </w:rPr>
      </w:pPr>
    </w:p>
    <w:p w:rsidR="00B41FDF" w:rsidRDefault="00B41FDF" w:rsidP="00F13B0C">
      <w:pPr>
        <w:pStyle w:val="NoSpacing"/>
        <w:jc w:val="both"/>
        <w:rPr>
          <w:rFonts w:cs="Times New Roman"/>
          <w:szCs w:val="24"/>
        </w:rPr>
      </w:pPr>
      <w:r w:rsidRPr="00B41FDF">
        <w:rPr>
          <w:rFonts w:cs="Times New Roman"/>
          <w:b/>
          <w:szCs w:val="24"/>
        </w:rPr>
        <w:t>Conclusion(specific)</w:t>
      </w:r>
      <w:r w:rsidR="00D1226E">
        <w:rPr>
          <w:rFonts w:cs="Times New Roman"/>
          <w:szCs w:val="24"/>
        </w:rPr>
        <w:t xml:space="preserve">  </w:t>
      </w:r>
    </w:p>
    <w:p w:rsidR="008879AB" w:rsidRPr="008879AB" w:rsidRDefault="00B41FDF" w:rsidP="00F13B0C">
      <w:pPr>
        <w:pStyle w:val="NoSpacing"/>
        <w:jc w:val="both"/>
        <w:rPr>
          <w:rFonts w:cs="Times New Roman"/>
          <w:color w:val="000000" w:themeColor="text1"/>
          <w:szCs w:val="24"/>
        </w:rPr>
      </w:pPr>
      <w:r>
        <w:rPr>
          <w:rFonts w:cs="Times New Roman"/>
          <w:szCs w:val="24"/>
        </w:rPr>
        <w:t xml:space="preserve"> The subjects included in the module Academic and </w:t>
      </w:r>
      <w:proofErr w:type="spellStart"/>
      <w:r>
        <w:rPr>
          <w:rFonts w:cs="Times New Roman"/>
          <w:szCs w:val="24"/>
        </w:rPr>
        <w:t>Employabilty</w:t>
      </w:r>
      <w:proofErr w:type="spellEnd"/>
      <w:r>
        <w:rPr>
          <w:rFonts w:cs="Times New Roman"/>
          <w:szCs w:val="24"/>
        </w:rPr>
        <w:t xml:space="preserve"> skills have improved my skill sets greatly since the beginning of the course.  However challenges still remain for me in the area of time management and study skills which I may seek help with through the Library resources. I have a considerable skills gap on the use of  Microsoft Excel and all the resources available on </w:t>
      </w:r>
      <w:proofErr w:type="spellStart"/>
      <w:r>
        <w:rPr>
          <w:rFonts w:cs="Times New Roman"/>
          <w:szCs w:val="24"/>
        </w:rPr>
        <w:t>Powerpoin</w:t>
      </w:r>
      <w:r w:rsidR="000F71DD">
        <w:rPr>
          <w:rFonts w:cs="Times New Roman"/>
          <w:szCs w:val="24"/>
        </w:rPr>
        <w:t>t</w:t>
      </w:r>
      <w:proofErr w:type="spellEnd"/>
      <w:r w:rsidR="000F71DD">
        <w:rPr>
          <w:rFonts w:cs="Times New Roman"/>
          <w:szCs w:val="24"/>
        </w:rPr>
        <w:t xml:space="preserve"> software.</w:t>
      </w:r>
      <w:r>
        <w:rPr>
          <w:rFonts w:cs="Times New Roman"/>
          <w:szCs w:val="24"/>
        </w:rPr>
        <w:t xml:space="preserve"> </w:t>
      </w:r>
      <w:r w:rsidR="008879AB">
        <w:rPr>
          <w:rFonts w:cs="Times New Roman"/>
          <w:szCs w:val="24"/>
        </w:rPr>
        <w:t xml:space="preserve">  </w:t>
      </w:r>
    </w:p>
    <w:p w:rsidR="001B0FAD" w:rsidRDefault="001B0FAD" w:rsidP="00414C2F">
      <w:pPr>
        <w:pStyle w:val="NoSpacing"/>
        <w:ind w:left="720"/>
        <w:jc w:val="both"/>
        <w:rPr>
          <w:rFonts w:cs="Times New Roman"/>
          <w:color w:val="000000" w:themeColor="text1"/>
          <w:szCs w:val="24"/>
        </w:rPr>
      </w:pPr>
    </w:p>
    <w:sdt>
      <w:sdtPr>
        <w:id w:val="1968001953"/>
        <w:docPartObj>
          <w:docPartGallery w:val="Bibliographies"/>
          <w:docPartUnique/>
        </w:docPartObj>
      </w:sdtPr>
      <w:sdtEndPr>
        <w:rPr>
          <w:rFonts w:asciiTheme="minorHAnsi" w:eastAsiaTheme="minorHAnsi" w:hAnsiTheme="minorHAnsi" w:cstheme="minorBidi"/>
          <w:color w:val="auto"/>
          <w:sz w:val="22"/>
          <w:szCs w:val="22"/>
        </w:rPr>
      </w:sdtEndPr>
      <w:sdtContent>
        <w:p w:rsidR="000F71DD" w:rsidRDefault="000F71DD">
          <w:pPr>
            <w:pStyle w:val="Heading1"/>
          </w:pPr>
          <w:r>
            <w:t>Bibliography</w:t>
          </w:r>
        </w:p>
        <w:sdt>
          <w:sdtPr>
            <w:id w:val="111145805"/>
            <w:bibliography/>
          </w:sdtPr>
          <w:sdtContent>
            <w:p w:rsidR="000F71DD" w:rsidRDefault="000F71DD" w:rsidP="000F71DD">
              <w:pPr>
                <w:pStyle w:val="Bibliography"/>
                <w:rPr>
                  <w:noProof/>
                  <w:sz w:val="24"/>
                  <w:szCs w:val="24"/>
                </w:rPr>
              </w:pPr>
              <w:r>
                <w:fldChar w:fldCharType="begin"/>
              </w:r>
              <w:r>
                <w:instrText xml:space="preserve"> BIBLIOGRAPHY </w:instrText>
              </w:r>
              <w:r>
                <w:fldChar w:fldCharType="separate"/>
              </w:r>
              <w:r>
                <w:rPr>
                  <w:noProof/>
                </w:rPr>
                <w:t xml:space="preserve">Anon., n.d. </w:t>
              </w:r>
              <w:r>
                <w:rPr>
                  <w:i/>
                  <w:iCs/>
                  <w:noProof/>
                </w:rPr>
                <w:t xml:space="preserve">targetjobs.co.uk. </w:t>
              </w:r>
              <w:r>
                <w:rPr>
                  <w:noProof/>
                </w:rPr>
                <w:t xml:space="preserve">[Online] </w:t>
              </w:r>
              <w:r>
                <w:rPr>
                  <w:noProof/>
                </w:rPr>
                <w:br/>
                <w:t xml:space="preserve">Available at: </w:t>
              </w:r>
              <w:r>
                <w:rPr>
                  <w:noProof/>
                  <w:u w:val="single"/>
                </w:rPr>
                <w:t>https://targetjobs.co.uk/careers-advice/top 10 sills</w:t>
              </w:r>
            </w:p>
            <w:p w:rsidR="000F71DD" w:rsidRDefault="000F71DD" w:rsidP="000F71DD">
              <w:pPr>
                <w:pStyle w:val="Bibliography"/>
                <w:rPr>
                  <w:noProof/>
                </w:rPr>
              </w:pPr>
              <w:r>
                <w:rPr>
                  <w:noProof/>
                </w:rPr>
                <w:t xml:space="preserve">Gibbs, G., 1988. </w:t>
              </w:r>
              <w:r>
                <w:rPr>
                  <w:i/>
                  <w:iCs/>
                  <w:noProof/>
                </w:rPr>
                <w:t xml:space="preserve">Learning by doing. A guide to teaching and learning methods.. </w:t>
              </w:r>
              <w:r>
                <w:rPr>
                  <w:noProof/>
                </w:rPr>
                <w:t>s.l.:FEU.</w:t>
              </w:r>
            </w:p>
            <w:p w:rsidR="000F71DD" w:rsidRDefault="000F71DD" w:rsidP="000F71DD">
              <w:pPr>
                <w:pStyle w:val="Bibliography"/>
                <w:rPr>
                  <w:noProof/>
                </w:rPr>
              </w:pPr>
              <w:r>
                <w:rPr>
                  <w:noProof/>
                </w:rPr>
                <w:t xml:space="preserve">Morgan, P., 2016. In: </w:t>
              </w:r>
              <w:r>
                <w:rPr>
                  <w:i/>
                  <w:iCs/>
                  <w:noProof/>
                </w:rPr>
                <w:t xml:space="preserve">The Business Student’s Guide to Study and Employability. </w:t>
              </w:r>
              <w:r>
                <w:rPr>
                  <w:noProof/>
                </w:rPr>
                <w:t>s.l.:Sage Publications, p. 52.</w:t>
              </w:r>
            </w:p>
            <w:p w:rsidR="000F71DD" w:rsidRDefault="000F71DD" w:rsidP="000F71DD">
              <w:pPr>
                <w:pStyle w:val="Bibliography"/>
                <w:rPr>
                  <w:noProof/>
                </w:rPr>
              </w:pPr>
              <w:r>
                <w:rPr>
                  <w:noProof/>
                </w:rPr>
                <w:t xml:space="preserve">Morgan, P., 2016. In: </w:t>
              </w:r>
              <w:r>
                <w:rPr>
                  <w:i/>
                  <w:iCs/>
                  <w:noProof/>
                </w:rPr>
                <w:t xml:space="preserve">The Business Student’s Guide to Study and Employability. </w:t>
              </w:r>
              <w:r>
                <w:rPr>
                  <w:noProof/>
                </w:rPr>
                <w:t xml:space="preserve">s.l.:SAGE </w:t>
              </w:r>
              <w:bookmarkStart w:id="0" w:name="_GoBack"/>
              <w:r>
                <w:rPr>
                  <w:noProof/>
                </w:rPr>
                <w:t>PUBLICATION, p. 81.</w:t>
              </w:r>
            </w:p>
            <w:bookmarkEnd w:id="0"/>
            <w:p w:rsidR="000F71DD" w:rsidRDefault="000F71DD" w:rsidP="000F71DD">
              <w:pPr>
                <w:pStyle w:val="Bibliography"/>
                <w:rPr>
                  <w:noProof/>
                </w:rPr>
              </w:pPr>
              <w:r>
                <w:rPr>
                  <w:noProof/>
                </w:rPr>
                <w:t xml:space="preserve">Tuckman, B., 1965. Developmental sequence in small groups. </w:t>
              </w:r>
              <w:r>
                <w:rPr>
                  <w:i/>
                  <w:iCs/>
                  <w:noProof/>
                </w:rPr>
                <w:t xml:space="preserve">Psychological Bullettin, </w:t>
              </w:r>
              <w:r>
                <w:rPr>
                  <w:noProof/>
                </w:rPr>
                <w:t>63(6), pp. 384-399.</w:t>
              </w:r>
            </w:p>
            <w:p w:rsidR="000F71DD" w:rsidRDefault="000F71DD" w:rsidP="000F71DD">
              <w:r>
                <w:rPr>
                  <w:b/>
                  <w:bCs/>
                  <w:noProof/>
                </w:rPr>
                <w:fldChar w:fldCharType="end"/>
              </w:r>
            </w:p>
          </w:sdtContent>
        </w:sdt>
      </w:sdtContent>
    </w:sdt>
    <w:p w:rsidR="001B0FAD" w:rsidRPr="00F92417" w:rsidRDefault="001B0FAD" w:rsidP="00414C2F">
      <w:pPr>
        <w:pStyle w:val="NoSpacing"/>
        <w:ind w:left="720"/>
        <w:jc w:val="both"/>
      </w:pPr>
    </w:p>
    <w:p w:rsidR="00493A1F" w:rsidRDefault="00493A1F" w:rsidP="00E74B54">
      <w:pPr>
        <w:pStyle w:val="NoSpacing"/>
        <w:jc w:val="both"/>
      </w:pPr>
      <w:r>
        <w:t>.</w:t>
      </w:r>
    </w:p>
    <w:p w:rsidR="00493A1F" w:rsidRDefault="00493A1F" w:rsidP="00E74B54">
      <w:pPr>
        <w:pStyle w:val="NoSpacing"/>
        <w:jc w:val="both"/>
      </w:pPr>
    </w:p>
    <w:sdt>
      <w:sdtPr>
        <w:rPr>
          <w:rFonts w:asciiTheme="minorHAnsi" w:eastAsiaTheme="minorHAnsi" w:hAnsiTheme="minorHAnsi" w:cstheme="minorBidi"/>
          <w:color w:val="auto"/>
          <w:sz w:val="22"/>
          <w:szCs w:val="22"/>
        </w:rPr>
        <w:id w:val="1891917341"/>
        <w:docPartObj>
          <w:docPartGallery w:val="Bibliographies"/>
          <w:docPartUnique/>
        </w:docPartObj>
      </w:sdtPr>
      <w:sdtEndPr/>
      <w:sdtContent>
        <w:p w:rsidR="001E3064" w:rsidRDefault="001E3064" w:rsidP="001E3064">
          <w:pPr>
            <w:pStyle w:val="Heading1"/>
          </w:pPr>
        </w:p>
        <w:p w:rsidR="00FC0D77" w:rsidRDefault="00C030E9" w:rsidP="00FC0D77"/>
      </w:sdtContent>
    </w:sdt>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sectPr w:rsidR="00E74B54" w:rsidSect="004E366F">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30E9" w:rsidRDefault="00C030E9" w:rsidP="004E366F">
      <w:pPr>
        <w:spacing w:after="0" w:line="240" w:lineRule="auto"/>
      </w:pPr>
      <w:r>
        <w:separator/>
      </w:r>
    </w:p>
  </w:endnote>
  <w:endnote w:type="continuationSeparator" w:id="0">
    <w:p w:rsidR="00C030E9" w:rsidRDefault="00C030E9" w:rsidP="004E3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0F50" w:rsidRDefault="00600F50">
    <w:pPr>
      <w:pStyle w:val="Footer"/>
    </w:pPr>
    <w:r>
      <w:rPr>
        <w:noProof/>
        <w:color w:val="4F81BD" w:themeColor="accent1"/>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page">
                <wp:align>center</wp:align>
              </wp:positionV>
              <wp:extent cx="7364730" cy="9528810"/>
              <wp:effectExtent l="0" t="0" r="26670" b="26670"/>
              <wp:wrapNone/>
              <wp:docPr id="1" name="Rectangle 1"/>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1A70FB8" id="Rectangle 1"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" filled="f" strokecolor="#938953 [1614]" strokeweight="1.25pt">
              <w10:wrap anchorx="page" anchory="page"/>
            </v:rect>
          </w:pict>
        </mc:Fallback>
      </mc:AlternateContent>
    </w:r>
    <w:r>
      <w:rPr>
        <w:color w:val="4F81BD" w:themeColor="accent1"/>
      </w:rPr>
      <w:t xml:space="preserve">                                                                                                                                                                            </w:t>
    </w:r>
    <w:r>
      <w:rPr>
        <w:rFonts w:asciiTheme="majorHAnsi" w:eastAsiaTheme="majorEastAsia" w:hAnsiTheme="majorHAnsi" w:cstheme="majorBidi"/>
        <w:color w:val="4F81BD" w:themeColor="accent1"/>
        <w:sz w:val="20"/>
        <w:szCs w:val="20"/>
      </w:rPr>
      <w:t xml:space="preserve">pg. </w:t>
    </w:r>
    <w:r>
      <w:rPr>
        <w:rFonts w:eastAsiaTheme="minorEastAsia"/>
        <w:color w:val="4F81BD" w:themeColor="accent1"/>
        <w:sz w:val="20"/>
        <w:szCs w:val="20"/>
      </w:rPr>
      <w:fldChar w:fldCharType="begin"/>
    </w:r>
    <w:r>
      <w:rPr>
        <w:color w:val="4F81BD" w:themeColor="accent1"/>
        <w:sz w:val="20"/>
        <w:szCs w:val="20"/>
      </w:rPr>
      <w:instrText xml:space="preserve"> PAGE    \* MERGEFORMAT </w:instrText>
    </w:r>
    <w:r>
      <w:rPr>
        <w:rFonts w:eastAsiaTheme="minorEastAsia"/>
        <w:color w:val="4F81BD" w:themeColor="accent1"/>
        <w:sz w:val="20"/>
        <w:szCs w:val="20"/>
      </w:rPr>
      <w:fldChar w:fldCharType="separate"/>
    </w:r>
    <w:r>
      <w:rPr>
        <w:rFonts w:asciiTheme="majorHAnsi" w:eastAsiaTheme="majorEastAsia" w:hAnsiTheme="majorHAnsi" w:cstheme="majorBidi"/>
        <w:noProof/>
        <w:color w:val="4F81BD" w:themeColor="accent1"/>
        <w:sz w:val="20"/>
        <w:szCs w:val="20"/>
      </w:rPr>
      <w:t>2</w:t>
    </w:r>
    <w:r>
      <w:rPr>
        <w:rFonts w:asciiTheme="majorHAnsi" w:eastAsiaTheme="majorEastAsia" w:hAnsiTheme="majorHAnsi" w:cstheme="majorBidi"/>
        <w:noProof/>
        <w:color w:val="4F81BD" w:themeColor="accent1"/>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5C4" w:rsidRPr="005F0362" w:rsidRDefault="00FB55C4">
    <w:pPr>
      <w:pStyle w:val="Footer"/>
      <w:rPr>
        <w:b/>
      </w:rPr>
    </w:pPr>
    <w:r>
      <w:rPr>
        <w:noProof/>
        <w:color w:val="4F81BD" w:themeColor="accent1"/>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8764D2D"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938953 [1614]" strokeweight="1.25pt">
              <w10:wrap anchorx="page" anchory="page"/>
            </v:rect>
          </w:pict>
        </mc:Fallback>
      </mc:AlternateContent>
    </w:r>
    <w:r>
      <w:rPr>
        <w:color w:val="4F81BD" w:themeColor="accent1"/>
      </w:rPr>
      <w:t xml:space="preserve"> </w:t>
    </w:r>
    <w:r w:rsidRPr="005F0362">
      <w:rPr>
        <w:b/>
        <w:color w:val="4F81BD" w:themeColor="accent1"/>
      </w:rPr>
      <w:t xml:space="preserve">ALAN OMISORE(STUDENT ID </w:t>
    </w:r>
    <w:r w:rsidR="005F0362" w:rsidRPr="005F0362">
      <w:rPr>
        <w:b/>
        <w:color w:val="4F81BD" w:themeColor="accent1"/>
      </w:rPr>
      <w:t>1810132)</w:t>
    </w:r>
    <w:r w:rsidR="005F0362" w:rsidRPr="005F0362">
      <w:rPr>
        <w:b/>
        <w:color w:val="4F81BD" w:themeColor="accent1"/>
      </w:rPr>
      <w:tab/>
    </w:r>
    <w:r w:rsidR="005F0362" w:rsidRPr="005F0362">
      <w:rPr>
        <w:b/>
        <w:color w:val="4F81BD" w:themeColor="accent1"/>
      </w:rPr>
      <w:tab/>
    </w:r>
    <w:r w:rsidRPr="005F0362">
      <w:rPr>
        <w:rFonts w:asciiTheme="majorHAnsi" w:eastAsiaTheme="majorEastAsia" w:hAnsiTheme="majorHAnsi" w:cstheme="majorBidi"/>
        <w:b/>
        <w:color w:val="4F81BD" w:themeColor="accent1"/>
        <w:sz w:val="20"/>
        <w:szCs w:val="20"/>
      </w:rPr>
      <w:t xml:space="preserve">pg. </w:t>
    </w:r>
    <w:r w:rsidRPr="005F0362">
      <w:rPr>
        <w:rFonts w:eastAsiaTheme="minorEastAsia"/>
        <w:b/>
        <w:color w:val="4F81BD" w:themeColor="accent1"/>
        <w:sz w:val="20"/>
        <w:szCs w:val="20"/>
      </w:rPr>
      <w:fldChar w:fldCharType="begin"/>
    </w:r>
    <w:r w:rsidRPr="005F0362">
      <w:rPr>
        <w:b/>
        <w:color w:val="4F81BD" w:themeColor="accent1"/>
        <w:sz w:val="20"/>
        <w:szCs w:val="20"/>
      </w:rPr>
      <w:instrText xml:space="preserve"> PAGE    \* MERGEFORMAT </w:instrText>
    </w:r>
    <w:r w:rsidRPr="005F0362">
      <w:rPr>
        <w:rFonts w:eastAsiaTheme="minorEastAsia"/>
        <w:b/>
        <w:color w:val="4F81BD" w:themeColor="accent1"/>
        <w:sz w:val="20"/>
        <w:szCs w:val="20"/>
      </w:rPr>
      <w:fldChar w:fldCharType="separate"/>
    </w:r>
    <w:r w:rsidRPr="005F0362">
      <w:rPr>
        <w:rFonts w:asciiTheme="majorHAnsi" w:eastAsiaTheme="majorEastAsia" w:hAnsiTheme="majorHAnsi" w:cstheme="majorBidi"/>
        <w:b/>
        <w:noProof/>
        <w:color w:val="4F81BD" w:themeColor="accent1"/>
        <w:sz w:val="20"/>
        <w:szCs w:val="20"/>
      </w:rPr>
      <w:t>2</w:t>
    </w:r>
    <w:r w:rsidRPr="005F0362">
      <w:rPr>
        <w:rFonts w:asciiTheme="majorHAnsi" w:eastAsiaTheme="majorEastAsia" w:hAnsiTheme="majorHAnsi" w:cstheme="majorBidi"/>
        <w:b/>
        <w:noProof/>
        <w:color w:val="4F81BD"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30E9" w:rsidRDefault="00C030E9" w:rsidP="004E366F">
      <w:pPr>
        <w:spacing w:after="0" w:line="240" w:lineRule="auto"/>
      </w:pPr>
      <w:r>
        <w:separator/>
      </w:r>
    </w:p>
  </w:footnote>
  <w:footnote w:type="continuationSeparator" w:id="0">
    <w:p w:rsidR="00C030E9" w:rsidRDefault="00C030E9" w:rsidP="004E36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5C4" w:rsidRPr="00D432BD" w:rsidRDefault="005F0362">
    <w:pPr>
      <w:pStyle w:val="Header"/>
      <w:rPr>
        <w:rFonts w:ascii="Times New Roman" w:hAnsi="Times New Roman" w:cs="Times New Roman"/>
        <w:b/>
        <w:sz w:val="32"/>
        <w:szCs w:val="32"/>
      </w:rPr>
    </w:pPr>
    <w:r w:rsidRPr="00D432BD">
      <w:rPr>
        <w:rFonts w:ascii="Times New Roman" w:hAnsi="Times New Roman" w:cs="Times New Roman"/>
        <w:b/>
        <w:sz w:val="32"/>
        <w:szCs w:val="32"/>
      </w:rPr>
      <w:t>Module :</w:t>
    </w:r>
    <w:r w:rsidR="007A0A03" w:rsidRPr="00D432BD">
      <w:rPr>
        <w:rFonts w:ascii="Times New Roman" w:hAnsi="Times New Roman" w:cs="Times New Roman"/>
        <w:b/>
        <w:sz w:val="32"/>
        <w:szCs w:val="32"/>
      </w:rPr>
      <w:t xml:space="preserve">Academic and Employability Skills  </w:t>
    </w:r>
    <w:r w:rsidR="00FB55C4" w:rsidRPr="00D432BD">
      <w:rPr>
        <w:rFonts w:ascii="Times New Roman" w:hAnsi="Times New Roman" w:cs="Times New Roman"/>
        <w:b/>
        <w:sz w:val="32"/>
        <w:szCs w:val="32"/>
      </w:rPr>
      <w:t xml:space="preserve"> -   BMSK400</w:t>
    </w:r>
    <w:r w:rsidR="00D432BD" w:rsidRPr="00D432BD">
      <w:rPr>
        <w:rFonts w:ascii="Times New Roman" w:hAnsi="Times New Roman" w:cs="Times New Roman"/>
        <w:b/>
        <w:sz w:val="32"/>
        <w:szCs w:val="32"/>
      </w:rPr>
      <w:t>1</w:t>
    </w:r>
  </w:p>
  <w:p w:rsidR="004E366F" w:rsidRPr="00FB55C4" w:rsidRDefault="004E366F">
    <w:pPr>
      <w:pStyle w:val="Header"/>
      <w:rPr>
        <w:rFonts w:ascii="Times New Roman" w:hAnsi="Times New Roman" w:cs="Times New Roman"/>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1019EC"/>
    <w:multiLevelType w:val="hybridMultilevel"/>
    <w:tmpl w:val="41048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3F443F"/>
    <w:multiLevelType w:val="hybridMultilevel"/>
    <w:tmpl w:val="B1966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5F1"/>
    <w:rsid w:val="0001372E"/>
    <w:rsid w:val="00052F60"/>
    <w:rsid w:val="000566B4"/>
    <w:rsid w:val="00062518"/>
    <w:rsid w:val="000850DD"/>
    <w:rsid w:val="00087D88"/>
    <w:rsid w:val="00092EE7"/>
    <w:rsid w:val="00097D0A"/>
    <w:rsid w:val="000F71DD"/>
    <w:rsid w:val="00127862"/>
    <w:rsid w:val="00143FBA"/>
    <w:rsid w:val="0019283B"/>
    <w:rsid w:val="001B0FAD"/>
    <w:rsid w:val="001D15CB"/>
    <w:rsid w:val="001E3064"/>
    <w:rsid w:val="001E6AEE"/>
    <w:rsid w:val="001F0FD8"/>
    <w:rsid w:val="00213FDD"/>
    <w:rsid w:val="002337F5"/>
    <w:rsid w:val="0023408E"/>
    <w:rsid w:val="0028364C"/>
    <w:rsid w:val="002B5388"/>
    <w:rsid w:val="002D605D"/>
    <w:rsid w:val="002E6C78"/>
    <w:rsid w:val="002F62D7"/>
    <w:rsid w:val="002F773C"/>
    <w:rsid w:val="003552DB"/>
    <w:rsid w:val="0036213F"/>
    <w:rsid w:val="00366AED"/>
    <w:rsid w:val="003C6A9E"/>
    <w:rsid w:val="003F367D"/>
    <w:rsid w:val="00414C2F"/>
    <w:rsid w:val="00443FF3"/>
    <w:rsid w:val="00450A62"/>
    <w:rsid w:val="004740ED"/>
    <w:rsid w:val="00493A1F"/>
    <w:rsid w:val="004E366F"/>
    <w:rsid w:val="004E4442"/>
    <w:rsid w:val="004F6193"/>
    <w:rsid w:val="00514B96"/>
    <w:rsid w:val="00527913"/>
    <w:rsid w:val="00543F10"/>
    <w:rsid w:val="00576C9B"/>
    <w:rsid w:val="005B48AA"/>
    <w:rsid w:val="005B633F"/>
    <w:rsid w:val="005E580D"/>
    <w:rsid w:val="005F0362"/>
    <w:rsid w:val="00600F50"/>
    <w:rsid w:val="00627C66"/>
    <w:rsid w:val="00683286"/>
    <w:rsid w:val="006C2FEB"/>
    <w:rsid w:val="006C3BF1"/>
    <w:rsid w:val="006C60A6"/>
    <w:rsid w:val="006C79DA"/>
    <w:rsid w:val="007944D1"/>
    <w:rsid w:val="007A0A03"/>
    <w:rsid w:val="00807C6F"/>
    <w:rsid w:val="00853526"/>
    <w:rsid w:val="00864EC8"/>
    <w:rsid w:val="008879AB"/>
    <w:rsid w:val="00887B03"/>
    <w:rsid w:val="00905B89"/>
    <w:rsid w:val="009275F1"/>
    <w:rsid w:val="00940850"/>
    <w:rsid w:val="0096447C"/>
    <w:rsid w:val="009A7A8D"/>
    <w:rsid w:val="009E64A1"/>
    <w:rsid w:val="00A23FE1"/>
    <w:rsid w:val="00AB687B"/>
    <w:rsid w:val="00AC3602"/>
    <w:rsid w:val="00AC6614"/>
    <w:rsid w:val="00AE12D0"/>
    <w:rsid w:val="00AF1083"/>
    <w:rsid w:val="00B078CB"/>
    <w:rsid w:val="00B14B35"/>
    <w:rsid w:val="00B2407A"/>
    <w:rsid w:val="00B41FDF"/>
    <w:rsid w:val="00B828B5"/>
    <w:rsid w:val="00BA4CF8"/>
    <w:rsid w:val="00BA558A"/>
    <w:rsid w:val="00BB7B3C"/>
    <w:rsid w:val="00BD2751"/>
    <w:rsid w:val="00C030E9"/>
    <w:rsid w:val="00C1092A"/>
    <w:rsid w:val="00C20216"/>
    <w:rsid w:val="00C37177"/>
    <w:rsid w:val="00C4119A"/>
    <w:rsid w:val="00C46F9C"/>
    <w:rsid w:val="00C63DCC"/>
    <w:rsid w:val="00C84E92"/>
    <w:rsid w:val="00D05FC9"/>
    <w:rsid w:val="00D1226E"/>
    <w:rsid w:val="00D41306"/>
    <w:rsid w:val="00D432BD"/>
    <w:rsid w:val="00D44F28"/>
    <w:rsid w:val="00D5504D"/>
    <w:rsid w:val="00D8230A"/>
    <w:rsid w:val="00D91E0F"/>
    <w:rsid w:val="00DA064C"/>
    <w:rsid w:val="00DA6DDA"/>
    <w:rsid w:val="00E74B54"/>
    <w:rsid w:val="00EA74F0"/>
    <w:rsid w:val="00F13B0C"/>
    <w:rsid w:val="00F155BB"/>
    <w:rsid w:val="00F24397"/>
    <w:rsid w:val="00F51CB7"/>
    <w:rsid w:val="00F53D76"/>
    <w:rsid w:val="00F92417"/>
    <w:rsid w:val="00FA45FF"/>
    <w:rsid w:val="00FB55C4"/>
    <w:rsid w:val="00FC0D77"/>
    <w:rsid w:val="00FC7785"/>
    <w:rsid w:val="00FE09BE"/>
    <w:rsid w:val="00FE2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9757CE"/>
  <w15:chartTrackingRefBased/>
  <w15:docId w15:val="{53DDE301-1549-4CE4-B525-C3997511F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75F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275F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275F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5F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9275F1"/>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9275F1"/>
    <w:rPr>
      <w:rFonts w:asciiTheme="majorHAnsi" w:eastAsiaTheme="majorEastAsia" w:hAnsiTheme="majorHAnsi" w:cstheme="majorBidi"/>
      <w:color w:val="243F60" w:themeColor="accent1" w:themeShade="7F"/>
      <w:sz w:val="24"/>
      <w:szCs w:val="24"/>
    </w:rPr>
  </w:style>
  <w:style w:type="paragraph" w:styleId="NoSpacing">
    <w:name w:val="No Spacing"/>
    <w:link w:val="NoSpacingChar"/>
    <w:uiPriority w:val="1"/>
    <w:qFormat/>
    <w:rsid w:val="009275F1"/>
    <w:pPr>
      <w:spacing w:after="0" w:line="240" w:lineRule="auto"/>
    </w:pPr>
    <w:rPr>
      <w:rFonts w:ascii="Times New Roman" w:hAnsi="Times New Roman"/>
      <w:sz w:val="24"/>
    </w:rPr>
  </w:style>
  <w:style w:type="character" w:customStyle="1" w:styleId="NoSpacingChar">
    <w:name w:val="No Spacing Char"/>
    <w:basedOn w:val="DefaultParagraphFont"/>
    <w:link w:val="NoSpacing"/>
    <w:uiPriority w:val="1"/>
    <w:rsid w:val="004E366F"/>
    <w:rPr>
      <w:rFonts w:ascii="Times New Roman" w:hAnsi="Times New Roman"/>
      <w:sz w:val="24"/>
    </w:rPr>
  </w:style>
  <w:style w:type="paragraph" w:styleId="Header">
    <w:name w:val="header"/>
    <w:basedOn w:val="Normal"/>
    <w:link w:val="HeaderChar"/>
    <w:uiPriority w:val="99"/>
    <w:unhideWhenUsed/>
    <w:rsid w:val="004E36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66F"/>
  </w:style>
  <w:style w:type="paragraph" w:styleId="Footer">
    <w:name w:val="footer"/>
    <w:basedOn w:val="Normal"/>
    <w:link w:val="FooterChar"/>
    <w:uiPriority w:val="99"/>
    <w:unhideWhenUsed/>
    <w:rsid w:val="004E36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66F"/>
  </w:style>
  <w:style w:type="paragraph" w:styleId="TOCHeading">
    <w:name w:val="TOC Heading"/>
    <w:basedOn w:val="Heading1"/>
    <w:next w:val="Normal"/>
    <w:uiPriority w:val="39"/>
    <w:unhideWhenUsed/>
    <w:qFormat/>
    <w:rsid w:val="00B828B5"/>
    <w:pPr>
      <w:spacing w:line="259" w:lineRule="auto"/>
      <w:outlineLvl w:val="9"/>
    </w:pPr>
    <w:rPr>
      <w:lang w:val="en-US"/>
    </w:rPr>
  </w:style>
  <w:style w:type="table" w:styleId="TableGrid">
    <w:name w:val="Table Grid"/>
    <w:basedOn w:val="TableNormal"/>
    <w:uiPriority w:val="59"/>
    <w:rsid w:val="00B828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828B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FC0D77"/>
  </w:style>
  <w:style w:type="paragraph" w:styleId="BalloonText">
    <w:name w:val="Balloon Text"/>
    <w:basedOn w:val="Normal"/>
    <w:link w:val="BalloonTextChar"/>
    <w:uiPriority w:val="99"/>
    <w:semiHidden/>
    <w:unhideWhenUsed/>
    <w:rsid w:val="007A0A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0A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44287">
      <w:bodyDiv w:val="1"/>
      <w:marLeft w:val="0"/>
      <w:marRight w:val="0"/>
      <w:marTop w:val="0"/>
      <w:marBottom w:val="0"/>
      <w:divBdr>
        <w:top w:val="none" w:sz="0" w:space="0" w:color="auto"/>
        <w:left w:val="none" w:sz="0" w:space="0" w:color="auto"/>
        <w:bottom w:val="none" w:sz="0" w:space="0" w:color="auto"/>
        <w:right w:val="none" w:sz="0" w:space="0" w:color="auto"/>
      </w:divBdr>
    </w:div>
    <w:div w:id="102573370">
      <w:bodyDiv w:val="1"/>
      <w:marLeft w:val="0"/>
      <w:marRight w:val="0"/>
      <w:marTop w:val="0"/>
      <w:marBottom w:val="0"/>
      <w:divBdr>
        <w:top w:val="none" w:sz="0" w:space="0" w:color="auto"/>
        <w:left w:val="none" w:sz="0" w:space="0" w:color="auto"/>
        <w:bottom w:val="none" w:sz="0" w:space="0" w:color="auto"/>
        <w:right w:val="none" w:sz="0" w:space="0" w:color="auto"/>
      </w:divBdr>
    </w:div>
    <w:div w:id="133258805">
      <w:bodyDiv w:val="1"/>
      <w:marLeft w:val="0"/>
      <w:marRight w:val="0"/>
      <w:marTop w:val="0"/>
      <w:marBottom w:val="0"/>
      <w:divBdr>
        <w:top w:val="none" w:sz="0" w:space="0" w:color="auto"/>
        <w:left w:val="none" w:sz="0" w:space="0" w:color="auto"/>
        <w:bottom w:val="none" w:sz="0" w:space="0" w:color="auto"/>
        <w:right w:val="none" w:sz="0" w:space="0" w:color="auto"/>
      </w:divBdr>
    </w:div>
    <w:div w:id="230652719">
      <w:bodyDiv w:val="1"/>
      <w:marLeft w:val="0"/>
      <w:marRight w:val="0"/>
      <w:marTop w:val="0"/>
      <w:marBottom w:val="0"/>
      <w:divBdr>
        <w:top w:val="none" w:sz="0" w:space="0" w:color="auto"/>
        <w:left w:val="none" w:sz="0" w:space="0" w:color="auto"/>
        <w:bottom w:val="none" w:sz="0" w:space="0" w:color="auto"/>
        <w:right w:val="none" w:sz="0" w:space="0" w:color="auto"/>
      </w:divBdr>
    </w:div>
    <w:div w:id="344944005">
      <w:bodyDiv w:val="1"/>
      <w:marLeft w:val="0"/>
      <w:marRight w:val="0"/>
      <w:marTop w:val="0"/>
      <w:marBottom w:val="0"/>
      <w:divBdr>
        <w:top w:val="none" w:sz="0" w:space="0" w:color="auto"/>
        <w:left w:val="none" w:sz="0" w:space="0" w:color="auto"/>
        <w:bottom w:val="none" w:sz="0" w:space="0" w:color="auto"/>
        <w:right w:val="none" w:sz="0" w:space="0" w:color="auto"/>
      </w:divBdr>
    </w:div>
    <w:div w:id="349912128">
      <w:bodyDiv w:val="1"/>
      <w:marLeft w:val="0"/>
      <w:marRight w:val="0"/>
      <w:marTop w:val="0"/>
      <w:marBottom w:val="0"/>
      <w:divBdr>
        <w:top w:val="none" w:sz="0" w:space="0" w:color="auto"/>
        <w:left w:val="none" w:sz="0" w:space="0" w:color="auto"/>
        <w:bottom w:val="none" w:sz="0" w:space="0" w:color="auto"/>
        <w:right w:val="none" w:sz="0" w:space="0" w:color="auto"/>
      </w:divBdr>
    </w:div>
    <w:div w:id="407196817">
      <w:bodyDiv w:val="1"/>
      <w:marLeft w:val="0"/>
      <w:marRight w:val="0"/>
      <w:marTop w:val="0"/>
      <w:marBottom w:val="0"/>
      <w:divBdr>
        <w:top w:val="none" w:sz="0" w:space="0" w:color="auto"/>
        <w:left w:val="none" w:sz="0" w:space="0" w:color="auto"/>
        <w:bottom w:val="none" w:sz="0" w:space="0" w:color="auto"/>
        <w:right w:val="none" w:sz="0" w:space="0" w:color="auto"/>
      </w:divBdr>
    </w:div>
    <w:div w:id="584075662">
      <w:bodyDiv w:val="1"/>
      <w:marLeft w:val="0"/>
      <w:marRight w:val="0"/>
      <w:marTop w:val="0"/>
      <w:marBottom w:val="0"/>
      <w:divBdr>
        <w:top w:val="none" w:sz="0" w:space="0" w:color="auto"/>
        <w:left w:val="none" w:sz="0" w:space="0" w:color="auto"/>
        <w:bottom w:val="none" w:sz="0" w:space="0" w:color="auto"/>
        <w:right w:val="none" w:sz="0" w:space="0" w:color="auto"/>
      </w:divBdr>
    </w:div>
    <w:div w:id="600381480">
      <w:bodyDiv w:val="1"/>
      <w:marLeft w:val="0"/>
      <w:marRight w:val="0"/>
      <w:marTop w:val="0"/>
      <w:marBottom w:val="0"/>
      <w:divBdr>
        <w:top w:val="none" w:sz="0" w:space="0" w:color="auto"/>
        <w:left w:val="none" w:sz="0" w:space="0" w:color="auto"/>
        <w:bottom w:val="none" w:sz="0" w:space="0" w:color="auto"/>
        <w:right w:val="none" w:sz="0" w:space="0" w:color="auto"/>
      </w:divBdr>
    </w:div>
    <w:div w:id="643511712">
      <w:bodyDiv w:val="1"/>
      <w:marLeft w:val="0"/>
      <w:marRight w:val="0"/>
      <w:marTop w:val="0"/>
      <w:marBottom w:val="0"/>
      <w:divBdr>
        <w:top w:val="none" w:sz="0" w:space="0" w:color="auto"/>
        <w:left w:val="none" w:sz="0" w:space="0" w:color="auto"/>
        <w:bottom w:val="none" w:sz="0" w:space="0" w:color="auto"/>
        <w:right w:val="none" w:sz="0" w:space="0" w:color="auto"/>
      </w:divBdr>
    </w:div>
    <w:div w:id="768625875">
      <w:bodyDiv w:val="1"/>
      <w:marLeft w:val="0"/>
      <w:marRight w:val="0"/>
      <w:marTop w:val="0"/>
      <w:marBottom w:val="0"/>
      <w:divBdr>
        <w:top w:val="none" w:sz="0" w:space="0" w:color="auto"/>
        <w:left w:val="none" w:sz="0" w:space="0" w:color="auto"/>
        <w:bottom w:val="none" w:sz="0" w:space="0" w:color="auto"/>
        <w:right w:val="none" w:sz="0" w:space="0" w:color="auto"/>
      </w:divBdr>
    </w:div>
    <w:div w:id="915742994">
      <w:bodyDiv w:val="1"/>
      <w:marLeft w:val="0"/>
      <w:marRight w:val="0"/>
      <w:marTop w:val="0"/>
      <w:marBottom w:val="0"/>
      <w:divBdr>
        <w:top w:val="none" w:sz="0" w:space="0" w:color="auto"/>
        <w:left w:val="none" w:sz="0" w:space="0" w:color="auto"/>
        <w:bottom w:val="none" w:sz="0" w:space="0" w:color="auto"/>
        <w:right w:val="none" w:sz="0" w:space="0" w:color="auto"/>
      </w:divBdr>
    </w:div>
    <w:div w:id="1044134294">
      <w:bodyDiv w:val="1"/>
      <w:marLeft w:val="0"/>
      <w:marRight w:val="0"/>
      <w:marTop w:val="0"/>
      <w:marBottom w:val="0"/>
      <w:divBdr>
        <w:top w:val="none" w:sz="0" w:space="0" w:color="auto"/>
        <w:left w:val="none" w:sz="0" w:space="0" w:color="auto"/>
        <w:bottom w:val="none" w:sz="0" w:space="0" w:color="auto"/>
        <w:right w:val="none" w:sz="0" w:space="0" w:color="auto"/>
      </w:divBdr>
    </w:div>
    <w:div w:id="1095200814">
      <w:bodyDiv w:val="1"/>
      <w:marLeft w:val="0"/>
      <w:marRight w:val="0"/>
      <w:marTop w:val="0"/>
      <w:marBottom w:val="0"/>
      <w:divBdr>
        <w:top w:val="none" w:sz="0" w:space="0" w:color="auto"/>
        <w:left w:val="none" w:sz="0" w:space="0" w:color="auto"/>
        <w:bottom w:val="none" w:sz="0" w:space="0" w:color="auto"/>
        <w:right w:val="none" w:sz="0" w:space="0" w:color="auto"/>
      </w:divBdr>
    </w:div>
    <w:div w:id="1240480813">
      <w:bodyDiv w:val="1"/>
      <w:marLeft w:val="0"/>
      <w:marRight w:val="0"/>
      <w:marTop w:val="0"/>
      <w:marBottom w:val="0"/>
      <w:divBdr>
        <w:top w:val="none" w:sz="0" w:space="0" w:color="auto"/>
        <w:left w:val="none" w:sz="0" w:space="0" w:color="auto"/>
        <w:bottom w:val="none" w:sz="0" w:space="0" w:color="auto"/>
        <w:right w:val="none" w:sz="0" w:space="0" w:color="auto"/>
      </w:divBdr>
    </w:div>
    <w:div w:id="1259950324">
      <w:bodyDiv w:val="1"/>
      <w:marLeft w:val="0"/>
      <w:marRight w:val="0"/>
      <w:marTop w:val="0"/>
      <w:marBottom w:val="0"/>
      <w:divBdr>
        <w:top w:val="none" w:sz="0" w:space="0" w:color="auto"/>
        <w:left w:val="none" w:sz="0" w:space="0" w:color="auto"/>
        <w:bottom w:val="none" w:sz="0" w:space="0" w:color="auto"/>
        <w:right w:val="none" w:sz="0" w:space="0" w:color="auto"/>
      </w:divBdr>
    </w:div>
    <w:div w:id="1275868623">
      <w:bodyDiv w:val="1"/>
      <w:marLeft w:val="0"/>
      <w:marRight w:val="0"/>
      <w:marTop w:val="0"/>
      <w:marBottom w:val="0"/>
      <w:divBdr>
        <w:top w:val="none" w:sz="0" w:space="0" w:color="auto"/>
        <w:left w:val="none" w:sz="0" w:space="0" w:color="auto"/>
        <w:bottom w:val="none" w:sz="0" w:space="0" w:color="auto"/>
        <w:right w:val="none" w:sz="0" w:space="0" w:color="auto"/>
      </w:divBdr>
    </w:div>
    <w:div w:id="1338732026">
      <w:bodyDiv w:val="1"/>
      <w:marLeft w:val="0"/>
      <w:marRight w:val="0"/>
      <w:marTop w:val="0"/>
      <w:marBottom w:val="0"/>
      <w:divBdr>
        <w:top w:val="none" w:sz="0" w:space="0" w:color="auto"/>
        <w:left w:val="none" w:sz="0" w:space="0" w:color="auto"/>
        <w:bottom w:val="none" w:sz="0" w:space="0" w:color="auto"/>
        <w:right w:val="none" w:sz="0" w:space="0" w:color="auto"/>
      </w:divBdr>
    </w:div>
    <w:div w:id="1356032276">
      <w:bodyDiv w:val="1"/>
      <w:marLeft w:val="0"/>
      <w:marRight w:val="0"/>
      <w:marTop w:val="0"/>
      <w:marBottom w:val="0"/>
      <w:divBdr>
        <w:top w:val="none" w:sz="0" w:space="0" w:color="auto"/>
        <w:left w:val="none" w:sz="0" w:space="0" w:color="auto"/>
        <w:bottom w:val="none" w:sz="0" w:space="0" w:color="auto"/>
        <w:right w:val="none" w:sz="0" w:space="0" w:color="auto"/>
      </w:divBdr>
    </w:div>
    <w:div w:id="1362513842">
      <w:bodyDiv w:val="1"/>
      <w:marLeft w:val="0"/>
      <w:marRight w:val="0"/>
      <w:marTop w:val="0"/>
      <w:marBottom w:val="0"/>
      <w:divBdr>
        <w:top w:val="none" w:sz="0" w:space="0" w:color="auto"/>
        <w:left w:val="none" w:sz="0" w:space="0" w:color="auto"/>
        <w:bottom w:val="none" w:sz="0" w:space="0" w:color="auto"/>
        <w:right w:val="none" w:sz="0" w:space="0" w:color="auto"/>
      </w:divBdr>
    </w:div>
    <w:div w:id="1480996717">
      <w:bodyDiv w:val="1"/>
      <w:marLeft w:val="0"/>
      <w:marRight w:val="0"/>
      <w:marTop w:val="0"/>
      <w:marBottom w:val="0"/>
      <w:divBdr>
        <w:top w:val="none" w:sz="0" w:space="0" w:color="auto"/>
        <w:left w:val="none" w:sz="0" w:space="0" w:color="auto"/>
        <w:bottom w:val="none" w:sz="0" w:space="0" w:color="auto"/>
        <w:right w:val="none" w:sz="0" w:space="0" w:color="auto"/>
      </w:divBdr>
    </w:div>
    <w:div w:id="1621951918">
      <w:bodyDiv w:val="1"/>
      <w:marLeft w:val="0"/>
      <w:marRight w:val="0"/>
      <w:marTop w:val="0"/>
      <w:marBottom w:val="0"/>
      <w:divBdr>
        <w:top w:val="none" w:sz="0" w:space="0" w:color="auto"/>
        <w:left w:val="none" w:sz="0" w:space="0" w:color="auto"/>
        <w:bottom w:val="none" w:sz="0" w:space="0" w:color="auto"/>
        <w:right w:val="none" w:sz="0" w:space="0" w:color="auto"/>
      </w:divBdr>
    </w:div>
    <w:div w:id="1632175548">
      <w:bodyDiv w:val="1"/>
      <w:marLeft w:val="0"/>
      <w:marRight w:val="0"/>
      <w:marTop w:val="0"/>
      <w:marBottom w:val="0"/>
      <w:divBdr>
        <w:top w:val="none" w:sz="0" w:space="0" w:color="auto"/>
        <w:left w:val="none" w:sz="0" w:space="0" w:color="auto"/>
        <w:bottom w:val="none" w:sz="0" w:space="0" w:color="auto"/>
        <w:right w:val="none" w:sz="0" w:space="0" w:color="auto"/>
      </w:divBdr>
    </w:div>
    <w:div w:id="1713071620">
      <w:bodyDiv w:val="1"/>
      <w:marLeft w:val="0"/>
      <w:marRight w:val="0"/>
      <w:marTop w:val="0"/>
      <w:marBottom w:val="0"/>
      <w:divBdr>
        <w:top w:val="none" w:sz="0" w:space="0" w:color="auto"/>
        <w:left w:val="none" w:sz="0" w:space="0" w:color="auto"/>
        <w:bottom w:val="none" w:sz="0" w:space="0" w:color="auto"/>
        <w:right w:val="none" w:sz="0" w:space="0" w:color="auto"/>
      </w:divBdr>
    </w:div>
    <w:div w:id="1714109789">
      <w:bodyDiv w:val="1"/>
      <w:marLeft w:val="0"/>
      <w:marRight w:val="0"/>
      <w:marTop w:val="0"/>
      <w:marBottom w:val="0"/>
      <w:divBdr>
        <w:top w:val="none" w:sz="0" w:space="0" w:color="auto"/>
        <w:left w:val="none" w:sz="0" w:space="0" w:color="auto"/>
        <w:bottom w:val="none" w:sz="0" w:space="0" w:color="auto"/>
        <w:right w:val="none" w:sz="0" w:space="0" w:color="auto"/>
      </w:divBdr>
    </w:div>
    <w:div w:id="1776245340">
      <w:bodyDiv w:val="1"/>
      <w:marLeft w:val="0"/>
      <w:marRight w:val="0"/>
      <w:marTop w:val="0"/>
      <w:marBottom w:val="0"/>
      <w:divBdr>
        <w:top w:val="none" w:sz="0" w:space="0" w:color="auto"/>
        <w:left w:val="none" w:sz="0" w:space="0" w:color="auto"/>
        <w:bottom w:val="none" w:sz="0" w:space="0" w:color="auto"/>
        <w:right w:val="none" w:sz="0" w:space="0" w:color="auto"/>
      </w:divBdr>
    </w:div>
    <w:div w:id="1809664375">
      <w:bodyDiv w:val="1"/>
      <w:marLeft w:val="0"/>
      <w:marRight w:val="0"/>
      <w:marTop w:val="0"/>
      <w:marBottom w:val="0"/>
      <w:divBdr>
        <w:top w:val="none" w:sz="0" w:space="0" w:color="auto"/>
        <w:left w:val="none" w:sz="0" w:space="0" w:color="auto"/>
        <w:bottom w:val="none" w:sz="0" w:space="0" w:color="auto"/>
        <w:right w:val="none" w:sz="0" w:space="0" w:color="auto"/>
      </w:divBdr>
    </w:div>
    <w:div w:id="1865510796">
      <w:bodyDiv w:val="1"/>
      <w:marLeft w:val="0"/>
      <w:marRight w:val="0"/>
      <w:marTop w:val="0"/>
      <w:marBottom w:val="0"/>
      <w:divBdr>
        <w:top w:val="none" w:sz="0" w:space="0" w:color="auto"/>
        <w:left w:val="none" w:sz="0" w:space="0" w:color="auto"/>
        <w:bottom w:val="none" w:sz="0" w:space="0" w:color="auto"/>
        <w:right w:val="none" w:sz="0" w:space="0" w:color="auto"/>
      </w:divBdr>
    </w:div>
    <w:div w:id="1894268541">
      <w:bodyDiv w:val="1"/>
      <w:marLeft w:val="0"/>
      <w:marRight w:val="0"/>
      <w:marTop w:val="0"/>
      <w:marBottom w:val="0"/>
      <w:divBdr>
        <w:top w:val="none" w:sz="0" w:space="0" w:color="auto"/>
        <w:left w:val="none" w:sz="0" w:space="0" w:color="auto"/>
        <w:bottom w:val="none" w:sz="0" w:space="0" w:color="auto"/>
        <w:right w:val="none" w:sz="0" w:space="0" w:color="auto"/>
      </w:divBdr>
    </w:div>
    <w:div w:id="2089107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4CD67051341DBAF6E14884B8AB614"/>
        <w:category>
          <w:name w:val="General"/>
          <w:gallery w:val="placeholder"/>
        </w:category>
        <w:types>
          <w:type w:val="bbPlcHdr"/>
        </w:types>
        <w:behaviors>
          <w:behavior w:val="content"/>
        </w:behaviors>
        <w:guid w:val="{C73EC723-15A6-4F2F-846F-383122C26BC9}"/>
      </w:docPartPr>
      <w:docPartBody>
        <w:p w:rsidR="00A402EE" w:rsidRDefault="004D3E0D" w:rsidP="004D3E0D">
          <w:pPr>
            <w:pStyle w:val="34A4CD67051341DBAF6E14884B8AB614"/>
          </w:pPr>
          <w:r>
            <w:rPr>
              <w:rFonts w:asciiTheme="majorHAnsi" w:eastAsiaTheme="majorEastAsia" w:hAnsiTheme="majorHAnsi" w:cstheme="majorBidi"/>
              <w:caps/>
              <w:color w:val="4472C4" w:themeColor="accent1"/>
              <w:sz w:val="80"/>
              <w:szCs w:val="80"/>
            </w:rPr>
            <w:t>[Document title]</w:t>
          </w:r>
        </w:p>
      </w:docPartBody>
    </w:docPart>
    <w:docPart>
      <w:docPartPr>
        <w:name w:val="2DDC32D10983458DA82CAB0F2F6F0DF7"/>
        <w:category>
          <w:name w:val="General"/>
          <w:gallery w:val="placeholder"/>
        </w:category>
        <w:types>
          <w:type w:val="bbPlcHdr"/>
        </w:types>
        <w:behaviors>
          <w:behavior w:val="content"/>
        </w:behaviors>
        <w:guid w:val="{901BA57D-D7D7-4D25-AE1D-B7154FB1BE3D}"/>
      </w:docPartPr>
      <w:docPartBody>
        <w:p w:rsidR="00A402EE" w:rsidRDefault="004D3E0D" w:rsidP="004D3E0D">
          <w:pPr>
            <w:pStyle w:val="2DDC32D10983458DA82CAB0F2F6F0DF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E0D"/>
    <w:rsid w:val="00056A5B"/>
    <w:rsid w:val="002239AB"/>
    <w:rsid w:val="002E74E6"/>
    <w:rsid w:val="004D3E0D"/>
    <w:rsid w:val="00A402EE"/>
    <w:rsid w:val="00C53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A4CD67051341DBAF6E14884B8AB614">
    <w:name w:val="34A4CD67051341DBAF6E14884B8AB614"/>
    <w:rsid w:val="004D3E0D"/>
  </w:style>
  <w:style w:type="paragraph" w:customStyle="1" w:styleId="2DDC32D10983458DA82CAB0F2F6F0DF7">
    <w:name w:val="2DDC32D10983458DA82CAB0F2F6F0DF7"/>
    <w:rsid w:val="004D3E0D"/>
  </w:style>
  <w:style w:type="paragraph" w:customStyle="1" w:styleId="649143A0272842B98DCF2EF19B47F6C9">
    <w:name w:val="649143A0272842B98DCF2EF19B47F6C9"/>
    <w:rsid w:val="004D3E0D"/>
  </w:style>
  <w:style w:type="paragraph" w:customStyle="1" w:styleId="E2D7FFF0333B4F198032B56760211D22">
    <w:name w:val="E2D7FFF0333B4F198032B56760211D22"/>
    <w:rsid w:val="004D3E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Gib88</b:Tag>
    <b:SourceType>Book</b:SourceType>
    <b:Guid>{C183F4B6-8A1C-4479-8BBE-E51A094BC6B5}</b:Guid>
    <b:Title> Learning by doing. A guide to teaching and learning methods.</b:Title>
    <b:Year>1988</b:Year>
    <b:Author>
      <b:Author>
        <b:NameList>
          <b:Person>
            <b:Last>Gibbs</b:Last>
            <b:First>G</b:First>
          </b:Person>
        </b:NameList>
      </b:Author>
    </b:Author>
    <b:Publisher>FEU</b:Publisher>
    <b:RefOrder>1</b:RefOrder>
  </b:Source>
  <b:Source>
    <b:Tag>tar</b:Tag>
    <b:SourceType>InternetSite</b:SourceType>
    <b:Guid>{8106F795-8695-49D5-8DCA-94423D6D8E9B}</b:Guid>
    <b:Title> targetjobs.co.uk</b:Title>
    <b:URL>https://targetjobs.co.uk/careers-advice/top 10 sills</b:URL>
    <b:RefOrder>2</b:RefOrder>
  </b:Source>
  <b:Source>
    <b:Tag>Tuc65</b:Tag>
    <b:SourceType>JournalArticle</b:SourceType>
    <b:Guid>{1ADDF5D4-ADC9-4CD4-B228-2157E4284FC7}</b:Guid>
    <b:Title>Developmental sequence in small groups</b:Title>
    <b:Year>1965</b:Year>
    <b:Author>
      <b:Author>
        <b:NameList>
          <b:Person>
            <b:Last>Tuckman</b:Last>
            <b:First>B</b:First>
          </b:Person>
        </b:NameList>
      </b:Author>
    </b:Author>
    <b:JournalName>Psychological  Bullettin</b:JournalName>
    <b:Pages>384-399</b:Pages>
    <b:Volume>63</b:Volume>
    <b:Issue>6</b:Issue>
    <b:RefOrder>3</b:RefOrder>
  </b:Source>
  <b:Source>
    <b:Tag>Mor16</b:Tag>
    <b:SourceType>BookSection</b:SourceType>
    <b:Guid>{3417250B-1E2E-4597-8212-CA64BA1998BF}</b:Guid>
    <b:Author>
      <b:Author>
        <b:NameList>
          <b:Person>
            <b:Last>Morgan</b:Last>
            <b:First>P</b:First>
          </b:Person>
        </b:NameList>
      </b:Author>
    </b:Author>
    <b:Year>2016</b:Year>
    <b:BookTitle>The Business Student’s Guide to Study and Employability</b:BookTitle>
    <b:Pages>52</b:Pages>
    <b:Publisher>Sage Publications</b:Publisher>
    <b:RefOrder>5</b:RefOrder>
  </b:Source>
  <b:Source>
    <b:Tag>Mor2016</b:Tag>
    <b:SourceType>BookSection</b:SourceType>
    <b:Guid>{E27FA114-411C-4776-A162-CEDFB5DEE707}</b:Guid>
    <b:Author>
      <b:Author>
        <b:NameList>
          <b:Person>
            <b:Last>Morgan</b:Last>
            <b:First>P</b:First>
          </b:Person>
        </b:NameList>
      </b:Author>
    </b:Author>
    <b:BookTitle>The Business Student’s Guide to Study and Employability</b:BookTitle>
    <b:Year>2016</b:Year>
    <b:Pages>81</b:Pages>
    <b:Publisher>SAGE PUBLICATION</b:Publishe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62A872-B813-4F23-BD1F-627AA0660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6</Pages>
  <Words>1866</Words>
  <Characters>10641</Characters>
  <Application>Microsoft Office Word</Application>
  <DocSecurity>0</DocSecurity>
  <Lines>88</Lines>
  <Paragraphs>24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analysis of how well employers perform at communicating and how improvements c</vt:lpstr>
      <vt:lpstr>&lt;</vt:lpstr>
    </vt:vector>
  </TitlesOfParts>
  <Company>LECTURER:  ANITA NAN</Company>
  <LinksUpToDate>false</LinksUpToDate>
  <CharactersWithSpaces>12483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how well employers perform at communicating and how improvements c</dc:title>
  <dc:subject>ASSIGNMENT 1 GROUP 5 OCT 18   Certificate of Higher Education in Skills for the Workplace</dc:subject>
  <dc:creator>Alan Omisore (1810132)</dc:creator>
  <cp:keywords/>
  <dc:description/>
  <cp:lastModifiedBy>Alan Omisore (1810132)</cp:lastModifiedBy>
  <cp:revision>20</cp:revision>
  <dcterms:created xsi:type="dcterms:W3CDTF">2019-04-29T23:29:00Z</dcterms:created>
  <dcterms:modified xsi:type="dcterms:W3CDTF">2019-04-30T22:57:00Z</dcterms:modified>
</cp:coreProperties>
</file>