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C103D" w:rsidRPr="009D3489" w:rsidRDefault="00DC103D" w:rsidP="004F6662">
      <w:pPr>
        <w:jc w:val="right"/>
        <w:rPr>
          <w:rFonts w:ascii="Times New Roman" w:hAnsi="Times New Roman" w:cs="Times New Roman"/>
        </w:rPr>
      </w:pPr>
      <w:r w:rsidRPr="009D3489">
        <w:rPr>
          <w:rFonts w:ascii="Times New Roman" w:hAnsi="Times New Roman" w:cs="Times New Roman"/>
        </w:rPr>
        <w:t>Blake Rayment (1703388)</w:t>
      </w:r>
    </w:p>
    <w:p w:rsidR="00DC103D" w:rsidRPr="009D3489" w:rsidRDefault="00DC103D" w:rsidP="004F6662">
      <w:pPr>
        <w:jc w:val="right"/>
        <w:rPr>
          <w:rFonts w:ascii="Times New Roman" w:hAnsi="Times New Roman" w:cs="Times New Roman"/>
        </w:rPr>
      </w:pPr>
      <w:r w:rsidRPr="009D3489">
        <w:rPr>
          <w:rFonts w:ascii="Times New Roman" w:hAnsi="Times New Roman" w:cs="Times New Roman"/>
        </w:rPr>
        <w:t xml:space="preserve">Buddhism — </w:t>
      </w:r>
      <w:proofErr w:type="spellStart"/>
      <w:r w:rsidRPr="009D3489">
        <w:rPr>
          <w:rFonts w:ascii="Times New Roman" w:hAnsi="Times New Roman" w:cs="Times New Roman"/>
        </w:rPr>
        <w:t>Dr.</w:t>
      </w:r>
      <w:proofErr w:type="spellEnd"/>
      <w:r w:rsidRPr="009D3489">
        <w:rPr>
          <w:rFonts w:ascii="Times New Roman" w:hAnsi="Times New Roman" w:cs="Times New Roman"/>
        </w:rPr>
        <w:t xml:space="preserve"> David </w:t>
      </w:r>
      <w:proofErr w:type="spellStart"/>
      <w:r w:rsidRPr="009D3489">
        <w:rPr>
          <w:rFonts w:ascii="Times New Roman" w:hAnsi="Times New Roman" w:cs="Times New Roman"/>
        </w:rPr>
        <w:t>Morgans</w:t>
      </w:r>
      <w:proofErr w:type="spellEnd"/>
    </w:p>
    <w:p w:rsidR="00DC103D" w:rsidRPr="009D3489" w:rsidRDefault="00DC103D" w:rsidP="004F6662">
      <w:pPr>
        <w:jc w:val="right"/>
        <w:rPr>
          <w:rFonts w:ascii="Times New Roman" w:hAnsi="Times New Roman" w:cs="Times New Roman"/>
        </w:rPr>
      </w:pPr>
      <w:r w:rsidRPr="009D3489">
        <w:rPr>
          <w:rFonts w:ascii="Times New Roman" w:hAnsi="Times New Roman" w:cs="Times New Roman"/>
        </w:rPr>
        <w:t>January 17, 2018</w:t>
      </w:r>
    </w:p>
    <w:p w:rsidR="00DC103D" w:rsidRPr="009D3489" w:rsidRDefault="00D9532E" w:rsidP="004F6662">
      <w:pPr>
        <w:jc w:val="right"/>
        <w:rPr>
          <w:rFonts w:ascii="Times New Roman" w:hAnsi="Times New Roman" w:cs="Times New Roman"/>
        </w:rPr>
      </w:pPr>
      <w:r w:rsidRPr="009D3489">
        <w:rPr>
          <w:rFonts w:ascii="Times New Roman" w:hAnsi="Times New Roman" w:cs="Times New Roman"/>
        </w:rPr>
        <w:t>2,38</w:t>
      </w:r>
      <w:r w:rsidR="00FD324D">
        <w:rPr>
          <w:rFonts w:ascii="Times New Roman" w:hAnsi="Times New Roman" w:cs="Times New Roman"/>
        </w:rPr>
        <w:t>9</w:t>
      </w:r>
      <w:bookmarkStart w:id="0" w:name="_GoBack"/>
      <w:bookmarkEnd w:id="0"/>
      <w:r w:rsidRPr="009D3489">
        <w:rPr>
          <w:rFonts w:ascii="Times New Roman" w:hAnsi="Times New Roman" w:cs="Times New Roman"/>
        </w:rPr>
        <w:t xml:space="preserve"> </w:t>
      </w:r>
      <w:r w:rsidR="00DC103D" w:rsidRPr="009D3489">
        <w:rPr>
          <w:rFonts w:ascii="Times New Roman" w:hAnsi="Times New Roman" w:cs="Times New Roman"/>
        </w:rPr>
        <w:t>words</w:t>
      </w:r>
    </w:p>
    <w:p w:rsidR="00DC103D" w:rsidRPr="009D3489" w:rsidRDefault="00DC103D" w:rsidP="004F6662">
      <w:pPr>
        <w:rPr>
          <w:rFonts w:ascii="Times New Roman" w:hAnsi="Times New Roman" w:cs="Times New Roman"/>
          <w:b/>
          <w:u w:val="single"/>
        </w:rPr>
      </w:pPr>
    </w:p>
    <w:p w:rsidR="00D9532E" w:rsidRPr="009D3489" w:rsidRDefault="00DC103D" w:rsidP="004F6662">
      <w:pPr>
        <w:rPr>
          <w:rFonts w:ascii="Times New Roman" w:hAnsi="Times New Roman" w:cs="Times New Roman"/>
          <w:b/>
          <w:sz w:val="28"/>
          <w:szCs w:val="28"/>
          <w:u w:val="single"/>
        </w:rPr>
      </w:pPr>
      <w:r w:rsidRPr="009D3489">
        <w:rPr>
          <w:rFonts w:ascii="Times New Roman" w:hAnsi="Times New Roman" w:cs="Times New Roman"/>
          <w:b/>
          <w:sz w:val="28"/>
          <w:szCs w:val="28"/>
          <w:u w:val="single"/>
        </w:rPr>
        <w:t>Meditation and Its Role in the Reali</w:t>
      </w:r>
      <w:r w:rsidR="004D6ECA">
        <w:rPr>
          <w:rFonts w:ascii="Times New Roman" w:hAnsi="Times New Roman" w:cs="Times New Roman"/>
          <w:b/>
          <w:sz w:val="28"/>
          <w:szCs w:val="28"/>
          <w:u w:val="single"/>
        </w:rPr>
        <w:t>z</w:t>
      </w:r>
      <w:r w:rsidRPr="009D3489">
        <w:rPr>
          <w:rFonts w:ascii="Times New Roman" w:hAnsi="Times New Roman" w:cs="Times New Roman"/>
          <w:b/>
          <w:sz w:val="28"/>
          <w:szCs w:val="28"/>
          <w:u w:val="single"/>
        </w:rPr>
        <w:t xml:space="preserve">ation </w:t>
      </w:r>
    </w:p>
    <w:p w:rsidR="00DC103D" w:rsidRPr="009D3489" w:rsidRDefault="00DC103D" w:rsidP="004F6662">
      <w:pPr>
        <w:rPr>
          <w:rFonts w:ascii="Times New Roman" w:hAnsi="Times New Roman" w:cs="Times New Roman"/>
          <w:b/>
          <w:sz w:val="28"/>
          <w:szCs w:val="28"/>
          <w:u w:val="single"/>
        </w:rPr>
      </w:pPr>
      <w:r w:rsidRPr="009D3489">
        <w:rPr>
          <w:rFonts w:ascii="Times New Roman" w:hAnsi="Times New Roman" w:cs="Times New Roman"/>
          <w:b/>
          <w:sz w:val="28"/>
          <w:szCs w:val="28"/>
          <w:u w:val="single"/>
        </w:rPr>
        <w:t>and Understanding of Emptiness</w:t>
      </w:r>
    </w:p>
    <w:p w:rsidR="00DC103D" w:rsidRPr="009D3489" w:rsidRDefault="00DC103D" w:rsidP="004F6662">
      <w:pPr>
        <w:spacing w:line="480" w:lineRule="auto"/>
        <w:rPr>
          <w:rFonts w:ascii="Times New Roman" w:hAnsi="Times New Roman" w:cs="Times New Roman"/>
        </w:rPr>
      </w:pPr>
    </w:p>
    <w:p w:rsidR="004F6662" w:rsidRPr="004F6662" w:rsidRDefault="004F6662" w:rsidP="004F6662">
      <w:pPr>
        <w:spacing w:line="480" w:lineRule="auto"/>
        <w:ind w:firstLine="720"/>
        <w:rPr>
          <w:rFonts w:ascii="Times New Roman" w:eastAsia="Times New Roman" w:hAnsi="Times New Roman" w:cs="Times New Roman"/>
          <w:lang w:val="en-CA" w:eastAsia="en-CA"/>
        </w:rPr>
      </w:pPr>
      <w:r w:rsidRPr="004F6662">
        <w:rPr>
          <w:rFonts w:ascii="Times New Roman" w:eastAsia="Times New Roman" w:hAnsi="Times New Roman" w:cs="Times New Roman"/>
          <w:color w:val="1C1C1C"/>
          <w:shd w:val="clear" w:color="auto" w:fill="FDFDFD"/>
          <w:lang w:val="en-CA" w:eastAsia="en-CA"/>
        </w:rPr>
        <w:t xml:space="preserve">The Buddhist concept of emptiness is often misunderstood: it is difficult to explain, and even harder to understand. By developing a general comprehension of the intended idea behind the concept, one </w:t>
      </w:r>
      <w:proofErr w:type="gramStart"/>
      <w:r w:rsidRPr="004F6662">
        <w:rPr>
          <w:rFonts w:ascii="Times New Roman" w:eastAsia="Times New Roman" w:hAnsi="Times New Roman" w:cs="Times New Roman"/>
          <w:color w:val="1C1C1C"/>
          <w:shd w:val="clear" w:color="auto" w:fill="FDFDFD"/>
          <w:lang w:val="en-CA" w:eastAsia="en-CA"/>
        </w:rPr>
        <w:t>is able to</w:t>
      </w:r>
      <w:proofErr w:type="gramEnd"/>
      <w:r w:rsidRPr="004F6662">
        <w:rPr>
          <w:rFonts w:ascii="Times New Roman" w:eastAsia="Times New Roman" w:hAnsi="Times New Roman" w:cs="Times New Roman"/>
          <w:color w:val="1C1C1C"/>
          <w:shd w:val="clear" w:color="auto" w:fill="FDFDFD"/>
          <w:lang w:val="en-CA" w:eastAsia="en-CA"/>
        </w:rPr>
        <w:t xml:space="preserve"> see how meditation, made up of both calm and insight forms, fosters the necessary mindset required to properly explore emptiness through an unbiased lens. As Rupert Gethin puts it, “when calm and insight meditation are brought together (</w:t>
      </w:r>
      <w:proofErr w:type="spellStart"/>
      <w:r w:rsidRPr="004F6662">
        <w:rPr>
          <w:rFonts w:ascii="Times New Roman" w:eastAsia="Times New Roman" w:hAnsi="Times New Roman" w:cs="Times New Roman"/>
          <w:i/>
          <w:iCs/>
          <w:color w:val="1C1C1C"/>
          <w:shd w:val="clear" w:color="auto" w:fill="FDFDFD"/>
          <w:lang w:val="en-CA" w:eastAsia="en-CA"/>
        </w:rPr>
        <w:t>yuga-naddha</w:t>
      </w:r>
      <w:proofErr w:type="spellEnd"/>
      <w:r w:rsidRPr="004F6662">
        <w:rPr>
          <w:rFonts w:ascii="Times New Roman" w:eastAsia="Times New Roman" w:hAnsi="Times New Roman" w:cs="Times New Roman"/>
          <w:color w:val="1C1C1C"/>
          <w:shd w:val="clear" w:color="auto" w:fill="FDFDFD"/>
          <w:lang w:val="en-CA" w:eastAsia="en-CA"/>
        </w:rPr>
        <w:t xml:space="preserve">), the unconditioned may be experienced” (Gethin 1998; 175). Everything we perceive as existing in and of itself is revealed to be—after practicing meditation—conditional on everything else, and thus empty of inherent being. By </w:t>
      </w:r>
      <w:r w:rsidR="00D9532E" w:rsidRPr="009D3489">
        <w:rPr>
          <w:rFonts w:ascii="Times New Roman" w:eastAsia="Times New Roman" w:hAnsi="Times New Roman" w:cs="Times New Roman"/>
          <w:color w:val="1C1C1C"/>
          <w:shd w:val="clear" w:color="auto" w:fill="FDFDFD"/>
          <w:lang w:val="en-CA" w:eastAsia="en-CA"/>
        </w:rPr>
        <w:t>considering</w:t>
      </w:r>
      <w:r w:rsidRPr="004F6662">
        <w:rPr>
          <w:rFonts w:ascii="Times New Roman" w:eastAsia="Times New Roman" w:hAnsi="Times New Roman" w:cs="Times New Roman"/>
          <w:color w:val="1C1C1C"/>
          <w:shd w:val="clear" w:color="auto" w:fill="FDFDFD"/>
          <w:lang w:val="en-CA" w:eastAsia="en-CA"/>
        </w:rPr>
        <w:t xml:space="preserve"> the intended notion</w:t>
      </w:r>
      <w:r w:rsidRPr="004F6662">
        <w:rPr>
          <w:rFonts w:ascii="Times New Roman" w:eastAsia="Times New Roman" w:hAnsi="Times New Roman" w:cs="Times New Roman"/>
          <w:i/>
          <w:iCs/>
          <w:color w:val="1C1C1C"/>
          <w:shd w:val="clear" w:color="auto" w:fill="FDFDFD"/>
          <w:lang w:val="en-CA" w:eastAsia="en-CA"/>
        </w:rPr>
        <w:t xml:space="preserve"> </w:t>
      </w:r>
      <w:r w:rsidRPr="004F6662">
        <w:rPr>
          <w:rFonts w:ascii="Times New Roman" w:eastAsia="Times New Roman" w:hAnsi="Times New Roman" w:cs="Times New Roman"/>
          <w:color w:val="1C1C1C"/>
          <w:shd w:val="clear" w:color="auto" w:fill="FDFDFD"/>
          <w:lang w:val="en-CA" w:eastAsia="en-CA"/>
        </w:rPr>
        <w:t xml:space="preserve">of emptiness, and then breaking down the methods of meditation, one </w:t>
      </w:r>
      <w:r w:rsidR="00D9532E" w:rsidRPr="009D3489">
        <w:rPr>
          <w:rFonts w:ascii="Times New Roman" w:eastAsia="Times New Roman" w:hAnsi="Times New Roman" w:cs="Times New Roman"/>
          <w:color w:val="1C1C1C"/>
          <w:shd w:val="clear" w:color="auto" w:fill="FDFDFD"/>
          <w:lang w:val="en-CA" w:eastAsia="en-CA"/>
        </w:rPr>
        <w:t>can</w:t>
      </w:r>
      <w:r w:rsidRPr="004F6662">
        <w:rPr>
          <w:rFonts w:ascii="Times New Roman" w:eastAsia="Times New Roman" w:hAnsi="Times New Roman" w:cs="Times New Roman"/>
          <w:color w:val="1C1C1C"/>
          <w:shd w:val="clear" w:color="auto" w:fill="FDFDFD"/>
          <w:lang w:val="en-CA" w:eastAsia="en-CA"/>
        </w:rPr>
        <w:t xml:space="preserve"> see that meditation plays an integral part in the realization and understanding of emptiness.</w:t>
      </w:r>
    </w:p>
    <w:p w:rsidR="004F6662" w:rsidRPr="004F6662" w:rsidRDefault="004F6662" w:rsidP="004F6662">
      <w:pPr>
        <w:spacing w:line="480" w:lineRule="auto"/>
        <w:ind w:firstLine="720"/>
        <w:rPr>
          <w:rFonts w:ascii="Times New Roman" w:eastAsia="Times New Roman" w:hAnsi="Times New Roman" w:cs="Times New Roman"/>
          <w:lang w:val="en-CA" w:eastAsia="en-CA"/>
        </w:rPr>
      </w:pPr>
      <w:r w:rsidRPr="004F6662">
        <w:rPr>
          <w:rFonts w:ascii="Times New Roman" w:eastAsia="Times New Roman" w:hAnsi="Times New Roman" w:cs="Times New Roman"/>
          <w:color w:val="1C1C1C"/>
          <w:shd w:val="clear" w:color="auto" w:fill="FDFDFD"/>
          <w:lang w:val="en-CA" w:eastAsia="en-CA"/>
        </w:rPr>
        <w:t xml:space="preserve">Meditation is “a skill akin to learning to play a musical instrument: it is learning how to ‘tune’ and ‘play’ the mind” (Harvey 1990; 244) and takes a great deal of patient practice to utilize effectively. It is in part a reflection on one’s own mind, and an attempt to separate oneself from the sphere of the senses that the mind is naturally trapped and functioning within. As Gethin states: “the mind that is disturbed by the hindrances will never succeed in coming to know its true nature” (Gethin 1998; 176). One of the goals of meditation is to achieve meditative concentration, which is in fact “understood as a prerequisite of all thought, but in normal consciousness...functions only minimally” (Gethin 1998; 176). There are two main types of meditation, each crucial to the realization and understanding of emptiness: calm meditation, and insight meditation. By utilizing the process of ‘insight preceded by calm’, one </w:t>
      </w:r>
      <w:proofErr w:type="gramStart"/>
      <w:r w:rsidRPr="004F6662">
        <w:rPr>
          <w:rFonts w:ascii="Times New Roman" w:eastAsia="Times New Roman" w:hAnsi="Times New Roman" w:cs="Times New Roman"/>
          <w:color w:val="1C1C1C"/>
          <w:shd w:val="clear" w:color="auto" w:fill="FDFDFD"/>
          <w:lang w:val="en-CA" w:eastAsia="en-CA"/>
        </w:rPr>
        <w:t>is able to</w:t>
      </w:r>
      <w:proofErr w:type="gramEnd"/>
      <w:r w:rsidRPr="004F6662">
        <w:rPr>
          <w:rFonts w:ascii="Times New Roman" w:eastAsia="Times New Roman" w:hAnsi="Times New Roman" w:cs="Times New Roman"/>
          <w:color w:val="1C1C1C"/>
          <w:shd w:val="clear" w:color="auto" w:fill="FDFDFD"/>
          <w:lang w:val="en-CA" w:eastAsia="en-CA"/>
        </w:rPr>
        <w:t xml:space="preserve"> separate themselves from the sphere of the senses and achieve the necessary level of concentration required to then cultivate wisdom of all things. </w:t>
      </w:r>
    </w:p>
    <w:p w:rsidR="004F6662" w:rsidRPr="004F6662" w:rsidRDefault="004F6662" w:rsidP="004F6662">
      <w:pPr>
        <w:spacing w:line="480" w:lineRule="auto"/>
        <w:ind w:firstLine="720"/>
        <w:rPr>
          <w:rFonts w:ascii="Times New Roman" w:eastAsia="Times New Roman" w:hAnsi="Times New Roman" w:cs="Times New Roman"/>
          <w:lang w:val="en-CA" w:eastAsia="en-CA"/>
        </w:rPr>
      </w:pPr>
      <w:r w:rsidRPr="004F6662">
        <w:rPr>
          <w:rFonts w:ascii="Times New Roman" w:eastAsia="Times New Roman" w:hAnsi="Times New Roman" w:cs="Times New Roman"/>
          <w:color w:val="000000"/>
          <w:lang w:val="en-CA" w:eastAsia="en-CA"/>
        </w:rPr>
        <w:lastRenderedPageBreak/>
        <w:t>To understand just how important meditation is to the realization and understanding of emptiness—which will be discussed in more detail presently—one must first try and apprehend what is meant by “emptiness”. A general definition of emptiness is an absence-of (or void</w:t>
      </w:r>
      <w:r w:rsidR="00D9532E" w:rsidRPr="009D3489">
        <w:rPr>
          <w:rFonts w:ascii="Times New Roman" w:eastAsia="Times New Roman" w:hAnsi="Times New Roman" w:cs="Times New Roman"/>
          <w:color w:val="000000"/>
          <w:lang w:val="en-CA" w:eastAsia="en-CA"/>
        </w:rPr>
        <w:t>-</w:t>
      </w:r>
      <w:r w:rsidRPr="004F6662">
        <w:rPr>
          <w:rFonts w:ascii="Times New Roman" w:eastAsia="Times New Roman" w:hAnsi="Times New Roman" w:cs="Times New Roman"/>
          <w:color w:val="000000"/>
          <w:lang w:val="en-CA" w:eastAsia="en-CA"/>
        </w:rPr>
        <w:t xml:space="preserve">ness), and so it’s comprehensible that a common misunderstanding of this theory is that it is claiming that the universe is devoid of anything whatsoever. However, what is </w:t>
      </w:r>
      <w:proofErr w:type="gramStart"/>
      <w:r w:rsidRPr="004F6662">
        <w:rPr>
          <w:rFonts w:ascii="Times New Roman" w:eastAsia="Times New Roman" w:hAnsi="Times New Roman" w:cs="Times New Roman"/>
          <w:color w:val="000000"/>
          <w:lang w:val="en-CA" w:eastAsia="en-CA"/>
        </w:rPr>
        <w:t>actually meant</w:t>
      </w:r>
      <w:proofErr w:type="gramEnd"/>
      <w:r w:rsidRPr="004F6662">
        <w:rPr>
          <w:rFonts w:ascii="Times New Roman" w:eastAsia="Times New Roman" w:hAnsi="Times New Roman" w:cs="Times New Roman"/>
          <w:color w:val="000000"/>
          <w:lang w:val="en-CA" w:eastAsia="en-CA"/>
        </w:rPr>
        <w:t xml:space="preserve"> by emptiness is that everything is dependant on something else—interdependent—and therefore does not exist in and of itself: that things don’t exist in the way that our senses have us suppose they do. Nothing exists inherently, and so the universe is therefore empty of “things” and thus ultimately empty—in this way, interdependence lies at the heart of emptiness. Due to the way we as a species use language to process sensory input, our minds then characterise and classify things as being inherent objects. But “the idea that anything exists of and </w:t>
      </w:r>
      <w:proofErr w:type="gramStart"/>
      <w:r w:rsidRPr="004F6662">
        <w:rPr>
          <w:rFonts w:ascii="Times New Roman" w:eastAsia="Times New Roman" w:hAnsi="Times New Roman" w:cs="Times New Roman"/>
          <w:color w:val="000000"/>
          <w:lang w:val="en-CA" w:eastAsia="en-CA"/>
        </w:rPr>
        <w:t>in itself is</w:t>
      </w:r>
      <w:proofErr w:type="gramEnd"/>
      <w:r w:rsidRPr="004F6662">
        <w:rPr>
          <w:rFonts w:ascii="Times New Roman" w:eastAsia="Times New Roman" w:hAnsi="Times New Roman" w:cs="Times New Roman"/>
          <w:color w:val="000000"/>
          <w:lang w:val="en-CA" w:eastAsia="en-CA"/>
        </w:rPr>
        <w:t xml:space="preserve"> simply a trick that our minds and language play on us.” (Gethin 1998; 237); it presents meaning where there is none. “Emptiness is the perception of an absence, the absence of the inherent existence of phenomena” and therefore “it is the recognition that the way phenomena appear to inherently exist is unfindable and thus illusory” (Kahn 2017). Ultimately, as the Dalai Lama puts it, emptiness is the true nature of things and events. </w:t>
      </w:r>
    </w:p>
    <w:p w:rsidR="004F6662" w:rsidRPr="004F6662" w:rsidRDefault="004F6662" w:rsidP="004F6662">
      <w:pPr>
        <w:spacing w:line="480" w:lineRule="auto"/>
        <w:ind w:firstLine="720"/>
        <w:rPr>
          <w:rFonts w:ascii="Times New Roman" w:eastAsia="Times New Roman" w:hAnsi="Times New Roman" w:cs="Times New Roman"/>
          <w:lang w:val="en-CA" w:eastAsia="en-CA"/>
        </w:rPr>
      </w:pPr>
      <w:r w:rsidRPr="004F6662">
        <w:rPr>
          <w:rFonts w:ascii="Times New Roman" w:eastAsia="Times New Roman" w:hAnsi="Times New Roman" w:cs="Times New Roman"/>
          <w:color w:val="000000"/>
          <w:lang w:val="en-CA" w:eastAsia="en-CA"/>
        </w:rPr>
        <w:t xml:space="preserve">To help clarify, consider Susan Kahn’s example of a flower (2017): a flower is perceived as being a single, inherent object. But when broken down, a flower is seen to be an amalgamation of many parts—petals, a stem, </w:t>
      </w:r>
      <w:r w:rsidR="00D9532E" w:rsidRPr="009D3489">
        <w:rPr>
          <w:rFonts w:ascii="Times New Roman" w:eastAsia="Times New Roman" w:hAnsi="Times New Roman" w:cs="Times New Roman"/>
          <w:color w:val="000000"/>
          <w:lang w:val="en-CA" w:eastAsia="en-CA"/>
        </w:rPr>
        <w:t>etc.</w:t>
      </w:r>
      <w:r w:rsidRPr="004F6662">
        <w:rPr>
          <w:rFonts w:ascii="Times New Roman" w:eastAsia="Times New Roman" w:hAnsi="Times New Roman" w:cs="Times New Roman"/>
          <w:color w:val="000000"/>
          <w:lang w:val="en-CA" w:eastAsia="en-CA"/>
        </w:rPr>
        <w:t xml:space="preserve">—which are in themselves amalgamations of many parts and so on, all dependant on one another for a flower to exist. For an object to be inherent, however, it mustn’t depend on anything other than itself. As well as this, it is logical to assert that for an object to be inherent, it must also be identical to </w:t>
      </w:r>
      <w:r w:rsidR="00D9532E" w:rsidRPr="009D3489">
        <w:rPr>
          <w:rFonts w:ascii="Times New Roman" w:eastAsia="Times New Roman" w:hAnsi="Times New Roman" w:cs="Times New Roman"/>
          <w:color w:val="000000"/>
          <w:lang w:val="en-CA" w:eastAsia="en-CA"/>
        </w:rPr>
        <w:t>all</w:t>
      </w:r>
      <w:r w:rsidRPr="004F6662">
        <w:rPr>
          <w:rFonts w:ascii="Times New Roman" w:eastAsia="Times New Roman" w:hAnsi="Times New Roman" w:cs="Times New Roman"/>
          <w:color w:val="000000"/>
          <w:lang w:val="en-CA" w:eastAsia="en-CA"/>
        </w:rPr>
        <w:t xml:space="preserve"> the parts that compose it. However, a flower and its essence—its ‘flower-ness’—cannot be found in its petals or its stem, or the dirt in which it grows. The parts on their own do not individually exist as a flower. There is no unitary sameness, and thus no inherent object—the existence of a flower is merely an illusion. </w:t>
      </w:r>
    </w:p>
    <w:p w:rsidR="004F6662" w:rsidRPr="004F6662" w:rsidRDefault="004F6662" w:rsidP="004F6662">
      <w:pPr>
        <w:spacing w:line="480" w:lineRule="auto"/>
        <w:ind w:firstLine="720"/>
        <w:rPr>
          <w:rFonts w:ascii="Times New Roman" w:eastAsia="Times New Roman" w:hAnsi="Times New Roman" w:cs="Times New Roman"/>
          <w:lang w:val="en-CA" w:eastAsia="en-CA"/>
        </w:rPr>
      </w:pPr>
      <w:r w:rsidRPr="004F6662">
        <w:rPr>
          <w:rFonts w:ascii="Times New Roman" w:eastAsia="Times New Roman" w:hAnsi="Times New Roman" w:cs="Times New Roman"/>
          <w:color w:val="000000"/>
          <w:lang w:val="en-CA" w:eastAsia="en-CA"/>
        </w:rPr>
        <w:t xml:space="preserve">As stated, every object is made up of other objects, whose objects are made up of other objects and so on. In this way alone, the idea of labeling an object is delusive. More than that, though, consider </w:t>
      </w:r>
      <w:r w:rsidRPr="004F6662">
        <w:rPr>
          <w:rFonts w:ascii="Times New Roman" w:eastAsia="Times New Roman" w:hAnsi="Times New Roman" w:cs="Times New Roman"/>
          <w:color w:val="000000"/>
          <w:lang w:val="en-CA" w:eastAsia="en-CA"/>
        </w:rPr>
        <w:lastRenderedPageBreak/>
        <w:t xml:space="preserve">that each of those objects is also dependant on a multitude of conditions that allow it to come into being. In the case of a flower, these conditions could be water, clouds, sunlight, etc. Yet, even though a cloud is a necessary condition of a flower, that cloud is not labeled a flower, or even said to contain any ‘flower-ness’. Another example is a chair: it depends on wood, which depends on trees, which depends on water, which depends on sun, and so on. We soon see that </w:t>
      </w:r>
      <w:r w:rsidRPr="004F6662">
        <w:rPr>
          <w:rFonts w:ascii="Times New Roman" w:eastAsia="Times New Roman" w:hAnsi="Times New Roman" w:cs="Times New Roman"/>
          <w:i/>
          <w:iCs/>
          <w:color w:val="000000"/>
          <w:lang w:val="en-CA" w:eastAsia="en-CA"/>
        </w:rPr>
        <w:t xml:space="preserve">everything </w:t>
      </w:r>
      <w:r w:rsidRPr="004F6662">
        <w:rPr>
          <w:rFonts w:ascii="Times New Roman" w:eastAsia="Times New Roman" w:hAnsi="Times New Roman" w:cs="Times New Roman"/>
          <w:color w:val="000000"/>
          <w:lang w:val="en-CA" w:eastAsia="en-CA"/>
        </w:rPr>
        <w:t xml:space="preserve">is connected, and therefore </w:t>
      </w:r>
      <w:r w:rsidRPr="004F6662">
        <w:rPr>
          <w:rFonts w:ascii="Times New Roman" w:eastAsia="Times New Roman" w:hAnsi="Times New Roman" w:cs="Times New Roman"/>
          <w:i/>
          <w:iCs/>
          <w:color w:val="000000"/>
          <w:lang w:val="en-CA" w:eastAsia="en-CA"/>
        </w:rPr>
        <w:t xml:space="preserve">empty </w:t>
      </w:r>
      <w:r w:rsidRPr="004F6662">
        <w:rPr>
          <w:rFonts w:ascii="Times New Roman" w:eastAsia="Times New Roman" w:hAnsi="Times New Roman" w:cs="Times New Roman"/>
          <w:color w:val="000000"/>
          <w:lang w:val="en-CA" w:eastAsia="en-CA"/>
        </w:rPr>
        <w:t xml:space="preserve">of inherent being. Nothing is unconditional—everything is dependent on everything else in some way or another—and so the universe is ultimately empty of things. It then becomes clear that a label is merely a construct of our sensory input, and an illusion that is created to help us classify and organize the world—or </w:t>
      </w:r>
      <w:r w:rsidRPr="004F6662">
        <w:rPr>
          <w:rFonts w:ascii="Times New Roman" w:eastAsia="Times New Roman" w:hAnsi="Times New Roman" w:cs="Times New Roman"/>
          <w:i/>
          <w:iCs/>
          <w:color w:val="000000"/>
          <w:lang w:val="en-CA" w:eastAsia="en-CA"/>
        </w:rPr>
        <w:t>dharmas</w:t>
      </w:r>
      <w:r w:rsidRPr="004F6662">
        <w:rPr>
          <w:rFonts w:ascii="Times New Roman" w:eastAsia="Times New Roman" w:hAnsi="Times New Roman" w:cs="Times New Roman"/>
          <w:color w:val="000000"/>
          <w:lang w:val="en-CA" w:eastAsia="en-CA"/>
        </w:rPr>
        <w:t xml:space="preserve">—around us. “Inherent existence doesn’t exist, for nothing is </w:t>
      </w:r>
      <w:proofErr w:type="spellStart"/>
      <w:r w:rsidRPr="004F6662">
        <w:rPr>
          <w:rFonts w:ascii="Times New Roman" w:eastAsia="Times New Roman" w:hAnsi="Times New Roman" w:cs="Times New Roman"/>
          <w:color w:val="000000"/>
          <w:lang w:val="en-CA" w:eastAsia="en-CA"/>
        </w:rPr>
        <w:t>partless</w:t>
      </w:r>
      <w:proofErr w:type="spellEnd"/>
      <w:r w:rsidRPr="004F6662">
        <w:rPr>
          <w:rFonts w:ascii="Times New Roman" w:eastAsia="Times New Roman" w:hAnsi="Times New Roman" w:cs="Times New Roman"/>
          <w:color w:val="000000"/>
          <w:lang w:val="en-CA" w:eastAsia="en-CA"/>
        </w:rPr>
        <w:t xml:space="preserve"> but instead, dependently existent and therefore empty of own being” (Kahn 2017). To further illustrate this point: If one was to go through each of the parts that make up a flower and remove each piece that does not contain any ‘flower-ness’, they would be left with nothing. Likewise, if you take away everything that the flower depends on </w:t>
      </w:r>
      <w:r w:rsidR="00D9532E" w:rsidRPr="009D3489">
        <w:rPr>
          <w:rFonts w:ascii="Times New Roman" w:eastAsia="Times New Roman" w:hAnsi="Times New Roman" w:cs="Times New Roman"/>
          <w:color w:val="000000"/>
          <w:lang w:val="en-CA" w:eastAsia="en-CA"/>
        </w:rPr>
        <w:t>to</w:t>
      </w:r>
      <w:r w:rsidRPr="004F6662">
        <w:rPr>
          <w:rFonts w:ascii="Times New Roman" w:eastAsia="Times New Roman" w:hAnsi="Times New Roman" w:cs="Times New Roman"/>
          <w:color w:val="000000"/>
          <w:lang w:val="en-CA" w:eastAsia="en-CA"/>
        </w:rPr>
        <w:t xml:space="preserve"> </w:t>
      </w:r>
      <w:r w:rsidRPr="004F6662">
        <w:rPr>
          <w:rFonts w:ascii="Times New Roman" w:eastAsia="Times New Roman" w:hAnsi="Times New Roman" w:cs="Times New Roman"/>
          <w:i/>
          <w:iCs/>
          <w:color w:val="000000"/>
          <w:lang w:val="en-CA" w:eastAsia="en-CA"/>
        </w:rPr>
        <w:t xml:space="preserve">be </w:t>
      </w:r>
      <w:r w:rsidRPr="004F6662">
        <w:rPr>
          <w:rFonts w:ascii="Times New Roman" w:eastAsia="Times New Roman" w:hAnsi="Times New Roman" w:cs="Times New Roman"/>
          <w:color w:val="000000"/>
          <w:lang w:val="en-CA" w:eastAsia="en-CA"/>
        </w:rPr>
        <w:t>a flower, the object would no longer remain. The question then becomes a matter of when those parts switch from an amalgamation of separate things and into a flower, and where that ‘flower-ness’ essence is located. With these points in mind, the only possible answers to that are never, and nowhere, respectively. Thus, the concept of “flower” is an empty one, and the same can be said for every object in the universe—the self included, which is itself dependant on other things such as the mind and the body. In this way the self, too, is empty. “An inherently existent...flower, or a self of persons comes to be recognized as a conceptual overlay, a label, an illusion that appears to have independent status but does not” (Kahn 2017).</w:t>
      </w:r>
    </w:p>
    <w:p w:rsidR="004F6662" w:rsidRPr="004F6662" w:rsidRDefault="004F6662" w:rsidP="004F6662">
      <w:pPr>
        <w:spacing w:line="480" w:lineRule="auto"/>
        <w:ind w:firstLine="720"/>
        <w:rPr>
          <w:rFonts w:ascii="Times New Roman" w:eastAsia="Times New Roman" w:hAnsi="Times New Roman" w:cs="Times New Roman"/>
          <w:lang w:val="en-CA" w:eastAsia="en-CA"/>
        </w:rPr>
      </w:pPr>
      <w:r w:rsidRPr="004F6662">
        <w:rPr>
          <w:rFonts w:ascii="Times New Roman" w:eastAsia="Times New Roman" w:hAnsi="Times New Roman" w:cs="Times New Roman"/>
          <w:color w:val="000000"/>
          <w:lang w:val="en-CA" w:eastAsia="en-CA"/>
        </w:rPr>
        <w:t xml:space="preserve">It becomes apparent that all things perceived to have inherent existence are in </w:t>
      </w:r>
      <w:proofErr w:type="gramStart"/>
      <w:r w:rsidRPr="004F6662">
        <w:rPr>
          <w:rFonts w:ascii="Times New Roman" w:eastAsia="Times New Roman" w:hAnsi="Times New Roman" w:cs="Times New Roman"/>
          <w:color w:val="000000"/>
          <w:lang w:val="en-CA" w:eastAsia="en-CA"/>
        </w:rPr>
        <w:t>actual fact</w:t>
      </w:r>
      <w:proofErr w:type="gramEnd"/>
      <w:r w:rsidRPr="004F6662">
        <w:rPr>
          <w:rFonts w:ascii="Times New Roman" w:eastAsia="Times New Roman" w:hAnsi="Times New Roman" w:cs="Times New Roman"/>
          <w:color w:val="000000"/>
          <w:lang w:val="en-CA" w:eastAsia="en-CA"/>
        </w:rPr>
        <w:t xml:space="preserve"> sensory illusions of categorization. All “things—our very own selves, our own minds—are actually nothing but insubstantial, evanescent dharmas”, with the ultimate truth being “</w:t>
      </w:r>
      <w:r w:rsidRPr="004F6662">
        <w:rPr>
          <w:rFonts w:ascii="Times New Roman" w:eastAsia="Times New Roman" w:hAnsi="Times New Roman" w:cs="Times New Roman"/>
          <w:color w:val="1C1C1C"/>
          <w:shd w:val="clear" w:color="auto" w:fill="FDFDFD"/>
          <w:lang w:val="en-CA" w:eastAsia="en-CA"/>
        </w:rPr>
        <w:t xml:space="preserve">that persons and selves are ultimately simply aggregates of evanescent dharmas—physical and mental events” (Gethin 1998; 235). To attempt to describe this concept, however, is not to understand it. “While such wisdom can be initiated by reflection on teachings from scriptures and living spiritual teachers, to mature fully it needs nourishing by </w:t>
      </w:r>
      <w:r w:rsidRPr="004F6662">
        <w:rPr>
          <w:rFonts w:ascii="Times New Roman" w:eastAsia="Times New Roman" w:hAnsi="Times New Roman" w:cs="Times New Roman"/>
          <w:color w:val="1C1C1C"/>
          <w:shd w:val="clear" w:color="auto" w:fill="FDFDFD"/>
          <w:lang w:val="en-CA" w:eastAsia="en-CA"/>
        </w:rPr>
        <w:lastRenderedPageBreak/>
        <w:t xml:space="preserve">meditative ‘development’” (Harvey 1990; 244). To wholly understand it one must enter a state of clear-headedness, away from any sensory clouding or dharma categorization: simply put, they must separate themselves from the ingrained perception of inherent existence of all things (which has been described but not yet understood) and view it from the outside. The way of achieving such a state is through the practice of meditation, which works towards the </w:t>
      </w:r>
      <w:proofErr w:type="gramStart"/>
      <w:r w:rsidRPr="004F6662">
        <w:rPr>
          <w:rFonts w:ascii="Times New Roman" w:eastAsia="Times New Roman" w:hAnsi="Times New Roman" w:cs="Times New Roman"/>
          <w:color w:val="1C1C1C"/>
          <w:shd w:val="clear" w:color="auto" w:fill="FDFDFD"/>
          <w:lang w:val="en-CA" w:eastAsia="en-CA"/>
        </w:rPr>
        <w:t>ultimate</w:t>
      </w:r>
      <w:r w:rsidR="00D9532E" w:rsidRPr="009D3489">
        <w:rPr>
          <w:rFonts w:ascii="Times New Roman" w:eastAsia="Times New Roman" w:hAnsi="Times New Roman" w:cs="Times New Roman"/>
          <w:color w:val="1C1C1C"/>
          <w:shd w:val="clear" w:color="auto" w:fill="FDFDFD"/>
          <w:lang w:val="en-CA" w:eastAsia="en-CA"/>
        </w:rPr>
        <w:t xml:space="preserve"> </w:t>
      </w:r>
      <w:r w:rsidRPr="004F6662">
        <w:rPr>
          <w:rFonts w:ascii="Times New Roman" w:eastAsia="Times New Roman" w:hAnsi="Times New Roman" w:cs="Times New Roman"/>
          <w:color w:val="1C1C1C"/>
          <w:shd w:val="clear" w:color="auto" w:fill="FDFDFD"/>
          <w:lang w:val="en-CA" w:eastAsia="en-CA"/>
        </w:rPr>
        <w:t>goal</w:t>
      </w:r>
      <w:proofErr w:type="gramEnd"/>
      <w:r w:rsidRPr="004F6662">
        <w:rPr>
          <w:rFonts w:ascii="Times New Roman" w:eastAsia="Times New Roman" w:hAnsi="Times New Roman" w:cs="Times New Roman"/>
          <w:color w:val="1C1C1C"/>
          <w:shd w:val="clear" w:color="auto" w:fill="FDFDFD"/>
          <w:lang w:val="en-CA" w:eastAsia="en-CA"/>
        </w:rPr>
        <w:t xml:space="preserve"> of cultivating wisdom. Thus, meditation is paramount to the realization and understanding of emptiness. </w:t>
      </w:r>
    </w:p>
    <w:p w:rsidR="004F6662" w:rsidRPr="004F6662" w:rsidRDefault="004F6662" w:rsidP="004F6662">
      <w:pPr>
        <w:spacing w:line="480" w:lineRule="auto"/>
        <w:ind w:firstLine="720"/>
        <w:rPr>
          <w:rFonts w:ascii="Times New Roman" w:eastAsia="Times New Roman" w:hAnsi="Times New Roman" w:cs="Times New Roman"/>
          <w:lang w:val="en-CA" w:eastAsia="en-CA"/>
        </w:rPr>
      </w:pPr>
      <w:r w:rsidRPr="004F6662">
        <w:rPr>
          <w:rFonts w:ascii="Times New Roman" w:eastAsia="Times New Roman" w:hAnsi="Times New Roman" w:cs="Times New Roman"/>
          <w:color w:val="1C1C1C"/>
          <w:shd w:val="clear" w:color="auto" w:fill="FDFDFD"/>
          <w:lang w:val="en-CA" w:eastAsia="en-CA"/>
        </w:rPr>
        <w:t xml:space="preserve">There are two primary forms of meditation: ‘calm meditation’ which is used to cultivate concentration, and ‘insight meditation’ which is used to cultivate wisdom. These two types of meditation, used in conjunction, are the path towards the realization of emptiness, and the understanding of it. Like everything else, these two forms of meditation are dependant on one another, for without the right concentration, one is unable to achieve wisdom and vise versa. To understand their importance in the context of emptiness, a broader comprehension of each form is necessary. </w:t>
      </w:r>
    </w:p>
    <w:p w:rsidR="004F6662" w:rsidRPr="004F6662" w:rsidRDefault="004F6662" w:rsidP="004F6662">
      <w:pPr>
        <w:spacing w:line="480" w:lineRule="auto"/>
        <w:ind w:firstLine="720"/>
        <w:rPr>
          <w:rFonts w:ascii="Times New Roman" w:eastAsia="Times New Roman" w:hAnsi="Times New Roman" w:cs="Times New Roman"/>
          <w:lang w:val="en-CA" w:eastAsia="en-CA"/>
        </w:rPr>
      </w:pPr>
      <w:r w:rsidRPr="004F6662">
        <w:rPr>
          <w:rFonts w:ascii="Times New Roman" w:eastAsia="Times New Roman" w:hAnsi="Times New Roman" w:cs="Times New Roman"/>
          <w:color w:val="1C1C1C"/>
          <w:shd w:val="clear" w:color="auto" w:fill="FDFDFD"/>
          <w:lang w:val="en-CA" w:eastAsia="en-CA"/>
        </w:rPr>
        <w:t xml:space="preserve">Calm meditation, or </w:t>
      </w:r>
      <w:proofErr w:type="spellStart"/>
      <w:r w:rsidRPr="004F6662">
        <w:rPr>
          <w:rFonts w:ascii="Times New Roman" w:eastAsia="Times New Roman" w:hAnsi="Times New Roman" w:cs="Times New Roman"/>
          <w:i/>
          <w:iCs/>
          <w:color w:val="1C1C1C"/>
          <w:shd w:val="clear" w:color="auto" w:fill="FDFDFD"/>
          <w:lang w:val="en-CA" w:eastAsia="en-CA"/>
        </w:rPr>
        <w:t>samatha</w:t>
      </w:r>
      <w:proofErr w:type="spellEnd"/>
      <w:r w:rsidRPr="004F6662">
        <w:rPr>
          <w:rFonts w:ascii="Times New Roman" w:eastAsia="Times New Roman" w:hAnsi="Times New Roman" w:cs="Times New Roman"/>
          <w:color w:val="1C1C1C"/>
          <w:shd w:val="clear" w:color="auto" w:fill="FDFDFD"/>
          <w:lang w:val="en-CA" w:eastAsia="en-CA"/>
        </w:rPr>
        <w:t xml:space="preserve">, is the process of cultivating concentration. To relate this to the understanding of emptiness, a goal of calm meditation is to retreat one’s mind from any sense-objects and the resulting thoughts that surround them. An example of a sense-object is the flower from earlier: objects that are ultimately empty and only perceived as an object due to our own habitual way of viewing the world. This predilection of the grasping mind is thought to be the cause of negative feelings such as desire and confusion. There are three things necessary for calm meditation, according to Harvey: “right effort, right mindfulness and right concentration” (Harvey 1990; 246). ‘Right effort’ is simply finding the ideal amount of effort required for meditation—it is not a passive practice, and so a certain level of effort is needed. The task of right effort lies within finding the ‘sweet-spot’ so as to successfully enter a meditative state while not burning oneself out. ‘Right mindfulness’ is the focusing and holding of something in one’s mind with absolute clear awareness—absolute bare objectivity—and observing “without judgement, without habitual reaction, clearly acknowledging what is actually there in the flow of experience [whilst] noting its nature” (Harvey 1990; 246). It is a thorough and careful observation of something, and “is crucial to the process of meditation because, without it...one cannot see things ‘as they really are’” </w:t>
      </w:r>
      <w:r w:rsidRPr="004F6662">
        <w:rPr>
          <w:rFonts w:ascii="Times New Roman" w:eastAsia="Times New Roman" w:hAnsi="Times New Roman" w:cs="Times New Roman"/>
          <w:color w:val="1C1C1C"/>
          <w:shd w:val="clear" w:color="auto" w:fill="FDFDFD"/>
          <w:lang w:val="en-CA" w:eastAsia="en-CA"/>
        </w:rPr>
        <w:lastRenderedPageBreak/>
        <w:t xml:space="preserve">(Harvey 1990; 246). ‘Right concentration’, the third requirement, has the end-goal of focussing all of one’s attention on a single chosen, calming object. This is a state of mind called </w:t>
      </w:r>
      <w:r w:rsidRPr="004F6662">
        <w:rPr>
          <w:rFonts w:ascii="Times New Roman" w:eastAsia="Times New Roman" w:hAnsi="Times New Roman" w:cs="Times New Roman"/>
          <w:i/>
          <w:iCs/>
          <w:color w:val="1C1C1C"/>
          <w:shd w:val="clear" w:color="auto" w:fill="FDFDFD"/>
          <w:lang w:val="en-CA" w:eastAsia="en-CA"/>
        </w:rPr>
        <w:t xml:space="preserve">samadhi, </w:t>
      </w:r>
      <w:r w:rsidRPr="004F6662">
        <w:rPr>
          <w:rFonts w:ascii="Times New Roman" w:eastAsia="Times New Roman" w:hAnsi="Times New Roman" w:cs="Times New Roman"/>
          <w:color w:val="1C1C1C"/>
          <w:shd w:val="clear" w:color="auto" w:fill="FDFDFD"/>
          <w:lang w:val="en-CA" w:eastAsia="en-CA"/>
        </w:rPr>
        <w:t xml:space="preserve">in which the mind is entirely “free from all distraction and wavering, in a unified state of inner stillness” (Harvey 1990; 247). All three of these requirements are necessary and dependant on one another for calm meditation to be successful: one needs clear awareness—mindfulness—if they wish to funnel the entirety of their concentration into a single calming object, and likewise needs the right concentration if they wish to hold something in their mind with unwavering, unbiased observation. Ultimately, “the techniques of calm meditation involve counteracting the tendency of the mind to restlessly seek out new and different objects of the senses” (Gethin 1998; 176), and to see things as they really are. It does have limitations, however: while calm meditation is able to “temporarily suspend, and thus weaken, attachment, hatred and delusion” (Harvey 1990; 253), it cannot be rid of them entirely. For this, it is necessary to combine calm meditation with a second form. </w:t>
      </w:r>
    </w:p>
    <w:p w:rsidR="004F6662" w:rsidRPr="004F6662" w:rsidRDefault="004F6662" w:rsidP="004F6662">
      <w:pPr>
        <w:spacing w:line="480" w:lineRule="auto"/>
        <w:ind w:firstLine="720"/>
        <w:rPr>
          <w:rFonts w:ascii="Times New Roman" w:eastAsia="Times New Roman" w:hAnsi="Times New Roman" w:cs="Times New Roman"/>
          <w:lang w:val="en-CA" w:eastAsia="en-CA"/>
        </w:rPr>
      </w:pPr>
      <w:r w:rsidRPr="004F6662">
        <w:rPr>
          <w:rFonts w:ascii="Times New Roman" w:eastAsia="Times New Roman" w:hAnsi="Times New Roman" w:cs="Times New Roman"/>
          <w:color w:val="1C1C1C"/>
          <w:shd w:val="clear" w:color="auto" w:fill="FDFDFD"/>
          <w:lang w:val="en-CA" w:eastAsia="en-CA"/>
        </w:rPr>
        <w:t>Insight meditation (</w:t>
      </w:r>
      <w:proofErr w:type="spellStart"/>
      <w:r w:rsidRPr="004F6662">
        <w:rPr>
          <w:rFonts w:ascii="Times New Roman" w:eastAsia="Times New Roman" w:hAnsi="Times New Roman" w:cs="Times New Roman"/>
          <w:i/>
          <w:iCs/>
          <w:color w:val="1C1C1C"/>
          <w:shd w:val="clear" w:color="auto" w:fill="FDFDFD"/>
          <w:lang w:val="en-CA" w:eastAsia="en-CA"/>
        </w:rPr>
        <w:t>vipasyana</w:t>
      </w:r>
      <w:proofErr w:type="spellEnd"/>
      <w:r w:rsidRPr="004F6662">
        <w:rPr>
          <w:rFonts w:ascii="Times New Roman" w:eastAsia="Times New Roman" w:hAnsi="Times New Roman" w:cs="Times New Roman"/>
          <w:color w:val="1C1C1C"/>
          <w:shd w:val="clear" w:color="auto" w:fill="FDFDFD"/>
          <w:lang w:val="en-CA" w:eastAsia="en-CA"/>
        </w:rPr>
        <w:t xml:space="preserve">) is geared toward the cultivation of wisdom, also called </w:t>
      </w:r>
      <w:proofErr w:type="spellStart"/>
      <w:r w:rsidRPr="004F6662">
        <w:rPr>
          <w:rFonts w:ascii="Times New Roman" w:eastAsia="Times New Roman" w:hAnsi="Times New Roman" w:cs="Times New Roman"/>
          <w:i/>
          <w:iCs/>
          <w:color w:val="1C1C1C"/>
          <w:shd w:val="clear" w:color="auto" w:fill="FDFDFD"/>
          <w:lang w:val="en-CA" w:eastAsia="en-CA"/>
        </w:rPr>
        <w:t>prajna</w:t>
      </w:r>
      <w:proofErr w:type="spellEnd"/>
      <w:r w:rsidRPr="004F6662">
        <w:rPr>
          <w:rFonts w:ascii="Times New Roman" w:eastAsia="Times New Roman" w:hAnsi="Times New Roman" w:cs="Times New Roman"/>
          <w:color w:val="1C1C1C"/>
          <w:shd w:val="clear" w:color="auto" w:fill="FDFDFD"/>
          <w:lang w:val="en-CA" w:eastAsia="en-CA"/>
        </w:rPr>
        <w:t>. Once the mind is properly primed and concentration is thoroughly cultivated (via calm meditation), the mind is prepared to delve even deeper into the concept of mindfulness, thus allowing for complete cognizance of the universe (and of emptiness). As Gethin puts it, the goal of insight meditation is to grasp an understanding of three facets of nature and of oneself: “that they are impermanent and unstable (</w:t>
      </w:r>
      <w:proofErr w:type="spellStart"/>
      <w:r w:rsidRPr="004F6662">
        <w:rPr>
          <w:rFonts w:ascii="Times New Roman" w:eastAsia="Times New Roman" w:hAnsi="Times New Roman" w:cs="Times New Roman"/>
          <w:i/>
          <w:iCs/>
          <w:color w:val="1C1C1C"/>
          <w:shd w:val="clear" w:color="auto" w:fill="FDFDFD"/>
          <w:lang w:val="en-CA" w:eastAsia="en-CA"/>
        </w:rPr>
        <w:t>anitya</w:t>
      </w:r>
      <w:proofErr w:type="spellEnd"/>
      <w:r w:rsidRPr="004F6662">
        <w:rPr>
          <w:rFonts w:ascii="Times New Roman" w:eastAsia="Times New Roman" w:hAnsi="Times New Roman" w:cs="Times New Roman"/>
          <w:i/>
          <w:iCs/>
          <w:color w:val="1C1C1C"/>
          <w:shd w:val="clear" w:color="auto" w:fill="FDFDFD"/>
          <w:lang w:val="en-CA" w:eastAsia="en-CA"/>
        </w:rPr>
        <w:t>/</w:t>
      </w:r>
      <w:proofErr w:type="spellStart"/>
      <w:r w:rsidRPr="004F6662">
        <w:rPr>
          <w:rFonts w:ascii="Times New Roman" w:eastAsia="Times New Roman" w:hAnsi="Times New Roman" w:cs="Times New Roman"/>
          <w:i/>
          <w:iCs/>
          <w:color w:val="1C1C1C"/>
          <w:shd w:val="clear" w:color="auto" w:fill="FDFDFD"/>
          <w:lang w:val="en-CA" w:eastAsia="en-CA"/>
        </w:rPr>
        <w:t>anicca</w:t>
      </w:r>
      <w:proofErr w:type="spellEnd"/>
      <w:r w:rsidRPr="004F6662">
        <w:rPr>
          <w:rFonts w:ascii="Times New Roman" w:eastAsia="Times New Roman" w:hAnsi="Times New Roman" w:cs="Times New Roman"/>
          <w:color w:val="1C1C1C"/>
          <w:shd w:val="clear" w:color="auto" w:fill="FDFDFD"/>
          <w:lang w:val="en-CA" w:eastAsia="en-CA"/>
        </w:rPr>
        <w:t>), that they are unsatisfactory and imperfect (</w:t>
      </w:r>
      <w:r w:rsidRPr="004F6662">
        <w:rPr>
          <w:rFonts w:ascii="Times New Roman" w:eastAsia="Times New Roman" w:hAnsi="Times New Roman" w:cs="Times New Roman"/>
          <w:i/>
          <w:iCs/>
          <w:color w:val="1C1C1C"/>
          <w:shd w:val="clear" w:color="auto" w:fill="FDFDFD"/>
          <w:lang w:val="en-CA" w:eastAsia="en-CA"/>
        </w:rPr>
        <w:t>dukkha</w:t>
      </w:r>
      <w:r w:rsidRPr="004F6662">
        <w:rPr>
          <w:rFonts w:ascii="Times New Roman" w:eastAsia="Times New Roman" w:hAnsi="Times New Roman" w:cs="Times New Roman"/>
          <w:color w:val="1C1C1C"/>
          <w:shd w:val="clear" w:color="auto" w:fill="FDFDFD"/>
          <w:lang w:val="en-CA" w:eastAsia="en-CA"/>
        </w:rPr>
        <w:t>), and that they are not self (</w:t>
      </w:r>
      <w:r w:rsidRPr="004F6662">
        <w:rPr>
          <w:rFonts w:ascii="Times New Roman" w:eastAsia="Times New Roman" w:hAnsi="Times New Roman" w:cs="Times New Roman"/>
          <w:i/>
          <w:iCs/>
          <w:color w:val="1C1C1C"/>
          <w:shd w:val="clear" w:color="auto" w:fill="FDFDFD"/>
          <w:lang w:val="en-CA" w:eastAsia="en-CA"/>
        </w:rPr>
        <w:t>anatman/ anatta</w:t>
      </w:r>
      <w:r w:rsidRPr="004F6662">
        <w:rPr>
          <w:rFonts w:ascii="Times New Roman" w:eastAsia="Times New Roman" w:hAnsi="Times New Roman" w:cs="Times New Roman"/>
          <w:color w:val="1C1C1C"/>
          <w:shd w:val="clear" w:color="auto" w:fill="FDFDFD"/>
          <w:lang w:val="en-CA" w:eastAsia="en-CA"/>
        </w:rPr>
        <w:t xml:space="preserve">)” (Gethin 1998; 187). Each of these facets directly relates to the concept of emptiness and its elucidation of the universe. The importance of insight meditation cannot be understated, as it is through this form of reflection that one is able to begin truly </w:t>
      </w:r>
      <w:r w:rsidRPr="004F6662">
        <w:rPr>
          <w:rFonts w:ascii="Times New Roman" w:eastAsia="Times New Roman" w:hAnsi="Times New Roman" w:cs="Times New Roman"/>
          <w:i/>
          <w:iCs/>
          <w:color w:val="1C1C1C"/>
          <w:shd w:val="clear" w:color="auto" w:fill="FDFDFD"/>
          <w:lang w:val="en-CA" w:eastAsia="en-CA"/>
        </w:rPr>
        <w:t xml:space="preserve">understanding </w:t>
      </w:r>
      <w:r w:rsidRPr="004F6662">
        <w:rPr>
          <w:rFonts w:ascii="Times New Roman" w:eastAsia="Times New Roman" w:hAnsi="Times New Roman" w:cs="Times New Roman"/>
          <w:color w:val="1C1C1C"/>
          <w:shd w:val="clear" w:color="auto" w:fill="FDFDFD"/>
          <w:lang w:val="en-CA" w:eastAsia="en-CA"/>
        </w:rPr>
        <w:t xml:space="preserve">the universe for what it is, rather than simply recognizing it. Eventually, even calm meditation as a practice can become an object of insight meditation, as one is able to look at even that in a broader, more thorough sense. </w:t>
      </w:r>
      <w:r w:rsidR="00D9532E" w:rsidRPr="009D3489">
        <w:rPr>
          <w:rFonts w:ascii="Times New Roman" w:eastAsia="Times New Roman" w:hAnsi="Times New Roman" w:cs="Times New Roman"/>
          <w:color w:val="1C1C1C"/>
          <w:shd w:val="clear" w:color="auto" w:fill="FDFDFD"/>
          <w:lang w:val="en-CA" w:eastAsia="en-CA"/>
        </w:rPr>
        <w:t>More-so</w:t>
      </w:r>
      <w:r w:rsidRPr="004F6662">
        <w:rPr>
          <w:rFonts w:ascii="Times New Roman" w:eastAsia="Times New Roman" w:hAnsi="Times New Roman" w:cs="Times New Roman"/>
          <w:color w:val="1C1C1C"/>
          <w:shd w:val="clear" w:color="auto" w:fill="FDFDFD"/>
          <w:lang w:val="en-CA" w:eastAsia="en-CA"/>
        </w:rPr>
        <w:t xml:space="preserve">, it is through insight meditation that one begins grasping the very nature of one's own mind, and </w:t>
      </w:r>
      <w:proofErr w:type="gramStart"/>
      <w:r w:rsidRPr="004F6662">
        <w:rPr>
          <w:rFonts w:ascii="Times New Roman" w:eastAsia="Times New Roman" w:hAnsi="Times New Roman" w:cs="Times New Roman"/>
          <w:color w:val="1C1C1C"/>
          <w:shd w:val="clear" w:color="auto" w:fill="FDFDFD"/>
          <w:lang w:val="en-CA" w:eastAsia="en-CA"/>
        </w:rPr>
        <w:t>is able to</w:t>
      </w:r>
      <w:proofErr w:type="gramEnd"/>
      <w:r w:rsidRPr="004F6662">
        <w:rPr>
          <w:rFonts w:ascii="Times New Roman" w:eastAsia="Times New Roman" w:hAnsi="Times New Roman" w:cs="Times New Roman"/>
          <w:color w:val="1C1C1C"/>
          <w:shd w:val="clear" w:color="auto" w:fill="FDFDFD"/>
          <w:lang w:val="en-CA" w:eastAsia="en-CA"/>
        </w:rPr>
        <w:t xml:space="preserve"> understand how the concept of self is an empty one. </w:t>
      </w:r>
    </w:p>
    <w:p w:rsidR="004F6662" w:rsidRPr="004F6662" w:rsidRDefault="004F6662" w:rsidP="004F6662">
      <w:pPr>
        <w:spacing w:line="480" w:lineRule="auto"/>
        <w:ind w:firstLine="720"/>
        <w:rPr>
          <w:rFonts w:ascii="Times New Roman" w:eastAsia="Times New Roman" w:hAnsi="Times New Roman" w:cs="Times New Roman"/>
          <w:lang w:val="en-CA" w:eastAsia="en-CA"/>
        </w:rPr>
      </w:pPr>
      <w:r w:rsidRPr="004F6662">
        <w:rPr>
          <w:rFonts w:ascii="Times New Roman" w:eastAsia="Times New Roman" w:hAnsi="Times New Roman" w:cs="Times New Roman"/>
          <w:color w:val="1C1C1C"/>
          <w:shd w:val="clear" w:color="auto" w:fill="FDFDFD"/>
          <w:lang w:val="en-CA" w:eastAsia="en-CA"/>
        </w:rPr>
        <w:lastRenderedPageBreak/>
        <w:t xml:space="preserve">Meditation is dependant on its two forms if it’s to be successful, as one must use both if they wish to realize and understand emptiness. Calm meditation brings the mind to a state of clarity, and can “temporarily suppress or block the immediate defilements that disturb the mind” (Gethin 1998; 175) (these defilements being sense-perceptions such as the flower—our clouded understanding of </w:t>
      </w:r>
      <w:r w:rsidRPr="004F6662">
        <w:rPr>
          <w:rFonts w:ascii="Times New Roman" w:eastAsia="Times New Roman" w:hAnsi="Times New Roman" w:cs="Times New Roman"/>
          <w:i/>
          <w:iCs/>
          <w:color w:val="1C1C1C"/>
          <w:shd w:val="clear" w:color="auto" w:fill="FDFDFD"/>
          <w:lang w:val="en-CA" w:eastAsia="en-CA"/>
        </w:rPr>
        <w:t>dharmas</w:t>
      </w:r>
      <w:r w:rsidRPr="004F6662">
        <w:rPr>
          <w:rFonts w:ascii="Times New Roman" w:eastAsia="Times New Roman" w:hAnsi="Times New Roman" w:cs="Times New Roman"/>
          <w:color w:val="1C1C1C"/>
          <w:shd w:val="clear" w:color="auto" w:fill="FDFDFD"/>
          <w:lang w:val="en-CA" w:eastAsia="en-CA"/>
        </w:rPr>
        <w:t xml:space="preserve"> that we learnedly utilize to make sense of the world around us by incorrectly applying essence where there is none). Insight meditation is then used to delve deeply and clearly into the mind </w:t>
      </w:r>
      <w:proofErr w:type="gramStart"/>
      <w:r w:rsidRPr="004F6662">
        <w:rPr>
          <w:rFonts w:ascii="Times New Roman" w:eastAsia="Times New Roman" w:hAnsi="Times New Roman" w:cs="Times New Roman"/>
          <w:color w:val="1C1C1C"/>
          <w:shd w:val="clear" w:color="auto" w:fill="FDFDFD"/>
          <w:lang w:val="en-CA" w:eastAsia="en-CA"/>
        </w:rPr>
        <w:t>in order to</w:t>
      </w:r>
      <w:proofErr w:type="gramEnd"/>
      <w:r w:rsidRPr="004F6662">
        <w:rPr>
          <w:rFonts w:ascii="Times New Roman" w:eastAsia="Times New Roman" w:hAnsi="Times New Roman" w:cs="Times New Roman"/>
          <w:color w:val="1C1C1C"/>
          <w:shd w:val="clear" w:color="auto" w:fill="FDFDFD"/>
          <w:lang w:val="en-CA" w:eastAsia="en-CA"/>
        </w:rPr>
        <w:t xml:space="preserve"> understand it, how it perceives and exists, and how it, too, is dependant on conditions outside of itself. By combining these two forms of meditation, one </w:t>
      </w:r>
      <w:r w:rsidR="00D9532E" w:rsidRPr="009D3489">
        <w:rPr>
          <w:rFonts w:ascii="Times New Roman" w:eastAsia="Times New Roman" w:hAnsi="Times New Roman" w:cs="Times New Roman"/>
          <w:color w:val="1C1C1C"/>
          <w:shd w:val="clear" w:color="auto" w:fill="FDFDFD"/>
          <w:lang w:val="en-CA" w:eastAsia="en-CA"/>
        </w:rPr>
        <w:t>can</w:t>
      </w:r>
      <w:r w:rsidRPr="004F6662">
        <w:rPr>
          <w:rFonts w:ascii="Times New Roman" w:eastAsia="Times New Roman" w:hAnsi="Times New Roman" w:cs="Times New Roman"/>
          <w:color w:val="1C1C1C"/>
          <w:shd w:val="clear" w:color="auto" w:fill="FDFDFD"/>
          <w:lang w:val="en-CA" w:eastAsia="en-CA"/>
        </w:rPr>
        <w:t xml:space="preserve"> calm the mind enough to make their way inside it, and “finally eradicate those defilements” (Gethin 1998; 175) that cloud one’s understanding of the universe.</w:t>
      </w:r>
    </w:p>
    <w:p w:rsidR="004F6662" w:rsidRPr="004F6662" w:rsidRDefault="004F6662" w:rsidP="004F6662">
      <w:pPr>
        <w:spacing w:line="480" w:lineRule="auto"/>
        <w:ind w:firstLine="720"/>
        <w:rPr>
          <w:rFonts w:ascii="Times New Roman" w:eastAsia="Times New Roman" w:hAnsi="Times New Roman" w:cs="Times New Roman"/>
          <w:lang w:val="en-CA" w:eastAsia="en-CA"/>
        </w:rPr>
      </w:pPr>
      <w:r w:rsidRPr="004F6662">
        <w:rPr>
          <w:rFonts w:ascii="Times New Roman" w:eastAsia="Times New Roman" w:hAnsi="Times New Roman" w:cs="Times New Roman"/>
          <w:color w:val="1C1C1C"/>
          <w:shd w:val="clear" w:color="auto" w:fill="FDFDFD"/>
          <w:lang w:val="en-CA" w:eastAsia="en-CA"/>
        </w:rPr>
        <w:t xml:space="preserve">The importance of meditation in relation to emptiness is apparent: the understanding of the concept—one of the great truths of Buddhism—is entirely dependant on it. </w:t>
      </w:r>
      <w:r w:rsidR="00711956">
        <w:rPr>
          <w:rFonts w:ascii="Times New Roman" w:eastAsia="Times New Roman" w:hAnsi="Times New Roman" w:cs="Times New Roman"/>
          <w:color w:val="000000"/>
          <w:lang w:val="en-CA" w:eastAsia="en-CA"/>
        </w:rPr>
        <w:t>To</w:t>
      </w:r>
      <w:r w:rsidRPr="004F6662">
        <w:rPr>
          <w:rFonts w:ascii="Times New Roman" w:eastAsia="Times New Roman" w:hAnsi="Times New Roman" w:cs="Times New Roman"/>
          <w:color w:val="000000"/>
          <w:lang w:val="en-CA" w:eastAsia="en-CA"/>
        </w:rPr>
        <w:t xml:space="preserve"> say that something is empty, in Buddhist terms, is to say that the label thrust upon it is merely that: a label. Once you strip away a label, you realize that the object in and of itself does not actually exist—</w:t>
      </w:r>
      <w:r w:rsidR="00D9532E" w:rsidRPr="009D3489">
        <w:rPr>
          <w:rFonts w:ascii="Times New Roman" w:eastAsia="Times New Roman" w:hAnsi="Times New Roman" w:cs="Times New Roman"/>
          <w:color w:val="000000"/>
          <w:lang w:val="en-CA" w:eastAsia="en-CA"/>
        </w:rPr>
        <w:t>i.e.</w:t>
      </w:r>
      <w:r w:rsidRPr="004F6662">
        <w:rPr>
          <w:rFonts w:ascii="Times New Roman" w:eastAsia="Times New Roman" w:hAnsi="Times New Roman" w:cs="Times New Roman"/>
          <w:color w:val="000000"/>
          <w:lang w:val="en-CA" w:eastAsia="en-CA"/>
        </w:rPr>
        <w:t xml:space="preserve"> it is </w:t>
      </w:r>
      <w:r w:rsidRPr="004F6662">
        <w:rPr>
          <w:rFonts w:ascii="Times New Roman" w:eastAsia="Times New Roman" w:hAnsi="Times New Roman" w:cs="Times New Roman"/>
          <w:i/>
          <w:iCs/>
          <w:color w:val="000000"/>
          <w:lang w:val="en-CA" w:eastAsia="en-CA"/>
        </w:rPr>
        <w:t>empty</w:t>
      </w:r>
      <w:r w:rsidRPr="004F6662">
        <w:rPr>
          <w:rFonts w:ascii="Times New Roman" w:eastAsia="Times New Roman" w:hAnsi="Times New Roman" w:cs="Times New Roman"/>
          <w:color w:val="000000"/>
          <w:lang w:val="en-CA" w:eastAsia="en-CA"/>
        </w:rPr>
        <w:t xml:space="preserve">. To apprehend this, one must utilize meditation of two forms: calm meditation to clear the mind of sensory cloudiness and </w:t>
      </w:r>
      <w:r w:rsidRPr="004F6662">
        <w:rPr>
          <w:rFonts w:ascii="Times New Roman" w:eastAsia="Times New Roman" w:hAnsi="Times New Roman" w:cs="Times New Roman"/>
          <w:i/>
          <w:iCs/>
          <w:color w:val="000000"/>
          <w:lang w:val="en-CA" w:eastAsia="en-CA"/>
        </w:rPr>
        <w:t>realize</w:t>
      </w:r>
      <w:r w:rsidRPr="004F6662">
        <w:rPr>
          <w:rFonts w:ascii="Times New Roman" w:eastAsia="Times New Roman" w:hAnsi="Times New Roman" w:cs="Times New Roman"/>
          <w:color w:val="000000"/>
          <w:lang w:val="en-CA" w:eastAsia="en-CA"/>
        </w:rPr>
        <w:t xml:space="preserve"> emptiness, and then insight meditation to cultivate wisdom and </w:t>
      </w:r>
      <w:r w:rsidRPr="004F6662">
        <w:rPr>
          <w:rFonts w:ascii="Times New Roman" w:eastAsia="Times New Roman" w:hAnsi="Times New Roman" w:cs="Times New Roman"/>
          <w:i/>
          <w:iCs/>
          <w:color w:val="000000"/>
          <w:lang w:val="en-CA" w:eastAsia="en-CA"/>
        </w:rPr>
        <w:t xml:space="preserve">understand </w:t>
      </w:r>
      <w:r w:rsidRPr="004F6662">
        <w:rPr>
          <w:rFonts w:ascii="Times New Roman" w:eastAsia="Times New Roman" w:hAnsi="Times New Roman" w:cs="Times New Roman"/>
          <w:color w:val="000000"/>
          <w:lang w:val="en-CA" w:eastAsia="en-CA"/>
        </w:rPr>
        <w:t>it. In this way, meditation plays a cardinal role in both the realization and understanding of emptiness, and acts as a doorway with which to fathom the dependant nature of all things.</w:t>
      </w:r>
    </w:p>
    <w:p w:rsidR="00DC103D" w:rsidRPr="009D3489" w:rsidRDefault="004F6662" w:rsidP="004F6662">
      <w:pPr>
        <w:spacing w:after="160" w:line="480" w:lineRule="auto"/>
        <w:rPr>
          <w:rFonts w:ascii="Times New Roman" w:eastAsia="Times New Roman" w:hAnsi="Times New Roman" w:cs="Times New Roman"/>
          <w:color w:val="000000"/>
          <w:lang w:val="en-CA" w:eastAsia="en-CA"/>
        </w:rPr>
      </w:pPr>
      <w:r w:rsidRPr="009D3489">
        <w:rPr>
          <w:rFonts w:ascii="Times New Roman" w:eastAsia="Times New Roman" w:hAnsi="Times New Roman" w:cs="Times New Roman"/>
          <w:lang w:val="en-CA" w:eastAsia="en-CA"/>
        </w:rPr>
        <w:br/>
      </w:r>
      <w:r w:rsidRPr="009D3489">
        <w:rPr>
          <w:rFonts w:ascii="Times New Roman" w:eastAsia="Times New Roman" w:hAnsi="Times New Roman" w:cs="Times New Roman"/>
          <w:lang w:val="en-CA" w:eastAsia="en-CA"/>
        </w:rPr>
        <w:br/>
      </w:r>
      <w:r w:rsidRPr="009D3489">
        <w:rPr>
          <w:rFonts w:ascii="Times New Roman" w:eastAsia="Times New Roman" w:hAnsi="Times New Roman" w:cs="Times New Roman"/>
          <w:lang w:val="en-CA" w:eastAsia="en-CA"/>
        </w:rPr>
        <w:br/>
      </w:r>
      <w:r w:rsidR="00DC103D" w:rsidRPr="009D3489">
        <w:rPr>
          <w:rFonts w:ascii="Times New Roman" w:eastAsia="Times New Roman" w:hAnsi="Times New Roman" w:cs="Times New Roman"/>
          <w:color w:val="000000"/>
          <w:lang w:val="en-CA" w:eastAsia="en-CA"/>
        </w:rPr>
        <w:br w:type="page"/>
      </w:r>
    </w:p>
    <w:p w:rsidR="00DC103D" w:rsidRPr="009D3489" w:rsidRDefault="00DC103D" w:rsidP="004F6662">
      <w:pPr>
        <w:spacing w:line="480" w:lineRule="auto"/>
        <w:rPr>
          <w:rFonts w:ascii="Times New Roman" w:hAnsi="Times New Roman" w:cs="Times New Roman"/>
          <w:b/>
        </w:rPr>
      </w:pPr>
      <w:r w:rsidRPr="009D3489">
        <w:rPr>
          <w:rFonts w:ascii="Times New Roman" w:hAnsi="Times New Roman" w:cs="Times New Roman"/>
          <w:b/>
        </w:rPr>
        <w:lastRenderedPageBreak/>
        <w:t xml:space="preserve">Bibliography </w:t>
      </w:r>
    </w:p>
    <w:p w:rsidR="00D9532E" w:rsidRPr="009D3489" w:rsidRDefault="00D9532E" w:rsidP="004F6662">
      <w:pPr>
        <w:spacing w:line="480" w:lineRule="auto"/>
        <w:rPr>
          <w:rFonts w:ascii="Times New Roman" w:hAnsi="Times New Roman" w:cs="Times New Roman"/>
          <w:b/>
        </w:rPr>
      </w:pPr>
    </w:p>
    <w:p w:rsidR="00DC103D" w:rsidRPr="009D3489" w:rsidRDefault="00DC103D" w:rsidP="00D9532E">
      <w:pPr>
        <w:spacing w:line="480" w:lineRule="auto"/>
        <w:ind w:left="720" w:hanging="720"/>
        <w:rPr>
          <w:rFonts w:ascii="Times New Roman" w:hAnsi="Times New Roman" w:cs="Times New Roman"/>
        </w:rPr>
      </w:pPr>
      <w:r w:rsidRPr="009D3489">
        <w:rPr>
          <w:rFonts w:ascii="Times New Roman" w:hAnsi="Times New Roman" w:cs="Times New Roman"/>
        </w:rPr>
        <w:t xml:space="preserve">Gethin, Rupert, </w:t>
      </w:r>
      <w:r w:rsidRPr="009D3489">
        <w:rPr>
          <w:rFonts w:ascii="Times New Roman" w:hAnsi="Times New Roman" w:cs="Times New Roman"/>
          <w:i/>
        </w:rPr>
        <w:t>The Foundations of Buddhism</w:t>
      </w:r>
      <w:r w:rsidRPr="009D3489">
        <w:rPr>
          <w:rFonts w:ascii="Times New Roman" w:hAnsi="Times New Roman" w:cs="Times New Roman"/>
        </w:rPr>
        <w:t>, (Oxford University Press: Oxford, 1998)</w:t>
      </w:r>
    </w:p>
    <w:p w:rsidR="00DC103D" w:rsidRPr="009D3489" w:rsidRDefault="00DC103D" w:rsidP="00D9532E">
      <w:pPr>
        <w:spacing w:line="480" w:lineRule="auto"/>
        <w:ind w:left="720" w:hanging="720"/>
        <w:rPr>
          <w:rFonts w:ascii="Times New Roman" w:hAnsi="Times New Roman" w:cs="Times New Roman"/>
        </w:rPr>
      </w:pPr>
      <w:r w:rsidRPr="009D3489">
        <w:rPr>
          <w:rFonts w:ascii="Times New Roman" w:hAnsi="Times New Roman" w:cs="Times New Roman"/>
        </w:rPr>
        <w:t xml:space="preserve">Harvey, Peter, </w:t>
      </w:r>
      <w:r w:rsidRPr="009D3489">
        <w:rPr>
          <w:rFonts w:ascii="Times New Roman" w:hAnsi="Times New Roman" w:cs="Times New Roman"/>
          <w:i/>
        </w:rPr>
        <w:t xml:space="preserve">An introduction to Buddhism, </w:t>
      </w:r>
      <w:r w:rsidRPr="009D3489">
        <w:rPr>
          <w:rFonts w:ascii="Times New Roman" w:hAnsi="Times New Roman" w:cs="Times New Roman"/>
        </w:rPr>
        <w:t>(Cambridge University Press: Cambridge, 1990)</w:t>
      </w:r>
    </w:p>
    <w:p w:rsidR="00DC103D" w:rsidRPr="009D3489" w:rsidRDefault="00DC103D" w:rsidP="00D9532E">
      <w:pPr>
        <w:spacing w:line="480" w:lineRule="auto"/>
        <w:ind w:left="720" w:hanging="720"/>
        <w:rPr>
          <w:rFonts w:ascii="Times New Roman" w:hAnsi="Times New Roman" w:cs="Times New Roman"/>
        </w:rPr>
      </w:pPr>
      <w:r w:rsidRPr="009D3489">
        <w:rPr>
          <w:rFonts w:ascii="Times New Roman" w:hAnsi="Times New Roman" w:cs="Times New Roman"/>
        </w:rPr>
        <w:t xml:space="preserve">Humphreys, Christmas, </w:t>
      </w:r>
      <w:r w:rsidRPr="009D3489">
        <w:rPr>
          <w:rFonts w:ascii="Times New Roman" w:hAnsi="Times New Roman" w:cs="Times New Roman"/>
          <w:i/>
        </w:rPr>
        <w:t>Buddhism</w:t>
      </w:r>
      <w:r w:rsidRPr="009D3489">
        <w:rPr>
          <w:rFonts w:ascii="Times New Roman" w:hAnsi="Times New Roman" w:cs="Times New Roman"/>
        </w:rPr>
        <w:t>, (Penguin Books: Middlesex, 1951)</w:t>
      </w:r>
    </w:p>
    <w:p w:rsidR="00DC103D" w:rsidRPr="009D3489" w:rsidRDefault="00DC103D" w:rsidP="00D9532E">
      <w:pPr>
        <w:ind w:left="720" w:hanging="720"/>
        <w:rPr>
          <w:rFonts w:ascii="Times New Roman" w:hAnsi="Times New Roman" w:cs="Times New Roman"/>
        </w:rPr>
      </w:pPr>
      <w:r w:rsidRPr="009D3489">
        <w:rPr>
          <w:rFonts w:ascii="Times New Roman" w:hAnsi="Times New Roman" w:cs="Times New Roman"/>
        </w:rPr>
        <w:t xml:space="preserve">Kahn, Susan, </w:t>
      </w:r>
      <w:r w:rsidRPr="009D3489">
        <w:rPr>
          <w:rFonts w:ascii="Times New Roman" w:hAnsi="Times New Roman" w:cs="Times New Roman"/>
          <w:i/>
        </w:rPr>
        <w:t xml:space="preserve">Meditation on Emptiness, </w:t>
      </w:r>
      <w:r w:rsidRPr="009D3489">
        <w:rPr>
          <w:rFonts w:ascii="Times New Roman" w:hAnsi="Times New Roman" w:cs="Times New Roman"/>
        </w:rPr>
        <w:t>Retrieved from https://emptinessteachings.com/emptiness-meditation/ (2017)</w:t>
      </w:r>
    </w:p>
    <w:p w:rsidR="00D9532E" w:rsidRPr="009D3489" w:rsidRDefault="00D9532E" w:rsidP="00D9532E">
      <w:pPr>
        <w:ind w:left="720" w:hanging="720"/>
        <w:rPr>
          <w:rFonts w:ascii="Times New Roman" w:hAnsi="Times New Roman" w:cs="Times New Roman"/>
        </w:rPr>
      </w:pPr>
    </w:p>
    <w:p w:rsidR="00DC103D" w:rsidRPr="009D3489" w:rsidRDefault="00DC103D" w:rsidP="00D9532E">
      <w:pPr>
        <w:ind w:left="720" w:hanging="720"/>
        <w:rPr>
          <w:rFonts w:ascii="Times New Roman" w:hAnsi="Times New Roman" w:cs="Times New Roman"/>
        </w:rPr>
      </w:pPr>
      <w:r w:rsidRPr="009D3489">
        <w:rPr>
          <w:rFonts w:ascii="Times New Roman" w:hAnsi="Times New Roman" w:cs="Times New Roman"/>
        </w:rPr>
        <w:t xml:space="preserve">Strong, John S., </w:t>
      </w:r>
      <w:r w:rsidRPr="009D3489">
        <w:rPr>
          <w:rFonts w:ascii="Times New Roman" w:hAnsi="Times New Roman" w:cs="Times New Roman"/>
          <w:i/>
        </w:rPr>
        <w:t>The Experience of Buddhism Sources and Interpretations</w:t>
      </w:r>
      <w:r w:rsidRPr="009D3489">
        <w:rPr>
          <w:rFonts w:ascii="Times New Roman" w:hAnsi="Times New Roman" w:cs="Times New Roman"/>
        </w:rPr>
        <w:t>, (Wadsworth Publishing Company: Belmont, 1994)</w:t>
      </w:r>
    </w:p>
    <w:p w:rsidR="00D9532E" w:rsidRPr="009D3489" w:rsidRDefault="00D9532E" w:rsidP="00D9532E">
      <w:pPr>
        <w:ind w:left="720" w:hanging="720"/>
        <w:rPr>
          <w:rFonts w:ascii="Times New Roman" w:hAnsi="Times New Roman" w:cs="Times New Roman"/>
        </w:rPr>
      </w:pPr>
    </w:p>
    <w:p w:rsidR="00DC103D" w:rsidRPr="009D3489" w:rsidRDefault="00DC103D" w:rsidP="00D9532E">
      <w:pPr>
        <w:spacing w:line="480" w:lineRule="auto"/>
        <w:ind w:left="720" w:hanging="720"/>
        <w:rPr>
          <w:rFonts w:ascii="Times New Roman" w:hAnsi="Times New Roman" w:cs="Times New Roman"/>
        </w:rPr>
      </w:pPr>
      <w:r w:rsidRPr="009D3489">
        <w:rPr>
          <w:rFonts w:ascii="Times New Roman" w:hAnsi="Times New Roman" w:cs="Times New Roman"/>
        </w:rPr>
        <w:t xml:space="preserve">Keown, Damien, </w:t>
      </w:r>
      <w:r w:rsidRPr="009D3489">
        <w:rPr>
          <w:rFonts w:ascii="Times New Roman" w:hAnsi="Times New Roman" w:cs="Times New Roman"/>
          <w:i/>
        </w:rPr>
        <w:t>Buddhism: A Very Short Introduction</w:t>
      </w:r>
      <w:r w:rsidRPr="009D3489">
        <w:rPr>
          <w:rFonts w:ascii="Times New Roman" w:hAnsi="Times New Roman" w:cs="Times New Roman"/>
        </w:rPr>
        <w:t>, (Oxford University Press: Oxford, 1996)</w:t>
      </w:r>
    </w:p>
    <w:p w:rsidR="00DC103D" w:rsidRPr="009D3489" w:rsidRDefault="00DC103D" w:rsidP="00D9532E">
      <w:pPr>
        <w:spacing w:line="480" w:lineRule="auto"/>
        <w:ind w:left="720" w:hanging="720"/>
        <w:rPr>
          <w:rFonts w:ascii="Times New Roman" w:hAnsi="Times New Roman" w:cs="Times New Roman"/>
        </w:rPr>
      </w:pPr>
      <w:r w:rsidRPr="009D3489">
        <w:rPr>
          <w:rFonts w:ascii="Times New Roman" w:hAnsi="Times New Roman" w:cs="Times New Roman"/>
        </w:rPr>
        <w:t xml:space="preserve">Williams, Paul, </w:t>
      </w:r>
      <w:r w:rsidRPr="009D3489">
        <w:rPr>
          <w:rFonts w:ascii="Times New Roman" w:hAnsi="Times New Roman" w:cs="Times New Roman"/>
          <w:i/>
        </w:rPr>
        <w:t>Mahayana Buddhism</w:t>
      </w:r>
      <w:r w:rsidRPr="009D3489">
        <w:rPr>
          <w:rFonts w:ascii="Times New Roman" w:hAnsi="Times New Roman" w:cs="Times New Roman"/>
        </w:rPr>
        <w:t>, (Routledge: London, 1989)</w:t>
      </w:r>
    </w:p>
    <w:p w:rsidR="00DC103D" w:rsidRPr="009D3489" w:rsidRDefault="00DC103D" w:rsidP="004F6662">
      <w:pPr>
        <w:spacing w:line="480" w:lineRule="auto"/>
        <w:rPr>
          <w:rFonts w:ascii="Times New Roman" w:hAnsi="Times New Roman" w:cs="Times New Roman"/>
        </w:rPr>
      </w:pPr>
    </w:p>
    <w:p w:rsidR="00DC103D" w:rsidRPr="009D3489" w:rsidRDefault="00DC103D" w:rsidP="004F6662">
      <w:pPr>
        <w:spacing w:line="480" w:lineRule="auto"/>
        <w:ind w:firstLine="720"/>
        <w:rPr>
          <w:rFonts w:ascii="Times New Roman" w:eastAsia="Times New Roman" w:hAnsi="Times New Roman" w:cs="Times New Roman"/>
          <w:lang w:val="en-CA" w:eastAsia="en-CA"/>
        </w:rPr>
      </w:pPr>
    </w:p>
    <w:sectPr w:rsidR="00DC103D" w:rsidRPr="009D3489">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03D"/>
    <w:rsid w:val="004D6ECA"/>
    <w:rsid w:val="004F6662"/>
    <w:rsid w:val="0051160B"/>
    <w:rsid w:val="005D0881"/>
    <w:rsid w:val="00711956"/>
    <w:rsid w:val="007829DB"/>
    <w:rsid w:val="00916AA6"/>
    <w:rsid w:val="009D3489"/>
    <w:rsid w:val="00B96F16"/>
    <w:rsid w:val="00D9532E"/>
    <w:rsid w:val="00DC103D"/>
    <w:rsid w:val="00FD324D"/>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E9B5D"/>
  <w15:chartTrackingRefBased/>
  <w15:docId w15:val="{2B7277FC-8D8D-44FB-BBAA-DFF3AFA00D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C103D"/>
    <w:pPr>
      <w:spacing w:after="0" w:line="240" w:lineRule="auto"/>
    </w:pPr>
    <w:rPr>
      <w:rFonts w:eastAsiaTheme="minorEastAsia"/>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C103D"/>
    <w:pPr>
      <w:spacing w:before="100" w:beforeAutospacing="1" w:after="100" w:afterAutospacing="1"/>
    </w:pPr>
    <w:rPr>
      <w:rFonts w:ascii="Times New Roman" w:eastAsia="Times New Roman" w:hAnsi="Times New Roman" w:cs="Times New Roman"/>
      <w:sz w:val="24"/>
      <w:szCs w:val="24"/>
      <w:lang w:val="en-CA" w:eastAsia="en-CA"/>
    </w:rPr>
  </w:style>
  <w:style w:type="character" w:customStyle="1" w:styleId="apple-tab-span">
    <w:name w:val="apple-tab-span"/>
    <w:basedOn w:val="DefaultParagraphFont"/>
    <w:rsid w:val="00DC103D"/>
  </w:style>
  <w:style w:type="character" w:styleId="Hyperlink">
    <w:name w:val="Hyperlink"/>
    <w:basedOn w:val="DefaultParagraphFont"/>
    <w:uiPriority w:val="99"/>
    <w:unhideWhenUsed/>
    <w:rsid w:val="00DC103D"/>
    <w:rPr>
      <w:color w:val="0563C1" w:themeColor="hyperlink"/>
      <w:u w:val="single"/>
    </w:rPr>
  </w:style>
  <w:style w:type="character" w:styleId="UnresolvedMention">
    <w:name w:val="Unresolved Mention"/>
    <w:basedOn w:val="DefaultParagraphFont"/>
    <w:uiPriority w:val="99"/>
    <w:semiHidden/>
    <w:unhideWhenUsed/>
    <w:rsid w:val="00DC103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1190559">
      <w:bodyDiv w:val="1"/>
      <w:marLeft w:val="0"/>
      <w:marRight w:val="0"/>
      <w:marTop w:val="0"/>
      <w:marBottom w:val="0"/>
      <w:divBdr>
        <w:top w:val="none" w:sz="0" w:space="0" w:color="auto"/>
        <w:left w:val="none" w:sz="0" w:space="0" w:color="auto"/>
        <w:bottom w:val="none" w:sz="0" w:space="0" w:color="auto"/>
        <w:right w:val="none" w:sz="0" w:space="0" w:color="auto"/>
      </w:divBdr>
    </w:div>
    <w:div w:id="1597975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A9ACD5-58BC-450C-B2E6-15E4EB0790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163</TotalTime>
  <Pages>7</Pages>
  <Words>2193</Words>
  <Characters>12506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Blake Rayment (1703388)</dc:creator>
  <cp:keywords/>
  <dc:description/>
  <cp:lastModifiedBy>Blake Rayment (1703388)</cp:lastModifiedBy>
  <cp:revision>7</cp:revision>
  <dcterms:created xsi:type="dcterms:W3CDTF">2018-01-16T21:44:00Z</dcterms:created>
  <dcterms:modified xsi:type="dcterms:W3CDTF">2018-01-17T16:38:00Z</dcterms:modified>
</cp:coreProperties>
</file>