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DE0D76" w14:textId="77777777" w:rsidR="00AD109D" w:rsidRDefault="00AD109D" w:rsidP="00287AAE">
      <w:pPr>
        <w:pStyle w:val="Title"/>
        <w:jc w:val="both"/>
        <w:rPr>
          <w:shd w:val="clear" w:color="auto" w:fill="FFFFFF"/>
        </w:rPr>
      </w:pPr>
    </w:p>
    <w:p w14:paraId="0E0F6403" w14:textId="77777777" w:rsidR="00AD109D" w:rsidRDefault="00AD109D" w:rsidP="00287AAE">
      <w:pPr>
        <w:pStyle w:val="Title"/>
        <w:jc w:val="both"/>
        <w:rPr>
          <w:shd w:val="clear" w:color="auto" w:fill="FFFFFF"/>
        </w:rPr>
      </w:pPr>
    </w:p>
    <w:p w14:paraId="640CAEA4" w14:textId="77777777" w:rsidR="00AD109D" w:rsidRDefault="00AD109D" w:rsidP="00287AAE">
      <w:pPr>
        <w:pStyle w:val="Title"/>
        <w:jc w:val="both"/>
        <w:rPr>
          <w:shd w:val="clear" w:color="auto" w:fill="FFFFFF"/>
        </w:rPr>
      </w:pPr>
    </w:p>
    <w:p w14:paraId="45506EE2" w14:textId="77777777" w:rsidR="00AD109D" w:rsidRDefault="00AD109D" w:rsidP="00287AAE">
      <w:pPr>
        <w:pStyle w:val="Title"/>
        <w:jc w:val="both"/>
        <w:rPr>
          <w:shd w:val="clear" w:color="auto" w:fill="FFFFFF"/>
        </w:rPr>
      </w:pPr>
    </w:p>
    <w:p w14:paraId="4AD4FB08" w14:textId="77777777" w:rsidR="00AD109D" w:rsidRDefault="00AD109D" w:rsidP="00287AAE">
      <w:pPr>
        <w:pStyle w:val="Title"/>
        <w:jc w:val="both"/>
        <w:rPr>
          <w:shd w:val="clear" w:color="auto" w:fill="FFFFFF"/>
        </w:rPr>
      </w:pPr>
    </w:p>
    <w:p w14:paraId="1874F55F" w14:textId="17590739" w:rsidR="00CB3A52" w:rsidRDefault="006A3557" w:rsidP="005427B9">
      <w:pPr>
        <w:pStyle w:val="Title"/>
        <w:rPr>
          <w:shd w:val="clear" w:color="auto" w:fill="FFFFFF"/>
        </w:rPr>
      </w:pPr>
      <w:r>
        <w:rPr>
          <w:shd w:val="clear" w:color="auto" w:fill="FFFFFF"/>
        </w:rPr>
        <w:t>Student Learning Log</w:t>
      </w:r>
      <w:r w:rsidR="005427B9">
        <w:rPr>
          <w:shd w:val="clear" w:color="auto" w:fill="FFFFFF"/>
        </w:rPr>
        <w:t xml:space="preserve"> </w:t>
      </w:r>
      <w:r>
        <w:rPr>
          <w:shd w:val="clear" w:color="auto" w:fill="FFFFFF"/>
        </w:rPr>
        <w:t xml:space="preserve">- Managing housekeeping department within guest service </w:t>
      </w:r>
      <w:proofErr w:type="gramStart"/>
      <w:r>
        <w:rPr>
          <w:shd w:val="clear" w:color="auto" w:fill="FFFFFF"/>
        </w:rPr>
        <w:t>operations</w:t>
      </w:r>
      <w:proofErr w:type="gramEnd"/>
    </w:p>
    <w:p w14:paraId="53223EAD" w14:textId="77777777" w:rsidR="00AD109D" w:rsidRDefault="00AD109D" w:rsidP="005427B9">
      <w:pPr>
        <w:pStyle w:val="Title"/>
        <w:rPr>
          <w:sz w:val="28"/>
          <w:szCs w:val="28"/>
          <w:shd w:val="clear" w:color="auto" w:fill="FFFFFF"/>
        </w:rPr>
      </w:pPr>
    </w:p>
    <w:p w14:paraId="0D3DA017" w14:textId="77777777" w:rsidR="00AD109D" w:rsidRDefault="00AD109D" w:rsidP="00CB3A52">
      <w:pPr>
        <w:pStyle w:val="Title"/>
        <w:jc w:val="both"/>
        <w:rPr>
          <w:sz w:val="28"/>
          <w:szCs w:val="28"/>
          <w:shd w:val="clear" w:color="auto" w:fill="FFFFFF"/>
        </w:rPr>
      </w:pPr>
    </w:p>
    <w:p w14:paraId="1B0D826A" w14:textId="77777777" w:rsidR="00AD109D" w:rsidRDefault="00AD109D" w:rsidP="00243466">
      <w:pPr>
        <w:pStyle w:val="Title"/>
        <w:jc w:val="both"/>
        <w:rPr>
          <w:sz w:val="28"/>
          <w:szCs w:val="28"/>
          <w:shd w:val="clear" w:color="auto" w:fill="FFFFFF"/>
        </w:rPr>
      </w:pPr>
    </w:p>
    <w:p w14:paraId="691F3302" w14:textId="77777777" w:rsidR="00AD109D" w:rsidRDefault="00AD109D" w:rsidP="00243466">
      <w:pPr>
        <w:pStyle w:val="Title"/>
        <w:jc w:val="both"/>
        <w:rPr>
          <w:sz w:val="28"/>
          <w:szCs w:val="28"/>
          <w:shd w:val="clear" w:color="auto" w:fill="FFFFFF"/>
        </w:rPr>
      </w:pPr>
    </w:p>
    <w:p w14:paraId="03DB4C85" w14:textId="77777777" w:rsidR="00AD109D" w:rsidRDefault="00AD109D" w:rsidP="00243466">
      <w:pPr>
        <w:pStyle w:val="Title"/>
        <w:jc w:val="both"/>
        <w:rPr>
          <w:sz w:val="28"/>
          <w:szCs w:val="28"/>
          <w:shd w:val="clear" w:color="auto" w:fill="FFFFFF"/>
        </w:rPr>
      </w:pPr>
    </w:p>
    <w:p w14:paraId="7252CE1A" w14:textId="77777777" w:rsidR="00AD109D" w:rsidRDefault="00AD109D" w:rsidP="00243466">
      <w:pPr>
        <w:pStyle w:val="Title"/>
        <w:jc w:val="both"/>
        <w:rPr>
          <w:sz w:val="28"/>
          <w:szCs w:val="28"/>
          <w:shd w:val="clear" w:color="auto" w:fill="FFFFFF"/>
        </w:rPr>
      </w:pPr>
    </w:p>
    <w:p w14:paraId="082FEEC4" w14:textId="77777777" w:rsidR="00AD109D" w:rsidRDefault="00AD109D" w:rsidP="00243466">
      <w:pPr>
        <w:pStyle w:val="Title"/>
        <w:jc w:val="both"/>
        <w:rPr>
          <w:sz w:val="28"/>
          <w:szCs w:val="28"/>
          <w:shd w:val="clear" w:color="auto" w:fill="FFFFFF"/>
        </w:rPr>
      </w:pPr>
    </w:p>
    <w:p w14:paraId="48C1DDFD" w14:textId="77777777" w:rsidR="00AD109D" w:rsidRDefault="00AD109D" w:rsidP="00243466"/>
    <w:p w14:paraId="2A78A194" w14:textId="77777777" w:rsidR="00AD109D" w:rsidRDefault="00AD109D" w:rsidP="00243466"/>
    <w:p w14:paraId="2BACB755" w14:textId="77777777" w:rsidR="00AD109D" w:rsidRPr="00AD109D" w:rsidRDefault="00AD109D" w:rsidP="00243466"/>
    <w:p w14:paraId="17E9AA1D" w14:textId="77777777" w:rsidR="00AD109D" w:rsidRDefault="00AD109D" w:rsidP="00243466">
      <w:pPr>
        <w:pStyle w:val="Title"/>
        <w:jc w:val="both"/>
        <w:rPr>
          <w:sz w:val="28"/>
          <w:szCs w:val="28"/>
          <w:shd w:val="clear" w:color="auto" w:fill="FFFFFF"/>
        </w:rPr>
      </w:pPr>
    </w:p>
    <w:p w14:paraId="1886092D" w14:textId="77777777" w:rsidR="00AD109D" w:rsidRDefault="00AD109D" w:rsidP="00243466">
      <w:pPr>
        <w:pStyle w:val="Title"/>
        <w:jc w:val="both"/>
        <w:rPr>
          <w:sz w:val="28"/>
          <w:szCs w:val="28"/>
          <w:shd w:val="clear" w:color="auto" w:fill="FFFFFF"/>
        </w:rPr>
      </w:pPr>
    </w:p>
    <w:p w14:paraId="4317F4FA" w14:textId="77777777" w:rsidR="00AD109D" w:rsidRDefault="00AD109D" w:rsidP="00243466">
      <w:pPr>
        <w:pStyle w:val="Title"/>
        <w:jc w:val="both"/>
        <w:rPr>
          <w:sz w:val="28"/>
          <w:szCs w:val="28"/>
          <w:shd w:val="clear" w:color="auto" w:fill="FFFFFF"/>
        </w:rPr>
      </w:pPr>
    </w:p>
    <w:p w14:paraId="59F602D2" w14:textId="691AC582" w:rsidR="00CB3A52" w:rsidRPr="008A61BF" w:rsidRDefault="00CB3A52" w:rsidP="00243466">
      <w:pPr>
        <w:pStyle w:val="Title"/>
        <w:jc w:val="both"/>
        <w:rPr>
          <w:sz w:val="28"/>
          <w:szCs w:val="28"/>
          <w:shd w:val="clear" w:color="auto" w:fill="FFFFFF"/>
        </w:rPr>
      </w:pPr>
      <w:r w:rsidRPr="008A61BF">
        <w:rPr>
          <w:sz w:val="28"/>
          <w:szCs w:val="28"/>
          <w:shd w:val="clear" w:color="auto" w:fill="FFFFFF"/>
        </w:rPr>
        <w:t>Student name: Madalina Georgiana Pavel</w:t>
      </w:r>
    </w:p>
    <w:p w14:paraId="4DD70CCD" w14:textId="77777777" w:rsidR="00CB3A52" w:rsidRPr="008A61BF" w:rsidRDefault="00CB3A52" w:rsidP="00243466">
      <w:pPr>
        <w:pStyle w:val="Title"/>
        <w:jc w:val="both"/>
        <w:rPr>
          <w:sz w:val="28"/>
          <w:szCs w:val="28"/>
          <w:shd w:val="clear" w:color="auto" w:fill="FFFFFF"/>
        </w:rPr>
      </w:pPr>
      <w:r w:rsidRPr="008A61BF">
        <w:rPr>
          <w:sz w:val="28"/>
          <w:szCs w:val="28"/>
          <w:shd w:val="clear" w:color="auto" w:fill="FFFFFF"/>
        </w:rPr>
        <w:t>Student ID number: 2025267</w:t>
      </w:r>
    </w:p>
    <w:p w14:paraId="4E12FE7F" w14:textId="77777777" w:rsidR="00CB3A52" w:rsidRPr="008A61BF" w:rsidRDefault="00CB3A52" w:rsidP="00243466">
      <w:pPr>
        <w:pStyle w:val="Title"/>
        <w:jc w:val="both"/>
        <w:rPr>
          <w:sz w:val="28"/>
          <w:szCs w:val="28"/>
          <w:shd w:val="clear" w:color="auto" w:fill="FFFFFF"/>
        </w:rPr>
      </w:pPr>
      <w:r w:rsidRPr="008A61BF">
        <w:rPr>
          <w:sz w:val="28"/>
          <w:szCs w:val="28"/>
          <w:shd w:val="clear" w:color="auto" w:fill="FFFFFF"/>
        </w:rPr>
        <w:t>Module: Managing Hotel Administration</w:t>
      </w:r>
    </w:p>
    <w:p w14:paraId="49BA28CD" w14:textId="77777777" w:rsidR="00CB3A52" w:rsidRPr="008A61BF" w:rsidRDefault="00CB3A52" w:rsidP="00243466">
      <w:pPr>
        <w:pStyle w:val="Title"/>
        <w:jc w:val="both"/>
        <w:rPr>
          <w:sz w:val="28"/>
          <w:szCs w:val="28"/>
          <w:shd w:val="clear" w:color="auto" w:fill="FFFFFF"/>
        </w:rPr>
      </w:pPr>
      <w:r w:rsidRPr="008A61BF">
        <w:rPr>
          <w:sz w:val="28"/>
          <w:szCs w:val="28"/>
          <w:shd w:val="clear" w:color="auto" w:fill="FFFFFF"/>
        </w:rPr>
        <w:t>Module code: BMIH6004</w:t>
      </w:r>
    </w:p>
    <w:p w14:paraId="05BC1213" w14:textId="77777777" w:rsidR="00CB3A52" w:rsidRPr="008A61BF" w:rsidRDefault="00CB3A52" w:rsidP="00243466">
      <w:pPr>
        <w:pStyle w:val="Title"/>
        <w:jc w:val="both"/>
        <w:rPr>
          <w:sz w:val="28"/>
          <w:szCs w:val="28"/>
        </w:rPr>
      </w:pPr>
      <w:r w:rsidRPr="008A61BF">
        <w:rPr>
          <w:sz w:val="28"/>
          <w:szCs w:val="28"/>
          <w:shd w:val="clear" w:color="auto" w:fill="FFFFFF"/>
        </w:rPr>
        <w:t>Lecturer: Lisa Bassler</w:t>
      </w:r>
      <w:r w:rsidRPr="008A61BF">
        <w:rPr>
          <w:sz w:val="28"/>
          <w:szCs w:val="28"/>
        </w:rPr>
        <w:br w:type="page"/>
      </w:r>
    </w:p>
    <w:p w14:paraId="5DC5B610" w14:textId="77777777" w:rsidR="00CB3A52" w:rsidRPr="00CB3A52" w:rsidRDefault="00CB3A52" w:rsidP="00243466">
      <w:pPr>
        <w:rPr>
          <w:lang w:val="en-IN"/>
        </w:rPr>
      </w:pPr>
    </w:p>
    <w:sdt>
      <w:sdtPr>
        <w:rPr>
          <w:rFonts w:ascii="Times New Roman" w:eastAsiaTheme="minorHAnsi" w:hAnsi="Times New Roman" w:cstheme="minorBidi"/>
          <w:color w:val="auto"/>
          <w:sz w:val="24"/>
          <w:szCs w:val="22"/>
          <w:lang w:eastAsia="en-US"/>
        </w:rPr>
        <w:id w:val="1604464900"/>
        <w:docPartObj>
          <w:docPartGallery w:val="Table of Contents"/>
          <w:docPartUnique/>
        </w:docPartObj>
      </w:sdtPr>
      <w:sdtEndPr>
        <w:rPr>
          <w:b/>
          <w:bCs/>
        </w:rPr>
      </w:sdtEndPr>
      <w:sdtContent>
        <w:p w14:paraId="5C34028E" w14:textId="104E885A" w:rsidR="006A3557" w:rsidRPr="006A3557" w:rsidRDefault="006A3557" w:rsidP="00243466">
          <w:pPr>
            <w:pStyle w:val="TOCHeading"/>
            <w:spacing w:line="360" w:lineRule="auto"/>
            <w:jc w:val="both"/>
            <w:rPr>
              <w:rFonts w:ascii="Times New Roman" w:hAnsi="Times New Roman" w:cs="Times New Roman"/>
              <w:b/>
              <w:bCs/>
              <w:color w:val="auto"/>
              <w:sz w:val="28"/>
              <w:szCs w:val="28"/>
            </w:rPr>
          </w:pPr>
          <w:r w:rsidRPr="006A3557">
            <w:rPr>
              <w:rFonts w:ascii="Times New Roman" w:hAnsi="Times New Roman" w:cs="Times New Roman"/>
              <w:b/>
              <w:bCs/>
              <w:color w:val="auto"/>
              <w:sz w:val="28"/>
              <w:szCs w:val="28"/>
            </w:rPr>
            <w:t>Table of Contents</w:t>
          </w:r>
        </w:p>
        <w:p w14:paraId="36E6F289" w14:textId="636DF3F2" w:rsidR="006A3557" w:rsidRDefault="006A3557" w:rsidP="00243466">
          <w:pPr>
            <w:pStyle w:val="TOC1"/>
            <w:tabs>
              <w:tab w:val="right" w:leader="dot" w:pos="9350"/>
            </w:tabs>
            <w:rPr>
              <w:rFonts w:asciiTheme="minorHAnsi" w:eastAsiaTheme="minorEastAsia" w:hAnsiTheme="minorHAnsi"/>
              <w:noProof/>
              <w:kern w:val="2"/>
              <w:sz w:val="22"/>
              <w:szCs w:val="20"/>
              <w:lang w:eastAsia="en-GB"/>
              <w14:ligatures w14:val="standardContextual"/>
            </w:rPr>
          </w:pPr>
          <w:r>
            <w:fldChar w:fldCharType="begin"/>
          </w:r>
          <w:r>
            <w:instrText xml:space="preserve"> TOC \o "1-3" \h \z \u </w:instrText>
          </w:r>
          <w:r>
            <w:fldChar w:fldCharType="separate"/>
          </w:r>
          <w:hyperlink w:anchor="_Toc159244242" w:history="1">
            <w:r w:rsidRPr="00DB7A46">
              <w:rPr>
                <w:rStyle w:val="Hyperlink"/>
                <w:noProof/>
                <w:lang w:val="en-IN"/>
              </w:rPr>
              <w:t>Reflection on personal experience based on the Gibbs’ Reflective Cycle</w:t>
            </w:r>
            <w:r>
              <w:rPr>
                <w:noProof/>
                <w:webHidden/>
              </w:rPr>
              <w:tab/>
            </w:r>
            <w:r>
              <w:rPr>
                <w:noProof/>
                <w:webHidden/>
              </w:rPr>
              <w:fldChar w:fldCharType="begin"/>
            </w:r>
            <w:r>
              <w:rPr>
                <w:noProof/>
                <w:webHidden/>
              </w:rPr>
              <w:instrText xml:space="preserve"> PAGEREF _Toc159244242 \h </w:instrText>
            </w:r>
            <w:r>
              <w:rPr>
                <w:noProof/>
                <w:webHidden/>
              </w:rPr>
            </w:r>
            <w:r>
              <w:rPr>
                <w:noProof/>
                <w:webHidden/>
              </w:rPr>
              <w:fldChar w:fldCharType="separate"/>
            </w:r>
            <w:r w:rsidR="00243466">
              <w:rPr>
                <w:noProof/>
                <w:webHidden/>
              </w:rPr>
              <w:t>2</w:t>
            </w:r>
            <w:r>
              <w:rPr>
                <w:noProof/>
                <w:webHidden/>
              </w:rPr>
              <w:fldChar w:fldCharType="end"/>
            </w:r>
          </w:hyperlink>
        </w:p>
        <w:p w14:paraId="54F33A26" w14:textId="01A230C5" w:rsidR="006A3557" w:rsidRDefault="00000000" w:rsidP="00243466">
          <w:pPr>
            <w:pStyle w:val="TOC2"/>
            <w:tabs>
              <w:tab w:val="right" w:leader="dot" w:pos="9350"/>
            </w:tabs>
            <w:rPr>
              <w:rFonts w:asciiTheme="minorHAnsi" w:eastAsiaTheme="minorEastAsia" w:hAnsiTheme="minorHAnsi"/>
              <w:noProof/>
              <w:kern w:val="2"/>
              <w:sz w:val="22"/>
              <w:szCs w:val="20"/>
              <w:lang w:eastAsia="en-GB"/>
              <w14:ligatures w14:val="standardContextual"/>
            </w:rPr>
          </w:pPr>
          <w:hyperlink w:anchor="_Toc159244243" w:history="1">
            <w:r w:rsidR="006A3557" w:rsidRPr="00DB7A46">
              <w:rPr>
                <w:rStyle w:val="Hyperlink"/>
                <w:noProof/>
              </w:rPr>
              <w:t>Description</w:t>
            </w:r>
            <w:r w:rsidR="006A3557">
              <w:rPr>
                <w:noProof/>
                <w:webHidden/>
              </w:rPr>
              <w:tab/>
            </w:r>
            <w:r w:rsidR="006A3557">
              <w:rPr>
                <w:noProof/>
                <w:webHidden/>
              </w:rPr>
              <w:fldChar w:fldCharType="begin"/>
            </w:r>
            <w:r w:rsidR="006A3557">
              <w:rPr>
                <w:noProof/>
                <w:webHidden/>
              </w:rPr>
              <w:instrText xml:space="preserve"> PAGEREF _Toc159244243 \h </w:instrText>
            </w:r>
            <w:r w:rsidR="006A3557">
              <w:rPr>
                <w:noProof/>
                <w:webHidden/>
              </w:rPr>
            </w:r>
            <w:r w:rsidR="006A3557">
              <w:rPr>
                <w:noProof/>
                <w:webHidden/>
              </w:rPr>
              <w:fldChar w:fldCharType="separate"/>
            </w:r>
            <w:r w:rsidR="00243466">
              <w:rPr>
                <w:noProof/>
                <w:webHidden/>
              </w:rPr>
              <w:t>2</w:t>
            </w:r>
            <w:r w:rsidR="006A3557">
              <w:rPr>
                <w:noProof/>
                <w:webHidden/>
              </w:rPr>
              <w:fldChar w:fldCharType="end"/>
            </w:r>
          </w:hyperlink>
        </w:p>
        <w:p w14:paraId="120AAF7B" w14:textId="14CDCF39" w:rsidR="006A3557" w:rsidRDefault="00000000" w:rsidP="00243466">
          <w:pPr>
            <w:pStyle w:val="TOC3"/>
            <w:tabs>
              <w:tab w:val="right" w:leader="dot" w:pos="9350"/>
            </w:tabs>
            <w:rPr>
              <w:rFonts w:asciiTheme="minorHAnsi" w:eastAsiaTheme="minorEastAsia" w:hAnsiTheme="minorHAnsi"/>
              <w:noProof/>
              <w:kern w:val="2"/>
              <w:sz w:val="22"/>
              <w:szCs w:val="20"/>
              <w:lang w:eastAsia="en-GB"/>
              <w14:ligatures w14:val="standardContextual"/>
            </w:rPr>
          </w:pPr>
          <w:hyperlink w:anchor="_Toc159244244" w:history="1">
            <w:r w:rsidR="006A3557" w:rsidRPr="00DB7A46">
              <w:rPr>
                <w:rStyle w:val="Hyperlink"/>
                <w:noProof/>
                <w:lang w:val="en-IN"/>
              </w:rPr>
              <w:t>Placement Learning Objectives</w:t>
            </w:r>
            <w:r w:rsidR="006A3557">
              <w:rPr>
                <w:noProof/>
                <w:webHidden/>
              </w:rPr>
              <w:tab/>
            </w:r>
            <w:r w:rsidR="006A3557">
              <w:rPr>
                <w:noProof/>
                <w:webHidden/>
              </w:rPr>
              <w:fldChar w:fldCharType="begin"/>
            </w:r>
            <w:r w:rsidR="006A3557">
              <w:rPr>
                <w:noProof/>
                <w:webHidden/>
              </w:rPr>
              <w:instrText xml:space="preserve"> PAGEREF _Toc159244244 \h </w:instrText>
            </w:r>
            <w:r w:rsidR="006A3557">
              <w:rPr>
                <w:noProof/>
                <w:webHidden/>
              </w:rPr>
            </w:r>
            <w:r w:rsidR="006A3557">
              <w:rPr>
                <w:noProof/>
                <w:webHidden/>
              </w:rPr>
              <w:fldChar w:fldCharType="separate"/>
            </w:r>
            <w:r w:rsidR="00243466">
              <w:rPr>
                <w:noProof/>
                <w:webHidden/>
              </w:rPr>
              <w:t>2</w:t>
            </w:r>
            <w:r w:rsidR="006A3557">
              <w:rPr>
                <w:noProof/>
                <w:webHidden/>
              </w:rPr>
              <w:fldChar w:fldCharType="end"/>
            </w:r>
          </w:hyperlink>
        </w:p>
        <w:p w14:paraId="3EFAB5D6" w14:textId="5213821D" w:rsidR="006A3557" w:rsidRDefault="00000000" w:rsidP="00243466">
          <w:pPr>
            <w:pStyle w:val="TOC2"/>
            <w:tabs>
              <w:tab w:val="right" w:leader="dot" w:pos="9350"/>
            </w:tabs>
            <w:rPr>
              <w:rFonts w:asciiTheme="minorHAnsi" w:eastAsiaTheme="minorEastAsia" w:hAnsiTheme="minorHAnsi"/>
              <w:noProof/>
              <w:kern w:val="2"/>
              <w:sz w:val="22"/>
              <w:szCs w:val="20"/>
              <w:lang w:eastAsia="en-GB"/>
              <w14:ligatures w14:val="standardContextual"/>
            </w:rPr>
          </w:pPr>
          <w:hyperlink w:anchor="_Toc159244245" w:history="1">
            <w:r w:rsidR="006A3557" w:rsidRPr="00DB7A46">
              <w:rPr>
                <w:rStyle w:val="Hyperlink"/>
                <w:noProof/>
              </w:rPr>
              <w:t>Feelings</w:t>
            </w:r>
            <w:r w:rsidR="006A3557">
              <w:rPr>
                <w:noProof/>
                <w:webHidden/>
              </w:rPr>
              <w:tab/>
            </w:r>
            <w:r w:rsidR="006A3557">
              <w:rPr>
                <w:noProof/>
                <w:webHidden/>
              </w:rPr>
              <w:fldChar w:fldCharType="begin"/>
            </w:r>
            <w:r w:rsidR="006A3557">
              <w:rPr>
                <w:noProof/>
                <w:webHidden/>
              </w:rPr>
              <w:instrText xml:space="preserve"> PAGEREF _Toc159244245 \h </w:instrText>
            </w:r>
            <w:r w:rsidR="006A3557">
              <w:rPr>
                <w:noProof/>
                <w:webHidden/>
              </w:rPr>
            </w:r>
            <w:r w:rsidR="006A3557">
              <w:rPr>
                <w:noProof/>
                <w:webHidden/>
              </w:rPr>
              <w:fldChar w:fldCharType="separate"/>
            </w:r>
            <w:r w:rsidR="00243466">
              <w:rPr>
                <w:noProof/>
                <w:webHidden/>
              </w:rPr>
              <w:t>2</w:t>
            </w:r>
            <w:r w:rsidR="006A3557">
              <w:rPr>
                <w:noProof/>
                <w:webHidden/>
              </w:rPr>
              <w:fldChar w:fldCharType="end"/>
            </w:r>
          </w:hyperlink>
        </w:p>
        <w:p w14:paraId="331E9667" w14:textId="57CEA57B" w:rsidR="006A3557" w:rsidRDefault="00000000" w:rsidP="00243466">
          <w:pPr>
            <w:pStyle w:val="TOC2"/>
            <w:tabs>
              <w:tab w:val="right" w:leader="dot" w:pos="9350"/>
            </w:tabs>
            <w:rPr>
              <w:rFonts w:asciiTheme="minorHAnsi" w:eastAsiaTheme="minorEastAsia" w:hAnsiTheme="minorHAnsi"/>
              <w:noProof/>
              <w:kern w:val="2"/>
              <w:sz w:val="22"/>
              <w:szCs w:val="20"/>
              <w:lang w:eastAsia="en-GB"/>
              <w14:ligatures w14:val="standardContextual"/>
            </w:rPr>
          </w:pPr>
          <w:hyperlink w:anchor="_Toc159244246" w:history="1">
            <w:r w:rsidR="006A3557" w:rsidRPr="00DB7A46">
              <w:rPr>
                <w:rStyle w:val="Hyperlink"/>
                <w:noProof/>
              </w:rPr>
              <w:t>Evaluation</w:t>
            </w:r>
            <w:r w:rsidR="006A3557">
              <w:rPr>
                <w:noProof/>
                <w:webHidden/>
              </w:rPr>
              <w:tab/>
            </w:r>
            <w:r w:rsidR="006A3557">
              <w:rPr>
                <w:noProof/>
                <w:webHidden/>
              </w:rPr>
              <w:fldChar w:fldCharType="begin"/>
            </w:r>
            <w:r w:rsidR="006A3557">
              <w:rPr>
                <w:noProof/>
                <w:webHidden/>
              </w:rPr>
              <w:instrText xml:space="preserve"> PAGEREF _Toc159244246 \h </w:instrText>
            </w:r>
            <w:r w:rsidR="006A3557">
              <w:rPr>
                <w:noProof/>
                <w:webHidden/>
              </w:rPr>
            </w:r>
            <w:r w:rsidR="006A3557">
              <w:rPr>
                <w:noProof/>
                <w:webHidden/>
              </w:rPr>
              <w:fldChar w:fldCharType="separate"/>
            </w:r>
            <w:r w:rsidR="00243466">
              <w:rPr>
                <w:noProof/>
                <w:webHidden/>
              </w:rPr>
              <w:t>3</w:t>
            </w:r>
            <w:r w:rsidR="006A3557">
              <w:rPr>
                <w:noProof/>
                <w:webHidden/>
              </w:rPr>
              <w:fldChar w:fldCharType="end"/>
            </w:r>
          </w:hyperlink>
        </w:p>
        <w:p w14:paraId="377CC815" w14:textId="377DACFF" w:rsidR="006A3557" w:rsidRDefault="00000000" w:rsidP="00243466">
          <w:pPr>
            <w:pStyle w:val="TOC3"/>
            <w:tabs>
              <w:tab w:val="right" w:leader="dot" w:pos="9350"/>
            </w:tabs>
            <w:rPr>
              <w:rFonts w:asciiTheme="minorHAnsi" w:eastAsiaTheme="minorEastAsia" w:hAnsiTheme="minorHAnsi"/>
              <w:noProof/>
              <w:kern w:val="2"/>
              <w:sz w:val="22"/>
              <w:szCs w:val="20"/>
              <w:lang w:eastAsia="en-GB"/>
              <w14:ligatures w14:val="standardContextual"/>
            </w:rPr>
          </w:pPr>
          <w:hyperlink w:anchor="_Toc159244247" w:history="1">
            <w:r w:rsidR="006A3557" w:rsidRPr="00DB7A46">
              <w:rPr>
                <w:rStyle w:val="Hyperlink"/>
                <w:rFonts w:eastAsia="Times New Roman"/>
                <w:noProof/>
                <w:lang w:val="en-IN" w:eastAsia="en-IN"/>
              </w:rPr>
              <w:t>Brief Overview of The Housekeeping Department</w:t>
            </w:r>
            <w:r w:rsidR="006A3557">
              <w:rPr>
                <w:noProof/>
                <w:webHidden/>
              </w:rPr>
              <w:tab/>
            </w:r>
            <w:r w:rsidR="006A3557">
              <w:rPr>
                <w:noProof/>
                <w:webHidden/>
              </w:rPr>
              <w:fldChar w:fldCharType="begin"/>
            </w:r>
            <w:r w:rsidR="006A3557">
              <w:rPr>
                <w:noProof/>
                <w:webHidden/>
              </w:rPr>
              <w:instrText xml:space="preserve"> PAGEREF _Toc159244247 \h </w:instrText>
            </w:r>
            <w:r w:rsidR="006A3557">
              <w:rPr>
                <w:noProof/>
                <w:webHidden/>
              </w:rPr>
            </w:r>
            <w:r w:rsidR="006A3557">
              <w:rPr>
                <w:noProof/>
                <w:webHidden/>
              </w:rPr>
              <w:fldChar w:fldCharType="separate"/>
            </w:r>
            <w:r w:rsidR="00243466">
              <w:rPr>
                <w:noProof/>
                <w:webHidden/>
              </w:rPr>
              <w:t>3</w:t>
            </w:r>
            <w:r w:rsidR="006A3557">
              <w:rPr>
                <w:noProof/>
                <w:webHidden/>
              </w:rPr>
              <w:fldChar w:fldCharType="end"/>
            </w:r>
          </w:hyperlink>
        </w:p>
        <w:p w14:paraId="49149F3A" w14:textId="3F12D1BA" w:rsidR="006A3557" w:rsidRDefault="00000000" w:rsidP="00243466">
          <w:pPr>
            <w:pStyle w:val="TOC2"/>
            <w:tabs>
              <w:tab w:val="right" w:leader="dot" w:pos="9350"/>
            </w:tabs>
            <w:rPr>
              <w:rFonts w:asciiTheme="minorHAnsi" w:eastAsiaTheme="minorEastAsia" w:hAnsiTheme="minorHAnsi"/>
              <w:noProof/>
              <w:kern w:val="2"/>
              <w:sz w:val="22"/>
              <w:szCs w:val="20"/>
              <w:lang w:eastAsia="en-GB"/>
              <w14:ligatures w14:val="standardContextual"/>
            </w:rPr>
          </w:pPr>
          <w:hyperlink w:anchor="_Toc159244248" w:history="1">
            <w:r w:rsidR="006A3557" w:rsidRPr="00DB7A46">
              <w:rPr>
                <w:rStyle w:val="Hyperlink"/>
                <w:noProof/>
              </w:rPr>
              <w:t>Analysis</w:t>
            </w:r>
            <w:r w:rsidR="006A3557">
              <w:rPr>
                <w:noProof/>
                <w:webHidden/>
              </w:rPr>
              <w:tab/>
            </w:r>
            <w:r w:rsidR="006A3557">
              <w:rPr>
                <w:noProof/>
                <w:webHidden/>
              </w:rPr>
              <w:fldChar w:fldCharType="begin"/>
            </w:r>
            <w:r w:rsidR="006A3557">
              <w:rPr>
                <w:noProof/>
                <w:webHidden/>
              </w:rPr>
              <w:instrText xml:space="preserve"> PAGEREF _Toc159244248 \h </w:instrText>
            </w:r>
            <w:r w:rsidR="006A3557">
              <w:rPr>
                <w:noProof/>
                <w:webHidden/>
              </w:rPr>
            </w:r>
            <w:r w:rsidR="006A3557">
              <w:rPr>
                <w:noProof/>
                <w:webHidden/>
              </w:rPr>
              <w:fldChar w:fldCharType="separate"/>
            </w:r>
            <w:r w:rsidR="00243466">
              <w:rPr>
                <w:noProof/>
                <w:webHidden/>
              </w:rPr>
              <w:t>4</w:t>
            </w:r>
            <w:r w:rsidR="006A3557">
              <w:rPr>
                <w:noProof/>
                <w:webHidden/>
              </w:rPr>
              <w:fldChar w:fldCharType="end"/>
            </w:r>
          </w:hyperlink>
        </w:p>
        <w:p w14:paraId="372D467E" w14:textId="5A40808B" w:rsidR="006A3557" w:rsidRDefault="00000000" w:rsidP="00243466">
          <w:pPr>
            <w:pStyle w:val="TOC2"/>
            <w:tabs>
              <w:tab w:val="right" w:leader="dot" w:pos="9350"/>
            </w:tabs>
            <w:rPr>
              <w:rFonts w:asciiTheme="minorHAnsi" w:eastAsiaTheme="minorEastAsia" w:hAnsiTheme="minorHAnsi"/>
              <w:noProof/>
              <w:kern w:val="2"/>
              <w:sz w:val="22"/>
              <w:szCs w:val="20"/>
              <w:lang w:eastAsia="en-GB"/>
              <w14:ligatures w14:val="standardContextual"/>
            </w:rPr>
          </w:pPr>
          <w:hyperlink w:anchor="_Toc159244249" w:history="1">
            <w:r w:rsidR="006A3557" w:rsidRPr="00DB7A46">
              <w:rPr>
                <w:rStyle w:val="Hyperlink"/>
                <w:noProof/>
              </w:rPr>
              <w:t>Conclusion</w:t>
            </w:r>
            <w:r w:rsidR="006A3557">
              <w:rPr>
                <w:noProof/>
                <w:webHidden/>
              </w:rPr>
              <w:tab/>
            </w:r>
            <w:r w:rsidR="006A3557">
              <w:rPr>
                <w:noProof/>
                <w:webHidden/>
              </w:rPr>
              <w:fldChar w:fldCharType="begin"/>
            </w:r>
            <w:r w:rsidR="006A3557">
              <w:rPr>
                <w:noProof/>
                <w:webHidden/>
              </w:rPr>
              <w:instrText xml:space="preserve"> PAGEREF _Toc159244249 \h </w:instrText>
            </w:r>
            <w:r w:rsidR="006A3557">
              <w:rPr>
                <w:noProof/>
                <w:webHidden/>
              </w:rPr>
            </w:r>
            <w:r w:rsidR="006A3557">
              <w:rPr>
                <w:noProof/>
                <w:webHidden/>
              </w:rPr>
              <w:fldChar w:fldCharType="separate"/>
            </w:r>
            <w:r w:rsidR="00243466">
              <w:rPr>
                <w:noProof/>
                <w:webHidden/>
              </w:rPr>
              <w:t>4</w:t>
            </w:r>
            <w:r w:rsidR="006A3557">
              <w:rPr>
                <w:noProof/>
                <w:webHidden/>
              </w:rPr>
              <w:fldChar w:fldCharType="end"/>
            </w:r>
          </w:hyperlink>
        </w:p>
        <w:p w14:paraId="5EF6221E" w14:textId="74288A10" w:rsidR="006A3557" w:rsidRDefault="00000000" w:rsidP="00243466">
          <w:pPr>
            <w:pStyle w:val="TOC2"/>
            <w:tabs>
              <w:tab w:val="right" w:leader="dot" w:pos="9350"/>
            </w:tabs>
            <w:rPr>
              <w:rFonts w:asciiTheme="minorHAnsi" w:eastAsiaTheme="minorEastAsia" w:hAnsiTheme="minorHAnsi"/>
              <w:noProof/>
              <w:kern w:val="2"/>
              <w:sz w:val="22"/>
              <w:szCs w:val="20"/>
              <w:lang w:eastAsia="en-GB"/>
              <w14:ligatures w14:val="standardContextual"/>
            </w:rPr>
          </w:pPr>
          <w:hyperlink w:anchor="_Toc159244250" w:history="1">
            <w:r w:rsidR="006A3557" w:rsidRPr="00DB7A46">
              <w:rPr>
                <w:rStyle w:val="Hyperlink"/>
                <w:noProof/>
              </w:rPr>
              <w:t>Action plan</w:t>
            </w:r>
            <w:r w:rsidR="006A3557">
              <w:rPr>
                <w:noProof/>
                <w:webHidden/>
              </w:rPr>
              <w:tab/>
            </w:r>
            <w:r w:rsidR="006A3557">
              <w:rPr>
                <w:noProof/>
                <w:webHidden/>
              </w:rPr>
              <w:fldChar w:fldCharType="begin"/>
            </w:r>
            <w:r w:rsidR="006A3557">
              <w:rPr>
                <w:noProof/>
                <w:webHidden/>
              </w:rPr>
              <w:instrText xml:space="preserve"> PAGEREF _Toc159244250 \h </w:instrText>
            </w:r>
            <w:r w:rsidR="006A3557">
              <w:rPr>
                <w:noProof/>
                <w:webHidden/>
              </w:rPr>
            </w:r>
            <w:r w:rsidR="006A3557">
              <w:rPr>
                <w:noProof/>
                <w:webHidden/>
              </w:rPr>
              <w:fldChar w:fldCharType="separate"/>
            </w:r>
            <w:r w:rsidR="00243466">
              <w:rPr>
                <w:noProof/>
                <w:webHidden/>
              </w:rPr>
              <w:t>5</w:t>
            </w:r>
            <w:r w:rsidR="006A3557">
              <w:rPr>
                <w:noProof/>
                <w:webHidden/>
              </w:rPr>
              <w:fldChar w:fldCharType="end"/>
            </w:r>
          </w:hyperlink>
        </w:p>
        <w:p w14:paraId="2387CAA4" w14:textId="4ECAE6DB" w:rsidR="006A3557" w:rsidRDefault="00000000" w:rsidP="00243466">
          <w:pPr>
            <w:pStyle w:val="TOC1"/>
            <w:tabs>
              <w:tab w:val="right" w:leader="dot" w:pos="9350"/>
            </w:tabs>
            <w:rPr>
              <w:rFonts w:asciiTheme="minorHAnsi" w:eastAsiaTheme="minorEastAsia" w:hAnsiTheme="minorHAnsi"/>
              <w:noProof/>
              <w:kern w:val="2"/>
              <w:sz w:val="22"/>
              <w:szCs w:val="20"/>
              <w:lang w:eastAsia="en-GB"/>
              <w14:ligatures w14:val="standardContextual"/>
            </w:rPr>
          </w:pPr>
          <w:hyperlink w:anchor="_Toc159244251" w:history="1">
            <w:r w:rsidR="006A3557" w:rsidRPr="00DB7A46">
              <w:rPr>
                <w:rStyle w:val="Hyperlink"/>
                <w:noProof/>
                <w:lang w:val="en-IN"/>
              </w:rPr>
              <w:t>Reference List</w:t>
            </w:r>
            <w:r w:rsidR="006A3557">
              <w:rPr>
                <w:noProof/>
                <w:webHidden/>
              </w:rPr>
              <w:tab/>
            </w:r>
            <w:r w:rsidR="006A3557">
              <w:rPr>
                <w:noProof/>
                <w:webHidden/>
              </w:rPr>
              <w:fldChar w:fldCharType="begin"/>
            </w:r>
            <w:r w:rsidR="006A3557">
              <w:rPr>
                <w:noProof/>
                <w:webHidden/>
              </w:rPr>
              <w:instrText xml:space="preserve"> PAGEREF _Toc159244251 \h </w:instrText>
            </w:r>
            <w:r w:rsidR="006A3557">
              <w:rPr>
                <w:noProof/>
                <w:webHidden/>
              </w:rPr>
            </w:r>
            <w:r w:rsidR="006A3557">
              <w:rPr>
                <w:noProof/>
                <w:webHidden/>
              </w:rPr>
              <w:fldChar w:fldCharType="separate"/>
            </w:r>
            <w:r w:rsidR="00243466">
              <w:rPr>
                <w:noProof/>
                <w:webHidden/>
              </w:rPr>
              <w:t>6</w:t>
            </w:r>
            <w:r w:rsidR="006A3557">
              <w:rPr>
                <w:noProof/>
                <w:webHidden/>
              </w:rPr>
              <w:fldChar w:fldCharType="end"/>
            </w:r>
          </w:hyperlink>
        </w:p>
        <w:p w14:paraId="5252D68E" w14:textId="2B75C514" w:rsidR="006A3557" w:rsidRDefault="006A3557" w:rsidP="00243466">
          <w:r>
            <w:rPr>
              <w:b/>
              <w:bCs/>
            </w:rPr>
            <w:fldChar w:fldCharType="end"/>
          </w:r>
        </w:p>
      </w:sdtContent>
    </w:sdt>
    <w:p w14:paraId="3E10DA2E" w14:textId="05DD1AB7" w:rsidR="006A3557" w:rsidRDefault="006A3557" w:rsidP="00243466">
      <w:pPr>
        <w:rPr>
          <w:rFonts w:eastAsiaTheme="majorEastAsia" w:cstheme="majorBidi"/>
          <w:sz w:val="28"/>
          <w:szCs w:val="32"/>
          <w:lang w:val="en-IN"/>
        </w:rPr>
      </w:pPr>
      <w:r>
        <w:rPr>
          <w:lang w:val="en-IN"/>
        </w:rPr>
        <w:br w:type="page"/>
      </w:r>
    </w:p>
    <w:p w14:paraId="4478B6FE" w14:textId="1A7CBAA4" w:rsidR="009A027A" w:rsidRDefault="009A027A" w:rsidP="00243466">
      <w:pPr>
        <w:pStyle w:val="Heading1"/>
        <w:rPr>
          <w:lang w:val="en-IN"/>
        </w:rPr>
      </w:pPr>
      <w:bookmarkStart w:id="0" w:name="_Toc159244242"/>
      <w:r>
        <w:rPr>
          <w:lang w:val="en-IN"/>
        </w:rPr>
        <w:lastRenderedPageBreak/>
        <w:t xml:space="preserve">Reflection on </w:t>
      </w:r>
      <w:r w:rsidR="00D25112">
        <w:rPr>
          <w:lang w:val="en-IN"/>
        </w:rPr>
        <w:t>p</w:t>
      </w:r>
      <w:r>
        <w:rPr>
          <w:lang w:val="en-IN"/>
        </w:rPr>
        <w:t xml:space="preserve">ersonal </w:t>
      </w:r>
      <w:r w:rsidR="00D25112">
        <w:rPr>
          <w:lang w:val="en-IN"/>
        </w:rPr>
        <w:t>e</w:t>
      </w:r>
      <w:r>
        <w:rPr>
          <w:lang w:val="en-IN"/>
        </w:rPr>
        <w:t xml:space="preserve">xperience </w:t>
      </w:r>
      <w:r w:rsidR="00D25112">
        <w:rPr>
          <w:lang w:val="en-IN"/>
        </w:rPr>
        <w:t xml:space="preserve">based on the </w:t>
      </w:r>
      <w:r w:rsidR="00AB64EA">
        <w:rPr>
          <w:lang w:val="en-IN"/>
        </w:rPr>
        <w:t>Gibbs</w:t>
      </w:r>
      <w:r w:rsidR="00047000">
        <w:rPr>
          <w:lang w:val="en-IN"/>
        </w:rPr>
        <w:t>’</w:t>
      </w:r>
      <w:r w:rsidR="00AB64EA">
        <w:rPr>
          <w:lang w:val="en-IN"/>
        </w:rPr>
        <w:t xml:space="preserve"> Reflective</w:t>
      </w:r>
      <w:r w:rsidR="00D25112">
        <w:rPr>
          <w:lang w:val="en-IN"/>
        </w:rPr>
        <w:t xml:space="preserve"> </w:t>
      </w:r>
      <w:r w:rsidR="00AB64EA">
        <w:rPr>
          <w:lang w:val="en-IN"/>
        </w:rPr>
        <w:t>C</w:t>
      </w:r>
      <w:r w:rsidR="00D25112">
        <w:rPr>
          <w:lang w:val="en-IN"/>
        </w:rPr>
        <w:t>ycle</w:t>
      </w:r>
      <w:bookmarkEnd w:id="0"/>
      <w:r w:rsidR="00D25112">
        <w:rPr>
          <w:lang w:val="en-IN"/>
        </w:rPr>
        <w:t xml:space="preserve"> </w:t>
      </w:r>
    </w:p>
    <w:p w14:paraId="4C46F804" w14:textId="1CD0BA1C" w:rsidR="00AB64EA" w:rsidRDefault="00AB64EA" w:rsidP="00243466">
      <w:pPr>
        <w:pStyle w:val="Heading2"/>
      </w:pPr>
      <w:bookmarkStart w:id="1" w:name="_Toc159244243"/>
      <w:r w:rsidRPr="00AB64EA">
        <w:t>Description</w:t>
      </w:r>
      <w:bookmarkEnd w:id="1"/>
    </w:p>
    <w:p w14:paraId="0447895F" w14:textId="77777777" w:rsidR="00C0267C" w:rsidRDefault="00176071" w:rsidP="00243466">
      <w:pPr>
        <w:rPr>
          <w:lang w:val="en-IN"/>
        </w:rPr>
      </w:pPr>
      <w:r>
        <w:t>This first stage of Gibbs</w:t>
      </w:r>
      <w:r w:rsidR="00095E6F">
        <w:t>’</w:t>
      </w:r>
      <w:r>
        <w:t xml:space="preserve"> reflective cycle provides an opportunity to describe the subject of a reflection </w:t>
      </w:r>
      <w:r w:rsidR="007004B3">
        <w:t>and</w:t>
      </w:r>
      <w:r>
        <w:t xml:space="preserve"> its </w:t>
      </w:r>
      <w:r w:rsidR="007B31D1">
        <w:t xml:space="preserve">contextual </w:t>
      </w:r>
      <w:r>
        <w:t xml:space="preserve">background </w:t>
      </w:r>
      <w:r w:rsidR="007004B3">
        <w:t>(</w:t>
      </w:r>
      <w:r w:rsidR="007004B3" w:rsidRPr="00890163">
        <w:t>Adeani</w:t>
      </w:r>
      <w:r w:rsidR="007004B3">
        <w:t xml:space="preserve"> et al., 2020)</w:t>
      </w:r>
      <w:r>
        <w:t xml:space="preserve">. </w:t>
      </w:r>
      <w:r w:rsidR="00773EA8">
        <w:t xml:space="preserve">During my placement at </w:t>
      </w:r>
      <w:r w:rsidR="00464A88" w:rsidRPr="00773EA8">
        <w:rPr>
          <w:lang w:val="en-IN"/>
        </w:rPr>
        <w:t>Premier Inn</w:t>
      </w:r>
      <w:r w:rsidR="00773EA8" w:rsidRPr="00773EA8">
        <w:rPr>
          <w:lang w:val="en-IN"/>
        </w:rPr>
        <w:t xml:space="preserve"> Hotel in Chicheste</w:t>
      </w:r>
      <w:r w:rsidR="00773EA8">
        <w:rPr>
          <w:lang w:val="en-IN"/>
        </w:rPr>
        <w:t xml:space="preserve">r, I got an opportunity to observe the supervisory position in the housekeeping department of the hotel from close quarters. </w:t>
      </w:r>
    </w:p>
    <w:p w14:paraId="4DB2F52D" w14:textId="77777777" w:rsidR="00C0267C" w:rsidRDefault="00C0267C" w:rsidP="00243466">
      <w:pPr>
        <w:pStyle w:val="Heading3"/>
        <w:rPr>
          <w:lang w:val="en-IN"/>
        </w:rPr>
      </w:pPr>
      <w:bookmarkStart w:id="2" w:name="_Toc159244244"/>
      <w:r>
        <w:rPr>
          <w:lang w:val="en-IN"/>
        </w:rPr>
        <w:t>Placement Learning Objectives</w:t>
      </w:r>
      <w:bookmarkEnd w:id="2"/>
      <w:r>
        <w:rPr>
          <w:lang w:val="en-IN"/>
        </w:rPr>
        <w:t xml:space="preserve"> </w:t>
      </w:r>
    </w:p>
    <w:p w14:paraId="68CBF0CE" w14:textId="62567558" w:rsidR="00C0267C" w:rsidRDefault="00C0267C" w:rsidP="00243466">
      <w:pPr>
        <w:pStyle w:val="ListParagraph"/>
        <w:numPr>
          <w:ilvl w:val="0"/>
          <w:numId w:val="2"/>
        </w:numPr>
        <w:rPr>
          <w:lang w:val="en-IN"/>
        </w:rPr>
      </w:pPr>
      <w:r>
        <w:rPr>
          <w:lang w:val="en-IN"/>
        </w:rPr>
        <w:t xml:space="preserve">To acquire skills required in </w:t>
      </w:r>
      <w:r w:rsidR="00B25CB8">
        <w:rPr>
          <w:lang w:val="en-IN"/>
        </w:rPr>
        <w:t>housekeeping</w:t>
      </w:r>
      <w:r>
        <w:rPr>
          <w:lang w:val="en-IN"/>
        </w:rPr>
        <w:t xml:space="preserve"> and guest services </w:t>
      </w:r>
    </w:p>
    <w:p w14:paraId="098BC408" w14:textId="461823BD" w:rsidR="00C0267C" w:rsidRDefault="00C0267C" w:rsidP="00243466">
      <w:pPr>
        <w:pStyle w:val="ListParagraph"/>
        <w:numPr>
          <w:ilvl w:val="0"/>
          <w:numId w:val="2"/>
        </w:numPr>
        <w:rPr>
          <w:lang w:val="en-IN"/>
        </w:rPr>
      </w:pPr>
      <w:r>
        <w:rPr>
          <w:lang w:val="en-IN"/>
        </w:rPr>
        <w:t xml:space="preserve">To develop the ability to Practically apply theories learnt in classes </w:t>
      </w:r>
    </w:p>
    <w:p w14:paraId="281B4B15" w14:textId="01124838" w:rsidR="00C0267C" w:rsidRDefault="00C0267C" w:rsidP="00243466">
      <w:pPr>
        <w:pStyle w:val="ListParagraph"/>
        <w:numPr>
          <w:ilvl w:val="0"/>
          <w:numId w:val="2"/>
        </w:numPr>
        <w:rPr>
          <w:lang w:val="en-IN"/>
        </w:rPr>
      </w:pPr>
      <w:r>
        <w:rPr>
          <w:lang w:val="en-IN"/>
        </w:rPr>
        <w:t xml:space="preserve">To gain experience in the hospitality industry </w:t>
      </w:r>
    </w:p>
    <w:p w14:paraId="20637CBE" w14:textId="52E59534" w:rsidR="00C0267C" w:rsidRPr="00C0267C" w:rsidRDefault="00C0267C" w:rsidP="00243466">
      <w:pPr>
        <w:pStyle w:val="ListParagraph"/>
        <w:numPr>
          <w:ilvl w:val="0"/>
          <w:numId w:val="2"/>
        </w:numPr>
        <w:rPr>
          <w:lang w:val="en-IN"/>
        </w:rPr>
      </w:pPr>
      <w:r>
        <w:rPr>
          <w:lang w:val="en-IN"/>
        </w:rPr>
        <w:t xml:space="preserve">To acquire reflective skills </w:t>
      </w:r>
    </w:p>
    <w:p w14:paraId="5BA755C4" w14:textId="476DB48A" w:rsidR="007B31D1" w:rsidRDefault="002A3D7D" w:rsidP="00243466">
      <w:r>
        <w:rPr>
          <w:lang w:val="en-IN"/>
        </w:rPr>
        <w:t xml:space="preserve">During </w:t>
      </w:r>
      <w:r w:rsidR="00C0267C">
        <w:rPr>
          <w:lang w:val="en-IN"/>
        </w:rPr>
        <w:t>my</w:t>
      </w:r>
      <w:r>
        <w:rPr>
          <w:lang w:val="en-IN"/>
        </w:rPr>
        <w:t xml:space="preserve"> experience, I understood the importance of professional skills and technical knowledge </w:t>
      </w:r>
      <w:r w:rsidR="00EB7AB8">
        <w:rPr>
          <w:lang w:val="en-IN"/>
        </w:rPr>
        <w:t>in</w:t>
      </w:r>
      <w:r>
        <w:rPr>
          <w:lang w:val="en-IN"/>
        </w:rPr>
        <w:t xml:space="preserve"> deliver</w:t>
      </w:r>
      <w:r w:rsidR="00EB7AB8">
        <w:rPr>
          <w:lang w:val="en-IN"/>
        </w:rPr>
        <w:t>ing</w:t>
      </w:r>
      <w:r>
        <w:rPr>
          <w:lang w:val="en-IN"/>
        </w:rPr>
        <w:t xml:space="preserve"> guest service of the highest standard. </w:t>
      </w:r>
      <w:r w:rsidR="00F76C97">
        <w:rPr>
          <w:lang w:val="en-IN"/>
        </w:rPr>
        <w:t xml:space="preserve">As per my observation teamwork, a positive work culture and the supportive attitude of employees represent the key organisational strengths of </w:t>
      </w:r>
      <w:r w:rsidR="00F76C97" w:rsidRPr="00F76C97">
        <w:rPr>
          <w:lang w:val="en-IN"/>
        </w:rPr>
        <w:t>Premier Inn Hotel</w:t>
      </w:r>
      <w:r w:rsidR="00F76C97">
        <w:rPr>
          <w:lang w:val="en-IN"/>
        </w:rPr>
        <w:t xml:space="preserve">. I got an opportunity to serve family guests, business guests as well as tourists visiting Premier Inn. </w:t>
      </w:r>
      <w:r w:rsidR="00056F8F">
        <w:rPr>
          <w:lang w:val="en-IN"/>
        </w:rPr>
        <w:t xml:space="preserve">I was also able to identify weak marketing as a pressing problem before Premier Inn. Premier Inn would find it quite challenging to gain a sustainable competitive advantage without addressing the issue of weak marketing. </w:t>
      </w:r>
    </w:p>
    <w:p w14:paraId="369A89CA" w14:textId="77777777" w:rsidR="00AB64EA" w:rsidRDefault="00AB64EA" w:rsidP="00243466">
      <w:pPr>
        <w:pStyle w:val="Heading2"/>
      </w:pPr>
      <w:bookmarkStart w:id="3" w:name="_Toc159244245"/>
      <w:r w:rsidRPr="00AB64EA">
        <w:t>Feelings</w:t>
      </w:r>
      <w:bookmarkEnd w:id="3"/>
    </w:p>
    <w:p w14:paraId="6C750538" w14:textId="39EE7C30" w:rsidR="00A07071" w:rsidRDefault="00D40E47" w:rsidP="00243466">
      <w:r>
        <w:t>I believe that a personal reflection is incomplete without a mention of the individual feelings and emotions as well as the associated responses.</w:t>
      </w:r>
      <w:r w:rsidR="00EE72FA">
        <w:t xml:space="preserve"> </w:t>
      </w:r>
      <w:r w:rsidR="00095E6F">
        <w:t xml:space="preserve">Such a description of feelings, thoughts, emotions and reactions </w:t>
      </w:r>
      <w:r w:rsidR="00DC3361">
        <w:t>falls under the scope</w:t>
      </w:r>
      <w:r w:rsidR="00095E6F">
        <w:t xml:space="preserve"> of the second stage in Gibbs</w:t>
      </w:r>
      <w:r w:rsidR="00047000">
        <w:t>’</w:t>
      </w:r>
      <w:r w:rsidR="00095E6F">
        <w:t xml:space="preserve"> model of reflection</w:t>
      </w:r>
      <w:r w:rsidR="00DC3361">
        <w:t xml:space="preserve"> (</w:t>
      </w:r>
      <w:r w:rsidR="00DC3361" w:rsidRPr="00B17E96">
        <w:t>Markkanen</w:t>
      </w:r>
      <w:r w:rsidR="00DC3361">
        <w:t xml:space="preserve"> et al., 2020</w:t>
      </w:r>
      <w:r w:rsidR="00BC7579">
        <w:t xml:space="preserve">; </w:t>
      </w:r>
      <w:r w:rsidR="00BC7579" w:rsidRPr="00DD1D6C">
        <w:t>Williams</w:t>
      </w:r>
      <w:r w:rsidR="00BC7579">
        <w:t xml:space="preserve"> et al., 2020</w:t>
      </w:r>
      <w:r w:rsidR="00DC3361">
        <w:t>)</w:t>
      </w:r>
      <w:r w:rsidR="00095E6F">
        <w:t xml:space="preserve">. </w:t>
      </w:r>
      <w:r w:rsidR="00A07071">
        <w:t xml:space="preserve">Positive emotions at the workplace </w:t>
      </w:r>
      <w:r w:rsidR="00191FCB">
        <w:t>help an individual to develop a deep connection with his work (</w:t>
      </w:r>
      <w:r w:rsidR="00191FCB" w:rsidRPr="00F02133">
        <w:t>Ashkanasy, and Dorris, 2017</w:t>
      </w:r>
      <w:r w:rsidR="00191FCB">
        <w:t>).</w:t>
      </w:r>
      <w:r w:rsidR="000C7D77">
        <w:t xml:space="preserve"> Such emotions </w:t>
      </w:r>
      <w:r w:rsidR="00DC6AE8">
        <w:t xml:space="preserve">result in positive outcomes for the organisation as well as the employee. Personal outcomes derived from positive emotions include higher engagement, enhanced creativity, better health, </w:t>
      </w:r>
      <w:r w:rsidR="00083779">
        <w:t xml:space="preserve">an </w:t>
      </w:r>
      <w:r w:rsidR="00DC6AE8">
        <w:t xml:space="preserve">increase in the ability to cope with stress, and empowering beliefs. Similarly, effective communication, teamwork, better relationships and customer satisfaction are some of the organisational outcomes of positive emotions experienced at the </w:t>
      </w:r>
      <w:r w:rsidR="00083779">
        <w:t>workplace</w:t>
      </w:r>
      <w:r w:rsidR="001005D2">
        <w:t xml:space="preserve"> (</w:t>
      </w:r>
      <w:r w:rsidR="001005D2" w:rsidRPr="00F02133">
        <w:t>Diener</w:t>
      </w:r>
      <w:r w:rsidR="001005D2">
        <w:t xml:space="preserve"> et al., 2020)</w:t>
      </w:r>
      <w:r w:rsidR="00DC6AE8">
        <w:t xml:space="preserve">. </w:t>
      </w:r>
      <w:r w:rsidR="00E50F94">
        <w:t xml:space="preserve">This makes it imperative </w:t>
      </w:r>
      <w:r w:rsidR="00E50F94">
        <w:lastRenderedPageBreak/>
        <w:t>for employees to regulate their emotions at both the interpersonal and individual levels (</w:t>
      </w:r>
      <w:r w:rsidR="00E50F94" w:rsidRPr="00F02133">
        <w:t>Troth</w:t>
      </w:r>
      <w:r w:rsidR="00E50F94">
        <w:t xml:space="preserve"> et al., 2018). </w:t>
      </w:r>
    </w:p>
    <w:p w14:paraId="043C3339" w14:textId="6BC460AE" w:rsidR="00095E6F" w:rsidRPr="00095E6F" w:rsidRDefault="00383B23" w:rsidP="00243466">
      <w:r>
        <w:t xml:space="preserve">I experienced feelings of warmth, homeliness and camaraderie while interacting with the supervisor of the housekeeping department, hotel staff and guests. The supervisor was highly cooperative while the staff demonstrated warmth and friendliness. </w:t>
      </w:r>
      <w:r w:rsidR="00C40F3C">
        <w:t>The guests whom I served during my placement shared positive feedback and extended their best wishes to me.</w:t>
      </w:r>
      <w:r w:rsidR="00464A88">
        <w:t xml:space="preserve"> I had not only developed </w:t>
      </w:r>
      <w:r w:rsidR="002A6131">
        <w:t xml:space="preserve">a sense of </w:t>
      </w:r>
      <w:r w:rsidR="00464A88">
        <w:t>bond</w:t>
      </w:r>
      <w:r w:rsidR="002A6131">
        <w:t>ing</w:t>
      </w:r>
      <w:r w:rsidR="00464A88">
        <w:t xml:space="preserve"> with the management and staff of the </w:t>
      </w:r>
      <w:r w:rsidR="00464A88" w:rsidRPr="00773EA8">
        <w:rPr>
          <w:lang w:val="en-IN"/>
        </w:rPr>
        <w:t>Premier Inn</w:t>
      </w:r>
      <w:r w:rsidR="00464A88">
        <w:t xml:space="preserve"> hotel but made quite a few friends among the guests as well. As a result, I was invited to get involved in the Goodwood Festival. This festival is a big yearly event which attracts many guests to </w:t>
      </w:r>
      <w:r w:rsidR="00464A88" w:rsidRPr="00773EA8">
        <w:rPr>
          <w:lang w:val="en-IN"/>
        </w:rPr>
        <w:t>Premier Inn</w:t>
      </w:r>
      <w:r w:rsidR="00464A88">
        <w:rPr>
          <w:lang w:val="en-IN"/>
        </w:rPr>
        <w:t xml:space="preserve">. While partying at the Goodwood Festival, I experienced a high level of excitement and lots of fun. Hence, I believe that my </w:t>
      </w:r>
      <w:r w:rsidR="0099488C">
        <w:rPr>
          <w:lang w:val="en-IN"/>
        </w:rPr>
        <w:t xml:space="preserve">placement experience was emotionally refreshing and gave me lots of happiness. </w:t>
      </w:r>
      <w:r w:rsidR="00464A88">
        <w:t xml:space="preserve"> </w:t>
      </w:r>
      <w:r>
        <w:t xml:space="preserve">   </w:t>
      </w:r>
      <w:r w:rsidR="00095E6F">
        <w:t xml:space="preserve">  </w:t>
      </w:r>
    </w:p>
    <w:p w14:paraId="44407346" w14:textId="77777777" w:rsidR="00AB64EA" w:rsidRDefault="00AB64EA" w:rsidP="00243466">
      <w:pPr>
        <w:pStyle w:val="Heading2"/>
      </w:pPr>
      <w:bookmarkStart w:id="4" w:name="_Toc159244246"/>
      <w:r w:rsidRPr="00AB64EA">
        <w:t>Evaluation</w:t>
      </w:r>
      <w:bookmarkEnd w:id="4"/>
    </w:p>
    <w:p w14:paraId="3CC0477B" w14:textId="4C926698" w:rsidR="00DC3361" w:rsidRDefault="00553AA7" w:rsidP="00243466">
      <w:r>
        <w:t>To be objective and accurate a reflective account must incorporate a critical perspective. Hence, it is important to reflect upon the negative observations or experiences in addition to the positive outcomes.</w:t>
      </w:r>
      <w:r w:rsidR="00C62680">
        <w:t xml:space="preserve"> </w:t>
      </w:r>
      <w:r w:rsidR="00047000">
        <w:t>An individual can use the third stage of Gibbs’s framework to evaluate the positive as well as negative aspects or outcomes of his experience</w:t>
      </w:r>
      <w:r w:rsidR="00120C06">
        <w:t xml:space="preserve"> (</w:t>
      </w:r>
      <w:r w:rsidR="00120C06" w:rsidRPr="00B17E96">
        <w:t>Dhaliwal</w:t>
      </w:r>
      <w:r w:rsidR="00120C06">
        <w:t xml:space="preserve"> et al., 2018)</w:t>
      </w:r>
      <w:r w:rsidR="00047000">
        <w:t>.</w:t>
      </w:r>
      <w:r w:rsidR="006D289A">
        <w:t xml:space="preserve"> The critical perspective in a reflective account challenges existing assumptions </w:t>
      </w:r>
      <w:r w:rsidR="005C2CDF">
        <w:t>to evaluate</w:t>
      </w:r>
      <w:r w:rsidR="006D289A">
        <w:t xml:space="preserve"> issues </w:t>
      </w:r>
      <w:r w:rsidR="002A6131">
        <w:t>more deepl</w:t>
      </w:r>
      <w:r w:rsidR="006D289A">
        <w:t xml:space="preserve">y. </w:t>
      </w:r>
      <w:r w:rsidR="00DC0F0A">
        <w:t>Critical reflection also involves an exploration of possible solutions to problems which have been identified</w:t>
      </w:r>
      <w:r w:rsidR="00885244">
        <w:t xml:space="preserve"> (</w:t>
      </w:r>
      <w:r w:rsidR="00885244" w:rsidRPr="005250FA">
        <w:t>Liu, 2015</w:t>
      </w:r>
      <w:r w:rsidR="00885244">
        <w:t>)</w:t>
      </w:r>
      <w:r w:rsidR="00DC0F0A">
        <w:t xml:space="preserve">. </w:t>
      </w:r>
      <w:r w:rsidR="00047000">
        <w:t xml:space="preserve"> </w:t>
      </w:r>
      <w:r w:rsidR="005C2CDF">
        <w:t xml:space="preserve">The stage of evaluation in Gibbs’ reflective cycle offers a scope to identify key issues or problems associated with a situation. Such an evaluation is primarily based on individual experiences. After </w:t>
      </w:r>
      <w:r w:rsidR="002A6131">
        <w:t xml:space="preserve">the </w:t>
      </w:r>
      <w:r w:rsidR="005C2CDF">
        <w:t xml:space="preserve">identification of problems, solutions can be presented in the form of an action plan at the final stage of Gibbs’s framework. Before discussing the problems, I would </w:t>
      </w:r>
      <w:r w:rsidR="002A6131">
        <w:t>list</w:t>
      </w:r>
      <w:r w:rsidR="005C2CDF">
        <w:t xml:space="preserve"> the key takeaways from the experience and </w:t>
      </w:r>
      <w:r w:rsidR="002A6131">
        <w:t xml:space="preserve">evaluate </w:t>
      </w:r>
      <w:r w:rsidR="005C2CDF">
        <w:t xml:space="preserve">how the placement has benefitted me. </w:t>
      </w:r>
    </w:p>
    <w:p w14:paraId="613AECFA" w14:textId="149050AE" w:rsidR="00C0267C" w:rsidRDefault="00C0267C" w:rsidP="00243466">
      <w:pPr>
        <w:pStyle w:val="Heading3"/>
      </w:pPr>
      <w:bookmarkStart w:id="5" w:name="_Toc159244247"/>
      <w:r>
        <w:rPr>
          <w:rFonts w:eastAsia="Times New Roman"/>
          <w:lang w:val="en-IN" w:eastAsia="en-IN"/>
        </w:rPr>
        <w:t>B</w:t>
      </w:r>
      <w:r w:rsidRPr="00027169">
        <w:rPr>
          <w:rFonts w:eastAsia="Times New Roman"/>
          <w:lang w:val="en-IN" w:eastAsia="en-IN"/>
        </w:rPr>
        <w:t xml:space="preserve">rief </w:t>
      </w:r>
      <w:r>
        <w:rPr>
          <w:rFonts w:eastAsia="Times New Roman"/>
          <w:lang w:val="en-IN" w:eastAsia="en-IN"/>
        </w:rPr>
        <w:t>O</w:t>
      </w:r>
      <w:r w:rsidRPr="00027169">
        <w:rPr>
          <w:rFonts w:eastAsia="Times New Roman"/>
          <w:lang w:val="en-IN" w:eastAsia="en-IN"/>
        </w:rPr>
        <w:t xml:space="preserve">verview of </w:t>
      </w:r>
      <w:r w:rsidR="00BC7579">
        <w:rPr>
          <w:rFonts w:eastAsia="Times New Roman"/>
          <w:lang w:val="en-IN" w:eastAsia="en-IN"/>
        </w:rPr>
        <w:t>T</w:t>
      </w:r>
      <w:r w:rsidR="00BC7579" w:rsidRPr="00027169">
        <w:rPr>
          <w:rFonts w:eastAsia="Times New Roman"/>
          <w:lang w:val="en-IN" w:eastAsia="en-IN"/>
        </w:rPr>
        <w:t>he Housekeeping</w:t>
      </w:r>
      <w:r w:rsidRPr="00027169">
        <w:rPr>
          <w:rFonts w:eastAsia="Times New Roman"/>
          <w:lang w:val="en-IN" w:eastAsia="en-IN"/>
        </w:rPr>
        <w:t xml:space="preserve"> </w:t>
      </w:r>
      <w:r>
        <w:rPr>
          <w:rFonts w:eastAsia="Times New Roman"/>
          <w:lang w:val="en-IN" w:eastAsia="en-IN"/>
        </w:rPr>
        <w:t>D</w:t>
      </w:r>
      <w:r w:rsidRPr="00027169">
        <w:rPr>
          <w:rFonts w:eastAsia="Times New Roman"/>
          <w:lang w:val="en-IN" w:eastAsia="en-IN"/>
        </w:rPr>
        <w:t>epartment</w:t>
      </w:r>
      <w:bookmarkEnd w:id="5"/>
    </w:p>
    <w:p w14:paraId="58C87F0F" w14:textId="534CB571" w:rsidR="00230B1C" w:rsidRDefault="00230B1C" w:rsidP="00243466">
      <w:pPr>
        <w:rPr>
          <w:lang w:val="en-IN"/>
        </w:rPr>
      </w:pPr>
      <w:r>
        <w:t xml:space="preserve">While working with the housekeeping team I was highly impressed with the organisational processes and systems within the housekeeping function. The housekeeping function of </w:t>
      </w:r>
      <w:r w:rsidRPr="00773EA8">
        <w:rPr>
          <w:lang w:val="en-IN"/>
        </w:rPr>
        <w:t>Premier Inn</w:t>
      </w:r>
      <w:r>
        <w:rPr>
          <w:lang w:val="en-IN"/>
        </w:rPr>
        <w:t xml:space="preserve"> represents a well-organised and fully functional substructure within the larger organisational structure of the hotel. </w:t>
      </w:r>
      <w:r w:rsidR="00F5550E">
        <w:rPr>
          <w:lang w:val="en-IN"/>
        </w:rPr>
        <w:t xml:space="preserve">The team roles are assigned with exceptional clarity and every employee is aware of his responsibilities. Strong interpersonal relationships in the housekeeping team have </w:t>
      </w:r>
      <w:r w:rsidR="00F5550E">
        <w:rPr>
          <w:lang w:val="en-IN"/>
        </w:rPr>
        <w:lastRenderedPageBreak/>
        <w:t xml:space="preserve">fostered the development of a positive work environment characterised by a healthy motivational climate. The staff are very courteous and friendly towards new entrants including individuals on placement duties. </w:t>
      </w:r>
      <w:r w:rsidR="00D92CC5">
        <w:rPr>
          <w:lang w:val="en-IN"/>
        </w:rPr>
        <w:t xml:space="preserve">I learnt that leaders as well as workers at all levels of the organisational hierarchy must have the ability to regulate their emotions. Customers feel more attracted to a hotel where everyone works with a smile on their faces. Furthermore, a hotelier cannot be successful without developing an attractive personality. My learning at </w:t>
      </w:r>
      <w:r w:rsidR="00D92CC5" w:rsidRPr="00773EA8">
        <w:rPr>
          <w:lang w:val="en-IN"/>
        </w:rPr>
        <w:t>Premier Inn</w:t>
      </w:r>
      <w:r w:rsidR="00D92CC5">
        <w:rPr>
          <w:lang w:val="en-IN"/>
        </w:rPr>
        <w:t xml:space="preserve"> also includes some important skills related to customer service. </w:t>
      </w:r>
    </w:p>
    <w:p w14:paraId="73AE6B75" w14:textId="12201CAC" w:rsidR="00D92CC5" w:rsidRDefault="00D92CC5" w:rsidP="00243466">
      <w:r>
        <w:rPr>
          <w:lang w:val="en-IN"/>
        </w:rPr>
        <w:t xml:space="preserve">Despite its strengths, </w:t>
      </w:r>
      <w:r w:rsidRPr="00773EA8">
        <w:rPr>
          <w:lang w:val="en-IN"/>
        </w:rPr>
        <w:t>Premier Inn</w:t>
      </w:r>
      <w:r>
        <w:rPr>
          <w:lang w:val="en-IN"/>
        </w:rPr>
        <w:t xml:space="preserve"> must improve upon its marketing strategy to sustain its profitability and growth in the long run. </w:t>
      </w:r>
      <w:r w:rsidR="00C41965">
        <w:rPr>
          <w:lang w:val="en-IN"/>
        </w:rPr>
        <w:t xml:space="preserve">I was surprised to observe that </w:t>
      </w:r>
      <w:r w:rsidR="00C41965" w:rsidRPr="00773EA8">
        <w:rPr>
          <w:lang w:val="en-IN"/>
        </w:rPr>
        <w:t>Premier Inn</w:t>
      </w:r>
      <w:r w:rsidR="00C41965">
        <w:rPr>
          <w:lang w:val="en-IN"/>
        </w:rPr>
        <w:t xml:space="preserve"> continues to rely heavily upon print and electronic media for promotional purposes even in the current era of digital marketing. I also found that </w:t>
      </w:r>
      <w:r w:rsidR="00C41965" w:rsidRPr="00773EA8">
        <w:rPr>
          <w:lang w:val="en-IN"/>
        </w:rPr>
        <w:t>Premier Inn</w:t>
      </w:r>
      <w:r w:rsidR="00C41965">
        <w:rPr>
          <w:lang w:val="en-IN"/>
        </w:rPr>
        <w:t xml:space="preserve"> has a minimal presence on social media. </w:t>
      </w:r>
      <w:r w:rsidR="00935785">
        <w:rPr>
          <w:lang w:val="en-IN"/>
        </w:rPr>
        <w:t xml:space="preserve">I would offer some solutions to this problem at the last stage of this reflective cycle. </w:t>
      </w:r>
      <w:r w:rsidR="00C41965">
        <w:rPr>
          <w:lang w:val="en-IN"/>
        </w:rPr>
        <w:t xml:space="preserve"> </w:t>
      </w:r>
    </w:p>
    <w:p w14:paraId="59B2A05C" w14:textId="77777777" w:rsidR="00AB64EA" w:rsidRDefault="00AB64EA" w:rsidP="00243466">
      <w:pPr>
        <w:pStyle w:val="Heading2"/>
      </w:pPr>
      <w:bookmarkStart w:id="6" w:name="_Toc159244248"/>
      <w:r w:rsidRPr="00AB64EA">
        <w:t>Analysis</w:t>
      </w:r>
      <w:bookmarkEnd w:id="6"/>
    </w:p>
    <w:p w14:paraId="0D1DEA5E" w14:textId="4F0F14FC" w:rsidR="005205C7" w:rsidRPr="005205C7" w:rsidRDefault="002C15F3" w:rsidP="00243466">
      <w:r>
        <w:t xml:space="preserve">An objective analysis of a reflection is imperative to offer </w:t>
      </w:r>
      <w:r w:rsidR="00993172">
        <w:t>viable</w:t>
      </w:r>
      <w:r>
        <w:t xml:space="preserve"> recommendations and solutions. </w:t>
      </w:r>
      <w:r w:rsidR="00E31DB2">
        <w:t>The fifth stage</w:t>
      </w:r>
      <w:r w:rsidR="00993172">
        <w:t xml:space="preserve"> of Gibbs’ model</w:t>
      </w:r>
      <w:r w:rsidR="00E31DB2">
        <w:t xml:space="preserve"> is </w:t>
      </w:r>
      <w:r w:rsidR="00993172">
        <w:t>concerned</w:t>
      </w:r>
      <w:r w:rsidR="00E31DB2">
        <w:t xml:space="preserve"> </w:t>
      </w:r>
      <w:r w:rsidR="00993172">
        <w:t xml:space="preserve">with </w:t>
      </w:r>
      <w:r w:rsidR="00E31DB2">
        <w:t>an analysis of the outcomes of the reflective process</w:t>
      </w:r>
      <w:r w:rsidR="00A65D09">
        <w:t xml:space="preserve"> (</w:t>
      </w:r>
      <w:r w:rsidR="00A65D09" w:rsidRPr="00B17E96">
        <w:t>Hussein, 2018</w:t>
      </w:r>
      <w:r w:rsidR="00BC7579">
        <w:t xml:space="preserve">; </w:t>
      </w:r>
      <w:r w:rsidR="00BC7579" w:rsidRPr="006050C5">
        <w:t>McCallum and Milner, 2021</w:t>
      </w:r>
      <w:r w:rsidR="00A65D09">
        <w:t>)</w:t>
      </w:r>
      <w:r w:rsidR="00E31DB2">
        <w:t xml:space="preserve">. </w:t>
      </w:r>
      <w:r w:rsidR="00993172">
        <w:t xml:space="preserve">My observations of the housekeeping department within guest services at </w:t>
      </w:r>
      <w:r w:rsidR="00993172" w:rsidRPr="00773EA8">
        <w:rPr>
          <w:lang w:val="en-IN"/>
        </w:rPr>
        <w:t>Premier Inn</w:t>
      </w:r>
      <w:r w:rsidR="00993172">
        <w:rPr>
          <w:lang w:val="en-IN"/>
        </w:rPr>
        <w:t xml:space="preserve"> </w:t>
      </w:r>
      <w:r w:rsidR="00B9621A">
        <w:rPr>
          <w:lang w:val="en-IN"/>
        </w:rPr>
        <w:t>led</w:t>
      </w:r>
      <w:r w:rsidR="00993172">
        <w:rPr>
          <w:lang w:val="en-IN"/>
        </w:rPr>
        <w:t xml:space="preserve"> to the inference that effective leadership, healthy work culture, teamwork and a positive attitude of the employees can propel </w:t>
      </w:r>
      <w:r w:rsidR="00993172" w:rsidRPr="00773EA8">
        <w:rPr>
          <w:lang w:val="en-IN"/>
        </w:rPr>
        <w:t>Premier Inn</w:t>
      </w:r>
      <w:r w:rsidR="00993172">
        <w:rPr>
          <w:lang w:val="en-IN"/>
        </w:rPr>
        <w:t xml:space="preserve"> to new heights of success. However, it is also important for the </w:t>
      </w:r>
      <w:r w:rsidR="00993172" w:rsidRPr="00773EA8">
        <w:rPr>
          <w:lang w:val="en-IN"/>
        </w:rPr>
        <w:t>Premier Inn</w:t>
      </w:r>
      <w:r w:rsidR="00993172">
        <w:rPr>
          <w:lang w:val="en-IN"/>
        </w:rPr>
        <w:t xml:space="preserve"> to promote its strengths and attractions more aggressively. Improvement in this area would provide the competitive edge required to thrive in the highly competitive hospitality industry. </w:t>
      </w:r>
    </w:p>
    <w:p w14:paraId="4A588571" w14:textId="77777777" w:rsidR="00AB64EA" w:rsidRDefault="00AB64EA" w:rsidP="00243466">
      <w:pPr>
        <w:pStyle w:val="Heading2"/>
      </w:pPr>
      <w:bookmarkStart w:id="7" w:name="_Toc159244249"/>
      <w:r w:rsidRPr="00AB64EA">
        <w:t>Conclusion</w:t>
      </w:r>
      <w:bookmarkEnd w:id="7"/>
    </w:p>
    <w:p w14:paraId="7DB4EBA3" w14:textId="7BEA399A" w:rsidR="00C064FA" w:rsidRPr="00C064FA" w:rsidRDefault="00C064FA" w:rsidP="00243466">
      <w:r>
        <w:t>The fifth stage of Gibbs’ reflective cycle involves a retrospection of the decisions and consequent actions associated with an experience. A person can also summarise the lessons learnt from the experience at this stage</w:t>
      </w:r>
      <w:r w:rsidR="008B13D0">
        <w:t xml:space="preserve"> (</w:t>
      </w:r>
      <w:r w:rsidR="008B13D0" w:rsidRPr="0073753F">
        <w:t>Wain, 2017</w:t>
      </w:r>
      <w:r w:rsidR="008B13D0">
        <w:t>)</w:t>
      </w:r>
      <w:r>
        <w:t xml:space="preserve">. </w:t>
      </w:r>
      <w:r w:rsidR="00FE45F6">
        <w:t xml:space="preserve">My individual experience during the placement was quite enriching in terms of acquired skills and knowledge. At the same time, it was also emotionally refreshing as already mentioned by me. At </w:t>
      </w:r>
      <w:r w:rsidR="00FE45F6" w:rsidRPr="00773EA8">
        <w:rPr>
          <w:lang w:val="en-IN"/>
        </w:rPr>
        <w:t>Premier Inn</w:t>
      </w:r>
      <w:r w:rsidR="00FE45F6">
        <w:t xml:space="preserve">, I could closely observe the practical application of various theories on hospitality management. Furthermore, I also got an opportunity to expand my repertoire of skills related to communication, teamwork, leadership, and </w:t>
      </w:r>
      <w:r w:rsidR="00FE45F6">
        <w:lastRenderedPageBreak/>
        <w:t xml:space="preserve">interpersonal relationships. I gained more knowledge and experience in applying these skills in housekeeping within the wider function of guest services.    </w:t>
      </w:r>
    </w:p>
    <w:p w14:paraId="10897979" w14:textId="189FED1F" w:rsidR="00AB64EA" w:rsidRDefault="00AB64EA" w:rsidP="00243466">
      <w:pPr>
        <w:pStyle w:val="Heading2"/>
      </w:pPr>
      <w:bookmarkStart w:id="8" w:name="_Toc159244250"/>
      <w:r w:rsidRPr="00AB64EA">
        <w:t>Action plan</w:t>
      </w:r>
      <w:bookmarkEnd w:id="8"/>
    </w:p>
    <w:p w14:paraId="36EBF66F" w14:textId="20CB48A0" w:rsidR="005E3EB2" w:rsidRPr="006A3557" w:rsidRDefault="00505D2F" w:rsidP="00243466">
      <w:r>
        <w:rPr>
          <w:lang w:val="en-IN"/>
        </w:rPr>
        <w:t>To be meaningful a reflection must conclude with an action plan (</w:t>
      </w:r>
      <w:r w:rsidRPr="00505D2F">
        <w:t>Nicol and Dosser, 2016</w:t>
      </w:r>
      <w:r>
        <w:t>)</w:t>
      </w:r>
      <w:r>
        <w:rPr>
          <w:lang w:val="en-IN"/>
        </w:rPr>
        <w:t xml:space="preserve">. The last stage of Gibbs’ framework concerns the formulation of an action plan to inform decision-making and practices in the future. </w:t>
      </w:r>
      <w:r w:rsidR="007C5E84" w:rsidRPr="006A3557">
        <w:t xml:space="preserve">I would apply the skills related to teamwork, communication, </w:t>
      </w:r>
      <w:r w:rsidR="005E3EB2" w:rsidRPr="006A3557">
        <w:t xml:space="preserve">and guest service in my future placements as well as in professional roles. In my opinion, I need to improve </w:t>
      </w:r>
      <w:r w:rsidR="00B25CB8" w:rsidRPr="006A3557">
        <w:t>my</w:t>
      </w:r>
      <w:r w:rsidR="005E3EB2" w:rsidRPr="006A3557">
        <w:t xml:space="preserve"> ability to regulate emotions to be successful in the hospitality industry. In addition, I would also aim to contribute meaningfully </w:t>
      </w:r>
      <w:r w:rsidR="00B25CB8" w:rsidRPr="006A3557">
        <w:t>to</w:t>
      </w:r>
      <w:r w:rsidR="005E3EB2" w:rsidRPr="006A3557">
        <w:t xml:space="preserve"> fostering a positive work culture in the organisations which employ me in the future. </w:t>
      </w:r>
    </w:p>
    <w:p w14:paraId="6184D897" w14:textId="31ADDCF2" w:rsidR="00D25112" w:rsidRDefault="00C0267C" w:rsidP="00243466">
      <w:pPr>
        <w:rPr>
          <w:lang w:val="en-IN"/>
        </w:rPr>
      </w:pPr>
      <w:r>
        <w:rPr>
          <w:lang w:val="en-IN"/>
        </w:rPr>
        <w:t xml:space="preserve">From the organisational perspective, I would recommend Premiere Inn to improve its application of digital advertising with a special emphasis on social media marketing. Premiere Inn must be more active on various social media sites platforms such as Facebook, YouTube, LinkedIn and Instagram. Constituting a team for social media marketing may also help Premier Inn in improving its promotional strategy. </w:t>
      </w:r>
    </w:p>
    <w:p w14:paraId="22B431BC" w14:textId="77777777" w:rsidR="00622B79" w:rsidRDefault="00622B79" w:rsidP="00243466">
      <w:pPr>
        <w:rPr>
          <w:rFonts w:eastAsiaTheme="majorEastAsia" w:cstheme="majorBidi"/>
          <w:b/>
          <w:sz w:val="28"/>
          <w:szCs w:val="32"/>
          <w:lang w:val="en-IN"/>
        </w:rPr>
      </w:pPr>
      <w:r>
        <w:rPr>
          <w:lang w:val="en-IN"/>
        </w:rPr>
        <w:br w:type="page"/>
      </w:r>
    </w:p>
    <w:p w14:paraId="0A389EAC" w14:textId="7228CFAE" w:rsidR="009A027A" w:rsidRDefault="00D25112" w:rsidP="00243466">
      <w:pPr>
        <w:pStyle w:val="Heading1"/>
        <w:rPr>
          <w:lang w:val="en-IN"/>
        </w:rPr>
      </w:pPr>
      <w:bookmarkStart w:id="9" w:name="_Toc159244251"/>
      <w:r>
        <w:rPr>
          <w:lang w:val="en-IN"/>
        </w:rPr>
        <w:lastRenderedPageBreak/>
        <w:t>Reference List</w:t>
      </w:r>
      <w:bookmarkEnd w:id="9"/>
      <w:r>
        <w:rPr>
          <w:lang w:val="en-IN"/>
        </w:rPr>
        <w:t xml:space="preserve"> </w:t>
      </w:r>
    </w:p>
    <w:p w14:paraId="79A2BF40" w14:textId="77777777" w:rsidR="006A3557" w:rsidRPr="006050C5" w:rsidRDefault="006A3557" w:rsidP="00243466">
      <w:pPr>
        <w:ind w:left="360"/>
      </w:pPr>
      <w:r w:rsidRPr="006050C5">
        <w:t>Adeani, I.S., Febriani, R.B. and Syafryadin, S. (2020). ‘Using GIBBS’reflective cycle in making reflections of literary analysis.’ </w:t>
      </w:r>
      <w:r w:rsidRPr="006050C5">
        <w:rPr>
          <w:i/>
          <w:iCs/>
        </w:rPr>
        <w:t>Indonesian EFL Journal</w:t>
      </w:r>
      <w:r w:rsidRPr="006050C5">
        <w:t>, </w:t>
      </w:r>
      <w:r w:rsidRPr="006050C5">
        <w:rPr>
          <w:i/>
          <w:iCs/>
        </w:rPr>
        <w:t>6</w:t>
      </w:r>
      <w:r w:rsidRPr="006050C5">
        <w:t xml:space="preserve">(2), pp.139-148. Available at: </w:t>
      </w:r>
      <w:hyperlink r:id="rId8" w:history="1">
        <w:r w:rsidRPr="006050C5">
          <w:rPr>
            <w:rStyle w:val="Hyperlink"/>
          </w:rPr>
          <w:t>https://journal.uniku.ac.id/index.php/IEFLJ/article/view/3382/2034</w:t>
        </w:r>
      </w:hyperlink>
      <w:r w:rsidRPr="006050C5">
        <w:t xml:space="preserve"> (Accessed 19 February 2024)</w:t>
      </w:r>
    </w:p>
    <w:p w14:paraId="738FE89E" w14:textId="77777777" w:rsidR="006A3557" w:rsidRPr="006050C5" w:rsidRDefault="006A3557" w:rsidP="00243466">
      <w:pPr>
        <w:ind w:left="360"/>
      </w:pPr>
      <w:r w:rsidRPr="006050C5">
        <w:t>Ashkanasy, N.M. and Dorris, A.D. (2017). ‘Emotions in the workplace.’ </w:t>
      </w:r>
      <w:r w:rsidRPr="006050C5">
        <w:rPr>
          <w:i/>
          <w:iCs/>
        </w:rPr>
        <w:t>Annual Review of Organizational Psychology and Organizational Behavior</w:t>
      </w:r>
      <w:r w:rsidRPr="006050C5">
        <w:t>, </w:t>
      </w:r>
      <w:r w:rsidRPr="006050C5">
        <w:rPr>
          <w:i/>
          <w:iCs/>
        </w:rPr>
        <w:t>4</w:t>
      </w:r>
      <w:r w:rsidRPr="006050C5">
        <w:t xml:space="preserve">, pp.67-90. Available at: </w:t>
      </w:r>
      <w:hyperlink r:id="rId9" w:history="1">
        <w:r w:rsidRPr="006050C5">
          <w:rPr>
            <w:rStyle w:val="Hyperlink"/>
          </w:rPr>
          <w:t>https://www.annualreviews.org/doi/pdf/10.1146/annurev-orgpsych-032516-113231</w:t>
        </w:r>
      </w:hyperlink>
      <w:r w:rsidRPr="006050C5">
        <w:t>(Accessed 19 February 2024)</w:t>
      </w:r>
    </w:p>
    <w:p w14:paraId="72DBE4AA" w14:textId="77777777" w:rsidR="006A3557" w:rsidRPr="006050C5" w:rsidRDefault="006A3557" w:rsidP="00243466">
      <w:pPr>
        <w:ind w:left="360"/>
      </w:pPr>
      <w:r w:rsidRPr="006050C5">
        <w:t>Dhaliwal, U., Singh, S. and Singh, N. (2018). ‘Reflective student narratives: honing professionalism and empathy.’ </w:t>
      </w:r>
      <w:r w:rsidRPr="006050C5">
        <w:rPr>
          <w:i/>
          <w:iCs/>
        </w:rPr>
        <w:t>Indian J Med Ethics</w:t>
      </w:r>
      <w:r w:rsidRPr="006050C5">
        <w:t>, </w:t>
      </w:r>
      <w:r w:rsidRPr="006050C5">
        <w:rPr>
          <w:i/>
          <w:iCs/>
        </w:rPr>
        <w:t>3</w:t>
      </w:r>
      <w:r w:rsidRPr="006050C5">
        <w:t xml:space="preserve">(1), pp.9-15. Available at: </w:t>
      </w:r>
      <w:hyperlink r:id="rId10" w:history="1">
        <w:r w:rsidRPr="006050C5">
          <w:rPr>
            <w:rStyle w:val="Hyperlink"/>
          </w:rPr>
          <w:t>https://www.researchgate.net/profile/Upreet-Dhaliwal/publication/318676729_Reflective_student_narratives_honing_professionalism_and_empathy/links/5c7e7113a6fdcc4715b0ee4a/Reflective-student-narratives-honing-professionalism-and-empathy.pdf</w:t>
        </w:r>
      </w:hyperlink>
      <w:r w:rsidRPr="006050C5">
        <w:rPr>
          <w:rStyle w:val="Hyperlink"/>
        </w:rPr>
        <w:t xml:space="preserve"> </w:t>
      </w:r>
      <w:r w:rsidRPr="006050C5">
        <w:t>(Accessed 19 February 2024)</w:t>
      </w:r>
    </w:p>
    <w:p w14:paraId="78E043EB" w14:textId="77777777" w:rsidR="006A3557" w:rsidRPr="006050C5" w:rsidRDefault="006A3557" w:rsidP="00243466">
      <w:pPr>
        <w:ind w:left="360"/>
      </w:pPr>
      <w:r w:rsidRPr="006050C5">
        <w:t>Diener, E., Thapa, S. and Tay, L., (2020). ‘Positive emotions at work.’ </w:t>
      </w:r>
      <w:r w:rsidRPr="006050C5">
        <w:rPr>
          <w:i/>
          <w:iCs/>
        </w:rPr>
        <w:t>Annual Review of Organizational Psychology and Organizational Behavior</w:t>
      </w:r>
      <w:r w:rsidRPr="006050C5">
        <w:t>, </w:t>
      </w:r>
      <w:r w:rsidRPr="006050C5">
        <w:rPr>
          <w:i/>
          <w:iCs/>
        </w:rPr>
        <w:t>7</w:t>
      </w:r>
      <w:r w:rsidRPr="006050C5">
        <w:t xml:space="preserve">, pp.451-477. Available at: </w:t>
      </w:r>
      <w:hyperlink r:id="rId11" w:history="1">
        <w:r w:rsidRPr="006050C5">
          <w:rPr>
            <w:rStyle w:val="Hyperlink"/>
          </w:rPr>
          <w:t>https://www.annualreviews.org/doi/pdf/10.1146/annurev-orgpsych-012119-044908</w:t>
        </w:r>
      </w:hyperlink>
      <w:r w:rsidRPr="006050C5">
        <w:rPr>
          <w:rStyle w:val="Hyperlink"/>
        </w:rPr>
        <w:t xml:space="preserve"> </w:t>
      </w:r>
      <w:r w:rsidRPr="006050C5">
        <w:t>(Accessed 19 February 2024)</w:t>
      </w:r>
    </w:p>
    <w:p w14:paraId="4E9A7971" w14:textId="77777777" w:rsidR="006A3557" w:rsidRPr="006050C5" w:rsidRDefault="006A3557" w:rsidP="00243466">
      <w:pPr>
        <w:ind w:left="360"/>
      </w:pPr>
      <w:r w:rsidRPr="006050C5">
        <w:t>Hussein, H., (2018). ‘Examining the Effects of Reflective Journals on Students' Growth Mindset: A Case Study of Tertiary Level EFL Students in the United Arab Emirates.’ </w:t>
      </w:r>
      <w:r w:rsidRPr="006050C5">
        <w:rPr>
          <w:i/>
          <w:iCs/>
        </w:rPr>
        <w:t>IAFOR Journal of Education</w:t>
      </w:r>
      <w:r w:rsidRPr="006050C5">
        <w:t>, </w:t>
      </w:r>
      <w:r w:rsidRPr="006050C5">
        <w:rPr>
          <w:i/>
          <w:iCs/>
        </w:rPr>
        <w:t>6</w:t>
      </w:r>
      <w:r w:rsidRPr="006050C5">
        <w:t xml:space="preserve">(2), pp.33-50. Available at: </w:t>
      </w:r>
      <w:hyperlink r:id="rId12" w:history="1">
        <w:r w:rsidRPr="006050C5">
          <w:rPr>
            <w:rStyle w:val="Hyperlink"/>
          </w:rPr>
          <w:t>https://files.eric.ed.gov/fulltext/EJ1181055.pdf</w:t>
        </w:r>
      </w:hyperlink>
      <w:r w:rsidRPr="006050C5">
        <w:rPr>
          <w:rStyle w:val="Hyperlink"/>
        </w:rPr>
        <w:t xml:space="preserve"> </w:t>
      </w:r>
      <w:r w:rsidRPr="006050C5">
        <w:t>(Accessed 19 February 2024)</w:t>
      </w:r>
    </w:p>
    <w:p w14:paraId="1731D39F" w14:textId="439B6F80" w:rsidR="006A3557" w:rsidRPr="006050C5" w:rsidRDefault="006A3557" w:rsidP="00243466">
      <w:pPr>
        <w:ind w:left="360"/>
      </w:pPr>
      <w:r w:rsidRPr="006050C5">
        <w:t xml:space="preserve">Liu, K., (2015). ‘Critical reflection as a framework for transformative learning in teacher education.’ </w:t>
      </w:r>
      <w:r w:rsidRPr="006050C5">
        <w:rPr>
          <w:i/>
          <w:iCs/>
        </w:rPr>
        <w:t xml:space="preserve">Educational </w:t>
      </w:r>
      <w:r>
        <w:rPr>
          <w:i/>
          <w:iCs/>
        </w:rPr>
        <w:t>Review</w:t>
      </w:r>
      <w:r w:rsidRPr="006050C5">
        <w:t>, </w:t>
      </w:r>
      <w:r w:rsidRPr="006050C5">
        <w:rPr>
          <w:i/>
          <w:iCs/>
        </w:rPr>
        <w:t>67</w:t>
      </w:r>
      <w:r w:rsidRPr="006050C5">
        <w:t>(2), pp.135-157. Available at: </w:t>
      </w:r>
      <w:hyperlink r:id="rId13" w:history="1">
        <w:r w:rsidRPr="006050C5">
          <w:rPr>
            <w:rStyle w:val="Hyperlink"/>
          </w:rPr>
          <w:t>https://www.researchgate.net/profile/Katrina-Liu/publication/270583456_Critical_reflection_as_a_framework_for_transformative_learning_in_teacher_education/links/5ea71a8045851553fab34f2d/Critical-reflection-as-a-</w:t>
        </w:r>
        <w:r w:rsidRPr="006050C5">
          <w:rPr>
            <w:rStyle w:val="Hyperlink"/>
          </w:rPr>
          <w:lastRenderedPageBreak/>
          <w:t>framework-for-transformative-learning-in-teacher-education.pdf</w:t>
        </w:r>
      </w:hyperlink>
      <w:r w:rsidRPr="006050C5">
        <w:t xml:space="preserve"> (Accessed 19 February 2024)</w:t>
      </w:r>
    </w:p>
    <w:p w14:paraId="6D903FFE" w14:textId="77777777" w:rsidR="006A3557" w:rsidRPr="006050C5" w:rsidRDefault="006A3557" w:rsidP="00243466">
      <w:pPr>
        <w:ind w:left="360"/>
      </w:pPr>
      <w:r w:rsidRPr="006050C5">
        <w:t xml:space="preserve">Markkanen, P., Välimäki, M., Anttila, M. and </w:t>
      </w:r>
      <w:proofErr w:type="spellStart"/>
      <w:r w:rsidRPr="006050C5">
        <w:t>Kuuskorpi</w:t>
      </w:r>
      <w:proofErr w:type="spellEnd"/>
      <w:r w:rsidRPr="006050C5">
        <w:t>, M., (2020). ‘A reflective cycle: Understanding challenging situations in a school setting.’ </w:t>
      </w:r>
      <w:r w:rsidRPr="006050C5">
        <w:rPr>
          <w:i/>
          <w:iCs/>
        </w:rPr>
        <w:t>Educational Research</w:t>
      </w:r>
      <w:r w:rsidRPr="006050C5">
        <w:t>, </w:t>
      </w:r>
      <w:r w:rsidRPr="006050C5">
        <w:rPr>
          <w:i/>
          <w:iCs/>
        </w:rPr>
        <w:t>62</w:t>
      </w:r>
      <w:r w:rsidRPr="006050C5">
        <w:t xml:space="preserve">(1), pp.46-62. Available at:  </w:t>
      </w:r>
      <w:hyperlink r:id="rId14" w:history="1">
        <w:r w:rsidRPr="006050C5">
          <w:rPr>
            <w:rStyle w:val="Hyperlink"/>
          </w:rPr>
          <w:t>https://www.utupub.fi/bitstream/handle/10024/166237/Final_version_Markkanen%2001012020%20(2).pdf?sequence=1</w:t>
        </w:r>
      </w:hyperlink>
      <w:r w:rsidRPr="006050C5">
        <w:t>(Accessed 19 February 2024)</w:t>
      </w:r>
    </w:p>
    <w:p w14:paraId="51F3ED2E" w14:textId="77777777" w:rsidR="006A3557" w:rsidRPr="006050C5" w:rsidRDefault="006A3557" w:rsidP="00243466">
      <w:pPr>
        <w:ind w:left="360"/>
      </w:pPr>
      <w:r w:rsidRPr="006050C5">
        <w:t>McCallum, S. and Milner, M.M., (2021). ‘The effectiveness of formative assessment: student views and staff reflections.’ </w:t>
      </w:r>
      <w:r w:rsidRPr="006050C5">
        <w:rPr>
          <w:i/>
          <w:iCs/>
        </w:rPr>
        <w:t>Assessment &amp; Evaluation in Higher Education</w:t>
      </w:r>
      <w:r w:rsidRPr="006050C5">
        <w:t>, </w:t>
      </w:r>
      <w:r w:rsidRPr="006050C5">
        <w:rPr>
          <w:i/>
          <w:iCs/>
        </w:rPr>
        <w:t>46</w:t>
      </w:r>
      <w:r w:rsidRPr="006050C5">
        <w:t xml:space="preserve">(1), pp.1-16. Available at:  </w:t>
      </w:r>
      <w:hyperlink r:id="rId15" w:history="1">
        <w:r w:rsidRPr="006050C5">
          <w:rPr>
            <w:rStyle w:val="Hyperlink"/>
          </w:rPr>
          <w:t>https://eprints.gla.ac.uk/213472/7/213472.pdf</w:t>
        </w:r>
      </w:hyperlink>
      <w:r w:rsidRPr="006050C5">
        <w:t xml:space="preserve"> (Accessed 19 February 2024)</w:t>
      </w:r>
    </w:p>
    <w:p w14:paraId="15DEEBEF" w14:textId="77777777" w:rsidR="006A3557" w:rsidRPr="006050C5" w:rsidRDefault="006A3557" w:rsidP="00243466">
      <w:pPr>
        <w:ind w:left="360"/>
      </w:pPr>
      <w:r w:rsidRPr="006050C5">
        <w:t>Nicol, J.S. and Dosser, I., (2016). ‘Understanding reflective practice.’ </w:t>
      </w:r>
      <w:r w:rsidRPr="006050C5">
        <w:rPr>
          <w:i/>
          <w:iCs/>
        </w:rPr>
        <w:t>Nursing Standard (2014+)</w:t>
      </w:r>
      <w:r w:rsidRPr="006050C5">
        <w:t>, </w:t>
      </w:r>
      <w:r w:rsidRPr="006050C5">
        <w:rPr>
          <w:i/>
          <w:iCs/>
        </w:rPr>
        <w:t>30</w:t>
      </w:r>
      <w:r w:rsidRPr="006050C5">
        <w:t>(36), p.34. Available at: </w:t>
      </w:r>
      <w:hyperlink r:id="rId16" w:history="1">
        <w:r w:rsidRPr="006050C5">
          <w:rPr>
            <w:rStyle w:val="Hyperlink"/>
          </w:rPr>
          <w:t>https://sci-hub.se/10.7748/ns.30.36.34.s44</w:t>
        </w:r>
      </w:hyperlink>
      <w:r w:rsidRPr="006050C5">
        <w:rPr>
          <w:rStyle w:val="Hyperlink"/>
        </w:rPr>
        <w:t xml:space="preserve"> </w:t>
      </w:r>
      <w:r w:rsidRPr="006050C5">
        <w:t>(Accessed 19 February 2024)</w:t>
      </w:r>
    </w:p>
    <w:p w14:paraId="240DEAB8" w14:textId="77777777" w:rsidR="006A3557" w:rsidRPr="006050C5" w:rsidRDefault="006A3557" w:rsidP="00243466">
      <w:pPr>
        <w:ind w:left="360"/>
      </w:pPr>
      <w:r w:rsidRPr="006050C5">
        <w:t>Troth, A.C., Lawrence, S.A., Jordan, P.J. and Ashkanasy, N.M., (2018). ‘Interpersonal emotion regulation in the workplace: A conceptual and operational review and future research agenda.’ </w:t>
      </w:r>
      <w:r w:rsidRPr="006050C5">
        <w:rPr>
          <w:i/>
          <w:iCs/>
        </w:rPr>
        <w:t>International Journal of Management Reviews</w:t>
      </w:r>
      <w:r w:rsidRPr="006050C5">
        <w:t>, </w:t>
      </w:r>
      <w:r w:rsidRPr="006050C5">
        <w:rPr>
          <w:i/>
          <w:iCs/>
        </w:rPr>
        <w:t>20</w:t>
      </w:r>
      <w:r w:rsidRPr="006050C5">
        <w:t>(2), pp.523-543. Available at: </w:t>
      </w:r>
      <w:hyperlink r:id="rId17" w:history="1">
        <w:r w:rsidRPr="006050C5">
          <w:rPr>
            <w:rStyle w:val="Hyperlink"/>
          </w:rPr>
          <w:t>https://www.researchgate.net/profile/Ashlea-Troth/publication/316246833_Interpersonal_Emotion_Regulation_in_the_Workplace_A_Conceptual_and_Operational_Review_and_Future_Research_Agenda_Interpersonal_Emotion_Regulation_Research/links/5ad5179b0f7e9b285936ae5d/Interpersonal-Emotion-Regulation-in-the-Workplace-A-Conceptual-and-Operational-Review-and-Future-Research-Agenda-Interpersonal-Emotion-Regulation-Research.pdf</w:t>
        </w:r>
      </w:hyperlink>
      <w:r w:rsidRPr="006050C5">
        <w:rPr>
          <w:rStyle w:val="Hyperlink"/>
        </w:rPr>
        <w:t xml:space="preserve"> </w:t>
      </w:r>
      <w:r w:rsidRPr="006050C5">
        <w:t>(Accessed 19 February 2024)</w:t>
      </w:r>
    </w:p>
    <w:p w14:paraId="44F265D7" w14:textId="77777777" w:rsidR="006A3557" w:rsidRPr="006050C5" w:rsidRDefault="006A3557" w:rsidP="00243466">
      <w:pPr>
        <w:ind w:left="360"/>
      </w:pPr>
      <w:r w:rsidRPr="006050C5">
        <w:t>Wain, A., (2017). ‘Learning through reflection.’ </w:t>
      </w:r>
      <w:r w:rsidRPr="006050C5">
        <w:rPr>
          <w:i/>
          <w:iCs/>
        </w:rPr>
        <w:t>British Journal of Midwifery</w:t>
      </w:r>
      <w:r w:rsidRPr="006050C5">
        <w:t>, </w:t>
      </w:r>
      <w:r w:rsidRPr="006050C5">
        <w:rPr>
          <w:i/>
          <w:iCs/>
        </w:rPr>
        <w:t>25</w:t>
      </w:r>
      <w:r w:rsidRPr="006050C5">
        <w:t xml:space="preserve">(10), pp.662-666. Available at: </w:t>
      </w:r>
      <w:hyperlink r:id="rId18" w:history="1">
        <w:r w:rsidRPr="006050C5">
          <w:rPr>
            <w:rStyle w:val="Hyperlink"/>
          </w:rPr>
          <w:t>https://sci-hub.se/https://doi.org/10.12968/bjom.2017.25.10.662</w:t>
        </w:r>
      </w:hyperlink>
      <w:r w:rsidRPr="006050C5">
        <w:rPr>
          <w:rStyle w:val="Hyperlink"/>
        </w:rPr>
        <w:t xml:space="preserve"> </w:t>
      </w:r>
      <w:r w:rsidRPr="006050C5">
        <w:t>(Accessed 19 February 2024)</w:t>
      </w:r>
    </w:p>
    <w:p w14:paraId="52AFA146" w14:textId="4ABEF2FD" w:rsidR="006A3557" w:rsidRPr="006A3557" w:rsidRDefault="006A3557" w:rsidP="00243466">
      <w:pPr>
        <w:ind w:left="360"/>
      </w:pPr>
      <w:r w:rsidRPr="006050C5">
        <w:t xml:space="preserve">Williams, K., </w:t>
      </w:r>
      <w:proofErr w:type="spellStart"/>
      <w:r w:rsidRPr="006050C5">
        <w:t>Woolliams</w:t>
      </w:r>
      <w:proofErr w:type="spellEnd"/>
      <w:r w:rsidRPr="006050C5">
        <w:t>, M. and Spiro, J., (2020). </w:t>
      </w:r>
      <w:r w:rsidRPr="006050C5">
        <w:rPr>
          <w:i/>
          <w:iCs/>
        </w:rPr>
        <w:t>Reflective writing</w:t>
      </w:r>
      <w:r w:rsidRPr="006050C5">
        <w:t xml:space="preserve">. Bloomsbury Publishing. Available at: </w:t>
      </w:r>
      <w:hyperlink r:id="rId19" w:anchor="v=onepage&amp;q=reflection%20gibbs%20stages&amp;f=false" w:history="1">
        <w:r w:rsidRPr="006050C5">
          <w:rPr>
            <w:rStyle w:val="Hyperlink"/>
          </w:rPr>
          <w:t>https://books.google.co.in/books?hl=en&amp;lr=&amp;id=2fNGEAAAQBAJ&amp;oi=fnd&amp;pg=PP1&amp;dq=reflection+gibbs+stages&amp;ots=LG5AYZDKrr&amp;sig=v-</w:t>
        </w:r>
        <w:r w:rsidRPr="006050C5">
          <w:rPr>
            <w:rStyle w:val="Hyperlink"/>
          </w:rPr>
          <w:lastRenderedPageBreak/>
          <w:t>PmccE8YGT7Actg5Vm_aDv1KB4&amp;redir_esc=y#v=onepage&amp;q=reflection%20gibbs%20stages&amp;f=false</w:t>
        </w:r>
      </w:hyperlink>
      <w:r w:rsidRPr="006050C5">
        <w:t xml:space="preserve"> (Accessed 19 February 2024)</w:t>
      </w:r>
    </w:p>
    <w:p w14:paraId="648ACE25" w14:textId="77777777" w:rsidR="00622B79" w:rsidRPr="00622B79" w:rsidRDefault="00622B79" w:rsidP="00243466">
      <w:pPr>
        <w:rPr>
          <w:lang w:val="en-IN"/>
        </w:rPr>
      </w:pPr>
    </w:p>
    <w:sectPr w:rsidR="00622B79" w:rsidRPr="00622B79" w:rsidSect="0066060E">
      <w:headerReference w:type="default" r:id="rId2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F9AB83" w14:textId="77777777" w:rsidR="0066060E" w:rsidRDefault="0066060E" w:rsidP="006A3557">
      <w:pPr>
        <w:spacing w:after="0" w:line="240" w:lineRule="auto"/>
      </w:pPr>
      <w:r>
        <w:separator/>
      </w:r>
    </w:p>
  </w:endnote>
  <w:endnote w:type="continuationSeparator" w:id="0">
    <w:p w14:paraId="7E497EE9" w14:textId="77777777" w:rsidR="0066060E" w:rsidRDefault="0066060E" w:rsidP="006A35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526A44" w14:textId="77777777" w:rsidR="0066060E" w:rsidRDefault="0066060E" w:rsidP="006A3557">
      <w:pPr>
        <w:spacing w:after="0" w:line="240" w:lineRule="auto"/>
      </w:pPr>
      <w:r>
        <w:separator/>
      </w:r>
    </w:p>
  </w:footnote>
  <w:footnote w:type="continuationSeparator" w:id="0">
    <w:p w14:paraId="2401337C" w14:textId="77777777" w:rsidR="0066060E" w:rsidRDefault="0066060E" w:rsidP="006A35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2921547"/>
      <w:docPartObj>
        <w:docPartGallery w:val="Page Numbers (Top of Page)"/>
        <w:docPartUnique/>
      </w:docPartObj>
    </w:sdtPr>
    <w:sdtContent>
      <w:p w14:paraId="2FC89771" w14:textId="6BA9DA07" w:rsidR="006A3557" w:rsidRDefault="006A3557">
        <w:pPr>
          <w:pStyle w:val="Header"/>
          <w:jc w:val="right"/>
        </w:pPr>
        <w:r>
          <w:fldChar w:fldCharType="begin"/>
        </w:r>
        <w:r>
          <w:instrText>PAGE   \* MERGEFORMAT</w:instrText>
        </w:r>
        <w:r>
          <w:fldChar w:fldCharType="separate"/>
        </w:r>
        <w:r>
          <w:t>2</w:t>
        </w:r>
        <w:r>
          <w:fldChar w:fldCharType="end"/>
        </w:r>
      </w:p>
    </w:sdtContent>
  </w:sdt>
  <w:p w14:paraId="2BE40A90" w14:textId="77777777" w:rsidR="006A3557" w:rsidRDefault="006A35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D323A"/>
    <w:multiLevelType w:val="hybridMultilevel"/>
    <w:tmpl w:val="2E861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62536D"/>
    <w:multiLevelType w:val="multilevel"/>
    <w:tmpl w:val="659EE0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10690623">
    <w:abstractNumId w:val="1"/>
  </w:num>
  <w:num w:numId="2" w16cid:durableId="8827170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KzNDAzMTUzszSxtDBT0lEKTi0uzszPAykwrgUAH7f18SwAAAA="/>
  </w:docVars>
  <w:rsids>
    <w:rsidRoot w:val="00173D5F"/>
    <w:rsid w:val="000152CD"/>
    <w:rsid w:val="00047000"/>
    <w:rsid w:val="00053BB5"/>
    <w:rsid w:val="00056F8F"/>
    <w:rsid w:val="00083779"/>
    <w:rsid w:val="00083F83"/>
    <w:rsid w:val="00095E6F"/>
    <w:rsid w:val="000B056D"/>
    <w:rsid w:val="000C7D77"/>
    <w:rsid w:val="000D393D"/>
    <w:rsid w:val="000F603C"/>
    <w:rsid w:val="001005D2"/>
    <w:rsid w:val="00100D1B"/>
    <w:rsid w:val="00120C06"/>
    <w:rsid w:val="00154B88"/>
    <w:rsid w:val="00173D5F"/>
    <w:rsid w:val="00175EB2"/>
    <w:rsid w:val="00176071"/>
    <w:rsid w:val="00191FCB"/>
    <w:rsid w:val="00230B1C"/>
    <w:rsid w:val="00230DE5"/>
    <w:rsid w:val="00243466"/>
    <w:rsid w:val="00287AAE"/>
    <w:rsid w:val="002A3D7D"/>
    <w:rsid w:val="002A6131"/>
    <w:rsid w:val="002C15F3"/>
    <w:rsid w:val="002E5D66"/>
    <w:rsid w:val="002F0094"/>
    <w:rsid w:val="003240DC"/>
    <w:rsid w:val="00347F3A"/>
    <w:rsid w:val="00356057"/>
    <w:rsid w:val="00383B23"/>
    <w:rsid w:val="003C0E8C"/>
    <w:rsid w:val="00464A88"/>
    <w:rsid w:val="0046609B"/>
    <w:rsid w:val="00485B2E"/>
    <w:rsid w:val="004A3BC5"/>
    <w:rsid w:val="004F6567"/>
    <w:rsid w:val="00505D2F"/>
    <w:rsid w:val="005205C7"/>
    <w:rsid w:val="005427B9"/>
    <w:rsid w:val="0054523F"/>
    <w:rsid w:val="00553AA7"/>
    <w:rsid w:val="0057574D"/>
    <w:rsid w:val="005C2CDF"/>
    <w:rsid w:val="005E3EB2"/>
    <w:rsid w:val="005F0040"/>
    <w:rsid w:val="0061199C"/>
    <w:rsid w:val="00614286"/>
    <w:rsid w:val="00622B79"/>
    <w:rsid w:val="00625389"/>
    <w:rsid w:val="00646316"/>
    <w:rsid w:val="006572E6"/>
    <w:rsid w:val="0066060E"/>
    <w:rsid w:val="006A3557"/>
    <w:rsid w:val="006D289A"/>
    <w:rsid w:val="006F503A"/>
    <w:rsid w:val="007004B3"/>
    <w:rsid w:val="0072573C"/>
    <w:rsid w:val="00725B30"/>
    <w:rsid w:val="00745CB1"/>
    <w:rsid w:val="00773EA8"/>
    <w:rsid w:val="007B31D1"/>
    <w:rsid w:val="007C5E84"/>
    <w:rsid w:val="00812DF3"/>
    <w:rsid w:val="0083007F"/>
    <w:rsid w:val="00880E86"/>
    <w:rsid w:val="00881512"/>
    <w:rsid w:val="00884D9B"/>
    <w:rsid w:val="00885244"/>
    <w:rsid w:val="008A61BF"/>
    <w:rsid w:val="008B13D0"/>
    <w:rsid w:val="008B46CD"/>
    <w:rsid w:val="008C3827"/>
    <w:rsid w:val="008C53DE"/>
    <w:rsid w:val="00907B2C"/>
    <w:rsid w:val="00935785"/>
    <w:rsid w:val="0094407E"/>
    <w:rsid w:val="00965C4C"/>
    <w:rsid w:val="00973555"/>
    <w:rsid w:val="00993172"/>
    <w:rsid w:val="0099488C"/>
    <w:rsid w:val="009A027A"/>
    <w:rsid w:val="009C1546"/>
    <w:rsid w:val="00A07071"/>
    <w:rsid w:val="00A13C86"/>
    <w:rsid w:val="00A1465D"/>
    <w:rsid w:val="00A30435"/>
    <w:rsid w:val="00A4476A"/>
    <w:rsid w:val="00A4518D"/>
    <w:rsid w:val="00A62AC0"/>
    <w:rsid w:val="00A65D09"/>
    <w:rsid w:val="00A81EC6"/>
    <w:rsid w:val="00A87DCD"/>
    <w:rsid w:val="00A95254"/>
    <w:rsid w:val="00AB095F"/>
    <w:rsid w:val="00AB64EA"/>
    <w:rsid w:val="00AD109D"/>
    <w:rsid w:val="00AF578E"/>
    <w:rsid w:val="00B157DB"/>
    <w:rsid w:val="00B25CB8"/>
    <w:rsid w:val="00B26CC8"/>
    <w:rsid w:val="00B9621A"/>
    <w:rsid w:val="00BA4EBE"/>
    <w:rsid w:val="00BA64C4"/>
    <w:rsid w:val="00BC7579"/>
    <w:rsid w:val="00BF5CCF"/>
    <w:rsid w:val="00C0267C"/>
    <w:rsid w:val="00C064FA"/>
    <w:rsid w:val="00C234CB"/>
    <w:rsid w:val="00C40F3C"/>
    <w:rsid w:val="00C41965"/>
    <w:rsid w:val="00C50B96"/>
    <w:rsid w:val="00C62680"/>
    <w:rsid w:val="00C73B03"/>
    <w:rsid w:val="00C76A8A"/>
    <w:rsid w:val="00CB3A52"/>
    <w:rsid w:val="00CC052C"/>
    <w:rsid w:val="00CC477C"/>
    <w:rsid w:val="00CD7DDD"/>
    <w:rsid w:val="00D04396"/>
    <w:rsid w:val="00D069C1"/>
    <w:rsid w:val="00D25112"/>
    <w:rsid w:val="00D40E47"/>
    <w:rsid w:val="00D92CC5"/>
    <w:rsid w:val="00DC0F0A"/>
    <w:rsid w:val="00DC3361"/>
    <w:rsid w:val="00DC6AE8"/>
    <w:rsid w:val="00DE05FE"/>
    <w:rsid w:val="00DE7CE0"/>
    <w:rsid w:val="00DF6887"/>
    <w:rsid w:val="00E31DB2"/>
    <w:rsid w:val="00E50F94"/>
    <w:rsid w:val="00E706B4"/>
    <w:rsid w:val="00EA70CE"/>
    <w:rsid w:val="00EB7AB8"/>
    <w:rsid w:val="00EC0950"/>
    <w:rsid w:val="00ED6BDF"/>
    <w:rsid w:val="00EE72FA"/>
    <w:rsid w:val="00F518E8"/>
    <w:rsid w:val="00F5550E"/>
    <w:rsid w:val="00F76C97"/>
    <w:rsid w:val="00FB20F7"/>
    <w:rsid w:val="00FC31B3"/>
    <w:rsid w:val="00FC5045"/>
    <w:rsid w:val="00FD541D"/>
    <w:rsid w:val="00FD5FCE"/>
    <w:rsid w:val="00FE45F6"/>
    <w:rsid w:val="00FE5960"/>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71B955"/>
  <w15:chartTrackingRefBased/>
  <w15:docId w15:val="{9DD9346F-5E6C-483A-95EE-972AAEBD94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lang w:val="en-GB" w:eastAsia="en-US" w:bidi="hi-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53DE"/>
    <w:pPr>
      <w:spacing w:line="360" w:lineRule="auto"/>
      <w:jc w:val="both"/>
    </w:pPr>
    <w:rPr>
      <w:rFonts w:ascii="Times New Roman" w:hAnsi="Times New Roman"/>
      <w:kern w:val="0"/>
      <w:sz w:val="24"/>
      <w:szCs w:val="22"/>
      <w14:ligatures w14:val="none"/>
    </w:rPr>
  </w:style>
  <w:style w:type="paragraph" w:styleId="Heading1">
    <w:name w:val="heading 1"/>
    <w:basedOn w:val="Normal"/>
    <w:next w:val="Normal"/>
    <w:link w:val="Heading1Char"/>
    <w:autoRedefine/>
    <w:uiPriority w:val="9"/>
    <w:qFormat/>
    <w:rsid w:val="00E706B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46609B"/>
    <w:pPr>
      <w:outlineLvl w:val="1"/>
    </w:pPr>
    <w:rPr>
      <w:rFonts w:eastAsiaTheme="minorEastAsia"/>
      <w:b/>
      <w:bCs/>
      <w:iCs/>
      <w:szCs w:val="20"/>
    </w:rPr>
  </w:style>
  <w:style w:type="paragraph" w:styleId="Heading3">
    <w:name w:val="heading 3"/>
    <w:basedOn w:val="Normal"/>
    <w:next w:val="Normal"/>
    <w:link w:val="Heading3Char"/>
    <w:autoRedefine/>
    <w:uiPriority w:val="9"/>
    <w:unhideWhenUsed/>
    <w:qFormat/>
    <w:rsid w:val="008C53DE"/>
    <w:pPr>
      <w:keepNext/>
      <w:keepLines/>
      <w:spacing w:before="40" w:after="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06B4"/>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8C53DE"/>
    <w:rPr>
      <w:rFonts w:ascii="Times New Roman" w:eastAsiaTheme="majorEastAsia" w:hAnsi="Times New Roman" w:cstheme="majorBidi"/>
      <w:i/>
      <w:kern w:val="0"/>
      <w:sz w:val="24"/>
      <w:szCs w:val="24"/>
      <w14:ligatures w14:val="none"/>
    </w:rPr>
  </w:style>
  <w:style w:type="paragraph" w:styleId="Title">
    <w:name w:val="Title"/>
    <w:basedOn w:val="Normal"/>
    <w:next w:val="Normal"/>
    <w:link w:val="TitleChar"/>
    <w:autoRedefine/>
    <w:uiPriority w:val="10"/>
    <w:qFormat/>
    <w:rsid w:val="00CC052C"/>
    <w:pPr>
      <w:spacing w:after="0"/>
      <w:contextualSpacing/>
      <w:jc w:val="center"/>
    </w:pPr>
    <w:rPr>
      <w:rFonts w:eastAsiaTheme="majorEastAsia" w:cstheme="majorBidi"/>
      <w:b/>
      <w:spacing w:val="-10"/>
      <w:kern w:val="28"/>
      <w:sz w:val="32"/>
      <w:szCs w:val="56"/>
      <w14:ligatures w14:val="standardContextual"/>
    </w:rPr>
  </w:style>
  <w:style w:type="character" w:customStyle="1" w:styleId="TitleChar">
    <w:name w:val="Title Char"/>
    <w:basedOn w:val="DefaultParagraphFont"/>
    <w:link w:val="Title"/>
    <w:uiPriority w:val="10"/>
    <w:rsid w:val="00CC052C"/>
    <w:rPr>
      <w:rFonts w:ascii="Times New Roman" w:eastAsiaTheme="majorEastAsia" w:hAnsi="Times New Roman" w:cstheme="majorBidi"/>
      <w:b/>
      <w:spacing w:val="-10"/>
      <w:kern w:val="28"/>
      <w:sz w:val="32"/>
      <w:szCs w:val="56"/>
    </w:rPr>
  </w:style>
  <w:style w:type="character" w:customStyle="1" w:styleId="Heading2Char">
    <w:name w:val="Heading 2 Char"/>
    <w:basedOn w:val="DefaultParagraphFont"/>
    <w:link w:val="Heading2"/>
    <w:uiPriority w:val="9"/>
    <w:rsid w:val="0046609B"/>
    <w:rPr>
      <w:rFonts w:ascii="Times New Roman" w:eastAsiaTheme="minorEastAsia" w:hAnsi="Times New Roman"/>
      <w:b/>
      <w:bCs/>
      <w:iCs/>
      <w:sz w:val="24"/>
    </w:rPr>
  </w:style>
  <w:style w:type="paragraph" w:styleId="ListParagraph">
    <w:name w:val="List Paragraph"/>
    <w:basedOn w:val="Normal"/>
    <w:uiPriority w:val="34"/>
    <w:qFormat/>
    <w:rsid w:val="00C0267C"/>
    <w:pPr>
      <w:ind w:left="720"/>
      <w:contextualSpacing/>
    </w:pPr>
  </w:style>
  <w:style w:type="character" w:styleId="Hyperlink">
    <w:name w:val="Hyperlink"/>
    <w:basedOn w:val="DefaultParagraphFont"/>
    <w:uiPriority w:val="99"/>
    <w:unhideWhenUsed/>
    <w:rsid w:val="006A3557"/>
    <w:rPr>
      <w:color w:val="0563C1" w:themeColor="hyperlink"/>
      <w:u w:val="single"/>
    </w:rPr>
  </w:style>
  <w:style w:type="paragraph" w:styleId="Header">
    <w:name w:val="header"/>
    <w:basedOn w:val="Normal"/>
    <w:link w:val="HeaderChar"/>
    <w:uiPriority w:val="99"/>
    <w:unhideWhenUsed/>
    <w:rsid w:val="006A35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3557"/>
    <w:rPr>
      <w:rFonts w:ascii="Times New Roman" w:hAnsi="Times New Roman"/>
      <w:kern w:val="0"/>
      <w:sz w:val="24"/>
      <w:szCs w:val="22"/>
      <w14:ligatures w14:val="none"/>
    </w:rPr>
  </w:style>
  <w:style w:type="paragraph" w:styleId="Footer">
    <w:name w:val="footer"/>
    <w:basedOn w:val="Normal"/>
    <w:link w:val="FooterChar"/>
    <w:uiPriority w:val="99"/>
    <w:unhideWhenUsed/>
    <w:rsid w:val="006A35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3557"/>
    <w:rPr>
      <w:rFonts w:ascii="Times New Roman" w:hAnsi="Times New Roman"/>
      <w:kern w:val="0"/>
      <w:sz w:val="24"/>
      <w:szCs w:val="22"/>
      <w14:ligatures w14:val="none"/>
    </w:rPr>
  </w:style>
  <w:style w:type="paragraph" w:styleId="TOCHeading">
    <w:name w:val="TOC Heading"/>
    <w:basedOn w:val="Heading1"/>
    <w:next w:val="Normal"/>
    <w:uiPriority w:val="39"/>
    <w:unhideWhenUsed/>
    <w:qFormat/>
    <w:rsid w:val="006A3557"/>
    <w:pPr>
      <w:spacing w:line="259" w:lineRule="auto"/>
      <w:jc w:val="left"/>
      <w:outlineLvl w:val="9"/>
    </w:pPr>
    <w:rPr>
      <w:rFonts w:asciiTheme="majorHAnsi" w:hAnsiTheme="majorHAnsi"/>
      <w:b w:val="0"/>
      <w:color w:val="2F5496" w:themeColor="accent1" w:themeShade="BF"/>
      <w:sz w:val="32"/>
      <w:lang w:eastAsia="en-GB"/>
    </w:rPr>
  </w:style>
  <w:style w:type="paragraph" w:styleId="TOC1">
    <w:name w:val="toc 1"/>
    <w:basedOn w:val="Normal"/>
    <w:next w:val="Normal"/>
    <w:autoRedefine/>
    <w:uiPriority w:val="39"/>
    <w:unhideWhenUsed/>
    <w:rsid w:val="006A3557"/>
    <w:pPr>
      <w:spacing w:after="100"/>
    </w:pPr>
  </w:style>
  <w:style w:type="paragraph" w:styleId="TOC2">
    <w:name w:val="toc 2"/>
    <w:basedOn w:val="Normal"/>
    <w:next w:val="Normal"/>
    <w:autoRedefine/>
    <w:uiPriority w:val="39"/>
    <w:unhideWhenUsed/>
    <w:rsid w:val="006A3557"/>
    <w:pPr>
      <w:spacing w:after="100"/>
      <w:ind w:left="240"/>
    </w:pPr>
  </w:style>
  <w:style w:type="paragraph" w:styleId="TOC3">
    <w:name w:val="toc 3"/>
    <w:basedOn w:val="Normal"/>
    <w:next w:val="Normal"/>
    <w:autoRedefine/>
    <w:uiPriority w:val="39"/>
    <w:unhideWhenUsed/>
    <w:rsid w:val="006A355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9414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uniku.ac.id/index.php/IEFLJ/article/view/3382/2034" TargetMode="External"/><Relationship Id="rId13" Type="http://schemas.openxmlformats.org/officeDocument/2006/relationships/hyperlink" Target="https://www.researchgate.net/profile/Katrina-Liu/publication/270583456_Critical_reflection_as_a_framework_for_transformative_learning_in_teacher_education/links/5ea71a8045851553fab34f2d/Critical-reflection-as-a-framework-for-transformative-learning-in-teacher-education.pdf" TargetMode="External"/><Relationship Id="rId18" Type="http://schemas.openxmlformats.org/officeDocument/2006/relationships/hyperlink" Target="https://sci-hub.se/https://doi.org/10.12968/bjom.2017.25.10.662"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files.eric.ed.gov/fulltext/EJ1181055.pdf" TargetMode="External"/><Relationship Id="rId17" Type="http://schemas.openxmlformats.org/officeDocument/2006/relationships/hyperlink" Target="https://www.researchgate.net/profile/Ashlea-Troth/publication/316246833_Interpersonal_Emotion_Regulation_in_the_Workplace_A_Conceptual_and_Operational_Review_and_Future_Research_Agenda_Interpersonal_Emotion_Regulation_Research/links/5ad5179b0f7e9b285936ae5d/Interpersonal-Emotion-Regulation-in-the-Workplace-A-Conceptual-and-Operational-Review-and-Future-Research-Agenda-Interpersonal-Emotion-Regulation-Research.pdf" TargetMode="External"/><Relationship Id="rId2" Type="http://schemas.openxmlformats.org/officeDocument/2006/relationships/numbering" Target="numbering.xml"/><Relationship Id="rId16" Type="http://schemas.openxmlformats.org/officeDocument/2006/relationships/hyperlink" Target="https://sci-hub.se/10.7748/ns.30.36.34.s44"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nnualreviews.org/doi/pdf/10.1146/annurev-orgpsych-012119-044908" TargetMode="External"/><Relationship Id="rId5" Type="http://schemas.openxmlformats.org/officeDocument/2006/relationships/webSettings" Target="webSettings.xml"/><Relationship Id="rId15" Type="http://schemas.openxmlformats.org/officeDocument/2006/relationships/hyperlink" Target="https://eprints.gla.ac.uk/213472/7/213472.pdf" TargetMode="External"/><Relationship Id="rId10" Type="http://schemas.openxmlformats.org/officeDocument/2006/relationships/hyperlink" Target="https://www.researchgate.net/profile/Upreet-Dhaliwal/publication/318676729_Reflective_student_narratives_honing_professionalism_and_empathy/links/5c7e7113a6fdcc4715b0ee4a/Reflective-student-narratives-honing-professionalism-and-empathy.pdf" TargetMode="External"/><Relationship Id="rId19" Type="http://schemas.openxmlformats.org/officeDocument/2006/relationships/hyperlink" Target="https://books.google.co.in/books?hl=en&amp;lr=&amp;id=2fNGEAAAQBAJ&amp;oi=fnd&amp;pg=PP1&amp;dq=reflection+gibbs+stages&amp;ots=LG5AYZDKrr&amp;sig=v-PmccE8YGT7Actg5Vm_aDv1KB4&amp;redir_esc=y" TargetMode="External"/><Relationship Id="rId4" Type="http://schemas.openxmlformats.org/officeDocument/2006/relationships/settings" Target="settings.xml"/><Relationship Id="rId9" Type="http://schemas.openxmlformats.org/officeDocument/2006/relationships/hyperlink" Target="https://www.annualreviews.org/doi/pdf/10.1146/annurev-orgpsych-032516-113231" TargetMode="External"/><Relationship Id="rId14" Type="http://schemas.openxmlformats.org/officeDocument/2006/relationships/hyperlink" Target="https://www.utupub.fi/bitstream/handle/10024/166237/Final_version_Markkanen%2001012020%20(2).pdf?sequence=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628F9F-54F0-4A5E-8C43-E27666A554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TotalTime>
  <Pages>9</Pages>
  <Words>2344</Words>
  <Characters>13367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cristian pavel</cp:lastModifiedBy>
  <cp:revision>118</cp:revision>
  <dcterms:created xsi:type="dcterms:W3CDTF">2024-02-18T00:44:00Z</dcterms:created>
  <dcterms:modified xsi:type="dcterms:W3CDTF">2024-02-22T23:03:00Z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179a273b-b077-44d9-82e4-cc9c4822a339</vt:lpwstr>
  </property>
</Properties>
</file>