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85767256"/>
        <w:docPartObj>
          <w:docPartGallery w:val="Cover Pages"/>
          <w:docPartUnique/>
        </w:docPartObj>
      </w:sdtPr>
      <w:sdtEndPr>
        <w:rPr>
          <w:rFonts w:asciiTheme="majorHAnsi" w:eastAsiaTheme="minorEastAsia" w:hAnsiTheme="majorHAnsi"/>
          <w:caps/>
          <w:color w:val="44546A" w:themeColor="text2"/>
          <w:kern w:val="0"/>
          <w:sz w:val="28"/>
          <w:szCs w:val="28"/>
          <w:lang w:val="en-US" w:eastAsia="zh-CN"/>
          <w14:ligatures w14:val="none"/>
        </w:rPr>
      </w:sdtEndPr>
      <w:sdtContent>
        <w:p w14:paraId="6F46CA12" w14:textId="202E8F34" w:rsidR="00E37631" w:rsidRDefault="00E37631">
          <w:r>
            <w:rPr>
              <w:noProof/>
            </w:rPr>
            <mc:AlternateContent>
              <mc:Choice Requires="wpg">
                <w:drawing>
                  <wp:anchor distT="0" distB="0" distL="114300" distR="114300" simplePos="0" relativeHeight="251658240" behindDoc="1" locked="0" layoutInCell="1" allowOverlap="1" wp14:anchorId="09C3017D" wp14:editId="191CCFEF">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Exploring the effect of emotional intelligence and emotion-induced stimuli on memory recall.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C3017D" id="Group 31"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Exploring the effect of emotional intelligence and emotion-induced stimuli on memory recall.</w:t>
                                </w:r>
                              </w:p>
                            </w:sdtContent>
                          </w:sdt>
                        </w:txbxContent>
                      </v:textbox>
                    </v:shape>
                    <w10:wrap anchorx="page" anchory="page"/>
                  </v:group>
                </w:pict>
              </mc:Fallback>
            </mc:AlternateContent>
          </w:r>
        </w:p>
        <w:p w14:paraId="236E85F5" w14:textId="0161CE28" w:rsidR="00E37631" w:rsidRDefault="00E37631">
          <w:pPr>
            <w:rPr>
              <w:rFonts w:asciiTheme="majorHAnsi" w:eastAsiaTheme="minorEastAsia" w:hAnsiTheme="majorHAnsi"/>
              <w:caps/>
              <w:color w:val="44546A" w:themeColor="text2"/>
              <w:kern w:val="0"/>
              <w:sz w:val="28"/>
              <w:szCs w:val="28"/>
              <w:lang w:val="en-US" w:eastAsia="zh-CN"/>
              <w14:ligatures w14:val="none"/>
            </w:rPr>
          </w:pPr>
          <w:r>
            <w:rPr>
              <w:rFonts w:asciiTheme="majorHAnsi" w:eastAsiaTheme="minorEastAsia" w:hAnsiTheme="majorHAnsi"/>
              <w:caps/>
              <w:color w:val="44546A" w:themeColor="text2"/>
              <w:kern w:val="0"/>
              <w:sz w:val="28"/>
              <w:szCs w:val="28"/>
              <w:lang w:val="en-US" w:eastAsia="zh-CN"/>
              <w14:ligatures w14:val="none"/>
            </w:rPr>
            <w:br w:type="page"/>
          </w:r>
        </w:p>
      </w:sdtContent>
    </w:sdt>
    <w:p w14:paraId="4409F645" w14:textId="089A52FE" w:rsidR="00105049" w:rsidRDefault="00105049" w:rsidP="005D0F2D">
      <w:pPr>
        <w:jc w:val="center"/>
        <w:rPr>
          <w:rFonts w:ascii="Times New Roman" w:hAnsi="Times New Roman" w:cs="Times New Roman"/>
          <w:b/>
          <w:bCs/>
        </w:rPr>
      </w:pPr>
      <w:r>
        <w:rPr>
          <w:rFonts w:ascii="Times New Roman" w:hAnsi="Times New Roman" w:cs="Times New Roman"/>
          <w:b/>
          <w:bCs/>
        </w:rPr>
        <w:t>Abstract</w:t>
      </w:r>
    </w:p>
    <w:p w14:paraId="22F26CB5" w14:textId="122C3D76" w:rsidR="007A3546" w:rsidRDefault="007A3546" w:rsidP="005D0F2D">
      <w:pPr>
        <w:jc w:val="center"/>
        <w:rPr>
          <w:ins w:id="0" w:author="Rebecca Suter (0252227)" w:date="2024-02-17T12:51:00Z"/>
          <w:rFonts w:ascii="Times New Roman" w:hAnsi="Times New Roman" w:cs="Times New Roman"/>
          <w:b/>
          <w:bCs/>
        </w:rPr>
      </w:pPr>
    </w:p>
    <w:p w14:paraId="735A0829" w14:textId="77777777" w:rsidR="0077558D" w:rsidRDefault="0077558D" w:rsidP="00CB2A5B">
      <w:pPr>
        <w:autoSpaceDE w:val="0"/>
        <w:autoSpaceDN w:val="0"/>
        <w:adjustRightInd w:val="0"/>
        <w:ind w:firstLine="720"/>
        <w:rPr>
          <w:rFonts w:ascii="Times New Roman" w:hAnsi="Times New Roman" w:cs="Times New Roman"/>
        </w:rPr>
      </w:pPr>
    </w:p>
    <w:p w14:paraId="475DE962" w14:textId="77777777" w:rsidR="0077558D" w:rsidRPr="0016493B" w:rsidRDefault="0077558D" w:rsidP="00CB2A5B">
      <w:pPr>
        <w:autoSpaceDE w:val="0"/>
        <w:autoSpaceDN w:val="0"/>
        <w:adjustRightInd w:val="0"/>
        <w:ind w:firstLine="720"/>
        <w:rPr>
          <w:rFonts w:ascii="Times New Roman" w:hAnsi="Times New Roman" w:cs="Times New Roman"/>
        </w:rPr>
      </w:pPr>
    </w:p>
    <w:p w14:paraId="56AC8206" w14:textId="77777777" w:rsidR="007903BC" w:rsidRDefault="0077558D" w:rsidP="007903BC">
      <w:pPr>
        <w:autoSpaceDE w:val="0"/>
        <w:autoSpaceDN w:val="0"/>
        <w:adjustRightInd w:val="0"/>
        <w:ind w:firstLine="720"/>
        <w:rPr>
          <w:rFonts w:ascii="Times New Roman" w:hAnsi="Times New Roman" w:cs="Times New Roman"/>
        </w:rPr>
      </w:pPr>
      <w:r w:rsidRPr="0016493B">
        <w:rPr>
          <w:rFonts w:ascii="Times New Roman" w:hAnsi="Times New Roman" w:cs="Times New Roman"/>
          <w:kern w:val="0"/>
        </w:rPr>
        <w:t>Emotional intelligence (EI) encompasses perceiving, understanding, using, and managing emotions effectively (Salovey &amp; Mayer, 1990). Various measures assess EI, reflecting its impact on diverse life aspects. This study examined EI's influence on memory recall using emotion-induced stimuli with 38 participants (</w:t>
      </w:r>
      <w:r w:rsidRPr="0016493B">
        <w:rPr>
          <w:rFonts w:ascii="Times New Roman" w:hAnsi="Times New Roman" w:cs="Times New Roman"/>
          <w:i/>
          <w:iCs/>
        </w:rPr>
        <w:t>M</w:t>
      </w:r>
      <w:r w:rsidRPr="0016493B">
        <w:rPr>
          <w:rFonts w:ascii="Times New Roman" w:hAnsi="Times New Roman" w:cs="Times New Roman"/>
        </w:rPr>
        <w:t xml:space="preserve"> = 29.05, </w:t>
      </w:r>
      <w:r w:rsidRPr="0016493B">
        <w:rPr>
          <w:rFonts w:ascii="Times New Roman" w:hAnsi="Times New Roman" w:cs="Times New Roman"/>
          <w:i/>
          <w:iCs/>
        </w:rPr>
        <w:t>SD</w:t>
      </w:r>
      <w:r w:rsidRPr="0016493B">
        <w:rPr>
          <w:rFonts w:ascii="Times New Roman" w:hAnsi="Times New Roman" w:cs="Times New Roman"/>
        </w:rPr>
        <w:t xml:space="preserve"> = 8.88)</w:t>
      </w:r>
      <w:r w:rsidRPr="0016493B">
        <w:rPr>
          <w:rStyle w:val="normaltextrun"/>
          <w:rFonts w:ascii="Times New Roman" w:eastAsiaTheme="minorEastAsia" w:hAnsi="Times New Roman" w:cs="Times New Roman"/>
        </w:rPr>
        <w:t xml:space="preserve"> </w:t>
      </w:r>
      <w:r w:rsidRPr="0016493B">
        <w:rPr>
          <w:rFonts w:ascii="Times New Roman" w:hAnsi="Times New Roman" w:cs="Times New Roman"/>
          <w:kern w:val="0"/>
        </w:rPr>
        <w:t>who completed the Schutte Self-Report Emotional Intelligence Test (SSEIT; Schutte et al., 1998).</w:t>
      </w:r>
      <w:r w:rsidR="0016493B" w:rsidRPr="0016493B">
        <w:rPr>
          <w:rFonts w:ascii="Times New Roman" w:hAnsi="Times New Roman" w:cs="Times New Roman"/>
          <w:kern w:val="0"/>
        </w:rPr>
        <w:t xml:space="preserve"> </w:t>
      </w:r>
      <w:r w:rsidR="008971F2" w:rsidRPr="0016493B">
        <w:rPr>
          <w:rFonts w:ascii="Times New Roman" w:hAnsi="Times New Roman" w:cs="Times New Roman"/>
          <w:kern w:val="0"/>
        </w:rPr>
        <w:t>A</w:t>
      </w:r>
      <w:r w:rsidR="008971F2">
        <w:rPr>
          <w:rFonts w:ascii="Times New Roman" w:hAnsi="Times New Roman" w:cs="Times New Roman"/>
          <w:kern w:val="0"/>
        </w:rPr>
        <w:t xml:space="preserve"> </w:t>
      </w:r>
      <w:r w:rsidR="009D4D00" w:rsidRPr="00340E95">
        <w:rPr>
          <w:rFonts w:ascii="Times New Roman" w:hAnsi="Times New Roman" w:cs="Times New Roman"/>
          <w:kern w:val="0"/>
        </w:rPr>
        <w:t xml:space="preserve">memory recall task </w:t>
      </w:r>
      <w:r w:rsidR="008971F2">
        <w:rPr>
          <w:rFonts w:ascii="Times New Roman" w:hAnsi="Times New Roman" w:cs="Times New Roman"/>
          <w:kern w:val="0"/>
        </w:rPr>
        <w:t>was completed</w:t>
      </w:r>
      <w:r w:rsidR="007B5FF0">
        <w:rPr>
          <w:rFonts w:ascii="Times New Roman" w:hAnsi="Times New Roman" w:cs="Times New Roman"/>
          <w:kern w:val="0"/>
        </w:rPr>
        <w:t xml:space="preserve">, </w:t>
      </w:r>
      <w:r w:rsidR="00AC5AEC">
        <w:rPr>
          <w:rFonts w:ascii="Times New Roman" w:hAnsi="Times New Roman" w:cs="Times New Roman"/>
          <w:kern w:val="0"/>
        </w:rPr>
        <w:t>which included</w:t>
      </w:r>
      <w:r w:rsidR="007B5FF0">
        <w:rPr>
          <w:rFonts w:ascii="Times New Roman" w:hAnsi="Times New Roman" w:cs="Times New Roman"/>
          <w:kern w:val="0"/>
        </w:rPr>
        <w:t xml:space="preserve"> three trials </w:t>
      </w:r>
      <w:r w:rsidR="00AC5AEC">
        <w:rPr>
          <w:rFonts w:ascii="Times New Roman" w:hAnsi="Times New Roman" w:cs="Times New Roman"/>
          <w:kern w:val="0"/>
        </w:rPr>
        <w:t>of</w:t>
      </w:r>
      <w:r w:rsidR="007B5FF0">
        <w:rPr>
          <w:rFonts w:ascii="Times New Roman" w:hAnsi="Times New Roman" w:cs="Times New Roman"/>
          <w:kern w:val="0"/>
        </w:rPr>
        <w:t xml:space="preserve"> 20 positive, neutral, and negative words selected from ANEW (Bradley &amp; Lang, 1999),</w:t>
      </w:r>
      <w:r w:rsidR="00EF2557">
        <w:rPr>
          <w:rFonts w:ascii="Times New Roman" w:hAnsi="Times New Roman" w:cs="Times New Roman"/>
          <w:kern w:val="0"/>
        </w:rPr>
        <w:t xml:space="preserve"> and </w:t>
      </w:r>
      <w:r w:rsidR="00651BBC">
        <w:rPr>
          <w:rFonts w:ascii="Times New Roman" w:hAnsi="Times New Roman" w:cs="Times New Roman"/>
          <w:kern w:val="0"/>
        </w:rPr>
        <w:t xml:space="preserve">results were analysed using </w:t>
      </w:r>
      <w:r w:rsidR="00EF2557">
        <w:rPr>
          <w:rFonts w:ascii="Times New Roman" w:hAnsi="Times New Roman" w:cs="Times New Roman"/>
          <w:kern w:val="0"/>
        </w:rPr>
        <w:t>a 2 x 3 mixed design ANOVA</w:t>
      </w:r>
      <w:r w:rsidR="00651BBC">
        <w:rPr>
          <w:rFonts w:ascii="Times New Roman" w:hAnsi="Times New Roman" w:cs="Times New Roman"/>
          <w:kern w:val="0"/>
        </w:rPr>
        <w:t>.</w:t>
      </w:r>
      <w:r w:rsidR="00EF2557">
        <w:rPr>
          <w:rFonts w:ascii="Times New Roman" w:hAnsi="Times New Roman" w:cs="Times New Roman"/>
          <w:kern w:val="0"/>
        </w:rPr>
        <w:t xml:space="preserve"> </w:t>
      </w:r>
      <w:r w:rsidR="009D4D00" w:rsidRPr="00340E95">
        <w:rPr>
          <w:rFonts w:ascii="Times New Roman" w:hAnsi="Times New Roman" w:cs="Times New Roman"/>
          <w:kern w:val="0"/>
        </w:rPr>
        <w:t xml:space="preserve"> </w:t>
      </w:r>
      <w:r w:rsidR="00D36D2B" w:rsidRPr="00AE2744">
        <w:rPr>
          <w:rStyle w:val="normaltextrun"/>
          <w:rFonts w:ascii="Times New Roman" w:eastAsiaTheme="minorEastAsia" w:hAnsi="Times New Roman" w:cs="Times New Roman"/>
        </w:rPr>
        <w:t xml:space="preserve">Findings show that </w:t>
      </w:r>
      <w:r w:rsidR="002057DE" w:rsidRPr="00AE2744">
        <w:rPr>
          <w:rFonts w:ascii="Times New Roman" w:hAnsi="Times New Roman" w:cs="Times New Roman"/>
        </w:rPr>
        <w:t>the</w:t>
      </w:r>
      <w:r w:rsidR="00AE2744" w:rsidRPr="00AE2744">
        <w:rPr>
          <w:rFonts w:ascii="Times New Roman" w:hAnsi="Times New Roman" w:cs="Times New Roman"/>
        </w:rPr>
        <w:t xml:space="preserve"> two-way interaction between </w:t>
      </w:r>
      <w:r w:rsidR="00326EDE">
        <w:rPr>
          <w:rFonts w:ascii="Times New Roman" w:hAnsi="Times New Roman" w:cs="Times New Roman"/>
        </w:rPr>
        <w:t>EI</w:t>
      </w:r>
      <w:r w:rsidR="00AE2744" w:rsidRPr="00AE2744">
        <w:rPr>
          <w:rFonts w:ascii="Times New Roman" w:hAnsi="Times New Roman" w:cs="Times New Roman"/>
        </w:rPr>
        <w:t xml:space="preserve"> and emotion-induced words was non-significant; </w:t>
      </w:r>
      <w:r w:rsidR="00AE2744" w:rsidRPr="00AE2744">
        <w:rPr>
          <w:rFonts w:ascii="Times New Roman" w:hAnsi="Times New Roman" w:cs="Times New Roman"/>
          <w:i/>
          <w:iCs/>
        </w:rPr>
        <w:t>F</w:t>
      </w:r>
      <w:r w:rsidR="00AE2744" w:rsidRPr="00AE2744">
        <w:rPr>
          <w:rFonts w:ascii="Times New Roman" w:hAnsi="Times New Roman" w:cs="Times New Roman"/>
        </w:rPr>
        <w:t xml:space="preserve"> (2, 72) = 1.57, </w:t>
      </w:r>
      <w:r w:rsidR="00AE2744" w:rsidRPr="00AE2744">
        <w:rPr>
          <w:rFonts w:ascii="Times New Roman" w:hAnsi="Times New Roman" w:cs="Times New Roman"/>
          <w:i/>
          <w:iCs/>
        </w:rPr>
        <w:t>p</w:t>
      </w:r>
      <w:r w:rsidR="00AE2744" w:rsidRPr="00AE2744">
        <w:rPr>
          <w:rFonts w:ascii="Times New Roman" w:hAnsi="Times New Roman" w:cs="Times New Roman"/>
        </w:rPr>
        <w:t xml:space="preserve"> = .22, </w:t>
      </w:r>
      <w:r w:rsidR="00AE2744" w:rsidRPr="00AE2744">
        <w:rPr>
          <w:rFonts w:ascii="Times New Roman" w:hAnsi="Times New Roman" w:cs="Times New Roman"/>
          <w:i/>
          <w:iCs/>
        </w:rPr>
        <w:t>np</w:t>
      </w:r>
      <w:r w:rsidR="00AE2744" w:rsidRPr="00AE2744">
        <w:rPr>
          <w:rFonts w:ascii="Times New Roman" w:hAnsi="Times New Roman" w:cs="Times New Roman"/>
          <w:i/>
          <w:iCs/>
          <w:vertAlign w:val="superscript"/>
        </w:rPr>
        <w:t>2</w:t>
      </w:r>
      <w:r w:rsidR="00AE2744" w:rsidRPr="00AE2744">
        <w:rPr>
          <w:rFonts w:ascii="Times New Roman" w:hAnsi="Times New Roman" w:cs="Times New Roman"/>
        </w:rPr>
        <w:t xml:space="preserve"> = .04 and overall, </w:t>
      </w:r>
      <w:r w:rsidR="00D36D2B" w:rsidRPr="00AE2744">
        <w:rPr>
          <w:rFonts w:ascii="Times New Roman" w:hAnsi="Times New Roman" w:cs="Times New Roman"/>
        </w:rPr>
        <w:t>people with low EI recalled more words than those with high EI</w:t>
      </w:r>
      <w:r w:rsidR="00555095">
        <w:rPr>
          <w:rFonts w:ascii="Times New Roman" w:hAnsi="Times New Roman" w:cs="Times New Roman"/>
        </w:rPr>
        <w:t xml:space="preserve">. </w:t>
      </w:r>
      <w:r w:rsidR="002D78B4">
        <w:rPr>
          <w:rFonts w:ascii="Times New Roman" w:hAnsi="Times New Roman" w:cs="Times New Roman"/>
        </w:rPr>
        <w:t xml:space="preserve">The hypothesis </w:t>
      </w:r>
      <w:r w:rsidR="007903BC" w:rsidRPr="007903BC">
        <w:rPr>
          <w:rFonts w:ascii="Times New Roman" w:eastAsiaTheme="minorEastAsia" w:hAnsi="Times New Roman" w:cs="Times New Roman"/>
        </w:rPr>
        <w:t xml:space="preserve">that </w:t>
      </w:r>
      <w:r w:rsidR="007903BC" w:rsidRPr="007903BC">
        <w:rPr>
          <w:rFonts w:ascii="Times New Roman" w:hAnsi="Times New Roman" w:cs="Times New Roman"/>
        </w:rPr>
        <w:t xml:space="preserve">participants </w:t>
      </w:r>
      <w:r w:rsidR="007903BC" w:rsidRPr="007903BC">
        <w:rPr>
          <w:rFonts w:ascii="Times New Roman" w:eastAsiaTheme="minorEastAsia" w:hAnsi="Times New Roman" w:cs="Times New Roman"/>
        </w:rPr>
        <w:t xml:space="preserve">with high EI </w:t>
      </w:r>
      <w:r w:rsidR="007903BC" w:rsidRPr="007903BC">
        <w:rPr>
          <w:rFonts w:ascii="Times New Roman" w:hAnsi="Times New Roman" w:cs="Times New Roman"/>
        </w:rPr>
        <w:t>will be better able to recall positive words</w:t>
      </w:r>
      <w:r w:rsidR="007903BC">
        <w:rPr>
          <w:rFonts w:ascii="Times New Roman" w:hAnsi="Times New Roman" w:cs="Times New Roman"/>
        </w:rPr>
        <w:t xml:space="preserve"> was rejected based on the results provided. </w:t>
      </w:r>
    </w:p>
    <w:p w14:paraId="19A0FA89" w14:textId="33050A81" w:rsidR="007903BC" w:rsidRDefault="007903BC" w:rsidP="007903BC">
      <w:pPr>
        <w:autoSpaceDE w:val="0"/>
        <w:autoSpaceDN w:val="0"/>
        <w:adjustRightInd w:val="0"/>
        <w:ind w:firstLine="720"/>
        <w:rPr>
          <w:rFonts w:ascii="Times New Roman" w:hAnsi="Times New Roman" w:cs="Times New Roman"/>
        </w:rPr>
      </w:pPr>
    </w:p>
    <w:p w14:paraId="31A8F9AE" w14:textId="4FB810B1" w:rsidR="007903BC" w:rsidRDefault="007903BC" w:rsidP="00CB2A5B">
      <w:pPr>
        <w:autoSpaceDE w:val="0"/>
        <w:autoSpaceDN w:val="0"/>
        <w:adjustRightInd w:val="0"/>
        <w:ind w:firstLine="720"/>
        <w:rPr>
          <w:rFonts w:ascii="Times New Roman" w:hAnsi="Times New Roman" w:cs="Times New Roman"/>
        </w:rPr>
      </w:pPr>
    </w:p>
    <w:p w14:paraId="3FF62B88" w14:textId="77777777" w:rsidR="007903BC" w:rsidRDefault="007903BC" w:rsidP="00CB2A5B">
      <w:pPr>
        <w:autoSpaceDE w:val="0"/>
        <w:autoSpaceDN w:val="0"/>
        <w:adjustRightInd w:val="0"/>
        <w:ind w:firstLine="720"/>
        <w:rPr>
          <w:rFonts w:ascii="Times New Roman" w:hAnsi="Times New Roman" w:cs="Times New Roman"/>
        </w:rPr>
      </w:pPr>
    </w:p>
    <w:p w14:paraId="5052BEAD" w14:textId="77777777" w:rsidR="007A3546" w:rsidRDefault="007A3546" w:rsidP="7B594AA4">
      <w:pPr>
        <w:jc w:val="center"/>
        <w:rPr>
          <w:rFonts w:ascii="Times New Roman" w:hAnsi="Times New Roman" w:cs="Times New Roman"/>
          <w:b/>
          <w:bCs/>
        </w:rPr>
      </w:pPr>
    </w:p>
    <w:p w14:paraId="51FD6A24" w14:textId="77777777" w:rsidR="006C731F" w:rsidRDefault="006C731F" w:rsidP="006C731F">
      <w:pPr>
        <w:rPr>
          <w:rFonts w:ascii="Times New Roman" w:hAnsi="Times New Roman" w:cs="Times New Roman"/>
          <w:b/>
          <w:bCs/>
        </w:rPr>
      </w:pPr>
    </w:p>
    <w:p w14:paraId="0E85D7B0" w14:textId="77777777" w:rsidR="001F32A0" w:rsidRDefault="001F32A0" w:rsidP="005D0F2D">
      <w:pPr>
        <w:jc w:val="center"/>
        <w:rPr>
          <w:rFonts w:ascii="Times New Roman" w:hAnsi="Times New Roman" w:cs="Times New Roman"/>
          <w:b/>
          <w:bCs/>
        </w:rPr>
      </w:pPr>
    </w:p>
    <w:p w14:paraId="75FEEA35" w14:textId="77777777" w:rsidR="000625F5" w:rsidRDefault="000625F5" w:rsidP="005D0F2D">
      <w:pPr>
        <w:jc w:val="center"/>
        <w:rPr>
          <w:rFonts w:ascii="Times New Roman" w:hAnsi="Times New Roman" w:cs="Times New Roman"/>
          <w:b/>
          <w:bCs/>
        </w:rPr>
      </w:pPr>
    </w:p>
    <w:p w14:paraId="7AE926F0" w14:textId="77777777" w:rsidR="000625F5" w:rsidRDefault="000625F5" w:rsidP="005D0F2D">
      <w:pPr>
        <w:jc w:val="center"/>
        <w:rPr>
          <w:rFonts w:ascii="Times New Roman" w:hAnsi="Times New Roman" w:cs="Times New Roman"/>
          <w:b/>
          <w:bCs/>
        </w:rPr>
      </w:pPr>
    </w:p>
    <w:p w14:paraId="3C1405DB" w14:textId="77777777" w:rsidR="000625F5" w:rsidRDefault="000625F5" w:rsidP="005D0F2D">
      <w:pPr>
        <w:jc w:val="center"/>
        <w:rPr>
          <w:rFonts w:ascii="Times New Roman" w:hAnsi="Times New Roman" w:cs="Times New Roman"/>
          <w:b/>
          <w:bCs/>
        </w:rPr>
      </w:pPr>
    </w:p>
    <w:p w14:paraId="6EA99BCE" w14:textId="77777777" w:rsidR="000625F5" w:rsidRDefault="000625F5" w:rsidP="005D0F2D">
      <w:pPr>
        <w:jc w:val="center"/>
        <w:rPr>
          <w:rFonts w:ascii="Times New Roman" w:hAnsi="Times New Roman" w:cs="Times New Roman"/>
          <w:b/>
          <w:bCs/>
        </w:rPr>
      </w:pPr>
    </w:p>
    <w:p w14:paraId="39CF488B" w14:textId="77777777" w:rsidR="000625F5" w:rsidRDefault="000625F5" w:rsidP="005D0F2D">
      <w:pPr>
        <w:jc w:val="center"/>
        <w:rPr>
          <w:rFonts w:ascii="Times New Roman" w:hAnsi="Times New Roman" w:cs="Times New Roman"/>
          <w:b/>
          <w:bCs/>
        </w:rPr>
      </w:pPr>
    </w:p>
    <w:p w14:paraId="17C14D8F" w14:textId="77777777" w:rsidR="000625F5" w:rsidRDefault="000625F5" w:rsidP="005D0F2D">
      <w:pPr>
        <w:jc w:val="center"/>
        <w:rPr>
          <w:rFonts w:ascii="Times New Roman" w:hAnsi="Times New Roman" w:cs="Times New Roman"/>
          <w:b/>
          <w:bCs/>
        </w:rPr>
      </w:pPr>
    </w:p>
    <w:p w14:paraId="57B41182" w14:textId="77777777" w:rsidR="000625F5" w:rsidRDefault="000625F5" w:rsidP="005D0F2D">
      <w:pPr>
        <w:jc w:val="center"/>
        <w:rPr>
          <w:rFonts w:ascii="Times New Roman" w:hAnsi="Times New Roman" w:cs="Times New Roman"/>
          <w:b/>
          <w:bCs/>
        </w:rPr>
      </w:pPr>
    </w:p>
    <w:p w14:paraId="4179B3E5" w14:textId="77777777" w:rsidR="000625F5" w:rsidRDefault="000625F5" w:rsidP="005D0F2D">
      <w:pPr>
        <w:jc w:val="center"/>
        <w:rPr>
          <w:rFonts w:ascii="Times New Roman" w:hAnsi="Times New Roman" w:cs="Times New Roman"/>
          <w:b/>
          <w:bCs/>
        </w:rPr>
      </w:pPr>
    </w:p>
    <w:p w14:paraId="4AFF264D" w14:textId="77777777" w:rsidR="000625F5" w:rsidRDefault="000625F5" w:rsidP="005D0F2D">
      <w:pPr>
        <w:jc w:val="center"/>
        <w:rPr>
          <w:rFonts w:ascii="Times New Roman" w:hAnsi="Times New Roman" w:cs="Times New Roman"/>
          <w:b/>
          <w:bCs/>
        </w:rPr>
      </w:pPr>
    </w:p>
    <w:p w14:paraId="2DC382BC" w14:textId="77777777" w:rsidR="000625F5" w:rsidRDefault="000625F5" w:rsidP="005D0F2D">
      <w:pPr>
        <w:jc w:val="center"/>
        <w:rPr>
          <w:rFonts w:ascii="Times New Roman" w:hAnsi="Times New Roman" w:cs="Times New Roman"/>
          <w:b/>
          <w:bCs/>
        </w:rPr>
      </w:pPr>
    </w:p>
    <w:p w14:paraId="51F3E06C" w14:textId="77777777" w:rsidR="000625F5" w:rsidRDefault="000625F5" w:rsidP="005D0F2D">
      <w:pPr>
        <w:jc w:val="center"/>
        <w:rPr>
          <w:rFonts w:ascii="Times New Roman" w:hAnsi="Times New Roman" w:cs="Times New Roman"/>
          <w:b/>
          <w:bCs/>
        </w:rPr>
      </w:pPr>
    </w:p>
    <w:p w14:paraId="4A92FB24" w14:textId="77777777" w:rsidR="000625F5" w:rsidRDefault="000625F5" w:rsidP="005D0F2D">
      <w:pPr>
        <w:jc w:val="center"/>
        <w:rPr>
          <w:rFonts w:ascii="Times New Roman" w:hAnsi="Times New Roman" w:cs="Times New Roman"/>
          <w:b/>
          <w:bCs/>
        </w:rPr>
      </w:pPr>
    </w:p>
    <w:p w14:paraId="7BD1A101" w14:textId="77777777" w:rsidR="000625F5" w:rsidRDefault="000625F5" w:rsidP="005D0F2D">
      <w:pPr>
        <w:jc w:val="center"/>
        <w:rPr>
          <w:rFonts w:ascii="Times New Roman" w:hAnsi="Times New Roman" w:cs="Times New Roman"/>
          <w:b/>
          <w:bCs/>
        </w:rPr>
      </w:pPr>
    </w:p>
    <w:p w14:paraId="7DBF7AE2" w14:textId="77777777" w:rsidR="000625F5" w:rsidRDefault="000625F5" w:rsidP="005D0F2D">
      <w:pPr>
        <w:jc w:val="center"/>
        <w:rPr>
          <w:rFonts w:ascii="Times New Roman" w:hAnsi="Times New Roman" w:cs="Times New Roman"/>
          <w:b/>
          <w:bCs/>
        </w:rPr>
      </w:pPr>
    </w:p>
    <w:p w14:paraId="0EF1CCB5" w14:textId="77777777" w:rsidR="000625F5" w:rsidRDefault="000625F5" w:rsidP="005D0F2D">
      <w:pPr>
        <w:jc w:val="center"/>
        <w:rPr>
          <w:rFonts w:ascii="Times New Roman" w:hAnsi="Times New Roman" w:cs="Times New Roman"/>
          <w:b/>
          <w:bCs/>
        </w:rPr>
      </w:pPr>
    </w:p>
    <w:p w14:paraId="58AFF570" w14:textId="77777777" w:rsidR="000625F5" w:rsidRDefault="000625F5" w:rsidP="005D0F2D">
      <w:pPr>
        <w:jc w:val="center"/>
        <w:rPr>
          <w:rFonts w:ascii="Times New Roman" w:hAnsi="Times New Roman" w:cs="Times New Roman"/>
          <w:b/>
          <w:bCs/>
        </w:rPr>
      </w:pPr>
    </w:p>
    <w:p w14:paraId="2F3B8C40" w14:textId="77777777" w:rsidR="000625F5" w:rsidRDefault="000625F5" w:rsidP="005D0F2D">
      <w:pPr>
        <w:jc w:val="center"/>
        <w:rPr>
          <w:rFonts w:ascii="Times New Roman" w:hAnsi="Times New Roman" w:cs="Times New Roman"/>
          <w:b/>
          <w:bCs/>
        </w:rPr>
      </w:pPr>
    </w:p>
    <w:p w14:paraId="478D37DB" w14:textId="77777777" w:rsidR="000625F5" w:rsidRDefault="000625F5" w:rsidP="005D0F2D">
      <w:pPr>
        <w:jc w:val="center"/>
        <w:rPr>
          <w:rFonts w:ascii="Times New Roman" w:hAnsi="Times New Roman" w:cs="Times New Roman"/>
          <w:b/>
          <w:bCs/>
        </w:rPr>
      </w:pPr>
    </w:p>
    <w:p w14:paraId="38CA3D29" w14:textId="77777777" w:rsidR="000625F5" w:rsidRDefault="000625F5" w:rsidP="005D0F2D">
      <w:pPr>
        <w:jc w:val="center"/>
        <w:rPr>
          <w:rFonts w:ascii="Times New Roman" w:hAnsi="Times New Roman" w:cs="Times New Roman"/>
          <w:b/>
          <w:bCs/>
        </w:rPr>
      </w:pPr>
    </w:p>
    <w:p w14:paraId="2B5CAB8F" w14:textId="77777777" w:rsidR="000625F5" w:rsidRDefault="000625F5" w:rsidP="005D0F2D">
      <w:pPr>
        <w:jc w:val="center"/>
        <w:rPr>
          <w:rFonts w:ascii="Times New Roman" w:hAnsi="Times New Roman" w:cs="Times New Roman"/>
          <w:b/>
          <w:bCs/>
        </w:rPr>
      </w:pPr>
    </w:p>
    <w:p w14:paraId="13339E38" w14:textId="77777777" w:rsidR="000625F5" w:rsidRDefault="000625F5" w:rsidP="005D0F2D">
      <w:pPr>
        <w:jc w:val="center"/>
        <w:rPr>
          <w:rFonts w:ascii="Times New Roman" w:hAnsi="Times New Roman" w:cs="Times New Roman"/>
          <w:b/>
          <w:bCs/>
        </w:rPr>
      </w:pPr>
    </w:p>
    <w:p w14:paraId="271E93ED" w14:textId="77777777" w:rsidR="000625F5" w:rsidRDefault="000625F5" w:rsidP="005D0F2D">
      <w:pPr>
        <w:jc w:val="center"/>
        <w:rPr>
          <w:rFonts w:ascii="Times New Roman" w:hAnsi="Times New Roman" w:cs="Times New Roman"/>
          <w:b/>
          <w:bCs/>
        </w:rPr>
      </w:pPr>
    </w:p>
    <w:p w14:paraId="1B89F15E" w14:textId="77777777" w:rsidR="000625F5" w:rsidRDefault="000625F5" w:rsidP="005D0F2D">
      <w:pPr>
        <w:jc w:val="center"/>
        <w:rPr>
          <w:rFonts w:ascii="Times New Roman" w:hAnsi="Times New Roman" w:cs="Times New Roman"/>
          <w:b/>
          <w:bCs/>
        </w:rPr>
      </w:pPr>
    </w:p>
    <w:p w14:paraId="366661F7" w14:textId="77777777" w:rsidR="000625F5" w:rsidRDefault="000625F5" w:rsidP="005D0F2D">
      <w:pPr>
        <w:jc w:val="center"/>
        <w:rPr>
          <w:rFonts w:ascii="Times New Roman" w:hAnsi="Times New Roman" w:cs="Times New Roman"/>
          <w:b/>
          <w:bCs/>
        </w:rPr>
      </w:pPr>
    </w:p>
    <w:p w14:paraId="5AEF0E31" w14:textId="77777777" w:rsidR="000625F5" w:rsidRDefault="000625F5" w:rsidP="001C3496">
      <w:pPr>
        <w:rPr>
          <w:rFonts w:ascii="Times New Roman" w:hAnsi="Times New Roman" w:cs="Times New Roman"/>
          <w:b/>
          <w:bCs/>
        </w:rPr>
      </w:pPr>
    </w:p>
    <w:p w14:paraId="235E4163" w14:textId="77777777" w:rsidR="001C3496" w:rsidRDefault="001C3496" w:rsidP="001C3496">
      <w:pPr>
        <w:rPr>
          <w:rFonts w:ascii="Times New Roman" w:hAnsi="Times New Roman" w:cs="Times New Roman"/>
          <w:b/>
          <w:bCs/>
        </w:rPr>
      </w:pPr>
    </w:p>
    <w:p w14:paraId="4A18FE97" w14:textId="77777777" w:rsidR="000625F5" w:rsidRDefault="000625F5" w:rsidP="001C3496">
      <w:pPr>
        <w:spacing w:line="480" w:lineRule="auto"/>
        <w:jc w:val="center"/>
        <w:rPr>
          <w:rFonts w:ascii="Times New Roman" w:hAnsi="Times New Roman" w:cs="Times New Roman"/>
          <w:b/>
          <w:bCs/>
        </w:rPr>
      </w:pPr>
    </w:p>
    <w:p w14:paraId="5CCB0FAA" w14:textId="6577FC7C" w:rsidR="000625F5" w:rsidRDefault="000625F5" w:rsidP="001C3496">
      <w:pPr>
        <w:spacing w:line="480" w:lineRule="auto"/>
        <w:jc w:val="center"/>
        <w:rPr>
          <w:rFonts w:ascii="Times New Roman" w:hAnsi="Times New Roman" w:cs="Times New Roman"/>
          <w:b/>
          <w:bCs/>
        </w:rPr>
      </w:pPr>
      <w:r>
        <w:rPr>
          <w:rFonts w:ascii="Times New Roman" w:hAnsi="Times New Roman" w:cs="Times New Roman"/>
          <w:b/>
          <w:bCs/>
        </w:rPr>
        <w:t>Introduction</w:t>
      </w:r>
    </w:p>
    <w:p w14:paraId="185EAD76" w14:textId="77777777" w:rsidR="00D14E92" w:rsidRDefault="00D14E92" w:rsidP="001C3496">
      <w:pPr>
        <w:spacing w:line="480" w:lineRule="auto"/>
        <w:rPr>
          <w:rFonts w:ascii="Times New Roman" w:hAnsi="Times New Roman" w:cs="Times New Roman"/>
          <w:kern w:val="0"/>
        </w:rPr>
      </w:pPr>
    </w:p>
    <w:p w14:paraId="0A538789" w14:textId="63BC966D" w:rsidR="007551CA" w:rsidRDefault="00CB3D10" w:rsidP="001C3496">
      <w:pPr>
        <w:spacing w:line="480" w:lineRule="auto"/>
        <w:ind w:firstLine="720"/>
        <w:rPr>
          <w:rFonts w:ascii="Times New Roman" w:hAnsi="Times New Roman" w:cs="Times New Roman"/>
          <w:kern w:val="0"/>
        </w:rPr>
      </w:pPr>
      <w:r w:rsidRPr="00CB3D10">
        <w:rPr>
          <w:rFonts w:ascii="Times New Roman" w:hAnsi="Times New Roman" w:cs="Times New Roman"/>
          <w:kern w:val="0"/>
        </w:rPr>
        <w:t xml:space="preserve">Salovey and Mayer (1990) </w:t>
      </w:r>
      <w:r w:rsidR="001125E5">
        <w:rPr>
          <w:rFonts w:ascii="Times New Roman" w:hAnsi="Times New Roman" w:cs="Times New Roman"/>
          <w:kern w:val="0"/>
        </w:rPr>
        <w:t>inaugurated</w:t>
      </w:r>
      <w:r w:rsidRPr="00CB3D10">
        <w:rPr>
          <w:rFonts w:ascii="Times New Roman" w:hAnsi="Times New Roman" w:cs="Times New Roman"/>
          <w:kern w:val="0"/>
        </w:rPr>
        <w:t xml:space="preserve"> the </w:t>
      </w:r>
      <w:r w:rsidR="00025C1B">
        <w:rPr>
          <w:rFonts w:ascii="Times New Roman" w:hAnsi="Times New Roman" w:cs="Times New Roman"/>
          <w:kern w:val="0"/>
        </w:rPr>
        <w:t>idea</w:t>
      </w:r>
      <w:r w:rsidRPr="00CB3D10">
        <w:rPr>
          <w:rFonts w:ascii="Times New Roman" w:hAnsi="Times New Roman" w:cs="Times New Roman"/>
          <w:kern w:val="0"/>
        </w:rPr>
        <w:t xml:space="preserve"> of emotional intelligence</w:t>
      </w:r>
      <w:r w:rsidR="001E6064">
        <w:rPr>
          <w:rFonts w:ascii="Times New Roman" w:hAnsi="Times New Roman" w:cs="Times New Roman"/>
          <w:kern w:val="0"/>
        </w:rPr>
        <w:t xml:space="preserve"> (EI)</w:t>
      </w:r>
      <w:r w:rsidRPr="00CB3D10">
        <w:rPr>
          <w:rFonts w:ascii="Times New Roman" w:hAnsi="Times New Roman" w:cs="Times New Roman"/>
          <w:kern w:val="0"/>
        </w:rPr>
        <w:t xml:space="preserve"> as the </w:t>
      </w:r>
      <w:r w:rsidR="00736A31">
        <w:rPr>
          <w:rFonts w:ascii="Times New Roman" w:hAnsi="Times New Roman" w:cs="Times New Roman"/>
          <w:kern w:val="0"/>
        </w:rPr>
        <w:t>capacity</w:t>
      </w:r>
      <w:r w:rsidRPr="00CB3D10">
        <w:rPr>
          <w:rFonts w:ascii="Times New Roman" w:hAnsi="Times New Roman" w:cs="Times New Roman"/>
          <w:kern w:val="0"/>
        </w:rPr>
        <w:t xml:space="preserve"> to </w:t>
      </w:r>
      <w:r w:rsidR="00D07123">
        <w:rPr>
          <w:rFonts w:ascii="Times New Roman" w:hAnsi="Times New Roman" w:cs="Times New Roman"/>
          <w:kern w:val="0"/>
        </w:rPr>
        <w:t>discern</w:t>
      </w:r>
      <w:r w:rsidRPr="00CB3D10">
        <w:rPr>
          <w:rFonts w:ascii="Times New Roman" w:hAnsi="Times New Roman" w:cs="Times New Roman"/>
          <w:kern w:val="0"/>
        </w:rPr>
        <w:t xml:space="preserve">, </w:t>
      </w:r>
      <w:r w:rsidR="00B05B3B">
        <w:rPr>
          <w:rFonts w:ascii="Times New Roman" w:hAnsi="Times New Roman" w:cs="Times New Roman"/>
          <w:kern w:val="0"/>
        </w:rPr>
        <w:t>comprehend</w:t>
      </w:r>
      <w:r w:rsidRPr="00CB3D10">
        <w:rPr>
          <w:rFonts w:ascii="Times New Roman" w:hAnsi="Times New Roman" w:cs="Times New Roman"/>
          <w:kern w:val="0"/>
        </w:rPr>
        <w:t xml:space="preserve">, use, and </w:t>
      </w:r>
      <w:r w:rsidR="004C36D6">
        <w:rPr>
          <w:rFonts w:ascii="Times New Roman" w:hAnsi="Times New Roman" w:cs="Times New Roman"/>
          <w:kern w:val="0"/>
        </w:rPr>
        <w:t>regulate</w:t>
      </w:r>
      <w:r w:rsidRPr="00CB3D10">
        <w:rPr>
          <w:rFonts w:ascii="Times New Roman" w:hAnsi="Times New Roman" w:cs="Times New Roman"/>
          <w:kern w:val="0"/>
        </w:rPr>
        <w:t xml:space="preserve"> emotions </w:t>
      </w:r>
      <w:r w:rsidR="00940BEB">
        <w:rPr>
          <w:rFonts w:ascii="Times New Roman" w:hAnsi="Times New Roman" w:cs="Times New Roman"/>
          <w:kern w:val="0"/>
        </w:rPr>
        <w:t>prof</w:t>
      </w:r>
      <w:r w:rsidR="005C2EBD">
        <w:rPr>
          <w:rFonts w:ascii="Times New Roman" w:hAnsi="Times New Roman" w:cs="Times New Roman"/>
          <w:kern w:val="0"/>
        </w:rPr>
        <w:t>iciently</w:t>
      </w:r>
      <w:r w:rsidRPr="00CB3D10">
        <w:rPr>
          <w:rFonts w:ascii="Times New Roman" w:hAnsi="Times New Roman" w:cs="Times New Roman"/>
          <w:kern w:val="0"/>
        </w:rPr>
        <w:t xml:space="preserve">. They proposed that </w:t>
      </w:r>
      <w:r w:rsidR="00C5316F">
        <w:rPr>
          <w:rFonts w:ascii="Times New Roman" w:hAnsi="Times New Roman" w:cs="Times New Roman"/>
          <w:kern w:val="0"/>
        </w:rPr>
        <w:t>EI</w:t>
      </w:r>
      <w:r w:rsidRPr="00CB3D10">
        <w:rPr>
          <w:rFonts w:ascii="Times New Roman" w:hAnsi="Times New Roman" w:cs="Times New Roman"/>
          <w:kern w:val="0"/>
        </w:rPr>
        <w:t xml:space="preserve"> complements cognitive intelligence and plays a vital role in personal and professional success.</w:t>
      </w:r>
      <w:r w:rsidR="001E6064">
        <w:rPr>
          <w:rFonts w:ascii="Times New Roman" w:hAnsi="Times New Roman" w:cs="Times New Roman"/>
          <w:kern w:val="0"/>
        </w:rPr>
        <w:t xml:space="preserve"> </w:t>
      </w:r>
      <w:r w:rsidR="00424EAE" w:rsidRPr="00F40498">
        <w:rPr>
          <w:rFonts w:ascii="Times New Roman" w:hAnsi="Times New Roman" w:cs="Times New Roman"/>
          <w:kern w:val="0"/>
        </w:rPr>
        <w:t xml:space="preserve">Research </w:t>
      </w:r>
      <w:r w:rsidR="003E5D05">
        <w:rPr>
          <w:rFonts w:ascii="Times New Roman" w:hAnsi="Times New Roman" w:cs="Times New Roman"/>
          <w:kern w:val="0"/>
        </w:rPr>
        <w:t>suggests</w:t>
      </w:r>
      <w:r w:rsidR="00424EAE" w:rsidRPr="00F40498">
        <w:rPr>
          <w:rFonts w:ascii="Times New Roman" w:hAnsi="Times New Roman" w:cs="Times New Roman"/>
          <w:kern w:val="0"/>
        </w:rPr>
        <w:t xml:space="preserve"> that individuals </w:t>
      </w:r>
      <w:r w:rsidR="00424EAE" w:rsidRPr="006D592A">
        <w:rPr>
          <w:rFonts w:ascii="Times New Roman" w:hAnsi="Times New Roman" w:cs="Times New Roman"/>
          <w:kern w:val="0"/>
        </w:rPr>
        <w:t xml:space="preserve">who demonstrate higher </w:t>
      </w:r>
      <w:r w:rsidR="00424EAE" w:rsidRPr="0045271F">
        <w:rPr>
          <w:rFonts w:ascii="Times New Roman" w:hAnsi="Times New Roman" w:cs="Times New Roman"/>
          <w:kern w:val="0"/>
        </w:rPr>
        <w:t xml:space="preserve">levels of EI tend to perform better in cognitive tasks even after accounting for their general intelligence levels (Romanelli et al., 2006). </w:t>
      </w:r>
      <w:r w:rsidR="003676BE" w:rsidRPr="0045271F">
        <w:rPr>
          <w:rFonts w:ascii="Times New Roman" w:hAnsi="Times New Roman" w:cs="Times New Roman"/>
          <w:color w:val="3A3A3A"/>
          <w:shd w:val="clear" w:color="auto" w:fill="FFFFFF"/>
        </w:rPr>
        <w:t>Individuals</w:t>
      </w:r>
      <w:r w:rsidR="003E5D05" w:rsidRPr="0045271F">
        <w:rPr>
          <w:rFonts w:ascii="Times New Roman" w:hAnsi="Times New Roman" w:cs="Times New Roman"/>
          <w:color w:val="3A3A3A"/>
          <w:shd w:val="clear" w:color="auto" w:fill="FFFFFF"/>
        </w:rPr>
        <w:t xml:space="preserve"> </w:t>
      </w:r>
      <w:r w:rsidR="00C47816" w:rsidRPr="0045271F">
        <w:rPr>
          <w:rFonts w:ascii="Times New Roman" w:hAnsi="Times New Roman" w:cs="Times New Roman"/>
          <w:kern w:val="0"/>
        </w:rPr>
        <w:t xml:space="preserve">with high EI </w:t>
      </w:r>
      <w:r w:rsidR="003676BE" w:rsidRPr="0045271F">
        <w:rPr>
          <w:rFonts w:ascii="Times New Roman" w:hAnsi="Times New Roman" w:cs="Times New Roman"/>
          <w:kern w:val="0"/>
        </w:rPr>
        <w:t xml:space="preserve">also </w:t>
      </w:r>
      <w:r w:rsidR="00C47816" w:rsidRPr="0045271F">
        <w:rPr>
          <w:rFonts w:ascii="Times New Roman" w:hAnsi="Times New Roman" w:cs="Times New Roman"/>
          <w:kern w:val="0"/>
        </w:rPr>
        <w:t xml:space="preserve">often possess better emotional regulation skills, enabling them to </w:t>
      </w:r>
      <w:r w:rsidR="008931C5">
        <w:rPr>
          <w:rFonts w:ascii="Times New Roman" w:hAnsi="Times New Roman" w:cs="Times New Roman"/>
          <w:kern w:val="0"/>
        </w:rPr>
        <w:t>effectively manage their emotional responses to various situations</w:t>
      </w:r>
      <w:r w:rsidR="00C16F9F" w:rsidRPr="00AB5D68">
        <w:rPr>
          <w:rFonts w:ascii="Times New Roman" w:hAnsi="Times New Roman" w:cs="Times New Roman"/>
          <w:kern w:val="0"/>
        </w:rPr>
        <w:t xml:space="preserve"> (</w:t>
      </w:r>
      <w:r w:rsidR="00094846" w:rsidRPr="00AB5D68">
        <w:rPr>
          <w:rFonts w:ascii="Times New Roman" w:hAnsi="Times New Roman" w:cs="Times New Roman"/>
          <w:kern w:val="0"/>
        </w:rPr>
        <w:t xml:space="preserve">Mayer et al., </w:t>
      </w:r>
      <w:r w:rsidR="00525824" w:rsidRPr="00AB5D68">
        <w:rPr>
          <w:rFonts w:ascii="Times New Roman" w:hAnsi="Times New Roman" w:cs="Times New Roman"/>
          <w:kern w:val="0"/>
        </w:rPr>
        <w:t xml:space="preserve">2016; </w:t>
      </w:r>
      <w:r w:rsidR="0045271F" w:rsidRPr="00AB5D68">
        <w:rPr>
          <w:rFonts w:ascii="Times New Roman" w:hAnsi="Times New Roman" w:cs="Times New Roman"/>
          <w:color w:val="3A3A3A"/>
          <w:shd w:val="clear" w:color="auto" w:fill="FFFFFF"/>
        </w:rPr>
        <w:t>Peña-</w:t>
      </w:r>
      <w:proofErr w:type="spellStart"/>
      <w:r w:rsidR="0045271F" w:rsidRPr="00AB5D68">
        <w:rPr>
          <w:rFonts w:ascii="Times New Roman" w:hAnsi="Times New Roman" w:cs="Times New Roman"/>
          <w:color w:val="3A3A3A"/>
          <w:shd w:val="clear" w:color="auto" w:fill="FFFFFF"/>
        </w:rPr>
        <w:t>Sarrionandia</w:t>
      </w:r>
      <w:proofErr w:type="spellEnd"/>
      <w:r w:rsidR="0045271F" w:rsidRPr="00AB5D68">
        <w:rPr>
          <w:rFonts w:ascii="Times New Roman" w:hAnsi="Times New Roman" w:cs="Times New Roman"/>
          <w:color w:val="3A3A3A"/>
          <w:shd w:val="clear" w:color="auto" w:fill="FFFFFF"/>
        </w:rPr>
        <w:t xml:space="preserve"> et al., 2015</w:t>
      </w:r>
      <w:r w:rsidR="00C16F9F" w:rsidRPr="00AB5D68">
        <w:rPr>
          <w:rFonts w:ascii="Times New Roman" w:hAnsi="Times New Roman" w:cs="Times New Roman"/>
          <w:kern w:val="0"/>
        </w:rPr>
        <w:t>)</w:t>
      </w:r>
      <w:r w:rsidR="00525824" w:rsidRPr="00AB5D68">
        <w:rPr>
          <w:rFonts w:ascii="Times New Roman" w:hAnsi="Times New Roman" w:cs="Times New Roman"/>
          <w:kern w:val="0"/>
        </w:rPr>
        <w:t>.</w:t>
      </w:r>
      <w:r w:rsidR="00C47816" w:rsidRPr="00AB5D68">
        <w:rPr>
          <w:rFonts w:ascii="Times New Roman" w:hAnsi="Times New Roman" w:cs="Times New Roman"/>
          <w:kern w:val="0"/>
        </w:rPr>
        <w:t xml:space="preserve"> </w:t>
      </w:r>
    </w:p>
    <w:p w14:paraId="61AF38B4" w14:textId="77777777" w:rsidR="00FA1BFB" w:rsidRDefault="00FA1BFB" w:rsidP="001C3496">
      <w:pPr>
        <w:spacing w:line="480" w:lineRule="auto"/>
        <w:rPr>
          <w:rFonts w:ascii="Times New Roman" w:hAnsi="Times New Roman" w:cs="Times New Roman"/>
          <w:kern w:val="0"/>
        </w:rPr>
      </w:pPr>
    </w:p>
    <w:p w14:paraId="4D71BAD9" w14:textId="4C86FABF" w:rsidR="00784748" w:rsidRPr="00740D31" w:rsidRDefault="00C47816" w:rsidP="001C3496">
      <w:pPr>
        <w:spacing w:line="480" w:lineRule="auto"/>
        <w:ind w:firstLine="720"/>
        <w:rPr>
          <w:rFonts w:ascii="Times New Roman" w:hAnsi="Times New Roman" w:cs="Times New Roman"/>
          <w:kern w:val="0"/>
        </w:rPr>
      </w:pPr>
      <w:r w:rsidRPr="00AB5D68">
        <w:rPr>
          <w:rFonts w:ascii="Times New Roman" w:hAnsi="Times New Roman" w:cs="Times New Roman"/>
          <w:kern w:val="0"/>
        </w:rPr>
        <w:t xml:space="preserve">Studies have found that individuals who are better at regulating their emotions tend to have better memory recall. For instance, Richards and Gross (2000) found that individuals who employed adaptive emotion regulation </w:t>
      </w:r>
      <w:r w:rsidR="00ED0246">
        <w:rPr>
          <w:rFonts w:ascii="Times New Roman" w:hAnsi="Times New Roman" w:cs="Times New Roman"/>
          <w:kern w:val="0"/>
        </w:rPr>
        <w:t>tactics</w:t>
      </w:r>
      <w:r w:rsidRPr="00AB5D68">
        <w:rPr>
          <w:rFonts w:ascii="Times New Roman" w:hAnsi="Times New Roman" w:cs="Times New Roman"/>
          <w:kern w:val="0"/>
        </w:rPr>
        <w:t xml:space="preserve"> (e.g., reappraisal) had </w:t>
      </w:r>
      <w:r w:rsidR="00364FD2">
        <w:rPr>
          <w:rFonts w:ascii="Times New Roman" w:hAnsi="Times New Roman" w:cs="Times New Roman"/>
          <w:kern w:val="0"/>
        </w:rPr>
        <w:t>greater</w:t>
      </w:r>
      <w:r w:rsidRPr="00AB5D68">
        <w:rPr>
          <w:rFonts w:ascii="Times New Roman" w:hAnsi="Times New Roman" w:cs="Times New Roman"/>
          <w:kern w:val="0"/>
        </w:rPr>
        <w:t xml:space="preserve"> memory recall compared to those who used maladaptive </w:t>
      </w:r>
      <w:r w:rsidR="00464AA9">
        <w:rPr>
          <w:rFonts w:ascii="Times New Roman" w:hAnsi="Times New Roman" w:cs="Times New Roman"/>
          <w:kern w:val="0"/>
        </w:rPr>
        <w:t>tactics</w:t>
      </w:r>
      <w:r w:rsidRPr="00AB5D68">
        <w:rPr>
          <w:rFonts w:ascii="Times New Roman" w:hAnsi="Times New Roman" w:cs="Times New Roman"/>
          <w:kern w:val="0"/>
        </w:rPr>
        <w:t xml:space="preserve"> </w:t>
      </w:r>
      <w:r w:rsidR="00FA7F6C">
        <w:rPr>
          <w:rFonts w:ascii="Times New Roman" w:hAnsi="Times New Roman" w:cs="Times New Roman"/>
          <w:kern w:val="0"/>
        </w:rPr>
        <w:t>like</w:t>
      </w:r>
      <w:r w:rsidRPr="00AB5D68">
        <w:rPr>
          <w:rFonts w:ascii="Times New Roman" w:hAnsi="Times New Roman" w:cs="Times New Roman"/>
          <w:kern w:val="0"/>
        </w:rPr>
        <w:t xml:space="preserve"> suppression. This suggests that there is a strong connection between </w:t>
      </w:r>
      <w:r w:rsidR="00D14E92" w:rsidRPr="00AB5D68">
        <w:rPr>
          <w:rFonts w:ascii="Times New Roman" w:hAnsi="Times New Roman" w:cs="Times New Roman"/>
          <w:kern w:val="0"/>
        </w:rPr>
        <w:t>EI</w:t>
      </w:r>
      <w:r w:rsidRPr="00AB5D68">
        <w:rPr>
          <w:rFonts w:ascii="Times New Roman" w:hAnsi="Times New Roman" w:cs="Times New Roman"/>
          <w:kern w:val="0"/>
        </w:rPr>
        <w:t>, emotional regulation, and memory recall.</w:t>
      </w:r>
      <w:r w:rsidR="00784748" w:rsidRPr="00AB5D68">
        <w:rPr>
          <w:rFonts w:ascii="Times New Roman" w:hAnsi="Times New Roman" w:cs="Times New Roman"/>
          <w:kern w:val="0"/>
        </w:rPr>
        <w:t xml:space="preserve"> </w:t>
      </w:r>
      <w:proofErr w:type="spellStart"/>
      <w:r w:rsidR="00AB5D68" w:rsidRPr="00AB5D68">
        <w:rPr>
          <w:rFonts w:ascii="Times New Roman" w:hAnsi="Times New Roman" w:cs="Times New Roman"/>
          <w:kern w:val="0"/>
        </w:rPr>
        <w:t>Kralova</w:t>
      </w:r>
      <w:proofErr w:type="spellEnd"/>
      <w:r w:rsidR="00AB5D68" w:rsidRPr="00AB5D68">
        <w:rPr>
          <w:rFonts w:ascii="Times New Roman" w:hAnsi="Times New Roman" w:cs="Times New Roman"/>
          <w:kern w:val="0"/>
        </w:rPr>
        <w:t xml:space="preserve"> et al. (2022) investigated the</w:t>
      </w:r>
      <w:r w:rsidR="00557BFC">
        <w:rPr>
          <w:rFonts w:ascii="Times New Roman" w:hAnsi="Times New Roman" w:cs="Times New Roman"/>
          <w:kern w:val="0"/>
        </w:rPr>
        <w:t xml:space="preserve"> </w:t>
      </w:r>
      <w:r w:rsidR="00AB5D68" w:rsidRPr="00AB5D68">
        <w:rPr>
          <w:rFonts w:ascii="Times New Roman" w:hAnsi="Times New Roman" w:cs="Times New Roman"/>
          <w:kern w:val="0"/>
        </w:rPr>
        <w:t xml:space="preserve">effect of positive emotional stimuli on </w:t>
      </w:r>
      <w:r w:rsidR="00F72ED4">
        <w:rPr>
          <w:rFonts w:ascii="Times New Roman" w:hAnsi="Times New Roman" w:cs="Times New Roman"/>
          <w:kern w:val="0"/>
        </w:rPr>
        <w:t>the retention of newly required vocabulary</w:t>
      </w:r>
      <w:r w:rsidR="00AB5D68" w:rsidRPr="00AB5D68">
        <w:rPr>
          <w:rFonts w:ascii="Times New Roman" w:hAnsi="Times New Roman" w:cs="Times New Roman"/>
          <w:kern w:val="0"/>
        </w:rPr>
        <w:t xml:space="preserve"> in a foreign language. They found that such stimuli notably enhanced retention, supporting the </w:t>
      </w:r>
      <w:r w:rsidR="004F6129">
        <w:rPr>
          <w:rFonts w:ascii="Times New Roman" w:hAnsi="Times New Roman" w:cs="Times New Roman"/>
          <w:kern w:val="0"/>
        </w:rPr>
        <w:t>function</w:t>
      </w:r>
      <w:r w:rsidR="00AB5D68" w:rsidRPr="00AB5D68">
        <w:rPr>
          <w:rFonts w:ascii="Times New Roman" w:hAnsi="Times New Roman" w:cs="Times New Roman"/>
          <w:kern w:val="0"/>
        </w:rPr>
        <w:t xml:space="preserve"> of positive emotions in memory consolidation.</w:t>
      </w:r>
      <w:r w:rsidR="001766A4">
        <w:rPr>
          <w:rFonts w:ascii="Times New Roman" w:hAnsi="Times New Roman" w:cs="Times New Roman"/>
          <w:kern w:val="0"/>
        </w:rPr>
        <w:t xml:space="preserve"> </w:t>
      </w:r>
    </w:p>
    <w:p w14:paraId="66811BCC" w14:textId="77777777" w:rsidR="0081067B" w:rsidRDefault="0081067B" w:rsidP="001C3496">
      <w:pPr>
        <w:spacing w:line="480" w:lineRule="auto"/>
        <w:rPr>
          <w:rFonts w:ascii="Times New Roman" w:hAnsi="Times New Roman" w:cs="Times New Roman"/>
          <w:kern w:val="0"/>
        </w:rPr>
      </w:pPr>
    </w:p>
    <w:p w14:paraId="7229E328" w14:textId="17092E58" w:rsidR="00246F16" w:rsidRPr="00C271AD" w:rsidRDefault="00D80988" w:rsidP="001C3496">
      <w:pPr>
        <w:spacing w:line="480" w:lineRule="auto"/>
        <w:ind w:firstLine="720"/>
        <w:rPr>
          <w:rFonts w:ascii="Times New Roman" w:hAnsi="Times New Roman" w:cs="Times New Roman"/>
          <w:kern w:val="0"/>
        </w:rPr>
      </w:pPr>
      <w:r w:rsidRPr="005B2461">
        <w:rPr>
          <w:rFonts w:ascii="Times New Roman" w:hAnsi="Times New Roman" w:cs="Times New Roman"/>
          <w:kern w:val="0"/>
        </w:rPr>
        <w:t>Another</w:t>
      </w:r>
      <w:r w:rsidR="008F1293" w:rsidRPr="005B2461">
        <w:rPr>
          <w:rFonts w:ascii="Times New Roman" w:hAnsi="Times New Roman" w:cs="Times New Roman"/>
          <w:kern w:val="0"/>
        </w:rPr>
        <w:t xml:space="preserve"> interesting aspect of the connection between EI and memory is the recall of emotional words. </w:t>
      </w:r>
      <w:proofErr w:type="spellStart"/>
      <w:r w:rsidR="006D592A" w:rsidRPr="005B2461">
        <w:rPr>
          <w:rFonts w:ascii="Times New Roman" w:hAnsi="Times New Roman" w:cs="Times New Roman"/>
          <w:kern w:val="0"/>
        </w:rPr>
        <w:t>Mavrou</w:t>
      </w:r>
      <w:proofErr w:type="spellEnd"/>
      <w:r w:rsidR="006D592A" w:rsidRPr="005B2461">
        <w:rPr>
          <w:rFonts w:ascii="Times New Roman" w:hAnsi="Times New Roman" w:cs="Times New Roman"/>
          <w:kern w:val="0"/>
        </w:rPr>
        <w:t xml:space="preserve"> (2021) </w:t>
      </w:r>
      <w:r w:rsidR="004168D8" w:rsidRPr="005B2461">
        <w:rPr>
          <w:rFonts w:ascii="Times New Roman" w:hAnsi="Times New Roman" w:cs="Times New Roman"/>
          <w:kern w:val="0"/>
        </w:rPr>
        <w:t>suggested</w:t>
      </w:r>
      <w:r w:rsidR="006D592A" w:rsidRPr="005B2461">
        <w:rPr>
          <w:rFonts w:ascii="Times New Roman" w:hAnsi="Times New Roman" w:cs="Times New Roman"/>
          <w:kern w:val="0"/>
        </w:rPr>
        <w:t xml:space="preserve"> that individuals with high trait EI exhibit better recall of positive emotional words compared to those with lower EI scores</w:t>
      </w:r>
      <w:r w:rsidR="00FE073E" w:rsidRPr="005B2461">
        <w:rPr>
          <w:rFonts w:ascii="Times New Roman" w:hAnsi="Times New Roman" w:cs="Times New Roman"/>
          <w:kern w:val="0"/>
        </w:rPr>
        <w:t xml:space="preserve">, aligning </w:t>
      </w:r>
      <w:r w:rsidR="006D592A" w:rsidRPr="005B2461">
        <w:rPr>
          <w:rFonts w:ascii="Times New Roman" w:hAnsi="Times New Roman" w:cs="Times New Roman"/>
          <w:kern w:val="0"/>
        </w:rPr>
        <w:t xml:space="preserve">with the notion that trait EI </w:t>
      </w:r>
      <w:r w:rsidR="00B82B34">
        <w:rPr>
          <w:rFonts w:ascii="Times New Roman" w:hAnsi="Times New Roman" w:cs="Times New Roman"/>
          <w:kern w:val="0"/>
        </w:rPr>
        <w:t>has</w:t>
      </w:r>
      <w:r w:rsidR="006D592A" w:rsidRPr="005B2461">
        <w:rPr>
          <w:rFonts w:ascii="Times New Roman" w:hAnsi="Times New Roman" w:cs="Times New Roman"/>
          <w:kern w:val="0"/>
        </w:rPr>
        <w:t xml:space="preserve"> a significant </w:t>
      </w:r>
      <w:r w:rsidR="00793E8F">
        <w:rPr>
          <w:rFonts w:ascii="Times New Roman" w:hAnsi="Times New Roman" w:cs="Times New Roman"/>
          <w:kern w:val="0"/>
        </w:rPr>
        <w:t>responsibility</w:t>
      </w:r>
      <w:r w:rsidR="006D592A" w:rsidRPr="005B2461">
        <w:rPr>
          <w:rFonts w:ascii="Times New Roman" w:hAnsi="Times New Roman" w:cs="Times New Roman"/>
          <w:kern w:val="0"/>
        </w:rPr>
        <w:t xml:space="preserve"> in emotional word recall.</w:t>
      </w:r>
      <w:r w:rsidR="002D1A58" w:rsidRPr="005B2461">
        <w:rPr>
          <w:rFonts w:ascii="Times New Roman" w:hAnsi="Times New Roman" w:cs="Times New Roman"/>
          <w:kern w:val="0"/>
        </w:rPr>
        <w:t xml:space="preserve"> </w:t>
      </w:r>
      <w:r w:rsidR="002D1A58" w:rsidRPr="005B2461">
        <w:rPr>
          <w:rFonts w:ascii="Times New Roman" w:hAnsi="Times New Roman" w:cs="Times New Roman"/>
          <w:color w:val="0D0D0D"/>
          <w:shd w:val="clear" w:color="auto" w:fill="FFFFFF"/>
        </w:rPr>
        <w:t xml:space="preserve">The study found that </w:t>
      </w:r>
      <w:r w:rsidR="00101C73" w:rsidRPr="005B2461">
        <w:rPr>
          <w:rFonts w:ascii="Times New Roman" w:hAnsi="Times New Roman" w:cs="Times New Roman"/>
          <w:color w:val="0D0D0D"/>
          <w:shd w:val="clear" w:color="auto" w:fill="FFFFFF"/>
        </w:rPr>
        <w:t>t</w:t>
      </w:r>
      <w:r w:rsidR="002D1A58" w:rsidRPr="005B2461">
        <w:rPr>
          <w:rFonts w:ascii="Times New Roman" w:hAnsi="Times New Roman" w:cs="Times New Roman"/>
          <w:color w:val="0D0D0D"/>
          <w:shd w:val="clear" w:color="auto" w:fill="FFFFFF"/>
        </w:rPr>
        <w:t xml:space="preserve">rait EI was the primary predictor of how pleasant the retrieved words were perceived, </w:t>
      </w:r>
      <w:r w:rsidR="00821C19">
        <w:rPr>
          <w:rFonts w:ascii="Times New Roman" w:hAnsi="Times New Roman" w:cs="Times New Roman"/>
          <w:color w:val="0D0D0D"/>
          <w:shd w:val="clear" w:color="auto" w:fill="FFFFFF"/>
        </w:rPr>
        <w:t>suggesting that those with elevated tr</w:t>
      </w:r>
      <w:r w:rsidR="00780E54">
        <w:rPr>
          <w:rFonts w:ascii="Times New Roman" w:hAnsi="Times New Roman" w:cs="Times New Roman"/>
          <w:color w:val="0D0D0D"/>
          <w:shd w:val="clear" w:color="auto" w:fill="FFFFFF"/>
        </w:rPr>
        <w:t>ai</w:t>
      </w:r>
      <w:r w:rsidR="00821C19">
        <w:rPr>
          <w:rFonts w:ascii="Times New Roman" w:hAnsi="Times New Roman" w:cs="Times New Roman"/>
          <w:color w:val="0D0D0D"/>
          <w:shd w:val="clear" w:color="auto" w:fill="FFFFFF"/>
        </w:rPr>
        <w:t xml:space="preserve">t EI were more inclined to remember </w:t>
      </w:r>
      <w:r w:rsidR="007949DF">
        <w:rPr>
          <w:rFonts w:ascii="Times New Roman" w:hAnsi="Times New Roman" w:cs="Times New Roman"/>
          <w:color w:val="0D0D0D"/>
          <w:shd w:val="clear" w:color="auto" w:fill="FFFFFF"/>
        </w:rPr>
        <w:t xml:space="preserve">emotionally positive </w:t>
      </w:r>
      <w:r w:rsidR="00780E54">
        <w:rPr>
          <w:rFonts w:ascii="Times New Roman" w:hAnsi="Times New Roman" w:cs="Times New Roman"/>
          <w:color w:val="0D0D0D"/>
          <w:shd w:val="clear" w:color="auto" w:fill="FFFFFF"/>
        </w:rPr>
        <w:t>words.</w:t>
      </w:r>
      <w:r w:rsidR="00C271AD">
        <w:rPr>
          <w:rFonts w:ascii="Times New Roman" w:hAnsi="Times New Roman" w:cs="Times New Roman"/>
          <w:kern w:val="0"/>
        </w:rPr>
        <w:t xml:space="preserve"> </w:t>
      </w:r>
      <w:r w:rsidR="0012122D" w:rsidRPr="005B2461">
        <w:rPr>
          <w:rFonts w:ascii="Times New Roman" w:hAnsi="Times New Roman" w:cs="Times New Roman"/>
          <w:kern w:val="0"/>
        </w:rPr>
        <w:t>This advantage in recalling positive emotional stimuli is believed to stem from the heightened attention and sensitivity to positive emotional cues among individuals with high trait EI</w:t>
      </w:r>
      <w:r w:rsidR="00972DBC" w:rsidRPr="005B2461">
        <w:rPr>
          <w:rFonts w:ascii="Times New Roman" w:hAnsi="Times New Roman" w:cs="Times New Roman"/>
          <w:kern w:val="0"/>
        </w:rPr>
        <w:t xml:space="preserve">. </w:t>
      </w:r>
      <w:r w:rsidR="00BD6AA9" w:rsidRPr="005B2461">
        <w:rPr>
          <w:rFonts w:ascii="Times New Roman" w:hAnsi="Times New Roman" w:cs="Times New Roman"/>
          <w:color w:val="0D0D0D"/>
          <w:shd w:val="clear" w:color="auto" w:fill="FFFFFF"/>
        </w:rPr>
        <w:t xml:space="preserve">Lea et al. (2018) proposed that individuals with high </w:t>
      </w:r>
      <w:r w:rsidR="00B30AA4" w:rsidRPr="005B2461">
        <w:rPr>
          <w:rFonts w:ascii="Times New Roman" w:hAnsi="Times New Roman" w:cs="Times New Roman"/>
          <w:color w:val="0D0D0D"/>
          <w:shd w:val="clear" w:color="auto" w:fill="FFFFFF"/>
        </w:rPr>
        <w:t xml:space="preserve">trait </w:t>
      </w:r>
      <w:r w:rsidR="00BD6AA9" w:rsidRPr="005B2461">
        <w:rPr>
          <w:rFonts w:ascii="Times New Roman" w:hAnsi="Times New Roman" w:cs="Times New Roman"/>
          <w:color w:val="0D0D0D"/>
          <w:shd w:val="clear" w:color="auto" w:fill="FFFFFF"/>
        </w:rPr>
        <w:t xml:space="preserve">EI may unconsciously prioritise positive emotional stimuli over negative stimuli, leading to a preferential processing of positive emotional information. </w:t>
      </w:r>
    </w:p>
    <w:p w14:paraId="05B3FE77" w14:textId="77777777" w:rsidR="00920561" w:rsidRPr="00920561" w:rsidRDefault="00920561" w:rsidP="001C3496">
      <w:pPr>
        <w:autoSpaceDE w:val="0"/>
        <w:autoSpaceDN w:val="0"/>
        <w:adjustRightInd w:val="0"/>
        <w:spacing w:line="480" w:lineRule="auto"/>
        <w:rPr>
          <w:rFonts w:ascii="Times New Roman" w:hAnsi="Times New Roman" w:cs="Times New Roman"/>
          <w:kern w:val="0"/>
        </w:rPr>
      </w:pPr>
    </w:p>
    <w:p w14:paraId="5D7E3975" w14:textId="69E5F1D6" w:rsidR="00920561" w:rsidRPr="00920561" w:rsidRDefault="00920561" w:rsidP="001C3496">
      <w:pPr>
        <w:autoSpaceDE w:val="0"/>
        <w:autoSpaceDN w:val="0"/>
        <w:adjustRightInd w:val="0"/>
        <w:spacing w:line="480" w:lineRule="auto"/>
        <w:ind w:firstLine="720"/>
        <w:rPr>
          <w:rFonts w:ascii="Times New Roman" w:hAnsi="Times New Roman" w:cs="Times New Roman"/>
          <w:color w:val="0D0D0D"/>
          <w:shd w:val="clear" w:color="auto" w:fill="FFFFFF"/>
        </w:rPr>
      </w:pPr>
      <w:r w:rsidRPr="00920561">
        <w:rPr>
          <w:rFonts w:ascii="Times New Roman" w:hAnsi="Times New Roman" w:cs="Times New Roman"/>
          <w:kern w:val="0"/>
        </w:rPr>
        <w:t xml:space="preserve">While </w:t>
      </w:r>
      <w:r w:rsidR="0090639C">
        <w:rPr>
          <w:rFonts w:ascii="Times New Roman" w:hAnsi="Times New Roman" w:cs="Times New Roman"/>
          <w:kern w:val="0"/>
        </w:rPr>
        <w:t>substantial</w:t>
      </w:r>
      <w:r>
        <w:rPr>
          <w:rFonts w:ascii="Times New Roman" w:hAnsi="Times New Roman" w:cs="Times New Roman"/>
          <w:kern w:val="0"/>
        </w:rPr>
        <w:t xml:space="preserve"> research </w:t>
      </w:r>
      <w:r w:rsidR="00F758D1">
        <w:rPr>
          <w:rFonts w:ascii="Times New Roman" w:hAnsi="Times New Roman" w:cs="Times New Roman"/>
          <w:kern w:val="0"/>
        </w:rPr>
        <w:t>indicates</w:t>
      </w:r>
      <w:r w:rsidRPr="00920561">
        <w:rPr>
          <w:rFonts w:ascii="Times New Roman" w:hAnsi="Times New Roman" w:cs="Times New Roman"/>
          <w:kern w:val="0"/>
        </w:rPr>
        <w:t xml:space="preserve"> that individuals with </w:t>
      </w:r>
      <w:r w:rsidR="00CA6A77">
        <w:rPr>
          <w:rFonts w:ascii="Times New Roman" w:hAnsi="Times New Roman" w:cs="Times New Roman"/>
          <w:kern w:val="0"/>
        </w:rPr>
        <w:t>elevated</w:t>
      </w:r>
      <w:r w:rsidRPr="00920561">
        <w:rPr>
          <w:rFonts w:ascii="Times New Roman" w:hAnsi="Times New Roman" w:cs="Times New Roman"/>
          <w:kern w:val="0"/>
        </w:rPr>
        <w:t xml:space="preserve"> </w:t>
      </w:r>
      <w:r w:rsidR="0090639C">
        <w:rPr>
          <w:rFonts w:ascii="Times New Roman" w:hAnsi="Times New Roman" w:cs="Times New Roman"/>
          <w:kern w:val="0"/>
        </w:rPr>
        <w:t xml:space="preserve">EI </w:t>
      </w:r>
      <w:r w:rsidRPr="00920561">
        <w:rPr>
          <w:rFonts w:ascii="Times New Roman" w:hAnsi="Times New Roman" w:cs="Times New Roman"/>
          <w:kern w:val="0"/>
        </w:rPr>
        <w:t xml:space="preserve">tend to have better memory recall, it's also important to consider studies that present alternative findings. Toyota's (2011) study challenges the conventional belief that higher </w:t>
      </w:r>
      <w:r w:rsidR="00DE5ABC">
        <w:rPr>
          <w:rFonts w:ascii="Times New Roman" w:hAnsi="Times New Roman" w:cs="Times New Roman"/>
          <w:kern w:val="0"/>
        </w:rPr>
        <w:t>EI</w:t>
      </w:r>
      <w:r w:rsidRPr="00920561">
        <w:rPr>
          <w:rFonts w:ascii="Times New Roman" w:hAnsi="Times New Roman" w:cs="Times New Roman"/>
          <w:kern w:val="0"/>
        </w:rPr>
        <w:t xml:space="preserve"> enhances memory recall for emotionally charged events. Instead, it suggests that individuals with higher </w:t>
      </w:r>
      <w:r w:rsidR="00DE5ABC">
        <w:rPr>
          <w:rFonts w:ascii="Times New Roman" w:hAnsi="Times New Roman" w:cs="Times New Roman"/>
          <w:kern w:val="0"/>
        </w:rPr>
        <w:t>EI</w:t>
      </w:r>
      <w:r w:rsidRPr="00920561">
        <w:rPr>
          <w:rFonts w:ascii="Times New Roman" w:hAnsi="Times New Roman" w:cs="Times New Roman"/>
          <w:kern w:val="0"/>
        </w:rPr>
        <w:t xml:space="preserve"> may have better recall for neutral stimuli. This nuanced perspective underscores the </w:t>
      </w:r>
      <w:r w:rsidR="0070327E">
        <w:rPr>
          <w:rFonts w:ascii="Times New Roman" w:hAnsi="Times New Roman" w:cs="Times New Roman"/>
          <w:kern w:val="0"/>
        </w:rPr>
        <w:t>intricacy</w:t>
      </w:r>
      <w:r w:rsidRPr="00920561">
        <w:rPr>
          <w:rFonts w:ascii="Times New Roman" w:hAnsi="Times New Roman" w:cs="Times New Roman"/>
          <w:kern w:val="0"/>
        </w:rPr>
        <w:t xml:space="preserve"> of the relationship between </w:t>
      </w:r>
      <w:r w:rsidR="0090639C">
        <w:rPr>
          <w:rFonts w:ascii="Times New Roman" w:hAnsi="Times New Roman" w:cs="Times New Roman"/>
          <w:kern w:val="0"/>
        </w:rPr>
        <w:t>EI</w:t>
      </w:r>
      <w:r w:rsidRPr="00920561">
        <w:rPr>
          <w:rFonts w:ascii="Times New Roman" w:hAnsi="Times New Roman" w:cs="Times New Roman"/>
          <w:kern w:val="0"/>
        </w:rPr>
        <w:t xml:space="preserve"> and memory recall</w:t>
      </w:r>
      <w:r w:rsidR="001C40A0">
        <w:rPr>
          <w:rFonts w:ascii="Times New Roman" w:hAnsi="Times New Roman" w:cs="Times New Roman"/>
          <w:kern w:val="0"/>
        </w:rPr>
        <w:t>.</w:t>
      </w:r>
    </w:p>
    <w:p w14:paraId="5A3A79E7" w14:textId="77777777" w:rsidR="00AD0AAB" w:rsidRDefault="00AD0AAB" w:rsidP="001C3496">
      <w:pPr>
        <w:spacing w:line="480" w:lineRule="auto"/>
        <w:rPr>
          <w:rFonts w:ascii="Source Sans Pro" w:hAnsi="Source Sans Pro"/>
          <w:color w:val="3A3A3A"/>
          <w:sz w:val="23"/>
          <w:szCs w:val="23"/>
          <w:shd w:val="clear" w:color="auto" w:fill="FFFFFF"/>
        </w:rPr>
      </w:pPr>
    </w:p>
    <w:p w14:paraId="30E3086A" w14:textId="1C5CC5C5" w:rsidR="00FC11C2" w:rsidRPr="000D29E7" w:rsidRDefault="009E059A" w:rsidP="001C3496">
      <w:pPr>
        <w:spacing w:line="480" w:lineRule="auto"/>
        <w:rPr>
          <w:rFonts w:ascii="Times New Roman" w:hAnsi="Times New Roman" w:cs="Times New Roman"/>
        </w:rPr>
      </w:pPr>
      <w:r>
        <w:rPr>
          <w:rFonts w:ascii="Source Sans Pro" w:hAnsi="Source Sans Pro"/>
          <w:color w:val="3A3A3A"/>
          <w:sz w:val="23"/>
          <w:szCs w:val="23"/>
          <w:shd w:val="clear" w:color="auto" w:fill="FFFFFF"/>
        </w:rPr>
        <w:tab/>
      </w:r>
      <w:r w:rsidR="0064700E" w:rsidRPr="000D29E7">
        <w:rPr>
          <w:rFonts w:ascii="Times New Roman" w:hAnsi="Times New Roman" w:cs="Times New Roman"/>
          <w:kern w:val="0"/>
        </w:rPr>
        <w:t xml:space="preserve">Self-report tests like </w:t>
      </w:r>
      <w:r w:rsidR="00507CBD" w:rsidRPr="000D29E7">
        <w:rPr>
          <w:rFonts w:ascii="Times New Roman" w:hAnsi="Times New Roman" w:cs="Times New Roman"/>
        </w:rPr>
        <w:t>Schutte Self-Report Emotional Intelligence Test (</w:t>
      </w:r>
      <w:r w:rsidR="0064700E" w:rsidRPr="000D29E7">
        <w:rPr>
          <w:rFonts w:ascii="Times New Roman" w:hAnsi="Times New Roman" w:cs="Times New Roman"/>
          <w:kern w:val="0"/>
        </w:rPr>
        <w:t>SSEIT</w:t>
      </w:r>
      <w:r w:rsidR="00507CBD" w:rsidRPr="000D29E7">
        <w:rPr>
          <w:rFonts w:ascii="Times New Roman" w:hAnsi="Times New Roman" w:cs="Times New Roman"/>
          <w:kern w:val="0"/>
        </w:rPr>
        <w:t>)</w:t>
      </w:r>
      <w:r w:rsidR="0064700E" w:rsidRPr="000D29E7">
        <w:rPr>
          <w:rFonts w:ascii="Times New Roman" w:hAnsi="Times New Roman" w:cs="Times New Roman"/>
          <w:kern w:val="0"/>
        </w:rPr>
        <w:t xml:space="preserve">, based on Salovey and Mayer's (1990) EI model, are common for gauging </w:t>
      </w:r>
      <w:r w:rsidR="00F903E2">
        <w:rPr>
          <w:rFonts w:ascii="Times New Roman" w:hAnsi="Times New Roman" w:cs="Times New Roman"/>
          <w:kern w:val="0"/>
        </w:rPr>
        <w:t>EI</w:t>
      </w:r>
      <w:r w:rsidR="0064700E" w:rsidRPr="000D29E7">
        <w:rPr>
          <w:rFonts w:ascii="Times New Roman" w:hAnsi="Times New Roman" w:cs="Times New Roman"/>
          <w:kern w:val="0"/>
        </w:rPr>
        <w:t xml:space="preserve"> to their easy administration and scoring</w:t>
      </w:r>
      <w:r w:rsidR="004A7CBF" w:rsidRPr="000D29E7">
        <w:rPr>
          <w:rFonts w:ascii="Times New Roman" w:hAnsi="Times New Roman" w:cs="Times New Roman"/>
          <w:kern w:val="0"/>
        </w:rPr>
        <w:t xml:space="preserve"> (</w:t>
      </w:r>
      <w:r w:rsidR="009E1B75" w:rsidRPr="000D29E7">
        <w:rPr>
          <w:rFonts w:ascii="Times New Roman" w:hAnsi="Times New Roman" w:cs="Times New Roman"/>
          <w:kern w:val="0"/>
        </w:rPr>
        <w:t>Schutte et al</w:t>
      </w:r>
      <w:r w:rsidR="00972070" w:rsidRPr="000D29E7">
        <w:rPr>
          <w:rFonts w:ascii="Times New Roman" w:hAnsi="Times New Roman" w:cs="Times New Roman"/>
          <w:kern w:val="0"/>
        </w:rPr>
        <w:t>.</w:t>
      </w:r>
      <w:r w:rsidR="009E1B75" w:rsidRPr="000D29E7">
        <w:rPr>
          <w:rFonts w:ascii="Times New Roman" w:hAnsi="Times New Roman" w:cs="Times New Roman"/>
          <w:kern w:val="0"/>
        </w:rPr>
        <w:t xml:space="preserve">, 1998). </w:t>
      </w:r>
      <w:r w:rsidR="00EA7F69" w:rsidRPr="000D29E7">
        <w:rPr>
          <w:rFonts w:ascii="Times New Roman" w:hAnsi="Times New Roman" w:cs="Times New Roman"/>
          <w:kern w:val="0"/>
        </w:rPr>
        <w:t>The SSEIT</w:t>
      </w:r>
      <w:r w:rsidR="00FD784E" w:rsidRPr="000D29E7">
        <w:rPr>
          <w:rFonts w:ascii="Times New Roman" w:hAnsi="Times New Roman" w:cs="Times New Roman"/>
          <w:kern w:val="0"/>
        </w:rPr>
        <w:t xml:space="preserve"> has been used in various studies to measure </w:t>
      </w:r>
      <w:r w:rsidR="00572F5A" w:rsidRPr="000D29E7">
        <w:rPr>
          <w:rFonts w:ascii="Times New Roman" w:hAnsi="Times New Roman" w:cs="Times New Roman"/>
          <w:kern w:val="0"/>
        </w:rPr>
        <w:t xml:space="preserve">overall </w:t>
      </w:r>
      <w:r w:rsidR="00FD784E" w:rsidRPr="000D29E7">
        <w:rPr>
          <w:rFonts w:ascii="Times New Roman" w:hAnsi="Times New Roman" w:cs="Times New Roman"/>
          <w:kern w:val="0"/>
        </w:rPr>
        <w:t xml:space="preserve">EI in </w:t>
      </w:r>
      <w:r w:rsidR="008B21C0" w:rsidRPr="000D29E7">
        <w:rPr>
          <w:rFonts w:ascii="Times New Roman" w:hAnsi="Times New Roman" w:cs="Times New Roman"/>
          <w:kern w:val="0"/>
        </w:rPr>
        <w:t>individual</w:t>
      </w:r>
      <w:r w:rsidR="00780714" w:rsidRPr="000D29E7">
        <w:rPr>
          <w:rFonts w:ascii="Times New Roman" w:hAnsi="Times New Roman" w:cs="Times New Roman"/>
          <w:kern w:val="0"/>
        </w:rPr>
        <w:t>s</w:t>
      </w:r>
      <w:r w:rsidR="005A5957" w:rsidRPr="000D29E7">
        <w:rPr>
          <w:rFonts w:ascii="Times New Roman" w:hAnsi="Times New Roman" w:cs="Times New Roman"/>
          <w:kern w:val="0"/>
        </w:rPr>
        <w:t>, showing promising results in reliability and validity assessments</w:t>
      </w:r>
      <w:r w:rsidR="00572F5A" w:rsidRPr="000D29E7">
        <w:rPr>
          <w:rFonts w:ascii="Times New Roman" w:hAnsi="Times New Roman" w:cs="Times New Roman"/>
          <w:kern w:val="0"/>
        </w:rPr>
        <w:t xml:space="preserve"> (</w:t>
      </w:r>
      <w:r w:rsidR="00FB57E6" w:rsidRPr="000D29E7">
        <w:rPr>
          <w:rFonts w:ascii="Times New Roman" w:hAnsi="Times New Roman" w:cs="Times New Roman"/>
          <w:kern w:val="0"/>
        </w:rPr>
        <w:t>Gignac et al., 2005</w:t>
      </w:r>
      <w:r w:rsidR="00175D2A" w:rsidRPr="000D29E7">
        <w:rPr>
          <w:rFonts w:ascii="Times New Roman" w:hAnsi="Times New Roman" w:cs="Times New Roman"/>
          <w:kern w:val="0"/>
        </w:rPr>
        <w:t>; O’Conner et al., 2019)</w:t>
      </w:r>
      <w:r w:rsidR="00972070" w:rsidRPr="000D29E7">
        <w:rPr>
          <w:rFonts w:ascii="Times New Roman" w:hAnsi="Times New Roman" w:cs="Times New Roman"/>
          <w:kern w:val="0"/>
        </w:rPr>
        <w:t>.</w:t>
      </w:r>
      <w:r w:rsidR="008B21C0" w:rsidRPr="000D29E7">
        <w:rPr>
          <w:rFonts w:ascii="Times New Roman" w:hAnsi="Times New Roman" w:cs="Times New Roman"/>
          <w:kern w:val="0"/>
        </w:rPr>
        <w:t xml:space="preserve"> </w:t>
      </w:r>
      <w:r w:rsidR="00780714" w:rsidRPr="000D29E7">
        <w:rPr>
          <w:rFonts w:ascii="Times New Roman" w:hAnsi="Times New Roman" w:cs="Times New Roman"/>
          <w:kern w:val="0"/>
        </w:rPr>
        <w:t xml:space="preserve">Additionally, studies such as </w:t>
      </w:r>
      <w:proofErr w:type="spellStart"/>
      <w:r w:rsidR="00AE7935" w:rsidRPr="000D29E7">
        <w:rPr>
          <w:rFonts w:ascii="Times New Roman" w:hAnsi="Times New Roman" w:cs="Times New Roman"/>
          <w:kern w:val="0"/>
        </w:rPr>
        <w:t>Budler</w:t>
      </w:r>
      <w:proofErr w:type="spellEnd"/>
      <w:r w:rsidR="00AE7935" w:rsidRPr="000D29E7">
        <w:rPr>
          <w:rFonts w:ascii="Times New Roman" w:hAnsi="Times New Roman" w:cs="Times New Roman"/>
          <w:kern w:val="0"/>
        </w:rPr>
        <w:t xml:space="preserve"> et al. (2022)</w:t>
      </w:r>
      <w:r w:rsidR="00AE7935">
        <w:rPr>
          <w:rFonts w:ascii="Times New Roman" w:hAnsi="Times New Roman" w:cs="Times New Roman"/>
          <w:kern w:val="0"/>
        </w:rPr>
        <w:t xml:space="preserve">, </w:t>
      </w:r>
      <w:proofErr w:type="spellStart"/>
      <w:r w:rsidR="006271B7" w:rsidRPr="000D29E7">
        <w:rPr>
          <w:rFonts w:ascii="Times New Roman" w:hAnsi="Times New Roman" w:cs="Times New Roman"/>
          <w:color w:val="3A3A3A"/>
          <w:shd w:val="clear" w:color="auto" w:fill="FFFFFF"/>
        </w:rPr>
        <w:t>Ciarrochi</w:t>
      </w:r>
      <w:proofErr w:type="spellEnd"/>
      <w:r w:rsidR="006271B7" w:rsidRPr="000D29E7">
        <w:rPr>
          <w:rFonts w:ascii="Times New Roman" w:hAnsi="Times New Roman" w:cs="Times New Roman"/>
          <w:color w:val="3A3A3A"/>
          <w:shd w:val="clear" w:color="auto" w:fill="FFFFFF"/>
        </w:rPr>
        <w:t xml:space="preserve"> et al</w:t>
      </w:r>
      <w:r w:rsidR="00780714" w:rsidRPr="000D29E7">
        <w:rPr>
          <w:rFonts w:ascii="Times New Roman" w:hAnsi="Times New Roman" w:cs="Times New Roman"/>
          <w:kern w:val="0"/>
        </w:rPr>
        <w:t>. (</w:t>
      </w:r>
      <w:r w:rsidR="006271B7" w:rsidRPr="000D29E7">
        <w:rPr>
          <w:rFonts w:ascii="Times New Roman" w:hAnsi="Times New Roman" w:cs="Times New Roman"/>
          <w:kern w:val="0"/>
        </w:rPr>
        <w:t>2001</w:t>
      </w:r>
      <w:r w:rsidR="00780714" w:rsidRPr="000D29E7">
        <w:rPr>
          <w:rFonts w:ascii="Times New Roman" w:hAnsi="Times New Roman" w:cs="Times New Roman"/>
          <w:kern w:val="0"/>
        </w:rPr>
        <w:t>)</w:t>
      </w:r>
      <w:r w:rsidR="00D96076" w:rsidRPr="000D29E7">
        <w:rPr>
          <w:rFonts w:ascii="Times New Roman" w:hAnsi="Times New Roman" w:cs="Times New Roman"/>
          <w:kern w:val="0"/>
        </w:rPr>
        <w:t>,</w:t>
      </w:r>
      <w:r w:rsidR="00AE7935">
        <w:rPr>
          <w:rFonts w:ascii="Times New Roman" w:hAnsi="Times New Roman" w:cs="Times New Roman"/>
          <w:kern w:val="0"/>
        </w:rPr>
        <w:t xml:space="preserve"> </w:t>
      </w:r>
      <w:r w:rsidR="000D29E7" w:rsidRPr="000D29E7">
        <w:rPr>
          <w:rFonts w:ascii="Times New Roman" w:hAnsi="Times New Roman" w:cs="Times New Roman"/>
          <w:kern w:val="0"/>
        </w:rPr>
        <w:t>and</w:t>
      </w:r>
      <w:r w:rsidR="00780714" w:rsidRPr="000D29E7">
        <w:rPr>
          <w:rFonts w:ascii="Times New Roman" w:hAnsi="Times New Roman" w:cs="Times New Roman"/>
          <w:kern w:val="0"/>
        </w:rPr>
        <w:t xml:space="preserve"> </w:t>
      </w:r>
      <w:r w:rsidR="00AB2894" w:rsidRPr="000D29E7">
        <w:rPr>
          <w:rFonts w:ascii="Times New Roman" w:hAnsi="Times New Roman" w:cs="Times New Roman"/>
          <w:kern w:val="0"/>
        </w:rPr>
        <w:t>Williams et al</w:t>
      </w:r>
      <w:r w:rsidR="00780714" w:rsidRPr="000D29E7">
        <w:rPr>
          <w:rFonts w:ascii="Times New Roman" w:hAnsi="Times New Roman" w:cs="Times New Roman"/>
          <w:kern w:val="0"/>
        </w:rPr>
        <w:t>. (</w:t>
      </w:r>
      <w:r w:rsidR="00AB2894" w:rsidRPr="000D29E7">
        <w:rPr>
          <w:rFonts w:ascii="Times New Roman" w:hAnsi="Times New Roman" w:cs="Times New Roman"/>
          <w:kern w:val="0"/>
        </w:rPr>
        <w:t>2009</w:t>
      </w:r>
      <w:r w:rsidR="00780714" w:rsidRPr="000D29E7">
        <w:rPr>
          <w:rFonts w:ascii="Times New Roman" w:hAnsi="Times New Roman" w:cs="Times New Roman"/>
          <w:kern w:val="0"/>
        </w:rPr>
        <w:t>)</w:t>
      </w:r>
      <w:r w:rsidR="00E96E77" w:rsidRPr="000D29E7">
        <w:rPr>
          <w:rFonts w:ascii="Times New Roman" w:hAnsi="Times New Roman" w:cs="Times New Roman"/>
          <w:kern w:val="0"/>
        </w:rPr>
        <w:t xml:space="preserve"> have further corroborated the utility and reliability of the SSEIT in measuring EI</w:t>
      </w:r>
      <w:r w:rsidR="00D71724" w:rsidRPr="000D29E7">
        <w:rPr>
          <w:rFonts w:ascii="Times New Roman" w:hAnsi="Times New Roman" w:cs="Times New Roman"/>
          <w:kern w:val="0"/>
        </w:rPr>
        <w:t xml:space="preserve"> and will</w:t>
      </w:r>
      <w:r w:rsidR="001862AD" w:rsidRPr="000D29E7">
        <w:rPr>
          <w:rFonts w:ascii="Times New Roman" w:hAnsi="Times New Roman" w:cs="Times New Roman"/>
          <w:kern w:val="0"/>
        </w:rPr>
        <w:t>, therefore,</w:t>
      </w:r>
      <w:r w:rsidR="00D71724" w:rsidRPr="000D29E7">
        <w:rPr>
          <w:rFonts w:ascii="Times New Roman" w:hAnsi="Times New Roman" w:cs="Times New Roman"/>
          <w:kern w:val="0"/>
        </w:rPr>
        <w:t xml:space="preserve"> be </w:t>
      </w:r>
      <w:r w:rsidR="00E96E77" w:rsidRPr="000D29E7">
        <w:rPr>
          <w:rFonts w:ascii="Times New Roman" w:hAnsi="Times New Roman" w:cs="Times New Roman"/>
          <w:kern w:val="0"/>
        </w:rPr>
        <w:t>used to</w:t>
      </w:r>
      <w:r w:rsidR="00D71724" w:rsidRPr="000D29E7">
        <w:rPr>
          <w:rFonts w:ascii="Times New Roman" w:hAnsi="Times New Roman" w:cs="Times New Roman"/>
          <w:kern w:val="0"/>
        </w:rPr>
        <w:t xml:space="preserve"> measure EI </w:t>
      </w:r>
      <w:r w:rsidR="00E96E77" w:rsidRPr="000D29E7">
        <w:rPr>
          <w:rFonts w:ascii="Times New Roman" w:hAnsi="Times New Roman" w:cs="Times New Roman"/>
          <w:kern w:val="0"/>
        </w:rPr>
        <w:t>in this study.</w:t>
      </w:r>
    </w:p>
    <w:p w14:paraId="1B69F078" w14:textId="77777777" w:rsidR="0011053D" w:rsidRPr="004D3EF5" w:rsidRDefault="0011053D" w:rsidP="001C3496">
      <w:pPr>
        <w:spacing w:line="480" w:lineRule="auto"/>
        <w:rPr>
          <w:rFonts w:ascii="Times New Roman" w:hAnsi="Times New Roman" w:cs="Times New Roman"/>
          <w:color w:val="3A3A3A"/>
          <w:shd w:val="clear" w:color="auto" w:fill="FFFFFF"/>
        </w:rPr>
      </w:pPr>
    </w:p>
    <w:p w14:paraId="7DAFCE11" w14:textId="4C2DF01B" w:rsidR="00D63716" w:rsidRDefault="0011053D" w:rsidP="001C3496">
      <w:pPr>
        <w:spacing w:line="480" w:lineRule="auto"/>
        <w:ind w:firstLine="720"/>
        <w:rPr>
          <w:rFonts w:ascii="Times New Roman" w:eastAsiaTheme="minorEastAsia" w:hAnsi="Times New Roman" w:cs="Times New Roman"/>
        </w:rPr>
      </w:pPr>
      <w:r w:rsidRPr="004D3EF5">
        <w:rPr>
          <w:rFonts w:ascii="Times New Roman" w:hAnsi="Times New Roman" w:cs="Times New Roman"/>
          <w:color w:val="3A3A3A"/>
          <w:shd w:val="clear" w:color="auto" w:fill="FFFFFF"/>
        </w:rPr>
        <w:t xml:space="preserve">The aim of this study is to </w:t>
      </w:r>
      <w:r w:rsidR="003C0D97" w:rsidRPr="004D3EF5">
        <w:rPr>
          <w:rFonts w:ascii="Times New Roman" w:hAnsi="Times New Roman" w:cs="Times New Roman"/>
          <w:color w:val="3A3A3A"/>
          <w:shd w:val="clear" w:color="auto" w:fill="FFFFFF"/>
        </w:rPr>
        <w:t xml:space="preserve">explore further the </w:t>
      </w:r>
      <w:r w:rsidR="003C0D97" w:rsidRPr="004D3EF5">
        <w:rPr>
          <w:rFonts w:ascii="Times New Roman" w:eastAsiaTheme="minorEastAsia" w:hAnsi="Times New Roman" w:cs="Times New Roman"/>
        </w:rPr>
        <w:t xml:space="preserve">effect of </w:t>
      </w:r>
      <w:r w:rsidR="009C0205">
        <w:rPr>
          <w:rFonts w:ascii="Times New Roman" w:eastAsiaTheme="minorEastAsia" w:hAnsi="Times New Roman" w:cs="Times New Roman"/>
        </w:rPr>
        <w:t>EI</w:t>
      </w:r>
      <w:r w:rsidR="003C0D97" w:rsidRPr="004D3EF5">
        <w:rPr>
          <w:rFonts w:ascii="Times New Roman" w:eastAsiaTheme="minorEastAsia" w:hAnsi="Times New Roman" w:cs="Times New Roman"/>
        </w:rPr>
        <w:t xml:space="preserve"> and emotion-induced stimuli on </w:t>
      </w:r>
      <w:r w:rsidR="003C0D97" w:rsidRPr="007903BC">
        <w:rPr>
          <w:rFonts w:ascii="Times New Roman" w:eastAsiaTheme="minorEastAsia" w:hAnsi="Times New Roman" w:cs="Times New Roman"/>
        </w:rPr>
        <w:t>memory recall</w:t>
      </w:r>
      <w:r w:rsidR="00073621" w:rsidRPr="007903BC">
        <w:rPr>
          <w:rFonts w:ascii="Times New Roman" w:eastAsiaTheme="minorEastAsia" w:hAnsi="Times New Roman" w:cs="Times New Roman"/>
        </w:rPr>
        <w:t xml:space="preserve"> of positive, </w:t>
      </w:r>
      <w:r w:rsidR="004D3EF5" w:rsidRPr="007903BC">
        <w:rPr>
          <w:rFonts w:ascii="Times New Roman" w:eastAsiaTheme="minorEastAsia" w:hAnsi="Times New Roman" w:cs="Times New Roman"/>
        </w:rPr>
        <w:t>negative,</w:t>
      </w:r>
      <w:r w:rsidR="00073621" w:rsidRPr="007903BC">
        <w:rPr>
          <w:rFonts w:ascii="Times New Roman" w:eastAsiaTheme="minorEastAsia" w:hAnsi="Times New Roman" w:cs="Times New Roman"/>
        </w:rPr>
        <w:t xml:space="preserve"> and neutral words. </w:t>
      </w:r>
      <w:r w:rsidR="006E4C6A" w:rsidRPr="007903BC">
        <w:rPr>
          <w:rFonts w:ascii="Times New Roman" w:eastAsiaTheme="minorEastAsia" w:hAnsi="Times New Roman" w:cs="Times New Roman"/>
        </w:rPr>
        <w:t xml:space="preserve">Drawing from the literature presented, it is hypothesised that </w:t>
      </w:r>
      <w:r w:rsidR="004E4AB8" w:rsidRPr="007903BC">
        <w:rPr>
          <w:rFonts w:ascii="Times New Roman" w:hAnsi="Times New Roman" w:cs="Times New Roman"/>
        </w:rPr>
        <w:t xml:space="preserve">participants </w:t>
      </w:r>
      <w:r w:rsidR="006E4C6A" w:rsidRPr="007903BC">
        <w:rPr>
          <w:rFonts w:ascii="Times New Roman" w:eastAsiaTheme="minorEastAsia" w:hAnsi="Times New Roman" w:cs="Times New Roman"/>
        </w:rPr>
        <w:t xml:space="preserve">with high EI </w:t>
      </w:r>
      <w:r w:rsidR="004E4AB8" w:rsidRPr="007903BC">
        <w:rPr>
          <w:rFonts w:ascii="Times New Roman" w:hAnsi="Times New Roman" w:cs="Times New Roman"/>
        </w:rPr>
        <w:t>will be better able to recall positive words.</w:t>
      </w:r>
    </w:p>
    <w:p w14:paraId="693DC547" w14:textId="77777777" w:rsidR="00D63716" w:rsidRPr="004D3EF5" w:rsidRDefault="00D63716" w:rsidP="001C3496">
      <w:pPr>
        <w:spacing w:line="480" w:lineRule="auto"/>
        <w:rPr>
          <w:rFonts w:ascii="Times New Roman" w:hAnsi="Times New Roman" w:cs="Times New Roman"/>
          <w:color w:val="3A3A3A"/>
          <w:shd w:val="clear" w:color="auto" w:fill="FFFFFF"/>
        </w:rPr>
      </w:pPr>
    </w:p>
    <w:p w14:paraId="767B439F" w14:textId="51207818" w:rsidR="00501A9A" w:rsidRDefault="00501A9A" w:rsidP="001C3496">
      <w:pPr>
        <w:spacing w:line="480" w:lineRule="auto"/>
        <w:rPr>
          <w:rFonts w:ascii="Times New Roman" w:hAnsi="Times New Roman" w:cs="Times New Roman"/>
          <w:b/>
          <w:bCs/>
        </w:rPr>
      </w:pPr>
    </w:p>
    <w:p w14:paraId="15AA8FC7" w14:textId="3D421092" w:rsidR="00FB3143" w:rsidRDefault="00FB3143" w:rsidP="001C3496">
      <w:pPr>
        <w:spacing w:line="480" w:lineRule="auto"/>
        <w:jc w:val="center"/>
        <w:rPr>
          <w:rFonts w:ascii="Times New Roman" w:hAnsi="Times New Roman" w:cs="Times New Roman"/>
          <w:b/>
          <w:bCs/>
        </w:rPr>
      </w:pPr>
      <w:r>
        <w:rPr>
          <w:rFonts w:ascii="Times New Roman" w:hAnsi="Times New Roman" w:cs="Times New Roman"/>
          <w:b/>
          <w:bCs/>
        </w:rPr>
        <w:t>Method</w:t>
      </w:r>
    </w:p>
    <w:p w14:paraId="0D7F576F" w14:textId="77777777" w:rsidR="00FB3143" w:rsidRDefault="00FB3143" w:rsidP="001C3496">
      <w:pPr>
        <w:spacing w:line="480" w:lineRule="auto"/>
        <w:rPr>
          <w:rFonts w:ascii="Times New Roman" w:hAnsi="Times New Roman" w:cs="Times New Roman"/>
          <w:b/>
          <w:bCs/>
        </w:rPr>
      </w:pPr>
    </w:p>
    <w:p w14:paraId="709974B4" w14:textId="3881FBE0" w:rsidR="00501A9A" w:rsidRDefault="00501A9A" w:rsidP="001C3496">
      <w:pPr>
        <w:spacing w:line="480" w:lineRule="auto"/>
        <w:rPr>
          <w:rFonts w:ascii="Times New Roman" w:hAnsi="Times New Roman" w:cs="Times New Roman"/>
          <w:b/>
          <w:bCs/>
        </w:rPr>
      </w:pPr>
      <w:r>
        <w:rPr>
          <w:rFonts w:ascii="Times New Roman" w:hAnsi="Times New Roman" w:cs="Times New Roman"/>
          <w:b/>
          <w:bCs/>
        </w:rPr>
        <w:t xml:space="preserve">Participants </w:t>
      </w:r>
    </w:p>
    <w:p w14:paraId="2C011406" w14:textId="77777777" w:rsidR="00501A9A" w:rsidRDefault="00501A9A" w:rsidP="001C3496">
      <w:pPr>
        <w:spacing w:line="480" w:lineRule="auto"/>
        <w:rPr>
          <w:rFonts w:ascii="Times New Roman" w:hAnsi="Times New Roman" w:cs="Times New Roman"/>
          <w:b/>
          <w:bCs/>
        </w:rPr>
      </w:pPr>
    </w:p>
    <w:p w14:paraId="213B98CE" w14:textId="7BF9BC76" w:rsidR="00857833" w:rsidRPr="001B7253" w:rsidRDefault="0051209C" w:rsidP="001C3496">
      <w:pPr>
        <w:pStyle w:val="paragraph"/>
        <w:spacing w:before="0" w:beforeAutospacing="0" w:after="0" w:afterAutospacing="0"/>
        <w:ind w:firstLine="720"/>
        <w:textAlignment w:val="baseline"/>
        <w:rPr>
          <w:rStyle w:val="normaltextrun"/>
        </w:rPr>
      </w:pPr>
      <w:r>
        <w:rPr>
          <w:rStyle w:val="normaltextrun"/>
          <w:rFonts w:eastAsiaTheme="minorEastAsia"/>
        </w:rPr>
        <w:t xml:space="preserve">There were </w:t>
      </w:r>
      <w:r w:rsidR="008903F3">
        <w:rPr>
          <w:rStyle w:val="normaltextrun"/>
          <w:rFonts w:eastAsiaTheme="minorEastAsia"/>
        </w:rPr>
        <w:t>thirty-eight</w:t>
      </w:r>
      <w:r>
        <w:rPr>
          <w:rStyle w:val="normaltextrun"/>
          <w:rFonts w:eastAsiaTheme="minorEastAsia"/>
        </w:rPr>
        <w:t xml:space="preserve"> participants in total, all</w:t>
      </w:r>
      <w:r w:rsidR="00857833">
        <w:rPr>
          <w:rStyle w:val="normaltextrun"/>
          <w:rFonts w:eastAsiaTheme="minorEastAsia"/>
        </w:rPr>
        <w:t xml:space="preserve"> undergraduate students: </w:t>
      </w:r>
      <w:r w:rsidR="0063763F">
        <w:rPr>
          <w:rStyle w:val="normaltextrun"/>
          <w:rFonts w:eastAsiaTheme="minorEastAsia"/>
        </w:rPr>
        <w:t>22</w:t>
      </w:r>
      <w:r w:rsidR="00857833">
        <w:rPr>
          <w:rStyle w:val="normaltextrun"/>
          <w:rFonts w:eastAsiaTheme="minorEastAsia"/>
        </w:rPr>
        <w:t xml:space="preserve"> females</w:t>
      </w:r>
      <w:r w:rsidR="0061334B">
        <w:rPr>
          <w:rStyle w:val="normaltextrun"/>
          <w:rFonts w:eastAsiaTheme="minorEastAsia"/>
        </w:rPr>
        <w:t xml:space="preserve">, </w:t>
      </w:r>
      <w:r w:rsidR="00992237">
        <w:rPr>
          <w:rStyle w:val="normaltextrun"/>
          <w:rFonts w:eastAsiaTheme="minorEastAsia"/>
        </w:rPr>
        <w:t>14</w:t>
      </w:r>
      <w:r w:rsidR="00857833">
        <w:rPr>
          <w:rStyle w:val="normaltextrun"/>
          <w:rFonts w:eastAsiaTheme="minorEastAsia"/>
        </w:rPr>
        <w:t xml:space="preserve"> males</w:t>
      </w:r>
      <w:r w:rsidR="001B7253">
        <w:rPr>
          <w:rStyle w:val="normaltextrun"/>
          <w:rFonts w:eastAsiaTheme="minorEastAsia"/>
        </w:rPr>
        <w:t>, and two non-binary/third gender</w:t>
      </w:r>
      <w:r w:rsidR="00857833">
        <w:rPr>
          <w:rStyle w:val="normaltextrun"/>
          <w:rFonts w:eastAsiaTheme="minorEastAsia"/>
        </w:rPr>
        <w:t xml:space="preserve">. </w:t>
      </w:r>
      <w:r>
        <w:rPr>
          <w:rStyle w:val="normaltextrun"/>
          <w:rFonts w:eastAsiaTheme="minorEastAsia"/>
        </w:rPr>
        <w:t xml:space="preserve">Ages ranged between </w:t>
      </w:r>
      <w:r w:rsidR="00A51D80">
        <w:rPr>
          <w:rStyle w:val="normaltextrun"/>
          <w:rFonts w:eastAsiaTheme="minorEastAsia"/>
        </w:rPr>
        <w:t>19</w:t>
      </w:r>
      <w:r>
        <w:rPr>
          <w:rStyle w:val="normaltextrun"/>
          <w:rFonts w:eastAsiaTheme="minorEastAsia"/>
        </w:rPr>
        <w:t xml:space="preserve"> and </w:t>
      </w:r>
      <w:r w:rsidR="00A51D80">
        <w:rPr>
          <w:rStyle w:val="normaltextrun"/>
          <w:rFonts w:eastAsiaTheme="minorEastAsia"/>
        </w:rPr>
        <w:t>51</w:t>
      </w:r>
      <w:r>
        <w:rPr>
          <w:rStyle w:val="normaltextrun"/>
          <w:rFonts w:eastAsiaTheme="minorEastAsia"/>
        </w:rPr>
        <w:t xml:space="preserve"> (</w:t>
      </w:r>
      <w:r>
        <w:rPr>
          <w:rStyle w:val="normaltextrun"/>
          <w:rFonts w:eastAsiaTheme="minorEastAsia"/>
          <w:i/>
          <w:iCs/>
        </w:rPr>
        <w:t xml:space="preserve">M </w:t>
      </w:r>
      <w:r>
        <w:rPr>
          <w:rStyle w:val="normaltextrun"/>
          <w:rFonts w:eastAsiaTheme="minorEastAsia"/>
        </w:rPr>
        <w:t xml:space="preserve">= </w:t>
      </w:r>
      <w:r w:rsidR="00650A95">
        <w:rPr>
          <w:rStyle w:val="normaltextrun"/>
          <w:rFonts w:eastAsiaTheme="minorEastAsia"/>
        </w:rPr>
        <w:t>29.05</w:t>
      </w:r>
      <w:r>
        <w:rPr>
          <w:rStyle w:val="normaltextrun"/>
          <w:rFonts w:eastAsiaTheme="minorEastAsia"/>
        </w:rPr>
        <w:t xml:space="preserve">, </w:t>
      </w:r>
      <w:r>
        <w:rPr>
          <w:rStyle w:val="normaltextrun"/>
          <w:rFonts w:eastAsiaTheme="minorEastAsia"/>
          <w:i/>
          <w:iCs/>
        </w:rPr>
        <w:t xml:space="preserve">SD </w:t>
      </w:r>
      <w:r>
        <w:rPr>
          <w:rStyle w:val="normaltextrun"/>
          <w:rFonts w:eastAsiaTheme="minorEastAsia"/>
        </w:rPr>
        <w:t xml:space="preserve">= </w:t>
      </w:r>
      <w:r w:rsidR="00650A95">
        <w:rPr>
          <w:rStyle w:val="normaltextrun"/>
          <w:rFonts w:eastAsiaTheme="minorEastAsia"/>
        </w:rPr>
        <w:t>8.88</w:t>
      </w:r>
      <w:r>
        <w:rPr>
          <w:rStyle w:val="normaltextrun"/>
          <w:rFonts w:eastAsiaTheme="minorEastAsia"/>
        </w:rPr>
        <w:t xml:space="preserve">). </w:t>
      </w:r>
      <w:r>
        <w:rPr>
          <w:rStyle w:val="eop"/>
        </w:rPr>
        <w:t> </w:t>
      </w:r>
      <w:r w:rsidR="00857833">
        <w:rPr>
          <w:rStyle w:val="normaltextrun"/>
          <w:rFonts w:eastAsiaTheme="minorEastAsia"/>
        </w:rPr>
        <w:t xml:space="preserve">Participants were recruited via </w:t>
      </w:r>
      <w:r w:rsidR="00B914D3">
        <w:rPr>
          <w:rStyle w:val="normaltextrun"/>
          <w:rFonts w:eastAsiaTheme="minorEastAsia"/>
        </w:rPr>
        <w:t xml:space="preserve">the Experimental Management System </w:t>
      </w:r>
      <w:r w:rsidR="00F05278">
        <w:rPr>
          <w:rStyle w:val="normaltextrun"/>
          <w:rFonts w:eastAsiaTheme="minorEastAsia"/>
        </w:rPr>
        <w:t>(EMS)</w:t>
      </w:r>
      <w:r w:rsidR="00B914D3">
        <w:rPr>
          <w:rStyle w:val="normaltextrun"/>
          <w:rFonts w:eastAsiaTheme="minorEastAsia"/>
        </w:rPr>
        <w:t xml:space="preserve">. </w:t>
      </w:r>
    </w:p>
    <w:p w14:paraId="79D3484E" w14:textId="77777777" w:rsidR="004F4F00" w:rsidRDefault="004F4F00" w:rsidP="001C3496">
      <w:pPr>
        <w:pStyle w:val="paragraph"/>
        <w:spacing w:before="0" w:beforeAutospacing="0" w:after="0" w:afterAutospacing="0"/>
        <w:textAlignment w:val="baseline"/>
        <w:rPr>
          <w:rStyle w:val="normaltextrun"/>
          <w:rFonts w:eastAsiaTheme="minorEastAsia"/>
        </w:rPr>
      </w:pPr>
    </w:p>
    <w:p w14:paraId="0F257EF6" w14:textId="35560547" w:rsidR="00826AF5" w:rsidRDefault="00517C8F" w:rsidP="001C3496">
      <w:pPr>
        <w:pStyle w:val="paragraph"/>
        <w:spacing w:before="0" w:beforeAutospacing="0" w:after="0" w:afterAutospacing="0"/>
        <w:textAlignment w:val="baseline"/>
        <w:rPr>
          <w:rStyle w:val="normaltextrun"/>
          <w:rFonts w:eastAsiaTheme="minorEastAsia"/>
          <w:b/>
          <w:bCs/>
        </w:rPr>
      </w:pPr>
      <w:r w:rsidRPr="00517C8F">
        <w:rPr>
          <w:rStyle w:val="normaltextrun"/>
          <w:rFonts w:eastAsiaTheme="minorEastAsia"/>
          <w:b/>
          <w:bCs/>
        </w:rPr>
        <w:t>Design</w:t>
      </w:r>
    </w:p>
    <w:p w14:paraId="664DF961" w14:textId="77777777" w:rsidR="004F7C04" w:rsidRPr="0035470F" w:rsidRDefault="004F7C04" w:rsidP="001C3496">
      <w:pPr>
        <w:pStyle w:val="paragraph"/>
        <w:spacing w:before="0" w:beforeAutospacing="0" w:after="0" w:afterAutospacing="0"/>
        <w:textAlignment w:val="baseline"/>
        <w:rPr>
          <w:rStyle w:val="normaltextrun"/>
          <w:rFonts w:eastAsiaTheme="minorEastAsia"/>
          <w:b/>
          <w:bCs/>
        </w:rPr>
      </w:pPr>
    </w:p>
    <w:p w14:paraId="1CB6BC9E" w14:textId="7F96CF99" w:rsidR="000A6143" w:rsidRDefault="00332C21" w:rsidP="001C3496">
      <w:pPr>
        <w:pStyle w:val="paragraph"/>
        <w:spacing w:before="0" w:beforeAutospacing="0" w:after="0" w:afterAutospacing="0"/>
        <w:ind w:firstLine="720"/>
        <w:textAlignment w:val="baseline"/>
        <w:rPr>
          <w:rStyle w:val="normaltextrun"/>
          <w:rFonts w:eastAsiaTheme="minorEastAsia"/>
        </w:rPr>
      </w:pPr>
      <w:r>
        <w:rPr>
          <w:rStyle w:val="normaltextrun"/>
          <w:rFonts w:eastAsiaTheme="minorEastAsia"/>
        </w:rPr>
        <w:t>The design was a</w:t>
      </w:r>
      <w:r w:rsidR="003A2ED9">
        <w:rPr>
          <w:rStyle w:val="normaltextrun"/>
          <w:rFonts w:eastAsiaTheme="minorEastAsia"/>
        </w:rPr>
        <w:t xml:space="preserve"> mixed multi-factorial design. </w:t>
      </w:r>
      <w:r w:rsidR="000A6143">
        <w:rPr>
          <w:rStyle w:val="normaltextrun"/>
          <w:rFonts w:eastAsiaTheme="minorEastAsia"/>
        </w:rPr>
        <w:t>For IV1, t</w:t>
      </w:r>
      <w:r w:rsidR="003A2ED9">
        <w:rPr>
          <w:rStyle w:val="normaltextrun"/>
          <w:rFonts w:eastAsiaTheme="minorEastAsia"/>
        </w:rPr>
        <w:t>he affective trait chosen</w:t>
      </w:r>
      <w:r w:rsidR="00716ED7">
        <w:rPr>
          <w:rStyle w:val="normaltextrun"/>
          <w:rFonts w:eastAsiaTheme="minorEastAsia"/>
        </w:rPr>
        <w:t xml:space="preserve"> </w:t>
      </w:r>
      <w:r w:rsidR="00052A41">
        <w:rPr>
          <w:rStyle w:val="normaltextrun"/>
          <w:rFonts w:eastAsiaTheme="minorEastAsia"/>
        </w:rPr>
        <w:t>was</w:t>
      </w:r>
      <w:r w:rsidR="00716ED7">
        <w:rPr>
          <w:rStyle w:val="normaltextrun"/>
          <w:rFonts w:eastAsiaTheme="minorEastAsia"/>
        </w:rPr>
        <w:t xml:space="preserve"> EI. </w:t>
      </w:r>
      <w:r w:rsidR="00795F81">
        <w:rPr>
          <w:rStyle w:val="normaltextrun"/>
          <w:rFonts w:eastAsiaTheme="minorEastAsia"/>
        </w:rPr>
        <w:t xml:space="preserve">EI </w:t>
      </w:r>
      <w:r w:rsidR="00052A41">
        <w:rPr>
          <w:rStyle w:val="normaltextrun"/>
          <w:rFonts w:eastAsiaTheme="minorEastAsia"/>
        </w:rPr>
        <w:t>was</w:t>
      </w:r>
      <w:r w:rsidR="00795F81">
        <w:rPr>
          <w:rStyle w:val="normaltextrun"/>
          <w:rFonts w:eastAsiaTheme="minorEastAsia"/>
        </w:rPr>
        <w:t xml:space="preserve"> a between-subjects factor with two levels</w:t>
      </w:r>
      <w:r w:rsidR="00CE263B">
        <w:rPr>
          <w:rStyle w:val="normaltextrun"/>
          <w:rFonts w:eastAsiaTheme="minorEastAsia"/>
        </w:rPr>
        <w:t>:</w:t>
      </w:r>
      <w:r w:rsidR="00795F81">
        <w:rPr>
          <w:rStyle w:val="normaltextrun"/>
          <w:rFonts w:eastAsiaTheme="minorEastAsia"/>
        </w:rPr>
        <w:t xml:space="preserve"> low and high. Participants </w:t>
      </w:r>
      <w:r w:rsidR="00A23063">
        <w:rPr>
          <w:rStyle w:val="normaltextrun"/>
          <w:rFonts w:eastAsiaTheme="minorEastAsia"/>
        </w:rPr>
        <w:t>were</w:t>
      </w:r>
      <w:r w:rsidR="00795F81">
        <w:rPr>
          <w:rStyle w:val="normaltextrun"/>
          <w:rFonts w:eastAsiaTheme="minorEastAsia"/>
        </w:rPr>
        <w:t xml:space="preserve"> categorised as low or high </w:t>
      </w:r>
      <w:r w:rsidR="00A23063">
        <w:rPr>
          <w:rStyle w:val="normaltextrun"/>
          <w:rFonts w:eastAsiaTheme="minorEastAsia"/>
        </w:rPr>
        <w:t>per the mean score</w:t>
      </w:r>
      <w:r w:rsidR="00827F31">
        <w:rPr>
          <w:rStyle w:val="normaltextrun"/>
          <w:rFonts w:eastAsiaTheme="minorEastAsia"/>
        </w:rPr>
        <w:t xml:space="preserve"> calculated once all data </w:t>
      </w:r>
      <w:r w:rsidR="00A23063">
        <w:rPr>
          <w:rStyle w:val="normaltextrun"/>
          <w:rFonts w:eastAsiaTheme="minorEastAsia"/>
        </w:rPr>
        <w:t>wa</w:t>
      </w:r>
      <w:r w:rsidR="00827F31">
        <w:rPr>
          <w:rStyle w:val="normaltextrun"/>
          <w:rFonts w:eastAsiaTheme="minorEastAsia"/>
        </w:rPr>
        <w:t>s collected. Those sc</w:t>
      </w:r>
      <w:r w:rsidR="003A2ED9">
        <w:rPr>
          <w:rStyle w:val="normaltextrun"/>
          <w:rFonts w:eastAsiaTheme="minorEastAsia"/>
        </w:rPr>
        <w:t xml:space="preserve">oring below the mean </w:t>
      </w:r>
      <w:r w:rsidR="002B4D2C">
        <w:rPr>
          <w:rStyle w:val="normaltextrun"/>
          <w:rFonts w:eastAsiaTheme="minorEastAsia"/>
        </w:rPr>
        <w:t>w</w:t>
      </w:r>
      <w:r w:rsidR="002B4D2C" w:rsidRPr="002B4D2C">
        <w:rPr>
          <w:rStyle w:val="normaltextrun"/>
          <w:rFonts w:eastAsiaTheme="minorEastAsia"/>
        </w:rPr>
        <w:t>ere categorised as low, while those scoring above the mean were</w:t>
      </w:r>
      <w:r w:rsidR="00827F31">
        <w:rPr>
          <w:rStyle w:val="normaltextrun"/>
          <w:rFonts w:eastAsiaTheme="minorEastAsia"/>
        </w:rPr>
        <w:t xml:space="preserve"> categorised as </w:t>
      </w:r>
      <w:r w:rsidR="000A6143">
        <w:rPr>
          <w:rStyle w:val="normaltextrun"/>
          <w:rFonts w:eastAsiaTheme="minorEastAsia"/>
        </w:rPr>
        <w:t>hig</w:t>
      </w:r>
      <w:r w:rsidR="00CE0F31">
        <w:rPr>
          <w:rStyle w:val="normaltextrun"/>
          <w:rFonts w:eastAsiaTheme="minorEastAsia"/>
        </w:rPr>
        <w:t xml:space="preserve">h. </w:t>
      </w:r>
      <w:r w:rsidR="000A6143">
        <w:rPr>
          <w:rStyle w:val="normaltextrun"/>
          <w:rFonts w:eastAsiaTheme="minorEastAsia"/>
        </w:rPr>
        <w:t xml:space="preserve">For IV2, </w:t>
      </w:r>
      <w:r w:rsidR="00272141">
        <w:rPr>
          <w:rStyle w:val="normaltextrun"/>
          <w:rFonts w:eastAsiaTheme="minorEastAsia"/>
        </w:rPr>
        <w:t xml:space="preserve">it </w:t>
      </w:r>
      <w:r w:rsidR="00D41D99">
        <w:rPr>
          <w:rStyle w:val="normaltextrun"/>
          <w:rFonts w:eastAsiaTheme="minorEastAsia"/>
        </w:rPr>
        <w:t>was</w:t>
      </w:r>
      <w:r w:rsidR="000A6143">
        <w:rPr>
          <w:rStyle w:val="normaltextrun"/>
          <w:rFonts w:eastAsiaTheme="minorEastAsia"/>
        </w:rPr>
        <w:t xml:space="preserve"> the emotion-induced </w:t>
      </w:r>
      <w:r w:rsidR="001A125C">
        <w:rPr>
          <w:rStyle w:val="normaltextrun"/>
          <w:rFonts w:eastAsiaTheme="minorEastAsia"/>
        </w:rPr>
        <w:t xml:space="preserve">stimuli. The emotion-induced stimuli </w:t>
      </w:r>
      <w:r w:rsidR="00272141">
        <w:rPr>
          <w:rStyle w:val="normaltextrun"/>
          <w:rFonts w:eastAsiaTheme="minorEastAsia"/>
        </w:rPr>
        <w:t>are</w:t>
      </w:r>
      <w:r w:rsidR="001A125C">
        <w:rPr>
          <w:rStyle w:val="normaltextrun"/>
          <w:rFonts w:eastAsiaTheme="minorEastAsia"/>
        </w:rPr>
        <w:t xml:space="preserve"> a </w:t>
      </w:r>
      <w:r w:rsidR="0053046F">
        <w:rPr>
          <w:rStyle w:val="normaltextrun"/>
          <w:rFonts w:eastAsiaTheme="minorEastAsia"/>
        </w:rPr>
        <w:t xml:space="preserve">within-subjects factor with three levels: positive words, negative </w:t>
      </w:r>
      <w:r w:rsidR="0085401B">
        <w:rPr>
          <w:rStyle w:val="normaltextrun"/>
          <w:rFonts w:eastAsiaTheme="minorEastAsia"/>
        </w:rPr>
        <w:t>words,</w:t>
      </w:r>
      <w:r w:rsidR="0053046F">
        <w:rPr>
          <w:rStyle w:val="normaltextrun"/>
          <w:rFonts w:eastAsiaTheme="minorEastAsia"/>
        </w:rPr>
        <w:t xml:space="preserve"> and neutral words</w:t>
      </w:r>
      <w:r w:rsidR="00F70E9B">
        <w:rPr>
          <w:rStyle w:val="normaltextrun"/>
          <w:rFonts w:eastAsiaTheme="minorEastAsia"/>
        </w:rPr>
        <w:t xml:space="preserve">. </w:t>
      </w:r>
      <w:r w:rsidR="0065226F">
        <w:rPr>
          <w:rStyle w:val="normaltextrun"/>
          <w:rFonts w:eastAsiaTheme="minorEastAsia"/>
        </w:rPr>
        <w:t xml:space="preserve">The DV </w:t>
      </w:r>
      <w:r w:rsidR="00052A41">
        <w:rPr>
          <w:rStyle w:val="normaltextrun"/>
          <w:rFonts w:eastAsiaTheme="minorEastAsia"/>
        </w:rPr>
        <w:t>was</w:t>
      </w:r>
      <w:r w:rsidR="0065226F">
        <w:rPr>
          <w:rStyle w:val="normaltextrun"/>
          <w:rFonts w:eastAsiaTheme="minorEastAsia"/>
        </w:rPr>
        <w:t xml:space="preserve"> the number of words correctly recalled per each trial (positive, neutral, negative). </w:t>
      </w:r>
      <w:r w:rsidR="00272141">
        <w:rPr>
          <w:rStyle w:val="normaltextrun"/>
          <w:rFonts w:eastAsiaTheme="minorEastAsia"/>
        </w:rPr>
        <w:t xml:space="preserve">The analysis to be conducted </w:t>
      </w:r>
      <w:r w:rsidR="0088121A">
        <w:rPr>
          <w:rStyle w:val="normaltextrun"/>
          <w:rFonts w:eastAsiaTheme="minorEastAsia"/>
        </w:rPr>
        <w:t>was</w:t>
      </w:r>
      <w:r w:rsidR="00272141">
        <w:rPr>
          <w:rStyle w:val="normaltextrun"/>
          <w:rFonts w:eastAsiaTheme="minorEastAsia"/>
        </w:rPr>
        <w:t xml:space="preserve"> a </w:t>
      </w:r>
      <w:r w:rsidR="00272141" w:rsidRPr="001121D1">
        <w:t>2 x 3 mixed design ANOVA</w:t>
      </w:r>
      <w:r w:rsidR="00272141">
        <w:t>.</w:t>
      </w:r>
      <w:r w:rsidR="00272141">
        <w:rPr>
          <w:rStyle w:val="normaltextrun"/>
          <w:rFonts w:eastAsiaTheme="minorEastAsia"/>
        </w:rPr>
        <w:t xml:space="preserve"> </w:t>
      </w:r>
    </w:p>
    <w:p w14:paraId="71A54AC4" w14:textId="77777777" w:rsidR="000B6633" w:rsidRDefault="000B6633" w:rsidP="001C3496">
      <w:pPr>
        <w:pStyle w:val="paragraph"/>
        <w:spacing w:before="0" w:beforeAutospacing="0" w:after="0" w:afterAutospacing="0"/>
        <w:textAlignment w:val="baseline"/>
        <w:rPr>
          <w:rStyle w:val="normaltextrun"/>
          <w:rFonts w:eastAsiaTheme="minorEastAsia"/>
        </w:rPr>
      </w:pPr>
    </w:p>
    <w:p w14:paraId="6A1E6E6B" w14:textId="51CB3911" w:rsidR="00B819DC" w:rsidRDefault="0035470F" w:rsidP="001C3496">
      <w:pPr>
        <w:pStyle w:val="paragraph"/>
        <w:spacing w:before="0" w:beforeAutospacing="0" w:after="0" w:afterAutospacing="0"/>
        <w:textAlignment w:val="baseline"/>
        <w:rPr>
          <w:rStyle w:val="normaltextrun"/>
          <w:rFonts w:eastAsiaTheme="minorEastAsia"/>
          <w:b/>
          <w:bCs/>
        </w:rPr>
      </w:pPr>
      <w:r w:rsidRPr="0035470F">
        <w:rPr>
          <w:rStyle w:val="normaltextrun"/>
          <w:rFonts w:eastAsiaTheme="minorEastAsia"/>
          <w:b/>
          <w:bCs/>
        </w:rPr>
        <w:t xml:space="preserve">Materials </w:t>
      </w:r>
    </w:p>
    <w:p w14:paraId="716D41EB" w14:textId="4769BC5B" w:rsidR="002E74F5" w:rsidRDefault="002E74F5" w:rsidP="001C3496">
      <w:pPr>
        <w:pStyle w:val="paragraph"/>
        <w:spacing w:before="0" w:beforeAutospacing="0" w:after="0" w:afterAutospacing="0"/>
        <w:textAlignment w:val="baseline"/>
        <w:rPr>
          <w:rStyle w:val="normaltextrun"/>
          <w:rFonts w:eastAsiaTheme="minorEastAsia"/>
          <w:b/>
          <w:bCs/>
        </w:rPr>
      </w:pPr>
    </w:p>
    <w:p w14:paraId="1579C81F" w14:textId="72C7961F" w:rsidR="001754AD" w:rsidRPr="00BC6504" w:rsidRDefault="00BD265A" w:rsidP="001C3496">
      <w:pPr>
        <w:pStyle w:val="paragraph"/>
        <w:spacing w:before="0" w:beforeAutospacing="0" w:after="0" w:afterAutospacing="0"/>
        <w:ind w:firstLine="720"/>
        <w:textAlignment w:val="baseline"/>
        <w:rPr>
          <w:rStyle w:val="normaltextrun"/>
          <w:rFonts w:eastAsiaTheme="minorEastAsia"/>
        </w:rPr>
      </w:pPr>
      <w:r w:rsidRPr="00BC6504">
        <w:t xml:space="preserve">The Schutte Self-Report Emotional Intelligence Test (SSEIT; Schutte et al., 1998) was used to collect </w:t>
      </w:r>
      <w:r w:rsidR="007537D1">
        <w:t xml:space="preserve">the </w:t>
      </w:r>
      <w:r w:rsidR="00920763">
        <w:t>participant EI data</w:t>
      </w:r>
      <w:r w:rsidR="00D50D97">
        <w:t xml:space="preserve">. </w:t>
      </w:r>
      <w:r w:rsidR="00C4762E">
        <w:t xml:space="preserve">The scale was put on Qualtrics for administration. </w:t>
      </w:r>
      <w:r w:rsidR="00393C47">
        <w:t>This</w:t>
      </w:r>
      <w:r w:rsidRPr="00BC6504">
        <w:t xml:space="preserve"> questionnaire containe</w:t>
      </w:r>
      <w:r w:rsidR="00DF3760">
        <w:t>d</w:t>
      </w:r>
      <w:r w:rsidRPr="00BC6504">
        <w:t xml:space="preserve"> 33 items</w:t>
      </w:r>
      <w:r>
        <w:t xml:space="preserve"> </w:t>
      </w:r>
      <w:r w:rsidRPr="00BC6504">
        <w:t>(</w:t>
      </w:r>
      <w:r>
        <w:t xml:space="preserve">e.g. </w:t>
      </w:r>
      <w:r w:rsidRPr="00BC6504">
        <w:t>"I could tell how people were feeling by listening to the tone of their voice."</w:t>
      </w:r>
      <w:r>
        <w:t>)</w:t>
      </w:r>
      <w:r w:rsidRPr="00BC6504">
        <w:t xml:space="preserve"> </w:t>
      </w:r>
      <w:r w:rsidR="00855754">
        <w:t xml:space="preserve">and all were used. </w:t>
      </w:r>
      <w:r w:rsidRPr="00BC6504">
        <w:t xml:space="preserve">Each </w:t>
      </w:r>
      <w:r w:rsidRPr="00887602">
        <w:t>item was scored on a 5-point Likert scale anchored between 1 = Strongly Disagree to 5 = Strongly Agree. Total scores on the scale range</w:t>
      </w:r>
      <w:r w:rsidR="00382068" w:rsidRPr="00887602">
        <w:t>d</w:t>
      </w:r>
      <w:r w:rsidRPr="00887602">
        <w:t xml:space="preserve"> between 33 and 165, with higher scores indicating higher levels of </w:t>
      </w:r>
      <w:r w:rsidR="00920763" w:rsidRPr="00887602">
        <w:t>EI.</w:t>
      </w:r>
      <w:r w:rsidRPr="00887602">
        <w:t xml:space="preserve"> </w:t>
      </w:r>
      <w:r w:rsidR="007A278F">
        <w:t>Participants were categorised into 'low' or 'high' EI for analysis</w:t>
      </w:r>
      <w:r w:rsidRPr="00887602">
        <w:t xml:space="preserve"> based on the calculated mean score once all data </w:t>
      </w:r>
      <w:r w:rsidR="005456D2">
        <w:t xml:space="preserve">was </w:t>
      </w:r>
      <w:r w:rsidRPr="00887602">
        <w:t>collected.</w:t>
      </w:r>
      <w:r w:rsidR="00B54D80" w:rsidRPr="00887602">
        <w:t xml:space="preserve"> </w:t>
      </w:r>
      <w:r w:rsidR="00B54D80" w:rsidRPr="00887602">
        <w:rPr>
          <w:rStyle w:val="normaltextrun"/>
          <w:rFonts w:eastAsiaTheme="minorEastAsia"/>
        </w:rPr>
        <w:t>There were three items that were negatively worded and, therefore, required reverse scoring prior to analysis.</w:t>
      </w:r>
      <w:r w:rsidR="00204343" w:rsidRPr="00887602">
        <w:rPr>
          <w:rStyle w:val="normaltextrun"/>
          <w:rFonts w:eastAsiaTheme="minorEastAsia"/>
        </w:rPr>
        <w:t xml:space="preserve"> The internal reliability </w:t>
      </w:r>
      <w:r w:rsidR="00255A72" w:rsidRPr="00887602">
        <w:rPr>
          <w:rStyle w:val="normaltextrun"/>
          <w:rFonts w:eastAsiaTheme="minorEastAsia"/>
        </w:rPr>
        <w:t xml:space="preserve">for </w:t>
      </w:r>
      <w:r w:rsidR="00920763" w:rsidRPr="00887602">
        <w:rPr>
          <w:rStyle w:val="normaltextrun"/>
          <w:rFonts w:eastAsiaTheme="minorEastAsia"/>
        </w:rPr>
        <w:t>EI</w:t>
      </w:r>
      <w:r w:rsidR="00204343" w:rsidRPr="00887602">
        <w:rPr>
          <w:rStyle w:val="normaltextrun"/>
          <w:rFonts w:eastAsiaTheme="minorEastAsia"/>
        </w:rPr>
        <w:t xml:space="preserve"> was indicated to be</w:t>
      </w:r>
      <w:r w:rsidR="001754AD" w:rsidRPr="00887602">
        <w:rPr>
          <w:rStyle w:val="normaltextrun"/>
          <w:rFonts w:eastAsiaTheme="minorEastAsia"/>
        </w:rPr>
        <w:t xml:space="preserve"> Cronbach’s alpha</w:t>
      </w:r>
      <w:r w:rsidR="00204343" w:rsidRPr="00887602">
        <w:rPr>
          <w:rStyle w:val="normaltextrun"/>
          <w:rFonts w:eastAsiaTheme="minorEastAsia"/>
        </w:rPr>
        <w:t xml:space="preserve"> </w:t>
      </w:r>
      <w:r w:rsidR="00887602">
        <w:rPr>
          <w:rStyle w:val="normaltextrun"/>
          <w:rFonts w:eastAsiaTheme="minorEastAsia"/>
        </w:rPr>
        <w:t xml:space="preserve">at .73. </w:t>
      </w:r>
      <w:r w:rsidR="007537D1">
        <w:rPr>
          <w:rStyle w:val="normaltextrun"/>
          <w:rFonts w:eastAsiaTheme="minorEastAsia"/>
        </w:rPr>
        <w:t xml:space="preserve">like the </w:t>
      </w:r>
      <w:r w:rsidR="002F1DFB">
        <w:rPr>
          <w:rStyle w:val="normaltextrun"/>
          <w:rFonts w:eastAsiaTheme="minorEastAsia"/>
        </w:rPr>
        <w:t xml:space="preserve">internal </w:t>
      </w:r>
      <w:r w:rsidR="00437E13">
        <w:rPr>
          <w:rStyle w:val="normaltextrun"/>
          <w:rFonts w:eastAsiaTheme="minorEastAsia"/>
        </w:rPr>
        <w:t>reliability r</w:t>
      </w:r>
      <w:r w:rsidR="00204343" w:rsidRPr="00887602">
        <w:rPr>
          <w:rStyle w:val="normaltextrun"/>
          <w:rFonts w:eastAsiaTheme="minorEastAsia"/>
        </w:rPr>
        <w:t>eported b</w:t>
      </w:r>
      <w:r w:rsidR="001754AD" w:rsidRPr="00887602">
        <w:rPr>
          <w:rStyle w:val="normaltextrun"/>
          <w:rFonts w:eastAsiaTheme="minorEastAsia"/>
        </w:rPr>
        <w:t xml:space="preserve">y </w:t>
      </w:r>
      <w:r w:rsidR="00AD7A63" w:rsidRPr="00887602">
        <w:t xml:space="preserve">Williams et al. (2009) </w:t>
      </w:r>
      <w:r w:rsidR="007537D1">
        <w:t>of</w:t>
      </w:r>
      <w:r w:rsidR="00AD7A63" w:rsidRPr="00887602">
        <w:t xml:space="preserve"> </w:t>
      </w:r>
      <w:r w:rsidR="002F1DFB">
        <w:t>0</w:t>
      </w:r>
      <w:r w:rsidR="006A0B94" w:rsidRPr="00887602">
        <w:t>.</w:t>
      </w:r>
      <w:r w:rsidR="007F5CA8" w:rsidRPr="00887602">
        <w:t>8</w:t>
      </w:r>
      <w:r w:rsidR="002F1DFB">
        <w:t>6</w:t>
      </w:r>
      <w:r w:rsidR="007F5CA8" w:rsidRPr="00887602">
        <w:t>.</w:t>
      </w:r>
      <w:r w:rsidR="007F5CA8">
        <w:t xml:space="preserve"> </w:t>
      </w:r>
    </w:p>
    <w:p w14:paraId="23216110" w14:textId="48112850" w:rsidR="00960985" w:rsidRDefault="003A2A92" w:rsidP="001C3496">
      <w:pPr>
        <w:pStyle w:val="NormalWeb"/>
        <w:shd w:val="clear" w:color="auto" w:fill="FFFFFF"/>
        <w:spacing w:line="480" w:lineRule="auto"/>
        <w:ind w:firstLine="720"/>
      </w:pPr>
      <w:r w:rsidRPr="00BC6504">
        <w:rPr>
          <w:rStyle w:val="normaltextrun"/>
          <w:rFonts w:eastAsiaTheme="minorEastAsia"/>
        </w:rPr>
        <w:t xml:space="preserve"> </w:t>
      </w:r>
      <w:r w:rsidR="003F5323">
        <w:rPr>
          <w:rStyle w:val="normaltextrun"/>
          <w:rFonts w:eastAsiaTheme="minorEastAsia"/>
        </w:rPr>
        <w:t xml:space="preserve">The task </w:t>
      </w:r>
      <w:r w:rsidRPr="00BC6504">
        <w:rPr>
          <w:rStyle w:val="normaltextrun"/>
          <w:rFonts w:eastAsiaTheme="minorEastAsia"/>
        </w:rPr>
        <w:t xml:space="preserve">used </w:t>
      </w:r>
      <w:r w:rsidR="00CF37AA" w:rsidRPr="00BC6504">
        <w:rPr>
          <w:rStyle w:val="normaltextrun"/>
          <w:rFonts w:eastAsiaTheme="minorEastAsia"/>
        </w:rPr>
        <w:t>to assess memory recall of emotion-in</w:t>
      </w:r>
      <w:r w:rsidR="00D17AA7" w:rsidRPr="00BC6504">
        <w:rPr>
          <w:rStyle w:val="normaltextrun"/>
          <w:rFonts w:eastAsiaTheme="minorEastAsia"/>
        </w:rPr>
        <w:t>duced stimuli</w:t>
      </w:r>
      <w:r w:rsidR="00D41D99" w:rsidRPr="00BC6504">
        <w:rPr>
          <w:rStyle w:val="normaltextrun"/>
          <w:rFonts w:eastAsiaTheme="minorEastAsia"/>
        </w:rPr>
        <w:t xml:space="preserve"> (positive</w:t>
      </w:r>
      <w:r w:rsidR="00432014" w:rsidRPr="00BC6504">
        <w:rPr>
          <w:rStyle w:val="normaltextrun"/>
          <w:rFonts w:eastAsiaTheme="minorEastAsia"/>
        </w:rPr>
        <w:t>, negative</w:t>
      </w:r>
      <w:r w:rsidR="00D41D99" w:rsidRPr="00BC6504">
        <w:rPr>
          <w:rStyle w:val="normaltextrun"/>
          <w:rFonts w:eastAsiaTheme="minorEastAsia"/>
        </w:rPr>
        <w:t>, and neutral words</w:t>
      </w:r>
      <w:r w:rsidR="00D17AA7" w:rsidRPr="00BC6504">
        <w:rPr>
          <w:rStyle w:val="normaltextrun"/>
          <w:rFonts w:eastAsiaTheme="minorEastAsia"/>
        </w:rPr>
        <w:t>)</w:t>
      </w:r>
      <w:r w:rsidR="00D41D99" w:rsidRPr="00BC6504">
        <w:rPr>
          <w:rStyle w:val="normaltextrun"/>
          <w:rFonts w:eastAsiaTheme="minorEastAsia"/>
        </w:rPr>
        <w:t xml:space="preserve"> was created using the specialist programme </w:t>
      </w:r>
      <w:proofErr w:type="spellStart"/>
      <w:r w:rsidR="00D41D99" w:rsidRPr="00BC6504">
        <w:rPr>
          <w:rStyle w:val="normaltextrun"/>
          <w:rFonts w:eastAsiaTheme="minorEastAsia"/>
        </w:rPr>
        <w:t>Superlab</w:t>
      </w:r>
      <w:proofErr w:type="spellEnd"/>
      <w:r w:rsidR="00D41D99" w:rsidRPr="00BC6504">
        <w:rPr>
          <w:rStyle w:val="normaltextrun"/>
          <w:rFonts w:eastAsiaTheme="minorEastAsia"/>
        </w:rPr>
        <w:t>.</w:t>
      </w:r>
      <w:r w:rsidR="00432014" w:rsidRPr="00BC6504">
        <w:t xml:space="preserve"> Participants were given instructions outlining the structure of the tasks, which included three experimental trials featuring positive, neutral, and negative word</w:t>
      </w:r>
      <w:r w:rsidR="00767C86">
        <w:t>s</w:t>
      </w:r>
      <w:r w:rsidR="00DA3E4B">
        <w:t xml:space="preserve">. </w:t>
      </w:r>
      <w:r w:rsidR="00432014" w:rsidRPr="00BC6504">
        <w:t>Each trial involve</w:t>
      </w:r>
      <w:r w:rsidR="00B83618" w:rsidRPr="00BC6504">
        <w:t>d</w:t>
      </w:r>
      <w:r w:rsidR="00432014" w:rsidRPr="00BC6504">
        <w:t xml:space="preserve"> the sequential display of </w:t>
      </w:r>
      <w:r w:rsidR="00EC2D97" w:rsidRPr="00BC6504">
        <w:t>60</w:t>
      </w:r>
      <w:r w:rsidR="00432014" w:rsidRPr="00BC6504">
        <w:t xml:space="preserve"> words</w:t>
      </w:r>
      <w:r w:rsidR="00CD433A" w:rsidRPr="00BC6504">
        <w:t xml:space="preserve"> chosen from </w:t>
      </w:r>
      <w:r w:rsidR="00582210" w:rsidRPr="00137F30">
        <w:rPr>
          <w:rFonts w:eastAsia="Arial"/>
        </w:rPr>
        <w:t xml:space="preserve">Affective Norms for English Words (ANEW; Bradley &amp; Lang, 1999), </w:t>
      </w:r>
      <w:r w:rsidR="00EC2D97" w:rsidRPr="00BC6504">
        <w:t>20 positive, 20 neutral</w:t>
      </w:r>
      <w:r w:rsidR="002F68CE" w:rsidRPr="00BC6504">
        <w:t>,</w:t>
      </w:r>
      <w:r w:rsidR="00EC2D97" w:rsidRPr="00BC6504">
        <w:t xml:space="preserve"> and 20 negative words</w:t>
      </w:r>
      <w:r w:rsidR="00EA2BB3">
        <w:t xml:space="preserve"> (see Appendix D)</w:t>
      </w:r>
      <w:r w:rsidR="00AD0AA8">
        <w:t xml:space="preserve">, </w:t>
      </w:r>
      <w:r w:rsidR="00AD0AA8" w:rsidRPr="00137F30">
        <w:rPr>
          <w:rFonts w:eastAsia="Arial"/>
        </w:rPr>
        <w:t xml:space="preserve">and all have a similar valence score per trial. For example, each positive word has a valence mean of 7 and 9, the negative words chosen </w:t>
      </w:r>
      <w:r w:rsidR="00C92E7D" w:rsidRPr="00137F30">
        <w:rPr>
          <w:rFonts w:eastAsia="Arial"/>
        </w:rPr>
        <w:t>to have</w:t>
      </w:r>
      <w:r w:rsidR="00AD0AA8" w:rsidRPr="00137F30">
        <w:rPr>
          <w:rFonts w:eastAsia="Arial"/>
        </w:rPr>
        <w:t xml:space="preserve"> a valence score between 1 and 3, and the neutral words have a valence score between 4.5 and 5.5</w:t>
      </w:r>
      <w:r w:rsidR="00EC2D97" w:rsidRPr="00BC6504">
        <w:t xml:space="preserve">. </w:t>
      </w:r>
      <w:r w:rsidR="008653DA" w:rsidRPr="00BC6504">
        <w:t>Participants were shown 20 words in each trial</w:t>
      </w:r>
      <w:r w:rsidR="006D4D8F" w:rsidRPr="00BC6504">
        <w:t xml:space="preserve">, each displayed for two seconds with a 400ms interval between </w:t>
      </w:r>
      <w:r w:rsidR="006D4D8F" w:rsidRPr="00B728FE">
        <w:t xml:space="preserve">them. After </w:t>
      </w:r>
      <w:proofErr w:type="gramStart"/>
      <w:r w:rsidR="006D4D8F" w:rsidRPr="00B728FE">
        <w:t>all</w:t>
      </w:r>
      <w:proofErr w:type="gramEnd"/>
      <w:r w:rsidR="006D4D8F" w:rsidRPr="00B728FE">
        <w:t xml:space="preserve"> 20 words are shown, participants engage</w:t>
      </w:r>
      <w:r w:rsidR="00304E0A" w:rsidRPr="00B728FE">
        <w:t xml:space="preserve">d </w:t>
      </w:r>
      <w:r w:rsidR="006D4D8F" w:rsidRPr="00B728FE">
        <w:t xml:space="preserve">in a distraction task for one minute (e.g., </w:t>
      </w:r>
      <w:r w:rsidR="006676CA" w:rsidRPr="00B728FE">
        <w:t>now</w:t>
      </w:r>
      <w:r w:rsidR="004870A1">
        <w:t>,</w:t>
      </w:r>
      <w:r w:rsidR="006676CA">
        <w:t xml:space="preserve"> think of where you were</w:t>
      </w:r>
      <w:r w:rsidR="00B728FE">
        <w:t xml:space="preserve"> the last time you rode a bike</w:t>
      </w:r>
      <w:r w:rsidR="006D4D8F" w:rsidRPr="00BC6504">
        <w:t>). After one minute, participants w</w:t>
      </w:r>
      <w:r w:rsidR="00947DEE" w:rsidRPr="00BC6504">
        <w:t xml:space="preserve">ere </w:t>
      </w:r>
      <w:r w:rsidR="006D4D8F" w:rsidRPr="00BC6504">
        <w:t>prompted to recall as many words as they c</w:t>
      </w:r>
      <w:r w:rsidR="00802393">
        <w:t>ould</w:t>
      </w:r>
      <w:r w:rsidR="006D4D8F" w:rsidRPr="00BC6504">
        <w:t xml:space="preserve"> remember within a provided free-text box.</w:t>
      </w:r>
      <w:r w:rsidR="000F64D0" w:rsidRPr="00BC6504">
        <w:t xml:space="preserve"> </w:t>
      </w:r>
      <w:r w:rsidR="00D56026">
        <w:t>The</w:t>
      </w:r>
      <w:r w:rsidR="007927B8" w:rsidRPr="00BC6504">
        <w:t xml:space="preserve"> order of the 20 words was randomised within each trial, and every new participant encountered a randomised sequence of the three trials to ensure proper balancing of </w:t>
      </w:r>
      <w:r w:rsidR="0059703B" w:rsidRPr="00BC6504">
        <w:t>conditions. Upon</w:t>
      </w:r>
      <w:r w:rsidR="00432014" w:rsidRPr="00BC6504">
        <w:t xml:space="preserve"> completion of the trials, participants </w:t>
      </w:r>
      <w:r w:rsidR="00CA6B03" w:rsidRPr="00BC6504">
        <w:t xml:space="preserve">received </w:t>
      </w:r>
      <w:r w:rsidR="00432014" w:rsidRPr="00BC6504">
        <w:t xml:space="preserve">debriefing information. </w:t>
      </w:r>
    </w:p>
    <w:p w14:paraId="32EC2A33" w14:textId="7070CE11" w:rsidR="00C03867" w:rsidRDefault="00432014" w:rsidP="001C3496">
      <w:pPr>
        <w:pStyle w:val="paragraph"/>
        <w:spacing w:before="0" w:beforeAutospacing="0" w:after="0" w:afterAutospacing="0"/>
        <w:ind w:firstLine="720"/>
        <w:textAlignment w:val="baseline"/>
        <w:rPr>
          <w:rStyle w:val="normaltextrun"/>
          <w:rFonts w:eastAsiaTheme="minorEastAsia"/>
        </w:rPr>
      </w:pPr>
      <w:r w:rsidRPr="00BC6504">
        <w:t xml:space="preserve">Scoring </w:t>
      </w:r>
      <w:r w:rsidR="00CA6B03" w:rsidRPr="00BC6504">
        <w:t xml:space="preserve">was used </w:t>
      </w:r>
      <w:r w:rsidRPr="00BC6504">
        <w:t xml:space="preserve">based on the number of correctly recalled words per trial out of a total of 20. Data collection took place in a controlled lab environment utilising the Qualtrics survey system and </w:t>
      </w:r>
      <w:proofErr w:type="spellStart"/>
      <w:r w:rsidRPr="00BC6504">
        <w:t>Superlab</w:t>
      </w:r>
      <w:proofErr w:type="spellEnd"/>
      <w:r w:rsidRPr="00BC6504">
        <w:t xml:space="preserve"> software, with a setup allowing participants to seamlessly transition between the computer-based task and a questionnaire on a separate laptop.</w:t>
      </w:r>
      <w:r w:rsidR="00E44D8A" w:rsidRPr="00BC6504">
        <w:t xml:space="preserve"> </w:t>
      </w:r>
    </w:p>
    <w:p w14:paraId="553266D7" w14:textId="7075A32C" w:rsidR="00BC6504" w:rsidRPr="00BC6504" w:rsidRDefault="00204343" w:rsidP="001C3496">
      <w:pPr>
        <w:pStyle w:val="paragraph"/>
        <w:spacing w:before="0" w:beforeAutospacing="0" w:after="0" w:afterAutospacing="0"/>
        <w:textAlignment w:val="baseline"/>
        <w:rPr>
          <w:rFonts w:eastAsiaTheme="minorEastAsia"/>
        </w:rPr>
      </w:pPr>
      <w:r>
        <w:rPr>
          <w:rStyle w:val="normaltextrun"/>
          <w:rFonts w:eastAsiaTheme="minorEastAsia"/>
        </w:rPr>
        <w:t xml:space="preserve">  </w:t>
      </w:r>
    </w:p>
    <w:p w14:paraId="552912C9" w14:textId="1DC2B1F1" w:rsidR="00501A9A" w:rsidRDefault="004D0198" w:rsidP="001C3496">
      <w:pPr>
        <w:spacing w:line="480" w:lineRule="auto"/>
        <w:rPr>
          <w:rFonts w:ascii="Times New Roman" w:hAnsi="Times New Roman" w:cs="Times New Roman"/>
          <w:b/>
          <w:bCs/>
        </w:rPr>
      </w:pPr>
      <w:r>
        <w:rPr>
          <w:rFonts w:ascii="Times New Roman" w:hAnsi="Times New Roman" w:cs="Times New Roman"/>
          <w:b/>
          <w:bCs/>
        </w:rPr>
        <w:t>Procedure</w:t>
      </w:r>
    </w:p>
    <w:p w14:paraId="4A620E06" w14:textId="77777777" w:rsidR="004D0198" w:rsidRPr="001A4C60" w:rsidRDefault="004D0198" w:rsidP="001C3496">
      <w:pPr>
        <w:spacing w:line="480" w:lineRule="auto"/>
        <w:rPr>
          <w:rFonts w:ascii="Times New Roman" w:hAnsi="Times New Roman" w:cs="Times New Roman"/>
          <w:b/>
          <w:bCs/>
        </w:rPr>
      </w:pPr>
    </w:p>
    <w:p w14:paraId="564686A8" w14:textId="3CC8BB0C" w:rsidR="004D0198" w:rsidRPr="001A4C60" w:rsidRDefault="004D0198" w:rsidP="001C3496">
      <w:pPr>
        <w:pStyle w:val="paragraph"/>
        <w:spacing w:before="0" w:beforeAutospacing="0" w:after="0" w:afterAutospacing="0"/>
        <w:textAlignment w:val="baseline"/>
        <w:rPr>
          <w:rFonts w:eastAsiaTheme="minorEastAsia"/>
        </w:rPr>
      </w:pPr>
      <w:r w:rsidRPr="001A4C60">
        <w:rPr>
          <w:b/>
          <w:bCs/>
        </w:rPr>
        <w:tab/>
      </w:r>
      <w:r w:rsidR="00DB680C" w:rsidRPr="001A4C60">
        <w:t xml:space="preserve">Participants in the study were recruited through the Experiment Management System (EMS). Laptop with a pre-loaded Qualtrics link. Upon accessing this, participants were provided with an information sheet </w:t>
      </w:r>
      <w:r w:rsidR="008126D6">
        <w:t xml:space="preserve">(see </w:t>
      </w:r>
      <w:r w:rsidR="00637B74">
        <w:t>Appendix A) detailing the study's purpose and procedures, followed by a consent procedure (see Appendix B), in which they were asked to agree to participate</w:t>
      </w:r>
      <w:r w:rsidR="00DB680C" w:rsidRPr="001A4C60">
        <w:t xml:space="preserve">. </w:t>
      </w:r>
      <w:r w:rsidR="00861C5F">
        <w:t>Once consent had been provided, d</w:t>
      </w:r>
      <w:r w:rsidR="00DB680C" w:rsidRPr="001A4C60">
        <w:t xml:space="preserve">emographic data was then collected before participants completed </w:t>
      </w:r>
      <w:r w:rsidR="00B3739E">
        <w:t>the SSEIT</w:t>
      </w:r>
      <w:r w:rsidR="00DB680C" w:rsidRPr="001A4C60">
        <w:t xml:space="preserve"> questionnaire via Qualtrics</w:t>
      </w:r>
      <w:r w:rsidR="00F123E6">
        <w:t xml:space="preserve"> (see Appendix E)</w:t>
      </w:r>
      <w:r w:rsidR="00DB680C" w:rsidRPr="001A4C60">
        <w:t xml:space="preserve">. Afterwards, they were directed to switch on the computer screen to engage in a memory recall task using </w:t>
      </w:r>
      <w:proofErr w:type="spellStart"/>
      <w:r w:rsidR="00DB680C" w:rsidRPr="001A4C60">
        <w:t>Superlab</w:t>
      </w:r>
      <w:proofErr w:type="spellEnd"/>
      <w:r w:rsidR="00DB680C" w:rsidRPr="001A4C60">
        <w:t xml:space="preserve"> software. </w:t>
      </w:r>
      <w:r w:rsidR="00071A81">
        <w:t xml:space="preserve">After completing the task, participants received a debrief (see Appendix C) about the study's </w:t>
      </w:r>
      <w:r w:rsidR="00677725">
        <w:t xml:space="preserve">aims and </w:t>
      </w:r>
      <w:r w:rsidR="00071A81">
        <w:t>objectives</w:t>
      </w:r>
      <w:r w:rsidR="00EC71B9">
        <w:t>, were reminded</w:t>
      </w:r>
      <w:r w:rsidR="00210E32">
        <w:t xml:space="preserve"> about their right to withdraw,</w:t>
      </w:r>
      <w:r w:rsidR="00071A81">
        <w:t xml:space="preserve"> and were thanked for participating</w:t>
      </w:r>
      <w:r w:rsidR="00DB680C" w:rsidRPr="001A4C60">
        <w:t>.</w:t>
      </w:r>
    </w:p>
    <w:p w14:paraId="31AE08AA" w14:textId="36ABAE12" w:rsidR="00105049" w:rsidRDefault="00105049" w:rsidP="001C3496">
      <w:pPr>
        <w:spacing w:line="480" w:lineRule="auto"/>
        <w:rPr>
          <w:rFonts w:ascii="Times New Roman" w:hAnsi="Times New Roman" w:cs="Times New Roman"/>
          <w:b/>
          <w:bCs/>
        </w:rPr>
      </w:pPr>
    </w:p>
    <w:p w14:paraId="6D1D6F59" w14:textId="675DA2C1" w:rsidR="005D0F2D" w:rsidRPr="005D0F2D" w:rsidRDefault="005D0F2D" w:rsidP="001C3496">
      <w:pPr>
        <w:spacing w:line="480" w:lineRule="auto"/>
        <w:jc w:val="center"/>
        <w:rPr>
          <w:rFonts w:ascii="Times New Roman" w:hAnsi="Times New Roman" w:cs="Times New Roman"/>
          <w:b/>
          <w:bCs/>
        </w:rPr>
      </w:pPr>
      <w:r w:rsidRPr="005D0F2D">
        <w:rPr>
          <w:rFonts w:ascii="Times New Roman" w:hAnsi="Times New Roman" w:cs="Times New Roman"/>
          <w:b/>
          <w:bCs/>
        </w:rPr>
        <w:t>Results</w:t>
      </w:r>
    </w:p>
    <w:p w14:paraId="136EEAFD" w14:textId="77777777" w:rsidR="005D0F2D" w:rsidRDefault="005D0F2D" w:rsidP="001C3496">
      <w:pPr>
        <w:spacing w:line="480" w:lineRule="auto"/>
        <w:rPr>
          <w:rFonts w:ascii="Times New Roman" w:hAnsi="Times New Roman" w:cs="Times New Roman"/>
        </w:rPr>
      </w:pPr>
    </w:p>
    <w:p w14:paraId="13F2EBC6" w14:textId="2D4C1123" w:rsidR="00B43BDB" w:rsidRPr="001121D1" w:rsidRDefault="00BF6314" w:rsidP="001C3496">
      <w:pPr>
        <w:spacing w:line="480" w:lineRule="auto"/>
        <w:ind w:firstLine="720"/>
        <w:rPr>
          <w:rFonts w:ascii="Times New Roman" w:hAnsi="Times New Roman" w:cs="Times New Roman"/>
        </w:rPr>
      </w:pPr>
      <w:r w:rsidRPr="001121D1">
        <w:rPr>
          <w:rFonts w:ascii="Times New Roman" w:hAnsi="Times New Roman" w:cs="Times New Roman"/>
        </w:rPr>
        <w:t xml:space="preserve">A 2 x 3 mixed design ANOVA was conducted to explore the effect of </w:t>
      </w:r>
      <w:r w:rsidR="00CB3149">
        <w:rPr>
          <w:rFonts w:ascii="Times New Roman" w:hAnsi="Times New Roman" w:cs="Times New Roman"/>
        </w:rPr>
        <w:t xml:space="preserve">EI </w:t>
      </w:r>
      <w:r w:rsidRPr="001121D1">
        <w:rPr>
          <w:rFonts w:ascii="Times New Roman" w:hAnsi="Times New Roman" w:cs="Times New Roman"/>
        </w:rPr>
        <w:t>on the recall of emotion-induced stimuli (positive/negative/neutral words). Descriptive statistics for all variables included in the analysis are included in Table 1.</w:t>
      </w:r>
    </w:p>
    <w:p w14:paraId="1F7E5BF6" w14:textId="77777777" w:rsidR="00107ECB" w:rsidRPr="001121D1" w:rsidRDefault="00107ECB" w:rsidP="001C3496">
      <w:pPr>
        <w:spacing w:line="480" w:lineRule="auto"/>
        <w:rPr>
          <w:rFonts w:ascii="Times New Roman" w:hAnsi="Times New Roman" w:cs="Times New Roman"/>
        </w:rPr>
      </w:pPr>
    </w:p>
    <w:p w14:paraId="5E3EF244" w14:textId="75DE06F5" w:rsidR="00107ECB" w:rsidRPr="001121D1" w:rsidRDefault="00107ECB" w:rsidP="001C3496">
      <w:pPr>
        <w:spacing w:line="480" w:lineRule="auto"/>
        <w:rPr>
          <w:rFonts w:ascii="Times New Roman" w:hAnsi="Times New Roman" w:cs="Times New Roman"/>
          <w:b/>
          <w:bCs/>
        </w:rPr>
      </w:pPr>
      <w:r w:rsidRPr="001121D1">
        <w:rPr>
          <w:rFonts w:ascii="Times New Roman" w:hAnsi="Times New Roman" w:cs="Times New Roman"/>
          <w:b/>
          <w:bCs/>
        </w:rPr>
        <w:t>Table 1.</w:t>
      </w:r>
    </w:p>
    <w:p w14:paraId="2FE110DE" w14:textId="77777777" w:rsidR="00107ECB" w:rsidRPr="001121D1" w:rsidRDefault="00107ECB" w:rsidP="001C3496">
      <w:pPr>
        <w:spacing w:line="480" w:lineRule="auto"/>
        <w:rPr>
          <w:rFonts w:ascii="Times New Roman" w:hAnsi="Times New Roman" w:cs="Times New Roman"/>
        </w:rPr>
      </w:pPr>
    </w:p>
    <w:p w14:paraId="419DCFF0" w14:textId="6EE18D8C" w:rsidR="00107ECB" w:rsidRDefault="00107ECB" w:rsidP="001C3496">
      <w:pPr>
        <w:spacing w:line="480" w:lineRule="auto"/>
        <w:rPr>
          <w:rFonts w:ascii="Times New Roman" w:hAnsi="Times New Roman" w:cs="Times New Roman"/>
          <w:i/>
          <w:iCs/>
        </w:rPr>
      </w:pPr>
      <w:r w:rsidRPr="001121D1">
        <w:rPr>
          <w:rFonts w:ascii="Times New Roman" w:hAnsi="Times New Roman" w:cs="Times New Roman"/>
          <w:i/>
          <w:iCs/>
        </w:rPr>
        <w:t>Table of Descriptive Statistics</w:t>
      </w:r>
      <w:r w:rsidR="00197A25">
        <w:rPr>
          <w:rFonts w:ascii="Times New Roman" w:hAnsi="Times New Roman" w:cs="Times New Roman"/>
          <w:i/>
          <w:iCs/>
        </w:rPr>
        <w:t xml:space="preserve"> </w:t>
      </w:r>
    </w:p>
    <w:p w14:paraId="62BF044B" w14:textId="77777777" w:rsidR="00B16A6C" w:rsidRDefault="00B16A6C">
      <w:pPr>
        <w:rPr>
          <w:rFonts w:ascii="Times New Roman" w:hAnsi="Times New Roman" w:cs="Times New Roman"/>
          <w:i/>
          <w:iCs/>
        </w:rPr>
      </w:pPr>
    </w:p>
    <w:p w14:paraId="12AC7FB3" w14:textId="77777777" w:rsidR="00B16A6C" w:rsidRDefault="00B16A6C">
      <w:pPr>
        <w:rPr>
          <w:rFonts w:ascii="Times New Roman" w:hAnsi="Times New Roman" w:cs="Times New Roman"/>
          <w:i/>
          <w:iCs/>
        </w:rPr>
      </w:pPr>
    </w:p>
    <w:tbl>
      <w:tblPr>
        <w:tblStyle w:val="TableGrid"/>
        <w:tblW w:w="0" w:type="auto"/>
        <w:jc w:val="center"/>
        <w:tblBorders>
          <w:insideH w:val="none" w:sz="0" w:space="0" w:color="auto"/>
          <w:insideV w:val="none" w:sz="0" w:space="0" w:color="auto"/>
        </w:tblBorders>
        <w:tblLook w:val="04A0" w:firstRow="1" w:lastRow="0" w:firstColumn="1" w:lastColumn="0" w:noHBand="0" w:noVBand="1"/>
        <w:tblPrChange w:id="1" w:author="Rebecca Suter (0252227)" w:date="2024-02-20T18:15:00Z">
          <w:tblPr>
            <w:tblStyle w:val="TableGrid"/>
            <w:tblW w:w="0" w:type="auto"/>
            <w:tblBorders>
              <w:insideH w:val="none" w:sz="0" w:space="0" w:color="auto"/>
              <w:insideV w:val="none" w:sz="0" w:space="0" w:color="auto"/>
            </w:tblBorders>
            <w:tblLook w:val="04A0" w:firstRow="1" w:lastRow="0" w:firstColumn="1" w:lastColumn="0" w:noHBand="0" w:noVBand="1"/>
          </w:tblPr>
        </w:tblPrChange>
      </w:tblPr>
      <w:tblGrid>
        <w:gridCol w:w="1408"/>
        <w:gridCol w:w="1301"/>
        <w:gridCol w:w="1269"/>
        <w:gridCol w:w="1245"/>
        <w:gridCol w:w="1314"/>
        <w:gridCol w:w="1269"/>
        <w:gridCol w:w="1210"/>
        <w:tblGridChange w:id="2">
          <w:tblGrid>
            <w:gridCol w:w="1408"/>
            <w:gridCol w:w="1301"/>
            <w:gridCol w:w="1269"/>
            <w:gridCol w:w="1245"/>
            <w:gridCol w:w="1314"/>
            <w:gridCol w:w="1269"/>
            <w:gridCol w:w="1210"/>
          </w:tblGrid>
        </w:tblGridChange>
      </w:tblGrid>
      <w:tr w:rsidR="00B16A6C" w:rsidRPr="003332AC" w14:paraId="6A42AEFC" w14:textId="77777777" w:rsidTr="535B4189">
        <w:trPr>
          <w:trHeight w:val="300"/>
          <w:jc w:val="center"/>
        </w:trPr>
        <w:tc>
          <w:tcPr>
            <w:tcW w:w="1408" w:type="dxa"/>
            <w:tcBorders>
              <w:top w:val="single" w:sz="4" w:space="0" w:color="auto"/>
              <w:left w:val="nil"/>
              <w:bottom w:val="nil"/>
            </w:tcBorders>
            <w:tcPrChange w:id="3" w:author="Rebecca Suter (0252227)" w:date="2024-02-20T18:15:00Z">
              <w:tcPr>
                <w:tcW w:w="1408" w:type="dxa"/>
                <w:tcBorders>
                  <w:top w:val="single" w:sz="4" w:space="0" w:color="auto"/>
                  <w:left w:val="nil"/>
                  <w:bottom w:val="nil"/>
                </w:tcBorders>
              </w:tcPr>
            </w:tcPrChange>
          </w:tcPr>
          <w:p w14:paraId="248C2851" w14:textId="77777777" w:rsidR="00B16A6C" w:rsidRPr="003332AC" w:rsidRDefault="00B16A6C" w:rsidP="008F5E2B">
            <w:pPr>
              <w:rPr>
                <w:rFonts w:ascii="Times New Roman" w:hAnsi="Times New Roman" w:cs="Times New Roman"/>
                <w:b/>
                <w:bCs/>
              </w:rPr>
            </w:pPr>
            <w:bookmarkStart w:id="4" w:name="OLE_LINK1"/>
            <w:bookmarkStart w:id="5" w:name="OLE_LINK2"/>
          </w:p>
        </w:tc>
        <w:tc>
          <w:tcPr>
            <w:tcW w:w="3815" w:type="dxa"/>
            <w:gridSpan w:val="3"/>
            <w:tcBorders>
              <w:top w:val="single" w:sz="4" w:space="0" w:color="auto"/>
              <w:bottom w:val="single" w:sz="4" w:space="0" w:color="auto"/>
            </w:tcBorders>
            <w:vAlign w:val="center"/>
            <w:tcPrChange w:id="6" w:author="Rebecca Suter (0252227)" w:date="2024-02-20T18:15:00Z">
              <w:tcPr>
                <w:tcW w:w="3815" w:type="dxa"/>
                <w:gridSpan w:val="3"/>
                <w:tcBorders>
                  <w:top w:val="single" w:sz="4" w:space="0" w:color="auto"/>
                  <w:bottom w:val="single" w:sz="4" w:space="0" w:color="auto"/>
                </w:tcBorders>
                <w:vAlign w:val="center"/>
              </w:tcPr>
            </w:tcPrChange>
          </w:tcPr>
          <w:p w14:paraId="2FF36B6A" w14:textId="77777777" w:rsidR="00B16A6C" w:rsidRPr="003332AC" w:rsidRDefault="00B16A6C" w:rsidP="008F5E2B">
            <w:pPr>
              <w:jc w:val="center"/>
              <w:rPr>
                <w:rFonts w:ascii="Times New Roman" w:hAnsi="Times New Roman" w:cs="Times New Roman"/>
                <w:b/>
                <w:bCs/>
              </w:rPr>
            </w:pPr>
            <w:r w:rsidRPr="003332AC">
              <w:rPr>
                <w:rFonts w:ascii="Times New Roman" w:hAnsi="Times New Roman" w:cs="Times New Roman"/>
                <w:b/>
                <w:bCs/>
              </w:rPr>
              <w:t>Low EI</w:t>
            </w:r>
          </w:p>
        </w:tc>
        <w:tc>
          <w:tcPr>
            <w:tcW w:w="3793" w:type="dxa"/>
            <w:gridSpan w:val="3"/>
            <w:tcBorders>
              <w:top w:val="single" w:sz="4" w:space="0" w:color="auto"/>
              <w:bottom w:val="single" w:sz="4" w:space="0" w:color="auto"/>
              <w:right w:val="nil"/>
            </w:tcBorders>
            <w:vAlign w:val="center"/>
            <w:tcPrChange w:id="7" w:author="Rebecca Suter (0252227)" w:date="2024-02-20T18:15:00Z">
              <w:tcPr>
                <w:tcW w:w="3793" w:type="dxa"/>
                <w:gridSpan w:val="3"/>
                <w:tcBorders>
                  <w:top w:val="single" w:sz="4" w:space="0" w:color="auto"/>
                  <w:bottom w:val="single" w:sz="4" w:space="0" w:color="auto"/>
                  <w:right w:val="nil"/>
                </w:tcBorders>
                <w:vAlign w:val="center"/>
              </w:tcPr>
            </w:tcPrChange>
          </w:tcPr>
          <w:p w14:paraId="286C9FFF" w14:textId="77777777" w:rsidR="00B16A6C" w:rsidRPr="003332AC" w:rsidRDefault="00B16A6C" w:rsidP="008F5E2B">
            <w:pPr>
              <w:jc w:val="center"/>
              <w:rPr>
                <w:rFonts w:ascii="Times New Roman" w:hAnsi="Times New Roman" w:cs="Times New Roman"/>
                <w:b/>
                <w:bCs/>
              </w:rPr>
            </w:pPr>
            <w:r w:rsidRPr="003332AC">
              <w:rPr>
                <w:rFonts w:ascii="Times New Roman" w:hAnsi="Times New Roman" w:cs="Times New Roman"/>
                <w:b/>
                <w:bCs/>
              </w:rPr>
              <w:t>High EI</w:t>
            </w:r>
          </w:p>
        </w:tc>
      </w:tr>
      <w:tr w:rsidR="00B16A6C" w:rsidRPr="003332AC" w14:paraId="1DD263FB" w14:textId="77777777" w:rsidTr="535B4189">
        <w:trPr>
          <w:trHeight w:val="300"/>
          <w:jc w:val="center"/>
        </w:trPr>
        <w:tc>
          <w:tcPr>
            <w:tcW w:w="1408" w:type="dxa"/>
            <w:tcBorders>
              <w:top w:val="nil"/>
              <w:left w:val="nil"/>
            </w:tcBorders>
            <w:tcPrChange w:id="8" w:author="Rebecca Suter (0252227)" w:date="2024-02-20T18:15:00Z">
              <w:tcPr>
                <w:tcW w:w="1408" w:type="dxa"/>
                <w:tcBorders>
                  <w:top w:val="nil"/>
                  <w:left w:val="nil"/>
                </w:tcBorders>
              </w:tcPr>
            </w:tcPrChange>
          </w:tcPr>
          <w:p w14:paraId="1B3FDFFA" w14:textId="77777777" w:rsidR="00B16A6C" w:rsidRPr="003332AC" w:rsidRDefault="00B16A6C" w:rsidP="008F5E2B">
            <w:pPr>
              <w:rPr>
                <w:rFonts w:ascii="Times New Roman" w:hAnsi="Times New Roman" w:cs="Times New Roman"/>
                <w:b/>
                <w:bCs/>
              </w:rPr>
            </w:pPr>
          </w:p>
        </w:tc>
        <w:tc>
          <w:tcPr>
            <w:tcW w:w="1301" w:type="dxa"/>
            <w:tcBorders>
              <w:top w:val="single" w:sz="4" w:space="0" w:color="auto"/>
            </w:tcBorders>
            <w:vAlign w:val="center"/>
            <w:tcPrChange w:id="9" w:author="Rebecca Suter (0252227)" w:date="2024-02-20T18:15:00Z">
              <w:tcPr>
                <w:tcW w:w="1301" w:type="dxa"/>
                <w:tcBorders>
                  <w:top w:val="single" w:sz="4" w:space="0" w:color="auto"/>
                </w:tcBorders>
                <w:vAlign w:val="center"/>
              </w:tcPr>
            </w:tcPrChange>
          </w:tcPr>
          <w:p w14:paraId="7C8038E8"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Change w:id="10" w:author="Rebecca Suter (0252227)" w:date="2024-02-20T18:15:00Z">
              <w:tcPr>
                <w:tcW w:w="1269" w:type="dxa"/>
                <w:tcBorders>
                  <w:top w:val="single" w:sz="4" w:space="0" w:color="auto"/>
                </w:tcBorders>
                <w:vAlign w:val="center"/>
              </w:tcPr>
            </w:tcPrChange>
          </w:tcPr>
          <w:p w14:paraId="5E141A3C"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SD</w:t>
            </w:r>
          </w:p>
        </w:tc>
        <w:tc>
          <w:tcPr>
            <w:tcW w:w="1245" w:type="dxa"/>
            <w:tcBorders>
              <w:top w:val="single" w:sz="4" w:space="0" w:color="auto"/>
            </w:tcBorders>
            <w:vAlign w:val="center"/>
            <w:tcPrChange w:id="11" w:author="Rebecca Suter (0252227)" w:date="2024-02-20T18:15:00Z">
              <w:tcPr>
                <w:tcW w:w="1245" w:type="dxa"/>
                <w:tcBorders>
                  <w:top w:val="single" w:sz="4" w:space="0" w:color="auto"/>
                </w:tcBorders>
                <w:vAlign w:val="center"/>
              </w:tcPr>
            </w:tcPrChange>
          </w:tcPr>
          <w:p w14:paraId="443F56AC"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N</w:t>
            </w:r>
          </w:p>
        </w:tc>
        <w:tc>
          <w:tcPr>
            <w:tcW w:w="1314" w:type="dxa"/>
            <w:tcBorders>
              <w:top w:val="single" w:sz="4" w:space="0" w:color="auto"/>
            </w:tcBorders>
            <w:vAlign w:val="center"/>
            <w:tcPrChange w:id="12" w:author="Rebecca Suter (0252227)" w:date="2024-02-20T18:15:00Z">
              <w:tcPr>
                <w:tcW w:w="1314" w:type="dxa"/>
                <w:tcBorders>
                  <w:top w:val="single" w:sz="4" w:space="0" w:color="auto"/>
                </w:tcBorders>
                <w:vAlign w:val="center"/>
              </w:tcPr>
            </w:tcPrChange>
          </w:tcPr>
          <w:p w14:paraId="4CECED62"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Change w:id="13" w:author="Rebecca Suter (0252227)" w:date="2024-02-20T18:15:00Z">
              <w:tcPr>
                <w:tcW w:w="1269" w:type="dxa"/>
                <w:tcBorders>
                  <w:top w:val="single" w:sz="4" w:space="0" w:color="auto"/>
                </w:tcBorders>
                <w:vAlign w:val="center"/>
              </w:tcPr>
            </w:tcPrChange>
          </w:tcPr>
          <w:p w14:paraId="385BADD5"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SD</w:t>
            </w:r>
          </w:p>
        </w:tc>
        <w:tc>
          <w:tcPr>
            <w:tcW w:w="1210" w:type="dxa"/>
            <w:tcBorders>
              <w:top w:val="single" w:sz="4" w:space="0" w:color="auto"/>
              <w:right w:val="nil"/>
            </w:tcBorders>
            <w:vAlign w:val="center"/>
            <w:tcPrChange w:id="14" w:author="Rebecca Suter (0252227)" w:date="2024-02-20T18:15:00Z">
              <w:tcPr>
                <w:tcW w:w="1210" w:type="dxa"/>
                <w:tcBorders>
                  <w:top w:val="single" w:sz="4" w:space="0" w:color="auto"/>
                  <w:right w:val="nil"/>
                </w:tcBorders>
                <w:vAlign w:val="center"/>
              </w:tcPr>
            </w:tcPrChange>
          </w:tcPr>
          <w:p w14:paraId="30288711" w14:textId="77777777" w:rsidR="00B16A6C" w:rsidRPr="003332AC" w:rsidRDefault="00B16A6C" w:rsidP="008F5E2B">
            <w:pPr>
              <w:jc w:val="center"/>
              <w:rPr>
                <w:rFonts w:ascii="Times New Roman" w:hAnsi="Times New Roman" w:cs="Times New Roman"/>
                <w:b/>
                <w:bCs/>
                <w:i/>
                <w:iCs/>
              </w:rPr>
            </w:pPr>
            <w:r w:rsidRPr="003332AC">
              <w:rPr>
                <w:rFonts w:ascii="Times New Roman" w:hAnsi="Times New Roman" w:cs="Times New Roman"/>
                <w:b/>
                <w:bCs/>
                <w:i/>
                <w:iCs/>
              </w:rPr>
              <w:t>N</w:t>
            </w:r>
          </w:p>
        </w:tc>
      </w:tr>
      <w:tr w:rsidR="00B16A6C" w:rsidRPr="003332AC" w14:paraId="794B5751" w14:textId="77777777" w:rsidTr="535B4189">
        <w:trPr>
          <w:trHeight w:val="300"/>
          <w:jc w:val="center"/>
        </w:trPr>
        <w:tc>
          <w:tcPr>
            <w:tcW w:w="1408" w:type="dxa"/>
            <w:tcBorders>
              <w:left w:val="nil"/>
            </w:tcBorders>
            <w:tcPrChange w:id="15" w:author="Rebecca Suter (0252227)" w:date="2024-02-20T18:15:00Z">
              <w:tcPr>
                <w:tcW w:w="1408" w:type="dxa"/>
                <w:tcBorders>
                  <w:left w:val="nil"/>
                </w:tcBorders>
              </w:tcPr>
            </w:tcPrChange>
          </w:tcPr>
          <w:p w14:paraId="2B524EA1"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Positive</w:t>
            </w:r>
          </w:p>
        </w:tc>
        <w:tc>
          <w:tcPr>
            <w:tcW w:w="1301" w:type="dxa"/>
            <w:tcPrChange w:id="16" w:author="Rebecca Suter (0252227)" w:date="2024-02-20T18:15:00Z">
              <w:tcPr>
                <w:tcW w:w="1301" w:type="dxa"/>
              </w:tcPr>
            </w:tcPrChange>
          </w:tcPr>
          <w:p w14:paraId="0F9F440B"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11.52</w:t>
            </w:r>
          </w:p>
        </w:tc>
        <w:tc>
          <w:tcPr>
            <w:tcW w:w="1269" w:type="dxa"/>
            <w:tcPrChange w:id="17" w:author="Rebecca Suter (0252227)" w:date="2024-02-20T18:15:00Z">
              <w:tcPr>
                <w:tcW w:w="1269" w:type="dxa"/>
              </w:tcPr>
            </w:tcPrChange>
          </w:tcPr>
          <w:p w14:paraId="6C020D65"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2.421</w:t>
            </w:r>
          </w:p>
        </w:tc>
        <w:tc>
          <w:tcPr>
            <w:tcW w:w="1245" w:type="dxa"/>
            <w:tcPrChange w:id="18" w:author="Rebecca Suter (0252227)" w:date="2024-02-20T18:15:00Z">
              <w:tcPr>
                <w:tcW w:w="1245" w:type="dxa"/>
              </w:tcPr>
            </w:tcPrChange>
          </w:tcPr>
          <w:p w14:paraId="25C8CCC3"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21</w:t>
            </w:r>
          </w:p>
        </w:tc>
        <w:tc>
          <w:tcPr>
            <w:tcW w:w="1314" w:type="dxa"/>
            <w:tcPrChange w:id="19" w:author="Rebecca Suter (0252227)" w:date="2024-02-20T18:15:00Z">
              <w:tcPr>
                <w:tcW w:w="1314" w:type="dxa"/>
              </w:tcPr>
            </w:tcPrChange>
          </w:tcPr>
          <w:p w14:paraId="23640C10"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8.53</w:t>
            </w:r>
          </w:p>
        </w:tc>
        <w:tc>
          <w:tcPr>
            <w:tcW w:w="1269" w:type="dxa"/>
            <w:tcPrChange w:id="20" w:author="Rebecca Suter (0252227)" w:date="2024-02-20T18:15:00Z">
              <w:tcPr>
                <w:tcW w:w="1269" w:type="dxa"/>
              </w:tcPr>
            </w:tcPrChange>
          </w:tcPr>
          <w:p w14:paraId="502F96A1"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3.676</w:t>
            </w:r>
          </w:p>
        </w:tc>
        <w:tc>
          <w:tcPr>
            <w:tcW w:w="1210" w:type="dxa"/>
            <w:tcBorders>
              <w:right w:val="nil"/>
            </w:tcBorders>
            <w:tcPrChange w:id="21" w:author="Rebecca Suter (0252227)" w:date="2024-02-20T18:15:00Z">
              <w:tcPr>
                <w:tcW w:w="1210" w:type="dxa"/>
                <w:tcBorders>
                  <w:right w:val="nil"/>
                </w:tcBorders>
              </w:tcPr>
            </w:tcPrChange>
          </w:tcPr>
          <w:p w14:paraId="4CB29001"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17</w:t>
            </w:r>
          </w:p>
        </w:tc>
      </w:tr>
      <w:tr w:rsidR="00B16A6C" w:rsidRPr="003332AC" w14:paraId="75B61C13" w14:textId="77777777" w:rsidTr="535B4189">
        <w:trPr>
          <w:trHeight w:val="300"/>
          <w:jc w:val="center"/>
        </w:trPr>
        <w:tc>
          <w:tcPr>
            <w:tcW w:w="1408" w:type="dxa"/>
            <w:tcBorders>
              <w:left w:val="nil"/>
            </w:tcBorders>
            <w:tcPrChange w:id="22" w:author="Rebecca Suter (0252227)" w:date="2024-02-20T18:15:00Z">
              <w:tcPr>
                <w:tcW w:w="1408" w:type="dxa"/>
                <w:tcBorders>
                  <w:left w:val="nil"/>
                </w:tcBorders>
              </w:tcPr>
            </w:tcPrChange>
          </w:tcPr>
          <w:p w14:paraId="5A61C046"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Negative</w:t>
            </w:r>
          </w:p>
        </w:tc>
        <w:tc>
          <w:tcPr>
            <w:tcW w:w="1301" w:type="dxa"/>
            <w:tcPrChange w:id="23" w:author="Rebecca Suter (0252227)" w:date="2024-02-20T18:15:00Z">
              <w:tcPr>
                <w:tcW w:w="1301" w:type="dxa"/>
              </w:tcPr>
            </w:tcPrChange>
          </w:tcPr>
          <w:p w14:paraId="731A3563"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9.62</w:t>
            </w:r>
          </w:p>
        </w:tc>
        <w:tc>
          <w:tcPr>
            <w:tcW w:w="1269" w:type="dxa"/>
            <w:tcPrChange w:id="24" w:author="Rebecca Suter (0252227)" w:date="2024-02-20T18:15:00Z">
              <w:tcPr>
                <w:tcW w:w="1269" w:type="dxa"/>
              </w:tcPr>
            </w:tcPrChange>
          </w:tcPr>
          <w:p w14:paraId="4F7F0FC0"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2.598</w:t>
            </w:r>
          </w:p>
        </w:tc>
        <w:tc>
          <w:tcPr>
            <w:tcW w:w="1245" w:type="dxa"/>
            <w:tcPrChange w:id="25" w:author="Rebecca Suter (0252227)" w:date="2024-02-20T18:15:00Z">
              <w:tcPr>
                <w:tcW w:w="1245" w:type="dxa"/>
              </w:tcPr>
            </w:tcPrChange>
          </w:tcPr>
          <w:p w14:paraId="588C0B18"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21</w:t>
            </w:r>
          </w:p>
        </w:tc>
        <w:tc>
          <w:tcPr>
            <w:tcW w:w="1314" w:type="dxa"/>
            <w:tcPrChange w:id="26" w:author="Rebecca Suter (0252227)" w:date="2024-02-20T18:15:00Z">
              <w:tcPr>
                <w:tcW w:w="1314" w:type="dxa"/>
              </w:tcPr>
            </w:tcPrChange>
          </w:tcPr>
          <w:p w14:paraId="0F928977"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8.00</w:t>
            </w:r>
          </w:p>
        </w:tc>
        <w:tc>
          <w:tcPr>
            <w:tcW w:w="1269" w:type="dxa"/>
            <w:tcPrChange w:id="27" w:author="Rebecca Suter (0252227)" w:date="2024-02-20T18:15:00Z">
              <w:tcPr>
                <w:tcW w:w="1269" w:type="dxa"/>
              </w:tcPr>
            </w:tcPrChange>
          </w:tcPr>
          <w:p w14:paraId="03B0435F"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3.221</w:t>
            </w:r>
          </w:p>
        </w:tc>
        <w:tc>
          <w:tcPr>
            <w:tcW w:w="1210" w:type="dxa"/>
            <w:tcBorders>
              <w:right w:val="nil"/>
            </w:tcBorders>
            <w:tcPrChange w:id="28" w:author="Rebecca Suter (0252227)" w:date="2024-02-20T18:15:00Z">
              <w:tcPr>
                <w:tcW w:w="1210" w:type="dxa"/>
                <w:tcBorders>
                  <w:right w:val="nil"/>
                </w:tcBorders>
              </w:tcPr>
            </w:tcPrChange>
          </w:tcPr>
          <w:p w14:paraId="1C153C46"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17</w:t>
            </w:r>
          </w:p>
        </w:tc>
      </w:tr>
      <w:tr w:rsidR="00B16A6C" w:rsidRPr="003332AC" w14:paraId="21CC4E6F" w14:textId="77777777" w:rsidTr="535B4189">
        <w:trPr>
          <w:trHeight w:val="300"/>
          <w:jc w:val="center"/>
        </w:trPr>
        <w:tc>
          <w:tcPr>
            <w:tcW w:w="1408" w:type="dxa"/>
            <w:tcBorders>
              <w:left w:val="nil"/>
              <w:bottom w:val="single" w:sz="4" w:space="0" w:color="auto"/>
            </w:tcBorders>
            <w:tcPrChange w:id="29" w:author="Rebecca Suter (0252227)" w:date="2024-02-20T18:15:00Z">
              <w:tcPr>
                <w:tcW w:w="1408" w:type="dxa"/>
                <w:tcBorders>
                  <w:left w:val="nil"/>
                  <w:bottom w:val="single" w:sz="4" w:space="0" w:color="auto"/>
                </w:tcBorders>
              </w:tcPr>
            </w:tcPrChange>
          </w:tcPr>
          <w:p w14:paraId="665FEC27"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Neutral</w:t>
            </w:r>
          </w:p>
        </w:tc>
        <w:tc>
          <w:tcPr>
            <w:tcW w:w="1301" w:type="dxa"/>
            <w:tcBorders>
              <w:bottom w:val="single" w:sz="4" w:space="0" w:color="auto"/>
            </w:tcBorders>
            <w:tcPrChange w:id="30" w:author="Rebecca Suter (0252227)" w:date="2024-02-20T18:15:00Z">
              <w:tcPr>
                <w:tcW w:w="1301" w:type="dxa"/>
                <w:tcBorders>
                  <w:bottom w:val="single" w:sz="4" w:space="0" w:color="auto"/>
                </w:tcBorders>
              </w:tcPr>
            </w:tcPrChange>
          </w:tcPr>
          <w:p w14:paraId="08F3798D"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8.62</w:t>
            </w:r>
          </w:p>
        </w:tc>
        <w:tc>
          <w:tcPr>
            <w:tcW w:w="1269" w:type="dxa"/>
            <w:tcBorders>
              <w:bottom w:val="single" w:sz="4" w:space="0" w:color="auto"/>
            </w:tcBorders>
            <w:tcPrChange w:id="31" w:author="Rebecca Suter (0252227)" w:date="2024-02-20T18:15:00Z">
              <w:tcPr>
                <w:tcW w:w="1269" w:type="dxa"/>
                <w:tcBorders>
                  <w:bottom w:val="single" w:sz="4" w:space="0" w:color="auto"/>
                </w:tcBorders>
              </w:tcPr>
            </w:tcPrChange>
          </w:tcPr>
          <w:p w14:paraId="7F8AC07B"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2.655</w:t>
            </w:r>
          </w:p>
        </w:tc>
        <w:tc>
          <w:tcPr>
            <w:tcW w:w="1245" w:type="dxa"/>
            <w:tcBorders>
              <w:bottom w:val="single" w:sz="4" w:space="0" w:color="auto"/>
            </w:tcBorders>
            <w:tcPrChange w:id="32" w:author="Rebecca Suter (0252227)" w:date="2024-02-20T18:15:00Z">
              <w:tcPr>
                <w:tcW w:w="1245" w:type="dxa"/>
                <w:tcBorders>
                  <w:bottom w:val="single" w:sz="4" w:space="0" w:color="auto"/>
                </w:tcBorders>
              </w:tcPr>
            </w:tcPrChange>
          </w:tcPr>
          <w:p w14:paraId="0907199C"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21</w:t>
            </w:r>
          </w:p>
        </w:tc>
        <w:tc>
          <w:tcPr>
            <w:tcW w:w="1314" w:type="dxa"/>
            <w:tcBorders>
              <w:bottom w:val="single" w:sz="4" w:space="0" w:color="auto"/>
            </w:tcBorders>
            <w:tcPrChange w:id="33" w:author="Rebecca Suter (0252227)" w:date="2024-02-20T18:15:00Z">
              <w:tcPr>
                <w:tcW w:w="1314" w:type="dxa"/>
                <w:tcBorders>
                  <w:bottom w:val="single" w:sz="4" w:space="0" w:color="auto"/>
                </w:tcBorders>
              </w:tcPr>
            </w:tcPrChange>
          </w:tcPr>
          <w:p w14:paraId="706E30F0"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7.41</w:t>
            </w:r>
          </w:p>
        </w:tc>
        <w:tc>
          <w:tcPr>
            <w:tcW w:w="1269" w:type="dxa"/>
            <w:tcBorders>
              <w:bottom w:val="single" w:sz="4" w:space="0" w:color="auto"/>
            </w:tcBorders>
            <w:tcPrChange w:id="34" w:author="Rebecca Suter (0252227)" w:date="2024-02-20T18:15:00Z">
              <w:tcPr>
                <w:tcW w:w="1269" w:type="dxa"/>
                <w:tcBorders>
                  <w:bottom w:val="single" w:sz="4" w:space="0" w:color="auto"/>
                </w:tcBorders>
              </w:tcPr>
            </w:tcPrChange>
          </w:tcPr>
          <w:p w14:paraId="4E585B07"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3.411</w:t>
            </w:r>
          </w:p>
        </w:tc>
        <w:tc>
          <w:tcPr>
            <w:tcW w:w="1210" w:type="dxa"/>
            <w:tcBorders>
              <w:bottom w:val="single" w:sz="4" w:space="0" w:color="auto"/>
              <w:right w:val="nil"/>
            </w:tcBorders>
            <w:tcPrChange w:id="35" w:author="Rebecca Suter (0252227)" w:date="2024-02-20T18:15:00Z">
              <w:tcPr>
                <w:tcW w:w="1210" w:type="dxa"/>
                <w:tcBorders>
                  <w:bottom w:val="single" w:sz="4" w:space="0" w:color="auto"/>
                  <w:right w:val="nil"/>
                </w:tcBorders>
              </w:tcPr>
            </w:tcPrChange>
          </w:tcPr>
          <w:p w14:paraId="2EA8EE57" w14:textId="77777777" w:rsidR="00B16A6C" w:rsidRPr="003332AC" w:rsidRDefault="00B16A6C" w:rsidP="008F5E2B">
            <w:pPr>
              <w:rPr>
                <w:rFonts w:ascii="Times New Roman" w:hAnsi="Times New Roman" w:cs="Times New Roman"/>
                <w:b/>
                <w:bCs/>
              </w:rPr>
            </w:pPr>
            <w:r w:rsidRPr="003332AC">
              <w:rPr>
                <w:rFonts w:ascii="Times New Roman" w:hAnsi="Times New Roman" w:cs="Times New Roman"/>
                <w:b/>
                <w:bCs/>
              </w:rPr>
              <w:t>17</w:t>
            </w:r>
          </w:p>
        </w:tc>
      </w:tr>
      <w:bookmarkEnd w:id="4"/>
      <w:bookmarkEnd w:id="5"/>
    </w:tbl>
    <w:p w14:paraId="1A255074" w14:textId="77777777" w:rsidR="00B16A6C" w:rsidRDefault="00B16A6C">
      <w:pPr>
        <w:rPr>
          <w:rFonts w:ascii="Times New Roman" w:hAnsi="Times New Roman" w:cs="Times New Roman"/>
        </w:rPr>
      </w:pPr>
    </w:p>
    <w:p w14:paraId="605A5005" w14:textId="77777777" w:rsidR="00191FE2" w:rsidRDefault="00191FE2">
      <w:pPr>
        <w:rPr>
          <w:rFonts w:ascii="Times New Roman" w:hAnsi="Times New Roman" w:cs="Times New Roman"/>
        </w:rPr>
      </w:pPr>
    </w:p>
    <w:p w14:paraId="080FB04A" w14:textId="254163CF" w:rsidR="00740CEC" w:rsidRPr="0017786F" w:rsidRDefault="00F84272" w:rsidP="001C3496">
      <w:pPr>
        <w:spacing w:line="480" w:lineRule="auto"/>
        <w:ind w:firstLine="720"/>
        <w:rPr>
          <w:rFonts w:ascii="Times New Roman" w:hAnsi="Times New Roman" w:cs="Times New Roman"/>
        </w:rPr>
      </w:pPr>
      <w:bookmarkStart w:id="36" w:name="OLE_LINK3"/>
      <w:bookmarkStart w:id="37" w:name="OLE_LINK4"/>
      <w:r w:rsidRPr="0017786F">
        <w:rPr>
          <w:rFonts w:ascii="Times New Roman" w:hAnsi="Times New Roman" w:cs="Times New Roman"/>
        </w:rPr>
        <w:t xml:space="preserve">The two-way interaction between </w:t>
      </w:r>
      <w:r w:rsidR="00CB3149">
        <w:rPr>
          <w:rFonts w:ascii="Times New Roman" w:hAnsi="Times New Roman" w:cs="Times New Roman"/>
        </w:rPr>
        <w:t xml:space="preserve">EI </w:t>
      </w:r>
      <w:r w:rsidRPr="0017786F">
        <w:rPr>
          <w:rFonts w:ascii="Times New Roman" w:hAnsi="Times New Roman" w:cs="Times New Roman"/>
        </w:rPr>
        <w:t xml:space="preserve">and emotion-induced words was non-significant; </w:t>
      </w:r>
      <w:r w:rsidRPr="0017786F">
        <w:rPr>
          <w:rFonts w:ascii="Times New Roman" w:hAnsi="Times New Roman" w:cs="Times New Roman"/>
          <w:i/>
          <w:iCs/>
        </w:rPr>
        <w:t>F</w:t>
      </w:r>
      <w:r w:rsidRPr="0017786F">
        <w:rPr>
          <w:rFonts w:ascii="Times New Roman" w:hAnsi="Times New Roman" w:cs="Times New Roman"/>
        </w:rPr>
        <w:t xml:space="preserve"> (2, 72) = 1.57, </w:t>
      </w:r>
      <w:r w:rsidRPr="0017786F">
        <w:rPr>
          <w:rFonts w:ascii="Times New Roman" w:hAnsi="Times New Roman" w:cs="Times New Roman"/>
          <w:i/>
          <w:iCs/>
        </w:rPr>
        <w:t>p</w:t>
      </w:r>
      <w:r w:rsidRPr="0017786F">
        <w:rPr>
          <w:rFonts w:ascii="Times New Roman" w:hAnsi="Times New Roman" w:cs="Times New Roman"/>
        </w:rPr>
        <w:t xml:space="preserve"> = </w:t>
      </w:r>
      <w:r w:rsidR="00F90C70" w:rsidRPr="0017786F">
        <w:rPr>
          <w:rFonts w:ascii="Times New Roman" w:hAnsi="Times New Roman" w:cs="Times New Roman"/>
        </w:rPr>
        <w:t>.</w:t>
      </w:r>
      <w:r w:rsidRPr="0017786F">
        <w:rPr>
          <w:rFonts w:ascii="Times New Roman" w:hAnsi="Times New Roman" w:cs="Times New Roman"/>
        </w:rPr>
        <w:t xml:space="preserve">22, </w:t>
      </w:r>
      <w:r w:rsidRPr="0017786F">
        <w:rPr>
          <w:rFonts w:ascii="Times New Roman" w:hAnsi="Times New Roman" w:cs="Times New Roman"/>
          <w:i/>
          <w:iCs/>
        </w:rPr>
        <w:t>np</w:t>
      </w:r>
      <w:r w:rsidRPr="0017786F">
        <w:rPr>
          <w:rFonts w:ascii="Times New Roman" w:hAnsi="Times New Roman" w:cs="Times New Roman"/>
          <w:i/>
          <w:iCs/>
          <w:vertAlign w:val="superscript"/>
        </w:rPr>
        <w:t>2</w:t>
      </w:r>
      <w:r w:rsidRPr="0017786F">
        <w:rPr>
          <w:rFonts w:ascii="Times New Roman" w:hAnsi="Times New Roman" w:cs="Times New Roman"/>
        </w:rPr>
        <w:t xml:space="preserve"> = .04.</w:t>
      </w:r>
    </w:p>
    <w:bookmarkEnd w:id="36"/>
    <w:bookmarkEnd w:id="37"/>
    <w:p w14:paraId="32CB7ACE" w14:textId="77777777" w:rsidR="00740CEC" w:rsidRPr="0017786F" w:rsidRDefault="00740CEC" w:rsidP="001C3496">
      <w:pPr>
        <w:spacing w:line="480" w:lineRule="auto"/>
        <w:ind w:firstLine="720"/>
        <w:rPr>
          <w:rFonts w:ascii="Times New Roman" w:hAnsi="Times New Roman" w:cs="Times New Roman"/>
        </w:rPr>
      </w:pPr>
    </w:p>
    <w:p w14:paraId="75D0AB04" w14:textId="02427B53" w:rsidR="006B5552" w:rsidRPr="0017786F" w:rsidRDefault="00BB3171" w:rsidP="001C3496">
      <w:pPr>
        <w:spacing w:line="480" w:lineRule="auto"/>
        <w:ind w:firstLine="720"/>
        <w:rPr>
          <w:rFonts w:ascii="Times New Roman" w:hAnsi="Times New Roman" w:cs="Times New Roman"/>
        </w:rPr>
      </w:pPr>
      <w:r w:rsidRPr="0017786F">
        <w:rPr>
          <w:rFonts w:ascii="Times New Roman" w:hAnsi="Times New Roman" w:cs="Times New Roman"/>
        </w:rPr>
        <w:t>However, t</w:t>
      </w:r>
      <w:r w:rsidR="00F84272" w:rsidRPr="0017786F">
        <w:rPr>
          <w:rFonts w:ascii="Times New Roman" w:hAnsi="Times New Roman" w:cs="Times New Roman"/>
        </w:rPr>
        <w:t>he main effect of the words was significant (</w:t>
      </w:r>
      <w:r w:rsidR="00F84272" w:rsidRPr="0017786F">
        <w:rPr>
          <w:rFonts w:ascii="Times New Roman" w:hAnsi="Times New Roman" w:cs="Times New Roman"/>
          <w:i/>
          <w:iCs/>
        </w:rPr>
        <w:t>F</w:t>
      </w:r>
      <w:r w:rsidR="00F84272" w:rsidRPr="0017786F">
        <w:rPr>
          <w:rFonts w:ascii="Times New Roman" w:hAnsi="Times New Roman" w:cs="Times New Roman"/>
        </w:rPr>
        <w:t xml:space="preserve"> (2, 72) = 7.35, </w:t>
      </w:r>
      <w:r w:rsidR="00F84272" w:rsidRPr="0017786F">
        <w:rPr>
          <w:rFonts w:ascii="Times New Roman" w:hAnsi="Times New Roman" w:cs="Times New Roman"/>
          <w:i/>
          <w:iCs/>
        </w:rPr>
        <w:t>p</w:t>
      </w:r>
      <w:r w:rsidR="00F84272" w:rsidRPr="0017786F">
        <w:rPr>
          <w:rFonts w:ascii="Times New Roman" w:hAnsi="Times New Roman" w:cs="Times New Roman"/>
        </w:rPr>
        <w:t xml:space="preserve"> = .02, </w:t>
      </w:r>
      <w:r w:rsidR="00F84272" w:rsidRPr="0017786F">
        <w:rPr>
          <w:rFonts w:ascii="Times New Roman" w:hAnsi="Times New Roman" w:cs="Times New Roman"/>
          <w:i/>
          <w:iCs/>
        </w:rPr>
        <w:t>np</w:t>
      </w:r>
      <w:r w:rsidR="00F84272" w:rsidRPr="0017786F">
        <w:rPr>
          <w:rFonts w:ascii="Times New Roman" w:hAnsi="Times New Roman" w:cs="Times New Roman"/>
          <w:i/>
          <w:iCs/>
          <w:vertAlign w:val="superscript"/>
        </w:rPr>
        <w:t>2</w:t>
      </w:r>
      <w:r w:rsidR="00F84272" w:rsidRPr="0017786F">
        <w:rPr>
          <w:rFonts w:ascii="Times New Roman" w:hAnsi="Times New Roman" w:cs="Times New Roman"/>
        </w:rPr>
        <w:t xml:space="preserve"> = .15)</w:t>
      </w:r>
      <w:r w:rsidR="00255991" w:rsidRPr="0017786F">
        <w:rPr>
          <w:rFonts w:ascii="Times New Roman" w:hAnsi="Times New Roman" w:cs="Times New Roman"/>
        </w:rPr>
        <w:t>,</w:t>
      </w:r>
      <w:r w:rsidR="00F84272" w:rsidRPr="0017786F">
        <w:rPr>
          <w:rFonts w:ascii="Times New Roman" w:hAnsi="Times New Roman" w:cs="Times New Roman"/>
        </w:rPr>
        <w:t xml:space="preserve"> indicating that the recall of emotion-induced words was different </w:t>
      </w:r>
      <w:r w:rsidR="00C73D87" w:rsidRPr="0017786F">
        <w:rPr>
          <w:rFonts w:ascii="Times New Roman" w:hAnsi="Times New Roman" w:cs="Times New Roman"/>
        </w:rPr>
        <w:t>based upon the emotion</w:t>
      </w:r>
      <w:r w:rsidR="008F6993" w:rsidRPr="0017786F">
        <w:rPr>
          <w:rFonts w:ascii="Times New Roman" w:hAnsi="Times New Roman" w:cs="Times New Roman"/>
        </w:rPr>
        <w:t xml:space="preserve"> attachment of the word (positive, </w:t>
      </w:r>
      <w:r w:rsidR="00FD6DF0" w:rsidRPr="0017786F">
        <w:rPr>
          <w:rFonts w:ascii="Times New Roman" w:hAnsi="Times New Roman" w:cs="Times New Roman"/>
        </w:rPr>
        <w:t>negative,</w:t>
      </w:r>
      <w:r w:rsidR="008F6993" w:rsidRPr="0017786F">
        <w:rPr>
          <w:rFonts w:ascii="Times New Roman" w:hAnsi="Times New Roman" w:cs="Times New Roman"/>
        </w:rPr>
        <w:t xml:space="preserve"> or neutral). </w:t>
      </w:r>
    </w:p>
    <w:p w14:paraId="144FBFE8" w14:textId="77777777" w:rsidR="006B5552" w:rsidRPr="0017786F" w:rsidRDefault="006B5552" w:rsidP="001C3496">
      <w:pPr>
        <w:spacing w:line="480" w:lineRule="auto"/>
        <w:ind w:firstLine="720"/>
        <w:rPr>
          <w:rFonts w:ascii="Times New Roman" w:hAnsi="Times New Roman" w:cs="Times New Roman"/>
        </w:rPr>
      </w:pPr>
    </w:p>
    <w:p w14:paraId="7246C44D" w14:textId="08895BDB" w:rsidR="00232C09" w:rsidRPr="0017786F" w:rsidRDefault="00F84272" w:rsidP="001C3496">
      <w:pPr>
        <w:spacing w:line="480" w:lineRule="auto"/>
        <w:ind w:firstLine="720"/>
        <w:rPr>
          <w:rFonts w:ascii="Times New Roman" w:hAnsi="Times New Roman" w:cs="Times New Roman"/>
        </w:rPr>
      </w:pPr>
      <w:r w:rsidRPr="0017786F">
        <w:rPr>
          <w:rFonts w:ascii="Times New Roman" w:hAnsi="Times New Roman" w:cs="Times New Roman"/>
        </w:rPr>
        <w:t xml:space="preserve"> Pairwise comparisons show that participants recalled significantly more positive words (</w:t>
      </w:r>
      <w:r w:rsidRPr="0017786F">
        <w:rPr>
          <w:rFonts w:ascii="Times New Roman" w:hAnsi="Times New Roman" w:cs="Times New Roman"/>
          <w:i/>
          <w:iCs/>
        </w:rPr>
        <w:t>M</w:t>
      </w:r>
      <w:r w:rsidRPr="0017786F">
        <w:rPr>
          <w:rFonts w:ascii="Times New Roman" w:hAnsi="Times New Roman" w:cs="Times New Roman"/>
        </w:rPr>
        <w:t xml:space="preserve"> = 10.18, </w:t>
      </w:r>
      <w:r w:rsidRPr="0017786F">
        <w:rPr>
          <w:rFonts w:ascii="Times New Roman" w:hAnsi="Times New Roman" w:cs="Times New Roman"/>
          <w:i/>
          <w:iCs/>
        </w:rPr>
        <w:t>SD</w:t>
      </w:r>
      <w:r w:rsidRPr="0017786F">
        <w:rPr>
          <w:rFonts w:ascii="Times New Roman" w:hAnsi="Times New Roman" w:cs="Times New Roman"/>
        </w:rPr>
        <w:t xml:space="preserve"> = 3.36) than negative words (</w:t>
      </w:r>
      <w:r w:rsidRPr="0017786F">
        <w:rPr>
          <w:rFonts w:ascii="Times New Roman" w:hAnsi="Times New Roman" w:cs="Times New Roman"/>
          <w:i/>
          <w:iCs/>
        </w:rPr>
        <w:t>M</w:t>
      </w:r>
      <w:r w:rsidRPr="0017786F">
        <w:rPr>
          <w:rFonts w:ascii="Times New Roman" w:hAnsi="Times New Roman" w:cs="Times New Roman"/>
        </w:rPr>
        <w:t xml:space="preserve"> = 8.89, </w:t>
      </w:r>
      <w:r w:rsidRPr="0017786F">
        <w:rPr>
          <w:rFonts w:ascii="Times New Roman" w:hAnsi="Times New Roman" w:cs="Times New Roman"/>
          <w:i/>
          <w:iCs/>
        </w:rPr>
        <w:t>SD</w:t>
      </w:r>
      <w:r w:rsidRPr="0017786F">
        <w:rPr>
          <w:rFonts w:ascii="Times New Roman" w:hAnsi="Times New Roman" w:cs="Times New Roman"/>
        </w:rPr>
        <w:t xml:space="preserve"> = 2.97; </w:t>
      </w:r>
      <w:r w:rsidRPr="0017786F">
        <w:rPr>
          <w:rFonts w:ascii="Times New Roman" w:hAnsi="Times New Roman" w:cs="Times New Roman"/>
          <w:i/>
          <w:iCs/>
        </w:rPr>
        <w:t>p</w:t>
      </w:r>
      <w:r w:rsidRPr="0017786F">
        <w:rPr>
          <w:rFonts w:ascii="Times New Roman" w:hAnsi="Times New Roman" w:cs="Times New Roman"/>
        </w:rPr>
        <w:t xml:space="preserve"> </w:t>
      </w:r>
      <w:r w:rsidR="006D7FF4" w:rsidRPr="0017786F">
        <w:rPr>
          <w:rFonts w:ascii="Times New Roman" w:hAnsi="Times New Roman" w:cs="Times New Roman"/>
        </w:rPr>
        <w:t>=</w:t>
      </w:r>
      <w:r w:rsidR="006177F0" w:rsidRPr="0017786F">
        <w:rPr>
          <w:rFonts w:ascii="Times New Roman" w:hAnsi="Times New Roman" w:cs="Times New Roman"/>
        </w:rPr>
        <w:t xml:space="preserve"> </w:t>
      </w:r>
      <w:r w:rsidR="00DE6CB3" w:rsidRPr="0017786F">
        <w:rPr>
          <w:rFonts w:ascii="Times New Roman" w:hAnsi="Times New Roman" w:cs="Times New Roman"/>
          <w:u w:val="single"/>
        </w:rPr>
        <w:t>.</w:t>
      </w:r>
      <w:r w:rsidR="00DE6CB3" w:rsidRPr="0017786F">
        <w:rPr>
          <w:rFonts w:ascii="Times New Roman" w:hAnsi="Times New Roman" w:cs="Times New Roman"/>
        </w:rPr>
        <w:t>04</w:t>
      </w:r>
      <w:r w:rsidRPr="0017786F">
        <w:rPr>
          <w:rFonts w:ascii="Times New Roman" w:hAnsi="Times New Roman" w:cs="Times New Roman"/>
        </w:rPr>
        <w:t>) and significantly more positive words than neutral words (</w:t>
      </w:r>
      <w:r w:rsidRPr="0017786F">
        <w:rPr>
          <w:rFonts w:ascii="Times New Roman" w:hAnsi="Times New Roman" w:cs="Times New Roman"/>
          <w:i/>
          <w:iCs/>
        </w:rPr>
        <w:t>M</w:t>
      </w:r>
      <w:r w:rsidRPr="0017786F">
        <w:rPr>
          <w:rFonts w:ascii="Times New Roman" w:hAnsi="Times New Roman" w:cs="Times New Roman"/>
        </w:rPr>
        <w:t xml:space="preserve"> = 8.08, </w:t>
      </w:r>
      <w:r w:rsidRPr="0017786F">
        <w:rPr>
          <w:rFonts w:ascii="Times New Roman" w:hAnsi="Times New Roman" w:cs="Times New Roman"/>
          <w:i/>
          <w:iCs/>
        </w:rPr>
        <w:t>SD</w:t>
      </w:r>
      <w:r w:rsidRPr="0017786F">
        <w:rPr>
          <w:rFonts w:ascii="Times New Roman" w:hAnsi="Times New Roman" w:cs="Times New Roman"/>
        </w:rPr>
        <w:t xml:space="preserve"> = 3.04; </w:t>
      </w:r>
      <w:r w:rsidRPr="0017786F">
        <w:rPr>
          <w:rFonts w:ascii="Times New Roman" w:hAnsi="Times New Roman" w:cs="Times New Roman"/>
          <w:i/>
          <w:iCs/>
        </w:rPr>
        <w:t>p</w:t>
      </w:r>
      <w:r w:rsidRPr="0017786F">
        <w:rPr>
          <w:rFonts w:ascii="Times New Roman" w:hAnsi="Times New Roman" w:cs="Times New Roman"/>
        </w:rPr>
        <w:t xml:space="preserve"> = </w:t>
      </w:r>
      <w:r w:rsidR="00FE660E" w:rsidRPr="0017786F">
        <w:rPr>
          <w:rFonts w:ascii="Times New Roman" w:hAnsi="Times New Roman" w:cs="Times New Roman"/>
        </w:rPr>
        <w:t>.004</w:t>
      </w:r>
      <w:r w:rsidRPr="0017786F">
        <w:rPr>
          <w:rFonts w:ascii="Times New Roman" w:hAnsi="Times New Roman" w:cs="Times New Roman"/>
        </w:rPr>
        <w:t>)</w:t>
      </w:r>
      <w:r w:rsidR="00BD12C5" w:rsidRPr="0017786F">
        <w:rPr>
          <w:rFonts w:ascii="Times New Roman" w:hAnsi="Times New Roman" w:cs="Times New Roman"/>
        </w:rPr>
        <w:t>.</w:t>
      </w:r>
      <w:r w:rsidR="00A34FEF" w:rsidRPr="0017786F">
        <w:rPr>
          <w:rFonts w:ascii="Times New Roman" w:hAnsi="Times New Roman" w:cs="Times New Roman"/>
        </w:rPr>
        <w:t xml:space="preserve"> There was no difference in the recall between negative words and neutral words (</w:t>
      </w:r>
      <w:r w:rsidR="00A34FEF" w:rsidRPr="0017786F">
        <w:rPr>
          <w:rFonts w:ascii="Times New Roman" w:hAnsi="Times New Roman" w:cs="Times New Roman"/>
          <w:i/>
          <w:iCs/>
        </w:rPr>
        <w:t>p</w:t>
      </w:r>
      <w:r w:rsidR="00A34FEF" w:rsidRPr="0017786F">
        <w:rPr>
          <w:rFonts w:ascii="Times New Roman" w:hAnsi="Times New Roman" w:cs="Times New Roman"/>
        </w:rPr>
        <w:t xml:space="preserve"> &gt; .05).</w:t>
      </w:r>
    </w:p>
    <w:p w14:paraId="420707D0" w14:textId="77777777" w:rsidR="00AA2E0A" w:rsidRPr="0017786F" w:rsidRDefault="00AA2E0A" w:rsidP="001C3496">
      <w:pPr>
        <w:spacing w:line="480" w:lineRule="auto"/>
        <w:ind w:firstLine="720"/>
        <w:rPr>
          <w:rFonts w:ascii="Times New Roman" w:hAnsi="Times New Roman" w:cs="Times New Roman"/>
        </w:rPr>
      </w:pPr>
    </w:p>
    <w:p w14:paraId="44118AE2" w14:textId="4FE13DC3" w:rsidR="00AA2E0A" w:rsidRPr="00B40686" w:rsidRDefault="00AA2E0A" w:rsidP="001C3496">
      <w:pPr>
        <w:spacing w:line="480" w:lineRule="auto"/>
        <w:ind w:firstLine="720"/>
        <w:rPr>
          <w:rFonts w:ascii="Times New Roman" w:hAnsi="Times New Roman" w:cs="Times New Roman"/>
        </w:rPr>
      </w:pPr>
      <w:r w:rsidRPr="0017786F">
        <w:rPr>
          <w:rFonts w:ascii="Times New Roman" w:hAnsi="Times New Roman" w:cs="Times New Roman"/>
        </w:rPr>
        <w:t xml:space="preserve">Finally, the main effect of </w:t>
      </w:r>
      <w:r w:rsidR="00CB3149">
        <w:rPr>
          <w:rFonts w:ascii="Times New Roman" w:hAnsi="Times New Roman" w:cs="Times New Roman"/>
        </w:rPr>
        <w:t>EI</w:t>
      </w:r>
      <w:r w:rsidR="005143A5" w:rsidRPr="0017786F">
        <w:rPr>
          <w:rFonts w:ascii="Times New Roman" w:hAnsi="Times New Roman" w:cs="Times New Roman"/>
        </w:rPr>
        <w:t xml:space="preserve"> level was also significant:</w:t>
      </w:r>
      <w:r w:rsidR="00431C34" w:rsidRPr="0017786F">
        <w:rPr>
          <w:rFonts w:ascii="Times New Roman" w:hAnsi="Times New Roman" w:cs="Times New Roman"/>
        </w:rPr>
        <w:t xml:space="preserve"> </w:t>
      </w:r>
      <w:r w:rsidR="00431C34" w:rsidRPr="0017786F">
        <w:rPr>
          <w:rFonts w:ascii="Times New Roman" w:hAnsi="Times New Roman" w:cs="Times New Roman"/>
          <w:i/>
          <w:iCs/>
        </w:rPr>
        <w:t>F</w:t>
      </w:r>
      <w:r w:rsidR="00431C34" w:rsidRPr="0017786F">
        <w:rPr>
          <w:rFonts w:ascii="Times New Roman" w:hAnsi="Times New Roman" w:cs="Times New Roman"/>
        </w:rPr>
        <w:t xml:space="preserve"> (1, 36) = 6.55, </w:t>
      </w:r>
      <w:r w:rsidR="00431C34" w:rsidRPr="0017786F">
        <w:rPr>
          <w:rFonts w:ascii="Times New Roman" w:hAnsi="Times New Roman" w:cs="Times New Roman"/>
          <w:i/>
          <w:iCs/>
        </w:rPr>
        <w:t>p</w:t>
      </w:r>
      <w:r w:rsidR="00431C34" w:rsidRPr="0017786F">
        <w:rPr>
          <w:rFonts w:ascii="Times New Roman" w:hAnsi="Times New Roman" w:cs="Times New Roman"/>
        </w:rPr>
        <w:t xml:space="preserve"> = .02, </w:t>
      </w:r>
      <w:r w:rsidR="00431C34" w:rsidRPr="0017786F">
        <w:rPr>
          <w:rFonts w:ascii="Times New Roman" w:hAnsi="Times New Roman" w:cs="Times New Roman"/>
          <w:i/>
          <w:iCs/>
        </w:rPr>
        <w:t>np</w:t>
      </w:r>
      <w:r w:rsidR="00431C34" w:rsidRPr="0017786F">
        <w:rPr>
          <w:rFonts w:ascii="Times New Roman" w:hAnsi="Times New Roman" w:cs="Times New Roman"/>
          <w:i/>
          <w:iCs/>
          <w:vertAlign w:val="superscript"/>
        </w:rPr>
        <w:t>2</w:t>
      </w:r>
      <w:r w:rsidR="00431C34" w:rsidRPr="0017786F">
        <w:rPr>
          <w:rFonts w:ascii="Times New Roman" w:hAnsi="Times New Roman" w:cs="Times New Roman"/>
        </w:rPr>
        <w:t xml:space="preserve"> = </w:t>
      </w:r>
      <w:r w:rsidR="005143A5" w:rsidRPr="0017786F">
        <w:rPr>
          <w:rFonts w:ascii="Times New Roman" w:hAnsi="Times New Roman" w:cs="Times New Roman"/>
        </w:rPr>
        <w:t xml:space="preserve">.15. This indicates that there is a difference in the number of words that were recalled overall between participants who scored low on EI and those who scored high, with </w:t>
      </w:r>
      <w:r w:rsidR="008B5EF6" w:rsidRPr="00B40686">
        <w:rPr>
          <w:rFonts w:ascii="Times New Roman" w:hAnsi="Times New Roman" w:cs="Times New Roman"/>
        </w:rPr>
        <w:t>participants categorised as having low EI recalling significantly more (</w:t>
      </w:r>
      <w:r w:rsidR="008039A7" w:rsidRPr="00B40686">
        <w:rPr>
          <w:rFonts w:ascii="Times New Roman" w:hAnsi="Times New Roman" w:cs="Times New Roman"/>
          <w:i/>
          <w:iCs/>
        </w:rPr>
        <w:t xml:space="preserve">M </w:t>
      </w:r>
      <w:r w:rsidR="008B5EF6" w:rsidRPr="00B40686">
        <w:rPr>
          <w:rFonts w:ascii="Times New Roman" w:hAnsi="Times New Roman" w:cs="Times New Roman"/>
        </w:rPr>
        <w:t xml:space="preserve">= </w:t>
      </w:r>
      <w:r w:rsidR="008039A7" w:rsidRPr="00B40686">
        <w:rPr>
          <w:rFonts w:ascii="Times New Roman" w:hAnsi="Times New Roman" w:cs="Times New Roman"/>
        </w:rPr>
        <w:t xml:space="preserve">9.92, </w:t>
      </w:r>
      <w:r w:rsidR="008039A7" w:rsidRPr="00B40686">
        <w:rPr>
          <w:rFonts w:ascii="Times New Roman" w:hAnsi="Times New Roman" w:cs="Times New Roman"/>
          <w:i/>
          <w:iCs/>
        </w:rPr>
        <w:t>SD</w:t>
      </w:r>
      <w:r w:rsidR="008039A7" w:rsidRPr="00B40686">
        <w:rPr>
          <w:rFonts w:ascii="Times New Roman" w:hAnsi="Times New Roman" w:cs="Times New Roman"/>
        </w:rPr>
        <w:t xml:space="preserve"> = 2.96) than those high in EI (</w:t>
      </w:r>
      <w:r w:rsidR="008039A7" w:rsidRPr="00B40686">
        <w:rPr>
          <w:rFonts w:ascii="Times New Roman" w:hAnsi="Times New Roman" w:cs="Times New Roman"/>
          <w:i/>
          <w:iCs/>
        </w:rPr>
        <w:t>M</w:t>
      </w:r>
      <w:r w:rsidR="008039A7" w:rsidRPr="00B40686">
        <w:rPr>
          <w:rFonts w:ascii="Times New Roman" w:hAnsi="Times New Roman" w:cs="Times New Roman"/>
        </w:rPr>
        <w:t xml:space="preserve"> = 7.98, </w:t>
      </w:r>
      <w:r w:rsidR="008039A7" w:rsidRPr="00B40686">
        <w:rPr>
          <w:rFonts w:ascii="Times New Roman" w:hAnsi="Times New Roman" w:cs="Times New Roman"/>
          <w:i/>
          <w:iCs/>
        </w:rPr>
        <w:t>SD</w:t>
      </w:r>
      <w:r w:rsidR="008039A7" w:rsidRPr="00B40686">
        <w:rPr>
          <w:rFonts w:ascii="Times New Roman" w:hAnsi="Times New Roman" w:cs="Times New Roman"/>
        </w:rPr>
        <w:t xml:space="preserve"> = </w:t>
      </w:r>
      <w:r w:rsidR="00B11A03" w:rsidRPr="00B40686">
        <w:rPr>
          <w:rFonts w:ascii="Times New Roman" w:hAnsi="Times New Roman" w:cs="Times New Roman"/>
        </w:rPr>
        <w:t>2.96)</w:t>
      </w:r>
      <w:r w:rsidR="00697D2F" w:rsidRPr="00B40686">
        <w:rPr>
          <w:rFonts w:ascii="Times New Roman" w:hAnsi="Times New Roman" w:cs="Times New Roman"/>
        </w:rPr>
        <w:t>.</w:t>
      </w:r>
    </w:p>
    <w:p w14:paraId="3EB65ABE" w14:textId="77777777" w:rsidR="00697D2F" w:rsidRPr="00B40686" w:rsidRDefault="00697D2F" w:rsidP="001C3496">
      <w:pPr>
        <w:spacing w:line="480" w:lineRule="auto"/>
        <w:ind w:firstLine="720"/>
        <w:rPr>
          <w:rFonts w:ascii="Times New Roman" w:hAnsi="Times New Roman" w:cs="Times New Roman"/>
        </w:rPr>
      </w:pPr>
    </w:p>
    <w:p w14:paraId="1D4A4A7F" w14:textId="26AA6580" w:rsidR="0017786F" w:rsidRPr="00B40686" w:rsidRDefault="007E49A0" w:rsidP="001C3496">
      <w:pPr>
        <w:spacing w:line="480" w:lineRule="auto"/>
        <w:ind w:firstLine="720"/>
        <w:rPr>
          <w:rFonts w:ascii="Times New Roman" w:eastAsiaTheme="minorEastAsia" w:hAnsi="Times New Roman" w:cs="Times New Roman"/>
        </w:rPr>
      </w:pPr>
      <w:r w:rsidRPr="00B40686">
        <w:rPr>
          <w:rFonts w:ascii="Times New Roman" w:hAnsi="Times New Roman" w:cs="Times New Roman"/>
        </w:rPr>
        <w:t>Based on the results</w:t>
      </w:r>
      <w:r w:rsidR="00485F75" w:rsidRPr="00B40686">
        <w:rPr>
          <w:rFonts w:ascii="Times New Roman" w:hAnsi="Times New Roman" w:cs="Times New Roman"/>
        </w:rPr>
        <w:t xml:space="preserve">, </w:t>
      </w:r>
      <w:r w:rsidR="00B40686" w:rsidRPr="00B40686">
        <w:rPr>
          <w:rFonts w:ascii="Times New Roman" w:hAnsi="Times New Roman" w:cs="Times New Roman"/>
        </w:rPr>
        <w:t xml:space="preserve">the hypothesis </w:t>
      </w:r>
      <w:r w:rsidR="00B40686" w:rsidRPr="00B40686">
        <w:rPr>
          <w:rFonts w:ascii="Times New Roman" w:eastAsiaTheme="minorEastAsia" w:hAnsi="Times New Roman" w:cs="Times New Roman"/>
        </w:rPr>
        <w:t xml:space="preserve">that </w:t>
      </w:r>
      <w:r w:rsidR="00B40686" w:rsidRPr="00B40686">
        <w:rPr>
          <w:rFonts w:ascii="Times New Roman" w:hAnsi="Times New Roman" w:cs="Times New Roman"/>
        </w:rPr>
        <w:t xml:space="preserve">participants </w:t>
      </w:r>
      <w:r w:rsidR="00B40686" w:rsidRPr="00B40686">
        <w:rPr>
          <w:rFonts w:ascii="Times New Roman" w:eastAsiaTheme="minorEastAsia" w:hAnsi="Times New Roman" w:cs="Times New Roman"/>
        </w:rPr>
        <w:t xml:space="preserve">with high EI </w:t>
      </w:r>
      <w:r w:rsidR="00B40686" w:rsidRPr="00B40686">
        <w:rPr>
          <w:rFonts w:ascii="Times New Roman" w:hAnsi="Times New Roman" w:cs="Times New Roman"/>
        </w:rPr>
        <w:t xml:space="preserve">will be better able to recall positive words </w:t>
      </w:r>
      <w:r w:rsidR="00485F75" w:rsidRPr="00B40686">
        <w:rPr>
          <w:rFonts w:ascii="Times New Roman" w:hAnsi="Times New Roman" w:cs="Times New Roman"/>
        </w:rPr>
        <w:t xml:space="preserve">must be rejected. </w:t>
      </w:r>
    </w:p>
    <w:p w14:paraId="14B21B55" w14:textId="77777777" w:rsidR="00CF1E66" w:rsidRDefault="00CF1E66" w:rsidP="001C3496">
      <w:pPr>
        <w:spacing w:line="480" w:lineRule="auto"/>
        <w:rPr>
          <w:rFonts w:ascii="Times New Roman" w:hAnsi="Times New Roman" w:cs="Times New Roman"/>
        </w:rPr>
      </w:pPr>
    </w:p>
    <w:p w14:paraId="6EC4C27A" w14:textId="77777777" w:rsidR="00CF1E66" w:rsidRDefault="00CF1E66" w:rsidP="001C3496">
      <w:pPr>
        <w:spacing w:line="480" w:lineRule="auto"/>
        <w:jc w:val="center"/>
        <w:rPr>
          <w:rFonts w:ascii="Times New Roman" w:hAnsi="Times New Roman" w:cs="Times New Roman"/>
          <w:b/>
          <w:bCs/>
        </w:rPr>
      </w:pPr>
      <w:r>
        <w:rPr>
          <w:rFonts w:ascii="Times New Roman" w:hAnsi="Times New Roman" w:cs="Times New Roman"/>
          <w:b/>
          <w:bCs/>
        </w:rPr>
        <w:t>Discussion</w:t>
      </w:r>
    </w:p>
    <w:p w14:paraId="21E7B697" w14:textId="77777777" w:rsidR="000E0043" w:rsidRPr="00455128" w:rsidRDefault="000E0043" w:rsidP="001C3496">
      <w:pPr>
        <w:autoSpaceDE w:val="0"/>
        <w:autoSpaceDN w:val="0"/>
        <w:adjustRightInd w:val="0"/>
        <w:spacing w:line="480" w:lineRule="auto"/>
        <w:rPr>
          <w:rFonts w:ascii="Times New Roman" w:hAnsi="Times New Roman" w:cs="Times New Roman"/>
          <w:kern w:val="0"/>
        </w:rPr>
      </w:pPr>
    </w:p>
    <w:p w14:paraId="39815F5F" w14:textId="3E896C67" w:rsidR="000E0043" w:rsidRPr="00EF0877" w:rsidRDefault="000E0043" w:rsidP="001C3496">
      <w:pPr>
        <w:spacing w:line="480" w:lineRule="auto"/>
        <w:ind w:firstLine="720"/>
        <w:rPr>
          <w:rFonts w:ascii="Times New Roman" w:eastAsiaTheme="minorEastAsia" w:hAnsi="Times New Roman" w:cs="Times New Roman"/>
        </w:rPr>
      </w:pPr>
      <w:r w:rsidRPr="00455128">
        <w:rPr>
          <w:rFonts w:ascii="Times New Roman" w:hAnsi="Times New Roman" w:cs="Times New Roman"/>
          <w:kern w:val="0"/>
        </w:rPr>
        <w:t xml:space="preserve">As evidenced by the results, the hypotheses must be rejected considering this study's findings. The results do not support the expectation that individuals with high EI </w:t>
      </w:r>
      <w:r w:rsidR="00EF0877">
        <w:rPr>
          <w:rFonts w:ascii="Times New Roman" w:hAnsi="Times New Roman" w:cs="Times New Roman"/>
        </w:rPr>
        <w:t>would</w:t>
      </w:r>
      <w:r w:rsidR="00EF0877" w:rsidRPr="00B40686">
        <w:rPr>
          <w:rFonts w:ascii="Times New Roman" w:hAnsi="Times New Roman" w:cs="Times New Roman"/>
        </w:rPr>
        <w:t xml:space="preserve"> be better able to recall positive word</w:t>
      </w:r>
      <w:r w:rsidR="00673332">
        <w:rPr>
          <w:rFonts w:ascii="Times New Roman" w:hAnsi="Times New Roman" w:cs="Times New Roman"/>
        </w:rPr>
        <w:t>s</w:t>
      </w:r>
      <w:r w:rsidR="00EF0877" w:rsidRPr="00B40686">
        <w:rPr>
          <w:rFonts w:ascii="Times New Roman" w:hAnsi="Times New Roman" w:cs="Times New Roman"/>
        </w:rPr>
        <w:t xml:space="preserve">. </w:t>
      </w:r>
      <w:r w:rsidRPr="00455128">
        <w:rPr>
          <w:rFonts w:ascii="Times New Roman" w:hAnsi="Times New Roman" w:cs="Times New Roman"/>
          <w:kern w:val="0"/>
        </w:rPr>
        <w:t xml:space="preserve">While the previous literature by </w:t>
      </w:r>
      <w:proofErr w:type="spellStart"/>
      <w:r w:rsidRPr="00455128">
        <w:rPr>
          <w:rFonts w:ascii="Times New Roman" w:hAnsi="Times New Roman" w:cs="Times New Roman"/>
          <w:kern w:val="0"/>
        </w:rPr>
        <w:t>Mavrou</w:t>
      </w:r>
      <w:proofErr w:type="spellEnd"/>
      <w:r w:rsidRPr="00455128">
        <w:rPr>
          <w:rFonts w:ascii="Times New Roman" w:hAnsi="Times New Roman" w:cs="Times New Roman"/>
          <w:kern w:val="0"/>
        </w:rPr>
        <w:t xml:space="preserve"> (2021) suggests a specific influence of trait EI on the recall of positive emotional words, the study's findings indicate a more general effect of EI on word recall that is not influenced by emotional valence. Additionally, the study by Lea et al. (2018) </w:t>
      </w:r>
      <w:r w:rsidR="00242021">
        <w:rPr>
          <w:rFonts w:ascii="Times New Roman" w:hAnsi="Times New Roman" w:cs="Times New Roman"/>
          <w:kern w:val="0"/>
        </w:rPr>
        <w:t xml:space="preserve">suggested </w:t>
      </w:r>
      <w:r w:rsidRPr="00455128">
        <w:rPr>
          <w:rFonts w:ascii="Times New Roman" w:hAnsi="Times New Roman" w:cs="Times New Roman"/>
          <w:kern w:val="0"/>
        </w:rPr>
        <w:t>that individuals with high EI may recall positive emotional stimuli better. However, the analysis found no significant interaction between EI and emotion type on word recall, indicating EI's effect doesn't vary by emotional valence. Still, participants recalled more positive words overall. While this aligns with Lea et al.'s (2018) idea, the specific advantage for high EI individuals in recalling positive stimuli wasn't confirmed. This underscores the complexity of EI's role in memory processes, warranting further research.</w:t>
      </w:r>
    </w:p>
    <w:p w14:paraId="43981E5C" w14:textId="77777777" w:rsidR="000E0043" w:rsidRPr="00455128" w:rsidRDefault="000E0043" w:rsidP="001C3496">
      <w:pPr>
        <w:autoSpaceDE w:val="0"/>
        <w:autoSpaceDN w:val="0"/>
        <w:adjustRightInd w:val="0"/>
        <w:spacing w:line="480" w:lineRule="auto"/>
        <w:rPr>
          <w:rFonts w:ascii="Times New Roman" w:hAnsi="Times New Roman" w:cs="Times New Roman"/>
          <w:kern w:val="0"/>
        </w:rPr>
      </w:pPr>
    </w:p>
    <w:p w14:paraId="53973F8E" w14:textId="3E9E6E3B" w:rsidR="009A5A68" w:rsidRPr="00E81760" w:rsidRDefault="000E0043" w:rsidP="001C3496">
      <w:pPr>
        <w:autoSpaceDE w:val="0"/>
        <w:autoSpaceDN w:val="0"/>
        <w:adjustRightInd w:val="0"/>
        <w:spacing w:line="480" w:lineRule="auto"/>
        <w:ind w:firstLine="720"/>
        <w:rPr>
          <w:rFonts w:ascii="Times New Roman" w:hAnsi="Times New Roman" w:cs="Times New Roman"/>
          <w:kern w:val="0"/>
        </w:rPr>
      </w:pPr>
      <w:r w:rsidRPr="00455128">
        <w:rPr>
          <w:rFonts w:ascii="Times New Roman" w:hAnsi="Times New Roman" w:cs="Times New Roman"/>
          <w:kern w:val="0"/>
        </w:rPr>
        <w:t xml:space="preserve">The main effect of the words was significant, </w:t>
      </w:r>
      <w:r w:rsidR="00220491">
        <w:rPr>
          <w:rFonts w:ascii="Times New Roman" w:hAnsi="Times New Roman" w:cs="Times New Roman"/>
          <w:kern w:val="0"/>
        </w:rPr>
        <w:t>indicating</w:t>
      </w:r>
      <w:r w:rsidRPr="00455128">
        <w:rPr>
          <w:rFonts w:ascii="Times New Roman" w:hAnsi="Times New Roman" w:cs="Times New Roman"/>
          <w:kern w:val="0"/>
        </w:rPr>
        <w:t xml:space="preserve"> that the type of emotion attached to words influenced their recall. Therefore, the significant main effect of EI level on word recall indicates that there is indeed a difference in recall between individuals with low and high EI, consistent with prior research</w:t>
      </w:r>
      <w:r w:rsidR="0040577D">
        <w:rPr>
          <w:rFonts w:ascii="Times New Roman" w:hAnsi="Times New Roman" w:cs="Times New Roman"/>
          <w:kern w:val="0"/>
        </w:rPr>
        <w:t xml:space="preserve"> that</w:t>
      </w:r>
      <w:r w:rsidRPr="00455128">
        <w:rPr>
          <w:rFonts w:ascii="Times New Roman" w:hAnsi="Times New Roman" w:cs="Times New Roman"/>
          <w:kern w:val="0"/>
        </w:rPr>
        <w:t xml:space="preserve"> </w:t>
      </w:r>
      <w:r w:rsidR="007206F9" w:rsidRPr="00F40498">
        <w:rPr>
          <w:rFonts w:ascii="Times New Roman" w:hAnsi="Times New Roman" w:cs="Times New Roman"/>
          <w:kern w:val="0"/>
        </w:rPr>
        <w:t xml:space="preserve">individuals </w:t>
      </w:r>
      <w:r w:rsidR="007206F9" w:rsidRPr="006D592A">
        <w:rPr>
          <w:rFonts w:ascii="Times New Roman" w:hAnsi="Times New Roman" w:cs="Times New Roman"/>
          <w:kern w:val="0"/>
        </w:rPr>
        <w:t xml:space="preserve">who demonstrate higher </w:t>
      </w:r>
      <w:r w:rsidR="007206F9" w:rsidRPr="0045271F">
        <w:rPr>
          <w:rFonts w:ascii="Times New Roman" w:hAnsi="Times New Roman" w:cs="Times New Roman"/>
          <w:kern w:val="0"/>
        </w:rPr>
        <w:t xml:space="preserve">levels of EI tend to </w:t>
      </w:r>
      <w:r w:rsidR="006F0A7B">
        <w:rPr>
          <w:rFonts w:ascii="Times New Roman" w:hAnsi="Times New Roman" w:cs="Times New Roman"/>
          <w:kern w:val="0"/>
        </w:rPr>
        <w:t>execute</w:t>
      </w:r>
      <w:r w:rsidR="007206F9" w:rsidRPr="0045271F">
        <w:rPr>
          <w:rFonts w:ascii="Times New Roman" w:hAnsi="Times New Roman" w:cs="Times New Roman"/>
          <w:kern w:val="0"/>
        </w:rPr>
        <w:t xml:space="preserve"> better in </w:t>
      </w:r>
      <w:r w:rsidR="007206F9" w:rsidRPr="00DD5364">
        <w:rPr>
          <w:rFonts w:ascii="Times New Roman" w:hAnsi="Times New Roman" w:cs="Times New Roman"/>
          <w:kern w:val="0"/>
        </w:rPr>
        <w:t xml:space="preserve">cognitive tasks </w:t>
      </w:r>
      <w:r w:rsidRPr="00DD5364">
        <w:rPr>
          <w:rFonts w:ascii="Times New Roman" w:hAnsi="Times New Roman" w:cs="Times New Roman"/>
          <w:kern w:val="0"/>
        </w:rPr>
        <w:t xml:space="preserve">(Romanelli et al., 2006). </w:t>
      </w:r>
      <w:r w:rsidR="00DD5364" w:rsidRPr="00DD5364">
        <w:rPr>
          <w:rFonts w:ascii="Times New Roman" w:hAnsi="Times New Roman" w:cs="Times New Roman"/>
          <w:kern w:val="0"/>
        </w:rPr>
        <w:t xml:space="preserve">Participants demonstrated a notable tendency to remember </w:t>
      </w:r>
      <w:r w:rsidR="00DD5364">
        <w:rPr>
          <w:rFonts w:ascii="Times New Roman" w:hAnsi="Times New Roman" w:cs="Times New Roman"/>
          <w:kern w:val="0"/>
        </w:rPr>
        <w:t>more positive words than</w:t>
      </w:r>
      <w:r w:rsidR="00DD5364" w:rsidRPr="00DD5364">
        <w:rPr>
          <w:rFonts w:ascii="Times New Roman" w:hAnsi="Times New Roman" w:cs="Times New Roman"/>
          <w:kern w:val="0"/>
        </w:rPr>
        <w:t xml:space="preserve"> negative and neutral ones, suggesting a general trend where positive words are more easily retained in memory than negative or neutral counterparts</w:t>
      </w:r>
      <w:r w:rsidR="006B0CBE">
        <w:rPr>
          <w:rFonts w:ascii="Times New Roman" w:hAnsi="Times New Roman" w:cs="Times New Roman"/>
          <w:kern w:val="0"/>
        </w:rPr>
        <w:t xml:space="preserve"> </w:t>
      </w:r>
      <w:r w:rsidRPr="00DD5364">
        <w:rPr>
          <w:rFonts w:ascii="Times New Roman" w:hAnsi="Times New Roman" w:cs="Times New Roman"/>
          <w:kern w:val="0"/>
        </w:rPr>
        <w:t>(</w:t>
      </w:r>
      <w:proofErr w:type="spellStart"/>
      <w:r w:rsidRPr="00DD5364">
        <w:rPr>
          <w:rFonts w:ascii="Times New Roman" w:hAnsi="Times New Roman" w:cs="Times New Roman"/>
          <w:kern w:val="0"/>
        </w:rPr>
        <w:t>Kralova</w:t>
      </w:r>
      <w:proofErr w:type="spellEnd"/>
      <w:r w:rsidRPr="00DD5364">
        <w:rPr>
          <w:rFonts w:ascii="Times New Roman" w:hAnsi="Times New Roman" w:cs="Times New Roman"/>
          <w:kern w:val="0"/>
        </w:rPr>
        <w:t xml:space="preserve"> et al., 2022). </w:t>
      </w:r>
      <w:r w:rsidR="009A5A68" w:rsidRPr="00DD5364">
        <w:rPr>
          <w:rFonts w:ascii="Times New Roman" w:hAnsi="Times New Roman" w:cs="Times New Roman"/>
          <w:kern w:val="0"/>
        </w:rPr>
        <w:t xml:space="preserve">Moreover, </w:t>
      </w:r>
      <w:r w:rsidR="004D532C" w:rsidRPr="00DD5364">
        <w:rPr>
          <w:rFonts w:ascii="Times New Roman" w:hAnsi="Times New Roman" w:cs="Times New Roman"/>
          <w:kern w:val="0"/>
        </w:rPr>
        <w:t xml:space="preserve">the context of the study's results, which indicate better recall for positive words </w:t>
      </w:r>
      <w:r w:rsidR="004507AF">
        <w:rPr>
          <w:rFonts w:ascii="Times New Roman" w:hAnsi="Times New Roman" w:cs="Times New Roman"/>
          <w:kern w:val="0"/>
        </w:rPr>
        <w:t>in contrast</w:t>
      </w:r>
      <w:r w:rsidR="004D532C" w:rsidRPr="00DD5364">
        <w:rPr>
          <w:rFonts w:ascii="Times New Roman" w:hAnsi="Times New Roman" w:cs="Times New Roman"/>
          <w:kern w:val="0"/>
        </w:rPr>
        <w:t xml:space="preserve"> to negative and neutral words,</w:t>
      </w:r>
      <w:r w:rsidR="0062680A" w:rsidRPr="00DD5364">
        <w:rPr>
          <w:rFonts w:ascii="Times New Roman" w:hAnsi="Times New Roman" w:cs="Times New Roman"/>
          <w:kern w:val="0"/>
        </w:rPr>
        <w:t xml:space="preserve"> </w:t>
      </w:r>
      <w:r w:rsidR="009A5A68" w:rsidRPr="00DD5364">
        <w:rPr>
          <w:rFonts w:ascii="Times New Roman" w:hAnsi="Times New Roman" w:cs="Times New Roman"/>
          <w:kern w:val="0"/>
        </w:rPr>
        <w:t>suggests that positive emotions may aid memory through effective regulation strategies, reinforcing</w:t>
      </w:r>
      <w:r w:rsidR="009A5A68" w:rsidRPr="00E81760">
        <w:rPr>
          <w:rFonts w:ascii="Times New Roman" w:hAnsi="Times New Roman" w:cs="Times New Roman"/>
          <w:kern w:val="0"/>
        </w:rPr>
        <w:t xml:space="preserve"> the idea that positive emotions enhance memory retention</w:t>
      </w:r>
      <w:r w:rsidR="004D532C">
        <w:rPr>
          <w:rFonts w:ascii="Times New Roman" w:hAnsi="Times New Roman" w:cs="Times New Roman"/>
          <w:kern w:val="0"/>
        </w:rPr>
        <w:t xml:space="preserve"> (Richard &amp; Gross, 2000).</w:t>
      </w:r>
      <w:r w:rsidR="00E94367">
        <w:rPr>
          <w:rFonts w:ascii="Times New Roman" w:hAnsi="Times New Roman" w:cs="Times New Roman"/>
          <w:kern w:val="0"/>
        </w:rPr>
        <w:t xml:space="preserve"> </w:t>
      </w:r>
      <w:r w:rsidR="00E94367" w:rsidRPr="003876F6">
        <w:rPr>
          <w:rFonts w:ascii="Times New Roman" w:hAnsi="Times New Roman" w:cs="Times New Roman"/>
          <w:kern w:val="0"/>
        </w:rPr>
        <w:t xml:space="preserve">Finally, the lack of a significant difference in recall between negative and neutral words </w:t>
      </w:r>
      <w:r w:rsidR="00E94367" w:rsidRPr="00E81760">
        <w:rPr>
          <w:rFonts w:ascii="Times New Roman" w:hAnsi="Times New Roman" w:cs="Times New Roman"/>
          <w:kern w:val="0"/>
        </w:rPr>
        <w:t>echoes previous findings (Toyota, 2011), further supporting the notion that emotional valence plays a critical role in memory processes.</w:t>
      </w:r>
    </w:p>
    <w:p w14:paraId="0E2EB182" w14:textId="4D4401B3" w:rsidR="00B42FB8" w:rsidRPr="00793B94" w:rsidRDefault="003145B5" w:rsidP="001C3496">
      <w:pPr>
        <w:pStyle w:val="NormalWeb"/>
        <w:spacing w:line="480" w:lineRule="auto"/>
        <w:ind w:firstLine="720"/>
      </w:pPr>
      <w:r w:rsidRPr="0031048C">
        <w:t xml:space="preserve">The observed findings </w:t>
      </w:r>
      <w:r w:rsidR="00514171" w:rsidRPr="0031048C">
        <w:t>could</w:t>
      </w:r>
      <w:r w:rsidRPr="0031048C">
        <w:t xml:space="preserve"> result from a combination of factors, including the influence of emotional valence on encoding and retrieval processes (</w:t>
      </w:r>
      <w:proofErr w:type="spellStart"/>
      <w:r w:rsidRPr="0031048C">
        <w:t>Dolcos</w:t>
      </w:r>
      <w:proofErr w:type="spellEnd"/>
      <w:r w:rsidRPr="0031048C">
        <w:t xml:space="preserve"> et al., 2004; </w:t>
      </w:r>
      <w:proofErr w:type="spellStart"/>
      <w:r w:rsidRPr="0031048C">
        <w:t>Kensinger</w:t>
      </w:r>
      <w:proofErr w:type="spellEnd"/>
      <w:r w:rsidRPr="0031048C">
        <w:t xml:space="preserve"> &amp; </w:t>
      </w:r>
      <w:proofErr w:type="spellStart"/>
      <w:r w:rsidRPr="0031048C">
        <w:t>Corkin</w:t>
      </w:r>
      <w:proofErr w:type="spellEnd"/>
      <w:r w:rsidRPr="0031048C">
        <w:t>, 2003)</w:t>
      </w:r>
      <w:r w:rsidR="004D4B1C" w:rsidRPr="0031048C">
        <w:t>. The emotional intensity of the emotion-induced words</w:t>
      </w:r>
      <w:r w:rsidR="0031048C" w:rsidRPr="0031048C">
        <w:t xml:space="preserve"> could be studied as w</w:t>
      </w:r>
      <w:r w:rsidR="004D4B1C" w:rsidRPr="0031048C">
        <w:t>ords with high emotional intensity, such as those describing extreme emotions, are often more salient and impactful, leading to enhanced memorability. (</w:t>
      </w:r>
      <w:proofErr w:type="spellStart"/>
      <w:r w:rsidR="004D4B1C" w:rsidRPr="0031048C">
        <w:t>Kensinger</w:t>
      </w:r>
      <w:proofErr w:type="spellEnd"/>
      <w:r w:rsidR="004D4B1C" w:rsidRPr="0031048C">
        <w:t xml:space="preserve"> &amp; </w:t>
      </w:r>
      <w:proofErr w:type="spellStart"/>
      <w:r w:rsidR="004D4B1C" w:rsidRPr="0031048C">
        <w:t>Corkin</w:t>
      </w:r>
      <w:proofErr w:type="spellEnd"/>
      <w:r w:rsidR="004D4B1C" w:rsidRPr="0031048C">
        <w:t>, 2003).</w:t>
      </w:r>
      <w:r w:rsidR="0031048C">
        <w:t xml:space="preserve"> </w:t>
      </w:r>
      <w:r w:rsidR="00383D1C">
        <w:t>Research by Phelps (2004) showed that emotionally intense stimuli tend to capture attention more effectively and elicit stronger emotional responses, which can facilitate consolidation and processes in memory.</w:t>
      </w:r>
      <w:r w:rsidR="0008286B">
        <w:t xml:space="preserve"> </w:t>
      </w:r>
      <w:r w:rsidR="002205FC">
        <w:t>Cultural</w:t>
      </w:r>
      <w:r w:rsidR="0008286B">
        <w:t xml:space="preserve"> differences</w:t>
      </w:r>
      <w:r w:rsidR="00512D65">
        <w:t xml:space="preserve"> and individual differences</w:t>
      </w:r>
      <w:r w:rsidR="0008286B">
        <w:t xml:space="preserve"> </w:t>
      </w:r>
      <w:r w:rsidR="002205FC">
        <w:t>may impact the perception and interpretation of emotional stimuli, consequently affecting word recall</w:t>
      </w:r>
      <w:r w:rsidR="00406666">
        <w:t xml:space="preserve">. </w:t>
      </w:r>
      <w:r w:rsidR="003420BF">
        <w:t>Differen</w:t>
      </w:r>
      <w:r w:rsidR="00ED6294">
        <w:t>t cultures may prioritise certain emotions over others or have differe</w:t>
      </w:r>
      <w:r w:rsidR="003420BF">
        <w:t>nt norms for expressing</w:t>
      </w:r>
      <w:r w:rsidR="0028146F">
        <w:t xml:space="preserve"> emotions</w:t>
      </w:r>
      <w:r w:rsidR="006B290E">
        <w:t xml:space="preserve"> (</w:t>
      </w:r>
      <w:r w:rsidR="00B12F23">
        <w:t>Lim</w:t>
      </w:r>
      <w:r w:rsidR="00CF5392">
        <w:t>, 2016</w:t>
      </w:r>
      <w:r w:rsidR="009B5030">
        <w:t>)</w:t>
      </w:r>
      <w:r w:rsidR="008F625B">
        <w:t>.</w:t>
      </w:r>
      <w:r w:rsidR="00CF5392">
        <w:t xml:space="preserve"> </w:t>
      </w:r>
      <w:r w:rsidR="00672F9F">
        <w:t xml:space="preserve">Considering culture in studies of word recall </w:t>
      </w:r>
      <w:r w:rsidR="006F3AF4">
        <w:t xml:space="preserve">could provide valuable insights into how these factors interact and shape memory processes across diverse </w:t>
      </w:r>
      <w:r w:rsidR="006F3AF4" w:rsidRPr="00793B94">
        <w:t xml:space="preserve">cultures. </w:t>
      </w:r>
    </w:p>
    <w:p w14:paraId="476FB81B" w14:textId="165845ED" w:rsidR="00793B94" w:rsidRDefault="00563BC0" w:rsidP="001C3496">
      <w:pPr>
        <w:pStyle w:val="NormalWeb"/>
        <w:spacing w:line="480" w:lineRule="auto"/>
      </w:pPr>
      <w:r w:rsidRPr="00793B94">
        <w:tab/>
        <w:t xml:space="preserve">In conclusion, the study's results challenge initial hypotheses regarding the relationship between EI and word recall, suggesting a more general effect of EI on recall that is not influenced by emotional valence. While previous literature hints at a specific advantage for high EI individuals in recalling positive stimuli, this study found no significant interaction between EI and emotion type on word recall. Nonetheless, participants recalled more positive words overall, highlighting the significance of emotional valence in memory processes. Additionally, factors such as emotional intensity, cultural differences, and individual differences may further shape word recall dynamics. </w:t>
      </w:r>
      <w:r w:rsidR="00793B94" w:rsidRPr="00793B94">
        <w:t>These findings underscore the complex interplay between EI, emotional valence, and memory processes and highlight the need for further research to understand these relationships better.</w:t>
      </w:r>
    </w:p>
    <w:p w14:paraId="7075C9F9" w14:textId="77777777" w:rsidR="00F903E2" w:rsidRPr="00793B94" w:rsidRDefault="00F903E2" w:rsidP="00793B94">
      <w:pPr>
        <w:pStyle w:val="NormalWeb"/>
      </w:pPr>
    </w:p>
    <w:p w14:paraId="5790047F" w14:textId="77777777" w:rsidR="00400D42" w:rsidRPr="00474EA8" w:rsidRDefault="00400D42" w:rsidP="001644E4">
      <w:pPr>
        <w:autoSpaceDE w:val="0"/>
        <w:autoSpaceDN w:val="0"/>
        <w:adjustRightInd w:val="0"/>
        <w:ind w:firstLine="720"/>
        <w:rPr>
          <w:rFonts w:ascii="Times New Roman" w:hAnsi="Times New Roman" w:cs="Times New Roman"/>
          <w:kern w:val="0"/>
        </w:rPr>
      </w:pPr>
    </w:p>
    <w:p w14:paraId="527386E7" w14:textId="77777777" w:rsidR="0073352B" w:rsidRDefault="0073352B" w:rsidP="00080583">
      <w:pPr>
        <w:ind w:firstLine="720"/>
        <w:rPr>
          <w:rFonts w:ascii="Times New Roman" w:hAnsi="Times New Roman" w:cs="Times New Roman"/>
          <w:kern w:val="0"/>
        </w:rPr>
      </w:pPr>
    </w:p>
    <w:p w14:paraId="1DB9DB9D" w14:textId="77777777" w:rsidR="0073352B" w:rsidRDefault="0073352B" w:rsidP="00080583">
      <w:pPr>
        <w:ind w:firstLine="720"/>
        <w:rPr>
          <w:rFonts w:ascii="Times New Roman" w:hAnsi="Times New Roman" w:cs="Times New Roman"/>
          <w:kern w:val="0"/>
        </w:rPr>
      </w:pPr>
    </w:p>
    <w:p w14:paraId="4AAC9652" w14:textId="77777777" w:rsidR="0073352B" w:rsidRDefault="0073352B" w:rsidP="00080583">
      <w:pPr>
        <w:ind w:firstLine="720"/>
        <w:rPr>
          <w:rFonts w:ascii="Times New Roman" w:hAnsi="Times New Roman" w:cs="Times New Roman"/>
          <w:kern w:val="0"/>
        </w:rPr>
      </w:pPr>
    </w:p>
    <w:p w14:paraId="63EA0136" w14:textId="77777777" w:rsidR="00ED4A75" w:rsidRDefault="00ED4A75" w:rsidP="00080583">
      <w:pPr>
        <w:ind w:firstLine="720"/>
        <w:rPr>
          <w:rFonts w:ascii="Times New Roman" w:hAnsi="Times New Roman" w:cs="Times New Roman"/>
          <w:kern w:val="0"/>
        </w:rPr>
      </w:pPr>
    </w:p>
    <w:p w14:paraId="07920FA5" w14:textId="77777777" w:rsidR="00ED4A75" w:rsidRPr="00080583" w:rsidRDefault="00ED4A75" w:rsidP="00080583">
      <w:pPr>
        <w:ind w:firstLine="720"/>
        <w:rPr>
          <w:rFonts w:ascii="Times New Roman" w:hAnsi="Times New Roman" w:cs="Times New Roman"/>
          <w:kern w:val="0"/>
        </w:rPr>
      </w:pPr>
    </w:p>
    <w:p w14:paraId="1E48DA6B" w14:textId="77777777" w:rsidR="0084550B" w:rsidRDefault="0084550B" w:rsidP="00A13C93">
      <w:pPr>
        <w:autoSpaceDE w:val="0"/>
        <w:autoSpaceDN w:val="0"/>
        <w:adjustRightInd w:val="0"/>
        <w:rPr>
          <w:rFonts w:ascii="Times New Roman" w:hAnsi="Times New Roman" w:cs="Times New Roman"/>
          <w:kern w:val="0"/>
          <w:highlight w:val="yellow"/>
        </w:rPr>
      </w:pPr>
    </w:p>
    <w:p w14:paraId="7CAA7134" w14:textId="77777777" w:rsidR="00793B94" w:rsidRDefault="00793B94" w:rsidP="00A13C93">
      <w:pPr>
        <w:autoSpaceDE w:val="0"/>
        <w:autoSpaceDN w:val="0"/>
        <w:adjustRightInd w:val="0"/>
        <w:rPr>
          <w:rFonts w:ascii="Times New Roman" w:hAnsi="Times New Roman" w:cs="Times New Roman"/>
          <w:kern w:val="0"/>
          <w:highlight w:val="yellow"/>
        </w:rPr>
      </w:pPr>
    </w:p>
    <w:p w14:paraId="0F55F301" w14:textId="77777777" w:rsidR="00793B94" w:rsidRDefault="00793B94" w:rsidP="00A13C93">
      <w:pPr>
        <w:autoSpaceDE w:val="0"/>
        <w:autoSpaceDN w:val="0"/>
        <w:adjustRightInd w:val="0"/>
        <w:rPr>
          <w:rFonts w:ascii="Times New Roman" w:hAnsi="Times New Roman" w:cs="Times New Roman"/>
          <w:kern w:val="0"/>
          <w:highlight w:val="yellow"/>
        </w:rPr>
      </w:pPr>
    </w:p>
    <w:p w14:paraId="241E7C33" w14:textId="77777777" w:rsidR="00793B94" w:rsidRDefault="00793B94" w:rsidP="00A13C93">
      <w:pPr>
        <w:autoSpaceDE w:val="0"/>
        <w:autoSpaceDN w:val="0"/>
        <w:adjustRightInd w:val="0"/>
        <w:rPr>
          <w:rFonts w:ascii="Times New Roman" w:hAnsi="Times New Roman" w:cs="Times New Roman"/>
          <w:kern w:val="0"/>
          <w:highlight w:val="yellow"/>
        </w:rPr>
      </w:pPr>
    </w:p>
    <w:p w14:paraId="5C129CF6" w14:textId="77777777" w:rsidR="00793B94" w:rsidRDefault="00793B94" w:rsidP="00A13C93">
      <w:pPr>
        <w:autoSpaceDE w:val="0"/>
        <w:autoSpaceDN w:val="0"/>
        <w:adjustRightInd w:val="0"/>
        <w:rPr>
          <w:rFonts w:ascii="Times New Roman" w:hAnsi="Times New Roman" w:cs="Times New Roman"/>
          <w:kern w:val="0"/>
          <w:highlight w:val="yellow"/>
        </w:rPr>
      </w:pPr>
    </w:p>
    <w:p w14:paraId="4870016D" w14:textId="77777777" w:rsidR="00793B94" w:rsidRDefault="00793B94" w:rsidP="00A13C93">
      <w:pPr>
        <w:autoSpaceDE w:val="0"/>
        <w:autoSpaceDN w:val="0"/>
        <w:adjustRightInd w:val="0"/>
        <w:rPr>
          <w:rFonts w:ascii="Times New Roman" w:hAnsi="Times New Roman" w:cs="Times New Roman"/>
          <w:kern w:val="0"/>
          <w:highlight w:val="yellow"/>
        </w:rPr>
      </w:pPr>
    </w:p>
    <w:p w14:paraId="1AA167E1" w14:textId="77777777" w:rsidR="00793B94" w:rsidRDefault="00793B94" w:rsidP="00A13C93">
      <w:pPr>
        <w:autoSpaceDE w:val="0"/>
        <w:autoSpaceDN w:val="0"/>
        <w:adjustRightInd w:val="0"/>
        <w:rPr>
          <w:rFonts w:ascii="Times New Roman" w:hAnsi="Times New Roman" w:cs="Times New Roman"/>
          <w:kern w:val="0"/>
          <w:highlight w:val="yellow"/>
        </w:rPr>
      </w:pPr>
    </w:p>
    <w:p w14:paraId="4959907F" w14:textId="77777777" w:rsidR="00793B94" w:rsidRDefault="00793B94" w:rsidP="00A13C93">
      <w:pPr>
        <w:autoSpaceDE w:val="0"/>
        <w:autoSpaceDN w:val="0"/>
        <w:adjustRightInd w:val="0"/>
        <w:rPr>
          <w:rFonts w:ascii="Times New Roman" w:hAnsi="Times New Roman" w:cs="Times New Roman"/>
          <w:kern w:val="0"/>
          <w:highlight w:val="yellow"/>
        </w:rPr>
      </w:pPr>
    </w:p>
    <w:p w14:paraId="59D47E36" w14:textId="77777777" w:rsidR="00793B94" w:rsidRDefault="00793B94" w:rsidP="00A13C93">
      <w:pPr>
        <w:autoSpaceDE w:val="0"/>
        <w:autoSpaceDN w:val="0"/>
        <w:adjustRightInd w:val="0"/>
        <w:rPr>
          <w:rFonts w:ascii="Times New Roman" w:hAnsi="Times New Roman" w:cs="Times New Roman"/>
          <w:kern w:val="0"/>
          <w:highlight w:val="yellow"/>
        </w:rPr>
      </w:pPr>
    </w:p>
    <w:p w14:paraId="7C1CE9FA" w14:textId="77777777" w:rsidR="00793B94" w:rsidRDefault="00793B94" w:rsidP="00A13C93">
      <w:pPr>
        <w:autoSpaceDE w:val="0"/>
        <w:autoSpaceDN w:val="0"/>
        <w:adjustRightInd w:val="0"/>
        <w:rPr>
          <w:rFonts w:ascii="Times New Roman" w:hAnsi="Times New Roman" w:cs="Times New Roman"/>
          <w:kern w:val="0"/>
          <w:highlight w:val="yellow"/>
        </w:rPr>
      </w:pPr>
    </w:p>
    <w:p w14:paraId="1C65DCB0" w14:textId="77777777" w:rsidR="00793B94" w:rsidRDefault="00793B94" w:rsidP="00A13C93">
      <w:pPr>
        <w:autoSpaceDE w:val="0"/>
        <w:autoSpaceDN w:val="0"/>
        <w:adjustRightInd w:val="0"/>
        <w:rPr>
          <w:rFonts w:ascii="Times New Roman" w:hAnsi="Times New Roman" w:cs="Times New Roman"/>
          <w:kern w:val="0"/>
          <w:highlight w:val="yellow"/>
        </w:rPr>
      </w:pPr>
    </w:p>
    <w:p w14:paraId="696C4CD5" w14:textId="77777777" w:rsidR="00793B94" w:rsidRDefault="00793B94" w:rsidP="00A13C93">
      <w:pPr>
        <w:autoSpaceDE w:val="0"/>
        <w:autoSpaceDN w:val="0"/>
        <w:adjustRightInd w:val="0"/>
        <w:rPr>
          <w:rFonts w:ascii="Times New Roman" w:hAnsi="Times New Roman" w:cs="Times New Roman"/>
          <w:kern w:val="0"/>
          <w:highlight w:val="yellow"/>
        </w:rPr>
      </w:pPr>
    </w:p>
    <w:p w14:paraId="0FFF18E5" w14:textId="77777777" w:rsidR="00793B94" w:rsidRDefault="00793B94" w:rsidP="00A13C93">
      <w:pPr>
        <w:autoSpaceDE w:val="0"/>
        <w:autoSpaceDN w:val="0"/>
        <w:adjustRightInd w:val="0"/>
        <w:rPr>
          <w:rFonts w:ascii="Times New Roman" w:hAnsi="Times New Roman" w:cs="Times New Roman"/>
          <w:kern w:val="0"/>
          <w:highlight w:val="yellow"/>
        </w:rPr>
      </w:pPr>
    </w:p>
    <w:p w14:paraId="437E2AA7" w14:textId="77777777" w:rsidR="00793B94" w:rsidRDefault="00793B94" w:rsidP="00A13C93">
      <w:pPr>
        <w:autoSpaceDE w:val="0"/>
        <w:autoSpaceDN w:val="0"/>
        <w:adjustRightInd w:val="0"/>
        <w:rPr>
          <w:rFonts w:ascii="Times New Roman" w:hAnsi="Times New Roman" w:cs="Times New Roman"/>
          <w:kern w:val="0"/>
          <w:highlight w:val="yellow"/>
        </w:rPr>
      </w:pPr>
    </w:p>
    <w:p w14:paraId="10B7E0F4" w14:textId="77777777" w:rsidR="00793B94" w:rsidRPr="00650A91" w:rsidRDefault="00793B94" w:rsidP="00A13C93">
      <w:pPr>
        <w:autoSpaceDE w:val="0"/>
        <w:autoSpaceDN w:val="0"/>
        <w:adjustRightInd w:val="0"/>
        <w:rPr>
          <w:rFonts w:ascii="Times New Roman" w:hAnsi="Times New Roman" w:cs="Times New Roman"/>
          <w:kern w:val="0"/>
          <w:highlight w:val="yellow"/>
        </w:rPr>
      </w:pPr>
    </w:p>
    <w:p w14:paraId="42DAFEFE" w14:textId="77777777" w:rsidR="002D38CF" w:rsidRDefault="002D38CF" w:rsidP="00CF1E66">
      <w:pPr>
        <w:jc w:val="center"/>
        <w:rPr>
          <w:rFonts w:ascii="Times New Roman" w:hAnsi="Times New Roman" w:cs="Times New Roman"/>
          <w:b/>
          <w:bCs/>
        </w:rPr>
      </w:pPr>
    </w:p>
    <w:p w14:paraId="49456F83" w14:textId="77777777" w:rsidR="00F90C48" w:rsidRDefault="00F90C48" w:rsidP="00CF1E66">
      <w:pPr>
        <w:jc w:val="center"/>
        <w:rPr>
          <w:rFonts w:ascii="Times New Roman" w:hAnsi="Times New Roman" w:cs="Times New Roman"/>
          <w:b/>
          <w:bCs/>
        </w:rPr>
      </w:pPr>
    </w:p>
    <w:p w14:paraId="62DCCC8E" w14:textId="77777777" w:rsidR="00F90C48" w:rsidRDefault="00F90C48" w:rsidP="00CF1E66">
      <w:pPr>
        <w:jc w:val="center"/>
        <w:rPr>
          <w:rFonts w:ascii="Times New Roman" w:hAnsi="Times New Roman" w:cs="Times New Roman"/>
          <w:b/>
          <w:bCs/>
        </w:rPr>
      </w:pPr>
    </w:p>
    <w:p w14:paraId="5FAE95C2" w14:textId="77777777" w:rsidR="00F90C48" w:rsidRDefault="00F90C48" w:rsidP="00CF1E66">
      <w:pPr>
        <w:jc w:val="center"/>
        <w:rPr>
          <w:rFonts w:ascii="Times New Roman" w:hAnsi="Times New Roman" w:cs="Times New Roman"/>
          <w:b/>
          <w:bCs/>
        </w:rPr>
      </w:pPr>
    </w:p>
    <w:p w14:paraId="613ED04B" w14:textId="77777777" w:rsidR="00F90C48" w:rsidRDefault="00F90C48" w:rsidP="00CF1E66">
      <w:pPr>
        <w:jc w:val="center"/>
        <w:rPr>
          <w:rFonts w:ascii="Times New Roman" w:hAnsi="Times New Roman" w:cs="Times New Roman"/>
          <w:b/>
          <w:bCs/>
        </w:rPr>
      </w:pPr>
    </w:p>
    <w:p w14:paraId="0B34FAD4" w14:textId="77777777" w:rsidR="00B448C3" w:rsidRDefault="00B448C3" w:rsidP="00CF1E66">
      <w:pPr>
        <w:jc w:val="center"/>
        <w:rPr>
          <w:rFonts w:ascii="Times New Roman" w:hAnsi="Times New Roman" w:cs="Times New Roman"/>
          <w:b/>
          <w:bCs/>
        </w:rPr>
      </w:pPr>
    </w:p>
    <w:p w14:paraId="019DE855" w14:textId="77777777" w:rsidR="00B448C3" w:rsidRDefault="00B448C3" w:rsidP="00CF1E66">
      <w:pPr>
        <w:jc w:val="center"/>
        <w:rPr>
          <w:rFonts w:ascii="Times New Roman" w:hAnsi="Times New Roman" w:cs="Times New Roman"/>
          <w:b/>
          <w:bCs/>
        </w:rPr>
      </w:pPr>
    </w:p>
    <w:p w14:paraId="29586276" w14:textId="77777777" w:rsidR="00B448C3" w:rsidRDefault="00B448C3" w:rsidP="00CF1E66">
      <w:pPr>
        <w:jc w:val="center"/>
        <w:rPr>
          <w:rFonts w:ascii="Times New Roman" w:hAnsi="Times New Roman" w:cs="Times New Roman"/>
          <w:b/>
          <w:bCs/>
        </w:rPr>
      </w:pPr>
    </w:p>
    <w:p w14:paraId="4E5B8776" w14:textId="77777777" w:rsidR="00B448C3" w:rsidRDefault="00B448C3" w:rsidP="00CF1E66">
      <w:pPr>
        <w:jc w:val="center"/>
        <w:rPr>
          <w:rFonts w:ascii="Times New Roman" w:hAnsi="Times New Roman" w:cs="Times New Roman"/>
          <w:b/>
          <w:bCs/>
        </w:rPr>
      </w:pPr>
    </w:p>
    <w:p w14:paraId="74CA72BB" w14:textId="77777777" w:rsidR="00F90C48" w:rsidRDefault="00F90C48" w:rsidP="00D63F73">
      <w:pPr>
        <w:rPr>
          <w:rFonts w:ascii="Times New Roman" w:hAnsi="Times New Roman" w:cs="Times New Roman"/>
          <w:b/>
          <w:bCs/>
        </w:rPr>
      </w:pPr>
    </w:p>
    <w:p w14:paraId="28AA7187" w14:textId="77777777" w:rsidR="00D63F73" w:rsidRDefault="00D63F73" w:rsidP="00D63F73">
      <w:pPr>
        <w:rPr>
          <w:rFonts w:ascii="Times New Roman" w:hAnsi="Times New Roman" w:cs="Times New Roman"/>
          <w:b/>
          <w:bCs/>
        </w:rPr>
      </w:pPr>
    </w:p>
    <w:p w14:paraId="48175395" w14:textId="77777777" w:rsidR="00F90C48" w:rsidRDefault="00F90C48" w:rsidP="00CF1E66">
      <w:pPr>
        <w:jc w:val="center"/>
        <w:rPr>
          <w:rFonts w:ascii="Times New Roman" w:hAnsi="Times New Roman" w:cs="Times New Roman"/>
          <w:b/>
          <w:bCs/>
        </w:rPr>
      </w:pPr>
    </w:p>
    <w:p w14:paraId="0D65A8AD" w14:textId="45DF4415" w:rsidR="00CF1E66" w:rsidRDefault="00CF1E66" w:rsidP="00CF1E66">
      <w:pPr>
        <w:jc w:val="center"/>
        <w:rPr>
          <w:rFonts w:ascii="Times New Roman" w:hAnsi="Times New Roman" w:cs="Times New Roman"/>
          <w:b/>
          <w:bCs/>
        </w:rPr>
      </w:pPr>
      <w:r>
        <w:rPr>
          <w:rFonts w:ascii="Times New Roman" w:hAnsi="Times New Roman" w:cs="Times New Roman"/>
          <w:b/>
          <w:bCs/>
        </w:rPr>
        <w:t xml:space="preserve">References </w:t>
      </w:r>
    </w:p>
    <w:p w14:paraId="3C8F7A73" w14:textId="77777777" w:rsidR="00CF1E66" w:rsidRDefault="00CF1E66" w:rsidP="00CF1E66">
      <w:pPr>
        <w:jc w:val="center"/>
        <w:rPr>
          <w:rFonts w:ascii="Times New Roman" w:hAnsi="Times New Roman" w:cs="Times New Roman"/>
          <w:b/>
          <w:bCs/>
        </w:rPr>
      </w:pPr>
    </w:p>
    <w:p w14:paraId="47FE3DBD" w14:textId="77777777" w:rsidR="00FC7F52" w:rsidRPr="00B448C3" w:rsidRDefault="00E724C4" w:rsidP="00D63F73">
      <w:pPr>
        <w:pStyle w:val="NormalWeb"/>
        <w:spacing w:line="480" w:lineRule="auto"/>
        <w:ind w:left="567" w:hanging="567"/>
      </w:pPr>
      <w:r w:rsidRPr="00B448C3">
        <w:t xml:space="preserve">Bradley, M. M., &amp; Lang, P. J. (1999). Affective norms for English words (ANEW): </w:t>
      </w:r>
      <w:r w:rsidRPr="00B448C3">
        <w:rPr>
          <w:i/>
          <w:iCs/>
        </w:rPr>
        <w:t>Instruction manual and affective ratings</w:t>
      </w:r>
      <w:r w:rsidRPr="00B448C3">
        <w:t xml:space="preserve">. Technical Report C-1, The </w:t>
      </w:r>
      <w:proofErr w:type="spellStart"/>
      <w:r w:rsidRPr="00B448C3">
        <w:t>Center</w:t>
      </w:r>
      <w:proofErr w:type="spellEnd"/>
      <w:r w:rsidRPr="00B448C3">
        <w:t xml:space="preserve"> for Research in Psychophysiology, University of Florida. </w:t>
      </w:r>
    </w:p>
    <w:p w14:paraId="127BFF01" w14:textId="0FF52D54" w:rsidR="002F450A" w:rsidRPr="00B448C3" w:rsidRDefault="002F450A" w:rsidP="00D63F73">
      <w:pPr>
        <w:pStyle w:val="NormalWeb"/>
        <w:spacing w:line="480" w:lineRule="auto"/>
        <w:ind w:left="567" w:hanging="567"/>
      </w:pPr>
      <w:proofErr w:type="spellStart"/>
      <w:r w:rsidRPr="00B448C3">
        <w:rPr>
          <w:color w:val="3A3A3A"/>
          <w:shd w:val="clear" w:color="auto" w:fill="FFFFFF"/>
        </w:rPr>
        <w:t>Budler</w:t>
      </w:r>
      <w:proofErr w:type="spellEnd"/>
      <w:r w:rsidRPr="00B448C3">
        <w:rPr>
          <w:color w:val="3A3A3A"/>
          <w:shd w:val="clear" w:color="auto" w:fill="FFFFFF"/>
        </w:rPr>
        <w:t xml:space="preserve">, L. C., </w:t>
      </w:r>
      <w:proofErr w:type="spellStart"/>
      <w:r w:rsidRPr="00B448C3">
        <w:rPr>
          <w:color w:val="3A3A3A"/>
          <w:shd w:val="clear" w:color="auto" w:fill="FFFFFF"/>
        </w:rPr>
        <w:t>Gosak</w:t>
      </w:r>
      <w:proofErr w:type="spellEnd"/>
      <w:r w:rsidRPr="00B448C3">
        <w:rPr>
          <w:color w:val="3A3A3A"/>
          <w:shd w:val="clear" w:color="auto" w:fill="FFFFFF"/>
        </w:rPr>
        <w:t xml:space="preserve">, L., </w:t>
      </w:r>
      <w:proofErr w:type="spellStart"/>
      <w:r w:rsidRPr="00B448C3">
        <w:rPr>
          <w:color w:val="3A3A3A"/>
          <w:shd w:val="clear" w:color="auto" w:fill="FFFFFF"/>
        </w:rPr>
        <w:t>Vrbnjak</w:t>
      </w:r>
      <w:proofErr w:type="spellEnd"/>
      <w:r w:rsidRPr="00B448C3">
        <w:rPr>
          <w:color w:val="3A3A3A"/>
          <w:shd w:val="clear" w:color="auto" w:fill="FFFFFF"/>
        </w:rPr>
        <w:t xml:space="preserve">, D., </w:t>
      </w:r>
      <w:proofErr w:type="spellStart"/>
      <w:r w:rsidRPr="00B448C3">
        <w:rPr>
          <w:color w:val="3A3A3A"/>
          <w:shd w:val="clear" w:color="auto" w:fill="FFFFFF"/>
        </w:rPr>
        <w:t>Pajnkihar</w:t>
      </w:r>
      <w:proofErr w:type="spellEnd"/>
      <w:r w:rsidRPr="00B448C3">
        <w:rPr>
          <w:color w:val="3A3A3A"/>
          <w:shd w:val="clear" w:color="auto" w:fill="FFFFFF"/>
        </w:rPr>
        <w:t xml:space="preserve">, M., &amp; </w:t>
      </w:r>
      <w:proofErr w:type="spellStart"/>
      <w:r w:rsidRPr="00B448C3">
        <w:rPr>
          <w:color w:val="3A3A3A"/>
          <w:shd w:val="clear" w:color="auto" w:fill="FFFFFF"/>
        </w:rPr>
        <w:t>Štiglic</w:t>
      </w:r>
      <w:proofErr w:type="spellEnd"/>
      <w:r w:rsidRPr="00B448C3">
        <w:rPr>
          <w:color w:val="3A3A3A"/>
          <w:shd w:val="clear" w:color="auto" w:fill="FFFFFF"/>
        </w:rPr>
        <w:t xml:space="preserve">, G. (2022). Emotional </w:t>
      </w:r>
      <w:r w:rsidR="000D29E7" w:rsidRPr="00B448C3">
        <w:rPr>
          <w:color w:val="3A3A3A"/>
          <w:shd w:val="clear" w:color="auto" w:fill="FFFFFF"/>
        </w:rPr>
        <w:t>i</w:t>
      </w:r>
      <w:r w:rsidRPr="00B448C3">
        <w:rPr>
          <w:color w:val="3A3A3A"/>
          <w:shd w:val="clear" w:color="auto" w:fill="FFFFFF"/>
        </w:rPr>
        <w:t xml:space="preserve">ntelligence among </w:t>
      </w:r>
      <w:r w:rsidR="000D29E7" w:rsidRPr="00B448C3">
        <w:rPr>
          <w:color w:val="3A3A3A"/>
          <w:shd w:val="clear" w:color="auto" w:fill="FFFFFF"/>
        </w:rPr>
        <w:t>n</w:t>
      </w:r>
      <w:r w:rsidRPr="00B448C3">
        <w:rPr>
          <w:color w:val="3A3A3A"/>
          <w:shd w:val="clear" w:color="auto" w:fill="FFFFFF"/>
        </w:rPr>
        <w:t xml:space="preserve">ursing </w:t>
      </w:r>
      <w:r w:rsidR="000D29E7" w:rsidRPr="00B448C3">
        <w:rPr>
          <w:color w:val="3A3A3A"/>
          <w:shd w:val="clear" w:color="auto" w:fill="FFFFFF"/>
        </w:rPr>
        <w:t>s</w:t>
      </w:r>
      <w:r w:rsidRPr="00B448C3">
        <w:rPr>
          <w:color w:val="3A3A3A"/>
          <w:shd w:val="clear" w:color="auto" w:fill="FFFFFF"/>
        </w:rPr>
        <w:t xml:space="preserve">tudents: Findings from a </w:t>
      </w:r>
      <w:r w:rsidR="000D29E7" w:rsidRPr="00B448C3">
        <w:rPr>
          <w:color w:val="3A3A3A"/>
          <w:shd w:val="clear" w:color="auto" w:fill="FFFFFF"/>
        </w:rPr>
        <w:t>l</w:t>
      </w:r>
      <w:r w:rsidRPr="00B448C3">
        <w:rPr>
          <w:color w:val="3A3A3A"/>
          <w:shd w:val="clear" w:color="auto" w:fill="FFFFFF"/>
        </w:rPr>
        <w:t xml:space="preserve">ongitudinal </w:t>
      </w:r>
      <w:r w:rsidR="000D29E7" w:rsidRPr="00B448C3">
        <w:rPr>
          <w:color w:val="3A3A3A"/>
          <w:shd w:val="clear" w:color="auto" w:fill="FFFFFF"/>
        </w:rPr>
        <w:t>s</w:t>
      </w:r>
      <w:r w:rsidRPr="00B448C3">
        <w:rPr>
          <w:color w:val="3A3A3A"/>
          <w:shd w:val="clear" w:color="auto" w:fill="FFFFFF"/>
        </w:rPr>
        <w:t>tudy.</w:t>
      </w:r>
      <w:r w:rsidRPr="00B448C3">
        <w:rPr>
          <w:rStyle w:val="apple-converted-space"/>
          <w:rFonts w:eastAsiaTheme="minorEastAsia"/>
          <w:color w:val="3A3A3A"/>
          <w:shd w:val="clear" w:color="auto" w:fill="FFFFFF"/>
        </w:rPr>
        <w:t> </w:t>
      </w:r>
      <w:r w:rsidRPr="00B448C3">
        <w:rPr>
          <w:i/>
          <w:iCs/>
          <w:color w:val="3A3A3A"/>
        </w:rPr>
        <w:t>Healthcare (Basel)</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w:t>
      </w:r>
      <w:r w:rsidRPr="00B448C3">
        <w:rPr>
          <w:color w:val="3A3A3A"/>
          <w:shd w:val="clear" w:color="auto" w:fill="FFFFFF"/>
        </w:rPr>
        <w:t xml:space="preserve">(10), 2032-. </w:t>
      </w:r>
      <w:hyperlink r:id="rId6" w:history="1">
        <w:r w:rsidRPr="00143876">
          <w:rPr>
            <w:rStyle w:val="Hyperlink"/>
            <w:shd w:val="clear" w:color="auto" w:fill="FFFFFF"/>
          </w:rPr>
          <w:t>https://doi.org/10.3390/healthcare10102032</w:t>
        </w:r>
      </w:hyperlink>
    </w:p>
    <w:p w14:paraId="28BD7797" w14:textId="54AF7DF9" w:rsidR="0036470D" w:rsidRPr="00B448C3" w:rsidRDefault="0036470D"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Ciarrochi</w:t>
      </w:r>
      <w:proofErr w:type="spellEnd"/>
      <w:r w:rsidRPr="00B448C3">
        <w:rPr>
          <w:color w:val="3A3A3A"/>
          <w:shd w:val="clear" w:color="auto" w:fill="FFFFFF"/>
        </w:rPr>
        <w:t xml:space="preserve">, J., Chan, A. Y. C., &amp; </w:t>
      </w:r>
      <w:proofErr w:type="spellStart"/>
      <w:r w:rsidRPr="00B448C3">
        <w:rPr>
          <w:color w:val="3A3A3A"/>
          <w:shd w:val="clear" w:color="auto" w:fill="FFFFFF"/>
        </w:rPr>
        <w:t>Bajgar</w:t>
      </w:r>
      <w:proofErr w:type="spellEnd"/>
      <w:r w:rsidRPr="00B448C3">
        <w:rPr>
          <w:color w:val="3A3A3A"/>
          <w:shd w:val="clear" w:color="auto" w:fill="FFFFFF"/>
        </w:rPr>
        <w:t>, J. (2001). Measuring emotional intelligence in adolescents.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(7), 1105–1119. </w:t>
      </w:r>
      <w:hyperlink r:id="rId7" w:history="1">
        <w:r w:rsidR="007E53B3" w:rsidRPr="00B448C3">
          <w:rPr>
            <w:rStyle w:val="Hyperlink"/>
            <w:shd w:val="clear" w:color="auto" w:fill="FFFFFF"/>
          </w:rPr>
          <w:t>https://doi.org/10.1016/S0191-8869(00)00207-5</w:t>
        </w:r>
      </w:hyperlink>
    </w:p>
    <w:p w14:paraId="71D06442" w14:textId="1DEA3D65" w:rsidR="007E53B3" w:rsidRPr="00B448C3" w:rsidRDefault="007E53B3" w:rsidP="00D63F73">
      <w:pPr>
        <w:pStyle w:val="NormalWeb"/>
        <w:spacing w:line="480" w:lineRule="auto"/>
        <w:ind w:left="567" w:hanging="567"/>
      </w:pPr>
      <w:proofErr w:type="spellStart"/>
      <w:r w:rsidRPr="00B448C3">
        <w:rPr>
          <w:color w:val="3A3A3A"/>
          <w:shd w:val="clear" w:color="auto" w:fill="FFFFFF"/>
        </w:rPr>
        <w:t>Dolcos</w:t>
      </w:r>
      <w:proofErr w:type="spellEnd"/>
      <w:r w:rsidRPr="00B448C3">
        <w:rPr>
          <w:color w:val="3A3A3A"/>
          <w:shd w:val="clear" w:color="auto" w:fill="FFFFFF"/>
        </w:rPr>
        <w:t xml:space="preserve">, F., </w:t>
      </w:r>
      <w:proofErr w:type="spellStart"/>
      <w:r w:rsidRPr="00B448C3">
        <w:rPr>
          <w:color w:val="3A3A3A"/>
          <w:shd w:val="clear" w:color="auto" w:fill="FFFFFF"/>
        </w:rPr>
        <w:t>LaBar</w:t>
      </w:r>
      <w:proofErr w:type="spellEnd"/>
      <w:r w:rsidRPr="00B448C3">
        <w:rPr>
          <w:color w:val="3A3A3A"/>
          <w:shd w:val="clear" w:color="auto" w:fill="FFFFFF"/>
        </w:rPr>
        <w:t xml:space="preserve">, K. S., &amp; Cabeza, R. (2004). Interaction between the </w:t>
      </w:r>
      <w:r w:rsidR="002969B8" w:rsidRPr="00B448C3">
        <w:rPr>
          <w:color w:val="3A3A3A"/>
          <w:shd w:val="clear" w:color="auto" w:fill="FFFFFF"/>
        </w:rPr>
        <w:t>a</w:t>
      </w:r>
      <w:r w:rsidRPr="00B448C3">
        <w:rPr>
          <w:color w:val="3A3A3A"/>
          <w:shd w:val="clear" w:color="auto" w:fill="FFFFFF"/>
        </w:rPr>
        <w:t xml:space="preserve">mygdala and the </w:t>
      </w:r>
      <w:r w:rsidR="002969B8" w:rsidRPr="00B448C3">
        <w:rPr>
          <w:color w:val="3A3A3A"/>
          <w:shd w:val="clear" w:color="auto" w:fill="FFFFFF"/>
        </w:rPr>
        <w:t>m</w:t>
      </w:r>
      <w:r w:rsidRPr="00B448C3">
        <w:rPr>
          <w:color w:val="3A3A3A"/>
          <w:shd w:val="clear" w:color="auto" w:fill="FFFFFF"/>
        </w:rPr>
        <w:t xml:space="preserve">edial </w:t>
      </w:r>
      <w:r w:rsidR="002969B8" w:rsidRPr="00B448C3">
        <w:rPr>
          <w:color w:val="3A3A3A"/>
          <w:shd w:val="clear" w:color="auto" w:fill="FFFFFF"/>
        </w:rPr>
        <w:t>t</w:t>
      </w:r>
      <w:r w:rsidRPr="00B448C3">
        <w:rPr>
          <w:color w:val="3A3A3A"/>
          <w:shd w:val="clear" w:color="auto" w:fill="FFFFFF"/>
        </w:rPr>
        <w:t xml:space="preserve">emporal </w:t>
      </w:r>
      <w:r w:rsidR="002969B8" w:rsidRPr="00B448C3">
        <w:rPr>
          <w:color w:val="3A3A3A"/>
          <w:shd w:val="clear" w:color="auto" w:fill="FFFFFF"/>
        </w:rPr>
        <w:t>l</w:t>
      </w:r>
      <w:r w:rsidRPr="00B448C3">
        <w:rPr>
          <w:color w:val="3A3A3A"/>
          <w:shd w:val="clear" w:color="auto" w:fill="FFFFFF"/>
        </w:rPr>
        <w:t xml:space="preserve">obe </w:t>
      </w:r>
      <w:r w:rsidR="002969B8" w:rsidRPr="00B448C3">
        <w:rPr>
          <w:color w:val="3A3A3A"/>
          <w:shd w:val="clear" w:color="auto" w:fill="FFFFFF"/>
        </w:rPr>
        <w:t>m</w:t>
      </w:r>
      <w:r w:rsidRPr="00B448C3">
        <w:rPr>
          <w:color w:val="3A3A3A"/>
          <w:shd w:val="clear" w:color="auto" w:fill="FFFFFF"/>
        </w:rPr>
        <w:t xml:space="preserve">emory </w:t>
      </w:r>
      <w:r w:rsidR="002969B8" w:rsidRPr="00B448C3">
        <w:rPr>
          <w:color w:val="3A3A3A"/>
          <w:shd w:val="clear" w:color="auto" w:fill="FFFFFF"/>
        </w:rPr>
        <w:t>s</w:t>
      </w:r>
      <w:r w:rsidRPr="00B448C3">
        <w:rPr>
          <w:color w:val="3A3A3A"/>
          <w:shd w:val="clear" w:color="auto" w:fill="FFFFFF"/>
        </w:rPr>
        <w:t xml:space="preserve">ystem </w:t>
      </w:r>
      <w:r w:rsidR="002969B8" w:rsidRPr="00B448C3">
        <w:rPr>
          <w:color w:val="3A3A3A"/>
          <w:shd w:val="clear" w:color="auto" w:fill="FFFFFF"/>
        </w:rPr>
        <w:t>p</w:t>
      </w:r>
      <w:r w:rsidRPr="00B448C3">
        <w:rPr>
          <w:color w:val="3A3A3A"/>
          <w:shd w:val="clear" w:color="auto" w:fill="FFFFFF"/>
        </w:rPr>
        <w:t xml:space="preserve">redicts </w:t>
      </w:r>
      <w:r w:rsidR="002969B8" w:rsidRPr="00B448C3">
        <w:rPr>
          <w:color w:val="3A3A3A"/>
          <w:shd w:val="clear" w:color="auto" w:fill="FFFFFF"/>
        </w:rPr>
        <w:t>b</w:t>
      </w:r>
      <w:r w:rsidRPr="00B448C3">
        <w:rPr>
          <w:color w:val="3A3A3A"/>
          <w:shd w:val="clear" w:color="auto" w:fill="FFFFFF"/>
        </w:rPr>
        <w:t xml:space="preserve">etter </w:t>
      </w:r>
      <w:r w:rsidR="002969B8" w:rsidRPr="00B448C3">
        <w:rPr>
          <w:color w:val="3A3A3A"/>
          <w:shd w:val="clear" w:color="auto" w:fill="FFFFFF"/>
        </w:rPr>
        <w:t>m</w:t>
      </w:r>
      <w:r w:rsidRPr="00B448C3">
        <w:rPr>
          <w:color w:val="3A3A3A"/>
          <w:shd w:val="clear" w:color="auto" w:fill="FFFFFF"/>
        </w:rPr>
        <w:t xml:space="preserve">emory for </w:t>
      </w:r>
      <w:r w:rsidR="002969B8" w:rsidRPr="00B448C3">
        <w:rPr>
          <w:color w:val="3A3A3A"/>
          <w:shd w:val="clear" w:color="auto" w:fill="FFFFFF"/>
        </w:rPr>
        <w:t>e</w:t>
      </w:r>
      <w:r w:rsidRPr="00B448C3">
        <w:rPr>
          <w:color w:val="3A3A3A"/>
          <w:shd w:val="clear" w:color="auto" w:fill="FFFFFF"/>
        </w:rPr>
        <w:t xml:space="preserve">motional </w:t>
      </w:r>
      <w:r w:rsidR="002969B8" w:rsidRPr="00B448C3">
        <w:rPr>
          <w:color w:val="3A3A3A"/>
          <w:shd w:val="clear" w:color="auto" w:fill="FFFFFF"/>
        </w:rPr>
        <w:t>e</w:t>
      </w:r>
      <w:r w:rsidRPr="00B448C3">
        <w:rPr>
          <w:color w:val="3A3A3A"/>
          <w:shd w:val="clear" w:color="auto" w:fill="FFFFFF"/>
        </w:rPr>
        <w:t>vents.</w:t>
      </w:r>
      <w:r w:rsidRPr="00B448C3">
        <w:rPr>
          <w:rStyle w:val="apple-converted-space"/>
          <w:rFonts w:eastAsiaTheme="minorEastAsia"/>
          <w:color w:val="3A3A3A"/>
          <w:shd w:val="clear" w:color="auto" w:fill="FFFFFF"/>
        </w:rPr>
        <w:t> </w:t>
      </w:r>
      <w:r w:rsidRPr="00B448C3">
        <w:rPr>
          <w:i/>
          <w:iCs/>
          <w:color w:val="3A3A3A"/>
        </w:rPr>
        <w:t>Neuron (Cambridge, Mass.)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42</w:t>
      </w:r>
      <w:r w:rsidRPr="00B448C3">
        <w:rPr>
          <w:color w:val="3A3A3A"/>
          <w:shd w:val="clear" w:color="auto" w:fill="FFFFFF"/>
        </w:rPr>
        <w:t xml:space="preserve">(5), 855–863. </w:t>
      </w:r>
      <w:hyperlink r:id="rId8" w:history="1">
        <w:r w:rsidRPr="00B448C3">
          <w:rPr>
            <w:rStyle w:val="Hyperlink"/>
            <w:shd w:val="clear" w:color="auto" w:fill="FFFFFF"/>
          </w:rPr>
          <w:t>https://doi.org/10.1016/S0896-6273(04)00289-2</w:t>
        </w:r>
      </w:hyperlink>
    </w:p>
    <w:p w14:paraId="1AE6A524" w14:textId="2E7C9FB4" w:rsidR="00972070" w:rsidRPr="00B448C3" w:rsidRDefault="00972070" w:rsidP="00D63F73">
      <w:pPr>
        <w:pStyle w:val="NormalWeb"/>
        <w:spacing w:line="480" w:lineRule="auto"/>
        <w:ind w:left="567" w:hanging="567"/>
        <w:rPr>
          <w:color w:val="3A3A3A"/>
          <w:shd w:val="clear" w:color="auto" w:fill="FFFFFF"/>
        </w:rPr>
      </w:pPr>
      <w:r w:rsidRPr="00B448C3">
        <w:rPr>
          <w:color w:val="3A3A3A"/>
          <w:shd w:val="clear" w:color="auto" w:fill="FFFFFF"/>
        </w:rPr>
        <w:t xml:space="preserve">Gignac, G. E., Palmer, B. R., </w:t>
      </w:r>
      <w:proofErr w:type="spellStart"/>
      <w:r w:rsidRPr="00B448C3">
        <w:rPr>
          <w:color w:val="3A3A3A"/>
          <w:shd w:val="clear" w:color="auto" w:fill="FFFFFF"/>
        </w:rPr>
        <w:t>Manocha</w:t>
      </w:r>
      <w:proofErr w:type="spellEnd"/>
      <w:r w:rsidRPr="00B448C3">
        <w:rPr>
          <w:color w:val="3A3A3A"/>
          <w:shd w:val="clear" w:color="auto" w:fill="FFFFFF"/>
        </w:rPr>
        <w:t xml:space="preserve">, R., &amp; </w:t>
      </w:r>
      <w:proofErr w:type="spellStart"/>
      <w:r w:rsidRPr="00B448C3">
        <w:rPr>
          <w:color w:val="3A3A3A"/>
          <w:shd w:val="clear" w:color="auto" w:fill="FFFFFF"/>
        </w:rPr>
        <w:t>Stough</w:t>
      </w:r>
      <w:proofErr w:type="spellEnd"/>
      <w:r w:rsidRPr="00B448C3">
        <w:rPr>
          <w:color w:val="3A3A3A"/>
          <w:shd w:val="clear" w:color="auto" w:fill="FFFFFF"/>
        </w:rPr>
        <w:t xml:space="preserve">, C. (2005). An examination of the factor structure of the </w:t>
      </w:r>
      <w:proofErr w:type="spellStart"/>
      <w:r w:rsidRPr="00B448C3">
        <w:rPr>
          <w:color w:val="3A3A3A"/>
          <w:shd w:val="clear" w:color="auto" w:fill="FFFFFF"/>
        </w:rPr>
        <w:t>schutte</w:t>
      </w:r>
      <w:proofErr w:type="spellEnd"/>
      <w:r w:rsidRPr="00B448C3">
        <w:rPr>
          <w:color w:val="3A3A3A"/>
          <w:shd w:val="clear" w:color="auto" w:fill="FFFFFF"/>
        </w:rPr>
        <w:t xml:space="preserve"> self-report emotional intelligence (SSREI) scale via confirmatory factor analysis.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39</w:t>
      </w:r>
      <w:r w:rsidRPr="00B448C3">
        <w:rPr>
          <w:color w:val="3A3A3A"/>
          <w:shd w:val="clear" w:color="auto" w:fill="FFFFFF"/>
        </w:rPr>
        <w:t xml:space="preserve">(6), 1029–1042. </w:t>
      </w:r>
      <w:hyperlink r:id="rId9" w:history="1">
        <w:r w:rsidR="00240264" w:rsidRPr="00B448C3">
          <w:rPr>
            <w:rStyle w:val="Hyperlink"/>
            <w:shd w:val="clear" w:color="auto" w:fill="FFFFFF"/>
          </w:rPr>
          <w:t>https://doi.org/10.1016/j.paid.2005.03.014</w:t>
        </w:r>
      </w:hyperlink>
    </w:p>
    <w:p w14:paraId="25ACBF92" w14:textId="1DAE7B30" w:rsidR="00240264" w:rsidRPr="00B448C3" w:rsidRDefault="00240264" w:rsidP="00D63F73">
      <w:pPr>
        <w:pStyle w:val="NormalWeb"/>
        <w:spacing w:line="480" w:lineRule="auto"/>
        <w:ind w:left="567" w:hanging="567"/>
      </w:pPr>
      <w:proofErr w:type="spellStart"/>
      <w:r w:rsidRPr="00B448C3">
        <w:rPr>
          <w:color w:val="3A3A3A"/>
          <w:shd w:val="clear" w:color="auto" w:fill="FFFFFF"/>
        </w:rPr>
        <w:t>Kensinger</w:t>
      </w:r>
      <w:proofErr w:type="spellEnd"/>
      <w:r w:rsidRPr="00B448C3">
        <w:rPr>
          <w:color w:val="3A3A3A"/>
          <w:shd w:val="clear" w:color="auto" w:fill="FFFFFF"/>
        </w:rPr>
        <w:t xml:space="preserve">, E. A., &amp; </w:t>
      </w:r>
      <w:proofErr w:type="spellStart"/>
      <w:r w:rsidRPr="00B448C3">
        <w:rPr>
          <w:color w:val="3A3A3A"/>
          <w:shd w:val="clear" w:color="auto" w:fill="FFFFFF"/>
        </w:rPr>
        <w:t>Corkin</w:t>
      </w:r>
      <w:proofErr w:type="spellEnd"/>
      <w:r w:rsidRPr="00B448C3">
        <w:rPr>
          <w:color w:val="3A3A3A"/>
          <w:shd w:val="clear" w:color="auto" w:fill="FFFFFF"/>
        </w:rPr>
        <w:t>, S. (2003). Memory enhancement for emotional words: Are emotional words more vividly remembered than neutral words?</w:t>
      </w:r>
      <w:r w:rsidRPr="00B448C3">
        <w:rPr>
          <w:rStyle w:val="apple-converted-space"/>
          <w:rFonts w:eastAsiaTheme="minorEastAsia"/>
          <w:color w:val="3A3A3A"/>
          <w:shd w:val="clear" w:color="auto" w:fill="FFFFFF"/>
        </w:rPr>
        <w:t> </w:t>
      </w:r>
      <w:r w:rsidRPr="00B448C3">
        <w:rPr>
          <w:i/>
          <w:iCs/>
          <w:color w:val="3A3A3A"/>
        </w:rPr>
        <w:t>Memory &amp; Cognition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(8), 1169–1180. </w:t>
      </w:r>
      <w:hyperlink r:id="rId10" w:history="1">
        <w:r w:rsidRPr="00214F9A">
          <w:rPr>
            <w:rStyle w:val="Hyperlink"/>
            <w:shd w:val="clear" w:color="auto" w:fill="FFFFFF"/>
          </w:rPr>
          <w:t>https://doi.org/10.3758/BF03195800</w:t>
        </w:r>
      </w:hyperlink>
    </w:p>
    <w:p w14:paraId="2B61C8D1" w14:textId="564FA1C7" w:rsidR="00FC7F52" w:rsidRPr="00B448C3" w:rsidRDefault="00FC7F52" w:rsidP="00D63F73">
      <w:pPr>
        <w:pStyle w:val="NormalWeb"/>
        <w:spacing w:line="480" w:lineRule="auto"/>
        <w:ind w:left="567" w:hanging="567"/>
        <w:rPr>
          <w:rStyle w:val="Hyperlink"/>
          <w:shd w:val="clear" w:color="auto" w:fill="FFFFFF"/>
        </w:rPr>
      </w:pPr>
      <w:proofErr w:type="spellStart"/>
      <w:r w:rsidRPr="00B448C3">
        <w:rPr>
          <w:color w:val="3A3A3A"/>
          <w:shd w:val="clear" w:color="auto" w:fill="FFFFFF"/>
        </w:rPr>
        <w:t>Kralova</w:t>
      </w:r>
      <w:proofErr w:type="spellEnd"/>
      <w:r w:rsidRPr="00B448C3">
        <w:rPr>
          <w:color w:val="3A3A3A"/>
          <w:shd w:val="clear" w:color="auto" w:fill="FFFFFF"/>
        </w:rPr>
        <w:t xml:space="preserve">, Z., </w:t>
      </w:r>
      <w:proofErr w:type="spellStart"/>
      <w:r w:rsidRPr="00B448C3">
        <w:rPr>
          <w:color w:val="3A3A3A"/>
          <w:shd w:val="clear" w:color="auto" w:fill="FFFFFF"/>
        </w:rPr>
        <w:t>Kamenicka</w:t>
      </w:r>
      <w:proofErr w:type="spellEnd"/>
      <w:r w:rsidRPr="00B448C3">
        <w:rPr>
          <w:color w:val="3A3A3A"/>
          <w:shd w:val="clear" w:color="auto" w:fill="FFFFFF"/>
        </w:rPr>
        <w:t xml:space="preserve">, J., &amp; </w:t>
      </w:r>
      <w:proofErr w:type="spellStart"/>
      <w:r w:rsidRPr="00B448C3">
        <w:rPr>
          <w:color w:val="3A3A3A"/>
          <w:shd w:val="clear" w:color="auto" w:fill="FFFFFF"/>
        </w:rPr>
        <w:t>Tirpakova</w:t>
      </w:r>
      <w:proofErr w:type="spellEnd"/>
      <w:r w:rsidRPr="00B448C3">
        <w:rPr>
          <w:color w:val="3A3A3A"/>
          <w:shd w:val="clear" w:color="auto" w:fill="FFFFFF"/>
        </w:rPr>
        <w:t>, A. (2022). Positive emotional stimuli in teaching foreign language vocabulary.</w:t>
      </w:r>
      <w:r w:rsidRPr="00B448C3">
        <w:rPr>
          <w:rStyle w:val="apple-converted-space"/>
          <w:rFonts w:eastAsiaTheme="minorEastAsia"/>
          <w:color w:val="3A3A3A"/>
          <w:shd w:val="clear" w:color="auto" w:fill="FFFFFF"/>
        </w:rPr>
        <w:t> </w:t>
      </w:r>
      <w:r w:rsidRPr="00B448C3">
        <w:rPr>
          <w:i/>
          <w:iCs/>
          <w:color w:val="3A3A3A"/>
        </w:rPr>
        <w:t>System (Linköping)</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104</w:t>
      </w:r>
      <w:r w:rsidRPr="00B448C3">
        <w:rPr>
          <w:color w:val="3A3A3A"/>
          <w:shd w:val="clear" w:color="auto" w:fill="FFFFFF"/>
        </w:rPr>
        <w:t xml:space="preserve">, 102678-. </w:t>
      </w:r>
      <w:hyperlink r:id="rId11" w:history="1">
        <w:r w:rsidRPr="00B448C3">
          <w:rPr>
            <w:rStyle w:val="Hyperlink"/>
            <w:shd w:val="clear" w:color="auto" w:fill="FFFFFF"/>
          </w:rPr>
          <w:t>https://doi.org/10.1016/j.system.2021.102678</w:t>
        </w:r>
      </w:hyperlink>
    </w:p>
    <w:p w14:paraId="330821FC" w14:textId="15D202BC" w:rsidR="00B12F23" w:rsidRPr="00B448C3" w:rsidRDefault="00B12F23" w:rsidP="00D63F73">
      <w:pPr>
        <w:pStyle w:val="NormalWeb"/>
        <w:spacing w:line="480" w:lineRule="auto"/>
        <w:ind w:left="567" w:hanging="567"/>
      </w:pPr>
      <w:r w:rsidRPr="00B448C3">
        <w:rPr>
          <w:color w:val="3A3A3A"/>
          <w:shd w:val="clear" w:color="auto" w:fill="FFFFFF"/>
        </w:rPr>
        <w:t xml:space="preserve">Lim, N. (2016). Cultural differences in emotion: differences in emotional arousal level between the </w:t>
      </w:r>
      <w:r w:rsidR="009F55A4" w:rsidRPr="00B448C3">
        <w:rPr>
          <w:color w:val="3A3A3A"/>
          <w:shd w:val="clear" w:color="auto" w:fill="FFFFFF"/>
        </w:rPr>
        <w:t>e</w:t>
      </w:r>
      <w:r w:rsidRPr="00B448C3">
        <w:rPr>
          <w:color w:val="3A3A3A"/>
          <w:shd w:val="clear" w:color="auto" w:fill="FFFFFF"/>
        </w:rPr>
        <w:t xml:space="preserve">ast and the </w:t>
      </w:r>
      <w:r w:rsidR="009F55A4" w:rsidRPr="00B448C3">
        <w:rPr>
          <w:color w:val="3A3A3A"/>
          <w:shd w:val="clear" w:color="auto" w:fill="FFFFFF"/>
        </w:rPr>
        <w:t>w</w:t>
      </w:r>
      <w:r w:rsidRPr="00B448C3">
        <w:rPr>
          <w:color w:val="3A3A3A"/>
          <w:shd w:val="clear" w:color="auto" w:fill="FFFFFF"/>
        </w:rPr>
        <w:t>est.</w:t>
      </w:r>
      <w:r w:rsidRPr="00B448C3">
        <w:rPr>
          <w:rStyle w:val="apple-converted-space"/>
          <w:rFonts w:eastAsiaTheme="minorEastAsia"/>
          <w:color w:val="3A3A3A"/>
          <w:shd w:val="clear" w:color="auto" w:fill="FFFFFF"/>
        </w:rPr>
        <w:t> </w:t>
      </w:r>
      <w:r w:rsidRPr="00B448C3">
        <w:rPr>
          <w:i/>
          <w:iCs/>
          <w:color w:val="3A3A3A"/>
        </w:rPr>
        <w:t>Integrative Medicine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w:t>
      </w:r>
      <w:r w:rsidRPr="00B448C3">
        <w:rPr>
          <w:color w:val="3A3A3A"/>
          <w:shd w:val="clear" w:color="auto" w:fill="FFFFFF"/>
        </w:rPr>
        <w:t xml:space="preserve">(2), 105–109. </w:t>
      </w:r>
      <w:hyperlink r:id="rId12" w:history="1">
        <w:r w:rsidRPr="00214F9A">
          <w:rPr>
            <w:rStyle w:val="Hyperlink"/>
            <w:shd w:val="clear" w:color="auto" w:fill="FFFFFF"/>
          </w:rPr>
          <w:t>https://doi.org/10.1016/j.imr.2016.03.004</w:t>
        </w:r>
      </w:hyperlink>
    </w:p>
    <w:p w14:paraId="4BF3D7C4" w14:textId="7EAA15EA" w:rsidR="00E724C4" w:rsidRPr="00B448C3" w:rsidRDefault="00E724C4"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Mavrou</w:t>
      </w:r>
      <w:proofErr w:type="spellEnd"/>
      <w:r w:rsidRPr="00B448C3">
        <w:rPr>
          <w:color w:val="3A3A3A"/>
          <w:shd w:val="clear" w:color="auto" w:fill="FFFFFF"/>
        </w:rPr>
        <w:t>, I. (2021). Emotional intelligence, working memory, and emotional vocabulary in L1 and L2: Interactions and dissociations.</w:t>
      </w:r>
      <w:r w:rsidRPr="00B448C3">
        <w:rPr>
          <w:rStyle w:val="apple-converted-space"/>
          <w:rFonts w:eastAsiaTheme="minorEastAsia"/>
          <w:color w:val="3A3A3A"/>
          <w:shd w:val="clear" w:color="auto" w:fill="FFFFFF"/>
        </w:rPr>
        <w:t> </w:t>
      </w:r>
      <w:r w:rsidRPr="00B448C3">
        <w:rPr>
          <w:i/>
          <w:iCs/>
          <w:color w:val="3A3A3A"/>
        </w:rPr>
        <w:t>Lingua</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257</w:t>
      </w:r>
      <w:r w:rsidRPr="00B448C3">
        <w:rPr>
          <w:color w:val="3A3A3A"/>
          <w:shd w:val="clear" w:color="auto" w:fill="FFFFFF"/>
        </w:rPr>
        <w:t xml:space="preserve">, 103083-. </w:t>
      </w:r>
      <w:hyperlink r:id="rId13" w:history="1">
        <w:r w:rsidRPr="00B448C3">
          <w:rPr>
            <w:rStyle w:val="Hyperlink"/>
            <w:shd w:val="clear" w:color="auto" w:fill="FFFFFF"/>
          </w:rPr>
          <w:t>https://doi.org/10.1016/j.lingua.2021.103083</w:t>
        </w:r>
      </w:hyperlink>
    </w:p>
    <w:p w14:paraId="21AC52C2" w14:textId="1D8FF4A3" w:rsidR="00BA4107" w:rsidRPr="00B448C3" w:rsidRDefault="00BA4107" w:rsidP="00D63F73">
      <w:pPr>
        <w:pStyle w:val="NormalWeb"/>
        <w:spacing w:line="480" w:lineRule="auto"/>
        <w:ind w:left="567" w:hanging="567"/>
        <w:rPr>
          <w:rStyle w:val="apple-converted-space"/>
          <w:color w:val="000000"/>
        </w:rPr>
      </w:pPr>
      <w:r w:rsidRPr="00B448C3">
        <w:rPr>
          <w:color w:val="000000"/>
        </w:rPr>
        <w:t>Mayer, J. D., Caruso, D. R., &amp; Salovey, P. (2016). The ability model of emotional intelligence: Principles and updates.</w:t>
      </w:r>
      <w:r w:rsidRPr="00B448C3">
        <w:rPr>
          <w:rStyle w:val="apple-converted-space"/>
          <w:color w:val="000000"/>
        </w:rPr>
        <w:t> </w:t>
      </w:r>
      <w:r w:rsidRPr="00B448C3">
        <w:rPr>
          <w:i/>
          <w:iCs/>
          <w:color w:val="000000"/>
        </w:rPr>
        <w:t>Emotion Review</w:t>
      </w:r>
      <w:r w:rsidRPr="00B448C3">
        <w:rPr>
          <w:color w:val="000000"/>
        </w:rPr>
        <w:t>,</w:t>
      </w:r>
      <w:r w:rsidRPr="00B448C3">
        <w:rPr>
          <w:rStyle w:val="apple-converted-space"/>
          <w:color w:val="000000"/>
        </w:rPr>
        <w:t> </w:t>
      </w:r>
      <w:r w:rsidRPr="00B448C3">
        <w:rPr>
          <w:i/>
          <w:iCs/>
          <w:color w:val="000000"/>
        </w:rPr>
        <w:t>8</w:t>
      </w:r>
      <w:r w:rsidRPr="00B448C3">
        <w:rPr>
          <w:color w:val="000000"/>
        </w:rPr>
        <w:t xml:space="preserve">(4), 290–300. </w:t>
      </w:r>
      <w:hyperlink r:id="rId14" w:history="1">
        <w:r w:rsidRPr="00BA73F9">
          <w:rPr>
            <w:rStyle w:val="Hyperlink"/>
          </w:rPr>
          <w:t>https://doi.org/10.1177/1754073916639667 </w:t>
        </w:r>
      </w:hyperlink>
    </w:p>
    <w:p w14:paraId="7E63F60D" w14:textId="2D41C9C6" w:rsidR="00175D2A" w:rsidRPr="00B448C3" w:rsidRDefault="00175D2A" w:rsidP="00D63F73">
      <w:pPr>
        <w:pStyle w:val="NormalWeb"/>
        <w:spacing w:line="480" w:lineRule="auto"/>
        <w:ind w:left="567" w:hanging="567"/>
        <w:rPr>
          <w:color w:val="000000"/>
        </w:rPr>
      </w:pPr>
      <w:r w:rsidRPr="00B448C3">
        <w:rPr>
          <w:color w:val="000000"/>
        </w:rPr>
        <w:t>O’Connor, P. J., Hill, A., Kaya, M., &amp; Martin, B. (2019). The measurement of Emotional Intelligence: A Critical Review of the literature and recommendations for researchers and Practitioners.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10</w:t>
      </w:r>
      <w:r w:rsidRPr="00B448C3">
        <w:rPr>
          <w:color w:val="000000"/>
        </w:rPr>
        <w:t xml:space="preserve">. </w:t>
      </w:r>
      <w:hyperlink r:id="rId15" w:history="1">
        <w:r w:rsidRPr="00B448C3">
          <w:rPr>
            <w:rStyle w:val="Hyperlink"/>
          </w:rPr>
          <w:t>https://doi.org/10.3389/fpsyg.2019.01116</w:t>
        </w:r>
      </w:hyperlink>
    </w:p>
    <w:p w14:paraId="69919162" w14:textId="41B2A2A1" w:rsidR="001125A3" w:rsidRPr="00B448C3" w:rsidRDefault="001125A3" w:rsidP="00D63F73">
      <w:pPr>
        <w:pStyle w:val="NormalWeb"/>
        <w:spacing w:line="480" w:lineRule="auto"/>
        <w:ind w:left="567" w:hanging="567"/>
        <w:rPr>
          <w:rStyle w:val="apple-converted-space"/>
          <w:color w:val="000000"/>
        </w:rPr>
      </w:pPr>
      <w:r w:rsidRPr="00B448C3">
        <w:rPr>
          <w:color w:val="000000"/>
        </w:rPr>
        <w:t>Peña-</w:t>
      </w:r>
      <w:proofErr w:type="spellStart"/>
      <w:r w:rsidRPr="00B448C3">
        <w:rPr>
          <w:color w:val="000000"/>
        </w:rPr>
        <w:t>Sarrionandia</w:t>
      </w:r>
      <w:proofErr w:type="spellEnd"/>
      <w:r w:rsidRPr="00B448C3">
        <w:rPr>
          <w:color w:val="000000"/>
        </w:rPr>
        <w:t xml:space="preserve">, A., </w:t>
      </w:r>
      <w:proofErr w:type="spellStart"/>
      <w:r w:rsidRPr="00B448C3">
        <w:rPr>
          <w:color w:val="000000"/>
        </w:rPr>
        <w:t>Mikolajczak</w:t>
      </w:r>
      <w:proofErr w:type="spellEnd"/>
      <w:r w:rsidRPr="00B448C3">
        <w:rPr>
          <w:color w:val="000000"/>
        </w:rPr>
        <w:t>, M., &amp; Gross, J. J. (2015). Integrating emotion regulation and emotional intelligence traditions: A meta-analysis.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6</w:t>
      </w:r>
      <w:r w:rsidRPr="00B448C3">
        <w:rPr>
          <w:color w:val="000000"/>
        </w:rPr>
        <w:t xml:space="preserve">. </w:t>
      </w:r>
      <w:hyperlink r:id="rId16" w:history="1">
        <w:r w:rsidRPr="00BA73F9">
          <w:rPr>
            <w:rStyle w:val="Hyperlink"/>
          </w:rPr>
          <w:t>https://doi.org/10.3389/fpsyg.2015.00160 </w:t>
        </w:r>
      </w:hyperlink>
    </w:p>
    <w:p w14:paraId="2C2ECA4B" w14:textId="1A0701D6" w:rsidR="002B78E9" w:rsidRPr="00B448C3" w:rsidRDefault="002B78E9" w:rsidP="00D63F73">
      <w:pPr>
        <w:pStyle w:val="NormalWeb"/>
        <w:spacing w:line="480" w:lineRule="auto"/>
        <w:ind w:left="567" w:hanging="567"/>
        <w:rPr>
          <w:color w:val="000000"/>
        </w:rPr>
      </w:pPr>
      <w:r w:rsidRPr="00B448C3">
        <w:rPr>
          <w:color w:val="3A3A3A"/>
          <w:shd w:val="clear" w:color="auto" w:fill="FFFFFF"/>
        </w:rPr>
        <w:t>Phelps, E. A. (2004). Human emotion and memory: interactions of the amygdala and hippocampal complex.</w:t>
      </w:r>
      <w:r w:rsidRPr="00B448C3">
        <w:rPr>
          <w:rStyle w:val="apple-converted-space"/>
          <w:rFonts w:eastAsiaTheme="minorEastAsia"/>
          <w:color w:val="3A3A3A"/>
          <w:shd w:val="clear" w:color="auto" w:fill="FFFFFF"/>
        </w:rPr>
        <w:t> </w:t>
      </w:r>
      <w:r w:rsidRPr="00B448C3">
        <w:rPr>
          <w:i/>
          <w:iCs/>
          <w:color w:val="3A3A3A"/>
        </w:rPr>
        <w:t>Current Opinion in Neurobiology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14</w:t>
      </w:r>
      <w:r w:rsidRPr="00B448C3">
        <w:rPr>
          <w:color w:val="3A3A3A"/>
          <w:shd w:val="clear" w:color="auto" w:fill="FFFFFF"/>
        </w:rPr>
        <w:t xml:space="preserve">(2), 198–202. </w:t>
      </w:r>
      <w:hyperlink r:id="rId17" w:history="1">
        <w:r w:rsidRPr="00BA73F9">
          <w:rPr>
            <w:rStyle w:val="Hyperlink"/>
            <w:shd w:val="clear" w:color="auto" w:fill="FFFFFF"/>
          </w:rPr>
          <w:t>https://doi.org/10.1016/j.conb.2004.03.015</w:t>
        </w:r>
      </w:hyperlink>
    </w:p>
    <w:p w14:paraId="0F7C4CB5" w14:textId="2481B966" w:rsidR="00506118" w:rsidRPr="00B448C3" w:rsidRDefault="00506118" w:rsidP="00D63F73">
      <w:pPr>
        <w:pStyle w:val="NormalWeb"/>
        <w:spacing w:line="480" w:lineRule="auto"/>
        <w:ind w:left="567" w:hanging="567"/>
        <w:rPr>
          <w:color w:val="3A3A3A"/>
          <w:shd w:val="clear" w:color="auto" w:fill="FFFFFF"/>
        </w:rPr>
      </w:pPr>
      <w:r w:rsidRPr="00B448C3">
        <w:rPr>
          <w:color w:val="3A3A3A"/>
          <w:shd w:val="clear" w:color="auto" w:fill="FFFFFF"/>
        </w:rPr>
        <w:t xml:space="preserve">Richards, J. M., &amp; Gross, J. J. (2000). Emotion regulation and memory: The </w:t>
      </w:r>
      <w:r w:rsidR="007E5DDD" w:rsidRPr="00B448C3">
        <w:rPr>
          <w:color w:val="3A3A3A"/>
          <w:shd w:val="clear" w:color="auto" w:fill="FFFFFF"/>
        </w:rPr>
        <w:t>c</w:t>
      </w:r>
      <w:r w:rsidRPr="00B448C3">
        <w:rPr>
          <w:color w:val="3A3A3A"/>
          <w:shd w:val="clear" w:color="auto" w:fill="FFFFFF"/>
        </w:rPr>
        <w:t xml:space="preserve">ognitive </w:t>
      </w:r>
      <w:r w:rsidR="007E5DDD" w:rsidRPr="00B448C3">
        <w:rPr>
          <w:color w:val="3A3A3A"/>
          <w:shd w:val="clear" w:color="auto" w:fill="FFFFFF"/>
        </w:rPr>
        <w:t>c</w:t>
      </w:r>
      <w:r w:rsidRPr="00B448C3">
        <w:rPr>
          <w:color w:val="3A3A3A"/>
          <w:shd w:val="clear" w:color="auto" w:fill="FFFFFF"/>
        </w:rPr>
        <w:t xml:space="preserve">osts of </w:t>
      </w:r>
      <w:r w:rsidR="007E5DDD" w:rsidRPr="00B448C3">
        <w:rPr>
          <w:color w:val="3A3A3A"/>
          <w:shd w:val="clear" w:color="auto" w:fill="FFFFFF"/>
        </w:rPr>
        <w:t>k</w:t>
      </w:r>
      <w:r w:rsidRPr="00B448C3">
        <w:rPr>
          <w:color w:val="3A3A3A"/>
          <w:shd w:val="clear" w:color="auto" w:fill="FFFFFF"/>
        </w:rPr>
        <w:t xml:space="preserve">eeping </w:t>
      </w:r>
      <w:r w:rsidR="007E5DDD" w:rsidRPr="00B448C3">
        <w:rPr>
          <w:color w:val="3A3A3A"/>
          <w:shd w:val="clear" w:color="auto" w:fill="FFFFFF"/>
        </w:rPr>
        <w:t>o</w:t>
      </w:r>
      <w:r w:rsidRPr="00B448C3">
        <w:rPr>
          <w:color w:val="3A3A3A"/>
          <w:shd w:val="clear" w:color="auto" w:fill="FFFFFF"/>
        </w:rPr>
        <w:t xml:space="preserve">ne’s </w:t>
      </w:r>
      <w:r w:rsidR="007E5DDD" w:rsidRPr="00B448C3">
        <w:rPr>
          <w:color w:val="3A3A3A"/>
          <w:shd w:val="clear" w:color="auto" w:fill="FFFFFF"/>
        </w:rPr>
        <w:t>c</w:t>
      </w:r>
      <w:r w:rsidRPr="00B448C3">
        <w:rPr>
          <w:color w:val="3A3A3A"/>
          <w:shd w:val="clear" w:color="auto" w:fill="FFFFFF"/>
        </w:rPr>
        <w:t>ool.</w:t>
      </w:r>
      <w:r w:rsidRPr="00B448C3">
        <w:rPr>
          <w:rStyle w:val="apple-converted-space"/>
          <w:rFonts w:eastAsiaTheme="minorEastAsia"/>
          <w:color w:val="3A3A3A"/>
          <w:shd w:val="clear" w:color="auto" w:fill="FFFFFF"/>
        </w:rPr>
        <w:t> </w:t>
      </w:r>
      <w:r w:rsidRPr="00B448C3">
        <w:rPr>
          <w:i/>
          <w:iCs/>
          <w:color w:val="3A3A3A"/>
        </w:rPr>
        <w:t>Journal of Personality and Social Psychology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79</w:t>
      </w:r>
      <w:r w:rsidRPr="00B448C3">
        <w:rPr>
          <w:color w:val="3A3A3A"/>
          <w:shd w:val="clear" w:color="auto" w:fill="FFFFFF"/>
        </w:rPr>
        <w:t xml:space="preserve">(3), 410–424. </w:t>
      </w:r>
      <w:hyperlink r:id="rId18" w:history="1">
        <w:r w:rsidRPr="00BA73F9">
          <w:rPr>
            <w:rStyle w:val="Hyperlink"/>
            <w:shd w:val="clear" w:color="auto" w:fill="FFFFFF"/>
          </w:rPr>
          <w:t>https://doi.org/10.1037/0022-3514.79.3.410</w:t>
        </w:r>
      </w:hyperlink>
    </w:p>
    <w:p w14:paraId="0F021EAB" w14:textId="0B1C0453" w:rsidR="004F3913" w:rsidRPr="00B448C3" w:rsidRDefault="004F3913" w:rsidP="00D63F73">
      <w:pPr>
        <w:pStyle w:val="NormalWeb"/>
        <w:spacing w:line="480" w:lineRule="auto"/>
        <w:ind w:left="567" w:hanging="567"/>
        <w:rPr>
          <w:color w:val="3A3A3A"/>
          <w:shd w:val="clear" w:color="auto" w:fill="FFFFFF"/>
        </w:rPr>
      </w:pPr>
      <w:r w:rsidRPr="00B448C3">
        <w:rPr>
          <w:color w:val="3A3A3A"/>
          <w:shd w:val="clear" w:color="auto" w:fill="FFFFFF"/>
        </w:rPr>
        <w:t>Romanelli, F., Cain, J., &amp; Smith, K. M. (2006). Emotional intelligence as a predictor of academic and/or professional success.</w:t>
      </w:r>
      <w:r w:rsidRPr="00B448C3">
        <w:rPr>
          <w:rStyle w:val="apple-converted-space"/>
          <w:rFonts w:eastAsiaTheme="minorEastAsia"/>
          <w:color w:val="3A3A3A"/>
          <w:shd w:val="clear" w:color="auto" w:fill="FFFFFF"/>
        </w:rPr>
        <w:t> </w:t>
      </w:r>
      <w:r w:rsidRPr="00B448C3">
        <w:rPr>
          <w:i/>
          <w:iCs/>
          <w:color w:val="3A3A3A"/>
        </w:rPr>
        <w:t>American Journal of Pharmaceutical Education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70</w:t>
      </w:r>
      <w:r w:rsidRPr="00B448C3">
        <w:rPr>
          <w:color w:val="3A3A3A"/>
          <w:shd w:val="clear" w:color="auto" w:fill="FFFFFF"/>
        </w:rPr>
        <w:t xml:space="preserve">(3), 69–69. </w:t>
      </w:r>
      <w:hyperlink r:id="rId19" w:history="1">
        <w:r w:rsidR="00D6565C" w:rsidRPr="00B448C3">
          <w:rPr>
            <w:rStyle w:val="Hyperlink"/>
            <w:shd w:val="clear" w:color="auto" w:fill="FFFFFF"/>
          </w:rPr>
          <w:t>https://doi.org/10.5688/aj700369</w:t>
        </w:r>
      </w:hyperlink>
    </w:p>
    <w:p w14:paraId="1813985E" w14:textId="713DC327" w:rsidR="00D6565C" w:rsidRPr="00B448C3" w:rsidRDefault="00D6565C" w:rsidP="00D63F73">
      <w:pPr>
        <w:pStyle w:val="NormalWeb"/>
        <w:spacing w:line="480" w:lineRule="auto"/>
        <w:ind w:left="567" w:hanging="567"/>
        <w:rPr>
          <w:color w:val="000000"/>
        </w:rPr>
      </w:pPr>
      <w:r w:rsidRPr="00B448C3">
        <w:rPr>
          <w:color w:val="000000"/>
        </w:rPr>
        <w:t>Salovey, P., &amp; Mayer, J. D. (1990). Emotional intelligence.</w:t>
      </w:r>
      <w:r w:rsidRPr="00B448C3">
        <w:rPr>
          <w:rStyle w:val="apple-converted-space"/>
          <w:color w:val="000000"/>
        </w:rPr>
        <w:t> </w:t>
      </w:r>
      <w:r w:rsidRPr="00B448C3">
        <w:rPr>
          <w:i/>
          <w:iCs/>
          <w:color w:val="000000"/>
        </w:rPr>
        <w:t>Imagination, Cognition and Personality</w:t>
      </w:r>
      <w:r w:rsidRPr="00B448C3">
        <w:rPr>
          <w:color w:val="000000"/>
        </w:rPr>
        <w:t>,</w:t>
      </w:r>
      <w:r w:rsidRPr="00B448C3">
        <w:rPr>
          <w:rStyle w:val="apple-converted-space"/>
          <w:color w:val="000000"/>
        </w:rPr>
        <w:t> </w:t>
      </w:r>
      <w:r w:rsidRPr="00B448C3">
        <w:rPr>
          <w:i/>
          <w:iCs/>
          <w:color w:val="000000"/>
        </w:rPr>
        <w:t>9</w:t>
      </w:r>
      <w:r w:rsidRPr="00B448C3">
        <w:rPr>
          <w:color w:val="000000"/>
        </w:rPr>
        <w:t xml:space="preserve">(3), 185–211. </w:t>
      </w:r>
      <w:hyperlink r:id="rId20" w:history="1">
        <w:r w:rsidRPr="00BA73F9">
          <w:rPr>
            <w:rStyle w:val="Hyperlink"/>
          </w:rPr>
          <w:t>https://doi.org/10.2190/dugg-p24e-52wk-6cdg </w:t>
        </w:r>
      </w:hyperlink>
    </w:p>
    <w:p w14:paraId="7708C7AC" w14:textId="46F54F66" w:rsidR="00856315" w:rsidRPr="00B448C3" w:rsidRDefault="00856315" w:rsidP="00D63F73">
      <w:pPr>
        <w:pStyle w:val="NormalWeb"/>
        <w:spacing w:line="480" w:lineRule="auto"/>
        <w:ind w:left="567" w:hanging="567"/>
        <w:rPr>
          <w:color w:val="000000"/>
        </w:rPr>
      </w:pPr>
      <w:r w:rsidRPr="00B448C3">
        <w:rPr>
          <w:color w:val="333333"/>
        </w:rPr>
        <w:t xml:space="preserve">Schutte, N.S., </w:t>
      </w:r>
      <w:proofErr w:type="spellStart"/>
      <w:r w:rsidRPr="00B448C3">
        <w:rPr>
          <w:color w:val="333333"/>
        </w:rPr>
        <w:t>Malouff</w:t>
      </w:r>
      <w:proofErr w:type="spellEnd"/>
      <w:r w:rsidRPr="00B448C3">
        <w:rPr>
          <w:color w:val="333333"/>
        </w:rPr>
        <w:t xml:space="preserve">, J.M., Hall, L.E., Haggerty, D.J., Cooper, J.T., Golden, C.J., et al. (1998). Development and validation of a measure of emotional intelligence. </w:t>
      </w:r>
      <w:r w:rsidRPr="00B448C3">
        <w:rPr>
          <w:i/>
          <w:iCs/>
          <w:color w:val="333333"/>
        </w:rPr>
        <w:t xml:space="preserve">Personality and Individual Differences, 25, </w:t>
      </w:r>
      <w:r w:rsidRPr="00B448C3">
        <w:rPr>
          <w:color w:val="333333"/>
        </w:rPr>
        <w:t xml:space="preserve">167-177. </w:t>
      </w:r>
    </w:p>
    <w:p w14:paraId="3B8EBDDE" w14:textId="1B1EF595" w:rsidR="009E5BCC" w:rsidRPr="00B448C3" w:rsidRDefault="00083EF4" w:rsidP="00D63F73">
      <w:pPr>
        <w:pStyle w:val="NormalWeb"/>
        <w:spacing w:line="480" w:lineRule="auto"/>
        <w:ind w:left="567" w:hanging="567"/>
        <w:rPr>
          <w:color w:val="3A3A3A"/>
          <w:shd w:val="clear" w:color="auto" w:fill="FFFFFF"/>
        </w:rPr>
      </w:pPr>
      <w:r w:rsidRPr="00B448C3">
        <w:rPr>
          <w:color w:val="3A3A3A"/>
          <w:shd w:val="clear" w:color="auto" w:fill="FFFFFF"/>
        </w:rPr>
        <w:t>Toyota, H. (2011). Individual differences in emotional intelligence and incidental memory of words.</w:t>
      </w:r>
      <w:r w:rsidRPr="00B448C3">
        <w:rPr>
          <w:rStyle w:val="apple-converted-space"/>
          <w:rFonts w:eastAsiaTheme="minorEastAsia"/>
          <w:color w:val="3A3A3A"/>
          <w:shd w:val="clear" w:color="auto" w:fill="FFFFFF"/>
        </w:rPr>
        <w:t> </w:t>
      </w:r>
      <w:r w:rsidRPr="00B448C3">
        <w:rPr>
          <w:i/>
          <w:iCs/>
          <w:color w:val="3A3A3A"/>
        </w:rPr>
        <w:t>Japanese Psychological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53</w:t>
      </w:r>
      <w:r w:rsidRPr="00B448C3">
        <w:rPr>
          <w:color w:val="3A3A3A"/>
          <w:shd w:val="clear" w:color="auto" w:fill="FFFFFF"/>
        </w:rPr>
        <w:t xml:space="preserve">(3), 213–220. </w:t>
      </w:r>
      <w:hyperlink r:id="rId21" w:history="1">
        <w:r w:rsidR="00796C93" w:rsidRPr="00B448C3">
          <w:rPr>
            <w:rStyle w:val="Hyperlink"/>
            <w:shd w:val="clear" w:color="auto" w:fill="FFFFFF"/>
          </w:rPr>
          <w:t>https://doi.org/10.1111/j.1468-5884.2011.00467.x</w:t>
        </w:r>
      </w:hyperlink>
    </w:p>
    <w:p w14:paraId="0E7C0D73" w14:textId="1FB5D425" w:rsidR="00796C93" w:rsidRPr="00B448C3" w:rsidRDefault="00796C93" w:rsidP="00D63F73">
      <w:pPr>
        <w:pStyle w:val="NormalWeb"/>
        <w:spacing w:line="480" w:lineRule="auto"/>
        <w:ind w:left="567" w:hanging="567"/>
        <w:rPr>
          <w:rStyle w:val="apple-converted-space"/>
          <w:color w:val="000000"/>
        </w:rPr>
      </w:pPr>
      <w:r w:rsidRPr="00B448C3">
        <w:rPr>
          <w:color w:val="3A3A3A"/>
          <w:shd w:val="clear" w:color="auto" w:fill="FFFFFF"/>
        </w:rPr>
        <w:t xml:space="preserve">Williams, C., Daley, D., Burnside, E., &amp; Hammond-Rowley, S. (2009). Measuring </w:t>
      </w:r>
      <w:r w:rsidR="006B41FE" w:rsidRPr="00B448C3">
        <w:rPr>
          <w:color w:val="3A3A3A"/>
          <w:shd w:val="clear" w:color="auto" w:fill="FFFFFF"/>
        </w:rPr>
        <w:t>e</w:t>
      </w:r>
      <w:r w:rsidRPr="00B448C3">
        <w:rPr>
          <w:color w:val="3A3A3A"/>
          <w:shd w:val="clear" w:color="auto" w:fill="FFFFFF"/>
        </w:rPr>
        <w:t xml:space="preserve">motional </w:t>
      </w:r>
      <w:r w:rsidR="006B41FE" w:rsidRPr="00B448C3">
        <w:rPr>
          <w:color w:val="3A3A3A"/>
          <w:shd w:val="clear" w:color="auto" w:fill="FFFFFF"/>
        </w:rPr>
        <w:t>i</w:t>
      </w:r>
      <w:r w:rsidRPr="00B448C3">
        <w:rPr>
          <w:color w:val="3A3A3A"/>
          <w:shd w:val="clear" w:color="auto" w:fill="FFFFFF"/>
        </w:rPr>
        <w:t>ntelligence in preadolescence.</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47</w:t>
      </w:r>
      <w:r w:rsidRPr="00B448C3">
        <w:rPr>
          <w:color w:val="3A3A3A"/>
          <w:shd w:val="clear" w:color="auto" w:fill="FFFFFF"/>
        </w:rPr>
        <w:t xml:space="preserve">(4), 316–320. </w:t>
      </w:r>
      <w:hyperlink r:id="rId22" w:history="1">
        <w:r w:rsidRPr="00BA73F9">
          <w:rPr>
            <w:rStyle w:val="Hyperlink"/>
            <w:shd w:val="clear" w:color="auto" w:fill="FFFFFF"/>
          </w:rPr>
          <w:t>https://doi.org/10.1016/j.paid.2009.03.019</w:t>
        </w:r>
      </w:hyperlink>
    </w:p>
    <w:p w14:paraId="5D0A9B55" w14:textId="77777777" w:rsidR="001D69A3" w:rsidRDefault="001D69A3" w:rsidP="00856315">
      <w:pPr>
        <w:pStyle w:val="NormalWeb"/>
      </w:pPr>
    </w:p>
    <w:p w14:paraId="77B8E894" w14:textId="77777777" w:rsidR="00856315" w:rsidRDefault="00856315" w:rsidP="00856315">
      <w:pPr>
        <w:pStyle w:val="NormalWeb"/>
        <w:shd w:val="clear" w:color="auto" w:fill="FFFFFF"/>
      </w:pPr>
    </w:p>
    <w:p w14:paraId="3A3E5D9D" w14:textId="77777777" w:rsidR="00856315" w:rsidRDefault="00856315" w:rsidP="00CF1E66">
      <w:pPr>
        <w:jc w:val="center"/>
        <w:rPr>
          <w:rFonts w:ascii="Times New Roman" w:hAnsi="Times New Roman" w:cs="Times New Roman"/>
          <w:b/>
          <w:bCs/>
        </w:rPr>
      </w:pPr>
    </w:p>
    <w:p w14:paraId="686252AD" w14:textId="77777777" w:rsidR="00CF1E66" w:rsidRDefault="00CF1E66" w:rsidP="00CF1E66">
      <w:pPr>
        <w:jc w:val="center"/>
        <w:rPr>
          <w:rFonts w:ascii="Times New Roman" w:hAnsi="Times New Roman" w:cs="Times New Roman"/>
          <w:b/>
          <w:bCs/>
        </w:rPr>
      </w:pPr>
    </w:p>
    <w:p w14:paraId="777F5204" w14:textId="77777777" w:rsidR="00CF1E66" w:rsidRDefault="00CF1E66" w:rsidP="00CF1E66">
      <w:pPr>
        <w:jc w:val="center"/>
        <w:rPr>
          <w:rFonts w:ascii="Times New Roman" w:hAnsi="Times New Roman" w:cs="Times New Roman"/>
          <w:b/>
          <w:bCs/>
        </w:rPr>
      </w:pPr>
    </w:p>
    <w:p w14:paraId="712ED9BA" w14:textId="77777777" w:rsidR="00CF1E66" w:rsidRDefault="00CF1E66" w:rsidP="00CF1E66">
      <w:pPr>
        <w:jc w:val="center"/>
        <w:rPr>
          <w:rFonts w:ascii="Times New Roman" w:hAnsi="Times New Roman" w:cs="Times New Roman"/>
          <w:b/>
          <w:bCs/>
        </w:rPr>
      </w:pPr>
    </w:p>
    <w:p w14:paraId="654BBF67" w14:textId="77777777" w:rsidR="00CF1E66" w:rsidRDefault="00CF1E66" w:rsidP="00CF1E66">
      <w:pPr>
        <w:jc w:val="center"/>
        <w:rPr>
          <w:rFonts w:ascii="Times New Roman" w:hAnsi="Times New Roman" w:cs="Times New Roman"/>
          <w:b/>
          <w:bCs/>
        </w:rPr>
      </w:pPr>
    </w:p>
    <w:p w14:paraId="4AC126EA" w14:textId="77777777" w:rsidR="009244BC" w:rsidRDefault="009244BC" w:rsidP="009244BC">
      <w:pPr>
        <w:rPr>
          <w:rFonts w:ascii="Times New Roman" w:hAnsi="Times New Roman" w:cs="Times New Roman"/>
          <w:b/>
          <w:bCs/>
        </w:rPr>
      </w:pPr>
    </w:p>
    <w:p w14:paraId="1C511CA6" w14:textId="3EEAA4CD" w:rsidR="00CF1E66" w:rsidRDefault="003A0274" w:rsidP="009244BC">
      <w:pPr>
        <w:jc w:val="center"/>
        <w:rPr>
          <w:rFonts w:ascii="Times New Roman" w:hAnsi="Times New Roman" w:cs="Times New Roman"/>
          <w:b/>
          <w:bCs/>
        </w:rPr>
      </w:pPr>
      <w:r w:rsidRPr="003A0274">
        <w:rPr>
          <w:rFonts w:ascii="Times New Roman" w:hAnsi="Times New Roman" w:cs="Times New Roman"/>
          <w:b/>
          <w:bCs/>
        </w:rPr>
        <w:t>A</w:t>
      </w:r>
      <w:r w:rsidR="00147AAE">
        <w:rPr>
          <w:rFonts w:ascii="Times New Roman" w:hAnsi="Times New Roman" w:cs="Times New Roman"/>
          <w:b/>
          <w:bCs/>
        </w:rPr>
        <w:t>ppendix</w:t>
      </w:r>
      <w:r w:rsidRPr="003A0274">
        <w:rPr>
          <w:rFonts w:ascii="Times New Roman" w:hAnsi="Times New Roman" w:cs="Times New Roman"/>
          <w:b/>
          <w:bCs/>
        </w:rPr>
        <w:t xml:space="preserve"> A</w:t>
      </w:r>
    </w:p>
    <w:p w14:paraId="3C1A791C" w14:textId="77777777" w:rsidR="009244BC" w:rsidRPr="003A0274" w:rsidRDefault="009244BC" w:rsidP="009244BC">
      <w:pPr>
        <w:jc w:val="center"/>
        <w:rPr>
          <w:rFonts w:ascii="Times New Roman" w:hAnsi="Times New Roman" w:cs="Times New Roman"/>
          <w:b/>
          <w:bCs/>
        </w:rPr>
      </w:pPr>
    </w:p>
    <w:p w14:paraId="0D23D2C4" w14:textId="77777777" w:rsidR="003A0274" w:rsidRPr="003A0274" w:rsidRDefault="003A0274" w:rsidP="003A0274">
      <w:pPr>
        <w:jc w:val="center"/>
        <w:rPr>
          <w:rFonts w:ascii="Times New Roman" w:hAnsi="Times New Roman" w:cs="Times New Roman"/>
          <w:b/>
          <w:bCs/>
        </w:rPr>
      </w:pPr>
    </w:p>
    <w:p w14:paraId="5C5AE632" w14:textId="05D620FD" w:rsidR="007168D4" w:rsidRPr="003A0274" w:rsidRDefault="005607E3" w:rsidP="003A0274">
      <w:pPr>
        <w:jc w:val="center"/>
        <w:rPr>
          <w:rFonts w:ascii="Times New Roman" w:hAnsi="Times New Roman" w:cs="Times New Roman"/>
          <w:b/>
          <w:bCs/>
        </w:rPr>
      </w:pPr>
      <w:r w:rsidRPr="003A0274">
        <w:rPr>
          <w:rFonts w:ascii="Times New Roman" w:hAnsi="Times New Roman" w:cs="Times New Roman"/>
          <w:b/>
          <w:bCs/>
        </w:rPr>
        <w:t>Information Shee</w:t>
      </w:r>
      <w:r w:rsidR="005F7379" w:rsidRPr="003A0274">
        <w:rPr>
          <w:rFonts w:ascii="Times New Roman" w:hAnsi="Times New Roman" w:cs="Times New Roman"/>
          <w:b/>
          <w:bCs/>
        </w:rPr>
        <w:t>t</w:t>
      </w:r>
    </w:p>
    <w:p w14:paraId="468C8ED7" w14:textId="33E397E6" w:rsidR="005F7379" w:rsidRDefault="002674E4" w:rsidP="00107ECB">
      <w:pPr>
        <w:autoSpaceDE w:val="0"/>
        <w:autoSpaceDN w:val="0"/>
        <w:adjustRightInd w:val="0"/>
        <w:spacing w:line="400" w:lineRule="atLeast"/>
        <w:rPr>
          <w:rFonts w:ascii="Times New Roman" w:hAnsi="Times New Roman" w:cs="Times New Roman"/>
          <w:kern w:val="0"/>
        </w:rPr>
      </w:pPr>
      <w:r>
        <w:rPr>
          <w:rFonts w:ascii="Times New Roman" w:hAnsi="Times New Roman" w:cs="Times New Roman"/>
          <w:noProof/>
          <w:kern w:val="0"/>
        </w:rPr>
        <w:drawing>
          <wp:inline distT="0" distB="0" distL="0" distR="0" wp14:anchorId="3D472520" wp14:editId="4E29D9C8">
            <wp:extent cx="4813300" cy="6731000"/>
            <wp:effectExtent l="0" t="0" r="0" b="0"/>
            <wp:docPr id="825355325" name="Picture 13"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55325" name="Picture 13" descr="A paper with text and image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13300" cy="6731000"/>
                    </a:xfrm>
                    <a:prstGeom prst="rect">
                      <a:avLst/>
                    </a:prstGeom>
                  </pic:spPr>
                </pic:pic>
              </a:graphicData>
            </a:graphic>
          </wp:inline>
        </w:drawing>
      </w:r>
    </w:p>
    <w:p w14:paraId="476453C8"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62EE9766"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2067E7A7"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011DCEAA"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445F40F3" w14:textId="77777777" w:rsidR="001B4B10" w:rsidRDefault="001B4B10" w:rsidP="00107ECB">
      <w:pPr>
        <w:autoSpaceDE w:val="0"/>
        <w:autoSpaceDN w:val="0"/>
        <w:adjustRightInd w:val="0"/>
        <w:spacing w:line="400" w:lineRule="atLeast"/>
        <w:rPr>
          <w:rFonts w:ascii="Times New Roman" w:hAnsi="Times New Roman" w:cs="Times New Roman"/>
          <w:kern w:val="0"/>
        </w:rPr>
      </w:pPr>
    </w:p>
    <w:p w14:paraId="121963AE" w14:textId="77777777" w:rsidR="00147AAE" w:rsidRDefault="005F7379"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t>Ap</w:t>
      </w:r>
      <w:r w:rsidR="00740735" w:rsidRPr="00147AAE">
        <w:rPr>
          <w:rFonts w:ascii="Times New Roman" w:hAnsi="Times New Roman" w:cs="Times New Roman"/>
          <w:b/>
          <w:bCs/>
          <w:kern w:val="0"/>
        </w:rPr>
        <w:t>pendix B</w:t>
      </w:r>
    </w:p>
    <w:p w14:paraId="0B0D1C1C" w14:textId="77777777" w:rsidR="001B4B10" w:rsidRPr="00147AAE" w:rsidRDefault="001B4B10" w:rsidP="00147AAE">
      <w:pPr>
        <w:autoSpaceDE w:val="0"/>
        <w:autoSpaceDN w:val="0"/>
        <w:adjustRightInd w:val="0"/>
        <w:spacing w:line="400" w:lineRule="atLeast"/>
        <w:jc w:val="center"/>
        <w:rPr>
          <w:rFonts w:ascii="Times New Roman" w:hAnsi="Times New Roman" w:cs="Times New Roman"/>
          <w:b/>
          <w:bCs/>
          <w:kern w:val="0"/>
        </w:rPr>
      </w:pPr>
    </w:p>
    <w:p w14:paraId="5FCD4DB7" w14:textId="7311CBC5" w:rsidR="00953FCE" w:rsidRPr="00147AAE" w:rsidRDefault="00740735"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t>Consent form</w:t>
      </w:r>
    </w:p>
    <w:p w14:paraId="23A2537B" w14:textId="7A55D014" w:rsidR="00BF6314" w:rsidRDefault="00BF6314"/>
    <w:p w14:paraId="6E4920E1" w14:textId="118A2009" w:rsidR="00740735" w:rsidRDefault="00914C90">
      <w:r>
        <w:rPr>
          <w:noProof/>
        </w:rPr>
        <w:drawing>
          <wp:inline distT="0" distB="0" distL="0" distR="0" wp14:anchorId="6203ACA7" wp14:editId="164E5569">
            <wp:extent cx="5600700" cy="7912100"/>
            <wp:effectExtent l="0" t="0" r="0" b="0"/>
            <wp:docPr id="970370588" name="Picture 1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70588" name="Picture 14" descr="A paper with text on i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00700" cy="7912100"/>
                    </a:xfrm>
                    <a:prstGeom prst="rect">
                      <a:avLst/>
                    </a:prstGeom>
                  </pic:spPr>
                </pic:pic>
              </a:graphicData>
            </a:graphic>
          </wp:inline>
        </w:drawing>
      </w:r>
    </w:p>
    <w:p w14:paraId="5EAB26BB" w14:textId="77777777" w:rsidR="00740735" w:rsidRPr="001B4B10" w:rsidRDefault="00740735" w:rsidP="001B4B10">
      <w:pPr>
        <w:jc w:val="center"/>
        <w:rPr>
          <w:b/>
          <w:bCs/>
        </w:rPr>
      </w:pPr>
    </w:p>
    <w:p w14:paraId="1E0B9C6F" w14:textId="3E5047BD" w:rsidR="001B4B10" w:rsidRPr="001B4B10" w:rsidRDefault="00740735" w:rsidP="001B4B10">
      <w:pPr>
        <w:jc w:val="center"/>
        <w:rPr>
          <w:rFonts w:ascii="Times New Roman" w:hAnsi="Times New Roman" w:cs="Times New Roman"/>
          <w:b/>
          <w:bCs/>
        </w:rPr>
      </w:pPr>
      <w:r w:rsidRPr="001B4B10">
        <w:rPr>
          <w:rFonts w:ascii="Times New Roman" w:hAnsi="Times New Roman" w:cs="Times New Roman"/>
          <w:b/>
          <w:bCs/>
        </w:rPr>
        <w:t>Appendix C</w:t>
      </w:r>
    </w:p>
    <w:p w14:paraId="60D13811" w14:textId="77777777" w:rsidR="001B4B10" w:rsidRPr="001B4B10" w:rsidRDefault="001B4B10" w:rsidP="001B4B10">
      <w:pPr>
        <w:jc w:val="center"/>
        <w:rPr>
          <w:rFonts w:ascii="Times New Roman" w:hAnsi="Times New Roman" w:cs="Times New Roman"/>
          <w:b/>
          <w:bCs/>
        </w:rPr>
      </w:pPr>
    </w:p>
    <w:p w14:paraId="0542B26C" w14:textId="77777777" w:rsidR="001B4B10" w:rsidRPr="001B4B10" w:rsidRDefault="001B4B10" w:rsidP="001B4B10">
      <w:pPr>
        <w:jc w:val="center"/>
        <w:rPr>
          <w:rFonts w:ascii="Times New Roman" w:hAnsi="Times New Roman" w:cs="Times New Roman"/>
          <w:b/>
          <w:bCs/>
        </w:rPr>
      </w:pPr>
    </w:p>
    <w:p w14:paraId="00BF90D2" w14:textId="248108FE" w:rsidR="00740735" w:rsidRPr="001B4B10" w:rsidRDefault="00740735" w:rsidP="001B4B10">
      <w:pPr>
        <w:jc w:val="center"/>
        <w:rPr>
          <w:rFonts w:ascii="Times New Roman" w:hAnsi="Times New Roman" w:cs="Times New Roman"/>
          <w:b/>
          <w:bCs/>
        </w:rPr>
      </w:pPr>
      <w:r w:rsidRPr="001B4B10">
        <w:rPr>
          <w:rFonts w:ascii="Times New Roman" w:hAnsi="Times New Roman" w:cs="Times New Roman"/>
          <w:b/>
          <w:bCs/>
        </w:rPr>
        <w:t>Debrief Sheet</w:t>
      </w:r>
    </w:p>
    <w:p w14:paraId="58B0E848" w14:textId="77CAF08F" w:rsidR="0078086C" w:rsidRDefault="003153AB">
      <w:r>
        <w:rPr>
          <w:noProof/>
        </w:rPr>
        <w:drawing>
          <wp:inline distT="0" distB="0" distL="0" distR="0" wp14:anchorId="3F7BA26C" wp14:editId="416D1843">
            <wp:extent cx="4749800" cy="6781800"/>
            <wp:effectExtent l="0" t="0" r="0" b="0"/>
            <wp:docPr id="1875238750" name="Picture 17" descr="A paper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38750" name="Picture 17" descr="A paper with text and word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49800" cy="6781800"/>
                    </a:xfrm>
                    <a:prstGeom prst="rect">
                      <a:avLst/>
                    </a:prstGeom>
                  </pic:spPr>
                </pic:pic>
              </a:graphicData>
            </a:graphic>
          </wp:inline>
        </w:drawing>
      </w:r>
    </w:p>
    <w:p w14:paraId="4C00FD9C" w14:textId="77777777" w:rsidR="0078086C" w:rsidRDefault="0078086C"/>
    <w:p w14:paraId="02108ECB" w14:textId="77777777" w:rsidR="0078086C" w:rsidRDefault="0078086C"/>
    <w:p w14:paraId="28BC4E11" w14:textId="77777777" w:rsidR="0078086C" w:rsidRDefault="0078086C"/>
    <w:p w14:paraId="12BC5FC6" w14:textId="77777777" w:rsidR="00137F30" w:rsidRDefault="00137F30"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6030D1D" w14:textId="77777777" w:rsidR="001B4B10" w:rsidRDefault="001B4B10"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6FA3FEEC" w14:textId="77777777" w:rsidR="00137F30" w:rsidRPr="001B4B10" w:rsidRDefault="00137F3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660B311" w14:textId="47E8CD50" w:rsidR="001B4B10" w:rsidRDefault="0078086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r w:rsidRPr="001B4B10">
        <w:rPr>
          <w:rFonts w:ascii="Times New Roman" w:hAnsi="Times New Roman" w:cs="Times New Roman"/>
          <w:b/>
          <w:bCs/>
        </w:rPr>
        <w:t>Appendix D</w:t>
      </w:r>
    </w:p>
    <w:p w14:paraId="3AA903A6" w14:textId="77777777" w:rsidR="009244BC" w:rsidRPr="001B4B10" w:rsidRDefault="009244B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4867ABF5" w14:textId="77777777" w:rsidR="001B4B10" w:rsidRPr="001B4B10" w:rsidRDefault="001B4B1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EB8322A" w14:textId="66C255EF" w:rsidR="007C239A" w:rsidRPr="001B4B10" w:rsidRDefault="007C239A"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1B4B10">
        <w:rPr>
          <w:rFonts w:ascii="Times New Roman" w:hAnsi="Times New Roman" w:cs="Times New Roman"/>
          <w:b/>
          <w:bCs/>
          <w:lang w:val="en-US"/>
        </w:rPr>
        <w:t>List of Words Used in Experimental Recall Task</w:t>
      </w:r>
    </w:p>
    <w:p w14:paraId="211A3627" w14:textId="77777777" w:rsidR="007C239A" w:rsidRPr="00137F30"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p>
    <w:p w14:paraId="059C46F2" w14:textId="77777777" w:rsidR="007C239A" w:rsidRPr="00137F30" w:rsidRDefault="007C239A" w:rsidP="009244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eastAsia="Arial" w:hAnsi="Times New Roman" w:cs="Times New Roman"/>
        </w:rPr>
      </w:pPr>
      <w:r w:rsidRPr="00137F30">
        <w:rPr>
          <w:rFonts w:ascii="Times New Roman" w:eastAsia="Arial" w:hAnsi="Times New Roman" w:cs="Times New Roman"/>
        </w:rPr>
        <w:t>The numbers contained at the end of each word are the valence scores associated with each word.</w:t>
      </w:r>
    </w:p>
    <w:p w14:paraId="40D6CBAD" w14:textId="77777777" w:rsidR="007C239A"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Look w:val="04A0" w:firstRow="1" w:lastRow="0" w:firstColumn="1" w:lastColumn="0" w:noHBand="0" w:noVBand="1"/>
      </w:tblPr>
      <w:tblGrid>
        <w:gridCol w:w="2255"/>
        <w:gridCol w:w="748"/>
        <w:gridCol w:w="2220"/>
        <w:gridCol w:w="768"/>
        <w:gridCol w:w="2341"/>
        <w:gridCol w:w="684"/>
      </w:tblGrid>
      <w:tr w:rsidR="007C239A" w14:paraId="285CA2AF" w14:textId="77777777" w:rsidTr="008F5E2B">
        <w:tc>
          <w:tcPr>
            <w:tcW w:w="9016" w:type="dxa"/>
            <w:gridSpan w:val="6"/>
            <w:vAlign w:val="center"/>
          </w:tcPr>
          <w:p w14:paraId="0B50731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7C239A" w14:paraId="63A42825" w14:textId="77777777" w:rsidTr="008F5E2B">
        <w:tc>
          <w:tcPr>
            <w:tcW w:w="3012" w:type="dxa"/>
            <w:gridSpan w:val="2"/>
            <w:vAlign w:val="center"/>
          </w:tcPr>
          <w:p w14:paraId="04D9DF2E"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Positive</w:t>
            </w:r>
          </w:p>
        </w:tc>
        <w:tc>
          <w:tcPr>
            <w:tcW w:w="2997" w:type="dxa"/>
            <w:gridSpan w:val="2"/>
            <w:vAlign w:val="center"/>
          </w:tcPr>
          <w:p w14:paraId="3553A5C1"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Neutral</w:t>
            </w:r>
          </w:p>
        </w:tc>
        <w:tc>
          <w:tcPr>
            <w:tcW w:w="3007" w:type="dxa"/>
            <w:gridSpan w:val="2"/>
            <w:vAlign w:val="center"/>
          </w:tcPr>
          <w:p w14:paraId="650A9FDF"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Negative</w:t>
            </w:r>
          </w:p>
        </w:tc>
      </w:tr>
      <w:tr w:rsidR="007C239A" w14:paraId="5E818A59" w14:textId="77777777" w:rsidTr="008F5E2B">
        <w:tc>
          <w:tcPr>
            <w:tcW w:w="2263" w:type="dxa"/>
          </w:tcPr>
          <w:p w14:paraId="2BA4F02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Pr>
          <w:p w14:paraId="719CEF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2CACBA4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Pr>
          <w:p w14:paraId="797205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Pr>
          <w:p w14:paraId="2654D6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Pr>
          <w:p w14:paraId="1FB0D90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2F35E87E" w14:textId="77777777" w:rsidTr="008F5E2B">
        <w:tc>
          <w:tcPr>
            <w:tcW w:w="2263" w:type="dxa"/>
          </w:tcPr>
          <w:p w14:paraId="2AA55EC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Pr>
          <w:p w14:paraId="25311DE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Pr>
          <w:p w14:paraId="68560B0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Pr>
          <w:p w14:paraId="47F2D88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Pr>
          <w:p w14:paraId="4A696E9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Pr>
          <w:p w14:paraId="49C540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7C239A" w14:paraId="21A59EF7" w14:textId="77777777" w:rsidTr="008F5E2B">
        <w:tc>
          <w:tcPr>
            <w:tcW w:w="2263" w:type="dxa"/>
          </w:tcPr>
          <w:p w14:paraId="4224FA1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Pr>
          <w:p w14:paraId="1F9B602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Pr>
          <w:p w14:paraId="26C3C40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Pr>
          <w:p w14:paraId="3F442BE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Pr>
          <w:p w14:paraId="3555950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Pr>
          <w:p w14:paraId="2F42683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734F388F" w14:textId="77777777" w:rsidTr="008F5E2B">
        <w:tc>
          <w:tcPr>
            <w:tcW w:w="2263" w:type="dxa"/>
          </w:tcPr>
          <w:p w14:paraId="69D0230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Pr>
          <w:p w14:paraId="70DD81D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Pr>
          <w:p w14:paraId="7CCADFF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Pr>
          <w:p w14:paraId="0DFEA5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7D20F8B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Pr>
          <w:p w14:paraId="74F197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7C239A" w14:paraId="69973D4E" w14:textId="77777777" w:rsidTr="008F5E2B">
        <w:tc>
          <w:tcPr>
            <w:tcW w:w="2263" w:type="dxa"/>
          </w:tcPr>
          <w:p w14:paraId="4139C56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Pr>
          <w:p w14:paraId="6056D9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Pr>
          <w:p w14:paraId="7ED7A9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Pr>
          <w:p w14:paraId="328CDA3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609CAC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Pr>
          <w:p w14:paraId="758425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7C239A" w14:paraId="3355C01C" w14:textId="77777777" w:rsidTr="008F5E2B">
        <w:tc>
          <w:tcPr>
            <w:tcW w:w="2263" w:type="dxa"/>
          </w:tcPr>
          <w:p w14:paraId="6A17C6C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Pr>
          <w:p w14:paraId="2D32B52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Pr>
          <w:p w14:paraId="0D5BD3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Pr>
          <w:p w14:paraId="16CFF89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Pr>
          <w:p w14:paraId="43811C1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Pr>
          <w:p w14:paraId="4B205B2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5B6D5CDC" w14:textId="77777777" w:rsidTr="008F5E2B">
        <w:tc>
          <w:tcPr>
            <w:tcW w:w="2263" w:type="dxa"/>
          </w:tcPr>
          <w:p w14:paraId="7BB7BCF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Pr>
          <w:p w14:paraId="52D89AC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Pr>
          <w:p w14:paraId="5AB5CE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Pr>
          <w:p w14:paraId="0BB776C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Pr>
          <w:p w14:paraId="185462D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Pr>
          <w:p w14:paraId="7861CF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7C239A" w14:paraId="74DA7E84" w14:textId="77777777" w:rsidTr="008F5E2B">
        <w:tc>
          <w:tcPr>
            <w:tcW w:w="2263" w:type="dxa"/>
          </w:tcPr>
          <w:p w14:paraId="0D90541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Pr>
          <w:p w14:paraId="74F6CC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3B22456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Pr>
          <w:p w14:paraId="2CCD24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550DC3B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Pr>
          <w:p w14:paraId="0C1AA28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36F183CF" w14:textId="77777777" w:rsidTr="008F5E2B">
        <w:tc>
          <w:tcPr>
            <w:tcW w:w="2263" w:type="dxa"/>
          </w:tcPr>
          <w:p w14:paraId="7D348D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Pr>
          <w:p w14:paraId="6432E6C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Pr>
          <w:p w14:paraId="0FCCEAA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Pr>
          <w:p w14:paraId="43534B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Pr>
          <w:p w14:paraId="6D7DD1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Pr>
          <w:p w14:paraId="0EED0BF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39B569A4" w14:textId="77777777" w:rsidTr="008F5E2B">
        <w:tc>
          <w:tcPr>
            <w:tcW w:w="2263" w:type="dxa"/>
          </w:tcPr>
          <w:p w14:paraId="6A5A7E0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Pr>
          <w:p w14:paraId="2CA2C17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Pr>
          <w:p w14:paraId="7AE4DF0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Pr>
          <w:p w14:paraId="394CDF7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Pr>
          <w:p w14:paraId="5526B76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Pr>
          <w:p w14:paraId="49576B1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72ECA8EF" w14:textId="77777777" w:rsidTr="008F5E2B">
        <w:tc>
          <w:tcPr>
            <w:tcW w:w="2263" w:type="dxa"/>
          </w:tcPr>
          <w:p w14:paraId="7FA2893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Pr>
          <w:p w14:paraId="1976547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Pr>
          <w:p w14:paraId="6B92A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Pr>
          <w:p w14:paraId="7347069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Pr>
          <w:p w14:paraId="06D5D4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Pr>
          <w:p w14:paraId="544840D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28BDCA21" w14:textId="77777777" w:rsidTr="008F5E2B">
        <w:tc>
          <w:tcPr>
            <w:tcW w:w="2263" w:type="dxa"/>
          </w:tcPr>
          <w:p w14:paraId="7C19CC6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Pr>
          <w:p w14:paraId="04C4C9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Pr>
          <w:p w14:paraId="0C6080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Pr>
          <w:p w14:paraId="6D3598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3C25B28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Pr>
          <w:p w14:paraId="0D3E43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7C239A" w14:paraId="2A4A7065" w14:textId="77777777" w:rsidTr="008F5E2B">
        <w:tc>
          <w:tcPr>
            <w:tcW w:w="2263" w:type="dxa"/>
          </w:tcPr>
          <w:p w14:paraId="140015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Pr>
          <w:p w14:paraId="6253191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Pr>
          <w:p w14:paraId="28F5AF5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Pr>
          <w:p w14:paraId="74537F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Pr>
          <w:p w14:paraId="425CCEB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Pr>
          <w:p w14:paraId="7D7270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7C239A" w14:paraId="38A9C42E" w14:textId="77777777" w:rsidTr="008F5E2B">
        <w:tc>
          <w:tcPr>
            <w:tcW w:w="2263" w:type="dxa"/>
          </w:tcPr>
          <w:p w14:paraId="04C69E4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Pr>
          <w:p w14:paraId="52B387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4C67D4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Pr>
          <w:p w14:paraId="464D53B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Pr>
          <w:p w14:paraId="1F92099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Pr>
          <w:p w14:paraId="4087E6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7C239A" w14:paraId="025CD730" w14:textId="77777777" w:rsidTr="008F5E2B">
        <w:tc>
          <w:tcPr>
            <w:tcW w:w="2263" w:type="dxa"/>
          </w:tcPr>
          <w:p w14:paraId="63D7F52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Pr>
          <w:p w14:paraId="6EE5785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Pr>
          <w:p w14:paraId="744790C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Pr>
          <w:p w14:paraId="7889177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Pr>
          <w:p w14:paraId="3E5580C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Pr>
          <w:p w14:paraId="713B13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7C239A" w14:paraId="20B1D499" w14:textId="77777777" w:rsidTr="008F5E2B">
        <w:tc>
          <w:tcPr>
            <w:tcW w:w="2263" w:type="dxa"/>
          </w:tcPr>
          <w:p w14:paraId="3EB7F4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Pr>
          <w:p w14:paraId="3226D99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Pr>
          <w:p w14:paraId="1776A17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Pr>
          <w:p w14:paraId="3D1C443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Pr>
          <w:p w14:paraId="0072D05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Pr>
          <w:p w14:paraId="4FAFA74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7C239A" w14:paraId="5E36FCBD" w14:textId="77777777" w:rsidTr="008F5E2B">
        <w:tc>
          <w:tcPr>
            <w:tcW w:w="2263" w:type="dxa"/>
          </w:tcPr>
          <w:p w14:paraId="6135A32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Pr>
          <w:p w14:paraId="61C2255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Pr>
          <w:p w14:paraId="701FE16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Pr>
          <w:p w14:paraId="121657D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Pr>
          <w:p w14:paraId="7E3410C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Pr>
          <w:p w14:paraId="2E751F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7C239A" w14:paraId="3979FB9A" w14:textId="77777777" w:rsidTr="008F5E2B">
        <w:tc>
          <w:tcPr>
            <w:tcW w:w="2263" w:type="dxa"/>
          </w:tcPr>
          <w:p w14:paraId="7E8AC5C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Pr>
          <w:p w14:paraId="2CD1A1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Pr>
          <w:p w14:paraId="012520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Pr>
          <w:p w14:paraId="084D29D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Pr>
          <w:p w14:paraId="134BC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Pr>
          <w:p w14:paraId="5C4761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2364EF72" w14:textId="77777777" w:rsidTr="008F5E2B">
        <w:tc>
          <w:tcPr>
            <w:tcW w:w="2263" w:type="dxa"/>
          </w:tcPr>
          <w:p w14:paraId="17B620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Pr>
          <w:p w14:paraId="4107F65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Pr>
          <w:p w14:paraId="6982D0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Pr>
          <w:p w14:paraId="5A7F2D7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Pr>
          <w:p w14:paraId="5BFFE6E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Pr>
          <w:p w14:paraId="0349058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7C239A" w14:paraId="118C2EF1" w14:textId="77777777" w:rsidTr="008F5E2B">
        <w:tc>
          <w:tcPr>
            <w:tcW w:w="2263" w:type="dxa"/>
          </w:tcPr>
          <w:p w14:paraId="7242AA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Pr>
          <w:p w14:paraId="028589E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5809567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Pr>
          <w:p w14:paraId="7947C9E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Pr>
          <w:p w14:paraId="5218D7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Pr>
          <w:p w14:paraId="1E006E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76B95A55" w14:textId="77777777" w:rsidR="0078086C" w:rsidRDefault="0078086C"/>
    <w:p w14:paraId="3DA3E6CB" w14:textId="77777777" w:rsidR="00F24BAE" w:rsidRDefault="00F24BAE"/>
    <w:p w14:paraId="65C23CBB" w14:textId="77777777" w:rsidR="00F24BAE" w:rsidRDefault="00F24BAE"/>
    <w:p w14:paraId="1F4E5E87" w14:textId="77777777" w:rsidR="00F24BAE" w:rsidRDefault="00F24BAE"/>
    <w:p w14:paraId="6DCBA7CB" w14:textId="77777777" w:rsidR="00F24BAE" w:rsidRDefault="00F24BAE"/>
    <w:p w14:paraId="1191D67B" w14:textId="77777777" w:rsidR="00F24BAE" w:rsidRDefault="00F24BAE"/>
    <w:p w14:paraId="33CB03A1" w14:textId="77777777" w:rsidR="00F24BAE" w:rsidRDefault="00F24BAE"/>
    <w:p w14:paraId="3C51FFEC" w14:textId="77777777" w:rsidR="00F24BAE" w:rsidRDefault="00F24BAE"/>
    <w:p w14:paraId="49E83169" w14:textId="77777777" w:rsidR="00F24BAE" w:rsidRDefault="00F24BAE"/>
    <w:p w14:paraId="36A0FE89" w14:textId="77777777" w:rsidR="00F24BAE" w:rsidRDefault="00F24BAE"/>
    <w:p w14:paraId="2D5B548D" w14:textId="77777777" w:rsidR="00F24BAE" w:rsidRDefault="00F24BAE"/>
    <w:p w14:paraId="3590AF70" w14:textId="77777777" w:rsidR="00F24BAE" w:rsidRDefault="00F24BAE"/>
    <w:p w14:paraId="6FB86633" w14:textId="77777777" w:rsidR="0078769E" w:rsidRDefault="0078769E"/>
    <w:p w14:paraId="3A2183FF" w14:textId="77777777" w:rsidR="009244BC" w:rsidRDefault="009244BC"/>
    <w:p w14:paraId="0265892B" w14:textId="77777777" w:rsidR="00020770" w:rsidRDefault="00020770"/>
    <w:p w14:paraId="76C8E518" w14:textId="77777777" w:rsidR="0078769E" w:rsidRPr="001B4B10" w:rsidRDefault="0078769E" w:rsidP="001B4B10">
      <w:pPr>
        <w:jc w:val="center"/>
        <w:rPr>
          <w:b/>
          <w:bCs/>
        </w:rPr>
      </w:pPr>
    </w:p>
    <w:p w14:paraId="52333DBA" w14:textId="50431961" w:rsidR="001B4B10" w:rsidRDefault="0078086C" w:rsidP="001B4B10">
      <w:pPr>
        <w:jc w:val="center"/>
        <w:rPr>
          <w:rFonts w:ascii="Times New Roman" w:hAnsi="Times New Roman" w:cs="Times New Roman"/>
          <w:b/>
          <w:bCs/>
        </w:rPr>
      </w:pPr>
      <w:r w:rsidRPr="001B4B10">
        <w:rPr>
          <w:rFonts w:ascii="Times New Roman" w:hAnsi="Times New Roman" w:cs="Times New Roman"/>
          <w:b/>
          <w:bCs/>
        </w:rPr>
        <w:t>Appendix E</w:t>
      </w:r>
    </w:p>
    <w:p w14:paraId="68FA4146" w14:textId="77777777" w:rsidR="001B4B10" w:rsidRDefault="001B4B10" w:rsidP="001B4B10">
      <w:pPr>
        <w:jc w:val="center"/>
        <w:rPr>
          <w:rFonts w:ascii="Times New Roman" w:hAnsi="Times New Roman" w:cs="Times New Roman"/>
          <w:b/>
          <w:bCs/>
        </w:rPr>
      </w:pPr>
    </w:p>
    <w:p w14:paraId="1C930C14" w14:textId="77777777" w:rsidR="001B4B10" w:rsidRDefault="001B4B10" w:rsidP="001B4B10">
      <w:pPr>
        <w:jc w:val="center"/>
        <w:rPr>
          <w:rFonts w:ascii="Times New Roman" w:hAnsi="Times New Roman" w:cs="Times New Roman"/>
          <w:b/>
          <w:bCs/>
        </w:rPr>
      </w:pPr>
    </w:p>
    <w:p w14:paraId="7BC19B2B" w14:textId="49CB2353" w:rsidR="0078086C" w:rsidRPr="001B4B10" w:rsidRDefault="001B4B10" w:rsidP="001B4B10">
      <w:pPr>
        <w:jc w:val="center"/>
        <w:rPr>
          <w:rFonts w:ascii="Times New Roman" w:hAnsi="Times New Roman" w:cs="Times New Roman"/>
          <w:b/>
          <w:bCs/>
        </w:rPr>
      </w:pPr>
      <w:r>
        <w:rPr>
          <w:rFonts w:ascii="Times New Roman" w:hAnsi="Times New Roman" w:cs="Times New Roman"/>
          <w:b/>
          <w:bCs/>
        </w:rPr>
        <w:t>The Sch</w:t>
      </w:r>
      <w:r w:rsidR="00020770">
        <w:rPr>
          <w:rFonts w:ascii="Times New Roman" w:hAnsi="Times New Roman" w:cs="Times New Roman"/>
          <w:b/>
          <w:bCs/>
        </w:rPr>
        <w:t>utte Self Report Emotional Intelligence (SSEIT) q</w:t>
      </w:r>
      <w:r w:rsidR="0078086C" w:rsidRPr="001B4B10">
        <w:rPr>
          <w:rFonts w:ascii="Times New Roman" w:hAnsi="Times New Roman" w:cs="Times New Roman"/>
          <w:b/>
          <w:bCs/>
        </w:rPr>
        <w:t>uestionnaire</w:t>
      </w:r>
    </w:p>
    <w:p w14:paraId="0EFE36DD" w14:textId="77777777" w:rsidR="00C75251" w:rsidRDefault="00C75251"/>
    <w:p w14:paraId="070329BB" w14:textId="116DA880" w:rsidR="00C75251" w:rsidRDefault="00F24BAE">
      <w:r>
        <w:rPr>
          <w:noProof/>
        </w:rPr>
        <w:drawing>
          <wp:inline distT="0" distB="0" distL="0" distR="0" wp14:anchorId="6E729E7A" wp14:editId="39DC4821">
            <wp:extent cx="3910555" cy="4919730"/>
            <wp:effectExtent l="0" t="0" r="1270" b="0"/>
            <wp:docPr id="151988113" name="Picture 6"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8113" name="Picture 6" descr="A questionnaire with a list of question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944684" cy="4962666"/>
                    </a:xfrm>
                    <a:prstGeom prst="rect">
                      <a:avLst/>
                    </a:prstGeom>
                  </pic:spPr>
                </pic:pic>
              </a:graphicData>
            </a:graphic>
          </wp:inline>
        </w:drawing>
      </w:r>
    </w:p>
    <w:p w14:paraId="5EF5DD28" w14:textId="000746C1" w:rsidR="0078086C" w:rsidRPr="005D53DB" w:rsidRDefault="00AB2A2B">
      <w:pPr>
        <w:rPr>
          <w:rFonts w:ascii="Times New Roman" w:hAnsi="Times New Roman" w:cs="Times New Roman"/>
        </w:rPr>
      </w:pPr>
      <w:r>
        <w:rPr>
          <w:noProof/>
        </w:rPr>
        <w:drawing>
          <wp:inline distT="0" distB="0" distL="0" distR="0" wp14:anchorId="1ACB4913" wp14:editId="4581A67B">
            <wp:extent cx="4876802" cy="863600"/>
            <wp:effectExtent l="0" t="0" r="4445" b="2540"/>
            <wp:docPr id="1524268071" name="Picture 18"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7">
                      <a:extLst>
                        <a:ext uri="{28A0092B-C50C-407E-A947-70E740481C1C}">
                          <a14:useLocalDpi xmlns:a14="http://schemas.microsoft.com/office/drawing/2010/main" val="0"/>
                        </a:ext>
                      </a:extLst>
                    </a:blip>
                    <a:stretch>
                      <a:fillRect/>
                    </a:stretch>
                  </pic:blipFill>
                  <pic:spPr>
                    <a:xfrm>
                      <a:off x="0" y="0"/>
                      <a:ext cx="4876802" cy="863600"/>
                    </a:xfrm>
                    <a:prstGeom prst="rect">
                      <a:avLst/>
                    </a:prstGeom>
                  </pic:spPr>
                </pic:pic>
              </a:graphicData>
            </a:graphic>
          </wp:inline>
        </w:drawing>
      </w:r>
    </w:p>
    <w:p w14:paraId="20602AC4" w14:textId="77777777" w:rsidR="00D57A79" w:rsidRDefault="00D57A79">
      <w:pPr>
        <w:rPr>
          <w:rFonts w:ascii="Times New Roman" w:hAnsi="Times New Roman" w:cs="Times New Roman"/>
        </w:rPr>
      </w:pPr>
    </w:p>
    <w:p w14:paraId="7DA90ED0" w14:textId="77777777" w:rsidR="00D57A79" w:rsidRDefault="00D57A79">
      <w:pPr>
        <w:rPr>
          <w:rFonts w:ascii="Times New Roman" w:hAnsi="Times New Roman" w:cs="Times New Roman"/>
        </w:rPr>
      </w:pPr>
    </w:p>
    <w:p w14:paraId="72427E0A" w14:textId="77777777" w:rsidR="00D57A79" w:rsidRDefault="00D57A79">
      <w:pPr>
        <w:rPr>
          <w:rFonts w:ascii="Times New Roman" w:hAnsi="Times New Roman" w:cs="Times New Roman"/>
        </w:rPr>
      </w:pPr>
    </w:p>
    <w:p w14:paraId="622A7B15" w14:textId="77777777" w:rsidR="00D57A79" w:rsidRDefault="00D57A79">
      <w:pPr>
        <w:rPr>
          <w:rFonts w:ascii="Times New Roman" w:hAnsi="Times New Roman" w:cs="Times New Roman"/>
        </w:rPr>
      </w:pPr>
    </w:p>
    <w:p w14:paraId="0592FC07" w14:textId="77777777" w:rsidR="00D57A79" w:rsidRDefault="00D57A79">
      <w:pPr>
        <w:rPr>
          <w:rFonts w:ascii="Times New Roman" w:hAnsi="Times New Roman" w:cs="Times New Roman"/>
        </w:rPr>
      </w:pPr>
    </w:p>
    <w:p w14:paraId="61D7EF4C" w14:textId="77777777" w:rsidR="00D57A79" w:rsidRDefault="00D57A79">
      <w:pPr>
        <w:rPr>
          <w:rFonts w:ascii="Times New Roman" w:hAnsi="Times New Roman" w:cs="Times New Roman"/>
        </w:rPr>
      </w:pPr>
    </w:p>
    <w:p w14:paraId="1DCC3CDD" w14:textId="77777777" w:rsidR="00D57A79" w:rsidRDefault="00D57A79">
      <w:pPr>
        <w:rPr>
          <w:rFonts w:ascii="Times New Roman" w:hAnsi="Times New Roman" w:cs="Times New Roman"/>
        </w:rPr>
      </w:pPr>
    </w:p>
    <w:p w14:paraId="390358F2" w14:textId="77777777" w:rsidR="00D57A79" w:rsidRDefault="00D57A79">
      <w:pPr>
        <w:rPr>
          <w:rFonts w:ascii="Times New Roman" w:hAnsi="Times New Roman" w:cs="Times New Roman"/>
        </w:rPr>
      </w:pPr>
    </w:p>
    <w:p w14:paraId="27077FE5" w14:textId="77777777" w:rsidR="00D57A79" w:rsidRDefault="00D57A79">
      <w:pPr>
        <w:rPr>
          <w:rFonts w:ascii="Times New Roman" w:hAnsi="Times New Roman" w:cs="Times New Roman"/>
        </w:rPr>
      </w:pPr>
    </w:p>
    <w:p w14:paraId="67473C76" w14:textId="77777777" w:rsidR="00D57A79" w:rsidRDefault="00D57A79">
      <w:pPr>
        <w:rPr>
          <w:rFonts w:ascii="Times New Roman" w:hAnsi="Times New Roman" w:cs="Times New Roman"/>
        </w:rPr>
      </w:pPr>
    </w:p>
    <w:p w14:paraId="706CECA1" w14:textId="77777777" w:rsidR="00D57A79" w:rsidRDefault="00D57A79">
      <w:pPr>
        <w:rPr>
          <w:rFonts w:ascii="Times New Roman" w:hAnsi="Times New Roman" w:cs="Times New Roman"/>
        </w:rPr>
      </w:pPr>
    </w:p>
    <w:p w14:paraId="3C539900" w14:textId="77777777" w:rsidR="00D57A79" w:rsidRDefault="00D57A79">
      <w:pPr>
        <w:rPr>
          <w:rFonts w:ascii="Times New Roman" w:hAnsi="Times New Roman" w:cs="Times New Roman"/>
        </w:rPr>
      </w:pPr>
    </w:p>
    <w:p w14:paraId="11307C1A" w14:textId="1BF20C12" w:rsidR="00D57A79"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Appendix F</w:t>
      </w:r>
    </w:p>
    <w:p w14:paraId="205FF2CB" w14:textId="77777777" w:rsidR="00D57A79" w:rsidRPr="00D57A79" w:rsidRDefault="00D57A79" w:rsidP="00D57A79">
      <w:pPr>
        <w:jc w:val="center"/>
        <w:rPr>
          <w:rFonts w:ascii="Times New Roman" w:hAnsi="Times New Roman" w:cs="Times New Roman"/>
          <w:b/>
          <w:bCs/>
        </w:rPr>
      </w:pPr>
    </w:p>
    <w:p w14:paraId="385BA144" w14:textId="77777777" w:rsidR="00D57A79" w:rsidRPr="00D57A79" w:rsidRDefault="00D57A79" w:rsidP="00D57A79">
      <w:pPr>
        <w:jc w:val="center"/>
        <w:rPr>
          <w:rFonts w:ascii="Times New Roman" w:hAnsi="Times New Roman" w:cs="Times New Roman"/>
          <w:b/>
          <w:bCs/>
        </w:rPr>
      </w:pPr>
    </w:p>
    <w:p w14:paraId="33717E20" w14:textId="0C15B8B5" w:rsidR="0078086C"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Full SPSS output</w:t>
      </w:r>
    </w:p>
    <w:p w14:paraId="679D5259" w14:textId="77777777" w:rsidR="00B706AB" w:rsidRDefault="00B706AB"/>
    <w:p w14:paraId="0875113E" w14:textId="73B6E20C" w:rsidR="00B706AB" w:rsidRDefault="00B706AB"/>
    <w:p w14:paraId="640C3477" w14:textId="7CBF4D51" w:rsidR="00827021" w:rsidRDefault="00E43A86">
      <w:r>
        <w:rPr>
          <w:noProof/>
        </w:rPr>
        <w:drawing>
          <wp:inline distT="0" distB="0" distL="0" distR="0" wp14:anchorId="52061DD3" wp14:editId="254C6268">
            <wp:extent cx="3995928" cy="4140695"/>
            <wp:effectExtent l="0" t="0" r="5080" b="0"/>
            <wp:docPr id="912805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95928" cy="4140695"/>
                    </a:xfrm>
                    <a:prstGeom prst="rect">
                      <a:avLst/>
                    </a:prstGeom>
                  </pic:spPr>
                </pic:pic>
              </a:graphicData>
            </a:graphic>
          </wp:inline>
        </w:drawing>
      </w:r>
    </w:p>
    <w:p w14:paraId="61ABCE3D" w14:textId="4F5A5D75" w:rsidR="00827021" w:rsidRDefault="008B425A">
      <w:r>
        <w:rPr>
          <w:noProof/>
        </w:rPr>
        <w:drawing>
          <wp:inline distT="0" distB="0" distL="0" distR="0" wp14:anchorId="3D9E0932" wp14:editId="080B609A">
            <wp:extent cx="3868257" cy="3236976"/>
            <wp:effectExtent l="0" t="0" r="5715" b="1905"/>
            <wp:docPr id="46608644" name="Picture 2"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68257" cy="3236976"/>
                    </a:xfrm>
                    <a:prstGeom prst="rect">
                      <a:avLst/>
                    </a:prstGeom>
                  </pic:spPr>
                </pic:pic>
              </a:graphicData>
            </a:graphic>
          </wp:inline>
        </w:drawing>
      </w:r>
    </w:p>
    <w:p w14:paraId="7F19758A" w14:textId="425F1446" w:rsidR="00C60642" w:rsidRDefault="002A56D1">
      <w:r>
        <w:rPr>
          <w:noProof/>
        </w:rPr>
        <w:drawing>
          <wp:inline distT="0" distB="0" distL="0" distR="0" wp14:anchorId="54999952" wp14:editId="22B96460">
            <wp:extent cx="4050792" cy="3772092"/>
            <wp:effectExtent l="0" t="0" r="635" b="0"/>
            <wp:docPr id="1272665949"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65949" name="Picture 3" descr="A screenshot of a tes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091625" cy="3810116"/>
                    </a:xfrm>
                    <a:prstGeom prst="rect">
                      <a:avLst/>
                    </a:prstGeom>
                  </pic:spPr>
                </pic:pic>
              </a:graphicData>
            </a:graphic>
          </wp:inline>
        </w:drawing>
      </w:r>
    </w:p>
    <w:p w14:paraId="18A98257" w14:textId="77777777" w:rsidR="000F6423" w:rsidRDefault="000F6423"/>
    <w:p w14:paraId="496E256D" w14:textId="7BE39327" w:rsidR="000F6423" w:rsidRDefault="00E70235">
      <w:r>
        <w:rPr>
          <w:noProof/>
        </w:rPr>
        <w:drawing>
          <wp:inline distT="0" distB="0" distL="0" distR="0" wp14:anchorId="6491352E" wp14:editId="14586DC6">
            <wp:extent cx="3410712" cy="3218373"/>
            <wp:effectExtent l="0" t="0" r="5715" b="0"/>
            <wp:docPr id="1304573863" name="Picture 4"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73863" name="Picture 4" descr="A screenshot of a test resul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35105" cy="3241390"/>
                    </a:xfrm>
                    <a:prstGeom prst="rect">
                      <a:avLst/>
                    </a:prstGeom>
                  </pic:spPr>
                </pic:pic>
              </a:graphicData>
            </a:graphic>
          </wp:inline>
        </w:drawing>
      </w:r>
    </w:p>
    <w:p w14:paraId="227A9FDE" w14:textId="4DBD1F68" w:rsidR="00D37130" w:rsidRDefault="00F008FD">
      <w:r>
        <w:rPr>
          <w:noProof/>
        </w:rPr>
        <w:drawing>
          <wp:inline distT="0" distB="0" distL="0" distR="0" wp14:anchorId="6B6AA488" wp14:editId="41C7F8A3">
            <wp:extent cx="4059936" cy="4712153"/>
            <wp:effectExtent l="0" t="0" r="4445" b="0"/>
            <wp:docPr id="454874157" name="Picture 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74157" name="Picture 5" descr="A screenshot of a tes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98666" cy="4757105"/>
                    </a:xfrm>
                    <a:prstGeom prst="rect">
                      <a:avLst/>
                    </a:prstGeom>
                  </pic:spPr>
                </pic:pic>
              </a:graphicData>
            </a:graphic>
          </wp:inline>
        </w:drawing>
      </w:r>
    </w:p>
    <w:p w14:paraId="230995E3" w14:textId="77777777" w:rsidR="00FA489D" w:rsidRDefault="00FA489D"/>
    <w:p w14:paraId="480E4079" w14:textId="360E8E0F" w:rsidR="00761919" w:rsidRDefault="00DD421C">
      <w:r>
        <w:rPr>
          <w:noProof/>
        </w:rPr>
        <w:drawing>
          <wp:inline distT="0" distB="0" distL="0" distR="0" wp14:anchorId="676CAF96" wp14:editId="68FAE4DA">
            <wp:extent cx="4279392" cy="3652608"/>
            <wp:effectExtent l="0" t="0" r="635" b="5080"/>
            <wp:docPr id="1158802439" name="Picture 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2439" name="Picture 6" descr="A screen shot of a graph&#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25842" cy="3692255"/>
                    </a:xfrm>
                    <a:prstGeom prst="rect">
                      <a:avLst/>
                    </a:prstGeom>
                  </pic:spPr>
                </pic:pic>
              </a:graphicData>
            </a:graphic>
          </wp:inline>
        </w:drawing>
      </w:r>
    </w:p>
    <w:p w14:paraId="3100AB3A" w14:textId="77777777" w:rsidR="008C2F32" w:rsidRDefault="008C2F32"/>
    <w:p w14:paraId="2DAF2A93" w14:textId="2D8957E1" w:rsidR="008C2F32" w:rsidRDefault="00751C96">
      <w:r>
        <w:rPr>
          <w:noProof/>
        </w:rPr>
        <w:drawing>
          <wp:inline distT="0" distB="0" distL="0" distR="0" wp14:anchorId="08FD1C52" wp14:editId="7E36BABD">
            <wp:extent cx="5731510" cy="3902710"/>
            <wp:effectExtent l="0" t="0" r="0" b="0"/>
            <wp:docPr id="187157394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573943" name="Picture 7"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902710"/>
                    </a:xfrm>
                    <a:prstGeom prst="rect">
                      <a:avLst/>
                    </a:prstGeom>
                  </pic:spPr>
                </pic:pic>
              </a:graphicData>
            </a:graphic>
          </wp:inline>
        </w:drawing>
      </w:r>
    </w:p>
    <w:p w14:paraId="1E671332" w14:textId="77777777" w:rsidR="00751C96" w:rsidRDefault="00751C96"/>
    <w:p w14:paraId="18793D70" w14:textId="6DC7ABCB" w:rsidR="00751C96" w:rsidRDefault="00DF6A71">
      <w:r>
        <w:rPr>
          <w:noProof/>
        </w:rPr>
        <w:drawing>
          <wp:inline distT="0" distB="0" distL="0" distR="0" wp14:anchorId="2016717A" wp14:editId="7AFE045A">
            <wp:extent cx="2195283" cy="3950208"/>
            <wp:effectExtent l="0" t="0" r="1905" b="0"/>
            <wp:docPr id="1493906095" name="Picture 8"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06095" name="Picture 8" descr="A table of numbers and letters&#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31082" cy="4014624"/>
                    </a:xfrm>
                    <a:prstGeom prst="rect">
                      <a:avLst/>
                    </a:prstGeom>
                  </pic:spPr>
                </pic:pic>
              </a:graphicData>
            </a:graphic>
          </wp:inline>
        </w:drawing>
      </w:r>
    </w:p>
    <w:p w14:paraId="1365F865" w14:textId="61678597" w:rsidR="007773B2" w:rsidRDefault="00310623">
      <w:r>
        <w:rPr>
          <w:noProof/>
        </w:rPr>
        <w:drawing>
          <wp:inline distT="0" distB="0" distL="0" distR="0" wp14:anchorId="5B7CCDCB" wp14:editId="072FD7FB">
            <wp:extent cx="5731510" cy="3413760"/>
            <wp:effectExtent l="0" t="0" r="0" b="2540"/>
            <wp:docPr id="352968605" name="Picture 9" descr="A table of numbers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68605" name="Picture 9" descr="A table of numbers with numbers on i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13760"/>
                    </a:xfrm>
                    <a:prstGeom prst="rect">
                      <a:avLst/>
                    </a:prstGeom>
                  </pic:spPr>
                </pic:pic>
              </a:graphicData>
            </a:graphic>
          </wp:inline>
        </w:drawing>
      </w:r>
    </w:p>
    <w:p w14:paraId="224290F5" w14:textId="77777777" w:rsidR="00310623" w:rsidRDefault="00310623"/>
    <w:p w14:paraId="4C7031B5" w14:textId="673200EC" w:rsidR="00310623" w:rsidRDefault="00AE6015">
      <w:r>
        <w:rPr>
          <w:noProof/>
        </w:rPr>
        <w:drawing>
          <wp:inline distT="0" distB="0" distL="0" distR="0" wp14:anchorId="045A5D0B" wp14:editId="26560951">
            <wp:extent cx="5731510" cy="3387725"/>
            <wp:effectExtent l="0" t="0" r="0" b="3175"/>
            <wp:docPr id="576007877" name="Picture 10"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07877" name="Picture 10" descr="A table of numbers with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87725"/>
                    </a:xfrm>
                    <a:prstGeom prst="rect">
                      <a:avLst/>
                    </a:prstGeom>
                  </pic:spPr>
                </pic:pic>
              </a:graphicData>
            </a:graphic>
          </wp:inline>
        </w:drawing>
      </w:r>
    </w:p>
    <w:p w14:paraId="47289A65" w14:textId="77777777" w:rsidR="00F8346A" w:rsidRDefault="00F8346A"/>
    <w:p w14:paraId="5D0F8901" w14:textId="3B59F9D5" w:rsidR="00F8346A" w:rsidRDefault="00F8346A">
      <w:r>
        <w:rPr>
          <w:noProof/>
        </w:rPr>
        <w:drawing>
          <wp:inline distT="0" distB="0" distL="0" distR="0" wp14:anchorId="05D23B7F" wp14:editId="41BD1536">
            <wp:extent cx="4231182" cy="4517136"/>
            <wp:effectExtent l="0" t="0" r="0" b="4445"/>
            <wp:docPr id="1056746646" name="Picture 1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46646" name="Picture 11" descr="A screenshot of a spreadshee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57828" cy="4545582"/>
                    </a:xfrm>
                    <a:prstGeom prst="rect">
                      <a:avLst/>
                    </a:prstGeom>
                  </pic:spPr>
                </pic:pic>
              </a:graphicData>
            </a:graphic>
          </wp:inline>
        </w:drawing>
      </w:r>
    </w:p>
    <w:p w14:paraId="05EF7C9C" w14:textId="77777777" w:rsidR="00DD0E42" w:rsidRDefault="00DD0E42"/>
    <w:p w14:paraId="4E161F56" w14:textId="28FDE572" w:rsidR="00DD0E42" w:rsidRDefault="00E743DA">
      <w:r>
        <w:rPr>
          <w:noProof/>
        </w:rPr>
        <w:drawing>
          <wp:inline distT="0" distB="0" distL="0" distR="0" wp14:anchorId="2F580F05" wp14:editId="445201F1">
            <wp:extent cx="4142232" cy="3387305"/>
            <wp:effectExtent l="0" t="0" r="0" b="3810"/>
            <wp:docPr id="1778136004" name="Picture 12"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36004" name="Picture 12" descr="A screenshot of a data analysi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172845" cy="3412339"/>
                    </a:xfrm>
                    <a:prstGeom prst="rect">
                      <a:avLst/>
                    </a:prstGeom>
                  </pic:spPr>
                </pic:pic>
              </a:graphicData>
            </a:graphic>
          </wp:inline>
        </w:drawing>
      </w:r>
    </w:p>
    <w:sectPr w:rsidR="00DD0E42" w:rsidSect="00BF63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67BCE"/>
    <w:multiLevelType w:val="multilevel"/>
    <w:tmpl w:val="C04EE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CA57B6"/>
    <w:multiLevelType w:val="multilevel"/>
    <w:tmpl w:val="4FB0A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93B13"/>
    <w:multiLevelType w:val="hybridMultilevel"/>
    <w:tmpl w:val="0B10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941385">
    <w:abstractNumId w:val="1"/>
  </w:num>
  <w:num w:numId="2" w16cid:durableId="695035672">
    <w:abstractNumId w:val="2"/>
  </w:num>
  <w:num w:numId="3" w16cid:durableId="1110393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4"/>
    <w:rsid w:val="000201DE"/>
    <w:rsid w:val="00020770"/>
    <w:rsid w:val="00022C7F"/>
    <w:rsid w:val="00023FA6"/>
    <w:rsid w:val="00025C1B"/>
    <w:rsid w:val="00032A64"/>
    <w:rsid w:val="00036B2B"/>
    <w:rsid w:val="00052A41"/>
    <w:rsid w:val="00055B92"/>
    <w:rsid w:val="00056A40"/>
    <w:rsid w:val="00057BE5"/>
    <w:rsid w:val="00060E41"/>
    <w:rsid w:val="000625F5"/>
    <w:rsid w:val="0006467E"/>
    <w:rsid w:val="000656F6"/>
    <w:rsid w:val="00067291"/>
    <w:rsid w:val="00071A81"/>
    <w:rsid w:val="00073621"/>
    <w:rsid w:val="00080583"/>
    <w:rsid w:val="0008286B"/>
    <w:rsid w:val="00082EE9"/>
    <w:rsid w:val="00083EF4"/>
    <w:rsid w:val="00084065"/>
    <w:rsid w:val="0008565E"/>
    <w:rsid w:val="00094846"/>
    <w:rsid w:val="000979CA"/>
    <w:rsid w:val="000A0CFD"/>
    <w:rsid w:val="000A1C3F"/>
    <w:rsid w:val="000A6143"/>
    <w:rsid w:val="000B4929"/>
    <w:rsid w:val="000B554A"/>
    <w:rsid w:val="000B6272"/>
    <w:rsid w:val="000B6633"/>
    <w:rsid w:val="000C6C65"/>
    <w:rsid w:val="000D063D"/>
    <w:rsid w:val="000D149D"/>
    <w:rsid w:val="000D29E7"/>
    <w:rsid w:val="000E0043"/>
    <w:rsid w:val="000E2243"/>
    <w:rsid w:val="000E6131"/>
    <w:rsid w:val="000E7F50"/>
    <w:rsid w:val="000F0D77"/>
    <w:rsid w:val="000F6423"/>
    <w:rsid w:val="000F64D0"/>
    <w:rsid w:val="00100B5E"/>
    <w:rsid w:val="00101C73"/>
    <w:rsid w:val="00105049"/>
    <w:rsid w:val="00107ECB"/>
    <w:rsid w:val="0011053D"/>
    <w:rsid w:val="001121D1"/>
    <w:rsid w:val="001125A3"/>
    <w:rsid w:val="001125E5"/>
    <w:rsid w:val="00114345"/>
    <w:rsid w:val="0012122D"/>
    <w:rsid w:val="00124C79"/>
    <w:rsid w:val="00125CEF"/>
    <w:rsid w:val="00137F30"/>
    <w:rsid w:val="00143876"/>
    <w:rsid w:val="00146F00"/>
    <w:rsid w:val="00147AAE"/>
    <w:rsid w:val="001523E2"/>
    <w:rsid w:val="00154FA5"/>
    <w:rsid w:val="00155745"/>
    <w:rsid w:val="0015761A"/>
    <w:rsid w:val="001623C5"/>
    <w:rsid w:val="001644E4"/>
    <w:rsid w:val="0016493B"/>
    <w:rsid w:val="00166ECA"/>
    <w:rsid w:val="00166F78"/>
    <w:rsid w:val="0017048B"/>
    <w:rsid w:val="001754AD"/>
    <w:rsid w:val="00175D2A"/>
    <w:rsid w:val="001766A4"/>
    <w:rsid w:val="0017786F"/>
    <w:rsid w:val="00181ABB"/>
    <w:rsid w:val="001862AD"/>
    <w:rsid w:val="00186FA8"/>
    <w:rsid w:val="00191FE2"/>
    <w:rsid w:val="00197A25"/>
    <w:rsid w:val="001A125C"/>
    <w:rsid w:val="001A4C60"/>
    <w:rsid w:val="001B18BF"/>
    <w:rsid w:val="001B3183"/>
    <w:rsid w:val="001B4B10"/>
    <w:rsid w:val="001B7253"/>
    <w:rsid w:val="001C3496"/>
    <w:rsid w:val="001C40A0"/>
    <w:rsid w:val="001C4BF3"/>
    <w:rsid w:val="001D01E1"/>
    <w:rsid w:val="001D18CF"/>
    <w:rsid w:val="001D69A3"/>
    <w:rsid w:val="001E4666"/>
    <w:rsid w:val="001E6064"/>
    <w:rsid w:val="001F21EA"/>
    <w:rsid w:val="001F2AB9"/>
    <w:rsid w:val="001F32A0"/>
    <w:rsid w:val="001F3C3B"/>
    <w:rsid w:val="00204343"/>
    <w:rsid w:val="002057DE"/>
    <w:rsid w:val="00210E32"/>
    <w:rsid w:val="00214F9A"/>
    <w:rsid w:val="0021769B"/>
    <w:rsid w:val="00220491"/>
    <w:rsid w:val="002205FC"/>
    <w:rsid w:val="002249FE"/>
    <w:rsid w:val="00225806"/>
    <w:rsid w:val="00232C09"/>
    <w:rsid w:val="00240264"/>
    <w:rsid w:val="00242021"/>
    <w:rsid w:val="00246154"/>
    <w:rsid w:val="00246F16"/>
    <w:rsid w:val="00247235"/>
    <w:rsid w:val="00255991"/>
    <w:rsid w:val="00255A72"/>
    <w:rsid w:val="00261E5A"/>
    <w:rsid w:val="00262C4F"/>
    <w:rsid w:val="00262C91"/>
    <w:rsid w:val="002674E4"/>
    <w:rsid w:val="00267808"/>
    <w:rsid w:val="00272141"/>
    <w:rsid w:val="00272823"/>
    <w:rsid w:val="0028146F"/>
    <w:rsid w:val="002969B8"/>
    <w:rsid w:val="00296BC7"/>
    <w:rsid w:val="002A56D1"/>
    <w:rsid w:val="002A76C4"/>
    <w:rsid w:val="002B1318"/>
    <w:rsid w:val="002B4D2C"/>
    <w:rsid w:val="002B78E9"/>
    <w:rsid w:val="002C0261"/>
    <w:rsid w:val="002D1A58"/>
    <w:rsid w:val="002D1D2B"/>
    <w:rsid w:val="002D38CF"/>
    <w:rsid w:val="002D6B83"/>
    <w:rsid w:val="002D78B4"/>
    <w:rsid w:val="002D7D3A"/>
    <w:rsid w:val="002E081C"/>
    <w:rsid w:val="002E74F5"/>
    <w:rsid w:val="002E7C18"/>
    <w:rsid w:val="002F10AE"/>
    <w:rsid w:val="002F1DFB"/>
    <w:rsid w:val="002F43C5"/>
    <w:rsid w:val="002F450A"/>
    <w:rsid w:val="002F6378"/>
    <w:rsid w:val="002F68CE"/>
    <w:rsid w:val="002F7F05"/>
    <w:rsid w:val="003037F6"/>
    <w:rsid w:val="00304E0A"/>
    <w:rsid w:val="00305AEB"/>
    <w:rsid w:val="00306736"/>
    <w:rsid w:val="003073F8"/>
    <w:rsid w:val="003101F6"/>
    <w:rsid w:val="0031048C"/>
    <w:rsid w:val="00310623"/>
    <w:rsid w:val="0031125B"/>
    <w:rsid w:val="003145B5"/>
    <w:rsid w:val="003153AB"/>
    <w:rsid w:val="00323A50"/>
    <w:rsid w:val="00323D91"/>
    <w:rsid w:val="00326EDE"/>
    <w:rsid w:val="00332C21"/>
    <w:rsid w:val="003332AC"/>
    <w:rsid w:val="00335A39"/>
    <w:rsid w:val="00340603"/>
    <w:rsid w:val="00340E95"/>
    <w:rsid w:val="003420BF"/>
    <w:rsid w:val="0034710C"/>
    <w:rsid w:val="0035470F"/>
    <w:rsid w:val="00355070"/>
    <w:rsid w:val="0036470D"/>
    <w:rsid w:val="00364FD2"/>
    <w:rsid w:val="00366AF7"/>
    <w:rsid w:val="003676BE"/>
    <w:rsid w:val="00370111"/>
    <w:rsid w:val="00374C66"/>
    <w:rsid w:val="00377BAD"/>
    <w:rsid w:val="00382068"/>
    <w:rsid w:val="00383D1C"/>
    <w:rsid w:val="00386EF0"/>
    <w:rsid w:val="003876F6"/>
    <w:rsid w:val="0039075B"/>
    <w:rsid w:val="0039220C"/>
    <w:rsid w:val="0039395B"/>
    <w:rsid w:val="00393C47"/>
    <w:rsid w:val="003A0274"/>
    <w:rsid w:val="003A2A92"/>
    <w:rsid w:val="003A2C31"/>
    <w:rsid w:val="003A2ED9"/>
    <w:rsid w:val="003A316E"/>
    <w:rsid w:val="003B01EB"/>
    <w:rsid w:val="003B39C7"/>
    <w:rsid w:val="003B5468"/>
    <w:rsid w:val="003C0D97"/>
    <w:rsid w:val="003C59A5"/>
    <w:rsid w:val="003C644A"/>
    <w:rsid w:val="003D2A37"/>
    <w:rsid w:val="003D6436"/>
    <w:rsid w:val="003D6FC8"/>
    <w:rsid w:val="003D73EB"/>
    <w:rsid w:val="003E0F28"/>
    <w:rsid w:val="003E5D05"/>
    <w:rsid w:val="003E6F82"/>
    <w:rsid w:val="003E6FFC"/>
    <w:rsid w:val="003F36CD"/>
    <w:rsid w:val="003F5323"/>
    <w:rsid w:val="003F7D41"/>
    <w:rsid w:val="00400D42"/>
    <w:rsid w:val="00403215"/>
    <w:rsid w:val="0040577D"/>
    <w:rsid w:val="00406666"/>
    <w:rsid w:val="00406ADE"/>
    <w:rsid w:val="004168D8"/>
    <w:rsid w:val="0042130E"/>
    <w:rsid w:val="00424EAE"/>
    <w:rsid w:val="00431C34"/>
    <w:rsid w:val="00432014"/>
    <w:rsid w:val="00434D96"/>
    <w:rsid w:val="00437E13"/>
    <w:rsid w:val="00447F35"/>
    <w:rsid w:val="004507AF"/>
    <w:rsid w:val="0045271F"/>
    <w:rsid w:val="00455128"/>
    <w:rsid w:val="00455C92"/>
    <w:rsid w:val="00460E0A"/>
    <w:rsid w:val="004641C3"/>
    <w:rsid w:val="00464AA9"/>
    <w:rsid w:val="004651DC"/>
    <w:rsid w:val="004700EE"/>
    <w:rsid w:val="00474EA8"/>
    <w:rsid w:val="004764F4"/>
    <w:rsid w:val="004767F2"/>
    <w:rsid w:val="00476CF8"/>
    <w:rsid w:val="00485F75"/>
    <w:rsid w:val="004870A1"/>
    <w:rsid w:val="00492537"/>
    <w:rsid w:val="00495289"/>
    <w:rsid w:val="004A5576"/>
    <w:rsid w:val="004A7CBF"/>
    <w:rsid w:val="004B608C"/>
    <w:rsid w:val="004C0795"/>
    <w:rsid w:val="004C0877"/>
    <w:rsid w:val="004C200A"/>
    <w:rsid w:val="004C2BC2"/>
    <w:rsid w:val="004C36D6"/>
    <w:rsid w:val="004D0198"/>
    <w:rsid w:val="004D1331"/>
    <w:rsid w:val="004D18B3"/>
    <w:rsid w:val="004D3EF5"/>
    <w:rsid w:val="004D4B1C"/>
    <w:rsid w:val="004D532C"/>
    <w:rsid w:val="004E4AB8"/>
    <w:rsid w:val="004F3913"/>
    <w:rsid w:val="004F4F00"/>
    <w:rsid w:val="004F6129"/>
    <w:rsid w:val="004F7C04"/>
    <w:rsid w:val="00500FED"/>
    <w:rsid w:val="00501A9A"/>
    <w:rsid w:val="00506118"/>
    <w:rsid w:val="00507CBD"/>
    <w:rsid w:val="0051209C"/>
    <w:rsid w:val="00512D65"/>
    <w:rsid w:val="00514171"/>
    <w:rsid w:val="005143A5"/>
    <w:rsid w:val="00517C8F"/>
    <w:rsid w:val="00525824"/>
    <w:rsid w:val="00526689"/>
    <w:rsid w:val="0053046F"/>
    <w:rsid w:val="00535BEE"/>
    <w:rsid w:val="005377FC"/>
    <w:rsid w:val="00542F01"/>
    <w:rsid w:val="005430CC"/>
    <w:rsid w:val="005444F1"/>
    <w:rsid w:val="005456D2"/>
    <w:rsid w:val="0054746C"/>
    <w:rsid w:val="00555095"/>
    <w:rsid w:val="00555B45"/>
    <w:rsid w:val="00557BFC"/>
    <w:rsid w:val="005607E3"/>
    <w:rsid w:val="00561FFE"/>
    <w:rsid w:val="005634A1"/>
    <w:rsid w:val="00563BC0"/>
    <w:rsid w:val="00565055"/>
    <w:rsid w:val="0056748B"/>
    <w:rsid w:val="00572F5A"/>
    <w:rsid w:val="00573AA5"/>
    <w:rsid w:val="0057472E"/>
    <w:rsid w:val="0057735C"/>
    <w:rsid w:val="00582210"/>
    <w:rsid w:val="00585A5C"/>
    <w:rsid w:val="00587F2F"/>
    <w:rsid w:val="00592628"/>
    <w:rsid w:val="0059292E"/>
    <w:rsid w:val="0059703B"/>
    <w:rsid w:val="005A21B3"/>
    <w:rsid w:val="005A3DC8"/>
    <w:rsid w:val="005A5957"/>
    <w:rsid w:val="005A659B"/>
    <w:rsid w:val="005A78B2"/>
    <w:rsid w:val="005A7F39"/>
    <w:rsid w:val="005B1334"/>
    <w:rsid w:val="005B14BA"/>
    <w:rsid w:val="005B2461"/>
    <w:rsid w:val="005B36C0"/>
    <w:rsid w:val="005B4F3A"/>
    <w:rsid w:val="005B51A2"/>
    <w:rsid w:val="005B6E8D"/>
    <w:rsid w:val="005C2EBD"/>
    <w:rsid w:val="005C4A30"/>
    <w:rsid w:val="005D0F2D"/>
    <w:rsid w:val="005D1954"/>
    <w:rsid w:val="005D53DB"/>
    <w:rsid w:val="005D5C76"/>
    <w:rsid w:val="005D79C2"/>
    <w:rsid w:val="005D7EA6"/>
    <w:rsid w:val="005E480D"/>
    <w:rsid w:val="005E5D68"/>
    <w:rsid w:val="005F57FA"/>
    <w:rsid w:val="005F7379"/>
    <w:rsid w:val="005F7ABE"/>
    <w:rsid w:val="006113BF"/>
    <w:rsid w:val="0061334B"/>
    <w:rsid w:val="00616A0A"/>
    <w:rsid w:val="006177F0"/>
    <w:rsid w:val="00620107"/>
    <w:rsid w:val="00621D3B"/>
    <w:rsid w:val="00623401"/>
    <w:rsid w:val="006236D0"/>
    <w:rsid w:val="0062680A"/>
    <w:rsid w:val="00626835"/>
    <w:rsid w:val="006271B7"/>
    <w:rsid w:val="00634187"/>
    <w:rsid w:val="006351A6"/>
    <w:rsid w:val="0063763F"/>
    <w:rsid w:val="00637B74"/>
    <w:rsid w:val="006450BC"/>
    <w:rsid w:val="0064700E"/>
    <w:rsid w:val="00650A91"/>
    <w:rsid w:val="00650A95"/>
    <w:rsid w:val="00651BBC"/>
    <w:rsid w:val="0065226F"/>
    <w:rsid w:val="00653BD9"/>
    <w:rsid w:val="006554C3"/>
    <w:rsid w:val="0066022F"/>
    <w:rsid w:val="00665634"/>
    <w:rsid w:val="006676CA"/>
    <w:rsid w:val="00672F9F"/>
    <w:rsid w:val="00673332"/>
    <w:rsid w:val="006746F9"/>
    <w:rsid w:val="00676B9F"/>
    <w:rsid w:val="006774CC"/>
    <w:rsid w:val="00677725"/>
    <w:rsid w:val="00682A4B"/>
    <w:rsid w:val="00697D2F"/>
    <w:rsid w:val="006A0B94"/>
    <w:rsid w:val="006B0CBE"/>
    <w:rsid w:val="006B13D0"/>
    <w:rsid w:val="006B290E"/>
    <w:rsid w:val="006B41FE"/>
    <w:rsid w:val="006B5552"/>
    <w:rsid w:val="006B7C0F"/>
    <w:rsid w:val="006C1F89"/>
    <w:rsid w:val="006C731F"/>
    <w:rsid w:val="006D405E"/>
    <w:rsid w:val="006D4D8F"/>
    <w:rsid w:val="006D592A"/>
    <w:rsid w:val="006D7933"/>
    <w:rsid w:val="006D7FF4"/>
    <w:rsid w:val="006E1266"/>
    <w:rsid w:val="006E4C6A"/>
    <w:rsid w:val="006F04F8"/>
    <w:rsid w:val="006F0A7B"/>
    <w:rsid w:val="006F3AF4"/>
    <w:rsid w:val="006F7523"/>
    <w:rsid w:val="006F7E9A"/>
    <w:rsid w:val="00702093"/>
    <w:rsid w:val="0070327E"/>
    <w:rsid w:val="00707D3E"/>
    <w:rsid w:val="007119D0"/>
    <w:rsid w:val="007168D4"/>
    <w:rsid w:val="00716ED7"/>
    <w:rsid w:val="0071786C"/>
    <w:rsid w:val="00717C31"/>
    <w:rsid w:val="007206F9"/>
    <w:rsid w:val="00724B5A"/>
    <w:rsid w:val="0073352B"/>
    <w:rsid w:val="00736A31"/>
    <w:rsid w:val="00740735"/>
    <w:rsid w:val="00740CEC"/>
    <w:rsid w:val="00740D31"/>
    <w:rsid w:val="0074268E"/>
    <w:rsid w:val="00751C96"/>
    <w:rsid w:val="007537D1"/>
    <w:rsid w:val="007551CA"/>
    <w:rsid w:val="00761919"/>
    <w:rsid w:val="0076345F"/>
    <w:rsid w:val="00767C86"/>
    <w:rsid w:val="00770335"/>
    <w:rsid w:val="00771940"/>
    <w:rsid w:val="0077554F"/>
    <w:rsid w:val="0077558D"/>
    <w:rsid w:val="007773B2"/>
    <w:rsid w:val="00777980"/>
    <w:rsid w:val="00780714"/>
    <w:rsid w:val="0078086C"/>
    <w:rsid w:val="00780E54"/>
    <w:rsid w:val="00784748"/>
    <w:rsid w:val="007864CF"/>
    <w:rsid w:val="0078769E"/>
    <w:rsid w:val="007903BC"/>
    <w:rsid w:val="00791740"/>
    <w:rsid w:val="007927B8"/>
    <w:rsid w:val="00793B94"/>
    <w:rsid w:val="00793E8F"/>
    <w:rsid w:val="007949DF"/>
    <w:rsid w:val="00795F81"/>
    <w:rsid w:val="00796C93"/>
    <w:rsid w:val="007A278F"/>
    <w:rsid w:val="007A294A"/>
    <w:rsid w:val="007A3546"/>
    <w:rsid w:val="007A7C37"/>
    <w:rsid w:val="007B5D3E"/>
    <w:rsid w:val="007B5FF0"/>
    <w:rsid w:val="007C239A"/>
    <w:rsid w:val="007C4B1B"/>
    <w:rsid w:val="007D610F"/>
    <w:rsid w:val="007E08DF"/>
    <w:rsid w:val="007E2A23"/>
    <w:rsid w:val="007E49A0"/>
    <w:rsid w:val="007E53B3"/>
    <w:rsid w:val="007E5DDD"/>
    <w:rsid w:val="007F074F"/>
    <w:rsid w:val="007F18C8"/>
    <w:rsid w:val="007F199E"/>
    <w:rsid w:val="007F38C2"/>
    <w:rsid w:val="007F5CA8"/>
    <w:rsid w:val="007F6F56"/>
    <w:rsid w:val="007F76B7"/>
    <w:rsid w:val="00802393"/>
    <w:rsid w:val="00802454"/>
    <w:rsid w:val="008039A7"/>
    <w:rsid w:val="0080644F"/>
    <w:rsid w:val="0081067B"/>
    <w:rsid w:val="008126D6"/>
    <w:rsid w:val="00814866"/>
    <w:rsid w:val="008211FE"/>
    <w:rsid w:val="008218ED"/>
    <w:rsid w:val="00821C19"/>
    <w:rsid w:val="00826AF5"/>
    <w:rsid w:val="00827021"/>
    <w:rsid w:val="00827F31"/>
    <w:rsid w:val="0084550B"/>
    <w:rsid w:val="008501D5"/>
    <w:rsid w:val="0085135C"/>
    <w:rsid w:val="008514AB"/>
    <w:rsid w:val="0085401B"/>
    <w:rsid w:val="008554FF"/>
    <w:rsid w:val="00855639"/>
    <w:rsid w:val="00855754"/>
    <w:rsid w:val="00856315"/>
    <w:rsid w:val="00857833"/>
    <w:rsid w:val="00861C5F"/>
    <w:rsid w:val="008653DA"/>
    <w:rsid w:val="00870CDD"/>
    <w:rsid w:val="0087199B"/>
    <w:rsid w:val="0087318C"/>
    <w:rsid w:val="0088088F"/>
    <w:rsid w:val="0088121A"/>
    <w:rsid w:val="00882701"/>
    <w:rsid w:val="00884463"/>
    <w:rsid w:val="00885F79"/>
    <w:rsid w:val="00887602"/>
    <w:rsid w:val="008903F3"/>
    <w:rsid w:val="0089130E"/>
    <w:rsid w:val="00892FDC"/>
    <w:rsid w:val="008931C5"/>
    <w:rsid w:val="008971F2"/>
    <w:rsid w:val="008A2AB8"/>
    <w:rsid w:val="008A7CBB"/>
    <w:rsid w:val="008B21C0"/>
    <w:rsid w:val="008B425A"/>
    <w:rsid w:val="008B5EF6"/>
    <w:rsid w:val="008C2F32"/>
    <w:rsid w:val="008C3131"/>
    <w:rsid w:val="008D46D2"/>
    <w:rsid w:val="008D7B58"/>
    <w:rsid w:val="008E0D84"/>
    <w:rsid w:val="008E1182"/>
    <w:rsid w:val="008F1293"/>
    <w:rsid w:val="008F305A"/>
    <w:rsid w:val="008F5E2B"/>
    <w:rsid w:val="008F625B"/>
    <w:rsid w:val="008F6993"/>
    <w:rsid w:val="00900C52"/>
    <w:rsid w:val="009049CD"/>
    <w:rsid w:val="0090592D"/>
    <w:rsid w:val="0090639C"/>
    <w:rsid w:val="00914C90"/>
    <w:rsid w:val="00920561"/>
    <w:rsid w:val="00920763"/>
    <w:rsid w:val="009209B4"/>
    <w:rsid w:val="009244BC"/>
    <w:rsid w:val="00940BEB"/>
    <w:rsid w:val="0094193C"/>
    <w:rsid w:val="00945F07"/>
    <w:rsid w:val="00947DEE"/>
    <w:rsid w:val="00953FCE"/>
    <w:rsid w:val="009543EB"/>
    <w:rsid w:val="00956178"/>
    <w:rsid w:val="00960985"/>
    <w:rsid w:val="0096266A"/>
    <w:rsid w:val="00965FBD"/>
    <w:rsid w:val="00972070"/>
    <w:rsid w:val="00972DBC"/>
    <w:rsid w:val="0098060B"/>
    <w:rsid w:val="0098478F"/>
    <w:rsid w:val="0098655D"/>
    <w:rsid w:val="00992237"/>
    <w:rsid w:val="00993738"/>
    <w:rsid w:val="009962EE"/>
    <w:rsid w:val="009A5A68"/>
    <w:rsid w:val="009B05A9"/>
    <w:rsid w:val="009B2B60"/>
    <w:rsid w:val="009B5030"/>
    <w:rsid w:val="009C0205"/>
    <w:rsid w:val="009C2FB6"/>
    <w:rsid w:val="009D1BEF"/>
    <w:rsid w:val="009D4D00"/>
    <w:rsid w:val="009E059A"/>
    <w:rsid w:val="009E1B75"/>
    <w:rsid w:val="009E5BCC"/>
    <w:rsid w:val="009F2CE5"/>
    <w:rsid w:val="009F3520"/>
    <w:rsid w:val="009F55A4"/>
    <w:rsid w:val="00A02A5D"/>
    <w:rsid w:val="00A0323B"/>
    <w:rsid w:val="00A053E1"/>
    <w:rsid w:val="00A104BD"/>
    <w:rsid w:val="00A137B2"/>
    <w:rsid w:val="00A13C93"/>
    <w:rsid w:val="00A178D1"/>
    <w:rsid w:val="00A17F90"/>
    <w:rsid w:val="00A20157"/>
    <w:rsid w:val="00A20C7F"/>
    <w:rsid w:val="00A22B98"/>
    <w:rsid w:val="00A23063"/>
    <w:rsid w:val="00A34FEF"/>
    <w:rsid w:val="00A43870"/>
    <w:rsid w:val="00A44024"/>
    <w:rsid w:val="00A44F46"/>
    <w:rsid w:val="00A51D80"/>
    <w:rsid w:val="00A535CA"/>
    <w:rsid w:val="00A56CFE"/>
    <w:rsid w:val="00A631BD"/>
    <w:rsid w:val="00A63CC4"/>
    <w:rsid w:val="00A6421A"/>
    <w:rsid w:val="00A720B4"/>
    <w:rsid w:val="00A727E5"/>
    <w:rsid w:val="00A72D3F"/>
    <w:rsid w:val="00A73240"/>
    <w:rsid w:val="00A746F6"/>
    <w:rsid w:val="00A84DB5"/>
    <w:rsid w:val="00A84EF3"/>
    <w:rsid w:val="00A861D9"/>
    <w:rsid w:val="00A87891"/>
    <w:rsid w:val="00AA2E0A"/>
    <w:rsid w:val="00AB0943"/>
    <w:rsid w:val="00AB2894"/>
    <w:rsid w:val="00AB2A2B"/>
    <w:rsid w:val="00AB3A23"/>
    <w:rsid w:val="00AB5D68"/>
    <w:rsid w:val="00AC5AEC"/>
    <w:rsid w:val="00AC79DC"/>
    <w:rsid w:val="00AD0AA8"/>
    <w:rsid w:val="00AD0AAB"/>
    <w:rsid w:val="00AD2529"/>
    <w:rsid w:val="00AD34CD"/>
    <w:rsid w:val="00AD55E0"/>
    <w:rsid w:val="00AD7A63"/>
    <w:rsid w:val="00AE04E2"/>
    <w:rsid w:val="00AE2744"/>
    <w:rsid w:val="00AE50B8"/>
    <w:rsid w:val="00AE6015"/>
    <w:rsid w:val="00AE7935"/>
    <w:rsid w:val="00AF5B47"/>
    <w:rsid w:val="00B04E42"/>
    <w:rsid w:val="00B05B3B"/>
    <w:rsid w:val="00B11A03"/>
    <w:rsid w:val="00B12F23"/>
    <w:rsid w:val="00B14BE6"/>
    <w:rsid w:val="00B16A6C"/>
    <w:rsid w:val="00B30AA4"/>
    <w:rsid w:val="00B3739E"/>
    <w:rsid w:val="00B40686"/>
    <w:rsid w:val="00B41316"/>
    <w:rsid w:val="00B41712"/>
    <w:rsid w:val="00B42FB8"/>
    <w:rsid w:val="00B43BDB"/>
    <w:rsid w:val="00B448C3"/>
    <w:rsid w:val="00B466C6"/>
    <w:rsid w:val="00B5323B"/>
    <w:rsid w:val="00B54D80"/>
    <w:rsid w:val="00B5723E"/>
    <w:rsid w:val="00B63CCE"/>
    <w:rsid w:val="00B65A2D"/>
    <w:rsid w:val="00B67B45"/>
    <w:rsid w:val="00B706AB"/>
    <w:rsid w:val="00B728FE"/>
    <w:rsid w:val="00B74F27"/>
    <w:rsid w:val="00B75A2E"/>
    <w:rsid w:val="00B75DB4"/>
    <w:rsid w:val="00B80556"/>
    <w:rsid w:val="00B8068E"/>
    <w:rsid w:val="00B819DC"/>
    <w:rsid w:val="00B82B34"/>
    <w:rsid w:val="00B83618"/>
    <w:rsid w:val="00B84D20"/>
    <w:rsid w:val="00B9130D"/>
    <w:rsid w:val="00B914D3"/>
    <w:rsid w:val="00B9681F"/>
    <w:rsid w:val="00BA318E"/>
    <w:rsid w:val="00BA4107"/>
    <w:rsid w:val="00BA73F9"/>
    <w:rsid w:val="00BA7B4F"/>
    <w:rsid w:val="00BB1795"/>
    <w:rsid w:val="00BB3171"/>
    <w:rsid w:val="00BC6504"/>
    <w:rsid w:val="00BC7ADC"/>
    <w:rsid w:val="00BD12C5"/>
    <w:rsid w:val="00BD265A"/>
    <w:rsid w:val="00BD2B88"/>
    <w:rsid w:val="00BD6AA9"/>
    <w:rsid w:val="00BD6DCA"/>
    <w:rsid w:val="00BF03BD"/>
    <w:rsid w:val="00BF067A"/>
    <w:rsid w:val="00BF1498"/>
    <w:rsid w:val="00BF2AEE"/>
    <w:rsid w:val="00BF6314"/>
    <w:rsid w:val="00C01049"/>
    <w:rsid w:val="00C02931"/>
    <w:rsid w:val="00C03867"/>
    <w:rsid w:val="00C11FD9"/>
    <w:rsid w:val="00C128BE"/>
    <w:rsid w:val="00C134B8"/>
    <w:rsid w:val="00C1540A"/>
    <w:rsid w:val="00C16F9F"/>
    <w:rsid w:val="00C209F7"/>
    <w:rsid w:val="00C219F4"/>
    <w:rsid w:val="00C22B4D"/>
    <w:rsid w:val="00C25995"/>
    <w:rsid w:val="00C271AD"/>
    <w:rsid w:val="00C27B4C"/>
    <w:rsid w:val="00C33EF4"/>
    <w:rsid w:val="00C34E0B"/>
    <w:rsid w:val="00C445D5"/>
    <w:rsid w:val="00C4762E"/>
    <w:rsid w:val="00C47816"/>
    <w:rsid w:val="00C5316F"/>
    <w:rsid w:val="00C54380"/>
    <w:rsid w:val="00C60642"/>
    <w:rsid w:val="00C61EE0"/>
    <w:rsid w:val="00C62797"/>
    <w:rsid w:val="00C6385D"/>
    <w:rsid w:val="00C63AA1"/>
    <w:rsid w:val="00C65085"/>
    <w:rsid w:val="00C70D98"/>
    <w:rsid w:val="00C7280F"/>
    <w:rsid w:val="00C73D87"/>
    <w:rsid w:val="00C75251"/>
    <w:rsid w:val="00C776F4"/>
    <w:rsid w:val="00C855D5"/>
    <w:rsid w:val="00C85B92"/>
    <w:rsid w:val="00C91CCA"/>
    <w:rsid w:val="00C91CFC"/>
    <w:rsid w:val="00C92E7D"/>
    <w:rsid w:val="00C9359B"/>
    <w:rsid w:val="00C9571A"/>
    <w:rsid w:val="00C966A2"/>
    <w:rsid w:val="00CA1573"/>
    <w:rsid w:val="00CA4A17"/>
    <w:rsid w:val="00CA5F8C"/>
    <w:rsid w:val="00CA6A77"/>
    <w:rsid w:val="00CA6B03"/>
    <w:rsid w:val="00CB2A5B"/>
    <w:rsid w:val="00CB2AC6"/>
    <w:rsid w:val="00CB3149"/>
    <w:rsid w:val="00CB3D10"/>
    <w:rsid w:val="00CB6EB6"/>
    <w:rsid w:val="00CC1B8E"/>
    <w:rsid w:val="00CC6CBB"/>
    <w:rsid w:val="00CD187A"/>
    <w:rsid w:val="00CD433A"/>
    <w:rsid w:val="00CD5DCE"/>
    <w:rsid w:val="00CE0F31"/>
    <w:rsid w:val="00CE1023"/>
    <w:rsid w:val="00CE263B"/>
    <w:rsid w:val="00CF1E66"/>
    <w:rsid w:val="00CF37AA"/>
    <w:rsid w:val="00CF5392"/>
    <w:rsid w:val="00CF7596"/>
    <w:rsid w:val="00D02391"/>
    <w:rsid w:val="00D04410"/>
    <w:rsid w:val="00D068B6"/>
    <w:rsid w:val="00D07123"/>
    <w:rsid w:val="00D14E92"/>
    <w:rsid w:val="00D17AA7"/>
    <w:rsid w:val="00D24018"/>
    <w:rsid w:val="00D26D46"/>
    <w:rsid w:val="00D360C8"/>
    <w:rsid w:val="00D36D2B"/>
    <w:rsid w:val="00D37130"/>
    <w:rsid w:val="00D37AF3"/>
    <w:rsid w:val="00D41D99"/>
    <w:rsid w:val="00D42C7E"/>
    <w:rsid w:val="00D43EC6"/>
    <w:rsid w:val="00D45FC2"/>
    <w:rsid w:val="00D4755A"/>
    <w:rsid w:val="00D50D97"/>
    <w:rsid w:val="00D56026"/>
    <w:rsid w:val="00D57A79"/>
    <w:rsid w:val="00D63716"/>
    <w:rsid w:val="00D63F73"/>
    <w:rsid w:val="00D6565C"/>
    <w:rsid w:val="00D71724"/>
    <w:rsid w:val="00D75657"/>
    <w:rsid w:val="00D77046"/>
    <w:rsid w:val="00D80988"/>
    <w:rsid w:val="00D82D68"/>
    <w:rsid w:val="00D92A62"/>
    <w:rsid w:val="00D96076"/>
    <w:rsid w:val="00DA0699"/>
    <w:rsid w:val="00DA19AD"/>
    <w:rsid w:val="00DA1A5B"/>
    <w:rsid w:val="00DA2DC7"/>
    <w:rsid w:val="00DA3E4B"/>
    <w:rsid w:val="00DA45DD"/>
    <w:rsid w:val="00DA4D2F"/>
    <w:rsid w:val="00DA70B9"/>
    <w:rsid w:val="00DA7951"/>
    <w:rsid w:val="00DB0425"/>
    <w:rsid w:val="00DB123C"/>
    <w:rsid w:val="00DB6011"/>
    <w:rsid w:val="00DB6273"/>
    <w:rsid w:val="00DB680C"/>
    <w:rsid w:val="00DB77B6"/>
    <w:rsid w:val="00DC530D"/>
    <w:rsid w:val="00DD0E42"/>
    <w:rsid w:val="00DD421C"/>
    <w:rsid w:val="00DD4D9E"/>
    <w:rsid w:val="00DD5364"/>
    <w:rsid w:val="00DE1239"/>
    <w:rsid w:val="00DE2609"/>
    <w:rsid w:val="00DE5ABC"/>
    <w:rsid w:val="00DE6CB3"/>
    <w:rsid w:val="00DF0B8D"/>
    <w:rsid w:val="00DF0FBF"/>
    <w:rsid w:val="00DF2F31"/>
    <w:rsid w:val="00DF3760"/>
    <w:rsid w:val="00DF4977"/>
    <w:rsid w:val="00DF6A71"/>
    <w:rsid w:val="00E05CC3"/>
    <w:rsid w:val="00E11B70"/>
    <w:rsid w:val="00E1332F"/>
    <w:rsid w:val="00E16319"/>
    <w:rsid w:val="00E16435"/>
    <w:rsid w:val="00E21B64"/>
    <w:rsid w:val="00E2303D"/>
    <w:rsid w:val="00E37631"/>
    <w:rsid w:val="00E402CB"/>
    <w:rsid w:val="00E43A86"/>
    <w:rsid w:val="00E44D8A"/>
    <w:rsid w:val="00E46B02"/>
    <w:rsid w:val="00E50B71"/>
    <w:rsid w:val="00E516E2"/>
    <w:rsid w:val="00E63D0B"/>
    <w:rsid w:val="00E65A75"/>
    <w:rsid w:val="00E70235"/>
    <w:rsid w:val="00E724C4"/>
    <w:rsid w:val="00E743DA"/>
    <w:rsid w:val="00E812AD"/>
    <w:rsid w:val="00E81760"/>
    <w:rsid w:val="00E81EDB"/>
    <w:rsid w:val="00E907BE"/>
    <w:rsid w:val="00E94367"/>
    <w:rsid w:val="00E95D38"/>
    <w:rsid w:val="00E96E77"/>
    <w:rsid w:val="00EA05EA"/>
    <w:rsid w:val="00EA1099"/>
    <w:rsid w:val="00EA2BB3"/>
    <w:rsid w:val="00EA474F"/>
    <w:rsid w:val="00EA4E10"/>
    <w:rsid w:val="00EA7287"/>
    <w:rsid w:val="00EA7F69"/>
    <w:rsid w:val="00EB4174"/>
    <w:rsid w:val="00EB42FA"/>
    <w:rsid w:val="00EB62AC"/>
    <w:rsid w:val="00EC0B19"/>
    <w:rsid w:val="00EC1A2E"/>
    <w:rsid w:val="00EC2D97"/>
    <w:rsid w:val="00EC71B9"/>
    <w:rsid w:val="00ED0246"/>
    <w:rsid w:val="00ED1836"/>
    <w:rsid w:val="00ED1888"/>
    <w:rsid w:val="00ED2E02"/>
    <w:rsid w:val="00ED4A75"/>
    <w:rsid w:val="00ED6294"/>
    <w:rsid w:val="00EE37DA"/>
    <w:rsid w:val="00EF0877"/>
    <w:rsid w:val="00EF1B4C"/>
    <w:rsid w:val="00EF2557"/>
    <w:rsid w:val="00F008FD"/>
    <w:rsid w:val="00F01ECF"/>
    <w:rsid w:val="00F02408"/>
    <w:rsid w:val="00F05278"/>
    <w:rsid w:val="00F123E6"/>
    <w:rsid w:val="00F15A46"/>
    <w:rsid w:val="00F1602B"/>
    <w:rsid w:val="00F23DC9"/>
    <w:rsid w:val="00F24BAE"/>
    <w:rsid w:val="00F30A26"/>
    <w:rsid w:val="00F370AA"/>
    <w:rsid w:val="00F40498"/>
    <w:rsid w:val="00F45DBB"/>
    <w:rsid w:val="00F50287"/>
    <w:rsid w:val="00F70478"/>
    <w:rsid w:val="00F70E9B"/>
    <w:rsid w:val="00F72ED4"/>
    <w:rsid w:val="00F74523"/>
    <w:rsid w:val="00F758D1"/>
    <w:rsid w:val="00F76DE8"/>
    <w:rsid w:val="00F811B5"/>
    <w:rsid w:val="00F8346A"/>
    <w:rsid w:val="00F83488"/>
    <w:rsid w:val="00F84272"/>
    <w:rsid w:val="00F903E2"/>
    <w:rsid w:val="00F90C48"/>
    <w:rsid w:val="00F90C70"/>
    <w:rsid w:val="00F93E6A"/>
    <w:rsid w:val="00F96AAD"/>
    <w:rsid w:val="00FA1BFB"/>
    <w:rsid w:val="00FA3C48"/>
    <w:rsid w:val="00FA489D"/>
    <w:rsid w:val="00FA6572"/>
    <w:rsid w:val="00FA7A07"/>
    <w:rsid w:val="00FA7F6C"/>
    <w:rsid w:val="00FB3143"/>
    <w:rsid w:val="00FB57E6"/>
    <w:rsid w:val="00FB59DC"/>
    <w:rsid w:val="00FB6F14"/>
    <w:rsid w:val="00FC0376"/>
    <w:rsid w:val="00FC11C2"/>
    <w:rsid w:val="00FC7F52"/>
    <w:rsid w:val="00FD1ED8"/>
    <w:rsid w:val="00FD6DF0"/>
    <w:rsid w:val="00FD784E"/>
    <w:rsid w:val="00FD7D33"/>
    <w:rsid w:val="00FE073E"/>
    <w:rsid w:val="00FE0D8A"/>
    <w:rsid w:val="00FE3227"/>
    <w:rsid w:val="00FE660E"/>
    <w:rsid w:val="00FE6FA4"/>
    <w:rsid w:val="00FF66A1"/>
    <w:rsid w:val="00FF6FE5"/>
    <w:rsid w:val="011E3E0C"/>
    <w:rsid w:val="03F1EA6C"/>
    <w:rsid w:val="0A8120C6"/>
    <w:rsid w:val="39DFF76D"/>
    <w:rsid w:val="4581A67B"/>
    <w:rsid w:val="5093E761"/>
    <w:rsid w:val="51AC2A46"/>
    <w:rsid w:val="5242B1B0"/>
    <w:rsid w:val="535B4189"/>
    <w:rsid w:val="5B7ACD06"/>
    <w:rsid w:val="6140DDC2"/>
    <w:rsid w:val="624F7947"/>
    <w:rsid w:val="79306D30"/>
    <w:rsid w:val="7B594A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7B154"/>
  <w15:chartTrackingRefBased/>
  <w15:docId w15:val="{59EA8C9F-FC30-41F3-B651-039D17286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0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31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F6314"/>
    <w:rPr>
      <w:rFonts w:eastAsiaTheme="minorEastAsia"/>
      <w:kern w:val="0"/>
      <w:sz w:val="22"/>
      <w:szCs w:val="22"/>
      <w:lang w:val="en-US" w:eastAsia="zh-CN"/>
      <w14:ligatures w14:val="none"/>
    </w:rPr>
  </w:style>
  <w:style w:type="table" w:styleId="TableGrid">
    <w:name w:val="Table Grid"/>
    <w:basedOn w:val="TableNormal"/>
    <w:uiPriority w:val="59"/>
    <w:rsid w:val="008719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57833"/>
    <w:pPr>
      <w:spacing w:before="100" w:beforeAutospacing="1" w:after="100" w:afterAutospacing="1" w:line="48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57833"/>
  </w:style>
  <w:style w:type="character" w:customStyle="1" w:styleId="eop">
    <w:name w:val="eop"/>
    <w:basedOn w:val="DefaultParagraphFont"/>
    <w:rsid w:val="00857833"/>
  </w:style>
  <w:style w:type="paragraph" w:styleId="NormalWeb">
    <w:name w:val="Normal (Web)"/>
    <w:basedOn w:val="Normal"/>
    <w:uiPriority w:val="99"/>
    <w:unhideWhenUsed/>
    <w:rsid w:val="00EC2D9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D69A3"/>
  </w:style>
  <w:style w:type="character" w:styleId="Hyperlink">
    <w:name w:val="Hyperlink"/>
    <w:basedOn w:val="DefaultParagraphFont"/>
    <w:uiPriority w:val="99"/>
    <w:unhideWhenUsed/>
    <w:rsid w:val="00E724C4"/>
    <w:rPr>
      <w:color w:val="0563C1" w:themeColor="hyperlink"/>
      <w:u w:val="single"/>
    </w:rPr>
  </w:style>
  <w:style w:type="character" w:styleId="UnresolvedMention">
    <w:name w:val="Unresolved Mention"/>
    <w:basedOn w:val="DefaultParagraphFont"/>
    <w:uiPriority w:val="99"/>
    <w:semiHidden/>
    <w:unhideWhenUsed/>
    <w:rsid w:val="00E724C4"/>
    <w:rPr>
      <w:color w:val="605E5C"/>
      <w:shd w:val="clear" w:color="auto" w:fill="E1DFDD"/>
    </w:rPr>
  </w:style>
  <w:style w:type="character" w:styleId="FollowedHyperlink">
    <w:name w:val="FollowedHyperlink"/>
    <w:basedOn w:val="DefaultParagraphFont"/>
    <w:uiPriority w:val="99"/>
    <w:semiHidden/>
    <w:unhideWhenUsed/>
    <w:rsid w:val="001438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98024">
      <w:bodyDiv w:val="1"/>
      <w:marLeft w:val="0"/>
      <w:marRight w:val="0"/>
      <w:marTop w:val="0"/>
      <w:marBottom w:val="0"/>
      <w:divBdr>
        <w:top w:val="none" w:sz="0" w:space="0" w:color="auto"/>
        <w:left w:val="none" w:sz="0" w:space="0" w:color="auto"/>
        <w:bottom w:val="none" w:sz="0" w:space="0" w:color="auto"/>
        <w:right w:val="none" w:sz="0" w:space="0" w:color="auto"/>
      </w:divBdr>
      <w:divsChild>
        <w:div w:id="1671568106">
          <w:marLeft w:val="0"/>
          <w:marRight w:val="0"/>
          <w:marTop w:val="0"/>
          <w:marBottom w:val="0"/>
          <w:divBdr>
            <w:top w:val="none" w:sz="0" w:space="0" w:color="auto"/>
            <w:left w:val="none" w:sz="0" w:space="0" w:color="auto"/>
            <w:bottom w:val="none" w:sz="0" w:space="0" w:color="auto"/>
            <w:right w:val="none" w:sz="0" w:space="0" w:color="auto"/>
          </w:divBdr>
          <w:divsChild>
            <w:div w:id="105468966">
              <w:marLeft w:val="0"/>
              <w:marRight w:val="0"/>
              <w:marTop w:val="0"/>
              <w:marBottom w:val="0"/>
              <w:divBdr>
                <w:top w:val="none" w:sz="0" w:space="0" w:color="auto"/>
                <w:left w:val="none" w:sz="0" w:space="0" w:color="auto"/>
                <w:bottom w:val="none" w:sz="0" w:space="0" w:color="auto"/>
                <w:right w:val="none" w:sz="0" w:space="0" w:color="auto"/>
              </w:divBdr>
              <w:divsChild>
                <w:div w:id="63965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957678">
      <w:bodyDiv w:val="1"/>
      <w:marLeft w:val="0"/>
      <w:marRight w:val="0"/>
      <w:marTop w:val="0"/>
      <w:marBottom w:val="0"/>
      <w:divBdr>
        <w:top w:val="none" w:sz="0" w:space="0" w:color="auto"/>
        <w:left w:val="none" w:sz="0" w:space="0" w:color="auto"/>
        <w:bottom w:val="none" w:sz="0" w:space="0" w:color="auto"/>
        <w:right w:val="none" w:sz="0" w:space="0" w:color="auto"/>
      </w:divBdr>
      <w:divsChild>
        <w:div w:id="358701670">
          <w:marLeft w:val="0"/>
          <w:marRight w:val="0"/>
          <w:marTop w:val="0"/>
          <w:marBottom w:val="0"/>
          <w:divBdr>
            <w:top w:val="none" w:sz="0" w:space="0" w:color="auto"/>
            <w:left w:val="none" w:sz="0" w:space="0" w:color="auto"/>
            <w:bottom w:val="none" w:sz="0" w:space="0" w:color="auto"/>
            <w:right w:val="none" w:sz="0" w:space="0" w:color="auto"/>
          </w:divBdr>
          <w:divsChild>
            <w:div w:id="2035495269">
              <w:marLeft w:val="0"/>
              <w:marRight w:val="0"/>
              <w:marTop w:val="0"/>
              <w:marBottom w:val="0"/>
              <w:divBdr>
                <w:top w:val="none" w:sz="0" w:space="0" w:color="auto"/>
                <w:left w:val="none" w:sz="0" w:space="0" w:color="auto"/>
                <w:bottom w:val="none" w:sz="0" w:space="0" w:color="auto"/>
                <w:right w:val="none" w:sz="0" w:space="0" w:color="auto"/>
              </w:divBdr>
              <w:divsChild>
                <w:div w:id="3140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7694">
      <w:bodyDiv w:val="1"/>
      <w:marLeft w:val="0"/>
      <w:marRight w:val="0"/>
      <w:marTop w:val="0"/>
      <w:marBottom w:val="0"/>
      <w:divBdr>
        <w:top w:val="none" w:sz="0" w:space="0" w:color="auto"/>
        <w:left w:val="none" w:sz="0" w:space="0" w:color="auto"/>
        <w:bottom w:val="none" w:sz="0" w:space="0" w:color="auto"/>
        <w:right w:val="none" w:sz="0" w:space="0" w:color="auto"/>
      </w:divBdr>
      <w:divsChild>
        <w:div w:id="920408667">
          <w:marLeft w:val="0"/>
          <w:marRight w:val="0"/>
          <w:marTop w:val="0"/>
          <w:marBottom w:val="0"/>
          <w:divBdr>
            <w:top w:val="none" w:sz="0" w:space="0" w:color="auto"/>
            <w:left w:val="none" w:sz="0" w:space="0" w:color="auto"/>
            <w:bottom w:val="none" w:sz="0" w:space="0" w:color="auto"/>
            <w:right w:val="none" w:sz="0" w:space="0" w:color="auto"/>
          </w:divBdr>
          <w:divsChild>
            <w:div w:id="611597728">
              <w:marLeft w:val="0"/>
              <w:marRight w:val="0"/>
              <w:marTop w:val="0"/>
              <w:marBottom w:val="0"/>
              <w:divBdr>
                <w:top w:val="none" w:sz="0" w:space="0" w:color="auto"/>
                <w:left w:val="none" w:sz="0" w:space="0" w:color="auto"/>
                <w:bottom w:val="none" w:sz="0" w:space="0" w:color="auto"/>
                <w:right w:val="none" w:sz="0" w:space="0" w:color="auto"/>
              </w:divBdr>
              <w:divsChild>
                <w:div w:id="140077744">
                  <w:marLeft w:val="0"/>
                  <w:marRight w:val="0"/>
                  <w:marTop w:val="0"/>
                  <w:marBottom w:val="0"/>
                  <w:divBdr>
                    <w:top w:val="none" w:sz="0" w:space="0" w:color="auto"/>
                    <w:left w:val="none" w:sz="0" w:space="0" w:color="auto"/>
                    <w:bottom w:val="none" w:sz="0" w:space="0" w:color="auto"/>
                    <w:right w:val="none" w:sz="0" w:space="0" w:color="auto"/>
                  </w:divBdr>
                  <w:divsChild>
                    <w:div w:id="1321152509">
                      <w:marLeft w:val="0"/>
                      <w:marRight w:val="0"/>
                      <w:marTop w:val="0"/>
                      <w:marBottom w:val="0"/>
                      <w:divBdr>
                        <w:top w:val="none" w:sz="0" w:space="0" w:color="auto"/>
                        <w:left w:val="none" w:sz="0" w:space="0" w:color="auto"/>
                        <w:bottom w:val="none" w:sz="0" w:space="0" w:color="auto"/>
                        <w:right w:val="none" w:sz="0" w:space="0" w:color="auto"/>
                      </w:divBdr>
                    </w:div>
                  </w:divsChild>
                </w:div>
                <w:div w:id="456293126">
                  <w:marLeft w:val="0"/>
                  <w:marRight w:val="0"/>
                  <w:marTop w:val="0"/>
                  <w:marBottom w:val="0"/>
                  <w:divBdr>
                    <w:top w:val="none" w:sz="0" w:space="0" w:color="auto"/>
                    <w:left w:val="none" w:sz="0" w:space="0" w:color="auto"/>
                    <w:bottom w:val="none" w:sz="0" w:space="0" w:color="auto"/>
                    <w:right w:val="none" w:sz="0" w:space="0" w:color="auto"/>
                  </w:divBdr>
                  <w:divsChild>
                    <w:div w:id="1294212335">
                      <w:marLeft w:val="0"/>
                      <w:marRight w:val="0"/>
                      <w:marTop w:val="0"/>
                      <w:marBottom w:val="0"/>
                      <w:divBdr>
                        <w:top w:val="none" w:sz="0" w:space="0" w:color="auto"/>
                        <w:left w:val="none" w:sz="0" w:space="0" w:color="auto"/>
                        <w:bottom w:val="none" w:sz="0" w:space="0" w:color="auto"/>
                        <w:right w:val="none" w:sz="0" w:space="0" w:color="auto"/>
                      </w:divBdr>
                    </w:div>
                  </w:divsChild>
                </w:div>
                <w:div w:id="1860120980">
                  <w:marLeft w:val="0"/>
                  <w:marRight w:val="0"/>
                  <w:marTop w:val="0"/>
                  <w:marBottom w:val="0"/>
                  <w:divBdr>
                    <w:top w:val="none" w:sz="0" w:space="0" w:color="auto"/>
                    <w:left w:val="none" w:sz="0" w:space="0" w:color="auto"/>
                    <w:bottom w:val="none" w:sz="0" w:space="0" w:color="auto"/>
                    <w:right w:val="none" w:sz="0" w:space="0" w:color="auto"/>
                  </w:divBdr>
                  <w:divsChild>
                    <w:div w:id="11842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4406">
      <w:bodyDiv w:val="1"/>
      <w:marLeft w:val="0"/>
      <w:marRight w:val="0"/>
      <w:marTop w:val="0"/>
      <w:marBottom w:val="0"/>
      <w:divBdr>
        <w:top w:val="none" w:sz="0" w:space="0" w:color="auto"/>
        <w:left w:val="none" w:sz="0" w:space="0" w:color="auto"/>
        <w:bottom w:val="none" w:sz="0" w:space="0" w:color="auto"/>
        <w:right w:val="none" w:sz="0" w:space="0" w:color="auto"/>
      </w:divBdr>
    </w:div>
    <w:div w:id="526064776">
      <w:bodyDiv w:val="1"/>
      <w:marLeft w:val="0"/>
      <w:marRight w:val="0"/>
      <w:marTop w:val="0"/>
      <w:marBottom w:val="0"/>
      <w:divBdr>
        <w:top w:val="none" w:sz="0" w:space="0" w:color="auto"/>
        <w:left w:val="none" w:sz="0" w:space="0" w:color="auto"/>
        <w:bottom w:val="none" w:sz="0" w:space="0" w:color="auto"/>
        <w:right w:val="none" w:sz="0" w:space="0" w:color="auto"/>
      </w:divBdr>
    </w:div>
    <w:div w:id="585917887">
      <w:bodyDiv w:val="1"/>
      <w:marLeft w:val="0"/>
      <w:marRight w:val="0"/>
      <w:marTop w:val="0"/>
      <w:marBottom w:val="0"/>
      <w:divBdr>
        <w:top w:val="none" w:sz="0" w:space="0" w:color="auto"/>
        <w:left w:val="none" w:sz="0" w:space="0" w:color="auto"/>
        <w:bottom w:val="none" w:sz="0" w:space="0" w:color="auto"/>
        <w:right w:val="none" w:sz="0" w:space="0" w:color="auto"/>
      </w:divBdr>
      <w:divsChild>
        <w:div w:id="681979865">
          <w:marLeft w:val="0"/>
          <w:marRight w:val="0"/>
          <w:marTop w:val="0"/>
          <w:marBottom w:val="0"/>
          <w:divBdr>
            <w:top w:val="none" w:sz="0" w:space="0" w:color="auto"/>
            <w:left w:val="none" w:sz="0" w:space="0" w:color="auto"/>
            <w:bottom w:val="none" w:sz="0" w:space="0" w:color="auto"/>
            <w:right w:val="none" w:sz="0" w:space="0" w:color="auto"/>
          </w:divBdr>
          <w:divsChild>
            <w:div w:id="730691423">
              <w:marLeft w:val="0"/>
              <w:marRight w:val="0"/>
              <w:marTop w:val="0"/>
              <w:marBottom w:val="0"/>
              <w:divBdr>
                <w:top w:val="none" w:sz="0" w:space="0" w:color="auto"/>
                <w:left w:val="none" w:sz="0" w:space="0" w:color="auto"/>
                <w:bottom w:val="none" w:sz="0" w:space="0" w:color="auto"/>
                <w:right w:val="none" w:sz="0" w:space="0" w:color="auto"/>
              </w:divBdr>
              <w:divsChild>
                <w:div w:id="1793476047">
                  <w:marLeft w:val="0"/>
                  <w:marRight w:val="0"/>
                  <w:marTop w:val="0"/>
                  <w:marBottom w:val="0"/>
                  <w:divBdr>
                    <w:top w:val="none" w:sz="0" w:space="0" w:color="auto"/>
                    <w:left w:val="none" w:sz="0" w:space="0" w:color="auto"/>
                    <w:bottom w:val="none" w:sz="0" w:space="0" w:color="auto"/>
                    <w:right w:val="none" w:sz="0" w:space="0" w:color="auto"/>
                  </w:divBdr>
                  <w:divsChild>
                    <w:div w:id="69411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7952">
      <w:bodyDiv w:val="1"/>
      <w:marLeft w:val="0"/>
      <w:marRight w:val="0"/>
      <w:marTop w:val="0"/>
      <w:marBottom w:val="0"/>
      <w:divBdr>
        <w:top w:val="none" w:sz="0" w:space="0" w:color="auto"/>
        <w:left w:val="none" w:sz="0" w:space="0" w:color="auto"/>
        <w:bottom w:val="none" w:sz="0" w:space="0" w:color="auto"/>
        <w:right w:val="none" w:sz="0" w:space="0" w:color="auto"/>
      </w:divBdr>
      <w:divsChild>
        <w:div w:id="620769955">
          <w:marLeft w:val="0"/>
          <w:marRight w:val="0"/>
          <w:marTop w:val="0"/>
          <w:marBottom w:val="0"/>
          <w:divBdr>
            <w:top w:val="none" w:sz="0" w:space="0" w:color="auto"/>
            <w:left w:val="none" w:sz="0" w:space="0" w:color="auto"/>
            <w:bottom w:val="none" w:sz="0" w:space="0" w:color="auto"/>
            <w:right w:val="none" w:sz="0" w:space="0" w:color="auto"/>
          </w:divBdr>
          <w:divsChild>
            <w:div w:id="818767843">
              <w:marLeft w:val="0"/>
              <w:marRight w:val="0"/>
              <w:marTop w:val="0"/>
              <w:marBottom w:val="0"/>
              <w:divBdr>
                <w:top w:val="none" w:sz="0" w:space="0" w:color="auto"/>
                <w:left w:val="none" w:sz="0" w:space="0" w:color="auto"/>
                <w:bottom w:val="none" w:sz="0" w:space="0" w:color="auto"/>
                <w:right w:val="none" w:sz="0" w:space="0" w:color="auto"/>
              </w:divBdr>
              <w:divsChild>
                <w:div w:id="201676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370818">
      <w:bodyDiv w:val="1"/>
      <w:marLeft w:val="0"/>
      <w:marRight w:val="0"/>
      <w:marTop w:val="0"/>
      <w:marBottom w:val="0"/>
      <w:divBdr>
        <w:top w:val="none" w:sz="0" w:space="0" w:color="auto"/>
        <w:left w:val="none" w:sz="0" w:space="0" w:color="auto"/>
        <w:bottom w:val="none" w:sz="0" w:space="0" w:color="auto"/>
        <w:right w:val="none" w:sz="0" w:space="0" w:color="auto"/>
      </w:divBdr>
    </w:div>
    <w:div w:id="704596226">
      <w:bodyDiv w:val="1"/>
      <w:marLeft w:val="0"/>
      <w:marRight w:val="0"/>
      <w:marTop w:val="0"/>
      <w:marBottom w:val="0"/>
      <w:divBdr>
        <w:top w:val="none" w:sz="0" w:space="0" w:color="auto"/>
        <w:left w:val="none" w:sz="0" w:space="0" w:color="auto"/>
        <w:bottom w:val="none" w:sz="0" w:space="0" w:color="auto"/>
        <w:right w:val="none" w:sz="0" w:space="0" w:color="auto"/>
      </w:divBdr>
      <w:divsChild>
        <w:div w:id="878317293">
          <w:marLeft w:val="0"/>
          <w:marRight w:val="0"/>
          <w:marTop w:val="0"/>
          <w:marBottom w:val="0"/>
          <w:divBdr>
            <w:top w:val="none" w:sz="0" w:space="0" w:color="auto"/>
            <w:left w:val="none" w:sz="0" w:space="0" w:color="auto"/>
            <w:bottom w:val="none" w:sz="0" w:space="0" w:color="auto"/>
            <w:right w:val="none" w:sz="0" w:space="0" w:color="auto"/>
          </w:divBdr>
          <w:divsChild>
            <w:div w:id="713848455">
              <w:marLeft w:val="0"/>
              <w:marRight w:val="0"/>
              <w:marTop w:val="0"/>
              <w:marBottom w:val="0"/>
              <w:divBdr>
                <w:top w:val="none" w:sz="0" w:space="0" w:color="auto"/>
                <w:left w:val="none" w:sz="0" w:space="0" w:color="auto"/>
                <w:bottom w:val="none" w:sz="0" w:space="0" w:color="auto"/>
                <w:right w:val="none" w:sz="0" w:space="0" w:color="auto"/>
              </w:divBdr>
              <w:divsChild>
                <w:div w:id="137841770">
                  <w:marLeft w:val="0"/>
                  <w:marRight w:val="0"/>
                  <w:marTop w:val="0"/>
                  <w:marBottom w:val="0"/>
                  <w:divBdr>
                    <w:top w:val="none" w:sz="0" w:space="0" w:color="auto"/>
                    <w:left w:val="none" w:sz="0" w:space="0" w:color="auto"/>
                    <w:bottom w:val="none" w:sz="0" w:space="0" w:color="auto"/>
                    <w:right w:val="none" w:sz="0" w:space="0" w:color="auto"/>
                  </w:divBdr>
                  <w:divsChild>
                    <w:div w:id="1051148950">
                      <w:marLeft w:val="0"/>
                      <w:marRight w:val="0"/>
                      <w:marTop w:val="0"/>
                      <w:marBottom w:val="0"/>
                      <w:divBdr>
                        <w:top w:val="none" w:sz="0" w:space="0" w:color="auto"/>
                        <w:left w:val="none" w:sz="0" w:space="0" w:color="auto"/>
                        <w:bottom w:val="none" w:sz="0" w:space="0" w:color="auto"/>
                        <w:right w:val="none" w:sz="0" w:space="0" w:color="auto"/>
                      </w:divBdr>
                    </w:div>
                  </w:divsChild>
                </w:div>
                <w:div w:id="561720845">
                  <w:marLeft w:val="0"/>
                  <w:marRight w:val="0"/>
                  <w:marTop w:val="0"/>
                  <w:marBottom w:val="0"/>
                  <w:divBdr>
                    <w:top w:val="none" w:sz="0" w:space="0" w:color="auto"/>
                    <w:left w:val="none" w:sz="0" w:space="0" w:color="auto"/>
                    <w:bottom w:val="none" w:sz="0" w:space="0" w:color="auto"/>
                    <w:right w:val="none" w:sz="0" w:space="0" w:color="auto"/>
                  </w:divBdr>
                  <w:divsChild>
                    <w:div w:id="643395099">
                      <w:marLeft w:val="0"/>
                      <w:marRight w:val="0"/>
                      <w:marTop w:val="0"/>
                      <w:marBottom w:val="0"/>
                      <w:divBdr>
                        <w:top w:val="none" w:sz="0" w:space="0" w:color="auto"/>
                        <w:left w:val="none" w:sz="0" w:space="0" w:color="auto"/>
                        <w:bottom w:val="none" w:sz="0" w:space="0" w:color="auto"/>
                        <w:right w:val="none" w:sz="0" w:space="0" w:color="auto"/>
                      </w:divBdr>
                    </w:div>
                  </w:divsChild>
                </w:div>
                <w:div w:id="920875964">
                  <w:marLeft w:val="0"/>
                  <w:marRight w:val="0"/>
                  <w:marTop w:val="0"/>
                  <w:marBottom w:val="0"/>
                  <w:divBdr>
                    <w:top w:val="none" w:sz="0" w:space="0" w:color="auto"/>
                    <w:left w:val="none" w:sz="0" w:space="0" w:color="auto"/>
                    <w:bottom w:val="none" w:sz="0" w:space="0" w:color="auto"/>
                    <w:right w:val="none" w:sz="0" w:space="0" w:color="auto"/>
                  </w:divBdr>
                  <w:divsChild>
                    <w:div w:id="1365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05053">
      <w:bodyDiv w:val="1"/>
      <w:marLeft w:val="0"/>
      <w:marRight w:val="0"/>
      <w:marTop w:val="0"/>
      <w:marBottom w:val="0"/>
      <w:divBdr>
        <w:top w:val="none" w:sz="0" w:space="0" w:color="auto"/>
        <w:left w:val="none" w:sz="0" w:space="0" w:color="auto"/>
        <w:bottom w:val="none" w:sz="0" w:space="0" w:color="auto"/>
        <w:right w:val="none" w:sz="0" w:space="0" w:color="auto"/>
      </w:divBdr>
      <w:divsChild>
        <w:div w:id="462776145">
          <w:marLeft w:val="0"/>
          <w:marRight w:val="0"/>
          <w:marTop w:val="0"/>
          <w:marBottom w:val="0"/>
          <w:divBdr>
            <w:top w:val="none" w:sz="0" w:space="0" w:color="auto"/>
            <w:left w:val="none" w:sz="0" w:space="0" w:color="auto"/>
            <w:bottom w:val="none" w:sz="0" w:space="0" w:color="auto"/>
            <w:right w:val="none" w:sz="0" w:space="0" w:color="auto"/>
          </w:divBdr>
          <w:divsChild>
            <w:div w:id="1738093779">
              <w:marLeft w:val="0"/>
              <w:marRight w:val="0"/>
              <w:marTop w:val="0"/>
              <w:marBottom w:val="0"/>
              <w:divBdr>
                <w:top w:val="none" w:sz="0" w:space="0" w:color="auto"/>
                <w:left w:val="none" w:sz="0" w:space="0" w:color="auto"/>
                <w:bottom w:val="none" w:sz="0" w:space="0" w:color="auto"/>
                <w:right w:val="none" w:sz="0" w:space="0" w:color="auto"/>
              </w:divBdr>
              <w:divsChild>
                <w:div w:id="10468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12285">
      <w:bodyDiv w:val="1"/>
      <w:marLeft w:val="0"/>
      <w:marRight w:val="0"/>
      <w:marTop w:val="0"/>
      <w:marBottom w:val="0"/>
      <w:divBdr>
        <w:top w:val="none" w:sz="0" w:space="0" w:color="auto"/>
        <w:left w:val="none" w:sz="0" w:space="0" w:color="auto"/>
        <w:bottom w:val="none" w:sz="0" w:space="0" w:color="auto"/>
        <w:right w:val="none" w:sz="0" w:space="0" w:color="auto"/>
      </w:divBdr>
      <w:divsChild>
        <w:div w:id="471218258">
          <w:marLeft w:val="0"/>
          <w:marRight w:val="0"/>
          <w:marTop w:val="0"/>
          <w:marBottom w:val="0"/>
          <w:divBdr>
            <w:top w:val="none" w:sz="0" w:space="0" w:color="auto"/>
            <w:left w:val="none" w:sz="0" w:space="0" w:color="auto"/>
            <w:bottom w:val="none" w:sz="0" w:space="0" w:color="auto"/>
            <w:right w:val="none" w:sz="0" w:space="0" w:color="auto"/>
          </w:divBdr>
          <w:divsChild>
            <w:div w:id="169148804">
              <w:marLeft w:val="0"/>
              <w:marRight w:val="0"/>
              <w:marTop w:val="0"/>
              <w:marBottom w:val="0"/>
              <w:divBdr>
                <w:top w:val="none" w:sz="0" w:space="0" w:color="auto"/>
                <w:left w:val="none" w:sz="0" w:space="0" w:color="auto"/>
                <w:bottom w:val="none" w:sz="0" w:space="0" w:color="auto"/>
                <w:right w:val="none" w:sz="0" w:space="0" w:color="auto"/>
              </w:divBdr>
              <w:divsChild>
                <w:div w:id="152497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5646">
      <w:bodyDiv w:val="1"/>
      <w:marLeft w:val="0"/>
      <w:marRight w:val="0"/>
      <w:marTop w:val="0"/>
      <w:marBottom w:val="0"/>
      <w:divBdr>
        <w:top w:val="none" w:sz="0" w:space="0" w:color="auto"/>
        <w:left w:val="none" w:sz="0" w:space="0" w:color="auto"/>
        <w:bottom w:val="none" w:sz="0" w:space="0" w:color="auto"/>
        <w:right w:val="none" w:sz="0" w:space="0" w:color="auto"/>
      </w:divBdr>
    </w:div>
    <w:div w:id="1265335584">
      <w:bodyDiv w:val="1"/>
      <w:marLeft w:val="0"/>
      <w:marRight w:val="0"/>
      <w:marTop w:val="0"/>
      <w:marBottom w:val="0"/>
      <w:divBdr>
        <w:top w:val="none" w:sz="0" w:space="0" w:color="auto"/>
        <w:left w:val="none" w:sz="0" w:space="0" w:color="auto"/>
        <w:bottom w:val="none" w:sz="0" w:space="0" w:color="auto"/>
        <w:right w:val="none" w:sz="0" w:space="0" w:color="auto"/>
      </w:divBdr>
      <w:divsChild>
        <w:div w:id="50422256">
          <w:marLeft w:val="0"/>
          <w:marRight w:val="0"/>
          <w:marTop w:val="0"/>
          <w:marBottom w:val="0"/>
          <w:divBdr>
            <w:top w:val="none" w:sz="0" w:space="0" w:color="auto"/>
            <w:left w:val="none" w:sz="0" w:space="0" w:color="auto"/>
            <w:bottom w:val="none" w:sz="0" w:space="0" w:color="auto"/>
            <w:right w:val="none" w:sz="0" w:space="0" w:color="auto"/>
          </w:divBdr>
          <w:divsChild>
            <w:div w:id="933322248">
              <w:marLeft w:val="0"/>
              <w:marRight w:val="0"/>
              <w:marTop w:val="0"/>
              <w:marBottom w:val="0"/>
              <w:divBdr>
                <w:top w:val="none" w:sz="0" w:space="0" w:color="auto"/>
                <w:left w:val="none" w:sz="0" w:space="0" w:color="auto"/>
                <w:bottom w:val="none" w:sz="0" w:space="0" w:color="auto"/>
                <w:right w:val="none" w:sz="0" w:space="0" w:color="auto"/>
              </w:divBdr>
              <w:divsChild>
                <w:div w:id="191739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290974">
      <w:bodyDiv w:val="1"/>
      <w:marLeft w:val="0"/>
      <w:marRight w:val="0"/>
      <w:marTop w:val="0"/>
      <w:marBottom w:val="0"/>
      <w:divBdr>
        <w:top w:val="none" w:sz="0" w:space="0" w:color="auto"/>
        <w:left w:val="none" w:sz="0" w:space="0" w:color="auto"/>
        <w:bottom w:val="none" w:sz="0" w:space="0" w:color="auto"/>
        <w:right w:val="none" w:sz="0" w:space="0" w:color="auto"/>
      </w:divBdr>
      <w:divsChild>
        <w:div w:id="39405282">
          <w:marLeft w:val="0"/>
          <w:marRight w:val="0"/>
          <w:marTop w:val="0"/>
          <w:marBottom w:val="0"/>
          <w:divBdr>
            <w:top w:val="none" w:sz="0" w:space="0" w:color="auto"/>
            <w:left w:val="none" w:sz="0" w:space="0" w:color="auto"/>
            <w:bottom w:val="none" w:sz="0" w:space="0" w:color="auto"/>
            <w:right w:val="none" w:sz="0" w:space="0" w:color="auto"/>
          </w:divBdr>
          <w:divsChild>
            <w:div w:id="1304458191">
              <w:marLeft w:val="0"/>
              <w:marRight w:val="0"/>
              <w:marTop w:val="0"/>
              <w:marBottom w:val="0"/>
              <w:divBdr>
                <w:top w:val="none" w:sz="0" w:space="0" w:color="auto"/>
                <w:left w:val="none" w:sz="0" w:space="0" w:color="auto"/>
                <w:bottom w:val="none" w:sz="0" w:space="0" w:color="auto"/>
                <w:right w:val="none" w:sz="0" w:space="0" w:color="auto"/>
              </w:divBdr>
              <w:divsChild>
                <w:div w:id="101006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40610">
      <w:bodyDiv w:val="1"/>
      <w:marLeft w:val="0"/>
      <w:marRight w:val="0"/>
      <w:marTop w:val="0"/>
      <w:marBottom w:val="0"/>
      <w:divBdr>
        <w:top w:val="none" w:sz="0" w:space="0" w:color="auto"/>
        <w:left w:val="none" w:sz="0" w:space="0" w:color="auto"/>
        <w:bottom w:val="none" w:sz="0" w:space="0" w:color="auto"/>
        <w:right w:val="none" w:sz="0" w:space="0" w:color="auto"/>
      </w:divBdr>
      <w:divsChild>
        <w:div w:id="1877305497">
          <w:marLeft w:val="0"/>
          <w:marRight w:val="0"/>
          <w:marTop w:val="0"/>
          <w:marBottom w:val="0"/>
          <w:divBdr>
            <w:top w:val="none" w:sz="0" w:space="0" w:color="auto"/>
            <w:left w:val="none" w:sz="0" w:space="0" w:color="auto"/>
            <w:bottom w:val="none" w:sz="0" w:space="0" w:color="auto"/>
            <w:right w:val="none" w:sz="0" w:space="0" w:color="auto"/>
          </w:divBdr>
          <w:divsChild>
            <w:div w:id="1225800824">
              <w:marLeft w:val="0"/>
              <w:marRight w:val="0"/>
              <w:marTop w:val="0"/>
              <w:marBottom w:val="0"/>
              <w:divBdr>
                <w:top w:val="none" w:sz="0" w:space="0" w:color="auto"/>
                <w:left w:val="none" w:sz="0" w:space="0" w:color="auto"/>
                <w:bottom w:val="none" w:sz="0" w:space="0" w:color="auto"/>
                <w:right w:val="none" w:sz="0" w:space="0" w:color="auto"/>
              </w:divBdr>
              <w:divsChild>
                <w:div w:id="105271897">
                  <w:marLeft w:val="0"/>
                  <w:marRight w:val="0"/>
                  <w:marTop w:val="0"/>
                  <w:marBottom w:val="0"/>
                  <w:divBdr>
                    <w:top w:val="none" w:sz="0" w:space="0" w:color="auto"/>
                    <w:left w:val="none" w:sz="0" w:space="0" w:color="auto"/>
                    <w:bottom w:val="none" w:sz="0" w:space="0" w:color="auto"/>
                    <w:right w:val="none" w:sz="0" w:space="0" w:color="auto"/>
                  </w:divBdr>
                  <w:divsChild>
                    <w:div w:id="6104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930754">
      <w:bodyDiv w:val="1"/>
      <w:marLeft w:val="0"/>
      <w:marRight w:val="0"/>
      <w:marTop w:val="0"/>
      <w:marBottom w:val="0"/>
      <w:divBdr>
        <w:top w:val="none" w:sz="0" w:space="0" w:color="auto"/>
        <w:left w:val="none" w:sz="0" w:space="0" w:color="auto"/>
        <w:bottom w:val="none" w:sz="0" w:space="0" w:color="auto"/>
        <w:right w:val="none" w:sz="0" w:space="0" w:color="auto"/>
      </w:divBdr>
    </w:div>
    <w:div w:id="1790589385">
      <w:bodyDiv w:val="1"/>
      <w:marLeft w:val="0"/>
      <w:marRight w:val="0"/>
      <w:marTop w:val="0"/>
      <w:marBottom w:val="0"/>
      <w:divBdr>
        <w:top w:val="none" w:sz="0" w:space="0" w:color="auto"/>
        <w:left w:val="none" w:sz="0" w:space="0" w:color="auto"/>
        <w:bottom w:val="none" w:sz="0" w:space="0" w:color="auto"/>
        <w:right w:val="none" w:sz="0" w:space="0" w:color="auto"/>
      </w:divBdr>
    </w:div>
    <w:div w:id="1797289472">
      <w:bodyDiv w:val="1"/>
      <w:marLeft w:val="0"/>
      <w:marRight w:val="0"/>
      <w:marTop w:val="0"/>
      <w:marBottom w:val="0"/>
      <w:divBdr>
        <w:top w:val="none" w:sz="0" w:space="0" w:color="auto"/>
        <w:left w:val="none" w:sz="0" w:space="0" w:color="auto"/>
        <w:bottom w:val="none" w:sz="0" w:space="0" w:color="auto"/>
        <w:right w:val="none" w:sz="0" w:space="0" w:color="auto"/>
      </w:divBdr>
      <w:divsChild>
        <w:div w:id="659043074">
          <w:marLeft w:val="0"/>
          <w:marRight w:val="0"/>
          <w:marTop w:val="0"/>
          <w:marBottom w:val="0"/>
          <w:divBdr>
            <w:top w:val="none" w:sz="0" w:space="0" w:color="auto"/>
            <w:left w:val="none" w:sz="0" w:space="0" w:color="auto"/>
            <w:bottom w:val="none" w:sz="0" w:space="0" w:color="auto"/>
            <w:right w:val="none" w:sz="0" w:space="0" w:color="auto"/>
          </w:divBdr>
          <w:divsChild>
            <w:div w:id="693653797">
              <w:marLeft w:val="0"/>
              <w:marRight w:val="0"/>
              <w:marTop w:val="0"/>
              <w:marBottom w:val="0"/>
              <w:divBdr>
                <w:top w:val="none" w:sz="0" w:space="0" w:color="auto"/>
                <w:left w:val="none" w:sz="0" w:space="0" w:color="auto"/>
                <w:bottom w:val="none" w:sz="0" w:space="0" w:color="auto"/>
                <w:right w:val="none" w:sz="0" w:space="0" w:color="auto"/>
              </w:divBdr>
              <w:divsChild>
                <w:div w:id="155839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00413">
      <w:bodyDiv w:val="1"/>
      <w:marLeft w:val="0"/>
      <w:marRight w:val="0"/>
      <w:marTop w:val="0"/>
      <w:marBottom w:val="0"/>
      <w:divBdr>
        <w:top w:val="none" w:sz="0" w:space="0" w:color="auto"/>
        <w:left w:val="none" w:sz="0" w:space="0" w:color="auto"/>
        <w:bottom w:val="none" w:sz="0" w:space="0" w:color="auto"/>
        <w:right w:val="none" w:sz="0" w:space="0" w:color="auto"/>
      </w:divBdr>
    </w:div>
    <w:div w:id="2015834128">
      <w:bodyDiv w:val="1"/>
      <w:marLeft w:val="0"/>
      <w:marRight w:val="0"/>
      <w:marTop w:val="0"/>
      <w:marBottom w:val="0"/>
      <w:divBdr>
        <w:top w:val="none" w:sz="0" w:space="0" w:color="auto"/>
        <w:left w:val="none" w:sz="0" w:space="0" w:color="auto"/>
        <w:bottom w:val="none" w:sz="0" w:space="0" w:color="auto"/>
        <w:right w:val="none" w:sz="0" w:space="0" w:color="auto"/>
      </w:divBdr>
    </w:div>
    <w:div w:id="2101902092">
      <w:bodyDiv w:val="1"/>
      <w:marLeft w:val="0"/>
      <w:marRight w:val="0"/>
      <w:marTop w:val="0"/>
      <w:marBottom w:val="0"/>
      <w:divBdr>
        <w:top w:val="none" w:sz="0" w:space="0" w:color="auto"/>
        <w:left w:val="none" w:sz="0" w:space="0" w:color="auto"/>
        <w:bottom w:val="none" w:sz="0" w:space="0" w:color="auto"/>
        <w:right w:val="none" w:sz="0" w:space="0" w:color="auto"/>
      </w:divBdr>
      <w:divsChild>
        <w:div w:id="50346048">
          <w:marLeft w:val="0"/>
          <w:marRight w:val="0"/>
          <w:marTop w:val="0"/>
          <w:marBottom w:val="0"/>
          <w:divBdr>
            <w:top w:val="none" w:sz="0" w:space="0" w:color="auto"/>
            <w:left w:val="none" w:sz="0" w:space="0" w:color="auto"/>
            <w:bottom w:val="none" w:sz="0" w:space="0" w:color="auto"/>
            <w:right w:val="none" w:sz="0" w:space="0" w:color="auto"/>
          </w:divBdr>
          <w:divsChild>
            <w:div w:id="1836339246">
              <w:marLeft w:val="0"/>
              <w:marRight w:val="0"/>
              <w:marTop w:val="0"/>
              <w:marBottom w:val="0"/>
              <w:divBdr>
                <w:top w:val="none" w:sz="0" w:space="0" w:color="auto"/>
                <w:left w:val="none" w:sz="0" w:space="0" w:color="auto"/>
                <w:bottom w:val="none" w:sz="0" w:space="0" w:color="auto"/>
                <w:right w:val="none" w:sz="0" w:space="0" w:color="auto"/>
              </w:divBdr>
              <w:divsChild>
                <w:div w:id="196781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lingua.2021.103083" TargetMode="External"/><Relationship Id="rId18" Type="http://schemas.openxmlformats.org/officeDocument/2006/relationships/hyperlink" Target="https://doi.org/10.1037/0022-3514.79.3.410" TargetMode="External"/><Relationship Id="rId26" Type="http://schemas.openxmlformats.org/officeDocument/2006/relationships/image" Target="media/image4.png"/><Relationship Id="rId39" Type="http://schemas.openxmlformats.org/officeDocument/2006/relationships/image" Target="media/image17.png"/><Relationship Id="rId21" Type="http://schemas.openxmlformats.org/officeDocument/2006/relationships/hyperlink" Target="https://doi.org/10.1111/j.1468-5884.2011.00467.x" TargetMode="External"/><Relationship Id="rId34" Type="http://schemas.openxmlformats.org/officeDocument/2006/relationships/image" Target="media/image12.png"/><Relationship Id="rId7" Type="http://schemas.openxmlformats.org/officeDocument/2006/relationships/hyperlink" Target="https://doi.org/10.1016/S0191-8869(00)00207-5" TargetMode="External"/><Relationship Id="rId2" Type="http://schemas.openxmlformats.org/officeDocument/2006/relationships/numbering" Target="numbering.xml"/><Relationship Id="rId16" Type="http://schemas.openxmlformats.org/officeDocument/2006/relationships/hyperlink" Target="https://doi.org/10.3389/fpsyg.2015.00160" TargetMode="External"/><Relationship Id="rId20" Type="http://schemas.openxmlformats.org/officeDocument/2006/relationships/hyperlink" Target="https://doi.org/10.2190/dugg-p24e-52wk-6cdg" TargetMode="External"/><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390/healthcare10102032" TargetMode="External"/><Relationship Id="rId11" Type="http://schemas.openxmlformats.org/officeDocument/2006/relationships/hyperlink" Target="https://doi.org/10.1016/j.system.2021.102678"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syg.2019.01116"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s://doi.org/10.3758/BF03195800" TargetMode="External"/><Relationship Id="rId19" Type="http://schemas.openxmlformats.org/officeDocument/2006/relationships/hyperlink" Target="https://doi.org/10.5688/aj700369"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oi.org/10.1016/j.paid.2005.03.014" TargetMode="External"/><Relationship Id="rId14" Type="http://schemas.openxmlformats.org/officeDocument/2006/relationships/hyperlink" Target="https://doi.org/10.1177/1754073916639667" TargetMode="External"/><Relationship Id="rId22" Type="http://schemas.openxmlformats.org/officeDocument/2006/relationships/hyperlink" Target="https://doi.org/10.1016/j.paid.2009.03.019"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doi.org/10.1016/S0896-6273(04)00289-2" TargetMode="External"/><Relationship Id="rId3" Type="http://schemas.openxmlformats.org/officeDocument/2006/relationships/styles" Target="styles.xml"/><Relationship Id="rId12" Type="http://schemas.openxmlformats.org/officeDocument/2006/relationships/hyperlink" Target="https://doi.org/10.1016/j.imr.2016.03.004" TargetMode="External"/><Relationship Id="rId17" Type="http://schemas.openxmlformats.org/officeDocument/2006/relationships/hyperlink" Target="https://doi.org/10.1016/j.conb.2004.03.015"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23080-D0EC-CB4C-8A80-58C8071A5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2920</TotalTime>
  <Pages>1</Pages>
  <Words>3262</Words>
  <Characters>18594</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21813</CharactersWithSpaces>
  <SharedDoc>false</SharedDoc>
  <HLinks>
    <vt:vector size="102" baseType="variant">
      <vt:variant>
        <vt:i4>3080231</vt:i4>
      </vt:variant>
      <vt:variant>
        <vt:i4>48</vt:i4>
      </vt:variant>
      <vt:variant>
        <vt:i4>0</vt:i4>
      </vt:variant>
      <vt:variant>
        <vt:i4>5</vt:i4>
      </vt:variant>
      <vt:variant>
        <vt:lpwstr>https://doi.org/10.1016/j.paid.2009.03.019</vt:lpwstr>
      </vt:variant>
      <vt:variant>
        <vt:lpwstr/>
      </vt:variant>
      <vt:variant>
        <vt:i4>5832723</vt:i4>
      </vt:variant>
      <vt:variant>
        <vt:i4>45</vt:i4>
      </vt:variant>
      <vt:variant>
        <vt:i4>0</vt:i4>
      </vt:variant>
      <vt:variant>
        <vt:i4>5</vt:i4>
      </vt:variant>
      <vt:variant>
        <vt:lpwstr>https://doi.org/10.1111/j.1468-5884.2011.00467.x</vt:lpwstr>
      </vt:variant>
      <vt:variant>
        <vt:lpwstr/>
      </vt:variant>
      <vt:variant>
        <vt:i4>6881326</vt:i4>
      </vt:variant>
      <vt:variant>
        <vt:i4>42</vt:i4>
      </vt:variant>
      <vt:variant>
        <vt:i4>0</vt:i4>
      </vt:variant>
      <vt:variant>
        <vt:i4>5</vt:i4>
      </vt:variant>
      <vt:variant>
        <vt:lpwstr>https://doi.org/10.2190/dugg-p24e-52wk-6cdg</vt:lpwstr>
      </vt:variant>
      <vt:variant>
        <vt:lpwstr/>
      </vt:variant>
      <vt:variant>
        <vt:i4>5177348</vt:i4>
      </vt:variant>
      <vt:variant>
        <vt:i4>39</vt:i4>
      </vt:variant>
      <vt:variant>
        <vt:i4>0</vt:i4>
      </vt:variant>
      <vt:variant>
        <vt:i4>5</vt:i4>
      </vt:variant>
      <vt:variant>
        <vt:lpwstr>https://doi.org/10.5688/aj700369</vt:lpwstr>
      </vt:variant>
      <vt:variant>
        <vt:lpwstr/>
      </vt:variant>
      <vt:variant>
        <vt:i4>3145845</vt:i4>
      </vt:variant>
      <vt:variant>
        <vt:i4>36</vt:i4>
      </vt:variant>
      <vt:variant>
        <vt:i4>0</vt:i4>
      </vt:variant>
      <vt:variant>
        <vt:i4>5</vt:i4>
      </vt:variant>
      <vt:variant>
        <vt:lpwstr>https://doi.org/10.1037/0022-3514.79.3.410</vt:lpwstr>
      </vt:variant>
      <vt:variant>
        <vt:lpwstr/>
      </vt:variant>
      <vt:variant>
        <vt:i4>2818110</vt:i4>
      </vt:variant>
      <vt:variant>
        <vt:i4>33</vt:i4>
      </vt:variant>
      <vt:variant>
        <vt:i4>0</vt:i4>
      </vt:variant>
      <vt:variant>
        <vt:i4>5</vt:i4>
      </vt:variant>
      <vt:variant>
        <vt:lpwstr>https://doi.org/10.1016/j.conb.2004.03.015</vt:lpwstr>
      </vt:variant>
      <vt:variant>
        <vt:lpwstr/>
      </vt:variant>
      <vt:variant>
        <vt:i4>655369</vt:i4>
      </vt:variant>
      <vt:variant>
        <vt:i4>30</vt:i4>
      </vt:variant>
      <vt:variant>
        <vt:i4>0</vt:i4>
      </vt:variant>
      <vt:variant>
        <vt:i4>5</vt:i4>
      </vt:variant>
      <vt:variant>
        <vt:lpwstr>https://doi.org/10.3389/fpsyg.2015.00160</vt:lpwstr>
      </vt:variant>
      <vt:variant>
        <vt:lpwstr/>
      </vt:variant>
      <vt:variant>
        <vt:i4>15</vt:i4>
      </vt:variant>
      <vt:variant>
        <vt:i4>27</vt:i4>
      </vt:variant>
      <vt:variant>
        <vt:i4>0</vt:i4>
      </vt:variant>
      <vt:variant>
        <vt:i4>5</vt:i4>
      </vt:variant>
      <vt:variant>
        <vt:lpwstr>https://doi.org/10.3389/fpsyg.2019.01116</vt:lpwstr>
      </vt:variant>
      <vt:variant>
        <vt:lpwstr/>
      </vt:variant>
      <vt:variant>
        <vt:i4>1900627</vt:i4>
      </vt:variant>
      <vt:variant>
        <vt:i4>24</vt:i4>
      </vt:variant>
      <vt:variant>
        <vt:i4>0</vt:i4>
      </vt:variant>
      <vt:variant>
        <vt:i4>5</vt:i4>
      </vt:variant>
      <vt:variant>
        <vt:lpwstr>https://doi.org/10.1177/1754073916639667</vt:lpwstr>
      </vt:variant>
      <vt:variant>
        <vt:lpwstr/>
      </vt:variant>
      <vt:variant>
        <vt:i4>5111892</vt:i4>
      </vt:variant>
      <vt:variant>
        <vt:i4>21</vt:i4>
      </vt:variant>
      <vt:variant>
        <vt:i4>0</vt:i4>
      </vt:variant>
      <vt:variant>
        <vt:i4>5</vt:i4>
      </vt:variant>
      <vt:variant>
        <vt:lpwstr>https://doi.org/10.1016/j.lingua.2021.103083</vt:lpwstr>
      </vt:variant>
      <vt:variant>
        <vt:lpwstr/>
      </vt:variant>
      <vt:variant>
        <vt:i4>5701635</vt:i4>
      </vt:variant>
      <vt:variant>
        <vt:i4>18</vt:i4>
      </vt:variant>
      <vt:variant>
        <vt:i4>0</vt:i4>
      </vt:variant>
      <vt:variant>
        <vt:i4>5</vt:i4>
      </vt:variant>
      <vt:variant>
        <vt:lpwstr>https://doi.org/10.1016/j.imr.2016.03.004</vt:lpwstr>
      </vt:variant>
      <vt:variant>
        <vt:lpwstr/>
      </vt:variant>
      <vt:variant>
        <vt:i4>4980808</vt:i4>
      </vt:variant>
      <vt:variant>
        <vt:i4>15</vt:i4>
      </vt:variant>
      <vt:variant>
        <vt:i4>0</vt:i4>
      </vt:variant>
      <vt:variant>
        <vt:i4>5</vt:i4>
      </vt:variant>
      <vt:variant>
        <vt:lpwstr>https://doi.org/10.1016/j.system.2021.102678</vt:lpwstr>
      </vt:variant>
      <vt:variant>
        <vt:lpwstr/>
      </vt:variant>
      <vt:variant>
        <vt:i4>7340083</vt:i4>
      </vt:variant>
      <vt:variant>
        <vt:i4>12</vt:i4>
      </vt:variant>
      <vt:variant>
        <vt:i4>0</vt:i4>
      </vt:variant>
      <vt:variant>
        <vt:i4>5</vt:i4>
      </vt:variant>
      <vt:variant>
        <vt:lpwstr>https://doi.org/10.3758/BF03195800</vt:lpwstr>
      </vt:variant>
      <vt:variant>
        <vt:lpwstr/>
      </vt:variant>
      <vt:variant>
        <vt:i4>2228267</vt:i4>
      </vt:variant>
      <vt:variant>
        <vt:i4>9</vt:i4>
      </vt:variant>
      <vt:variant>
        <vt:i4>0</vt:i4>
      </vt:variant>
      <vt:variant>
        <vt:i4>5</vt:i4>
      </vt:variant>
      <vt:variant>
        <vt:lpwstr>https://doi.org/10.1016/j.paid.2005.03.014</vt:lpwstr>
      </vt:variant>
      <vt:variant>
        <vt:lpwstr/>
      </vt:variant>
      <vt:variant>
        <vt:i4>720903</vt:i4>
      </vt:variant>
      <vt:variant>
        <vt:i4>6</vt:i4>
      </vt:variant>
      <vt:variant>
        <vt:i4>0</vt:i4>
      </vt:variant>
      <vt:variant>
        <vt:i4>5</vt:i4>
      </vt:variant>
      <vt:variant>
        <vt:lpwstr>https://doi.org/10.1016/S0896-6273(04)00289-2</vt:lpwstr>
      </vt:variant>
      <vt:variant>
        <vt:lpwstr/>
      </vt:variant>
      <vt:variant>
        <vt:i4>196620</vt:i4>
      </vt:variant>
      <vt:variant>
        <vt:i4>3</vt:i4>
      </vt:variant>
      <vt:variant>
        <vt:i4>0</vt:i4>
      </vt:variant>
      <vt:variant>
        <vt:i4>5</vt:i4>
      </vt:variant>
      <vt:variant>
        <vt:lpwstr>https://doi.org/10.1016/S0191-8869(00)00207-5</vt:lpwstr>
      </vt:variant>
      <vt:variant>
        <vt:lpwstr/>
      </vt:variant>
      <vt:variant>
        <vt:i4>8323124</vt:i4>
      </vt:variant>
      <vt:variant>
        <vt:i4>0</vt:i4>
      </vt:variant>
      <vt:variant>
        <vt:i4>0</vt:i4>
      </vt:variant>
      <vt:variant>
        <vt:i4>5</vt:i4>
      </vt:variant>
      <vt:variant>
        <vt:lpwstr>https://doi.org/10.3390/healthcare10102032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effect of emotional intelligence and emotion-induced stimuli on memory recall.</dc:title>
  <dc:subject/>
  <dc:creator/>
  <cp:keywords/>
  <dc:description/>
  <cp:lastModifiedBy>Angharad Kissick (2204898)</cp:lastModifiedBy>
  <cp:revision>839</cp:revision>
  <dcterms:created xsi:type="dcterms:W3CDTF">2024-01-16T11:29:00Z</dcterms:created>
  <dcterms:modified xsi:type="dcterms:W3CDTF">2024-02-21T02:29:00Z</dcterms:modified>
</cp:coreProperties>
</file>