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537AB4" w14:textId="6EAE98E3" w:rsidR="00CD3CD8" w:rsidRPr="0035142E" w:rsidRDefault="0035142E" w:rsidP="0035142E">
      <w:pPr>
        <w:pStyle w:val="Default"/>
        <w:jc w:val="center"/>
        <w:rPr>
          <w:rFonts w:ascii="Arial Black" w:hAnsi="Arial Black"/>
          <w:sz w:val="28"/>
          <w:szCs w:val="28"/>
        </w:rPr>
      </w:pPr>
      <w:r w:rsidRPr="0035142E">
        <w:rPr>
          <w:rFonts w:ascii="Arial Black" w:hAnsi="Arial Black"/>
          <w:sz w:val="28"/>
          <w:szCs w:val="28"/>
        </w:rPr>
        <w:t>INDEPENDENT PROJECT MODULE [M6X00965]</w:t>
      </w:r>
    </w:p>
    <w:p w14:paraId="169F970A" w14:textId="77777777" w:rsidR="0035142E" w:rsidRDefault="0035142E" w:rsidP="00CD3CD8">
      <w:pPr>
        <w:pStyle w:val="Default"/>
      </w:pPr>
    </w:p>
    <w:p w14:paraId="70973C61" w14:textId="64251F47" w:rsidR="00CD3CD8" w:rsidRDefault="00CD3CD8" w:rsidP="00CD3CD8">
      <w:pPr>
        <w:pStyle w:val="Default"/>
        <w:jc w:val="center"/>
        <w:rPr>
          <w:b/>
          <w:bCs/>
          <w:sz w:val="32"/>
          <w:szCs w:val="32"/>
        </w:rPr>
      </w:pPr>
      <w:r>
        <w:rPr>
          <w:b/>
          <w:bCs/>
          <w:sz w:val="32"/>
          <w:szCs w:val="32"/>
        </w:rPr>
        <w:t>Assessment</w:t>
      </w:r>
      <w:r w:rsidR="0035142E">
        <w:rPr>
          <w:b/>
          <w:bCs/>
          <w:sz w:val="32"/>
          <w:szCs w:val="32"/>
        </w:rPr>
        <w:t xml:space="preserve"> Information,</w:t>
      </w:r>
      <w:r>
        <w:rPr>
          <w:b/>
          <w:bCs/>
          <w:sz w:val="32"/>
          <w:szCs w:val="32"/>
        </w:rPr>
        <w:t xml:space="preserve"> Guidance and Support</w:t>
      </w:r>
    </w:p>
    <w:p w14:paraId="74F45224" w14:textId="77777777" w:rsidR="00CD3CD8" w:rsidRDefault="00CD3CD8" w:rsidP="00CD3CD8">
      <w:pPr>
        <w:pStyle w:val="Default"/>
        <w:jc w:val="center"/>
        <w:rPr>
          <w:sz w:val="32"/>
          <w:szCs w:val="32"/>
        </w:rPr>
      </w:pPr>
    </w:p>
    <w:p w14:paraId="5C00277D" w14:textId="25043C20" w:rsidR="00CD3CD8" w:rsidRDefault="00CD3CD8" w:rsidP="00CD3CD8">
      <w:pPr>
        <w:pStyle w:val="Default"/>
        <w:rPr>
          <w:rFonts w:ascii="Arial" w:hAnsi="Arial" w:cs="Arial"/>
          <w:b/>
          <w:bCs/>
        </w:rPr>
      </w:pPr>
      <w:r w:rsidRPr="00CD3CD8">
        <w:rPr>
          <w:rFonts w:ascii="Arial" w:hAnsi="Arial" w:cs="Arial"/>
          <w:b/>
          <w:bCs/>
        </w:rPr>
        <w:t xml:space="preserve">Module Aim: Supported Self Study: </w:t>
      </w:r>
    </w:p>
    <w:p w14:paraId="2E835465" w14:textId="77777777" w:rsidR="0035142E" w:rsidRPr="00CD3CD8" w:rsidRDefault="0035142E" w:rsidP="00CD3CD8">
      <w:pPr>
        <w:pStyle w:val="Default"/>
        <w:rPr>
          <w:rFonts w:ascii="Arial" w:hAnsi="Arial" w:cs="Arial"/>
        </w:rPr>
      </w:pPr>
    </w:p>
    <w:p w14:paraId="0CF7BC5B" w14:textId="77777777" w:rsidR="00CD3CD8" w:rsidRDefault="00CD3CD8" w:rsidP="0035142E">
      <w:pPr>
        <w:pStyle w:val="Default"/>
        <w:spacing w:line="276" w:lineRule="auto"/>
        <w:rPr>
          <w:rFonts w:ascii="Arial" w:hAnsi="Arial" w:cs="Arial"/>
        </w:rPr>
      </w:pPr>
      <w:r w:rsidRPr="00CD3CD8">
        <w:rPr>
          <w:rFonts w:ascii="Arial" w:hAnsi="Arial" w:cs="Arial"/>
        </w:rPr>
        <w:t xml:space="preserve">This module is based on self-study which will enable you to undertake a project that specifically relates to your own areas of interest, develop independence in learning and feel confident about your own ability. </w:t>
      </w:r>
    </w:p>
    <w:p w14:paraId="1701AFA6" w14:textId="77777777" w:rsidR="00CD3CD8" w:rsidRPr="00CD3CD8" w:rsidRDefault="00CD3CD8" w:rsidP="0035142E">
      <w:pPr>
        <w:pStyle w:val="Default"/>
        <w:spacing w:line="276" w:lineRule="auto"/>
        <w:rPr>
          <w:rFonts w:ascii="Arial" w:hAnsi="Arial" w:cs="Arial"/>
        </w:rPr>
      </w:pPr>
    </w:p>
    <w:p w14:paraId="36BC3CCF" w14:textId="77777777" w:rsidR="00CD3CD8" w:rsidRDefault="00CD3CD8" w:rsidP="0035142E">
      <w:pPr>
        <w:pStyle w:val="Default"/>
        <w:spacing w:line="276" w:lineRule="auto"/>
        <w:rPr>
          <w:rFonts w:ascii="Arial" w:hAnsi="Arial" w:cs="Arial"/>
        </w:rPr>
      </w:pPr>
      <w:r w:rsidRPr="00CD3CD8">
        <w:rPr>
          <w:rFonts w:ascii="Arial" w:hAnsi="Arial" w:cs="Arial"/>
        </w:rPr>
        <w:t xml:space="preserve">This is your own independent project which draws on your own academic authority and judgement. There will be tutorial support available, but ultimately what you submit will be the product of your own judgement. </w:t>
      </w:r>
    </w:p>
    <w:p w14:paraId="6E75B24E" w14:textId="77777777" w:rsidR="00CD3CD8" w:rsidRDefault="00CD3CD8" w:rsidP="00CD3CD8">
      <w:pPr>
        <w:pStyle w:val="Default"/>
        <w:rPr>
          <w:rFonts w:ascii="Arial" w:hAnsi="Arial" w:cs="Arial"/>
        </w:rPr>
      </w:pPr>
    </w:p>
    <w:p w14:paraId="344643C3" w14:textId="08CEDC54" w:rsidR="00CD3CD8" w:rsidRDefault="00CD3CD8" w:rsidP="00CD3CD8">
      <w:pPr>
        <w:pStyle w:val="Default"/>
        <w:rPr>
          <w:rFonts w:ascii="Arial" w:hAnsi="Arial" w:cs="Arial"/>
        </w:rPr>
      </w:pPr>
      <w:r w:rsidRPr="00CD3CD8">
        <w:rPr>
          <w:rFonts w:ascii="Arial" w:hAnsi="Arial" w:cs="Arial"/>
          <w:b/>
          <w:bCs/>
        </w:rPr>
        <w:t>Learning Outcomes</w:t>
      </w:r>
      <w:r w:rsidRPr="00CD3CD8">
        <w:rPr>
          <w:rFonts w:ascii="Arial" w:hAnsi="Arial" w:cs="Arial"/>
        </w:rPr>
        <w:t xml:space="preserve">: </w:t>
      </w:r>
    </w:p>
    <w:p w14:paraId="02E7468E" w14:textId="77777777" w:rsidR="0035142E" w:rsidRPr="00CD3CD8" w:rsidRDefault="0035142E" w:rsidP="00CD3CD8">
      <w:pPr>
        <w:pStyle w:val="Default"/>
        <w:rPr>
          <w:rFonts w:ascii="Arial" w:hAnsi="Arial" w:cs="Arial"/>
        </w:rPr>
      </w:pPr>
    </w:p>
    <w:p w14:paraId="06A25933" w14:textId="7D8A665C" w:rsidR="00CD3CD8" w:rsidRDefault="00CD3CD8" w:rsidP="00CD3CD8">
      <w:pPr>
        <w:pStyle w:val="Default"/>
        <w:rPr>
          <w:rFonts w:ascii="Arial" w:hAnsi="Arial" w:cs="Arial"/>
          <w:i/>
          <w:iCs/>
        </w:rPr>
      </w:pPr>
      <w:r w:rsidRPr="00CD3CD8">
        <w:rPr>
          <w:rFonts w:ascii="Arial" w:hAnsi="Arial" w:cs="Arial"/>
          <w:i/>
          <w:iCs/>
        </w:rPr>
        <w:t xml:space="preserve">To achieve each outcome a student must demonstrate the ability to: </w:t>
      </w:r>
    </w:p>
    <w:p w14:paraId="4185E125" w14:textId="77777777" w:rsidR="0035142E" w:rsidRPr="00CD3CD8" w:rsidRDefault="0035142E" w:rsidP="00CD3CD8">
      <w:pPr>
        <w:pStyle w:val="Default"/>
        <w:rPr>
          <w:rFonts w:ascii="Arial" w:hAnsi="Arial" w:cs="Arial"/>
        </w:rPr>
      </w:pPr>
    </w:p>
    <w:p w14:paraId="1D44A656" w14:textId="49361635" w:rsidR="00CD3CD8" w:rsidRPr="00CD3CD8" w:rsidRDefault="00CD3CD8" w:rsidP="0035142E">
      <w:pPr>
        <w:pStyle w:val="Default"/>
        <w:numPr>
          <w:ilvl w:val="0"/>
          <w:numId w:val="3"/>
        </w:numPr>
        <w:spacing w:after="18" w:line="276" w:lineRule="auto"/>
        <w:rPr>
          <w:rFonts w:ascii="Arial" w:hAnsi="Arial" w:cs="Arial"/>
        </w:rPr>
      </w:pPr>
      <w:r w:rsidRPr="00CD3CD8">
        <w:rPr>
          <w:rFonts w:ascii="Arial" w:hAnsi="Arial" w:cs="Arial"/>
        </w:rPr>
        <w:t xml:space="preserve">Collect and evaluate relevant information from a wide variety of sources using appropriate manual and electronic systems. </w:t>
      </w:r>
    </w:p>
    <w:p w14:paraId="6DADFC8B" w14:textId="5B454413" w:rsidR="00CD3CD8" w:rsidRPr="00CD3CD8" w:rsidRDefault="00CD3CD8" w:rsidP="0035142E">
      <w:pPr>
        <w:pStyle w:val="Default"/>
        <w:numPr>
          <w:ilvl w:val="0"/>
          <w:numId w:val="3"/>
        </w:numPr>
        <w:spacing w:after="18" w:line="276" w:lineRule="auto"/>
        <w:rPr>
          <w:rFonts w:ascii="Arial" w:hAnsi="Arial" w:cs="Arial"/>
        </w:rPr>
      </w:pPr>
      <w:r w:rsidRPr="00CD3CD8">
        <w:rPr>
          <w:rFonts w:ascii="Arial" w:hAnsi="Arial" w:cs="Arial"/>
        </w:rPr>
        <w:t xml:space="preserve">Employ appropriate academic conventions in the production and presentation of work. </w:t>
      </w:r>
    </w:p>
    <w:p w14:paraId="46BE4F64" w14:textId="0B51822B" w:rsidR="00CD3CD8" w:rsidRPr="00CD3CD8" w:rsidRDefault="00CD3CD8" w:rsidP="0035142E">
      <w:pPr>
        <w:pStyle w:val="Default"/>
        <w:numPr>
          <w:ilvl w:val="0"/>
          <w:numId w:val="3"/>
        </w:numPr>
        <w:spacing w:after="18" w:line="276" w:lineRule="auto"/>
        <w:rPr>
          <w:rFonts w:ascii="Arial" w:hAnsi="Arial" w:cs="Arial"/>
        </w:rPr>
      </w:pPr>
      <w:r w:rsidRPr="00CD3CD8">
        <w:rPr>
          <w:rFonts w:ascii="Arial" w:hAnsi="Arial" w:cs="Arial"/>
        </w:rPr>
        <w:t xml:space="preserve">Carry out a project independently. </w:t>
      </w:r>
    </w:p>
    <w:p w14:paraId="0DF88294" w14:textId="50FB695C" w:rsidR="00CD3CD8" w:rsidRPr="00CD3CD8" w:rsidRDefault="00CD3CD8" w:rsidP="0035142E">
      <w:pPr>
        <w:pStyle w:val="Default"/>
        <w:numPr>
          <w:ilvl w:val="0"/>
          <w:numId w:val="3"/>
        </w:numPr>
        <w:spacing w:after="18" w:line="276" w:lineRule="auto"/>
        <w:rPr>
          <w:rFonts w:ascii="Arial" w:hAnsi="Arial" w:cs="Arial"/>
        </w:rPr>
      </w:pPr>
      <w:r w:rsidRPr="00CD3CD8">
        <w:rPr>
          <w:rFonts w:ascii="Arial" w:hAnsi="Arial" w:cs="Arial"/>
        </w:rPr>
        <w:t xml:space="preserve">Analyse a coherent synthesis of arguments from a range of contesting theories relating to care and well-being issues. </w:t>
      </w:r>
    </w:p>
    <w:p w14:paraId="11B613AD" w14:textId="5805E209" w:rsidR="00CD3CD8" w:rsidRPr="00CD3CD8" w:rsidRDefault="00CD3CD8" w:rsidP="0035142E">
      <w:pPr>
        <w:pStyle w:val="Default"/>
        <w:numPr>
          <w:ilvl w:val="0"/>
          <w:numId w:val="3"/>
        </w:numPr>
        <w:spacing w:line="276" w:lineRule="auto"/>
        <w:rPr>
          <w:rFonts w:ascii="Arial" w:hAnsi="Arial" w:cs="Arial"/>
        </w:rPr>
      </w:pPr>
      <w:r w:rsidRPr="00CD3CD8">
        <w:rPr>
          <w:rFonts w:ascii="Arial" w:hAnsi="Arial" w:cs="Arial"/>
        </w:rPr>
        <w:t xml:space="preserve">Reflect on and review progress in their own studies, and seek assistance or guidance as appropriate in order to enhance their personal development planning. </w:t>
      </w:r>
    </w:p>
    <w:p w14:paraId="111D9843" w14:textId="77777777" w:rsidR="00CD3CD8" w:rsidRPr="00CD3CD8" w:rsidRDefault="00CD3CD8" w:rsidP="00CD3CD8">
      <w:pPr>
        <w:pStyle w:val="Default"/>
        <w:rPr>
          <w:rFonts w:ascii="Arial" w:hAnsi="Arial" w:cs="Arial"/>
        </w:rPr>
      </w:pPr>
    </w:p>
    <w:p w14:paraId="3766EF99" w14:textId="42B785D8" w:rsidR="00CD3CD8" w:rsidRPr="00CD3CD8" w:rsidRDefault="00CD3CD8" w:rsidP="00CD3CD8">
      <w:pPr>
        <w:pStyle w:val="Default"/>
        <w:rPr>
          <w:rFonts w:ascii="Arial" w:hAnsi="Arial" w:cs="Arial"/>
          <w:b/>
          <w:bCs/>
        </w:rPr>
      </w:pPr>
      <w:r w:rsidRPr="00CD3CD8">
        <w:rPr>
          <w:rFonts w:ascii="Arial" w:hAnsi="Arial" w:cs="Arial"/>
          <w:b/>
          <w:bCs/>
        </w:rPr>
        <w:t>N.B. You will notice that to be able to meet learning outcome number 5</w:t>
      </w:r>
      <w:proofErr w:type="gramStart"/>
      <w:r w:rsidRPr="00CD3CD8">
        <w:rPr>
          <w:rFonts w:ascii="Arial" w:hAnsi="Arial" w:cs="Arial"/>
          <w:b/>
          <w:bCs/>
        </w:rPr>
        <w:t>,you</w:t>
      </w:r>
      <w:proofErr w:type="gramEnd"/>
      <w:r w:rsidRPr="00CD3CD8">
        <w:rPr>
          <w:rFonts w:ascii="Arial" w:hAnsi="Arial" w:cs="Arial"/>
          <w:b/>
          <w:bCs/>
        </w:rPr>
        <w:t xml:space="preserve"> will need to attend supervision sessions with your </w:t>
      </w:r>
      <w:r w:rsidR="0035142E">
        <w:rPr>
          <w:rFonts w:ascii="Arial" w:hAnsi="Arial" w:cs="Arial"/>
          <w:b/>
          <w:bCs/>
        </w:rPr>
        <w:t>allocated supervisor</w:t>
      </w:r>
      <w:r w:rsidRPr="00CD3CD8">
        <w:rPr>
          <w:rFonts w:ascii="Arial" w:hAnsi="Arial" w:cs="Arial"/>
          <w:b/>
          <w:bCs/>
        </w:rPr>
        <w:t xml:space="preserve">. </w:t>
      </w:r>
    </w:p>
    <w:p w14:paraId="03028F56" w14:textId="77777777" w:rsidR="00CD3CD8" w:rsidRPr="00CD3CD8" w:rsidRDefault="00CD3CD8" w:rsidP="00CD3CD8">
      <w:pPr>
        <w:pStyle w:val="Default"/>
        <w:rPr>
          <w:rFonts w:ascii="Arial" w:hAnsi="Arial" w:cs="Arial"/>
          <w:b/>
          <w:bCs/>
        </w:rPr>
      </w:pPr>
    </w:p>
    <w:p w14:paraId="1441860D" w14:textId="159678AD" w:rsidR="00CD3CD8" w:rsidRDefault="00CD3CD8" w:rsidP="00CD3CD8">
      <w:pPr>
        <w:pStyle w:val="Default"/>
        <w:rPr>
          <w:rFonts w:ascii="Arial" w:hAnsi="Arial" w:cs="Arial"/>
          <w:b/>
          <w:bCs/>
        </w:rPr>
      </w:pPr>
      <w:r w:rsidRPr="00CD3CD8">
        <w:rPr>
          <w:rFonts w:ascii="Arial" w:hAnsi="Arial" w:cs="Arial"/>
          <w:b/>
          <w:bCs/>
        </w:rPr>
        <w:t xml:space="preserve">Assessment: </w:t>
      </w:r>
    </w:p>
    <w:p w14:paraId="48A04A15" w14:textId="77777777" w:rsidR="0035142E" w:rsidRPr="00CD3CD8" w:rsidRDefault="0035142E" w:rsidP="00CD3CD8">
      <w:pPr>
        <w:pStyle w:val="Default"/>
        <w:rPr>
          <w:rFonts w:ascii="Arial" w:hAnsi="Arial" w:cs="Arial"/>
        </w:rPr>
      </w:pPr>
    </w:p>
    <w:p w14:paraId="30C04FDB" w14:textId="4A90DCF5" w:rsidR="00CD3CD8" w:rsidRPr="00CD3CD8" w:rsidRDefault="00CD3CD8" w:rsidP="0035142E">
      <w:pPr>
        <w:pStyle w:val="Default"/>
        <w:spacing w:line="360" w:lineRule="auto"/>
        <w:rPr>
          <w:rFonts w:ascii="Arial" w:hAnsi="Arial" w:cs="Arial"/>
        </w:rPr>
      </w:pPr>
      <w:r w:rsidRPr="00CD3CD8">
        <w:rPr>
          <w:rFonts w:ascii="Arial" w:hAnsi="Arial" w:cs="Arial"/>
        </w:rPr>
        <w:t>The submission of an independent critical project of 5,000</w:t>
      </w:r>
      <w:r w:rsidR="0035142E">
        <w:rPr>
          <w:rFonts w:ascii="Arial" w:hAnsi="Arial" w:cs="Arial"/>
        </w:rPr>
        <w:t xml:space="preserve"> </w:t>
      </w:r>
      <w:r w:rsidRPr="00CD3CD8">
        <w:rPr>
          <w:rFonts w:ascii="Arial" w:hAnsi="Arial" w:cs="Arial"/>
        </w:rPr>
        <w:t>-</w:t>
      </w:r>
      <w:r w:rsidR="0035142E">
        <w:rPr>
          <w:rFonts w:ascii="Arial" w:hAnsi="Arial" w:cs="Arial"/>
        </w:rPr>
        <w:t xml:space="preserve"> </w:t>
      </w:r>
      <w:r w:rsidRPr="00CD3CD8">
        <w:rPr>
          <w:rFonts w:ascii="Arial" w:hAnsi="Arial" w:cs="Arial"/>
        </w:rPr>
        <w:t xml:space="preserve">6,000 words (weighting 100%) </w:t>
      </w:r>
    </w:p>
    <w:p w14:paraId="5CC458B4" w14:textId="77777777" w:rsidR="00CD3CD8" w:rsidRPr="00CD3CD8" w:rsidRDefault="00CD3CD8" w:rsidP="00CD3CD8">
      <w:pPr>
        <w:pStyle w:val="Default"/>
        <w:rPr>
          <w:rFonts w:ascii="Arial" w:hAnsi="Arial" w:cs="Arial"/>
        </w:rPr>
      </w:pPr>
    </w:p>
    <w:p w14:paraId="738BCA8D" w14:textId="32798B7E" w:rsidR="00CD3CD8" w:rsidRDefault="00CD3CD8" w:rsidP="00CD3CD8">
      <w:pPr>
        <w:pStyle w:val="Default"/>
        <w:rPr>
          <w:rFonts w:ascii="Arial" w:hAnsi="Arial" w:cs="Arial"/>
          <w:b/>
          <w:bCs/>
        </w:rPr>
      </w:pPr>
      <w:r w:rsidRPr="00CD3CD8">
        <w:rPr>
          <w:rFonts w:ascii="Arial" w:hAnsi="Arial" w:cs="Arial"/>
          <w:b/>
          <w:bCs/>
        </w:rPr>
        <w:t xml:space="preserve">Assessment Submission: </w:t>
      </w:r>
    </w:p>
    <w:p w14:paraId="7BE932E4" w14:textId="77777777" w:rsidR="0035142E" w:rsidRPr="00CD3CD8" w:rsidRDefault="0035142E" w:rsidP="00CD3CD8">
      <w:pPr>
        <w:pStyle w:val="Default"/>
        <w:rPr>
          <w:rFonts w:ascii="Arial" w:hAnsi="Arial" w:cs="Arial"/>
        </w:rPr>
      </w:pPr>
    </w:p>
    <w:p w14:paraId="54E68945" w14:textId="6E56C2C8" w:rsidR="00117DC3" w:rsidRPr="0035142E" w:rsidRDefault="00CD3CD8" w:rsidP="0035142E">
      <w:pPr>
        <w:spacing w:line="276" w:lineRule="auto"/>
        <w:rPr>
          <w:rFonts w:ascii="Arial" w:hAnsi="Arial" w:cs="Arial"/>
          <w:sz w:val="24"/>
          <w:szCs w:val="24"/>
        </w:rPr>
      </w:pPr>
      <w:r w:rsidRPr="0035142E">
        <w:rPr>
          <w:rFonts w:ascii="Arial" w:hAnsi="Arial" w:cs="Arial"/>
          <w:sz w:val="24"/>
          <w:szCs w:val="24"/>
        </w:rPr>
        <w:t xml:space="preserve">Provisional Date: Final </w:t>
      </w:r>
      <w:r w:rsidRPr="005B76BE">
        <w:rPr>
          <w:rFonts w:ascii="Arial" w:hAnsi="Arial" w:cs="Arial"/>
          <w:sz w:val="24"/>
          <w:szCs w:val="24"/>
        </w:rPr>
        <w:t>submission 0</w:t>
      </w:r>
      <w:r w:rsidR="005B76BE" w:rsidRPr="005B76BE">
        <w:rPr>
          <w:rFonts w:ascii="Arial" w:hAnsi="Arial" w:cs="Arial"/>
          <w:sz w:val="24"/>
          <w:szCs w:val="24"/>
        </w:rPr>
        <w:t>4</w:t>
      </w:r>
      <w:r w:rsidRPr="005B76BE">
        <w:rPr>
          <w:rFonts w:ascii="Arial" w:hAnsi="Arial" w:cs="Arial"/>
          <w:sz w:val="24"/>
          <w:szCs w:val="24"/>
        </w:rPr>
        <w:t>/02/1</w:t>
      </w:r>
      <w:r w:rsidR="005B76BE" w:rsidRPr="005B76BE">
        <w:rPr>
          <w:rFonts w:ascii="Arial" w:hAnsi="Arial" w:cs="Arial"/>
          <w:sz w:val="24"/>
          <w:szCs w:val="24"/>
        </w:rPr>
        <w:t>9</w:t>
      </w:r>
      <w:r w:rsidRPr="005B76BE">
        <w:rPr>
          <w:rFonts w:ascii="Arial" w:hAnsi="Arial" w:cs="Arial"/>
          <w:sz w:val="24"/>
          <w:szCs w:val="24"/>
        </w:rPr>
        <w:t xml:space="preserve"> submitted</w:t>
      </w:r>
      <w:r w:rsidRPr="0035142E">
        <w:rPr>
          <w:rFonts w:ascii="Arial" w:hAnsi="Arial" w:cs="Arial"/>
          <w:sz w:val="24"/>
          <w:szCs w:val="24"/>
        </w:rPr>
        <w:t xml:space="preserve"> electronically via Turnitin</w:t>
      </w:r>
    </w:p>
    <w:p w14:paraId="4C4E4B8A" w14:textId="6A70D729" w:rsidR="0035142E" w:rsidRDefault="005B76BE" w:rsidP="00B870B9">
      <w:pPr>
        <w:shd w:val="clear" w:color="auto" w:fill="FFFFFF"/>
        <w:spacing w:after="150" w:line="300" w:lineRule="atLeast"/>
        <w:rPr>
          <w:rFonts w:ascii="Arial" w:eastAsia="Times New Roman" w:hAnsi="Arial" w:cs="Arial"/>
          <w:b/>
          <w:bCs/>
          <w:sz w:val="24"/>
          <w:szCs w:val="24"/>
          <w:lang w:val="en" w:eastAsia="en-GB"/>
        </w:rPr>
      </w:pPr>
      <w:r>
        <w:rPr>
          <w:rFonts w:ascii="Arial" w:eastAsia="Times New Roman" w:hAnsi="Arial" w:cs="Arial"/>
          <w:b/>
          <w:bCs/>
          <w:sz w:val="24"/>
          <w:szCs w:val="24"/>
          <w:lang w:val="en" w:eastAsia="en-GB"/>
        </w:rPr>
        <w:t xml:space="preserve"> </w:t>
      </w:r>
    </w:p>
    <w:p w14:paraId="1219194B" w14:textId="77777777" w:rsidR="005B76BE" w:rsidRDefault="005B76BE" w:rsidP="005B76BE">
      <w:pPr>
        <w:autoSpaceDE w:val="0"/>
        <w:autoSpaceDN w:val="0"/>
        <w:adjustRightInd w:val="0"/>
        <w:spacing w:after="0" w:line="360" w:lineRule="auto"/>
        <w:rPr>
          <w:rFonts w:ascii="Arial" w:eastAsia="Calibri" w:hAnsi="Arial" w:cs="Arial"/>
          <w:bCs/>
          <w:sz w:val="24"/>
          <w:szCs w:val="24"/>
          <w:lang w:eastAsia="en-GB"/>
        </w:rPr>
      </w:pPr>
      <w:r>
        <w:rPr>
          <w:rFonts w:ascii="Arial" w:eastAsia="Calibri" w:hAnsi="Arial" w:cs="Arial"/>
          <w:b/>
          <w:bCs/>
          <w:sz w:val="24"/>
          <w:szCs w:val="24"/>
          <w:lang w:eastAsia="en-GB"/>
        </w:rPr>
        <w:t>Reading List</w:t>
      </w:r>
      <w:r>
        <w:rPr>
          <w:rFonts w:ascii="Arial" w:eastAsia="Calibri" w:hAnsi="Arial" w:cs="Arial"/>
          <w:bCs/>
          <w:sz w:val="24"/>
          <w:szCs w:val="24"/>
          <w:lang w:eastAsia="en-GB"/>
        </w:rPr>
        <w:t>:</w:t>
      </w:r>
    </w:p>
    <w:p w14:paraId="67EC08B8" w14:textId="77777777" w:rsidR="005B76BE" w:rsidRDefault="005B76BE" w:rsidP="005B76BE">
      <w:pPr>
        <w:spacing w:after="0" w:line="360" w:lineRule="auto"/>
        <w:rPr>
          <w:rFonts w:ascii="Arial" w:hAnsi="Arial" w:cs="Arial"/>
          <w:sz w:val="24"/>
          <w:szCs w:val="24"/>
          <w:lang w:eastAsia="en-GB"/>
        </w:rPr>
      </w:pPr>
      <w:r>
        <w:rPr>
          <w:rFonts w:ascii="Arial" w:hAnsi="Arial" w:cs="Arial"/>
          <w:b/>
          <w:sz w:val="24"/>
          <w:szCs w:val="24"/>
          <w:lang w:eastAsia="en-GB"/>
        </w:rPr>
        <w:t>Examples of Useful Literature</w:t>
      </w:r>
      <w:r>
        <w:rPr>
          <w:rFonts w:ascii="Arial" w:hAnsi="Arial" w:cs="Arial"/>
          <w:sz w:val="24"/>
          <w:szCs w:val="24"/>
          <w:lang w:eastAsia="en-GB"/>
        </w:rPr>
        <w:t>:</w:t>
      </w:r>
    </w:p>
    <w:p w14:paraId="651756B4" w14:textId="77777777" w:rsidR="005B76BE" w:rsidRDefault="005B76BE" w:rsidP="005B76BE">
      <w:pPr>
        <w:spacing w:after="0" w:line="360" w:lineRule="auto"/>
        <w:rPr>
          <w:rFonts w:ascii="Arial" w:hAnsi="Arial" w:cs="Arial"/>
          <w:sz w:val="24"/>
          <w:szCs w:val="24"/>
          <w:lang w:eastAsia="en-GB"/>
        </w:rPr>
      </w:pPr>
    </w:p>
    <w:p w14:paraId="4B662BC1" w14:textId="77777777" w:rsidR="005B76BE" w:rsidRDefault="005B76BE" w:rsidP="005B76BE">
      <w:pPr>
        <w:ind w:right="-249"/>
        <w:rPr>
          <w:rFonts w:ascii="Arial" w:eastAsia="Calibri" w:hAnsi="Arial" w:cs="Arial"/>
          <w:sz w:val="24"/>
          <w:szCs w:val="24"/>
        </w:rPr>
      </w:pPr>
      <w:r>
        <w:rPr>
          <w:rFonts w:ascii="Arial" w:eastAsia="Calibri" w:hAnsi="Arial" w:cs="Arial"/>
          <w:sz w:val="24"/>
          <w:szCs w:val="24"/>
        </w:rPr>
        <w:t xml:space="preserve">Aveyard. H. 2018.  </w:t>
      </w:r>
      <w:r>
        <w:rPr>
          <w:rFonts w:ascii="Arial" w:eastAsia="Calibri" w:hAnsi="Arial" w:cs="Arial"/>
          <w:i/>
          <w:iCs/>
          <w:sz w:val="24"/>
          <w:szCs w:val="24"/>
        </w:rPr>
        <w:t xml:space="preserve">Doing a Literature Review in Health and Social Care: A Practical Guide. </w:t>
      </w:r>
      <w:r>
        <w:rPr>
          <w:rFonts w:ascii="Arial" w:eastAsia="Calibri" w:hAnsi="Arial" w:cs="Arial"/>
          <w:sz w:val="24"/>
          <w:szCs w:val="24"/>
        </w:rPr>
        <w:t>London: Open University Press.</w:t>
      </w:r>
    </w:p>
    <w:p w14:paraId="29A96853" w14:textId="77777777" w:rsidR="005B76BE" w:rsidRDefault="005B76BE" w:rsidP="005B76BE">
      <w:pPr>
        <w:autoSpaceDE w:val="0"/>
        <w:autoSpaceDN w:val="0"/>
        <w:adjustRightInd w:val="0"/>
        <w:rPr>
          <w:rFonts w:ascii="Arial" w:hAnsi="Arial" w:cs="Arial"/>
          <w:sz w:val="24"/>
          <w:szCs w:val="24"/>
        </w:rPr>
      </w:pPr>
      <w:r>
        <w:rPr>
          <w:rFonts w:ascii="Arial" w:hAnsi="Arial" w:cs="Arial"/>
          <w:sz w:val="24"/>
          <w:szCs w:val="24"/>
        </w:rPr>
        <w:t xml:space="preserve">Cottrell, S., 2019. </w:t>
      </w:r>
      <w:r>
        <w:rPr>
          <w:rFonts w:ascii="Arial" w:hAnsi="Arial" w:cs="Arial"/>
          <w:i/>
          <w:iCs/>
          <w:sz w:val="24"/>
          <w:szCs w:val="24"/>
        </w:rPr>
        <w:t>The Study Skills</w:t>
      </w:r>
      <w:r>
        <w:rPr>
          <w:rFonts w:ascii="Arial" w:hAnsi="Arial" w:cs="Arial"/>
          <w:i/>
          <w:sz w:val="24"/>
          <w:szCs w:val="24"/>
        </w:rPr>
        <w:t xml:space="preserve"> Handbook,</w:t>
      </w:r>
      <w:r>
        <w:rPr>
          <w:rFonts w:ascii="Arial" w:hAnsi="Arial" w:cs="Arial"/>
          <w:sz w:val="24"/>
          <w:szCs w:val="24"/>
        </w:rPr>
        <w:t xml:space="preserve"> London: Red Globe Press.</w:t>
      </w:r>
    </w:p>
    <w:p w14:paraId="6314107E" w14:textId="77777777" w:rsidR="005B76BE" w:rsidRDefault="005B76BE" w:rsidP="005B76BE">
      <w:pPr>
        <w:autoSpaceDE w:val="0"/>
        <w:autoSpaceDN w:val="0"/>
        <w:adjustRightInd w:val="0"/>
        <w:rPr>
          <w:rFonts w:ascii="Arial" w:hAnsi="Arial" w:cs="Arial"/>
          <w:sz w:val="24"/>
          <w:szCs w:val="24"/>
        </w:rPr>
      </w:pPr>
      <w:bookmarkStart w:id="0" w:name="_Hlk14607129"/>
      <w:proofErr w:type="spellStart"/>
      <w:r>
        <w:rPr>
          <w:rFonts w:ascii="Arial" w:hAnsi="Arial" w:cs="Arial"/>
          <w:sz w:val="24"/>
          <w:szCs w:val="24"/>
        </w:rPr>
        <w:t>Cotrrell</w:t>
      </w:r>
      <w:proofErr w:type="spellEnd"/>
      <w:r>
        <w:rPr>
          <w:rFonts w:ascii="Arial" w:hAnsi="Arial" w:cs="Arial"/>
          <w:sz w:val="24"/>
          <w:szCs w:val="24"/>
        </w:rPr>
        <w:t xml:space="preserve">, S., 2017. </w:t>
      </w:r>
      <w:r>
        <w:rPr>
          <w:rFonts w:ascii="Arial" w:hAnsi="Arial" w:cs="Arial"/>
          <w:i/>
          <w:iCs/>
          <w:sz w:val="24"/>
          <w:szCs w:val="24"/>
        </w:rPr>
        <w:t xml:space="preserve">Critical Thinking Skills: Effective Analysis, argument and reflection. </w:t>
      </w:r>
      <w:r>
        <w:rPr>
          <w:rFonts w:ascii="Arial" w:hAnsi="Arial" w:cs="Arial"/>
          <w:sz w:val="24"/>
          <w:szCs w:val="24"/>
        </w:rPr>
        <w:t>London: Macmillan Study Skills</w:t>
      </w:r>
      <w:bookmarkEnd w:id="0"/>
      <w:r>
        <w:rPr>
          <w:rFonts w:ascii="Arial" w:hAnsi="Arial" w:cs="Arial"/>
          <w:sz w:val="24"/>
          <w:szCs w:val="24"/>
        </w:rPr>
        <w:t>.</w:t>
      </w:r>
    </w:p>
    <w:p w14:paraId="13C99189" w14:textId="77777777" w:rsidR="005B76BE" w:rsidRDefault="005B76BE" w:rsidP="005B76BE">
      <w:pPr>
        <w:autoSpaceDE w:val="0"/>
        <w:autoSpaceDN w:val="0"/>
        <w:adjustRightInd w:val="0"/>
        <w:rPr>
          <w:rFonts w:ascii="Arial" w:eastAsia="Calibri" w:hAnsi="Arial" w:cs="Arial"/>
          <w:sz w:val="24"/>
          <w:szCs w:val="24"/>
        </w:rPr>
      </w:pPr>
      <w:bookmarkStart w:id="1" w:name="_Hlk14607168"/>
      <w:proofErr w:type="spellStart"/>
      <w:r>
        <w:rPr>
          <w:rFonts w:ascii="Arial" w:hAnsi="Arial" w:cs="Arial"/>
          <w:sz w:val="24"/>
          <w:szCs w:val="24"/>
        </w:rPr>
        <w:t>Denscombe</w:t>
      </w:r>
      <w:proofErr w:type="spellEnd"/>
      <w:r>
        <w:rPr>
          <w:rFonts w:ascii="Arial" w:hAnsi="Arial" w:cs="Arial"/>
          <w:sz w:val="24"/>
          <w:szCs w:val="24"/>
        </w:rPr>
        <w:t xml:space="preserve">, M., 2012. </w:t>
      </w:r>
      <w:r>
        <w:rPr>
          <w:rFonts w:ascii="Arial" w:hAnsi="Arial" w:cs="Arial"/>
          <w:i/>
          <w:sz w:val="24"/>
          <w:szCs w:val="24"/>
        </w:rPr>
        <w:t>Research proposals: a practical guide</w:t>
      </w:r>
      <w:proofErr w:type="gramStart"/>
      <w:r>
        <w:rPr>
          <w:rFonts w:ascii="Arial" w:hAnsi="Arial" w:cs="Arial"/>
          <w:i/>
          <w:sz w:val="24"/>
          <w:szCs w:val="24"/>
        </w:rPr>
        <w:t>.(</w:t>
      </w:r>
      <w:proofErr w:type="gramEnd"/>
      <w:r>
        <w:rPr>
          <w:rFonts w:ascii="Arial" w:hAnsi="Arial" w:cs="Arial"/>
          <w:i/>
          <w:sz w:val="24"/>
          <w:szCs w:val="24"/>
        </w:rPr>
        <w:t xml:space="preserve">Open up study skills). </w:t>
      </w:r>
      <w:r>
        <w:rPr>
          <w:rFonts w:ascii="Arial" w:hAnsi="Arial" w:cs="Arial"/>
          <w:iCs/>
          <w:sz w:val="24"/>
          <w:szCs w:val="24"/>
        </w:rPr>
        <w:t>Berkshire</w:t>
      </w:r>
      <w:r>
        <w:rPr>
          <w:rFonts w:ascii="Arial" w:hAnsi="Arial" w:cs="Arial"/>
          <w:sz w:val="24"/>
          <w:szCs w:val="24"/>
        </w:rPr>
        <w:t>: O.U. Press.</w:t>
      </w:r>
    </w:p>
    <w:bookmarkEnd w:id="1"/>
    <w:p w14:paraId="36E0ED7E" w14:textId="77777777" w:rsidR="005B76BE" w:rsidRDefault="005B76BE" w:rsidP="005B76BE">
      <w:pPr>
        <w:ind w:right="-249"/>
        <w:rPr>
          <w:rFonts w:ascii="Arial" w:eastAsia="Calibri" w:hAnsi="Arial" w:cs="Arial"/>
          <w:sz w:val="24"/>
          <w:szCs w:val="24"/>
        </w:rPr>
      </w:pPr>
      <w:r>
        <w:rPr>
          <w:rFonts w:ascii="Arial" w:eastAsia="Calibri" w:hAnsi="Arial" w:cs="Arial"/>
          <w:sz w:val="24"/>
          <w:szCs w:val="24"/>
        </w:rPr>
        <w:t xml:space="preserve">Hart, C. 2018. </w:t>
      </w:r>
      <w:r>
        <w:rPr>
          <w:rFonts w:ascii="Arial" w:eastAsia="Calibri" w:hAnsi="Arial" w:cs="Arial"/>
          <w:i/>
          <w:iCs/>
          <w:sz w:val="24"/>
          <w:szCs w:val="24"/>
        </w:rPr>
        <w:t>Doing a Literature Review: Releasing the research imagination</w:t>
      </w:r>
      <w:r>
        <w:rPr>
          <w:rFonts w:ascii="Arial" w:eastAsia="Calibri" w:hAnsi="Arial" w:cs="Arial"/>
          <w:sz w:val="24"/>
          <w:szCs w:val="24"/>
        </w:rPr>
        <w:t>.  London: Sage.</w:t>
      </w:r>
    </w:p>
    <w:p w14:paraId="6E03C181" w14:textId="77777777" w:rsidR="005B76BE" w:rsidRDefault="005B76BE" w:rsidP="005B76BE">
      <w:pPr>
        <w:autoSpaceDE w:val="0"/>
        <w:autoSpaceDN w:val="0"/>
        <w:adjustRightInd w:val="0"/>
        <w:rPr>
          <w:rFonts w:ascii="Arial" w:hAnsi="Arial" w:cs="Arial"/>
          <w:sz w:val="24"/>
          <w:szCs w:val="24"/>
        </w:rPr>
      </w:pPr>
      <w:proofErr w:type="spellStart"/>
      <w:r>
        <w:rPr>
          <w:rFonts w:ascii="Arial" w:hAnsi="Arial" w:cs="Arial"/>
          <w:sz w:val="24"/>
          <w:szCs w:val="24"/>
        </w:rPr>
        <w:t>Jensson</w:t>
      </w:r>
      <w:proofErr w:type="spellEnd"/>
      <w:r>
        <w:rPr>
          <w:rFonts w:ascii="Arial" w:hAnsi="Arial" w:cs="Arial"/>
          <w:sz w:val="24"/>
          <w:szCs w:val="24"/>
        </w:rPr>
        <w:t xml:space="preserve">, Jill K., et al. 2011. </w:t>
      </w:r>
      <w:r>
        <w:rPr>
          <w:rFonts w:ascii="Arial" w:hAnsi="Arial" w:cs="Arial"/>
          <w:i/>
          <w:sz w:val="24"/>
          <w:szCs w:val="24"/>
        </w:rPr>
        <w:t xml:space="preserve"> Doing your literature review: traditional and systematic techniques</w:t>
      </w:r>
      <w:r>
        <w:rPr>
          <w:rFonts w:ascii="Arial" w:hAnsi="Arial" w:cs="Arial"/>
          <w:sz w:val="24"/>
          <w:szCs w:val="24"/>
        </w:rPr>
        <w:t>. London: Sage.</w:t>
      </w:r>
    </w:p>
    <w:p w14:paraId="21235DB0" w14:textId="77777777" w:rsidR="005B76BE" w:rsidRDefault="005B76BE" w:rsidP="005B76BE">
      <w:pPr>
        <w:ind w:right="-249"/>
        <w:rPr>
          <w:rFonts w:ascii="Arial" w:eastAsia="Calibri" w:hAnsi="Arial" w:cs="Arial"/>
          <w:sz w:val="24"/>
          <w:szCs w:val="24"/>
        </w:rPr>
      </w:pPr>
      <w:r>
        <w:rPr>
          <w:rFonts w:ascii="Arial" w:eastAsia="Calibri" w:hAnsi="Arial" w:cs="Arial"/>
          <w:sz w:val="24"/>
          <w:szCs w:val="24"/>
        </w:rPr>
        <w:t xml:space="preserve">McLeod, J. 2015. </w:t>
      </w:r>
      <w:r>
        <w:rPr>
          <w:rFonts w:ascii="Arial" w:eastAsia="Calibri" w:hAnsi="Arial" w:cs="Arial"/>
          <w:i/>
          <w:sz w:val="24"/>
          <w:szCs w:val="24"/>
        </w:rPr>
        <w:t xml:space="preserve">Doing Research in Counselling and Psychotherapy. </w:t>
      </w:r>
      <w:r>
        <w:rPr>
          <w:rFonts w:ascii="Arial" w:eastAsia="Calibri" w:hAnsi="Arial" w:cs="Arial"/>
          <w:sz w:val="24"/>
          <w:szCs w:val="24"/>
        </w:rPr>
        <w:t xml:space="preserve">Thousand Oaks. CA: Sage.  </w:t>
      </w:r>
    </w:p>
    <w:p w14:paraId="64CDEB19" w14:textId="77777777" w:rsidR="005B76BE" w:rsidRDefault="005B76BE" w:rsidP="005B76BE">
      <w:pPr>
        <w:ind w:right="-249"/>
        <w:rPr>
          <w:rFonts w:ascii="Arial" w:eastAsia="Calibri" w:hAnsi="Arial" w:cs="Arial"/>
          <w:sz w:val="24"/>
          <w:szCs w:val="24"/>
        </w:rPr>
      </w:pPr>
      <w:r>
        <w:rPr>
          <w:rFonts w:ascii="Arial" w:eastAsia="Calibri" w:hAnsi="Arial" w:cs="Arial"/>
          <w:sz w:val="24"/>
          <w:szCs w:val="24"/>
          <w:lang w:eastAsia="en-GB"/>
        </w:rPr>
        <w:t xml:space="preserve">Paul, R., and Elder, L., 2005. </w:t>
      </w:r>
      <w:r>
        <w:rPr>
          <w:rFonts w:ascii="Arial" w:eastAsia="Calibri" w:hAnsi="Arial" w:cs="Arial"/>
          <w:i/>
          <w:iCs/>
          <w:sz w:val="24"/>
          <w:szCs w:val="24"/>
          <w:lang w:eastAsia="en-GB"/>
        </w:rPr>
        <w:t xml:space="preserve">Critical Thinking: Tools for Taking Charge of Your Learning and Your Life. </w:t>
      </w:r>
      <w:r>
        <w:rPr>
          <w:rFonts w:ascii="Arial" w:eastAsia="Calibri" w:hAnsi="Arial" w:cs="Arial"/>
          <w:iCs/>
          <w:sz w:val="24"/>
          <w:szCs w:val="24"/>
          <w:lang w:eastAsia="en-GB"/>
        </w:rPr>
        <w:t>3rd ed.</w:t>
      </w:r>
      <w:r>
        <w:rPr>
          <w:rFonts w:ascii="Arial" w:eastAsia="Calibri" w:hAnsi="Arial" w:cs="Arial"/>
          <w:i/>
          <w:iCs/>
          <w:sz w:val="24"/>
          <w:szCs w:val="24"/>
          <w:lang w:eastAsia="en-GB"/>
        </w:rPr>
        <w:t xml:space="preserve"> </w:t>
      </w:r>
      <w:r>
        <w:rPr>
          <w:rFonts w:ascii="Arial" w:eastAsia="Calibri" w:hAnsi="Arial" w:cs="Arial"/>
          <w:sz w:val="24"/>
          <w:szCs w:val="24"/>
          <w:lang w:eastAsia="en-GB"/>
        </w:rPr>
        <w:t>London: Pearson.</w:t>
      </w:r>
    </w:p>
    <w:p w14:paraId="4AC106D5" w14:textId="77777777" w:rsidR="005B76BE" w:rsidRDefault="005B76BE" w:rsidP="005B76BE">
      <w:pPr>
        <w:spacing w:after="240"/>
        <w:rPr>
          <w:rFonts w:ascii="Arial" w:hAnsi="Arial" w:cs="Arial"/>
          <w:sz w:val="24"/>
          <w:szCs w:val="24"/>
          <w:lang w:eastAsia="en-GB"/>
        </w:rPr>
      </w:pPr>
      <w:r>
        <w:rPr>
          <w:rFonts w:ascii="Arial" w:hAnsi="Arial" w:cs="Arial"/>
          <w:sz w:val="24"/>
          <w:szCs w:val="24"/>
          <w:lang w:eastAsia="en-GB"/>
        </w:rPr>
        <w:t xml:space="preserve">Punch, K. 2006. </w:t>
      </w:r>
      <w:r>
        <w:rPr>
          <w:rFonts w:ascii="Arial" w:hAnsi="Arial" w:cs="Arial"/>
          <w:i/>
          <w:iCs/>
          <w:sz w:val="24"/>
          <w:szCs w:val="24"/>
          <w:lang w:eastAsia="en-GB"/>
        </w:rPr>
        <w:t>Developing Effective Research Proposals. </w:t>
      </w:r>
      <w:r>
        <w:rPr>
          <w:rFonts w:ascii="Arial" w:hAnsi="Arial" w:cs="Arial"/>
          <w:sz w:val="24"/>
          <w:szCs w:val="24"/>
          <w:lang w:eastAsia="en-GB"/>
        </w:rPr>
        <w:t>London; Thousand Oaks: Sage.</w:t>
      </w:r>
    </w:p>
    <w:p w14:paraId="6A2FF0AB" w14:textId="77777777" w:rsidR="005B76BE" w:rsidRDefault="005B76BE" w:rsidP="005B76BE">
      <w:pPr>
        <w:ind w:right="-249"/>
        <w:rPr>
          <w:rFonts w:ascii="Arial" w:eastAsia="Calibri" w:hAnsi="Arial" w:cs="Arial"/>
          <w:sz w:val="24"/>
          <w:szCs w:val="24"/>
        </w:rPr>
      </w:pPr>
      <w:r>
        <w:rPr>
          <w:rFonts w:ascii="Arial" w:eastAsia="Calibri" w:hAnsi="Arial" w:cs="Arial"/>
          <w:sz w:val="24"/>
          <w:szCs w:val="24"/>
        </w:rPr>
        <w:t xml:space="preserve">Ridley, D. 2012. </w:t>
      </w:r>
      <w:r>
        <w:rPr>
          <w:rFonts w:ascii="Arial" w:eastAsia="Calibri" w:hAnsi="Arial" w:cs="Arial"/>
          <w:i/>
          <w:sz w:val="24"/>
          <w:szCs w:val="24"/>
        </w:rPr>
        <w:t>The Literature Review</w:t>
      </w:r>
      <w:r>
        <w:rPr>
          <w:rFonts w:ascii="Arial" w:eastAsia="Calibri" w:hAnsi="Arial" w:cs="Arial"/>
          <w:sz w:val="24"/>
          <w:szCs w:val="24"/>
        </w:rPr>
        <w:t xml:space="preserve">. </w:t>
      </w:r>
      <w:r>
        <w:rPr>
          <w:rFonts w:ascii="Arial" w:eastAsia="Calibri" w:hAnsi="Arial" w:cs="Arial"/>
          <w:i/>
          <w:sz w:val="24"/>
          <w:szCs w:val="24"/>
        </w:rPr>
        <w:t>A step by step guide</w:t>
      </w:r>
      <w:r>
        <w:rPr>
          <w:rFonts w:ascii="Arial" w:eastAsia="Calibri" w:hAnsi="Arial" w:cs="Arial"/>
          <w:sz w:val="24"/>
          <w:szCs w:val="24"/>
        </w:rPr>
        <w:t>. Second Edition. London: Sage.</w:t>
      </w:r>
    </w:p>
    <w:p w14:paraId="4C30C16A" w14:textId="77777777" w:rsidR="005B76BE" w:rsidRDefault="005B76BE" w:rsidP="005B76BE">
      <w:pPr>
        <w:ind w:right="-306"/>
        <w:rPr>
          <w:rFonts w:ascii="Arial" w:eastAsia="Calibri" w:hAnsi="Arial" w:cs="Arial"/>
          <w:sz w:val="24"/>
          <w:szCs w:val="24"/>
        </w:rPr>
      </w:pPr>
      <w:r>
        <w:rPr>
          <w:rFonts w:ascii="Arial" w:eastAsia="Calibri" w:hAnsi="Arial" w:cs="Arial"/>
          <w:sz w:val="24"/>
          <w:szCs w:val="24"/>
        </w:rPr>
        <w:t xml:space="preserve">Wallace, M. and Wray, A. 2011. </w:t>
      </w:r>
      <w:r>
        <w:rPr>
          <w:rFonts w:ascii="Arial" w:eastAsia="Calibri" w:hAnsi="Arial" w:cs="Arial"/>
          <w:i/>
          <w:sz w:val="24"/>
          <w:szCs w:val="24"/>
        </w:rPr>
        <w:t>Critical reading and writing for postgraduates</w:t>
      </w:r>
      <w:r>
        <w:rPr>
          <w:rFonts w:ascii="Arial" w:eastAsia="Calibri" w:hAnsi="Arial" w:cs="Arial"/>
          <w:sz w:val="24"/>
          <w:szCs w:val="24"/>
        </w:rPr>
        <w:t>. London: Sage.</w:t>
      </w:r>
    </w:p>
    <w:p w14:paraId="062614CE" w14:textId="27C75586" w:rsidR="005B76BE" w:rsidRDefault="005B76BE" w:rsidP="005B76BE">
      <w:pPr>
        <w:ind w:right="-306"/>
        <w:rPr>
          <w:rFonts w:ascii="Arial" w:hAnsi="Arial" w:cs="Arial"/>
          <w:sz w:val="24"/>
          <w:szCs w:val="24"/>
        </w:rPr>
      </w:pPr>
      <w:r>
        <w:rPr>
          <w:rFonts w:ascii="Arial" w:eastAsia="Calibri" w:hAnsi="Arial" w:cs="Arial"/>
          <w:sz w:val="24"/>
          <w:szCs w:val="24"/>
        </w:rPr>
        <w:t>N.B. A range of relevant articles will be available through PROQUEST and other relevant databases via the library site</w:t>
      </w:r>
      <w:r>
        <w:rPr>
          <w:rFonts w:ascii="Arial" w:hAnsi="Arial" w:cs="Arial"/>
          <w:sz w:val="24"/>
          <w:szCs w:val="24"/>
          <w:lang w:eastAsia="en-GB"/>
        </w:rPr>
        <w:t xml:space="preserve"> </w:t>
      </w:r>
    </w:p>
    <w:p w14:paraId="7DF8CCDE" w14:textId="77777777" w:rsidR="005B76BE" w:rsidRDefault="005B76BE" w:rsidP="005B76BE">
      <w:pPr>
        <w:autoSpaceDE w:val="0"/>
        <w:autoSpaceDN w:val="0"/>
        <w:adjustRightInd w:val="0"/>
        <w:spacing w:after="0" w:line="240" w:lineRule="auto"/>
        <w:rPr>
          <w:rFonts w:ascii="Arial" w:eastAsia="Calibri" w:hAnsi="Arial" w:cs="Arial"/>
          <w:bCs/>
          <w:sz w:val="24"/>
          <w:szCs w:val="24"/>
          <w:lang w:eastAsia="en-GB"/>
        </w:rPr>
      </w:pPr>
      <w:r>
        <w:rPr>
          <w:rFonts w:ascii="Arial" w:eastAsia="Calibri" w:hAnsi="Arial" w:cs="Arial"/>
          <w:b/>
          <w:bCs/>
          <w:sz w:val="24"/>
          <w:szCs w:val="24"/>
          <w:lang w:eastAsia="en-GB"/>
        </w:rPr>
        <w:t>Websites</w:t>
      </w:r>
      <w:r>
        <w:rPr>
          <w:rFonts w:ascii="Arial" w:eastAsia="Calibri" w:hAnsi="Arial" w:cs="Arial"/>
          <w:bCs/>
          <w:sz w:val="24"/>
          <w:szCs w:val="24"/>
          <w:lang w:eastAsia="en-GB"/>
        </w:rPr>
        <w:t>:</w:t>
      </w:r>
      <w:bookmarkStart w:id="2" w:name="_GoBack"/>
      <w:bookmarkEnd w:id="2"/>
    </w:p>
    <w:p w14:paraId="4CD85D07" w14:textId="77777777" w:rsidR="005B76BE" w:rsidRDefault="005B76BE" w:rsidP="005B76BE">
      <w:pPr>
        <w:autoSpaceDE w:val="0"/>
        <w:autoSpaceDN w:val="0"/>
        <w:adjustRightInd w:val="0"/>
        <w:spacing w:after="0" w:line="240" w:lineRule="auto"/>
        <w:rPr>
          <w:rFonts w:ascii="Arial" w:eastAsia="Calibri" w:hAnsi="Arial" w:cs="Arial"/>
          <w:bCs/>
          <w:sz w:val="24"/>
          <w:szCs w:val="24"/>
          <w:lang w:eastAsia="en-GB"/>
        </w:rPr>
      </w:pPr>
    </w:p>
    <w:p w14:paraId="2375C377" w14:textId="77777777" w:rsidR="005B76BE" w:rsidRDefault="005B76BE" w:rsidP="005B76BE">
      <w:pPr>
        <w:autoSpaceDE w:val="0"/>
        <w:autoSpaceDN w:val="0"/>
        <w:adjustRightInd w:val="0"/>
        <w:spacing w:after="0" w:line="240" w:lineRule="auto"/>
        <w:rPr>
          <w:rFonts w:ascii="Arial" w:eastAsia="Calibri" w:hAnsi="Arial" w:cs="Arial"/>
          <w:bCs/>
          <w:sz w:val="24"/>
          <w:szCs w:val="24"/>
          <w:lang w:eastAsia="en-GB"/>
        </w:rPr>
      </w:pPr>
      <w:r>
        <w:rPr>
          <w:rFonts w:ascii="Arial" w:eastAsia="Calibri" w:hAnsi="Arial" w:cs="Arial"/>
          <w:bCs/>
          <w:sz w:val="24"/>
          <w:szCs w:val="24"/>
          <w:lang w:eastAsia="en-GB"/>
        </w:rPr>
        <w:t>This is a short bullet pointed description of how to put together a literature review. Very useful.</w:t>
      </w:r>
    </w:p>
    <w:p w14:paraId="77D8719C" w14:textId="77777777" w:rsidR="005B76BE" w:rsidRPr="005B76BE" w:rsidRDefault="005B76BE" w:rsidP="005B76BE">
      <w:pPr>
        <w:autoSpaceDE w:val="0"/>
        <w:autoSpaceDN w:val="0"/>
        <w:adjustRightInd w:val="0"/>
        <w:spacing w:after="0" w:line="240" w:lineRule="auto"/>
        <w:rPr>
          <w:rFonts w:ascii="Arial" w:eastAsia="Calibri" w:hAnsi="Arial" w:cs="Arial"/>
          <w:bCs/>
          <w:sz w:val="24"/>
          <w:szCs w:val="24"/>
          <w:lang w:eastAsia="en-GB"/>
        </w:rPr>
      </w:pPr>
      <w:hyperlink r:id="rId5" w:anchor="intro" w:history="1">
        <w:r w:rsidRPr="005B76BE">
          <w:rPr>
            <w:rStyle w:val="Hyperlink"/>
            <w:rFonts w:ascii="Arial" w:eastAsia="Calibri" w:hAnsi="Arial" w:cs="Arial"/>
            <w:bCs/>
            <w:color w:val="auto"/>
            <w:sz w:val="24"/>
            <w:szCs w:val="24"/>
            <w:u w:val="none"/>
            <w:lang w:eastAsia="en-GB"/>
          </w:rPr>
          <w:t>http://writing.wisc.edu/Handbook/ReviewofLiterature.html#intro</w:t>
        </w:r>
      </w:hyperlink>
    </w:p>
    <w:p w14:paraId="458B7584" w14:textId="77777777" w:rsidR="005B76BE" w:rsidRPr="005B76BE" w:rsidRDefault="005B76BE" w:rsidP="005B76BE">
      <w:pPr>
        <w:autoSpaceDE w:val="0"/>
        <w:autoSpaceDN w:val="0"/>
        <w:adjustRightInd w:val="0"/>
        <w:spacing w:after="0" w:line="240" w:lineRule="auto"/>
        <w:rPr>
          <w:rFonts w:ascii="Arial" w:eastAsia="Calibri" w:hAnsi="Arial" w:cs="Arial"/>
          <w:bCs/>
          <w:sz w:val="24"/>
          <w:szCs w:val="24"/>
          <w:lang w:eastAsia="en-GB"/>
        </w:rPr>
      </w:pPr>
    </w:p>
    <w:p w14:paraId="12282EEF" w14:textId="77777777" w:rsidR="005B76BE" w:rsidRPr="005B76BE" w:rsidRDefault="005B76BE" w:rsidP="005B76BE">
      <w:pPr>
        <w:autoSpaceDE w:val="0"/>
        <w:autoSpaceDN w:val="0"/>
        <w:adjustRightInd w:val="0"/>
        <w:spacing w:after="0" w:line="240" w:lineRule="auto"/>
        <w:rPr>
          <w:rFonts w:ascii="Arial" w:eastAsia="Calibri" w:hAnsi="Arial" w:cs="Arial"/>
          <w:bCs/>
          <w:sz w:val="24"/>
          <w:szCs w:val="24"/>
          <w:lang w:eastAsia="en-GB"/>
        </w:rPr>
      </w:pPr>
      <w:r w:rsidRPr="005B76BE">
        <w:rPr>
          <w:rFonts w:ascii="Arial" w:eastAsia="Calibri" w:hAnsi="Arial" w:cs="Arial"/>
          <w:bCs/>
          <w:sz w:val="24"/>
          <w:szCs w:val="24"/>
          <w:lang w:eastAsia="en-GB"/>
        </w:rPr>
        <w:t>This is a very useful page, with a downloadable PDF. It specifically addresses the critical nature of a Literature Review.</w:t>
      </w:r>
    </w:p>
    <w:p w14:paraId="2A9D4278" w14:textId="77777777" w:rsidR="005B76BE" w:rsidRDefault="005B76BE" w:rsidP="005B76BE">
      <w:pPr>
        <w:autoSpaceDE w:val="0"/>
        <w:autoSpaceDN w:val="0"/>
        <w:adjustRightInd w:val="0"/>
        <w:spacing w:after="0" w:line="240" w:lineRule="auto"/>
        <w:rPr>
          <w:rFonts w:ascii="Arial" w:eastAsia="Calibri" w:hAnsi="Arial" w:cs="Arial"/>
          <w:bCs/>
          <w:sz w:val="24"/>
          <w:szCs w:val="24"/>
          <w:lang w:eastAsia="en-GB"/>
        </w:rPr>
      </w:pPr>
      <w:hyperlink r:id="rId6" w:history="1">
        <w:r w:rsidRPr="005B76BE">
          <w:rPr>
            <w:rStyle w:val="Hyperlink"/>
            <w:rFonts w:ascii="Arial" w:eastAsia="Calibri" w:hAnsi="Arial" w:cs="Arial"/>
            <w:bCs/>
            <w:color w:val="auto"/>
            <w:sz w:val="24"/>
            <w:szCs w:val="24"/>
            <w:u w:val="none"/>
            <w:lang w:eastAsia="en-GB"/>
          </w:rPr>
          <w:t>http://www.writing.utoronto.ca/advice/specific-types-of-writing/literature-review</w:t>
        </w:r>
      </w:hyperlink>
    </w:p>
    <w:p w14:paraId="6E0BBF8C" w14:textId="77777777" w:rsidR="005B76BE" w:rsidRDefault="005B76BE" w:rsidP="005B76BE">
      <w:pPr>
        <w:autoSpaceDE w:val="0"/>
        <w:autoSpaceDN w:val="0"/>
        <w:adjustRightInd w:val="0"/>
        <w:spacing w:after="0" w:line="240" w:lineRule="auto"/>
        <w:rPr>
          <w:rFonts w:ascii="Arial" w:eastAsia="Calibri" w:hAnsi="Arial" w:cs="Arial"/>
          <w:bCs/>
          <w:sz w:val="24"/>
          <w:szCs w:val="24"/>
          <w:lang w:eastAsia="en-GB"/>
        </w:rPr>
      </w:pPr>
    </w:p>
    <w:p w14:paraId="53C0426A" w14:textId="77777777" w:rsidR="005B76BE" w:rsidRDefault="005B76BE" w:rsidP="005B76BE">
      <w:pPr>
        <w:autoSpaceDE w:val="0"/>
        <w:autoSpaceDN w:val="0"/>
        <w:adjustRightInd w:val="0"/>
        <w:spacing w:after="0" w:line="240" w:lineRule="auto"/>
        <w:rPr>
          <w:rFonts w:ascii="Arial" w:eastAsia="Calibri" w:hAnsi="Arial" w:cs="Arial"/>
          <w:bCs/>
          <w:sz w:val="24"/>
          <w:szCs w:val="24"/>
          <w:lang w:eastAsia="en-GB"/>
        </w:rPr>
      </w:pPr>
      <w:r>
        <w:rPr>
          <w:rFonts w:ascii="Arial" w:eastAsia="Calibri" w:hAnsi="Arial" w:cs="Arial"/>
          <w:bCs/>
          <w:sz w:val="24"/>
          <w:szCs w:val="24"/>
          <w:lang w:eastAsia="en-GB"/>
        </w:rPr>
        <w:t>Check Moodle regularly for updated recommendations for reading.</w:t>
      </w:r>
    </w:p>
    <w:p w14:paraId="11C0AD5C" w14:textId="77777777" w:rsidR="005B76BE" w:rsidRDefault="005B76BE" w:rsidP="005B76BE"/>
    <w:p w14:paraId="05FB3B28" w14:textId="77777777" w:rsidR="005B76BE" w:rsidRPr="00184CA0" w:rsidRDefault="005B76BE" w:rsidP="00B870B9">
      <w:pPr>
        <w:shd w:val="clear" w:color="auto" w:fill="FFFFFF"/>
        <w:spacing w:after="150" w:line="300" w:lineRule="atLeast"/>
        <w:rPr>
          <w:rFonts w:ascii="Arial" w:eastAsia="Times New Roman" w:hAnsi="Arial" w:cs="Arial"/>
          <w:sz w:val="24"/>
          <w:szCs w:val="24"/>
          <w:lang w:val="en" w:eastAsia="en-GB"/>
        </w:rPr>
      </w:pPr>
    </w:p>
    <w:p w14:paraId="4778AF16" w14:textId="77777777" w:rsidR="00A91A5E" w:rsidRPr="00A91A5E" w:rsidRDefault="00A91A5E" w:rsidP="00CD3CD8">
      <w:pPr>
        <w:rPr>
          <w:rFonts w:ascii="Arial" w:hAnsi="Arial" w:cs="Arial"/>
          <w:sz w:val="24"/>
          <w:szCs w:val="24"/>
        </w:rPr>
      </w:pPr>
    </w:p>
    <w:sectPr w:rsidR="00A91A5E" w:rsidRPr="00A91A5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3323C7"/>
    <w:multiLevelType w:val="multilevel"/>
    <w:tmpl w:val="9A148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B27DF5"/>
    <w:multiLevelType w:val="hybridMultilevel"/>
    <w:tmpl w:val="C736031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AFE5D7A"/>
    <w:multiLevelType w:val="hybridMultilevel"/>
    <w:tmpl w:val="BBE2768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3CD8"/>
    <w:rsid w:val="00117DC3"/>
    <w:rsid w:val="00184CA0"/>
    <w:rsid w:val="0035142E"/>
    <w:rsid w:val="005B76BE"/>
    <w:rsid w:val="00732BF6"/>
    <w:rsid w:val="009E4832"/>
    <w:rsid w:val="00A91A5E"/>
    <w:rsid w:val="00B870B9"/>
    <w:rsid w:val="00CD3C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4CA233"/>
  <w15:chartTrackingRefBased/>
  <w15:docId w15:val="{1FE508D2-0FF5-4D2F-99AA-12ADA3B973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D3CD8"/>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uiPriority w:val="99"/>
    <w:unhideWhenUsed/>
    <w:rsid w:val="00B870B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66369677">
      <w:bodyDiv w:val="1"/>
      <w:marLeft w:val="0"/>
      <w:marRight w:val="0"/>
      <w:marTop w:val="0"/>
      <w:marBottom w:val="0"/>
      <w:divBdr>
        <w:top w:val="none" w:sz="0" w:space="0" w:color="auto"/>
        <w:left w:val="none" w:sz="0" w:space="0" w:color="auto"/>
        <w:bottom w:val="none" w:sz="0" w:space="0" w:color="auto"/>
        <w:right w:val="none" w:sz="0" w:space="0" w:color="auto"/>
      </w:divBdr>
      <w:divsChild>
        <w:div w:id="404569612">
          <w:marLeft w:val="0"/>
          <w:marRight w:val="0"/>
          <w:marTop w:val="0"/>
          <w:marBottom w:val="0"/>
          <w:divBdr>
            <w:top w:val="none" w:sz="0" w:space="0" w:color="auto"/>
            <w:left w:val="none" w:sz="0" w:space="0" w:color="auto"/>
            <w:bottom w:val="none" w:sz="0" w:space="0" w:color="auto"/>
            <w:right w:val="none" w:sz="0" w:space="0" w:color="auto"/>
          </w:divBdr>
          <w:divsChild>
            <w:div w:id="519853186">
              <w:marLeft w:val="0"/>
              <w:marRight w:val="0"/>
              <w:marTop w:val="150"/>
              <w:marBottom w:val="0"/>
              <w:divBdr>
                <w:top w:val="none" w:sz="0" w:space="0" w:color="auto"/>
                <w:left w:val="none" w:sz="0" w:space="0" w:color="auto"/>
                <w:bottom w:val="none" w:sz="0" w:space="0" w:color="auto"/>
                <w:right w:val="none" w:sz="0" w:space="0" w:color="auto"/>
              </w:divBdr>
              <w:divsChild>
                <w:div w:id="1244485509">
                  <w:marLeft w:val="0"/>
                  <w:marRight w:val="0"/>
                  <w:marTop w:val="0"/>
                  <w:marBottom w:val="0"/>
                  <w:divBdr>
                    <w:top w:val="none" w:sz="0" w:space="0" w:color="auto"/>
                    <w:left w:val="none" w:sz="0" w:space="0" w:color="auto"/>
                    <w:bottom w:val="none" w:sz="0" w:space="0" w:color="auto"/>
                    <w:right w:val="none" w:sz="0" w:space="0" w:color="auto"/>
                  </w:divBdr>
                  <w:divsChild>
                    <w:div w:id="1745252762">
                      <w:marLeft w:val="0"/>
                      <w:marRight w:val="0"/>
                      <w:marTop w:val="0"/>
                      <w:marBottom w:val="0"/>
                      <w:divBdr>
                        <w:top w:val="none" w:sz="0" w:space="0" w:color="auto"/>
                        <w:left w:val="none" w:sz="0" w:space="0" w:color="auto"/>
                        <w:bottom w:val="none" w:sz="0" w:space="0" w:color="auto"/>
                        <w:right w:val="none" w:sz="0" w:space="0" w:color="auto"/>
                      </w:divBdr>
                      <w:divsChild>
                        <w:div w:id="1657995620">
                          <w:marLeft w:val="0"/>
                          <w:marRight w:val="0"/>
                          <w:marTop w:val="0"/>
                          <w:marBottom w:val="0"/>
                          <w:divBdr>
                            <w:top w:val="none" w:sz="0" w:space="0" w:color="auto"/>
                            <w:left w:val="none" w:sz="0" w:space="0" w:color="auto"/>
                            <w:bottom w:val="none" w:sz="0" w:space="0" w:color="auto"/>
                            <w:right w:val="none" w:sz="0" w:space="0" w:color="auto"/>
                          </w:divBdr>
                          <w:divsChild>
                            <w:div w:id="930546664">
                              <w:marLeft w:val="0"/>
                              <w:marRight w:val="0"/>
                              <w:marTop w:val="0"/>
                              <w:marBottom w:val="0"/>
                              <w:divBdr>
                                <w:top w:val="none" w:sz="0" w:space="0" w:color="auto"/>
                                <w:left w:val="none" w:sz="0" w:space="0" w:color="auto"/>
                                <w:bottom w:val="none" w:sz="0" w:space="0" w:color="auto"/>
                                <w:right w:val="none" w:sz="0" w:space="0" w:color="auto"/>
                              </w:divBdr>
                              <w:divsChild>
                                <w:div w:id="1337609126">
                                  <w:marLeft w:val="0"/>
                                  <w:marRight w:val="0"/>
                                  <w:marTop w:val="0"/>
                                  <w:marBottom w:val="0"/>
                                  <w:divBdr>
                                    <w:top w:val="none" w:sz="0" w:space="0" w:color="auto"/>
                                    <w:left w:val="none" w:sz="0" w:space="0" w:color="auto"/>
                                    <w:bottom w:val="none" w:sz="0" w:space="0" w:color="auto"/>
                                    <w:right w:val="none" w:sz="0" w:space="0" w:color="auto"/>
                                  </w:divBdr>
                                  <w:divsChild>
                                    <w:div w:id="1569607214">
                                      <w:marLeft w:val="0"/>
                                      <w:marRight w:val="0"/>
                                      <w:marTop w:val="0"/>
                                      <w:marBottom w:val="0"/>
                                      <w:divBdr>
                                        <w:top w:val="none" w:sz="0" w:space="0" w:color="auto"/>
                                        <w:left w:val="none" w:sz="0" w:space="0" w:color="auto"/>
                                        <w:bottom w:val="none" w:sz="0" w:space="0" w:color="auto"/>
                                        <w:right w:val="none" w:sz="0" w:space="0" w:color="auto"/>
                                      </w:divBdr>
                                      <w:divsChild>
                                        <w:div w:id="1538734543">
                                          <w:marLeft w:val="0"/>
                                          <w:marRight w:val="0"/>
                                          <w:marTop w:val="0"/>
                                          <w:marBottom w:val="0"/>
                                          <w:divBdr>
                                            <w:top w:val="none" w:sz="0" w:space="0" w:color="auto"/>
                                            <w:left w:val="none" w:sz="0" w:space="0" w:color="auto"/>
                                            <w:bottom w:val="none" w:sz="0" w:space="0" w:color="auto"/>
                                            <w:right w:val="none" w:sz="0" w:space="0" w:color="auto"/>
                                          </w:divBdr>
                                          <w:divsChild>
                                            <w:div w:id="2070423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writing.utoronto.ca/advice/specific-types-of-writing/literature-review" TargetMode="External"/><Relationship Id="rId5" Type="http://schemas.openxmlformats.org/officeDocument/2006/relationships/hyperlink" Target="http://writing.wisc.edu/Handbook/ReviewofLiterature.html"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514</Words>
  <Characters>2934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Ruth Groff</dc:creator>
  <cp:keywords/>
  <dc:description/>
  <cp:lastModifiedBy>Beverly Cole</cp:lastModifiedBy>
  <cp:revision>2</cp:revision>
  <dcterms:created xsi:type="dcterms:W3CDTF">2019-09-04T14:02:00Z</dcterms:created>
  <dcterms:modified xsi:type="dcterms:W3CDTF">2019-09-04T14:02:00Z</dcterms:modified>
</cp:coreProperties>
</file>