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253022" w14:textId="77777777" w:rsidR="00EF6204" w:rsidRDefault="00EF6204" w:rsidP="00FA6EDF">
      <w:pPr>
        <w:jc w:val="center"/>
        <w:rPr>
          <w:sz w:val="32"/>
          <w:szCs w:val="36"/>
        </w:rPr>
      </w:pPr>
    </w:p>
    <w:p w14:paraId="620DE4A3" w14:textId="77777777" w:rsidR="00EF6204" w:rsidRDefault="00EF6204" w:rsidP="00FA6EDF">
      <w:pPr>
        <w:jc w:val="center"/>
        <w:rPr>
          <w:sz w:val="32"/>
          <w:szCs w:val="36"/>
        </w:rPr>
      </w:pPr>
    </w:p>
    <w:p w14:paraId="5A1D9CBB" w14:textId="77777777" w:rsidR="00EF6204" w:rsidRDefault="00EF6204" w:rsidP="00FA6EDF">
      <w:pPr>
        <w:jc w:val="center"/>
        <w:rPr>
          <w:sz w:val="32"/>
          <w:szCs w:val="36"/>
        </w:rPr>
      </w:pPr>
    </w:p>
    <w:p w14:paraId="0E2C7E37" w14:textId="77777777" w:rsidR="00EF6204" w:rsidRDefault="00EF6204" w:rsidP="00FA6EDF">
      <w:pPr>
        <w:jc w:val="center"/>
        <w:rPr>
          <w:sz w:val="32"/>
          <w:szCs w:val="36"/>
        </w:rPr>
      </w:pPr>
    </w:p>
    <w:p w14:paraId="76219383" w14:textId="3D129D62" w:rsidR="00FA6EDF" w:rsidRPr="00EF6204" w:rsidRDefault="00FA6EDF" w:rsidP="00FA6EDF">
      <w:pPr>
        <w:jc w:val="center"/>
        <w:rPr>
          <w:sz w:val="32"/>
          <w:szCs w:val="36"/>
        </w:rPr>
      </w:pPr>
      <w:r w:rsidRPr="00EF6204">
        <w:rPr>
          <w:sz w:val="32"/>
          <w:szCs w:val="36"/>
        </w:rPr>
        <w:t>Business Report – Comparison of Mandarin Oriental Group and Premier Inn Hotel</w:t>
      </w:r>
    </w:p>
    <w:p w14:paraId="02ACFE12" w14:textId="018F2B21" w:rsidR="00FA6EDF" w:rsidRPr="00EF6204" w:rsidRDefault="00EF6204" w:rsidP="00EF6204">
      <w:pPr>
        <w:jc w:val="center"/>
        <w:rPr>
          <w:sz w:val="32"/>
          <w:szCs w:val="36"/>
        </w:rPr>
      </w:pPr>
      <w:r w:rsidRPr="00EF6204">
        <w:rPr>
          <w:sz w:val="32"/>
          <w:szCs w:val="36"/>
        </w:rPr>
        <w:t>Syeda Shajna Begum</w:t>
      </w:r>
    </w:p>
    <w:p w14:paraId="0F168774" w14:textId="58BDE348" w:rsidR="00EF6204" w:rsidRPr="00EF6204" w:rsidRDefault="00EF6204" w:rsidP="00EF6204">
      <w:pPr>
        <w:jc w:val="center"/>
        <w:rPr>
          <w:sz w:val="32"/>
          <w:szCs w:val="36"/>
        </w:rPr>
      </w:pPr>
      <w:r w:rsidRPr="00EF6204">
        <w:rPr>
          <w:sz w:val="32"/>
          <w:szCs w:val="36"/>
        </w:rPr>
        <w:t>2128506</w:t>
      </w:r>
    </w:p>
    <w:p w14:paraId="2E9586BA" w14:textId="62AAD31B" w:rsidR="00EF6204" w:rsidRPr="00EF6204" w:rsidRDefault="00EF6204" w:rsidP="00EF6204">
      <w:pPr>
        <w:jc w:val="center"/>
        <w:rPr>
          <w:sz w:val="32"/>
          <w:szCs w:val="36"/>
        </w:rPr>
      </w:pPr>
      <w:r w:rsidRPr="00EF6204">
        <w:rPr>
          <w:sz w:val="32"/>
          <w:szCs w:val="36"/>
        </w:rPr>
        <w:t>Tristan Hawkins</w:t>
      </w:r>
    </w:p>
    <w:p w14:paraId="138FDD0A" w14:textId="5898D2DC" w:rsidR="00EF6204" w:rsidRPr="00EF6204" w:rsidRDefault="00EF6204" w:rsidP="00EF6204">
      <w:pPr>
        <w:jc w:val="center"/>
        <w:rPr>
          <w:sz w:val="32"/>
          <w:szCs w:val="36"/>
        </w:rPr>
      </w:pPr>
      <w:r w:rsidRPr="00EF6204">
        <w:rPr>
          <w:sz w:val="32"/>
          <w:szCs w:val="36"/>
        </w:rPr>
        <w:t>BMIH5007</w:t>
      </w:r>
    </w:p>
    <w:p w14:paraId="5BE116B9" w14:textId="2818AFA1" w:rsidR="00EF6204" w:rsidRDefault="00EF6204" w:rsidP="00EF6204">
      <w:pPr>
        <w:jc w:val="center"/>
      </w:pPr>
      <w:r>
        <w:t>1842</w:t>
      </w:r>
    </w:p>
    <w:p w14:paraId="75C02761" w14:textId="77777777" w:rsidR="00EF6204" w:rsidRDefault="00EF6204" w:rsidP="00EF6204">
      <w:pPr>
        <w:jc w:val="center"/>
      </w:pPr>
    </w:p>
    <w:p w14:paraId="419B9BE8" w14:textId="77777777" w:rsidR="00FA6EDF" w:rsidRDefault="00FA6EDF">
      <w:r>
        <w:br w:type="page"/>
      </w:r>
    </w:p>
    <w:sdt>
      <w:sdtPr>
        <w:rPr>
          <w:rFonts w:ascii="Times New Roman" w:eastAsiaTheme="minorHAnsi" w:hAnsi="Times New Roman" w:cstheme="minorBidi"/>
          <w:color w:val="auto"/>
          <w:kern w:val="2"/>
          <w:sz w:val="24"/>
          <w:szCs w:val="28"/>
          <w:lang w:val="en-GB" w:bidi="bn-BD"/>
        </w:rPr>
        <w:id w:val="127142913"/>
        <w:docPartObj>
          <w:docPartGallery w:val="Table of Contents"/>
          <w:docPartUnique/>
        </w:docPartObj>
      </w:sdtPr>
      <w:sdtEndPr>
        <w:rPr>
          <w:b/>
          <w:bCs/>
          <w:noProof/>
        </w:rPr>
      </w:sdtEndPr>
      <w:sdtContent>
        <w:p w14:paraId="09B8EE6F" w14:textId="77777777" w:rsidR="00FA6EDF" w:rsidRDefault="00FA6EDF">
          <w:pPr>
            <w:pStyle w:val="TOCHeading"/>
          </w:pPr>
          <w:r w:rsidRPr="00AE7CBC">
            <w:rPr>
              <w:rFonts w:ascii="Times New Roman" w:hAnsi="Times New Roman" w:cs="Times New Roman"/>
            </w:rPr>
            <w:t>Table of Contents</w:t>
          </w:r>
        </w:p>
        <w:p w14:paraId="5E7AA1EF" w14:textId="703E24EB" w:rsidR="00494DF8" w:rsidRDefault="002033E6">
          <w:pPr>
            <w:pStyle w:val="TOC1"/>
            <w:tabs>
              <w:tab w:val="right" w:leader="dot" w:pos="9350"/>
            </w:tabs>
            <w:rPr>
              <w:rFonts w:asciiTheme="minorHAnsi" w:eastAsiaTheme="minorEastAsia" w:hAnsiTheme="minorHAnsi"/>
              <w:noProof/>
              <w:sz w:val="22"/>
              <w:szCs w:val="22"/>
              <w:lang w:eastAsia="en-GB" w:bidi="ar-SA"/>
              <w14:ligatures w14:val="standardContextual"/>
            </w:rPr>
          </w:pPr>
          <w:r>
            <w:fldChar w:fldCharType="begin"/>
          </w:r>
          <w:r w:rsidR="00FA6EDF">
            <w:instrText xml:space="preserve"> TOC \o "1-3" \h \z \u </w:instrText>
          </w:r>
          <w:r>
            <w:fldChar w:fldCharType="separate"/>
          </w:r>
          <w:hyperlink w:anchor="_Toc148523744" w:history="1">
            <w:r w:rsidR="00494DF8" w:rsidRPr="00C86EAE">
              <w:rPr>
                <w:rStyle w:val="Hyperlink"/>
                <w:noProof/>
              </w:rPr>
              <w:t>Introduction</w:t>
            </w:r>
            <w:r w:rsidR="00494DF8">
              <w:rPr>
                <w:noProof/>
                <w:webHidden/>
              </w:rPr>
              <w:tab/>
            </w:r>
            <w:r w:rsidR="00494DF8">
              <w:rPr>
                <w:noProof/>
                <w:webHidden/>
              </w:rPr>
              <w:fldChar w:fldCharType="begin"/>
            </w:r>
            <w:r w:rsidR="00494DF8">
              <w:rPr>
                <w:noProof/>
                <w:webHidden/>
              </w:rPr>
              <w:instrText xml:space="preserve"> PAGEREF _Toc148523744 \h </w:instrText>
            </w:r>
            <w:r w:rsidR="00494DF8">
              <w:rPr>
                <w:noProof/>
                <w:webHidden/>
              </w:rPr>
            </w:r>
            <w:r w:rsidR="00494DF8">
              <w:rPr>
                <w:noProof/>
                <w:webHidden/>
              </w:rPr>
              <w:fldChar w:fldCharType="separate"/>
            </w:r>
            <w:r w:rsidR="00494DF8">
              <w:rPr>
                <w:noProof/>
                <w:webHidden/>
              </w:rPr>
              <w:t>1</w:t>
            </w:r>
            <w:r w:rsidR="00494DF8">
              <w:rPr>
                <w:noProof/>
                <w:webHidden/>
              </w:rPr>
              <w:fldChar w:fldCharType="end"/>
            </w:r>
          </w:hyperlink>
        </w:p>
        <w:p w14:paraId="21A323B2" w14:textId="1CA2FFB9" w:rsidR="00494DF8" w:rsidRDefault="00000000">
          <w:pPr>
            <w:pStyle w:val="TOC1"/>
            <w:tabs>
              <w:tab w:val="right" w:leader="dot" w:pos="9350"/>
            </w:tabs>
            <w:rPr>
              <w:rFonts w:asciiTheme="minorHAnsi" w:eastAsiaTheme="minorEastAsia" w:hAnsiTheme="minorHAnsi"/>
              <w:noProof/>
              <w:sz w:val="22"/>
              <w:szCs w:val="22"/>
              <w:lang w:eastAsia="en-GB" w:bidi="ar-SA"/>
              <w14:ligatures w14:val="standardContextual"/>
            </w:rPr>
          </w:pPr>
          <w:hyperlink w:anchor="_Toc148523745" w:history="1">
            <w:r w:rsidR="00494DF8" w:rsidRPr="00C86EAE">
              <w:rPr>
                <w:rStyle w:val="Hyperlink"/>
                <w:noProof/>
              </w:rPr>
              <w:t>Total revenue</w:t>
            </w:r>
            <w:r w:rsidR="00494DF8">
              <w:rPr>
                <w:noProof/>
                <w:webHidden/>
              </w:rPr>
              <w:tab/>
            </w:r>
            <w:r w:rsidR="00494DF8">
              <w:rPr>
                <w:noProof/>
                <w:webHidden/>
              </w:rPr>
              <w:fldChar w:fldCharType="begin"/>
            </w:r>
            <w:r w:rsidR="00494DF8">
              <w:rPr>
                <w:noProof/>
                <w:webHidden/>
              </w:rPr>
              <w:instrText xml:space="preserve"> PAGEREF _Toc148523745 \h </w:instrText>
            </w:r>
            <w:r w:rsidR="00494DF8">
              <w:rPr>
                <w:noProof/>
                <w:webHidden/>
              </w:rPr>
            </w:r>
            <w:r w:rsidR="00494DF8">
              <w:rPr>
                <w:noProof/>
                <w:webHidden/>
              </w:rPr>
              <w:fldChar w:fldCharType="separate"/>
            </w:r>
            <w:r w:rsidR="00494DF8">
              <w:rPr>
                <w:noProof/>
                <w:webHidden/>
              </w:rPr>
              <w:t>1</w:t>
            </w:r>
            <w:r w:rsidR="00494DF8">
              <w:rPr>
                <w:noProof/>
                <w:webHidden/>
              </w:rPr>
              <w:fldChar w:fldCharType="end"/>
            </w:r>
          </w:hyperlink>
        </w:p>
        <w:p w14:paraId="0A9D1D4A" w14:textId="03B022DA" w:rsidR="00494DF8" w:rsidRDefault="00000000">
          <w:pPr>
            <w:pStyle w:val="TOC2"/>
            <w:tabs>
              <w:tab w:val="right" w:leader="dot" w:pos="9350"/>
            </w:tabs>
            <w:rPr>
              <w:rFonts w:asciiTheme="minorHAnsi" w:eastAsiaTheme="minorEastAsia" w:hAnsiTheme="minorHAnsi"/>
              <w:noProof/>
              <w:sz w:val="22"/>
              <w:szCs w:val="22"/>
              <w:lang w:eastAsia="en-GB" w:bidi="ar-SA"/>
              <w14:ligatures w14:val="standardContextual"/>
            </w:rPr>
          </w:pPr>
          <w:hyperlink w:anchor="_Toc148523746" w:history="1">
            <w:r w:rsidR="00494DF8" w:rsidRPr="00C86EAE">
              <w:rPr>
                <w:rStyle w:val="Hyperlink"/>
                <w:noProof/>
              </w:rPr>
              <w:t>Revenue generated</w:t>
            </w:r>
            <w:r w:rsidR="00494DF8">
              <w:rPr>
                <w:noProof/>
                <w:webHidden/>
              </w:rPr>
              <w:tab/>
            </w:r>
            <w:r w:rsidR="00494DF8">
              <w:rPr>
                <w:noProof/>
                <w:webHidden/>
              </w:rPr>
              <w:fldChar w:fldCharType="begin"/>
            </w:r>
            <w:r w:rsidR="00494DF8">
              <w:rPr>
                <w:noProof/>
                <w:webHidden/>
              </w:rPr>
              <w:instrText xml:space="preserve"> PAGEREF _Toc148523746 \h </w:instrText>
            </w:r>
            <w:r w:rsidR="00494DF8">
              <w:rPr>
                <w:noProof/>
                <w:webHidden/>
              </w:rPr>
            </w:r>
            <w:r w:rsidR="00494DF8">
              <w:rPr>
                <w:noProof/>
                <w:webHidden/>
              </w:rPr>
              <w:fldChar w:fldCharType="separate"/>
            </w:r>
            <w:r w:rsidR="00494DF8">
              <w:rPr>
                <w:noProof/>
                <w:webHidden/>
              </w:rPr>
              <w:t>1</w:t>
            </w:r>
            <w:r w:rsidR="00494DF8">
              <w:rPr>
                <w:noProof/>
                <w:webHidden/>
              </w:rPr>
              <w:fldChar w:fldCharType="end"/>
            </w:r>
          </w:hyperlink>
        </w:p>
        <w:p w14:paraId="48794725" w14:textId="23F137AE" w:rsidR="00494DF8" w:rsidRDefault="00000000">
          <w:pPr>
            <w:pStyle w:val="TOC2"/>
            <w:tabs>
              <w:tab w:val="right" w:leader="dot" w:pos="9350"/>
            </w:tabs>
            <w:rPr>
              <w:rFonts w:asciiTheme="minorHAnsi" w:eastAsiaTheme="minorEastAsia" w:hAnsiTheme="minorHAnsi"/>
              <w:noProof/>
              <w:sz w:val="22"/>
              <w:szCs w:val="22"/>
              <w:lang w:eastAsia="en-GB" w:bidi="ar-SA"/>
              <w14:ligatures w14:val="standardContextual"/>
            </w:rPr>
          </w:pPr>
          <w:hyperlink w:anchor="_Toc148523747" w:history="1">
            <w:r w:rsidR="00494DF8" w:rsidRPr="00C86EAE">
              <w:rPr>
                <w:rStyle w:val="Hyperlink"/>
                <w:noProof/>
              </w:rPr>
              <w:t>Sources of revenue</w:t>
            </w:r>
            <w:r w:rsidR="00494DF8">
              <w:rPr>
                <w:noProof/>
                <w:webHidden/>
              </w:rPr>
              <w:tab/>
            </w:r>
            <w:r w:rsidR="00494DF8">
              <w:rPr>
                <w:noProof/>
                <w:webHidden/>
              </w:rPr>
              <w:fldChar w:fldCharType="begin"/>
            </w:r>
            <w:r w:rsidR="00494DF8">
              <w:rPr>
                <w:noProof/>
                <w:webHidden/>
              </w:rPr>
              <w:instrText xml:space="preserve"> PAGEREF _Toc148523747 \h </w:instrText>
            </w:r>
            <w:r w:rsidR="00494DF8">
              <w:rPr>
                <w:noProof/>
                <w:webHidden/>
              </w:rPr>
            </w:r>
            <w:r w:rsidR="00494DF8">
              <w:rPr>
                <w:noProof/>
                <w:webHidden/>
              </w:rPr>
              <w:fldChar w:fldCharType="separate"/>
            </w:r>
            <w:r w:rsidR="00494DF8">
              <w:rPr>
                <w:noProof/>
                <w:webHidden/>
              </w:rPr>
              <w:t>4</w:t>
            </w:r>
            <w:r w:rsidR="00494DF8">
              <w:rPr>
                <w:noProof/>
                <w:webHidden/>
              </w:rPr>
              <w:fldChar w:fldCharType="end"/>
            </w:r>
          </w:hyperlink>
        </w:p>
        <w:p w14:paraId="6FAB372C" w14:textId="38D9760B" w:rsidR="00494DF8" w:rsidRDefault="00000000">
          <w:pPr>
            <w:pStyle w:val="TOC2"/>
            <w:tabs>
              <w:tab w:val="right" w:leader="dot" w:pos="9350"/>
            </w:tabs>
            <w:rPr>
              <w:rFonts w:asciiTheme="minorHAnsi" w:eastAsiaTheme="minorEastAsia" w:hAnsiTheme="minorHAnsi"/>
              <w:noProof/>
              <w:sz w:val="22"/>
              <w:szCs w:val="22"/>
              <w:lang w:eastAsia="en-GB" w:bidi="ar-SA"/>
              <w14:ligatures w14:val="standardContextual"/>
            </w:rPr>
          </w:pPr>
          <w:hyperlink w:anchor="_Toc148523748" w:history="1">
            <w:r w:rsidR="00494DF8" w:rsidRPr="00C86EAE">
              <w:rPr>
                <w:rStyle w:val="Hyperlink"/>
                <w:noProof/>
              </w:rPr>
              <w:t>Revenue trends</w:t>
            </w:r>
            <w:r w:rsidR="00494DF8">
              <w:rPr>
                <w:noProof/>
                <w:webHidden/>
              </w:rPr>
              <w:tab/>
            </w:r>
            <w:r w:rsidR="00494DF8">
              <w:rPr>
                <w:noProof/>
                <w:webHidden/>
              </w:rPr>
              <w:fldChar w:fldCharType="begin"/>
            </w:r>
            <w:r w:rsidR="00494DF8">
              <w:rPr>
                <w:noProof/>
                <w:webHidden/>
              </w:rPr>
              <w:instrText xml:space="preserve"> PAGEREF _Toc148523748 \h </w:instrText>
            </w:r>
            <w:r w:rsidR="00494DF8">
              <w:rPr>
                <w:noProof/>
                <w:webHidden/>
              </w:rPr>
            </w:r>
            <w:r w:rsidR="00494DF8">
              <w:rPr>
                <w:noProof/>
                <w:webHidden/>
              </w:rPr>
              <w:fldChar w:fldCharType="separate"/>
            </w:r>
            <w:r w:rsidR="00494DF8">
              <w:rPr>
                <w:noProof/>
                <w:webHidden/>
              </w:rPr>
              <w:t>4</w:t>
            </w:r>
            <w:r w:rsidR="00494DF8">
              <w:rPr>
                <w:noProof/>
                <w:webHidden/>
              </w:rPr>
              <w:fldChar w:fldCharType="end"/>
            </w:r>
          </w:hyperlink>
        </w:p>
        <w:p w14:paraId="16707FEF" w14:textId="2D51B212" w:rsidR="00494DF8" w:rsidRDefault="00000000">
          <w:pPr>
            <w:pStyle w:val="TOC2"/>
            <w:tabs>
              <w:tab w:val="right" w:leader="dot" w:pos="9350"/>
            </w:tabs>
            <w:rPr>
              <w:rFonts w:asciiTheme="minorHAnsi" w:eastAsiaTheme="minorEastAsia" w:hAnsiTheme="minorHAnsi"/>
              <w:noProof/>
              <w:sz w:val="22"/>
              <w:szCs w:val="22"/>
              <w:lang w:eastAsia="en-GB" w:bidi="ar-SA"/>
              <w14:ligatures w14:val="standardContextual"/>
            </w:rPr>
          </w:pPr>
          <w:hyperlink w:anchor="_Toc148523749" w:history="1">
            <w:r w:rsidR="00494DF8" w:rsidRPr="00C86EAE">
              <w:rPr>
                <w:rStyle w:val="Hyperlink"/>
                <w:noProof/>
              </w:rPr>
              <w:t>Factors that drive revenue growth or decline</w:t>
            </w:r>
            <w:r w:rsidR="00494DF8">
              <w:rPr>
                <w:noProof/>
                <w:webHidden/>
              </w:rPr>
              <w:tab/>
            </w:r>
            <w:r w:rsidR="00494DF8">
              <w:rPr>
                <w:noProof/>
                <w:webHidden/>
              </w:rPr>
              <w:fldChar w:fldCharType="begin"/>
            </w:r>
            <w:r w:rsidR="00494DF8">
              <w:rPr>
                <w:noProof/>
                <w:webHidden/>
              </w:rPr>
              <w:instrText xml:space="preserve"> PAGEREF _Toc148523749 \h </w:instrText>
            </w:r>
            <w:r w:rsidR="00494DF8">
              <w:rPr>
                <w:noProof/>
                <w:webHidden/>
              </w:rPr>
            </w:r>
            <w:r w:rsidR="00494DF8">
              <w:rPr>
                <w:noProof/>
                <w:webHidden/>
              </w:rPr>
              <w:fldChar w:fldCharType="separate"/>
            </w:r>
            <w:r w:rsidR="00494DF8">
              <w:rPr>
                <w:noProof/>
                <w:webHidden/>
              </w:rPr>
              <w:t>4</w:t>
            </w:r>
            <w:r w:rsidR="00494DF8">
              <w:rPr>
                <w:noProof/>
                <w:webHidden/>
              </w:rPr>
              <w:fldChar w:fldCharType="end"/>
            </w:r>
          </w:hyperlink>
        </w:p>
        <w:p w14:paraId="74E8AB7E" w14:textId="3A3521D9" w:rsidR="00494DF8" w:rsidRDefault="00000000">
          <w:pPr>
            <w:pStyle w:val="TOC1"/>
            <w:tabs>
              <w:tab w:val="right" w:leader="dot" w:pos="9350"/>
            </w:tabs>
            <w:rPr>
              <w:rFonts w:asciiTheme="minorHAnsi" w:eastAsiaTheme="minorEastAsia" w:hAnsiTheme="minorHAnsi"/>
              <w:noProof/>
              <w:sz w:val="22"/>
              <w:szCs w:val="22"/>
              <w:lang w:eastAsia="en-GB" w:bidi="ar-SA"/>
              <w14:ligatures w14:val="standardContextual"/>
            </w:rPr>
          </w:pPr>
          <w:hyperlink w:anchor="_Toc148523750" w:history="1">
            <w:r w:rsidR="00494DF8" w:rsidRPr="00C86EAE">
              <w:rPr>
                <w:rStyle w:val="Hyperlink"/>
                <w:noProof/>
              </w:rPr>
              <w:t>Market position</w:t>
            </w:r>
            <w:r w:rsidR="00494DF8">
              <w:rPr>
                <w:noProof/>
                <w:webHidden/>
              </w:rPr>
              <w:tab/>
            </w:r>
            <w:r w:rsidR="00494DF8">
              <w:rPr>
                <w:noProof/>
                <w:webHidden/>
              </w:rPr>
              <w:fldChar w:fldCharType="begin"/>
            </w:r>
            <w:r w:rsidR="00494DF8">
              <w:rPr>
                <w:noProof/>
                <w:webHidden/>
              </w:rPr>
              <w:instrText xml:space="preserve"> PAGEREF _Toc148523750 \h </w:instrText>
            </w:r>
            <w:r w:rsidR="00494DF8">
              <w:rPr>
                <w:noProof/>
                <w:webHidden/>
              </w:rPr>
            </w:r>
            <w:r w:rsidR="00494DF8">
              <w:rPr>
                <w:noProof/>
                <w:webHidden/>
              </w:rPr>
              <w:fldChar w:fldCharType="separate"/>
            </w:r>
            <w:r w:rsidR="00494DF8">
              <w:rPr>
                <w:noProof/>
                <w:webHidden/>
              </w:rPr>
              <w:t>5</w:t>
            </w:r>
            <w:r w:rsidR="00494DF8">
              <w:rPr>
                <w:noProof/>
                <w:webHidden/>
              </w:rPr>
              <w:fldChar w:fldCharType="end"/>
            </w:r>
          </w:hyperlink>
        </w:p>
        <w:p w14:paraId="1D07FF68" w14:textId="3EA42CD3" w:rsidR="00494DF8" w:rsidRDefault="00000000">
          <w:pPr>
            <w:pStyle w:val="TOC2"/>
            <w:tabs>
              <w:tab w:val="right" w:leader="dot" w:pos="9350"/>
            </w:tabs>
            <w:rPr>
              <w:rFonts w:asciiTheme="minorHAnsi" w:eastAsiaTheme="minorEastAsia" w:hAnsiTheme="minorHAnsi"/>
              <w:noProof/>
              <w:sz w:val="22"/>
              <w:szCs w:val="22"/>
              <w:lang w:eastAsia="en-GB" w:bidi="ar-SA"/>
              <w14:ligatures w14:val="standardContextual"/>
            </w:rPr>
          </w:pPr>
          <w:hyperlink w:anchor="_Toc148523751" w:history="1">
            <w:r w:rsidR="00494DF8" w:rsidRPr="00C86EAE">
              <w:rPr>
                <w:rStyle w:val="Hyperlink"/>
                <w:noProof/>
              </w:rPr>
              <w:t>Market Share</w:t>
            </w:r>
            <w:r w:rsidR="00494DF8">
              <w:rPr>
                <w:noProof/>
                <w:webHidden/>
              </w:rPr>
              <w:tab/>
            </w:r>
            <w:r w:rsidR="00494DF8">
              <w:rPr>
                <w:noProof/>
                <w:webHidden/>
              </w:rPr>
              <w:fldChar w:fldCharType="begin"/>
            </w:r>
            <w:r w:rsidR="00494DF8">
              <w:rPr>
                <w:noProof/>
                <w:webHidden/>
              </w:rPr>
              <w:instrText xml:space="preserve"> PAGEREF _Toc148523751 \h </w:instrText>
            </w:r>
            <w:r w:rsidR="00494DF8">
              <w:rPr>
                <w:noProof/>
                <w:webHidden/>
              </w:rPr>
            </w:r>
            <w:r w:rsidR="00494DF8">
              <w:rPr>
                <w:noProof/>
                <w:webHidden/>
              </w:rPr>
              <w:fldChar w:fldCharType="separate"/>
            </w:r>
            <w:r w:rsidR="00494DF8">
              <w:rPr>
                <w:noProof/>
                <w:webHidden/>
              </w:rPr>
              <w:t>5</w:t>
            </w:r>
            <w:r w:rsidR="00494DF8">
              <w:rPr>
                <w:noProof/>
                <w:webHidden/>
              </w:rPr>
              <w:fldChar w:fldCharType="end"/>
            </w:r>
          </w:hyperlink>
        </w:p>
        <w:p w14:paraId="56DDEB5B" w14:textId="1639064B" w:rsidR="00494DF8" w:rsidRDefault="00000000">
          <w:pPr>
            <w:pStyle w:val="TOC2"/>
            <w:tabs>
              <w:tab w:val="right" w:leader="dot" w:pos="9350"/>
            </w:tabs>
            <w:rPr>
              <w:rFonts w:asciiTheme="minorHAnsi" w:eastAsiaTheme="minorEastAsia" w:hAnsiTheme="minorHAnsi"/>
              <w:noProof/>
              <w:sz w:val="22"/>
              <w:szCs w:val="22"/>
              <w:lang w:eastAsia="en-GB" w:bidi="ar-SA"/>
              <w14:ligatures w14:val="standardContextual"/>
            </w:rPr>
          </w:pPr>
          <w:hyperlink w:anchor="_Toc148523752" w:history="1">
            <w:r w:rsidR="00494DF8" w:rsidRPr="00C86EAE">
              <w:rPr>
                <w:rStyle w:val="Hyperlink"/>
                <w:noProof/>
              </w:rPr>
              <w:t>Customers demographics</w:t>
            </w:r>
            <w:r w:rsidR="00494DF8">
              <w:rPr>
                <w:noProof/>
                <w:webHidden/>
              </w:rPr>
              <w:tab/>
            </w:r>
            <w:r w:rsidR="00494DF8">
              <w:rPr>
                <w:noProof/>
                <w:webHidden/>
              </w:rPr>
              <w:fldChar w:fldCharType="begin"/>
            </w:r>
            <w:r w:rsidR="00494DF8">
              <w:rPr>
                <w:noProof/>
                <w:webHidden/>
              </w:rPr>
              <w:instrText xml:space="preserve"> PAGEREF _Toc148523752 \h </w:instrText>
            </w:r>
            <w:r w:rsidR="00494DF8">
              <w:rPr>
                <w:noProof/>
                <w:webHidden/>
              </w:rPr>
            </w:r>
            <w:r w:rsidR="00494DF8">
              <w:rPr>
                <w:noProof/>
                <w:webHidden/>
              </w:rPr>
              <w:fldChar w:fldCharType="separate"/>
            </w:r>
            <w:r w:rsidR="00494DF8">
              <w:rPr>
                <w:noProof/>
                <w:webHidden/>
              </w:rPr>
              <w:t>6</w:t>
            </w:r>
            <w:r w:rsidR="00494DF8">
              <w:rPr>
                <w:noProof/>
                <w:webHidden/>
              </w:rPr>
              <w:fldChar w:fldCharType="end"/>
            </w:r>
          </w:hyperlink>
        </w:p>
        <w:p w14:paraId="1A9AF334" w14:textId="0A311284" w:rsidR="00494DF8" w:rsidRDefault="00000000">
          <w:pPr>
            <w:pStyle w:val="TOC2"/>
            <w:tabs>
              <w:tab w:val="right" w:leader="dot" w:pos="9350"/>
            </w:tabs>
            <w:rPr>
              <w:rFonts w:asciiTheme="minorHAnsi" w:eastAsiaTheme="minorEastAsia" w:hAnsiTheme="minorHAnsi"/>
              <w:noProof/>
              <w:sz w:val="22"/>
              <w:szCs w:val="22"/>
              <w:lang w:eastAsia="en-GB" w:bidi="ar-SA"/>
              <w14:ligatures w14:val="standardContextual"/>
            </w:rPr>
          </w:pPr>
          <w:hyperlink w:anchor="_Toc148523753" w:history="1">
            <w:r w:rsidR="00494DF8" w:rsidRPr="00C86EAE">
              <w:rPr>
                <w:rStyle w:val="Hyperlink"/>
                <w:noProof/>
              </w:rPr>
              <w:t>Brand perception</w:t>
            </w:r>
            <w:r w:rsidR="00494DF8">
              <w:rPr>
                <w:noProof/>
                <w:webHidden/>
              </w:rPr>
              <w:tab/>
            </w:r>
            <w:r w:rsidR="00494DF8">
              <w:rPr>
                <w:noProof/>
                <w:webHidden/>
              </w:rPr>
              <w:fldChar w:fldCharType="begin"/>
            </w:r>
            <w:r w:rsidR="00494DF8">
              <w:rPr>
                <w:noProof/>
                <w:webHidden/>
              </w:rPr>
              <w:instrText xml:space="preserve"> PAGEREF _Toc148523753 \h </w:instrText>
            </w:r>
            <w:r w:rsidR="00494DF8">
              <w:rPr>
                <w:noProof/>
                <w:webHidden/>
              </w:rPr>
            </w:r>
            <w:r w:rsidR="00494DF8">
              <w:rPr>
                <w:noProof/>
                <w:webHidden/>
              </w:rPr>
              <w:fldChar w:fldCharType="separate"/>
            </w:r>
            <w:r w:rsidR="00494DF8">
              <w:rPr>
                <w:noProof/>
                <w:webHidden/>
              </w:rPr>
              <w:t>6</w:t>
            </w:r>
            <w:r w:rsidR="00494DF8">
              <w:rPr>
                <w:noProof/>
                <w:webHidden/>
              </w:rPr>
              <w:fldChar w:fldCharType="end"/>
            </w:r>
          </w:hyperlink>
        </w:p>
        <w:p w14:paraId="4570D002" w14:textId="6C567013" w:rsidR="00494DF8" w:rsidRDefault="00000000">
          <w:pPr>
            <w:pStyle w:val="TOC1"/>
            <w:tabs>
              <w:tab w:val="right" w:leader="dot" w:pos="9350"/>
            </w:tabs>
            <w:rPr>
              <w:rFonts w:asciiTheme="minorHAnsi" w:eastAsiaTheme="minorEastAsia" w:hAnsiTheme="minorHAnsi"/>
              <w:noProof/>
              <w:sz w:val="22"/>
              <w:szCs w:val="22"/>
              <w:lang w:eastAsia="en-GB" w:bidi="ar-SA"/>
              <w14:ligatures w14:val="standardContextual"/>
            </w:rPr>
          </w:pPr>
          <w:hyperlink w:anchor="_Toc148523754" w:history="1">
            <w:r w:rsidR="00494DF8" w:rsidRPr="00C86EAE">
              <w:rPr>
                <w:rStyle w:val="Hyperlink"/>
                <w:noProof/>
              </w:rPr>
              <w:t>Growth potential</w:t>
            </w:r>
            <w:r w:rsidR="00494DF8">
              <w:rPr>
                <w:noProof/>
                <w:webHidden/>
              </w:rPr>
              <w:tab/>
            </w:r>
            <w:r w:rsidR="00494DF8">
              <w:rPr>
                <w:noProof/>
                <w:webHidden/>
              </w:rPr>
              <w:fldChar w:fldCharType="begin"/>
            </w:r>
            <w:r w:rsidR="00494DF8">
              <w:rPr>
                <w:noProof/>
                <w:webHidden/>
              </w:rPr>
              <w:instrText xml:space="preserve"> PAGEREF _Toc148523754 \h </w:instrText>
            </w:r>
            <w:r w:rsidR="00494DF8">
              <w:rPr>
                <w:noProof/>
                <w:webHidden/>
              </w:rPr>
            </w:r>
            <w:r w:rsidR="00494DF8">
              <w:rPr>
                <w:noProof/>
                <w:webHidden/>
              </w:rPr>
              <w:fldChar w:fldCharType="separate"/>
            </w:r>
            <w:r w:rsidR="00494DF8">
              <w:rPr>
                <w:noProof/>
                <w:webHidden/>
              </w:rPr>
              <w:t>6</w:t>
            </w:r>
            <w:r w:rsidR="00494DF8">
              <w:rPr>
                <w:noProof/>
                <w:webHidden/>
              </w:rPr>
              <w:fldChar w:fldCharType="end"/>
            </w:r>
          </w:hyperlink>
        </w:p>
        <w:p w14:paraId="13E8A676" w14:textId="3C1939D1" w:rsidR="00494DF8" w:rsidRDefault="00000000">
          <w:pPr>
            <w:pStyle w:val="TOC2"/>
            <w:tabs>
              <w:tab w:val="right" w:leader="dot" w:pos="9350"/>
            </w:tabs>
            <w:rPr>
              <w:rFonts w:asciiTheme="minorHAnsi" w:eastAsiaTheme="minorEastAsia" w:hAnsiTheme="minorHAnsi"/>
              <w:noProof/>
              <w:sz w:val="22"/>
              <w:szCs w:val="22"/>
              <w:lang w:eastAsia="en-GB" w:bidi="ar-SA"/>
              <w14:ligatures w14:val="standardContextual"/>
            </w:rPr>
          </w:pPr>
          <w:hyperlink w:anchor="_Toc148523755" w:history="1">
            <w:r w:rsidR="00494DF8" w:rsidRPr="00C86EAE">
              <w:rPr>
                <w:rStyle w:val="Hyperlink"/>
                <w:noProof/>
              </w:rPr>
              <w:t>Expansion strategy</w:t>
            </w:r>
            <w:r w:rsidR="00494DF8">
              <w:rPr>
                <w:noProof/>
                <w:webHidden/>
              </w:rPr>
              <w:tab/>
            </w:r>
            <w:r w:rsidR="00494DF8">
              <w:rPr>
                <w:noProof/>
                <w:webHidden/>
              </w:rPr>
              <w:fldChar w:fldCharType="begin"/>
            </w:r>
            <w:r w:rsidR="00494DF8">
              <w:rPr>
                <w:noProof/>
                <w:webHidden/>
              </w:rPr>
              <w:instrText xml:space="preserve"> PAGEREF _Toc148523755 \h </w:instrText>
            </w:r>
            <w:r w:rsidR="00494DF8">
              <w:rPr>
                <w:noProof/>
                <w:webHidden/>
              </w:rPr>
            </w:r>
            <w:r w:rsidR="00494DF8">
              <w:rPr>
                <w:noProof/>
                <w:webHidden/>
              </w:rPr>
              <w:fldChar w:fldCharType="separate"/>
            </w:r>
            <w:r w:rsidR="00494DF8">
              <w:rPr>
                <w:noProof/>
                <w:webHidden/>
              </w:rPr>
              <w:t>6</w:t>
            </w:r>
            <w:r w:rsidR="00494DF8">
              <w:rPr>
                <w:noProof/>
                <w:webHidden/>
              </w:rPr>
              <w:fldChar w:fldCharType="end"/>
            </w:r>
          </w:hyperlink>
        </w:p>
        <w:p w14:paraId="5F46A627" w14:textId="2320BD1C" w:rsidR="00494DF8" w:rsidRDefault="00000000">
          <w:pPr>
            <w:pStyle w:val="TOC2"/>
            <w:tabs>
              <w:tab w:val="right" w:leader="dot" w:pos="9350"/>
            </w:tabs>
            <w:rPr>
              <w:rFonts w:asciiTheme="minorHAnsi" w:eastAsiaTheme="minorEastAsia" w:hAnsiTheme="minorHAnsi"/>
              <w:noProof/>
              <w:sz w:val="22"/>
              <w:szCs w:val="22"/>
              <w:lang w:eastAsia="en-GB" w:bidi="ar-SA"/>
              <w14:ligatures w14:val="standardContextual"/>
            </w:rPr>
          </w:pPr>
          <w:hyperlink w:anchor="_Toc148523756" w:history="1">
            <w:r w:rsidR="00494DF8" w:rsidRPr="00C86EAE">
              <w:rPr>
                <w:rStyle w:val="Hyperlink"/>
                <w:noProof/>
              </w:rPr>
              <w:t>Market opportunities</w:t>
            </w:r>
            <w:r w:rsidR="00494DF8">
              <w:rPr>
                <w:noProof/>
                <w:webHidden/>
              </w:rPr>
              <w:tab/>
            </w:r>
            <w:r w:rsidR="00494DF8">
              <w:rPr>
                <w:noProof/>
                <w:webHidden/>
              </w:rPr>
              <w:fldChar w:fldCharType="begin"/>
            </w:r>
            <w:r w:rsidR="00494DF8">
              <w:rPr>
                <w:noProof/>
                <w:webHidden/>
              </w:rPr>
              <w:instrText xml:space="preserve"> PAGEREF _Toc148523756 \h </w:instrText>
            </w:r>
            <w:r w:rsidR="00494DF8">
              <w:rPr>
                <w:noProof/>
                <w:webHidden/>
              </w:rPr>
            </w:r>
            <w:r w:rsidR="00494DF8">
              <w:rPr>
                <w:noProof/>
                <w:webHidden/>
              </w:rPr>
              <w:fldChar w:fldCharType="separate"/>
            </w:r>
            <w:r w:rsidR="00494DF8">
              <w:rPr>
                <w:noProof/>
                <w:webHidden/>
              </w:rPr>
              <w:t>7</w:t>
            </w:r>
            <w:r w:rsidR="00494DF8">
              <w:rPr>
                <w:noProof/>
                <w:webHidden/>
              </w:rPr>
              <w:fldChar w:fldCharType="end"/>
            </w:r>
          </w:hyperlink>
        </w:p>
        <w:p w14:paraId="3461033B" w14:textId="0B37D1E3" w:rsidR="00494DF8" w:rsidRDefault="00000000">
          <w:pPr>
            <w:pStyle w:val="TOC2"/>
            <w:tabs>
              <w:tab w:val="right" w:leader="dot" w:pos="9350"/>
            </w:tabs>
            <w:rPr>
              <w:rFonts w:asciiTheme="minorHAnsi" w:eastAsiaTheme="minorEastAsia" w:hAnsiTheme="minorHAnsi"/>
              <w:noProof/>
              <w:sz w:val="22"/>
              <w:szCs w:val="22"/>
              <w:lang w:eastAsia="en-GB" w:bidi="ar-SA"/>
              <w14:ligatures w14:val="standardContextual"/>
            </w:rPr>
          </w:pPr>
          <w:hyperlink w:anchor="_Toc148523757" w:history="1">
            <w:r w:rsidR="00494DF8" w:rsidRPr="00C86EAE">
              <w:rPr>
                <w:rStyle w:val="Hyperlink"/>
                <w:noProof/>
              </w:rPr>
              <w:t>Potential barriers to growth</w:t>
            </w:r>
            <w:r w:rsidR="00494DF8">
              <w:rPr>
                <w:noProof/>
                <w:webHidden/>
              </w:rPr>
              <w:tab/>
            </w:r>
            <w:r w:rsidR="00494DF8">
              <w:rPr>
                <w:noProof/>
                <w:webHidden/>
              </w:rPr>
              <w:fldChar w:fldCharType="begin"/>
            </w:r>
            <w:r w:rsidR="00494DF8">
              <w:rPr>
                <w:noProof/>
                <w:webHidden/>
              </w:rPr>
              <w:instrText xml:space="preserve"> PAGEREF _Toc148523757 \h </w:instrText>
            </w:r>
            <w:r w:rsidR="00494DF8">
              <w:rPr>
                <w:noProof/>
                <w:webHidden/>
              </w:rPr>
            </w:r>
            <w:r w:rsidR="00494DF8">
              <w:rPr>
                <w:noProof/>
                <w:webHidden/>
              </w:rPr>
              <w:fldChar w:fldCharType="separate"/>
            </w:r>
            <w:r w:rsidR="00494DF8">
              <w:rPr>
                <w:noProof/>
                <w:webHidden/>
              </w:rPr>
              <w:t>7</w:t>
            </w:r>
            <w:r w:rsidR="00494DF8">
              <w:rPr>
                <w:noProof/>
                <w:webHidden/>
              </w:rPr>
              <w:fldChar w:fldCharType="end"/>
            </w:r>
          </w:hyperlink>
        </w:p>
        <w:p w14:paraId="08C5B8D7" w14:textId="3D006F91" w:rsidR="00494DF8" w:rsidRDefault="00000000">
          <w:pPr>
            <w:pStyle w:val="TOC1"/>
            <w:tabs>
              <w:tab w:val="right" w:leader="dot" w:pos="9350"/>
            </w:tabs>
            <w:rPr>
              <w:rFonts w:asciiTheme="minorHAnsi" w:eastAsiaTheme="minorEastAsia" w:hAnsiTheme="minorHAnsi"/>
              <w:noProof/>
              <w:sz w:val="22"/>
              <w:szCs w:val="22"/>
              <w:lang w:eastAsia="en-GB" w:bidi="ar-SA"/>
              <w14:ligatures w14:val="standardContextual"/>
            </w:rPr>
          </w:pPr>
          <w:hyperlink w:anchor="_Toc148523758" w:history="1">
            <w:r w:rsidR="00494DF8" w:rsidRPr="00C86EAE">
              <w:rPr>
                <w:rStyle w:val="Hyperlink"/>
                <w:noProof/>
              </w:rPr>
              <w:t>Financial commitment to CSR</w:t>
            </w:r>
            <w:r w:rsidR="00494DF8">
              <w:rPr>
                <w:noProof/>
                <w:webHidden/>
              </w:rPr>
              <w:tab/>
            </w:r>
            <w:r w:rsidR="00494DF8">
              <w:rPr>
                <w:noProof/>
                <w:webHidden/>
              </w:rPr>
              <w:fldChar w:fldCharType="begin"/>
            </w:r>
            <w:r w:rsidR="00494DF8">
              <w:rPr>
                <w:noProof/>
                <w:webHidden/>
              </w:rPr>
              <w:instrText xml:space="preserve"> PAGEREF _Toc148523758 \h </w:instrText>
            </w:r>
            <w:r w:rsidR="00494DF8">
              <w:rPr>
                <w:noProof/>
                <w:webHidden/>
              </w:rPr>
            </w:r>
            <w:r w:rsidR="00494DF8">
              <w:rPr>
                <w:noProof/>
                <w:webHidden/>
              </w:rPr>
              <w:fldChar w:fldCharType="separate"/>
            </w:r>
            <w:r w:rsidR="00494DF8">
              <w:rPr>
                <w:noProof/>
                <w:webHidden/>
              </w:rPr>
              <w:t>8</w:t>
            </w:r>
            <w:r w:rsidR="00494DF8">
              <w:rPr>
                <w:noProof/>
                <w:webHidden/>
              </w:rPr>
              <w:fldChar w:fldCharType="end"/>
            </w:r>
          </w:hyperlink>
        </w:p>
        <w:p w14:paraId="2450D1BF" w14:textId="03424FB0" w:rsidR="00494DF8" w:rsidRDefault="00000000">
          <w:pPr>
            <w:pStyle w:val="TOC1"/>
            <w:tabs>
              <w:tab w:val="right" w:leader="dot" w:pos="9350"/>
            </w:tabs>
            <w:rPr>
              <w:rFonts w:asciiTheme="minorHAnsi" w:eastAsiaTheme="minorEastAsia" w:hAnsiTheme="minorHAnsi"/>
              <w:noProof/>
              <w:sz w:val="22"/>
              <w:szCs w:val="22"/>
              <w:lang w:eastAsia="en-GB" w:bidi="ar-SA"/>
              <w14:ligatures w14:val="standardContextual"/>
            </w:rPr>
          </w:pPr>
          <w:hyperlink w:anchor="_Toc148523759" w:history="1">
            <w:r w:rsidR="00494DF8" w:rsidRPr="00C86EAE">
              <w:rPr>
                <w:rStyle w:val="Hyperlink"/>
                <w:noProof/>
              </w:rPr>
              <w:t>Recommendations</w:t>
            </w:r>
            <w:r w:rsidR="00494DF8">
              <w:rPr>
                <w:noProof/>
                <w:webHidden/>
              </w:rPr>
              <w:tab/>
            </w:r>
            <w:r w:rsidR="00494DF8">
              <w:rPr>
                <w:noProof/>
                <w:webHidden/>
              </w:rPr>
              <w:fldChar w:fldCharType="begin"/>
            </w:r>
            <w:r w:rsidR="00494DF8">
              <w:rPr>
                <w:noProof/>
                <w:webHidden/>
              </w:rPr>
              <w:instrText xml:space="preserve"> PAGEREF _Toc148523759 \h </w:instrText>
            </w:r>
            <w:r w:rsidR="00494DF8">
              <w:rPr>
                <w:noProof/>
                <w:webHidden/>
              </w:rPr>
            </w:r>
            <w:r w:rsidR="00494DF8">
              <w:rPr>
                <w:noProof/>
                <w:webHidden/>
              </w:rPr>
              <w:fldChar w:fldCharType="separate"/>
            </w:r>
            <w:r w:rsidR="00494DF8">
              <w:rPr>
                <w:noProof/>
                <w:webHidden/>
              </w:rPr>
              <w:t>9</w:t>
            </w:r>
            <w:r w:rsidR="00494DF8">
              <w:rPr>
                <w:noProof/>
                <w:webHidden/>
              </w:rPr>
              <w:fldChar w:fldCharType="end"/>
            </w:r>
          </w:hyperlink>
        </w:p>
        <w:p w14:paraId="4B8B445C" w14:textId="043D02EA" w:rsidR="00494DF8" w:rsidRDefault="00000000">
          <w:pPr>
            <w:pStyle w:val="TOC1"/>
            <w:tabs>
              <w:tab w:val="right" w:leader="dot" w:pos="9350"/>
            </w:tabs>
            <w:rPr>
              <w:rFonts w:asciiTheme="minorHAnsi" w:eastAsiaTheme="minorEastAsia" w:hAnsiTheme="minorHAnsi"/>
              <w:noProof/>
              <w:sz w:val="22"/>
              <w:szCs w:val="22"/>
              <w:lang w:eastAsia="en-GB" w:bidi="ar-SA"/>
              <w14:ligatures w14:val="standardContextual"/>
            </w:rPr>
          </w:pPr>
          <w:hyperlink w:anchor="_Toc148523760" w:history="1">
            <w:r w:rsidR="00494DF8" w:rsidRPr="00C86EAE">
              <w:rPr>
                <w:rStyle w:val="Hyperlink"/>
                <w:noProof/>
              </w:rPr>
              <w:t>Conclusion</w:t>
            </w:r>
            <w:r w:rsidR="00494DF8">
              <w:rPr>
                <w:noProof/>
                <w:webHidden/>
              </w:rPr>
              <w:tab/>
            </w:r>
            <w:r w:rsidR="00494DF8">
              <w:rPr>
                <w:noProof/>
                <w:webHidden/>
              </w:rPr>
              <w:fldChar w:fldCharType="begin"/>
            </w:r>
            <w:r w:rsidR="00494DF8">
              <w:rPr>
                <w:noProof/>
                <w:webHidden/>
              </w:rPr>
              <w:instrText xml:space="preserve"> PAGEREF _Toc148523760 \h </w:instrText>
            </w:r>
            <w:r w:rsidR="00494DF8">
              <w:rPr>
                <w:noProof/>
                <w:webHidden/>
              </w:rPr>
            </w:r>
            <w:r w:rsidR="00494DF8">
              <w:rPr>
                <w:noProof/>
                <w:webHidden/>
              </w:rPr>
              <w:fldChar w:fldCharType="separate"/>
            </w:r>
            <w:r w:rsidR="00494DF8">
              <w:rPr>
                <w:noProof/>
                <w:webHidden/>
              </w:rPr>
              <w:t>9</w:t>
            </w:r>
            <w:r w:rsidR="00494DF8">
              <w:rPr>
                <w:noProof/>
                <w:webHidden/>
              </w:rPr>
              <w:fldChar w:fldCharType="end"/>
            </w:r>
          </w:hyperlink>
        </w:p>
        <w:p w14:paraId="38CA4B33" w14:textId="74E0717D" w:rsidR="00494DF8" w:rsidRDefault="00000000">
          <w:pPr>
            <w:pStyle w:val="TOC1"/>
            <w:tabs>
              <w:tab w:val="right" w:leader="dot" w:pos="9350"/>
            </w:tabs>
            <w:rPr>
              <w:rFonts w:asciiTheme="minorHAnsi" w:eastAsiaTheme="minorEastAsia" w:hAnsiTheme="minorHAnsi"/>
              <w:noProof/>
              <w:sz w:val="22"/>
              <w:szCs w:val="22"/>
              <w:lang w:eastAsia="en-GB" w:bidi="ar-SA"/>
              <w14:ligatures w14:val="standardContextual"/>
            </w:rPr>
          </w:pPr>
          <w:hyperlink w:anchor="_Toc148523761" w:history="1">
            <w:r w:rsidR="00494DF8" w:rsidRPr="00C86EAE">
              <w:rPr>
                <w:rStyle w:val="Hyperlink"/>
                <w:noProof/>
              </w:rPr>
              <w:t>References</w:t>
            </w:r>
            <w:r w:rsidR="00494DF8">
              <w:rPr>
                <w:noProof/>
                <w:webHidden/>
              </w:rPr>
              <w:tab/>
            </w:r>
            <w:r w:rsidR="00494DF8">
              <w:rPr>
                <w:noProof/>
                <w:webHidden/>
              </w:rPr>
              <w:fldChar w:fldCharType="begin"/>
            </w:r>
            <w:r w:rsidR="00494DF8">
              <w:rPr>
                <w:noProof/>
                <w:webHidden/>
              </w:rPr>
              <w:instrText xml:space="preserve"> PAGEREF _Toc148523761 \h </w:instrText>
            </w:r>
            <w:r w:rsidR="00494DF8">
              <w:rPr>
                <w:noProof/>
                <w:webHidden/>
              </w:rPr>
            </w:r>
            <w:r w:rsidR="00494DF8">
              <w:rPr>
                <w:noProof/>
                <w:webHidden/>
              </w:rPr>
              <w:fldChar w:fldCharType="separate"/>
            </w:r>
            <w:r w:rsidR="00494DF8">
              <w:rPr>
                <w:noProof/>
                <w:webHidden/>
              </w:rPr>
              <w:t>10</w:t>
            </w:r>
            <w:r w:rsidR="00494DF8">
              <w:rPr>
                <w:noProof/>
                <w:webHidden/>
              </w:rPr>
              <w:fldChar w:fldCharType="end"/>
            </w:r>
          </w:hyperlink>
        </w:p>
        <w:p w14:paraId="17C9866C" w14:textId="43B3ABD5" w:rsidR="00FA6EDF" w:rsidRDefault="002033E6">
          <w:r>
            <w:rPr>
              <w:b/>
              <w:bCs/>
              <w:noProof/>
            </w:rPr>
            <w:fldChar w:fldCharType="end"/>
          </w:r>
        </w:p>
      </w:sdtContent>
    </w:sdt>
    <w:p w14:paraId="29368998" w14:textId="77777777" w:rsidR="00FA6EDF" w:rsidRDefault="00FA6EDF" w:rsidP="00FA6EDF">
      <w:pPr>
        <w:pStyle w:val="Heading1"/>
        <w:sectPr w:rsidR="00FA6EDF" w:rsidSect="009F4807">
          <w:headerReference w:type="default" r:id="rId7"/>
          <w:footerReference w:type="default" r:id="rId8"/>
          <w:pgSz w:w="12240" w:h="15840"/>
          <w:pgMar w:top="1440" w:right="1440" w:bottom="1440" w:left="1440" w:header="720" w:footer="720" w:gutter="0"/>
          <w:cols w:space="720"/>
          <w:docGrid w:linePitch="360"/>
        </w:sectPr>
      </w:pPr>
    </w:p>
    <w:p w14:paraId="2C495414" w14:textId="77777777" w:rsidR="00624D27" w:rsidRPr="00FA6EDF" w:rsidRDefault="00FA6EDF" w:rsidP="00FA6EDF">
      <w:pPr>
        <w:pStyle w:val="Heading1"/>
      </w:pPr>
      <w:bookmarkStart w:id="0" w:name="_Toc148523744"/>
      <w:r w:rsidRPr="00FA6EDF">
        <w:lastRenderedPageBreak/>
        <w:t>Introduction</w:t>
      </w:r>
      <w:bookmarkEnd w:id="0"/>
    </w:p>
    <w:p w14:paraId="142B3E2A" w14:textId="2378A081" w:rsidR="00FA6EDF" w:rsidRPr="00FA6EDF" w:rsidRDefault="00592B2B" w:rsidP="00FA6EDF">
      <w:r>
        <w:t>The business report</w:t>
      </w:r>
      <w:r w:rsidR="00A31822" w:rsidRPr="00A31822">
        <w:t xml:space="preserve"> will </w:t>
      </w:r>
      <w:r w:rsidR="00494DF8">
        <w:t>focus</w:t>
      </w:r>
      <w:r w:rsidR="00A31822" w:rsidRPr="00A31822">
        <w:t xml:space="preserve"> on </w:t>
      </w:r>
      <w:r w:rsidR="00494DF8">
        <w:t xml:space="preserve">the </w:t>
      </w:r>
      <w:r w:rsidR="00A31822" w:rsidRPr="00A31822">
        <w:t xml:space="preserve">comparison of the Premier Inn Hotel and the Mandarin Oriental Hotel Group </w:t>
      </w:r>
      <w:r w:rsidR="00494DF8">
        <w:t>a</w:t>
      </w:r>
      <w:r w:rsidR="00A31822" w:rsidRPr="00A31822">
        <w:t>s its main objective. Additionally, it will evaluate the hotel's overall revenue, including different sources of revenue, where it came from, how it has changed over time, and what factors have contributed to its growth or decline. Additionally, it will evaluate the hotel's competitive position and growth possibilities. It will help in </w:t>
      </w:r>
      <w:r w:rsidR="00494DF8">
        <w:t xml:space="preserve">the </w:t>
      </w:r>
      <w:r w:rsidR="00A31822" w:rsidRPr="00A31822">
        <w:t>evaluation of the organization's financial and social commitment.</w:t>
      </w:r>
    </w:p>
    <w:p w14:paraId="59FC7BE4" w14:textId="77777777" w:rsidR="00FA6EDF" w:rsidRPr="00FA6EDF" w:rsidRDefault="00FA6EDF" w:rsidP="00FA6EDF">
      <w:pPr>
        <w:rPr>
          <w:b/>
          <w:bCs/>
        </w:rPr>
      </w:pPr>
      <w:r w:rsidRPr="00FA6EDF">
        <w:rPr>
          <w:b/>
          <w:bCs/>
        </w:rPr>
        <w:t>Overview of Premier Inn Hotel</w:t>
      </w:r>
    </w:p>
    <w:p w14:paraId="4629C13B" w14:textId="65B2470F" w:rsidR="00FA6EDF" w:rsidRPr="00FA6EDF" w:rsidRDefault="008B6C13" w:rsidP="00FA6EDF">
      <w:r w:rsidRPr="008B6C13">
        <w:t>The Premier Inn Hotel is a subsidiary private limited company that was established by Whitbread in 1987. The firm has branches all around the world, but its headquarter</w:t>
      </w:r>
      <w:r w:rsidR="00494DF8">
        <w:t>s</w:t>
      </w:r>
      <w:r w:rsidRPr="008B6C13">
        <w:t> is in Dunstable, England in the UK</w:t>
      </w:r>
      <w:r w:rsidR="00E06998">
        <w:t xml:space="preserve"> </w:t>
      </w:r>
      <w:r w:rsidR="00E06998" w:rsidRPr="00CA4308">
        <w:rPr>
          <w:rFonts w:cs="Times New Roman"/>
        </w:rPr>
        <w:t>(Premie</w:t>
      </w:r>
      <w:r w:rsidR="00E06998">
        <w:rPr>
          <w:rFonts w:cs="Times New Roman"/>
        </w:rPr>
        <w:t>r Inn, 2023)</w:t>
      </w:r>
      <w:r w:rsidRPr="008B6C13">
        <w:t>. The company employs about 40000 people, which has greatly helped its performance. The company is also committed to keeping its services up to date. It affects customer purchasing decisions and helps the company in making significant profits.</w:t>
      </w:r>
    </w:p>
    <w:p w14:paraId="4AE6C162" w14:textId="77777777" w:rsidR="00FA6EDF" w:rsidRPr="00FA6EDF" w:rsidRDefault="00FA6EDF" w:rsidP="00FA6EDF">
      <w:pPr>
        <w:rPr>
          <w:b/>
          <w:bCs/>
        </w:rPr>
      </w:pPr>
      <w:r w:rsidRPr="00FA6EDF">
        <w:rPr>
          <w:b/>
          <w:bCs/>
        </w:rPr>
        <w:t xml:space="preserve">Overview of Mandarin Oriental Hotel Group </w:t>
      </w:r>
    </w:p>
    <w:p w14:paraId="1195BB59" w14:textId="1E197070" w:rsidR="00FA6EDF" w:rsidRPr="00FA6EDF" w:rsidRDefault="008B6C13" w:rsidP="00FA6EDF">
      <w:r w:rsidRPr="008B6C13">
        <w:t>The Mandarin Oriental Hotel Group, which was established in 1963, is a public limited business. There are around 34 branches of the company in both domestic and foreign markets. The hotel is based in Hong Kong</w:t>
      </w:r>
      <w:r w:rsidR="00E06998">
        <w:t xml:space="preserve"> </w:t>
      </w:r>
      <w:r w:rsidR="00E06998">
        <w:rPr>
          <w:rFonts w:cs="Times New Roman"/>
        </w:rPr>
        <w:t>(mandarinoriental.com, 2023)</w:t>
      </w:r>
      <w:r w:rsidRPr="008B6C13">
        <w:t>. Innovation is the organization's focus to attract clients and improve the organization's performance. Additionally, the company employs about 12000 people and they are performing their jobs and duties successfully and helping the company to reach its desired position.</w:t>
      </w:r>
    </w:p>
    <w:p w14:paraId="38410AA4" w14:textId="77777777" w:rsidR="00FA6EDF" w:rsidRPr="00FA6EDF" w:rsidRDefault="00FA6EDF" w:rsidP="00FA6EDF">
      <w:pPr>
        <w:pStyle w:val="Heading1"/>
      </w:pPr>
      <w:bookmarkStart w:id="1" w:name="_Toc148447548"/>
      <w:bookmarkStart w:id="2" w:name="_Toc148523745"/>
      <w:r w:rsidRPr="00FA6EDF">
        <w:t>Total revenue</w:t>
      </w:r>
      <w:bookmarkEnd w:id="1"/>
      <w:bookmarkEnd w:id="2"/>
    </w:p>
    <w:p w14:paraId="32421018" w14:textId="77777777" w:rsidR="00FA6EDF" w:rsidRPr="00FA6EDF" w:rsidRDefault="00FA6EDF" w:rsidP="00FA6EDF">
      <w:pPr>
        <w:pStyle w:val="Heading2"/>
      </w:pPr>
      <w:bookmarkStart w:id="3" w:name="_Toc148523746"/>
      <w:r w:rsidRPr="00FA6EDF">
        <w:t>Revenue generated</w:t>
      </w:r>
      <w:bookmarkEnd w:id="3"/>
    </w:p>
    <w:p w14:paraId="2B702C61" w14:textId="77777777" w:rsidR="00FA6EDF" w:rsidRPr="00FA6EDF" w:rsidRDefault="008B6C13" w:rsidP="00FA6EDF">
      <w:r w:rsidRPr="008B6C13">
        <w:t>Revenue generation is the process by which an organization plans, markets, and sells products or services to generate income and increase profit</w:t>
      </w:r>
      <w:r w:rsidR="000032E2">
        <w:t xml:space="preserve"> </w:t>
      </w:r>
      <w:r w:rsidR="000032E2" w:rsidRPr="000032E2">
        <w:t>(Novac, 2019)</w:t>
      </w:r>
      <w:r w:rsidRPr="008B6C13">
        <w:t>. In the previous year, Premier Inn Hotel generated about 2.62 billion pounds in revenue, and Mandarin Oriental Hotel Group generated about 150.31 million pounds.</w:t>
      </w:r>
    </w:p>
    <w:p w14:paraId="09635FE8" w14:textId="77777777" w:rsidR="00FA6EDF" w:rsidRPr="00FA6EDF" w:rsidRDefault="00FA6EDF" w:rsidP="00FA6EDF">
      <w:pPr>
        <w:rPr>
          <w:b/>
          <w:bCs/>
        </w:rPr>
      </w:pPr>
      <w:r w:rsidRPr="00FA6EDF">
        <w:rPr>
          <w:b/>
          <w:bCs/>
        </w:rPr>
        <w:t>Income statement of Premier Inn Hotel</w:t>
      </w:r>
    </w:p>
    <w:p w14:paraId="4462F284" w14:textId="77777777" w:rsidR="00FA6EDF" w:rsidRPr="00FA6EDF" w:rsidRDefault="00FA6EDF" w:rsidP="00FA6EDF">
      <w:pPr>
        <w:jc w:val="center"/>
      </w:pPr>
      <w:r w:rsidRPr="00FA6EDF">
        <w:rPr>
          <w:noProof/>
          <w:lang w:val="en-US" w:bidi="ar-SA"/>
        </w:rPr>
        <w:lastRenderedPageBreak/>
        <w:drawing>
          <wp:inline distT="0" distB="0" distL="0" distR="0" wp14:anchorId="1EEB387E" wp14:editId="40E30839">
            <wp:extent cx="5986824" cy="6257925"/>
            <wp:effectExtent l="0" t="0" r="0" b="0"/>
            <wp:docPr id="596588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588530" name=""/>
                    <pic:cNvPicPr/>
                  </pic:nvPicPr>
                  <pic:blipFill>
                    <a:blip r:embed="rId9"/>
                    <a:stretch>
                      <a:fillRect/>
                    </a:stretch>
                  </pic:blipFill>
                  <pic:spPr>
                    <a:xfrm>
                      <a:off x="0" y="0"/>
                      <a:ext cx="6003156" cy="6274997"/>
                    </a:xfrm>
                    <a:prstGeom prst="rect">
                      <a:avLst/>
                    </a:prstGeom>
                  </pic:spPr>
                </pic:pic>
              </a:graphicData>
            </a:graphic>
          </wp:inline>
        </w:drawing>
      </w:r>
    </w:p>
    <w:p w14:paraId="22FE8460" w14:textId="77777777" w:rsidR="00FA6EDF" w:rsidRPr="00FA6EDF" w:rsidRDefault="00FA6EDF" w:rsidP="00FA6EDF">
      <w:pPr>
        <w:jc w:val="center"/>
      </w:pPr>
      <w:r w:rsidRPr="00FA6EDF">
        <w:rPr>
          <w:b/>
          <w:bCs/>
        </w:rPr>
        <w:t>Figure 1:</w:t>
      </w:r>
      <w:r w:rsidRPr="00FA6EDF">
        <w:t xml:space="preserve"> Premier Inn Hotel financial statement. </w:t>
      </w:r>
    </w:p>
    <w:p w14:paraId="19292939" w14:textId="77777777" w:rsidR="00FA6EDF" w:rsidRPr="00FA6EDF" w:rsidRDefault="00FA6EDF" w:rsidP="00FA6EDF">
      <w:pPr>
        <w:jc w:val="center"/>
      </w:pPr>
      <w:r w:rsidRPr="00FA6EDF">
        <w:rPr>
          <w:b/>
          <w:bCs/>
        </w:rPr>
        <w:t>Source:</w:t>
      </w:r>
      <w:r w:rsidRPr="00FA6EDF">
        <w:t xml:space="preserve"> (John, 2020).</w:t>
      </w:r>
    </w:p>
    <w:p w14:paraId="5B1F3B15" w14:textId="77777777" w:rsidR="00FA6EDF" w:rsidRPr="00FA6EDF" w:rsidRDefault="00FA6EDF" w:rsidP="00FA6EDF">
      <w:pPr>
        <w:rPr>
          <w:b/>
          <w:bCs/>
        </w:rPr>
      </w:pPr>
      <w:r w:rsidRPr="00FA6EDF">
        <w:rPr>
          <w:b/>
          <w:bCs/>
        </w:rPr>
        <w:t>Mandarin Oriental Hotel Group income statement</w:t>
      </w:r>
    </w:p>
    <w:p w14:paraId="582A8A7D" w14:textId="77777777" w:rsidR="00FA6EDF" w:rsidRPr="00FA6EDF" w:rsidRDefault="00FA6EDF" w:rsidP="00FA6EDF">
      <w:pPr>
        <w:jc w:val="center"/>
      </w:pPr>
      <w:bookmarkStart w:id="4" w:name="_Hlk148448870"/>
      <w:r w:rsidRPr="00FA6EDF">
        <w:rPr>
          <w:noProof/>
          <w:lang w:val="en-US" w:bidi="ar-SA"/>
        </w:rPr>
        <w:lastRenderedPageBreak/>
        <w:drawing>
          <wp:inline distT="0" distB="0" distL="0" distR="0" wp14:anchorId="60BF535D" wp14:editId="26EDFCC4">
            <wp:extent cx="4895850" cy="7101796"/>
            <wp:effectExtent l="0" t="0" r="0" b="4445"/>
            <wp:docPr id="1789083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083003" name=""/>
                    <pic:cNvPicPr/>
                  </pic:nvPicPr>
                  <pic:blipFill>
                    <a:blip r:embed="rId10"/>
                    <a:stretch>
                      <a:fillRect/>
                    </a:stretch>
                  </pic:blipFill>
                  <pic:spPr>
                    <a:xfrm>
                      <a:off x="0" y="0"/>
                      <a:ext cx="4899363" cy="7106892"/>
                    </a:xfrm>
                    <a:prstGeom prst="rect">
                      <a:avLst/>
                    </a:prstGeom>
                  </pic:spPr>
                </pic:pic>
              </a:graphicData>
            </a:graphic>
          </wp:inline>
        </w:drawing>
      </w:r>
    </w:p>
    <w:p w14:paraId="730FD2E5" w14:textId="77777777" w:rsidR="00FA6EDF" w:rsidRPr="00FA6EDF" w:rsidRDefault="00FA6EDF" w:rsidP="00FA6EDF">
      <w:pPr>
        <w:jc w:val="center"/>
      </w:pPr>
      <w:r w:rsidRPr="00FA6EDF">
        <w:rPr>
          <w:b/>
          <w:bCs/>
        </w:rPr>
        <w:t>Figure 2:</w:t>
      </w:r>
      <w:r w:rsidRPr="00FA6EDF">
        <w:t xml:space="preserve"> Mardian Oriental Hotel Group financial statement.</w:t>
      </w:r>
    </w:p>
    <w:p w14:paraId="411A9433" w14:textId="77777777" w:rsidR="00FA6EDF" w:rsidRPr="00FA6EDF" w:rsidRDefault="00FA6EDF" w:rsidP="00FA6EDF">
      <w:pPr>
        <w:jc w:val="center"/>
      </w:pPr>
      <w:r w:rsidRPr="00FA6EDF">
        <w:rPr>
          <w:b/>
          <w:bCs/>
        </w:rPr>
        <w:t>Source:</w:t>
      </w:r>
      <w:r w:rsidRPr="00FA6EDF">
        <w:t xml:space="preserve"> (Bishop, 2022)</w:t>
      </w:r>
    </w:p>
    <w:p w14:paraId="33B44FDB" w14:textId="77777777" w:rsidR="00FA6EDF" w:rsidRPr="00FA6EDF" w:rsidRDefault="00FA6EDF" w:rsidP="00FA6EDF">
      <w:pPr>
        <w:pStyle w:val="Heading2"/>
      </w:pPr>
      <w:bookmarkStart w:id="5" w:name="_Toc148523747"/>
      <w:r w:rsidRPr="00FA6EDF">
        <w:lastRenderedPageBreak/>
        <w:t>Sources of revenue</w:t>
      </w:r>
      <w:bookmarkEnd w:id="5"/>
    </w:p>
    <w:p w14:paraId="27684A8B" w14:textId="4ED45930" w:rsidR="00FA6EDF" w:rsidRPr="00FA6EDF" w:rsidRDefault="00C74294" w:rsidP="00FA6EDF">
      <w:r w:rsidRPr="00C74294">
        <w:t>The exceptional dining service offered by Mandarin Oriental Hotel Group encourage</w:t>
      </w:r>
      <w:r w:rsidR="00494DF8">
        <w:t>s</w:t>
      </w:r>
      <w:r w:rsidRPr="00C74294">
        <w:t xml:space="preserve"> customers to spend a lot on the dining experience, which generates revenue for the business</w:t>
      </w:r>
      <w:r w:rsidR="000032E2">
        <w:t xml:space="preserve"> </w:t>
      </w:r>
      <w:r w:rsidR="000032E2" w:rsidRPr="000032E2">
        <w:t>(Paul, 2021)</w:t>
      </w:r>
      <w:r w:rsidRPr="00C74294">
        <w:t>. The outstanding facilities that the Premier Inn Hotel offers its guests, including rooms, drinks, and cuisine, enable them to charge a premium for those services. The hotel get</w:t>
      </w:r>
      <w:r w:rsidR="00494DF8">
        <w:t>s</w:t>
      </w:r>
      <w:r w:rsidRPr="00C74294">
        <w:t xml:space="preserve"> its revenue from both of these sources.</w:t>
      </w:r>
    </w:p>
    <w:p w14:paraId="670082FF" w14:textId="77777777" w:rsidR="00FA6EDF" w:rsidRPr="00FA6EDF" w:rsidRDefault="00FA6EDF" w:rsidP="00FA6EDF">
      <w:pPr>
        <w:pStyle w:val="Heading2"/>
      </w:pPr>
      <w:bookmarkStart w:id="6" w:name="_Toc148523748"/>
      <w:bookmarkEnd w:id="4"/>
      <w:r w:rsidRPr="00FA6EDF">
        <w:t>Revenue trends</w:t>
      </w:r>
      <w:bookmarkEnd w:id="6"/>
    </w:p>
    <w:p w14:paraId="19AE5BF0" w14:textId="2852D2E6" w:rsidR="009D5344" w:rsidRDefault="009D5344" w:rsidP="009D5344">
      <w:r>
        <w:t xml:space="preserve">By selling the room service, Premier Inn Hotel makes significant profits. </w:t>
      </w:r>
      <w:r w:rsidR="00494DF8">
        <w:t>T</w:t>
      </w:r>
      <w:r>
        <w:t>he organization ensure that the beds are comfortable, make</w:t>
      </w:r>
      <w:r w:rsidR="00494DF8">
        <w:t>s</w:t>
      </w:r>
      <w:r>
        <w:t xml:space="preserve"> sure the place is clean, and create</w:t>
      </w:r>
      <w:r w:rsidR="00494DF8">
        <w:t>s</w:t>
      </w:r>
      <w:r>
        <w:t xml:space="preserve"> a welcoming atmosphere for the visitors</w:t>
      </w:r>
      <w:r w:rsidR="000032E2">
        <w:t xml:space="preserve"> </w:t>
      </w:r>
      <w:r w:rsidR="000032E2" w:rsidRPr="000032E2">
        <w:t>(Ropponen and Lampinen, 2018)</w:t>
      </w:r>
      <w:r>
        <w:t>. This makes customers more focused </w:t>
      </w:r>
      <w:r w:rsidR="00494DF8">
        <w:t>on prioritizing</w:t>
      </w:r>
      <w:r>
        <w:t xml:space="preserve"> ordering room service over other services. </w:t>
      </w:r>
    </w:p>
    <w:p w14:paraId="5109BDDC" w14:textId="3783D6F5" w:rsidR="00FA6EDF" w:rsidRPr="00FA6EDF" w:rsidRDefault="009D5344" w:rsidP="009D5344">
      <w:r>
        <w:t xml:space="preserve">The dining facilities at Mandarin Oriental Hotel Group are in great demand, and visitors tend to concentrate </w:t>
      </w:r>
      <w:r w:rsidR="00494DF8">
        <w:t>o</w:t>
      </w:r>
      <w:r>
        <w:t xml:space="preserve">n their restaurants, which helps the company make </w:t>
      </w:r>
      <w:r w:rsidR="00494DF8">
        <w:t xml:space="preserve">a </w:t>
      </w:r>
      <w:r>
        <w:t>profit, but the money is insufficient as indicated by a decline in sales in other industries</w:t>
      </w:r>
      <w:r w:rsidR="000032E2">
        <w:t xml:space="preserve"> </w:t>
      </w:r>
      <w:r w:rsidR="000032E2" w:rsidRPr="000032E2">
        <w:t>(Dunbar, 2020)</w:t>
      </w:r>
      <w:r>
        <w:t>.</w:t>
      </w:r>
    </w:p>
    <w:p w14:paraId="7DC5792F" w14:textId="77777777" w:rsidR="00FA6EDF" w:rsidRPr="00FA6EDF" w:rsidRDefault="00FA6EDF" w:rsidP="00FA6EDF">
      <w:pPr>
        <w:pStyle w:val="Heading2"/>
      </w:pPr>
      <w:bookmarkStart w:id="7" w:name="_Toc148523749"/>
      <w:r w:rsidRPr="00FA6EDF">
        <w:t>Factors that drive revenue growth or decline</w:t>
      </w:r>
      <w:bookmarkEnd w:id="7"/>
    </w:p>
    <w:p w14:paraId="1BC6FF3B" w14:textId="5BEBA879" w:rsidR="00FA6EDF" w:rsidRPr="00FA6EDF" w:rsidRDefault="009D5344" w:rsidP="00FA6EDF">
      <w:r w:rsidRPr="009D5344">
        <w:t>The Premier Inn Hotel and Mandarin Oriental Hotel Group experienced a decline in revenues during the COVID-19, and the organization's costs increased. As a result, it increased operational expenditures, the revenue decreased</w:t>
      </w:r>
      <w:r w:rsidR="000032E2">
        <w:t xml:space="preserve"> </w:t>
      </w:r>
      <w:r w:rsidR="000032E2" w:rsidRPr="000032E2">
        <w:t>(</w:t>
      </w:r>
      <w:proofErr w:type="spellStart"/>
      <w:r w:rsidR="000032E2" w:rsidRPr="000032E2">
        <w:t>Narver</w:t>
      </w:r>
      <w:proofErr w:type="spellEnd"/>
      <w:r w:rsidR="000032E2" w:rsidRPr="000032E2">
        <w:t xml:space="preserve"> and Slater, 2022)</w:t>
      </w:r>
      <w:r w:rsidRPr="009D5344">
        <w:t xml:space="preserve">. Although the organization's demand increased due to the virus, operational expenditures remained the same because Premier Inn Hotel used the same raw supplies. Because of the high sales and low costs, the organization's revenue increased. </w:t>
      </w:r>
      <w:r w:rsidR="00494DF8">
        <w:t>However,</w:t>
      </w:r>
      <w:r w:rsidRPr="009D5344">
        <w:t xml:space="preserve"> as the organization's operational costs increased, significantly affecting the business and its sales, </w:t>
      </w:r>
      <w:r w:rsidR="00494DF8">
        <w:t xml:space="preserve">the </w:t>
      </w:r>
      <w:r w:rsidRPr="009D5344">
        <w:t>Mandarin Oriental Hotel Group experienced a sales decline.</w:t>
      </w:r>
    </w:p>
    <w:p w14:paraId="3C3A375A" w14:textId="77777777" w:rsidR="00FA6EDF" w:rsidRPr="00FA6EDF" w:rsidRDefault="00FA6EDF" w:rsidP="00FA6EDF">
      <w:pPr>
        <w:pStyle w:val="Heading1"/>
      </w:pPr>
      <w:bookmarkStart w:id="8" w:name="_Toc148447549"/>
      <w:bookmarkStart w:id="9" w:name="_Toc148523750"/>
      <w:r w:rsidRPr="00FA6EDF">
        <w:lastRenderedPageBreak/>
        <w:t>Market position</w:t>
      </w:r>
      <w:bookmarkEnd w:id="8"/>
      <w:bookmarkEnd w:id="9"/>
    </w:p>
    <w:p w14:paraId="206A4506" w14:textId="77777777" w:rsidR="00FA6EDF" w:rsidRPr="00FA6EDF" w:rsidRDefault="00FA6EDF" w:rsidP="00FA6EDF">
      <w:pPr>
        <w:pStyle w:val="Heading2"/>
      </w:pPr>
      <w:bookmarkStart w:id="10" w:name="_Toc148523751"/>
      <w:r w:rsidRPr="00FA6EDF">
        <w:t>Market Share</w:t>
      </w:r>
      <w:bookmarkEnd w:id="10"/>
      <w:r w:rsidRPr="00FA6EDF">
        <w:t xml:space="preserve"> </w:t>
      </w:r>
    </w:p>
    <w:p w14:paraId="27E6BC0A" w14:textId="77777777" w:rsidR="00FA6EDF" w:rsidRPr="00FA6EDF" w:rsidRDefault="00FA6EDF" w:rsidP="00FA6EDF">
      <w:pPr>
        <w:jc w:val="center"/>
      </w:pPr>
      <w:r w:rsidRPr="00FA6EDF">
        <w:rPr>
          <w:noProof/>
          <w:lang w:val="en-US" w:bidi="ar-SA"/>
        </w:rPr>
        <w:drawing>
          <wp:inline distT="0" distB="0" distL="0" distR="0" wp14:anchorId="1306A6D9" wp14:editId="013B9CCA">
            <wp:extent cx="5486400" cy="3200400"/>
            <wp:effectExtent l="0" t="0" r="0" b="0"/>
            <wp:docPr id="173685173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9C8A2B3" w14:textId="77777777" w:rsidR="00FA6EDF" w:rsidRPr="00FA6EDF" w:rsidRDefault="00FA6EDF" w:rsidP="00FA6EDF">
      <w:pPr>
        <w:jc w:val="center"/>
      </w:pPr>
      <w:r w:rsidRPr="00FA6EDF">
        <w:rPr>
          <w:b/>
          <w:bCs/>
        </w:rPr>
        <w:t>Figure 3:</w:t>
      </w:r>
      <w:r w:rsidRPr="00FA6EDF">
        <w:t xml:space="preserve"> Competitors analysis. </w:t>
      </w:r>
    </w:p>
    <w:p w14:paraId="0116896B" w14:textId="77777777" w:rsidR="00FA6EDF" w:rsidRPr="00FA6EDF" w:rsidRDefault="00FA6EDF" w:rsidP="00FA6EDF">
      <w:pPr>
        <w:jc w:val="center"/>
      </w:pPr>
      <w:r w:rsidRPr="0038243A">
        <w:rPr>
          <w:b/>
        </w:rPr>
        <w:t>Source:</w:t>
      </w:r>
      <w:r w:rsidR="0038243A" w:rsidRPr="0038243A">
        <w:t xml:space="preserve"> (Youngman, 2020)</w:t>
      </w:r>
      <w:r w:rsidR="0038243A">
        <w:t>.</w:t>
      </w:r>
    </w:p>
    <w:p w14:paraId="58A27FEC" w14:textId="52CA6967" w:rsidR="00FA6EDF" w:rsidRPr="00FA6EDF" w:rsidRDefault="00592B2B" w:rsidP="00FA6EDF">
      <w:r w:rsidRPr="00592B2B">
        <w:t xml:space="preserve"> By delivering high-quality room service and commitment to customers' comfort by creating a welcoming environment Premier Inn Hotel, in the UK has gained </w:t>
      </w:r>
      <w:r w:rsidR="00494DF8">
        <w:t xml:space="preserve">a </w:t>
      </w:r>
      <w:r w:rsidRPr="00592B2B">
        <w:t>high market share in the country. Additionally, the company offers a variety of services to its visitors, which helps it generate revenue maintain demand and achiev</w:t>
      </w:r>
      <w:r w:rsidR="00494DF8">
        <w:t>e</w:t>
      </w:r>
      <w:r w:rsidRPr="00592B2B">
        <w:t> a 24% market share. T</w:t>
      </w:r>
      <w:r w:rsidR="00494DF8">
        <w:t>he larg</w:t>
      </w:r>
      <w:r w:rsidRPr="00592B2B">
        <w:t>est competitor of Premier Inn is Travelodge and the organization has a 21% market share</w:t>
      </w:r>
      <w:r w:rsidR="0038243A">
        <w:t xml:space="preserve"> </w:t>
      </w:r>
      <w:r w:rsidR="0038243A" w:rsidRPr="0038243A">
        <w:t>(Fleisher and Bensoussan, 2018)</w:t>
      </w:r>
      <w:r w:rsidRPr="00592B2B">
        <w:t>. The hotel is concentrated on bringing innovation that encourages guests to make purchasing intentions by engaging them. As a result, it assisted the business in gaining popularity and market share.</w:t>
      </w:r>
      <w:r>
        <w:t xml:space="preserve"> </w:t>
      </w:r>
      <w:r w:rsidRPr="00592B2B">
        <w:t>As they only concentrate on improving the facilities in the rooms rather than other services, Hotel One, Gloria Hotels &amp; Resort, and Fab Hotels respectively gained 20%, 8%, and 5% of the market share in the UK market</w:t>
      </w:r>
      <w:r w:rsidR="0038243A">
        <w:t xml:space="preserve"> </w:t>
      </w:r>
      <w:r w:rsidR="0038243A" w:rsidRPr="0038243A">
        <w:t>(Youngman, 2020)</w:t>
      </w:r>
      <w:r w:rsidRPr="00592B2B">
        <w:t xml:space="preserve">. As a result, they just offer accommodation to attract customers, which has helped them gain market share. Mandarin Oriental Hotel Group, a Hong Kong-based company, focuses on providing innovation but challenges to keep up with changing marketing trends. The organization works hard to gain </w:t>
      </w:r>
      <w:r w:rsidRPr="00592B2B">
        <w:lastRenderedPageBreak/>
        <w:t>customers influence their purchasing intentions, and gain a 12% market share in the UK. As a result, it supports the organization in grabbing market share and customers' attention.</w:t>
      </w:r>
    </w:p>
    <w:p w14:paraId="6D126776" w14:textId="77777777" w:rsidR="00FA6EDF" w:rsidRPr="00FA6EDF" w:rsidRDefault="00FA6EDF" w:rsidP="00FA6EDF">
      <w:pPr>
        <w:pStyle w:val="Heading2"/>
      </w:pPr>
      <w:bookmarkStart w:id="11" w:name="_Toc148523752"/>
      <w:r w:rsidRPr="00FA6EDF">
        <w:t>Customers demographics</w:t>
      </w:r>
      <w:bookmarkEnd w:id="11"/>
    </w:p>
    <w:p w14:paraId="7618004B" w14:textId="77777777" w:rsidR="00D4635C" w:rsidRDefault="00D4635C" w:rsidP="00D4635C">
      <w:r>
        <w:t>Premier Inn Hotel primarily targets middle-class customers and high-standard families. They must concentrate on enhancing the services offered in the rooms so that the visitors can enjoy comfortable and friendly room service</w:t>
      </w:r>
      <w:r w:rsidR="0038243A" w:rsidRPr="0038243A">
        <w:t xml:space="preserve"> (Martins and Swanson, 2022)</w:t>
      </w:r>
      <w:r>
        <w:t xml:space="preserve">. </w:t>
      </w:r>
    </w:p>
    <w:p w14:paraId="11D022C7" w14:textId="382DB527" w:rsidR="00FA6EDF" w:rsidRPr="00FA6EDF" w:rsidRDefault="00D4635C" w:rsidP="00D4635C">
      <w:r>
        <w:t>The target market for Mandarin Oriental Hotel Group is persons age</w:t>
      </w:r>
      <w:r w:rsidR="00494DF8">
        <w:t>d</w:t>
      </w:r>
      <w:r>
        <w:t xml:space="preserve"> nearly 15</w:t>
      </w:r>
      <w:r w:rsidR="00494DF8">
        <w:t xml:space="preserve"> to </w:t>
      </w:r>
      <w:r>
        <w:t>40. The company attracts customers by offering a unique eating experience and distinctive food items. It also offers entertainment shows which attract customers, influence their purchasing decisions, and support revenue generation.</w:t>
      </w:r>
    </w:p>
    <w:p w14:paraId="78D2E490" w14:textId="77777777" w:rsidR="00FA6EDF" w:rsidRPr="00FA6EDF" w:rsidRDefault="00FA6EDF" w:rsidP="00FA6EDF">
      <w:pPr>
        <w:pStyle w:val="Heading2"/>
      </w:pPr>
      <w:bookmarkStart w:id="12" w:name="_Toc148523753"/>
      <w:r w:rsidRPr="00FA6EDF">
        <w:t>Brand perception</w:t>
      </w:r>
      <w:bookmarkEnd w:id="12"/>
      <w:r w:rsidRPr="00FA6EDF">
        <w:t xml:space="preserve"> </w:t>
      </w:r>
    </w:p>
    <w:p w14:paraId="4D9751F6" w14:textId="63E3FC9A" w:rsidR="00E35E15" w:rsidRDefault="00E35E15" w:rsidP="00E35E15">
      <w:r>
        <w:t>As the business utilizes the cost-focus strategy, Premier Inn Hotel offers its customers high-quality service at a fair price. The services provided by Premier Inn Hotel in their rooms service are excellent which ensure</w:t>
      </w:r>
      <w:r w:rsidR="00494DF8">
        <w:t>s</w:t>
      </w:r>
      <w:r>
        <w:t> great quality</w:t>
      </w:r>
      <w:r w:rsidR="0038243A">
        <w:t xml:space="preserve"> </w:t>
      </w:r>
      <w:r w:rsidR="0038243A" w:rsidRPr="0038243A">
        <w:t>(Aaker, 2020)</w:t>
      </w:r>
      <w:r>
        <w:t>. However, the other facilities, including food and drink, the gym and so on, may need some upgrad</w:t>
      </w:r>
      <w:r w:rsidR="00494DF8">
        <w:t>es</w:t>
      </w:r>
      <w:r>
        <w:t xml:space="preserve">. </w:t>
      </w:r>
    </w:p>
    <w:p w14:paraId="413028B4" w14:textId="3C5E8360" w:rsidR="00FA6EDF" w:rsidRPr="00FA6EDF" w:rsidRDefault="00E35E15" w:rsidP="00E35E15">
      <w:r>
        <w:t xml:space="preserve">The Mandarin Oriental Hotel Group implements competitive pricing tactics to provide guests </w:t>
      </w:r>
      <w:r w:rsidR="00494DF8">
        <w:t xml:space="preserve">with </w:t>
      </w:r>
      <w:r>
        <w:t>high-quality dining at reasonable prices. However, to ensure the organization's overall effectiveness, the other services</w:t>
      </w:r>
      <w:r w:rsidR="007C6462">
        <w:t xml:space="preserve"> </w:t>
      </w:r>
      <w:r>
        <w:t>organization must focus on developing the room service, conference resources, lobby and so on.</w:t>
      </w:r>
    </w:p>
    <w:p w14:paraId="6F964F2A" w14:textId="77777777" w:rsidR="00FA6EDF" w:rsidRPr="00FA6EDF" w:rsidRDefault="00FA6EDF" w:rsidP="00FA6EDF">
      <w:pPr>
        <w:pStyle w:val="Heading1"/>
      </w:pPr>
      <w:bookmarkStart w:id="13" w:name="_Toc148523754"/>
      <w:r w:rsidRPr="00FA6EDF">
        <w:t>Growth potential</w:t>
      </w:r>
      <w:bookmarkEnd w:id="13"/>
      <w:r w:rsidRPr="00FA6EDF">
        <w:t xml:space="preserve"> </w:t>
      </w:r>
    </w:p>
    <w:p w14:paraId="7467ECED" w14:textId="77777777" w:rsidR="00E06998" w:rsidRDefault="00FA6EDF" w:rsidP="0038243A">
      <w:pPr>
        <w:pStyle w:val="Heading2"/>
      </w:pPr>
      <w:bookmarkStart w:id="14" w:name="_Toc148523755"/>
      <w:r w:rsidRPr="00FA6EDF">
        <w:t>Expansion strategy</w:t>
      </w:r>
      <w:bookmarkEnd w:id="14"/>
    </w:p>
    <w:p w14:paraId="3ACF93B0" w14:textId="289FB11E" w:rsidR="007C6462" w:rsidRPr="007C6462" w:rsidRDefault="007C6462" w:rsidP="007C6462">
      <w:r>
        <w:t xml:space="preserve">Premier Inn Hotel and Mandarin Oriental Hotel Group implement the franchising expansion strategy. A process of distributing the goods or services involving a franchisor for establishing the trademark of the brand or name as well as the business system that </w:t>
      </w:r>
      <w:r w:rsidR="00494DF8">
        <w:t xml:space="preserve">the </w:t>
      </w:r>
      <w:r>
        <w:t>franchisee and the franchisor obtain the initial right to operate the business by using the resources and name is known as franchising</w:t>
      </w:r>
      <w:r w:rsidR="00494DF8">
        <w:t xml:space="preserve"> </w:t>
      </w:r>
      <w:r w:rsidR="00494DF8" w:rsidRPr="009306F4">
        <w:rPr>
          <w:lang w:bidi="ar-SA"/>
        </w:rPr>
        <w:t>(Fleisher and Bensoussan, 2018)</w:t>
      </w:r>
      <w:r w:rsidR="00494DF8">
        <w:rPr>
          <w:lang w:bidi="ar-SA"/>
        </w:rPr>
        <w:t>.</w:t>
      </w:r>
      <w:r>
        <w:t xml:space="preserve"> Premier Inn Hotel is focused on market development which includes the organization to improve the operations of the organization effectively by implementing different tactics. </w:t>
      </w:r>
      <w:r w:rsidR="00494DF8">
        <w:t xml:space="preserve">It involves the organization developing the existing services and also focusing on new markets that will help the organization reach its desired position. Contrarily, Mandarin Oriental Hotel Group focuses on a diversification strategy which </w:t>
      </w:r>
      <w:r w:rsidR="00494DF8">
        <w:lastRenderedPageBreak/>
        <w:t xml:space="preserve">includes the organization bringing up innovation for attracting the customers and helping the organization receive great response and achieving the desired position. </w:t>
      </w:r>
    </w:p>
    <w:p w14:paraId="51F924E0" w14:textId="77777777" w:rsidR="00FA6EDF" w:rsidRPr="00FA6EDF" w:rsidRDefault="00FA6EDF" w:rsidP="00FA6EDF">
      <w:pPr>
        <w:pStyle w:val="Heading2"/>
      </w:pPr>
      <w:bookmarkStart w:id="15" w:name="_Toc148523756"/>
      <w:r w:rsidRPr="00FA6EDF">
        <w:t>Market opportunities</w:t>
      </w:r>
      <w:bookmarkEnd w:id="15"/>
    </w:p>
    <w:p w14:paraId="5E088B0D" w14:textId="5AAA6848" w:rsidR="00FA6EDF" w:rsidRPr="00FA6EDF" w:rsidRDefault="0082119C" w:rsidP="00FA6EDF">
      <w:r w:rsidRPr="0082119C">
        <w:t>The hotel industry is always changing, and businesses are seeking ways to bring unique </w:t>
      </w:r>
      <w:r w:rsidR="00494DF8">
        <w:t>to</w:t>
      </w:r>
      <w:r w:rsidRPr="0082119C">
        <w:t xml:space="preserve"> the market. According to consumer trends, 50% of consumers want spa facilities, 45% want Wi-Fi, 48% and 40% want flexible customization. Because these guests desire premium prices, the Mandarin Oriental Hotel can gain the opportunity to plan luxury cruises for the specialized market</w:t>
      </w:r>
      <w:r w:rsidR="0038243A">
        <w:t xml:space="preserve"> </w:t>
      </w:r>
      <w:r w:rsidR="0038243A" w:rsidRPr="0038243A">
        <w:t>(</w:t>
      </w:r>
      <w:proofErr w:type="spellStart"/>
      <w:r w:rsidR="0038243A" w:rsidRPr="0038243A">
        <w:t>Carayannis</w:t>
      </w:r>
      <w:proofErr w:type="spellEnd"/>
      <w:r w:rsidR="0038243A" w:rsidRPr="0038243A">
        <w:t xml:space="preserve"> et al., 2019)</w:t>
      </w:r>
      <w:r w:rsidRPr="0082119C">
        <w:t xml:space="preserve">. Additionally, the hotel has the option to use flexible customization of the service to satisfy consumer expectations. On the other hand, the lack of these facilities gives the Premier Inn an opportunity to grab all market opportunities. The organization may be able to differentiate </w:t>
      </w:r>
      <w:r w:rsidR="00494DF8">
        <w:t>itself</w:t>
      </w:r>
      <w:r w:rsidRPr="0082119C">
        <w:t> from other usual low-cost hotels by utilizing these market potential customers</w:t>
      </w:r>
      <w:r w:rsidR="009306F4">
        <w:t xml:space="preserve"> </w:t>
      </w:r>
      <w:r w:rsidR="009306F4" w:rsidRPr="009306F4">
        <w:t>(Elizondo, 2020)</w:t>
      </w:r>
      <w:r w:rsidRPr="0082119C">
        <w:t>.</w:t>
      </w:r>
    </w:p>
    <w:p w14:paraId="08CB5E39" w14:textId="77777777" w:rsidR="00FA6EDF" w:rsidRPr="00FA6EDF" w:rsidRDefault="00FA6EDF" w:rsidP="00FA6EDF">
      <w:pPr>
        <w:pStyle w:val="Heading2"/>
      </w:pPr>
      <w:bookmarkStart w:id="16" w:name="_Toc148523757"/>
      <w:r w:rsidRPr="00FA6EDF">
        <w:t>Potential barriers to growth</w:t>
      </w:r>
      <w:bookmarkEnd w:id="16"/>
    </w:p>
    <w:p w14:paraId="7CEA64C7" w14:textId="1DD2EB67" w:rsidR="00FA6EDF" w:rsidRPr="00FA6EDF" w:rsidRDefault="0082119C" w:rsidP="00FA6EDF">
      <w:r w:rsidRPr="0082119C">
        <w:t>The hotel sector is experiencing economic uncertainty, a shortage of skilled labo</w:t>
      </w:r>
      <w:r w:rsidR="00494DF8">
        <w:t>u</w:t>
      </w:r>
      <w:r w:rsidRPr="0082119C">
        <w:t>r, and so on due to COVID-19 the war between Ukraine and Russia, and other factors. Premier Inn Hotel may have a shortage of labo</w:t>
      </w:r>
      <w:r w:rsidR="00494DF8">
        <w:t>u</w:t>
      </w:r>
      <w:r w:rsidRPr="0082119C">
        <w:t>r during the period to serve its target customers with high-quality spas at competitive pricing</w:t>
      </w:r>
      <w:r w:rsidR="009306F4">
        <w:t xml:space="preserve"> </w:t>
      </w:r>
      <w:r w:rsidR="009306F4" w:rsidRPr="009306F4">
        <w:t>(Gillis, Dobransky and Dervin, 2018)</w:t>
      </w:r>
      <w:r w:rsidRPr="0082119C">
        <w:t>. In addition, the hotel struggled with a technological skills gap that limit</w:t>
      </w:r>
      <w:r w:rsidR="00494DF8">
        <w:t>ed</w:t>
      </w:r>
      <w:r w:rsidRPr="0082119C">
        <w:t xml:space="preserve"> it from maintaining online connections with consumers, which increase</w:t>
      </w:r>
      <w:r w:rsidR="00494DF8">
        <w:t>d</w:t>
      </w:r>
      <w:r w:rsidRPr="0082119C">
        <w:t xml:space="preserve"> dissatisfaction. On the other hand, because of the negative impact of economic uncertainty on the spending habits of the target customers, the Mandarin Oriental Hotel may experience a financial crisis. In addition, using big data to implement flexible customization for consumers may </w:t>
      </w:r>
      <w:r w:rsidR="00494DF8">
        <w:t>result</w:t>
      </w:r>
      <w:r w:rsidRPr="0082119C">
        <w:t xml:space="preserve"> in high operational expenses for the hotel.</w:t>
      </w:r>
    </w:p>
    <w:p w14:paraId="47292FB6" w14:textId="77777777" w:rsidR="00FA6EDF" w:rsidRPr="00FA6EDF" w:rsidRDefault="00FA6EDF" w:rsidP="00FA6EDF">
      <w:pPr>
        <w:pStyle w:val="Heading1"/>
      </w:pPr>
      <w:bookmarkStart w:id="17" w:name="_Toc148523758"/>
      <w:r w:rsidRPr="00FA6EDF">
        <w:lastRenderedPageBreak/>
        <w:t>Financial commitment to CSR</w:t>
      </w:r>
      <w:bookmarkEnd w:id="17"/>
    </w:p>
    <w:p w14:paraId="1218380E" w14:textId="77777777" w:rsidR="0082119C" w:rsidRPr="00CA4308" w:rsidRDefault="0082119C" w:rsidP="0082119C">
      <w:pPr>
        <w:spacing w:after="60"/>
        <w:jc w:val="center"/>
        <w:rPr>
          <w:rFonts w:cs="Times New Roman"/>
          <w:lang w:bidi="ar-SA"/>
        </w:rPr>
      </w:pPr>
      <w:r w:rsidRPr="00CA4308">
        <w:rPr>
          <w:rFonts w:cs="Times New Roman"/>
          <w:noProof/>
          <w:lang w:val="en-US" w:bidi="ar-SA"/>
        </w:rPr>
        <w:drawing>
          <wp:inline distT="0" distB="0" distL="0" distR="0" wp14:anchorId="66FAAF92" wp14:editId="3A2E6B1A">
            <wp:extent cx="3133725" cy="263892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25" t="4582" r="2147" b="4852"/>
                    <a:stretch/>
                  </pic:blipFill>
                  <pic:spPr bwMode="auto">
                    <a:xfrm>
                      <a:off x="0" y="0"/>
                      <a:ext cx="3137938" cy="2642474"/>
                    </a:xfrm>
                    <a:prstGeom prst="rect">
                      <a:avLst/>
                    </a:prstGeom>
                    <a:ln>
                      <a:noFill/>
                    </a:ln>
                    <a:extLst>
                      <a:ext uri="{53640926-AAD7-44D8-BBD7-CCE9431645EC}">
                        <a14:shadowObscured xmlns:a14="http://schemas.microsoft.com/office/drawing/2010/main"/>
                      </a:ext>
                    </a:extLst>
                  </pic:spPr>
                </pic:pic>
              </a:graphicData>
            </a:graphic>
          </wp:inline>
        </w:drawing>
      </w:r>
    </w:p>
    <w:p w14:paraId="462B29E2" w14:textId="77777777" w:rsidR="0082119C" w:rsidRPr="00CA4308" w:rsidRDefault="0082119C" w:rsidP="0082119C">
      <w:pPr>
        <w:spacing w:after="60"/>
        <w:jc w:val="center"/>
        <w:rPr>
          <w:rFonts w:cs="Times New Roman"/>
          <w:lang w:bidi="ar-SA"/>
        </w:rPr>
      </w:pPr>
      <w:r w:rsidRPr="00CA4308">
        <w:rPr>
          <w:rFonts w:cs="Times New Roman"/>
          <w:b/>
          <w:bCs/>
          <w:lang w:bidi="ar-SA"/>
        </w:rPr>
        <w:t>Figure 5:</w:t>
      </w:r>
      <w:r w:rsidR="009306F4">
        <w:rPr>
          <w:rFonts w:cs="Times New Roman"/>
          <w:b/>
          <w:bCs/>
          <w:lang w:bidi="ar-SA"/>
        </w:rPr>
        <w:t xml:space="preserve"> </w:t>
      </w:r>
      <w:r w:rsidRPr="00CA4308">
        <w:rPr>
          <w:rFonts w:cs="Times New Roman"/>
          <w:lang w:bidi="ar-SA"/>
        </w:rPr>
        <w:t>Carrol’s CSR pyramid model.</w:t>
      </w:r>
    </w:p>
    <w:p w14:paraId="00F290CE" w14:textId="77777777" w:rsidR="0082119C" w:rsidRPr="00CA4308" w:rsidRDefault="0082119C" w:rsidP="0082119C">
      <w:pPr>
        <w:spacing w:after="60"/>
        <w:jc w:val="center"/>
        <w:rPr>
          <w:rFonts w:cs="Times New Roman"/>
          <w:lang w:bidi="ar-SA"/>
        </w:rPr>
      </w:pPr>
      <w:r w:rsidRPr="00CA4308">
        <w:rPr>
          <w:rFonts w:cs="Times New Roman"/>
          <w:b/>
          <w:bCs/>
          <w:lang w:bidi="ar-SA"/>
        </w:rPr>
        <w:t>Source:</w:t>
      </w:r>
      <w:r w:rsidR="009306F4" w:rsidRPr="009306F4">
        <w:t xml:space="preserve"> </w:t>
      </w:r>
      <w:r w:rsidR="009306F4" w:rsidRPr="009306F4">
        <w:rPr>
          <w:rFonts w:cs="Times New Roman"/>
          <w:bCs/>
          <w:lang w:bidi="ar-SA"/>
        </w:rPr>
        <w:t>(Ramasamy and Yeung, 2020).</w:t>
      </w:r>
    </w:p>
    <w:p w14:paraId="74A9F02C" w14:textId="18D8ECE5" w:rsidR="00FA6EDF" w:rsidRDefault="005755CA" w:rsidP="00FA6EDF">
      <w:r w:rsidRPr="00CA4308">
        <w:rPr>
          <w:rFonts w:cs="Times New Roman"/>
          <w:b/>
          <w:bCs/>
          <w:lang w:bidi="ar-SA"/>
        </w:rPr>
        <w:t>Economic responsibility</w:t>
      </w:r>
      <w:r>
        <w:rPr>
          <w:rFonts w:cs="Times New Roman"/>
          <w:b/>
          <w:bCs/>
          <w:lang w:bidi="ar-SA"/>
        </w:rPr>
        <w:t>:</w:t>
      </w:r>
      <w:r>
        <w:rPr>
          <w:rFonts w:cs="Times New Roman"/>
          <w:lang w:bidi="ar-SA"/>
        </w:rPr>
        <w:t xml:space="preserve"> </w:t>
      </w:r>
      <w:r w:rsidRPr="005755CA">
        <w:t>It focu</w:t>
      </w:r>
      <w:r w:rsidR="00494DF8">
        <w:t>se</w:t>
      </w:r>
      <w:r w:rsidRPr="005755CA">
        <w:t>s on achieving profits which is utilized for social advancement is economic responsibility. Both hotels were willing to take</w:t>
      </w:r>
      <w:r w:rsidR="00494DF8">
        <w:t xml:space="preserve"> </w:t>
      </w:r>
      <w:r w:rsidRPr="005755CA">
        <w:t>responsibility, using a variety of source</w:t>
      </w:r>
      <w:r w:rsidR="00494DF8">
        <w:t>s</w:t>
      </w:r>
      <w:r w:rsidRPr="005755CA">
        <w:t xml:space="preserve"> of income to bring in funds and maintain profitability. In addition, the Premier Inn hotel donates 12% of its profits for social improvement</w:t>
      </w:r>
      <w:r w:rsidR="009306F4">
        <w:t xml:space="preserve"> </w:t>
      </w:r>
      <w:r w:rsidR="009306F4" w:rsidRPr="009306F4">
        <w:t>(Haase, 2019)</w:t>
      </w:r>
      <w:r w:rsidRPr="005755CA">
        <w:t>. The Mandarin Oriental Hotel, on the other hand, contributes 16% of its entire revenue to similar source</w:t>
      </w:r>
      <w:r w:rsidR="00494DF8">
        <w:t>s</w:t>
      </w:r>
      <w:r w:rsidRPr="005755CA">
        <w:t>.</w:t>
      </w:r>
    </w:p>
    <w:p w14:paraId="366FB0D0" w14:textId="35D2AA17" w:rsidR="005755CA" w:rsidRDefault="005755CA" w:rsidP="00FA6EDF">
      <w:pPr>
        <w:rPr>
          <w:rFonts w:cs="Times New Roman"/>
          <w:bCs/>
          <w:lang w:bidi="ar-SA"/>
        </w:rPr>
      </w:pPr>
      <w:r w:rsidRPr="00CA4308">
        <w:rPr>
          <w:rFonts w:cs="Times New Roman"/>
          <w:b/>
          <w:bCs/>
          <w:lang w:bidi="ar-SA"/>
        </w:rPr>
        <w:t>Ethical responsibility</w:t>
      </w:r>
      <w:r>
        <w:rPr>
          <w:rFonts w:cs="Times New Roman"/>
          <w:b/>
          <w:bCs/>
          <w:lang w:bidi="ar-SA"/>
        </w:rPr>
        <w:t xml:space="preserve">: </w:t>
      </w:r>
      <w:r w:rsidRPr="005755CA">
        <w:rPr>
          <w:rFonts w:cs="Times New Roman"/>
          <w:bCs/>
          <w:lang w:bidi="ar-SA"/>
        </w:rPr>
        <w:t>The goal of ethical responsibility is to conduct business in a way that has a minimum negative impact on the environment</w:t>
      </w:r>
      <w:r w:rsidR="009306F4">
        <w:rPr>
          <w:rFonts w:cs="Times New Roman"/>
          <w:bCs/>
          <w:lang w:bidi="ar-SA"/>
        </w:rPr>
        <w:t xml:space="preserve"> </w:t>
      </w:r>
      <w:r w:rsidR="009306F4" w:rsidRPr="009306F4">
        <w:rPr>
          <w:rFonts w:cs="Times New Roman"/>
          <w:bCs/>
          <w:lang w:bidi="ar-SA"/>
        </w:rPr>
        <w:t>(Ramasamy and Yeung, 2020)</w:t>
      </w:r>
      <w:r w:rsidRPr="005755CA">
        <w:rPr>
          <w:rFonts w:cs="Times New Roman"/>
          <w:bCs/>
          <w:lang w:bidi="ar-SA"/>
        </w:rPr>
        <w:t xml:space="preserve">. The hotel chain Premier Inn invests 5% of its revenue </w:t>
      </w:r>
      <w:r w:rsidR="00494DF8">
        <w:rPr>
          <w:rFonts w:cs="Times New Roman"/>
          <w:bCs/>
          <w:lang w:bidi="ar-SA"/>
        </w:rPr>
        <w:t>in</w:t>
      </w:r>
      <w:r w:rsidRPr="005755CA">
        <w:rPr>
          <w:rFonts w:cs="Times New Roman"/>
          <w:bCs/>
          <w:lang w:bidi="ar-SA"/>
        </w:rPr>
        <w:t xml:space="preserve"> environmental causes. Additionally, the hotel has implemented a number of sustainability measures, including waste recycling, solar panels, tree planting, and so on. Contrarily, Mandarin Oriental Hotel contributes 9% of its profits to environmental protection. The hotel has also embraced some ecological techniques, for instance, reducing energy use, preserving electronics, recycling water, and so on.</w:t>
      </w:r>
    </w:p>
    <w:p w14:paraId="75DEDF12" w14:textId="6DD40E91" w:rsidR="005755CA" w:rsidRDefault="005755CA" w:rsidP="00FA6EDF">
      <w:pPr>
        <w:rPr>
          <w:rFonts w:cs="Times New Roman"/>
          <w:bCs/>
          <w:lang w:bidi="ar-SA"/>
        </w:rPr>
      </w:pPr>
      <w:r w:rsidRPr="00CA4308">
        <w:rPr>
          <w:rFonts w:cs="Times New Roman"/>
          <w:b/>
          <w:bCs/>
          <w:lang w:bidi="ar-SA"/>
        </w:rPr>
        <w:t>Legal responsibility</w:t>
      </w:r>
      <w:r>
        <w:rPr>
          <w:rFonts w:cs="Times New Roman"/>
          <w:b/>
          <w:bCs/>
          <w:lang w:bidi="ar-SA"/>
        </w:rPr>
        <w:t xml:space="preserve">: </w:t>
      </w:r>
      <w:r w:rsidRPr="005755CA">
        <w:rPr>
          <w:rFonts w:cs="Times New Roman"/>
          <w:bCs/>
          <w:lang w:bidi="ar-SA"/>
        </w:rPr>
        <w:t>Being legally responsible means effectively following the law. The Mandarin Oriental Hotel follows health and safety regulations and allocates 3% of its revenue to provide its staff with safety training</w:t>
      </w:r>
      <w:r w:rsidR="009306F4">
        <w:rPr>
          <w:rFonts w:cs="Times New Roman"/>
          <w:bCs/>
          <w:lang w:bidi="ar-SA"/>
        </w:rPr>
        <w:t xml:space="preserve"> </w:t>
      </w:r>
      <w:r w:rsidR="009306F4" w:rsidRPr="009306F4">
        <w:rPr>
          <w:rFonts w:cs="Times New Roman"/>
          <w:bCs/>
          <w:lang w:bidi="ar-SA"/>
        </w:rPr>
        <w:t>(Vincent, 2021)</w:t>
      </w:r>
      <w:r w:rsidRPr="005755CA">
        <w:rPr>
          <w:rFonts w:cs="Times New Roman"/>
          <w:bCs/>
          <w:lang w:bidi="ar-SA"/>
        </w:rPr>
        <w:t>. However, the Premier Inn also follows such laws and reserves 3% of its profits for employee benefits and medical expenses.</w:t>
      </w:r>
    </w:p>
    <w:p w14:paraId="0220A8A2" w14:textId="3AD78220" w:rsidR="005755CA" w:rsidRDefault="007443A0" w:rsidP="00FA6EDF">
      <w:pPr>
        <w:rPr>
          <w:rFonts w:cs="Times New Roman"/>
          <w:bCs/>
          <w:lang w:bidi="ar-SA"/>
        </w:rPr>
      </w:pPr>
      <w:r w:rsidRPr="00CA4308">
        <w:rPr>
          <w:rFonts w:cs="Times New Roman"/>
          <w:b/>
          <w:bCs/>
          <w:lang w:bidi="ar-SA"/>
        </w:rPr>
        <w:lastRenderedPageBreak/>
        <w:t>Philanthropic responsibility</w:t>
      </w:r>
      <w:r>
        <w:rPr>
          <w:rFonts w:cs="Times New Roman"/>
          <w:b/>
          <w:bCs/>
          <w:lang w:bidi="ar-SA"/>
        </w:rPr>
        <w:t>:</w:t>
      </w:r>
      <w:r w:rsidRPr="007443A0">
        <w:t xml:space="preserve"> </w:t>
      </w:r>
      <w:r w:rsidRPr="007443A0">
        <w:rPr>
          <w:rFonts w:cs="Times New Roman"/>
          <w:bCs/>
          <w:lang w:bidi="ar-SA"/>
        </w:rPr>
        <w:t>Charity, skill development, and other community participation and improvement activities are included in philanthropic responsibility. The Mandarin Oriental Hotel has contributed more than £50,000 in donations to local charities</w:t>
      </w:r>
      <w:r w:rsidR="009306F4">
        <w:rPr>
          <w:rFonts w:cs="Times New Roman"/>
          <w:bCs/>
          <w:lang w:bidi="ar-SA"/>
        </w:rPr>
        <w:t xml:space="preserve"> </w:t>
      </w:r>
      <w:r w:rsidR="009306F4" w:rsidRPr="009306F4">
        <w:rPr>
          <w:rFonts w:cs="Times New Roman"/>
          <w:bCs/>
          <w:lang w:bidi="ar-SA"/>
        </w:rPr>
        <w:t>(Anderson, 2020)</w:t>
      </w:r>
      <w:r w:rsidRPr="007443A0">
        <w:rPr>
          <w:rFonts w:cs="Times New Roman"/>
          <w:bCs/>
          <w:lang w:bidi="ar-SA"/>
        </w:rPr>
        <w:t xml:space="preserve">. Additionally, the hotel has contributed more than £1.5 million to diversity and inclusion projects. Contrarily, Premier Inn </w:t>
      </w:r>
      <w:r w:rsidR="00494DF8">
        <w:rPr>
          <w:rFonts w:cs="Times New Roman"/>
          <w:bCs/>
          <w:lang w:bidi="ar-SA"/>
        </w:rPr>
        <w:t>H</w:t>
      </w:r>
      <w:r w:rsidRPr="007443A0">
        <w:rPr>
          <w:rFonts w:cs="Times New Roman"/>
          <w:bCs/>
          <w:lang w:bidi="ar-SA"/>
        </w:rPr>
        <w:t>otel dedicates 4% of its profits to this type of project. To ensure better care for kids, the hotels donated a hospital £11 million.</w:t>
      </w:r>
    </w:p>
    <w:p w14:paraId="39F20254" w14:textId="77777777" w:rsidR="007443A0" w:rsidRDefault="007443A0" w:rsidP="007443A0">
      <w:pPr>
        <w:pStyle w:val="Heading1"/>
        <w:rPr>
          <w:lang w:bidi="ar-SA"/>
        </w:rPr>
      </w:pPr>
      <w:bookmarkStart w:id="18" w:name="_Toc148523759"/>
      <w:r>
        <w:rPr>
          <w:lang w:bidi="ar-SA"/>
        </w:rPr>
        <w:t>R</w:t>
      </w:r>
      <w:r w:rsidRPr="007443A0">
        <w:rPr>
          <w:lang w:bidi="ar-SA"/>
        </w:rPr>
        <w:t>e</w:t>
      </w:r>
      <w:r>
        <w:rPr>
          <w:lang w:bidi="ar-SA"/>
        </w:rPr>
        <w:t>comm</w:t>
      </w:r>
      <w:r w:rsidRPr="007443A0">
        <w:rPr>
          <w:lang w:bidi="ar-SA"/>
        </w:rPr>
        <w:t>e</w:t>
      </w:r>
      <w:r>
        <w:rPr>
          <w:lang w:bidi="ar-SA"/>
        </w:rPr>
        <w:t>ndations</w:t>
      </w:r>
      <w:bookmarkEnd w:id="18"/>
      <w:r>
        <w:rPr>
          <w:lang w:bidi="ar-SA"/>
        </w:rPr>
        <w:t xml:space="preserve"> </w:t>
      </w:r>
    </w:p>
    <w:p w14:paraId="14502231" w14:textId="77777777" w:rsidR="007443A0" w:rsidRDefault="007443A0" w:rsidP="007443A0">
      <w:pPr>
        <w:pStyle w:val="ListParagraph"/>
        <w:numPr>
          <w:ilvl w:val="0"/>
          <w:numId w:val="1"/>
        </w:numPr>
        <w:rPr>
          <w:lang w:bidi="ar-SA"/>
        </w:rPr>
      </w:pPr>
      <w:r>
        <w:rPr>
          <w:lang w:bidi="ar-SA"/>
        </w:rPr>
        <w:t>The Premier Inn Hotel needs to build a balanced financial portfolio to provide its customers with a high-quality spa. Additionally, this portfolio will assist the hotel in engaging in digital consumer engagement</w:t>
      </w:r>
      <w:r w:rsidR="009306F4">
        <w:rPr>
          <w:lang w:bidi="ar-SA"/>
        </w:rPr>
        <w:t xml:space="preserve"> </w:t>
      </w:r>
      <w:r w:rsidR="009306F4" w:rsidRPr="009306F4">
        <w:rPr>
          <w:lang w:bidi="ar-SA"/>
        </w:rPr>
        <w:t>(Fleisher and Bensoussan, 2018)</w:t>
      </w:r>
      <w:r>
        <w:rPr>
          <w:lang w:bidi="ar-SA"/>
        </w:rPr>
        <w:t xml:space="preserve">. </w:t>
      </w:r>
    </w:p>
    <w:p w14:paraId="613C7BD4" w14:textId="77777777" w:rsidR="007443A0" w:rsidRPr="007443A0" w:rsidRDefault="007443A0" w:rsidP="007443A0">
      <w:pPr>
        <w:pStyle w:val="ListParagraph"/>
        <w:numPr>
          <w:ilvl w:val="0"/>
          <w:numId w:val="1"/>
        </w:numPr>
        <w:rPr>
          <w:lang w:bidi="ar-SA"/>
        </w:rPr>
      </w:pPr>
      <w:r>
        <w:rPr>
          <w:lang w:bidi="ar-SA"/>
        </w:rPr>
        <w:t>The Mandarin Oriental Hotel should concentrate on outsourcing to decrease big data costs and grab the chance to serve specific markets with flexible customization</w:t>
      </w:r>
      <w:r w:rsidR="009306F4">
        <w:rPr>
          <w:lang w:bidi="ar-SA"/>
        </w:rPr>
        <w:t xml:space="preserve"> </w:t>
      </w:r>
      <w:r w:rsidR="009306F4" w:rsidRPr="009306F4">
        <w:rPr>
          <w:lang w:bidi="ar-SA"/>
        </w:rPr>
        <w:t>(Aaker, 2020)</w:t>
      </w:r>
      <w:r>
        <w:rPr>
          <w:lang w:bidi="ar-SA"/>
        </w:rPr>
        <w:t>.</w:t>
      </w:r>
    </w:p>
    <w:p w14:paraId="68675F89" w14:textId="77777777" w:rsidR="00FA6EDF" w:rsidRPr="00FA6EDF" w:rsidRDefault="00FA6EDF" w:rsidP="00FA6EDF">
      <w:pPr>
        <w:pStyle w:val="Heading1"/>
      </w:pPr>
      <w:bookmarkStart w:id="19" w:name="_Toc148523760"/>
      <w:r w:rsidRPr="00FA6EDF">
        <w:t>Conclusion</w:t>
      </w:r>
      <w:bookmarkEnd w:id="19"/>
    </w:p>
    <w:p w14:paraId="60C8FDB5" w14:textId="0533E31A" w:rsidR="00FA6EDF" w:rsidRDefault="00321B70" w:rsidP="00FA6EDF">
      <w:r w:rsidRPr="00321B70">
        <w:t xml:space="preserve">The main objective of the business study is to compare the Premier Inn Hotel and the Mandarin Oriental Hotel Group. Additionally, it assessed the hotel's entire revenue, taking </w:t>
      </w:r>
      <w:r w:rsidR="00494DF8">
        <w:t xml:space="preserve">into </w:t>
      </w:r>
      <w:r w:rsidRPr="00321B70">
        <w:t>consideration its various sources, roots, growth over time, and the elements that contributed to its development or decline. It also assessed the hotel's growth potential and competitive position. It examined the benefits </w:t>
      </w:r>
      <w:r w:rsidR="00494DF8">
        <w:t>of</w:t>
      </w:r>
      <w:r w:rsidRPr="00321B70">
        <w:t xml:space="preserve"> assessing the organization's </w:t>
      </w:r>
      <w:r>
        <w:t>financial and social commitment</w:t>
      </w:r>
      <w:r w:rsidR="00FA6EDF">
        <w:t xml:space="preserve">. </w:t>
      </w:r>
      <w:r w:rsidR="00FA6EDF">
        <w:br w:type="page"/>
      </w:r>
    </w:p>
    <w:p w14:paraId="19B9FB06" w14:textId="77777777" w:rsidR="00FA6EDF" w:rsidRPr="00FA6EDF" w:rsidRDefault="00FA6EDF" w:rsidP="00FA6EDF">
      <w:pPr>
        <w:pStyle w:val="Heading1"/>
      </w:pPr>
      <w:bookmarkStart w:id="20" w:name="_Toc148523761"/>
      <w:r>
        <w:lastRenderedPageBreak/>
        <w:t>References</w:t>
      </w:r>
      <w:bookmarkEnd w:id="20"/>
    </w:p>
    <w:p w14:paraId="0EDFC8BC" w14:textId="77777777" w:rsidR="009306F4" w:rsidRDefault="009306F4" w:rsidP="009306F4">
      <w:pPr>
        <w:ind w:left="720" w:hanging="720"/>
      </w:pPr>
      <w:r>
        <w:t xml:space="preserve">Aaker, D.A. (2020). </w:t>
      </w:r>
      <w:r>
        <w:rPr>
          <w:i/>
          <w:iCs/>
        </w:rPr>
        <w:t>Managing brand value</w:t>
      </w:r>
      <w:r>
        <w:t>. New York: The Free Press.</w:t>
      </w:r>
    </w:p>
    <w:p w14:paraId="3A248693" w14:textId="77777777" w:rsidR="009306F4" w:rsidRDefault="009306F4" w:rsidP="009306F4">
      <w:pPr>
        <w:ind w:left="720" w:hanging="720"/>
      </w:pPr>
      <w:r>
        <w:t xml:space="preserve">Anderson, J.W. (2020). </w:t>
      </w:r>
      <w:r>
        <w:rPr>
          <w:i/>
          <w:iCs/>
        </w:rPr>
        <w:t>Corporate social responsibility</w:t>
      </w:r>
      <w:r>
        <w:t>. New York: Quorum Books.</w:t>
      </w:r>
    </w:p>
    <w:p w14:paraId="264B8AAC" w14:textId="77777777" w:rsidR="009306F4" w:rsidRDefault="009306F4" w:rsidP="00E06998">
      <w:pPr>
        <w:ind w:left="720" w:hanging="720"/>
      </w:pPr>
      <w:r>
        <w:t xml:space="preserve">Bishop, M. (2022) </w:t>
      </w:r>
      <w:r>
        <w:rPr>
          <w:i/>
          <w:iCs/>
        </w:rPr>
        <w:t>Annual report 2022 - photos.mandarinoriental.com</w:t>
      </w:r>
      <w:r>
        <w:t xml:space="preserve">, </w:t>
      </w:r>
      <w:r>
        <w:rPr>
          <w:i/>
          <w:iCs/>
        </w:rPr>
        <w:t>Mandarin Oriental Hotel Group</w:t>
      </w:r>
      <w:r>
        <w:t xml:space="preserve">. Available at: https://photos.mandarinoriental.com/is/content/MandarinOriental/_Corporate/PDFs/Investors/Analyst%20Presentations/corporate-22arMOIL.pdf (Accessed: 17 October 2022). </w:t>
      </w:r>
    </w:p>
    <w:p w14:paraId="3B13B716" w14:textId="77777777" w:rsidR="009306F4" w:rsidRDefault="009306F4" w:rsidP="009306F4">
      <w:pPr>
        <w:ind w:left="720" w:hanging="720"/>
      </w:pPr>
      <w:proofErr w:type="spellStart"/>
      <w:r>
        <w:t>Carayannis</w:t>
      </w:r>
      <w:proofErr w:type="spellEnd"/>
      <w:r>
        <w:t xml:space="preserve">, E.G., </w:t>
      </w:r>
      <w:proofErr w:type="spellStart"/>
      <w:r>
        <w:t>Grigoroudis</w:t>
      </w:r>
      <w:proofErr w:type="spellEnd"/>
      <w:r>
        <w:t xml:space="preserve">, E., </w:t>
      </w:r>
      <w:proofErr w:type="spellStart"/>
      <w:r>
        <w:t>Sindakis</w:t>
      </w:r>
      <w:proofErr w:type="spellEnd"/>
      <w:r>
        <w:t xml:space="preserve">, S. and Walter, C. (2019). Business Model Innovation, Market opportunities. </w:t>
      </w:r>
      <w:r>
        <w:rPr>
          <w:i/>
          <w:iCs/>
        </w:rPr>
        <w:t>Journal of the Knowledge Economy</w:t>
      </w:r>
      <w:r>
        <w:t>, 5(3), pp.440–463.</w:t>
      </w:r>
    </w:p>
    <w:p w14:paraId="7E638F38" w14:textId="77777777" w:rsidR="009306F4" w:rsidRDefault="009306F4" w:rsidP="009306F4">
      <w:pPr>
        <w:ind w:left="720" w:hanging="720"/>
      </w:pPr>
      <w:r>
        <w:t xml:space="preserve">Dunbar, G.A. (2020). </w:t>
      </w:r>
      <w:r>
        <w:rPr>
          <w:i/>
          <w:iCs/>
        </w:rPr>
        <w:t>Revenue Growth</w:t>
      </w:r>
      <w:r>
        <w:t>. iUniverse.</w:t>
      </w:r>
    </w:p>
    <w:p w14:paraId="4C7A5B71" w14:textId="77777777" w:rsidR="009306F4" w:rsidRDefault="009306F4" w:rsidP="009306F4">
      <w:pPr>
        <w:ind w:left="720" w:hanging="720"/>
      </w:pPr>
      <w:r>
        <w:t xml:space="preserve">Elizondo, C. (2020). Role of Ethics in Technology Development in Firms. </w:t>
      </w:r>
      <w:proofErr w:type="spellStart"/>
      <w:r>
        <w:rPr>
          <w:i/>
          <w:iCs/>
        </w:rPr>
        <w:t>HighTech</w:t>
      </w:r>
      <w:proofErr w:type="spellEnd"/>
      <w:r>
        <w:rPr>
          <w:i/>
          <w:iCs/>
        </w:rPr>
        <w:t xml:space="preserve"> and Innovation Journal</w:t>
      </w:r>
      <w:r>
        <w:t>, 1(2), pp.86–100.</w:t>
      </w:r>
    </w:p>
    <w:p w14:paraId="0D12E0E2" w14:textId="77777777" w:rsidR="009306F4" w:rsidRDefault="009306F4" w:rsidP="009306F4">
      <w:pPr>
        <w:ind w:left="720" w:hanging="720"/>
      </w:pPr>
      <w:r>
        <w:t xml:space="preserve">Fleisher, C.S. and Bensoussan, B.E. (2018). </w:t>
      </w:r>
      <w:r>
        <w:rPr>
          <w:i/>
          <w:iCs/>
        </w:rPr>
        <w:t>Business and competitive analysis</w:t>
      </w:r>
      <w:r>
        <w:t>. Upper Saddle River, N.J.: Ft Press.</w:t>
      </w:r>
    </w:p>
    <w:p w14:paraId="284A07FC" w14:textId="77777777" w:rsidR="009306F4" w:rsidRDefault="009306F4" w:rsidP="009306F4">
      <w:pPr>
        <w:ind w:left="720" w:hanging="720"/>
      </w:pPr>
      <w:r>
        <w:t xml:space="preserve">Gillis, M.E., Dobransky, J. and Dervin, G.F. (2018). Potential barriers to growth. </w:t>
      </w:r>
      <w:r>
        <w:rPr>
          <w:i/>
          <w:iCs/>
        </w:rPr>
        <w:t>International Business</w:t>
      </w:r>
      <w:r>
        <w:t>, 43(6), pp.1387–1393.</w:t>
      </w:r>
    </w:p>
    <w:p w14:paraId="3B2105C5" w14:textId="77777777" w:rsidR="009306F4" w:rsidRDefault="009306F4" w:rsidP="009306F4">
      <w:pPr>
        <w:ind w:left="720" w:hanging="720"/>
      </w:pPr>
      <w:r>
        <w:t xml:space="preserve">Haase, M. (2019). </w:t>
      </w:r>
      <w:r>
        <w:rPr>
          <w:i/>
          <w:iCs/>
        </w:rPr>
        <w:t>Economic Responsibility</w:t>
      </w:r>
      <w:r>
        <w:t>. Springer.</w:t>
      </w:r>
    </w:p>
    <w:p w14:paraId="7CE72B62" w14:textId="77777777" w:rsidR="009306F4" w:rsidRDefault="009306F4" w:rsidP="00E06998">
      <w:pPr>
        <w:ind w:left="720" w:hanging="720"/>
        <w:rPr>
          <w:szCs w:val="24"/>
          <w:lang w:bidi="ar-SA"/>
        </w:rPr>
      </w:pPr>
      <w:r>
        <w:t xml:space="preserve">John, P. (2020). </w:t>
      </w:r>
      <w:r>
        <w:rPr>
          <w:i/>
          <w:iCs/>
        </w:rPr>
        <w:t>Premier Inn Hotels Limited Contents</w:t>
      </w:r>
      <w:r>
        <w:t>. [online] Available at: https://cdn.whitbread.co.uk/media/2021/02/12122648/pihl-accounts-final-signed.pdf.</w:t>
      </w:r>
    </w:p>
    <w:p w14:paraId="4B78401E" w14:textId="77777777" w:rsidR="009306F4" w:rsidRDefault="009306F4" w:rsidP="00E06998">
      <w:pPr>
        <w:ind w:left="720" w:hanging="720"/>
        <w:rPr>
          <w:szCs w:val="24"/>
          <w:lang w:bidi="ar-SA"/>
        </w:rPr>
      </w:pPr>
      <w:r>
        <w:t xml:space="preserve">mandarinoriental.com (2023). </w:t>
      </w:r>
      <w:r>
        <w:rPr>
          <w:i/>
          <w:iCs/>
        </w:rPr>
        <w:t>Luxury 5-Star Hotel | Lake Como | Mandarin Oriental, Lago di Como</w:t>
      </w:r>
      <w:r>
        <w:t>. [online] Corporate Site. Available at: https://www.mandarinoriental.com/en/lake-como/blevio?src=ps.brand.mocmo.ggl&amp;content_id=cg20514073627_ag151684818143_kwkwd-358603946383_cr673632237548_ex_spa%20hotel%20mandarin_&amp;gclid=Cj0KCQjw4bipBhCyARIsAFsieCz4ayq_x0Bg4LRC7FknN5Gw21ApF0xsqe0Uweq8lbJYOKaqQcR_OOEaAi9vEALw_wcB&amp;gclsrc=aw.ds [Accessed 17 Oct. 2023].</w:t>
      </w:r>
    </w:p>
    <w:p w14:paraId="5F409FEE" w14:textId="1998FE9B" w:rsidR="009306F4" w:rsidRDefault="009306F4" w:rsidP="009306F4">
      <w:pPr>
        <w:ind w:left="720" w:hanging="720"/>
      </w:pPr>
      <w:r>
        <w:t xml:space="preserve">Martins, J.M. and Swanson, D.A. (2022). </w:t>
      </w:r>
      <w:r>
        <w:rPr>
          <w:i/>
          <w:iCs/>
        </w:rPr>
        <w:t>Consumer demographics and behaviour</w:t>
      </w:r>
      <w:r>
        <w:t>. Dordrecht; New York: Springer.</w:t>
      </w:r>
    </w:p>
    <w:p w14:paraId="4D444FEB" w14:textId="77777777" w:rsidR="009306F4" w:rsidRDefault="009306F4" w:rsidP="009306F4">
      <w:pPr>
        <w:ind w:left="720" w:hanging="720"/>
      </w:pPr>
      <w:proofErr w:type="spellStart"/>
      <w:r>
        <w:t>Narver</w:t>
      </w:r>
      <w:proofErr w:type="spellEnd"/>
      <w:r>
        <w:t xml:space="preserve">, J.C. and Slater, S.F. (2022). The Effect of Revenue on Business Profitability. </w:t>
      </w:r>
      <w:r>
        <w:rPr>
          <w:i/>
          <w:iCs/>
        </w:rPr>
        <w:t>Journal of Business</w:t>
      </w:r>
      <w:r>
        <w:t>, 54(4), pp.20–35.</w:t>
      </w:r>
    </w:p>
    <w:p w14:paraId="50BAB7C5" w14:textId="77777777" w:rsidR="009306F4" w:rsidRDefault="009306F4" w:rsidP="009306F4">
      <w:pPr>
        <w:ind w:left="720" w:hanging="720"/>
      </w:pPr>
      <w:r>
        <w:lastRenderedPageBreak/>
        <w:t xml:space="preserve">Novac, N. (2019). Challenges and opportunities of revenue generation in business. </w:t>
      </w:r>
      <w:r>
        <w:rPr>
          <w:i/>
          <w:iCs/>
        </w:rPr>
        <w:t>Trends in Pharmacological Sciences</w:t>
      </w:r>
      <w:r>
        <w:t>, 34(5), pp.267–272.</w:t>
      </w:r>
    </w:p>
    <w:p w14:paraId="2628F2C2" w14:textId="77777777" w:rsidR="009306F4" w:rsidRDefault="009306F4" w:rsidP="009306F4">
      <w:pPr>
        <w:ind w:left="720" w:hanging="720"/>
      </w:pPr>
      <w:r>
        <w:t xml:space="preserve">Paul, L. (2021). </w:t>
      </w:r>
      <w:r>
        <w:rPr>
          <w:i/>
          <w:iCs/>
        </w:rPr>
        <w:t>Sources of Revenue of Firms</w:t>
      </w:r>
      <w:r>
        <w:t>.</w:t>
      </w:r>
    </w:p>
    <w:p w14:paraId="0BF5CF6D" w14:textId="77777777" w:rsidR="009306F4" w:rsidRDefault="009306F4" w:rsidP="00E06998">
      <w:pPr>
        <w:ind w:left="720" w:hanging="720"/>
      </w:pPr>
      <w:r>
        <w:t xml:space="preserve">Premier Inn (2023). </w:t>
      </w:r>
      <w:r>
        <w:rPr>
          <w:i/>
          <w:iCs/>
        </w:rPr>
        <w:t>Premier Inn Home</w:t>
      </w:r>
      <w:r>
        <w:t>. [online] Premier Inn. Available at: https://www.premierinn.com/gb/en/home.html.</w:t>
      </w:r>
    </w:p>
    <w:p w14:paraId="70233EFE" w14:textId="77777777" w:rsidR="009306F4" w:rsidRDefault="009306F4" w:rsidP="009306F4">
      <w:pPr>
        <w:ind w:left="720" w:hanging="720"/>
      </w:pPr>
      <w:r>
        <w:t xml:space="preserve">Ramasamy, B. and Yeung, M. (2020). Perception of Corporate Social Responsibility (CSR). </w:t>
      </w:r>
      <w:r>
        <w:rPr>
          <w:i/>
          <w:iCs/>
        </w:rPr>
        <w:t>Journal of Business Ethics</w:t>
      </w:r>
      <w:r>
        <w:t>, 88(S1), pp.119–132.</w:t>
      </w:r>
    </w:p>
    <w:p w14:paraId="13349189" w14:textId="77777777" w:rsidR="009306F4" w:rsidRDefault="009306F4" w:rsidP="009306F4">
      <w:pPr>
        <w:ind w:left="720" w:hanging="720"/>
      </w:pPr>
      <w:r>
        <w:t xml:space="preserve">Ropponen, J. and Lampinen, S. (2018). </w:t>
      </w:r>
      <w:r>
        <w:rPr>
          <w:i/>
          <w:iCs/>
        </w:rPr>
        <w:t>Revenue Growth Platform</w:t>
      </w:r>
      <w:r>
        <w:t>.</w:t>
      </w:r>
    </w:p>
    <w:p w14:paraId="62BFE09A" w14:textId="25A33EDC" w:rsidR="009306F4" w:rsidRDefault="009306F4" w:rsidP="009306F4">
      <w:pPr>
        <w:ind w:left="720" w:hanging="720"/>
      </w:pPr>
      <w:r>
        <w:t xml:space="preserve">Vincent, N.A. (2021). </w:t>
      </w:r>
      <w:r>
        <w:rPr>
          <w:i/>
          <w:iCs/>
        </w:rPr>
        <w:t>Legal responsibility</w:t>
      </w:r>
      <w:r>
        <w:t>. New York, N</w:t>
      </w:r>
      <w:r w:rsidR="00494DF8">
        <w:t>Y</w:t>
      </w:r>
      <w:r>
        <w:t>: Oxford Univ. Press.</w:t>
      </w:r>
    </w:p>
    <w:p w14:paraId="761857BF" w14:textId="02AF493B" w:rsidR="009306F4" w:rsidRPr="00FA6EDF" w:rsidRDefault="009306F4" w:rsidP="009306F4">
      <w:pPr>
        <w:ind w:left="720" w:hanging="720"/>
      </w:pPr>
      <w:r>
        <w:t xml:space="preserve">Youngman, I. (2020). </w:t>
      </w:r>
      <w:r>
        <w:rPr>
          <w:i/>
          <w:iCs/>
        </w:rPr>
        <w:t xml:space="preserve">Competitor analysis in financial services in </w:t>
      </w:r>
      <w:r w:rsidR="00494DF8">
        <w:rPr>
          <w:i/>
          <w:iCs/>
        </w:rPr>
        <w:t xml:space="preserve">the </w:t>
      </w:r>
      <w:r>
        <w:rPr>
          <w:i/>
          <w:iCs/>
        </w:rPr>
        <w:t>hotel industry</w:t>
      </w:r>
      <w:r>
        <w:t>. Cambridge: Woodhead.</w:t>
      </w:r>
    </w:p>
    <w:sectPr w:rsidR="009306F4" w:rsidRPr="00FA6EDF" w:rsidSect="00AE7CBC">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1241E" w14:textId="77777777" w:rsidR="00031F79" w:rsidRDefault="00031F79" w:rsidP="00AE7CBC">
      <w:pPr>
        <w:spacing w:line="240" w:lineRule="auto"/>
      </w:pPr>
      <w:r>
        <w:separator/>
      </w:r>
    </w:p>
  </w:endnote>
  <w:endnote w:type="continuationSeparator" w:id="0">
    <w:p w14:paraId="1DFA2320" w14:textId="77777777" w:rsidR="00031F79" w:rsidRDefault="00031F79" w:rsidP="00AE7C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C1E306" w14:textId="77777777" w:rsidR="00AE7CBC" w:rsidRDefault="00AE7CBC">
    <w:pPr>
      <w:pStyle w:val="Footer"/>
      <w:jc w:val="right"/>
    </w:pPr>
  </w:p>
  <w:p w14:paraId="6C2F148D" w14:textId="77777777" w:rsidR="00AE7CBC" w:rsidRDefault="00AE7C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8531027"/>
      <w:docPartObj>
        <w:docPartGallery w:val="Page Numbers (Bottom of Page)"/>
        <w:docPartUnique/>
      </w:docPartObj>
    </w:sdtPr>
    <w:sdtContent>
      <w:p w14:paraId="21BA2B3F" w14:textId="77777777" w:rsidR="00AE7CBC" w:rsidRDefault="00000000">
        <w:pPr>
          <w:pStyle w:val="Footer"/>
          <w:jc w:val="right"/>
        </w:pPr>
        <w:r>
          <w:fldChar w:fldCharType="begin"/>
        </w:r>
        <w:r>
          <w:instrText xml:space="preserve"> PAGE   \* MERGEFORMAT </w:instrText>
        </w:r>
        <w:r>
          <w:fldChar w:fldCharType="separate"/>
        </w:r>
        <w:r w:rsidR="00AE7CBC">
          <w:rPr>
            <w:noProof/>
          </w:rPr>
          <w:t>10</w:t>
        </w:r>
        <w:r>
          <w:rPr>
            <w:noProof/>
          </w:rPr>
          <w:fldChar w:fldCharType="end"/>
        </w:r>
      </w:p>
    </w:sdtContent>
  </w:sdt>
  <w:p w14:paraId="7E19D92A" w14:textId="77777777" w:rsidR="00AE7CBC" w:rsidRDefault="00AE7C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22929" w14:textId="77777777" w:rsidR="00031F79" w:rsidRDefault="00031F79" w:rsidP="00AE7CBC">
      <w:pPr>
        <w:spacing w:line="240" w:lineRule="auto"/>
      </w:pPr>
      <w:r>
        <w:separator/>
      </w:r>
    </w:p>
  </w:footnote>
  <w:footnote w:type="continuationSeparator" w:id="0">
    <w:p w14:paraId="5577A5A7" w14:textId="77777777" w:rsidR="00031F79" w:rsidRDefault="00031F79" w:rsidP="00AE7CB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02E53" w14:textId="462E7335" w:rsidR="00EF6204" w:rsidRDefault="00EF6204">
    <w:pPr>
      <w:pStyle w:val="Header"/>
    </w:pPr>
    <w:r>
      <w:t>Syeda Shajna Begum                                                                                                     BMIH5007</w:t>
    </w:r>
  </w:p>
  <w:p w14:paraId="26841661" w14:textId="1159B987" w:rsidR="00EF6204" w:rsidRDefault="00EF6204">
    <w:pPr>
      <w:pStyle w:val="Header"/>
    </w:pPr>
    <w:r>
      <w:t>2128506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58392F"/>
    <w:multiLevelType w:val="hybridMultilevel"/>
    <w:tmpl w:val="FC0882F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66642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TIwMLe0NLQ0NjQ0MbFQ0lEKTi0uzszPAykwqgUAYIhxZiwAAAA="/>
  </w:docVars>
  <w:rsids>
    <w:rsidRoot w:val="00AA2E41"/>
    <w:rsid w:val="000032E2"/>
    <w:rsid w:val="000202C9"/>
    <w:rsid w:val="00031F79"/>
    <w:rsid w:val="001130EB"/>
    <w:rsid w:val="00176BF6"/>
    <w:rsid w:val="002033E6"/>
    <w:rsid w:val="003174E4"/>
    <w:rsid w:val="00321B70"/>
    <w:rsid w:val="003647A3"/>
    <w:rsid w:val="0038243A"/>
    <w:rsid w:val="003F3278"/>
    <w:rsid w:val="004659AC"/>
    <w:rsid w:val="00494DF8"/>
    <w:rsid w:val="0056268D"/>
    <w:rsid w:val="005755CA"/>
    <w:rsid w:val="00592B2B"/>
    <w:rsid w:val="005A2B8A"/>
    <w:rsid w:val="00624D27"/>
    <w:rsid w:val="006A3586"/>
    <w:rsid w:val="007443A0"/>
    <w:rsid w:val="007C6462"/>
    <w:rsid w:val="0082119C"/>
    <w:rsid w:val="008B6C13"/>
    <w:rsid w:val="009306F4"/>
    <w:rsid w:val="009D5344"/>
    <w:rsid w:val="009F4807"/>
    <w:rsid w:val="00A31822"/>
    <w:rsid w:val="00A35380"/>
    <w:rsid w:val="00AA2E41"/>
    <w:rsid w:val="00AE7CBC"/>
    <w:rsid w:val="00B6434F"/>
    <w:rsid w:val="00BD070D"/>
    <w:rsid w:val="00C61005"/>
    <w:rsid w:val="00C74294"/>
    <w:rsid w:val="00D4635C"/>
    <w:rsid w:val="00E06998"/>
    <w:rsid w:val="00E35E15"/>
    <w:rsid w:val="00E44095"/>
    <w:rsid w:val="00E634F6"/>
    <w:rsid w:val="00EA28AB"/>
    <w:rsid w:val="00EF6204"/>
    <w:rsid w:val="00F64813"/>
    <w:rsid w:val="00FA6ED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9AF0A4"/>
  <w15:docId w15:val="{8FDFE16A-7B55-46C4-A991-56FED3EF0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2B2B"/>
    <w:rPr>
      <w:rFonts w:ascii="Times New Roman" w:hAnsi="Times New Roman"/>
      <w:sz w:val="24"/>
      <w:szCs w:val="28"/>
      <w:lang w:bidi="bn-BD"/>
    </w:rPr>
  </w:style>
  <w:style w:type="paragraph" w:styleId="Heading1">
    <w:name w:val="heading 1"/>
    <w:basedOn w:val="Normal"/>
    <w:next w:val="Normal"/>
    <w:link w:val="Heading1Char"/>
    <w:uiPriority w:val="9"/>
    <w:qFormat/>
    <w:rsid w:val="004659AC"/>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59AC"/>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647A3"/>
    <w:pPr>
      <w:keepNext/>
      <w:keepLines/>
      <w:spacing w:before="4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59AC"/>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4659AC"/>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3647A3"/>
    <w:rPr>
      <w:rFonts w:ascii="Times New Roman" w:eastAsiaTheme="majorEastAsia" w:hAnsi="Times New Roman" w:cstheme="majorBidi"/>
      <w:color w:val="1F3763" w:themeColor="accent1" w:themeShade="7F"/>
      <w:sz w:val="24"/>
      <w:szCs w:val="24"/>
    </w:rPr>
  </w:style>
  <w:style w:type="paragraph" w:styleId="TOCHeading">
    <w:name w:val="TOC Heading"/>
    <w:basedOn w:val="Heading1"/>
    <w:next w:val="Normal"/>
    <w:uiPriority w:val="39"/>
    <w:unhideWhenUsed/>
    <w:qFormat/>
    <w:rsid w:val="00FA6EDF"/>
    <w:pPr>
      <w:spacing w:line="259" w:lineRule="auto"/>
      <w:jc w:val="left"/>
      <w:outlineLvl w:val="9"/>
    </w:pPr>
    <w:rPr>
      <w:rFonts w:asciiTheme="majorHAnsi" w:hAnsiTheme="majorHAnsi"/>
      <w:kern w:val="0"/>
      <w:lang w:val="en-US" w:bidi="ar-SA"/>
    </w:rPr>
  </w:style>
  <w:style w:type="paragraph" w:styleId="TOC1">
    <w:name w:val="toc 1"/>
    <w:basedOn w:val="Normal"/>
    <w:next w:val="Normal"/>
    <w:autoRedefine/>
    <w:uiPriority w:val="39"/>
    <w:unhideWhenUsed/>
    <w:rsid w:val="00FA6EDF"/>
    <w:pPr>
      <w:spacing w:after="100"/>
    </w:pPr>
  </w:style>
  <w:style w:type="character" w:styleId="Hyperlink">
    <w:name w:val="Hyperlink"/>
    <w:basedOn w:val="DefaultParagraphFont"/>
    <w:uiPriority w:val="99"/>
    <w:unhideWhenUsed/>
    <w:rsid w:val="00FA6EDF"/>
    <w:rPr>
      <w:color w:val="0563C1" w:themeColor="hyperlink"/>
      <w:u w:val="single"/>
    </w:rPr>
  </w:style>
  <w:style w:type="paragraph" w:styleId="NormalWeb">
    <w:name w:val="Normal (Web)"/>
    <w:basedOn w:val="Normal"/>
    <w:uiPriority w:val="99"/>
    <w:unhideWhenUsed/>
    <w:rsid w:val="00FA6EDF"/>
    <w:pPr>
      <w:spacing w:before="100" w:beforeAutospacing="1" w:after="100" w:afterAutospacing="1" w:line="240" w:lineRule="auto"/>
      <w:jc w:val="left"/>
    </w:pPr>
    <w:rPr>
      <w:rFonts w:eastAsia="Times New Roman" w:cs="Times New Roman"/>
      <w:kern w:val="0"/>
      <w:szCs w:val="24"/>
      <w:lang w:eastAsia="en-GB" w:bidi="ar-SA"/>
    </w:rPr>
  </w:style>
  <w:style w:type="paragraph" w:styleId="BalloonText">
    <w:name w:val="Balloon Text"/>
    <w:basedOn w:val="Normal"/>
    <w:link w:val="BalloonTextChar"/>
    <w:uiPriority w:val="99"/>
    <w:semiHidden/>
    <w:unhideWhenUsed/>
    <w:rsid w:val="00592B2B"/>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592B2B"/>
    <w:rPr>
      <w:rFonts w:ascii="Tahoma" w:hAnsi="Tahoma" w:cs="Tahoma"/>
      <w:sz w:val="16"/>
      <w:szCs w:val="20"/>
      <w:lang w:bidi="bn-BD"/>
    </w:rPr>
  </w:style>
  <w:style w:type="paragraph" w:styleId="ListParagraph">
    <w:name w:val="List Paragraph"/>
    <w:basedOn w:val="Normal"/>
    <w:uiPriority w:val="34"/>
    <w:qFormat/>
    <w:rsid w:val="007443A0"/>
    <w:pPr>
      <w:ind w:left="720"/>
      <w:contextualSpacing/>
    </w:pPr>
  </w:style>
  <w:style w:type="paragraph" w:styleId="TOC2">
    <w:name w:val="toc 2"/>
    <w:basedOn w:val="Normal"/>
    <w:next w:val="Normal"/>
    <w:autoRedefine/>
    <w:uiPriority w:val="39"/>
    <w:unhideWhenUsed/>
    <w:rsid w:val="009306F4"/>
    <w:pPr>
      <w:spacing w:after="100"/>
      <w:ind w:left="240"/>
    </w:pPr>
  </w:style>
  <w:style w:type="paragraph" w:styleId="Header">
    <w:name w:val="header"/>
    <w:basedOn w:val="Normal"/>
    <w:link w:val="HeaderChar"/>
    <w:uiPriority w:val="99"/>
    <w:unhideWhenUsed/>
    <w:rsid w:val="00AE7CBC"/>
    <w:pPr>
      <w:tabs>
        <w:tab w:val="center" w:pos="4680"/>
        <w:tab w:val="right" w:pos="9360"/>
      </w:tabs>
      <w:spacing w:line="240" w:lineRule="auto"/>
    </w:pPr>
  </w:style>
  <w:style w:type="character" w:customStyle="1" w:styleId="HeaderChar">
    <w:name w:val="Header Char"/>
    <w:basedOn w:val="DefaultParagraphFont"/>
    <w:link w:val="Header"/>
    <w:uiPriority w:val="99"/>
    <w:rsid w:val="00AE7CBC"/>
    <w:rPr>
      <w:rFonts w:ascii="Times New Roman" w:hAnsi="Times New Roman"/>
      <w:sz w:val="24"/>
      <w:szCs w:val="28"/>
      <w:lang w:bidi="bn-BD"/>
    </w:rPr>
  </w:style>
  <w:style w:type="paragraph" w:styleId="Footer">
    <w:name w:val="footer"/>
    <w:basedOn w:val="Normal"/>
    <w:link w:val="FooterChar"/>
    <w:uiPriority w:val="99"/>
    <w:unhideWhenUsed/>
    <w:rsid w:val="00AE7CBC"/>
    <w:pPr>
      <w:tabs>
        <w:tab w:val="center" w:pos="4680"/>
        <w:tab w:val="right" w:pos="9360"/>
      </w:tabs>
      <w:spacing w:line="240" w:lineRule="auto"/>
    </w:pPr>
  </w:style>
  <w:style w:type="character" w:customStyle="1" w:styleId="FooterChar">
    <w:name w:val="Footer Char"/>
    <w:basedOn w:val="DefaultParagraphFont"/>
    <w:link w:val="Footer"/>
    <w:uiPriority w:val="99"/>
    <w:rsid w:val="00AE7CBC"/>
    <w:rPr>
      <w:rFonts w:ascii="Times New Roman" w:hAnsi="Times New Roman"/>
      <w:sz w:val="24"/>
      <w:szCs w:val="28"/>
      <w:lang w:bidi="bn-BD"/>
    </w:rPr>
  </w:style>
  <w:style w:type="character" w:styleId="CommentReference">
    <w:name w:val="annotation reference"/>
    <w:basedOn w:val="DefaultParagraphFont"/>
    <w:uiPriority w:val="99"/>
    <w:semiHidden/>
    <w:unhideWhenUsed/>
    <w:rsid w:val="00176BF6"/>
    <w:rPr>
      <w:sz w:val="16"/>
      <w:szCs w:val="16"/>
    </w:rPr>
  </w:style>
  <w:style w:type="paragraph" w:styleId="CommentText">
    <w:name w:val="annotation text"/>
    <w:basedOn w:val="Normal"/>
    <w:link w:val="CommentTextChar"/>
    <w:uiPriority w:val="99"/>
    <w:semiHidden/>
    <w:unhideWhenUsed/>
    <w:rsid w:val="00176BF6"/>
    <w:pPr>
      <w:spacing w:line="240" w:lineRule="auto"/>
    </w:pPr>
    <w:rPr>
      <w:sz w:val="20"/>
      <w:szCs w:val="25"/>
    </w:rPr>
  </w:style>
  <w:style w:type="character" w:customStyle="1" w:styleId="CommentTextChar">
    <w:name w:val="Comment Text Char"/>
    <w:basedOn w:val="DefaultParagraphFont"/>
    <w:link w:val="CommentText"/>
    <w:uiPriority w:val="99"/>
    <w:semiHidden/>
    <w:rsid w:val="00176BF6"/>
    <w:rPr>
      <w:rFonts w:ascii="Times New Roman" w:hAnsi="Times New Roman"/>
      <w:sz w:val="20"/>
      <w:szCs w:val="25"/>
      <w:lang w:bidi="bn-BD"/>
    </w:rPr>
  </w:style>
  <w:style w:type="paragraph" w:styleId="CommentSubject">
    <w:name w:val="annotation subject"/>
    <w:basedOn w:val="CommentText"/>
    <w:next w:val="CommentText"/>
    <w:link w:val="CommentSubjectChar"/>
    <w:uiPriority w:val="99"/>
    <w:semiHidden/>
    <w:unhideWhenUsed/>
    <w:rsid w:val="00176BF6"/>
    <w:rPr>
      <w:b/>
      <w:bCs/>
    </w:rPr>
  </w:style>
  <w:style w:type="character" w:customStyle="1" w:styleId="CommentSubjectChar">
    <w:name w:val="Comment Subject Char"/>
    <w:basedOn w:val="CommentTextChar"/>
    <w:link w:val="CommentSubject"/>
    <w:uiPriority w:val="99"/>
    <w:semiHidden/>
    <w:rsid w:val="00176BF6"/>
    <w:rPr>
      <w:rFonts w:ascii="Times New Roman" w:hAnsi="Times New Roman"/>
      <w:b/>
      <w:bCs/>
      <w:sz w:val="20"/>
      <w:szCs w:val="25"/>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8318642">
      <w:bodyDiv w:val="1"/>
      <w:marLeft w:val="0"/>
      <w:marRight w:val="0"/>
      <w:marTop w:val="0"/>
      <w:marBottom w:val="0"/>
      <w:divBdr>
        <w:top w:val="none" w:sz="0" w:space="0" w:color="auto"/>
        <w:left w:val="none" w:sz="0" w:space="0" w:color="auto"/>
        <w:bottom w:val="none" w:sz="0" w:space="0" w:color="auto"/>
        <w:right w:val="none" w:sz="0" w:space="0" w:color="auto"/>
      </w:divBdr>
      <w:divsChild>
        <w:div w:id="8300999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Market Share of Different Hotels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5A2-4ED5-B054-D1E489A5109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5A2-4ED5-B054-D1E489A5109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5A2-4ED5-B054-D1E489A5109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5A2-4ED5-B054-D1E489A5109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95A2-4ED5-B054-D1E489A5109E}"/>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95A2-4ED5-B054-D1E489A5109E}"/>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95A2-4ED5-B054-D1E489A5109E}"/>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Sheet1!$A$2:$A$8</c:f>
              <c:strCache>
                <c:ptCount val="7"/>
                <c:pt idx="0">
                  <c:v>Premier Inn </c:v>
                </c:pt>
                <c:pt idx="1">
                  <c:v>Travelodge</c:v>
                </c:pt>
                <c:pt idx="2">
                  <c:v>Hotel One</c:v>
                </c:pt>
                <c:pt idx="3">
                  <c:v>Mandarin Oriental Hotel Group</c:v>
                </c:pt>
                <c:pt idx="4">
                  <c:v>Gloria Hotels &amp; Resort</c:v>
                </c:pt>
                <c:pt idx="5">
                  <c:v>Fab Hotels</c:v>
                </c:pt>
                <c:pt idx="6">
                  <c:v>Others </c:v>
                </c:pt>
              </c:strCache>
            </c:strRef>
          </c:cat>
          <c:val>
            <c:numRef>
              <c:f>Sheet1!$B$2:$B$8</c:f>
              <c:numCache>
                <c:formatCode>General</c:formatCode>
                <c:ptCount val="7"/>
                <c:pt idx="0">
                  <c:v>24</c:v>
                </c:pt>
                <c:pt idx="1">
                  <c:v>21</c:v>
                </c:pt>
                <c:pt idx="2">
                  <c:v>20</c:v>
                </c:pt>
                <c:pt idx="3">
                  <c:v>12</c:v>
                </c:pt>
                <c:pt idx="4">
                  <c:v>8</c:v>
                </c:pt>
                <c:pt idx="5">
                  <c:v>5</c:v>
                </c:pt>
                <c:pt idx="6">
                  <c:v>10</c:v>
                </c:pt>
              </c:numCache>
            </c:numRef>
          </c:val>
          <c:extLst>
            <c:ext xmlns:c16="http://schemas.microsoft.com/office/drawing/2014/chart" uri="{C3380CC4-5D6E-409C-BE32-E72D297353CC}">
              <c16:uniqueId val="{0000000E-95A2-4ED5-B054-D1E489A5109E}"/>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2494</Words>
  <Characters>14221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Syeda Samia Begum</cp:lastModifiedBy>
  <cp:revision>2</cp:revision>
  <dcterms:created xsi:type="dcterms:W3CDTF">2023-10-20T13:30:00Z</dcterms:created>
  <dcterms:modified xsi:type="dcterms:W3CDTF">2023-10-20T13:30:00Z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1c391ccc61bfbce916e3d4135c405f3fc8c48ac8c1764dc1b52ee936996a511d</vt:lpwstr>
  </property>
</Properties>
</file>