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9CE993" w14:textId="08458772" w:rsidR="00B23D58" w:rsidRDefault="00B23D58" w:rsidP="00B23D58">
      <w:pPr>
        <w:spacing w:line="480" w:lineRule="auto"/>
        <w:jc w:val="both"/>
      </w:pPr>
      <w:r w:rsidRPr="004335FD">
        <w:t xml:space="preserve">Molluscan remains from the fluvial sands </w:t>
      </w:r>
      <w:bookmarkStart w:id="0" w:name="_GoBack"/>
      <w:bookmarkEnd w:id="0"/>
      <w:r w:rsidRPr="004335FD">
        <w:t xml:space="preserve">indicate mixed environments of flowing water, marshland, grassland and disturbed ground probably indicative of wet </w:t>
      </w:r>
      <w:r>
        <w:t xml:space="preserve">relatively open conditions </w:t>
      </w:r>
      <w:r w:rsidRPr="004335FD">
        <w:t>with shallow water in sheet wash or ephemeral channels</w:t>
      </w:r>
      <w:r>
        <w:t>. T</w:t>
      </w:r>
      <w:r w:rsidRPr="00504E63">
        <w:t>he similarity between this fauna a</w:t>
      </w:r>
      <w:r>
        <w:t>nd</w:t>
      </w:r>
      <w:r w:rsidRPr="00504E63">
        <w:t xml:space="preserve"> that of the Late-glacial </w:t>
      </w:r>
      <w:r>
        <w:t xml:space="preserve">Interstadial </w:t>
      </w:r>
      <w:r w:rsidRPr="00504E63">
        <w:t>at Holywell Coombe (Preece, 1998) suggests the climate was not particularly cold</w:t>
      </w:r>
      <w:r>
        <w:t xml:space="preserve">. </w:t>
      </w:r>
      <w:r w:rsidRPr="004335FD">
        <w:t xml:space="preserve">The fauna consists of 23 taxa (11 from freshwater and 12 from </w:t>
      </w:r>
      <w:r>
        <w:t>terrestrial</w:t>
      </w:r>
      <w:r w:rsidRPr="004335FD">
        <w:t xml:space="preserve"> environments), but only four are present in high numbers and occur in all of the stratified samples. All of these are land taxa (</w:t>
      </w:r>
      <w:r w:rsidRPr="004335FD">
        <w:rPr>
          <w:i/>
        </w:rPr>
        <w:t>Pupilla muscorum</w:t>
      </w:r>
      <w:r w:rsidRPr="004335FD">
        <w:t xml:space="preserve">, </w:t>
      </w:r>
      <w:r w:rsidRPr="004335FD">
        <w:rPr>
          <w:i/>
        </w:rPr>
        <w:t>Trichia hispida</w:t>
      </w:r>
      <w:r w:rsidRPr="004335FD">
        <w:t xml:space="preserve">, </w:t>
      </w:r>
      <w:proofErr w:type="spellStart"/>
      <w:r w:rsidRPr="00C83FCE">
        <w:rPr>
          <w:i/>
        </w:rPr>
        <w:t>Limax</w:t>
      </w:r>
      <w:proofErr w:type="spellEnd"/>
      <w:r w:rsidRPr="004335FD">
        <w:t xml:space="preserve"> spp. and </w:t>
      </w:r>
      <w:proofErr w:type="spellStart"/>
      <w:r w:rsidRPr="004335FD">
        <w:t>Succineidae</w:t>
      </w:r>
      <w:proofErr w:type="spellEnd"/>
      <w:r w:rsidRPr="004335FD">
        <w:t xml:space="preserve">). The complete shells of </w:t>
      </w:r>
      <w:r w:rsidRPr="004335FD">
        <w:rPr>
          <w:i/>
        </w:rPr>
        <w:t>P. muscorum</w:t>
      </w:r>
      <w:r w:rsidRPr="004335FD">
        <w:t xml:space="preserve"> are all of the tall (3.5-4.0 mm) cylindrical form known as </w:t>
      </w:r>
      <w:r w:rsidRPr="004335FD">
        <w:rPr>
          <w:i/>
        </w:rPr>
        <w:t>P. muscorum pratensis</w:t>
      </w:r>
      <w:r w:rsidRPr="004335FD">
        <w:t xml:space="preserve"> to European authors (</w:t>
      </w:r>
      <w:proofErr w:type="spellStart"/>
      <w:r w:rsidRPr="004335FD">
        <w:t>Gedda</w:t>
      </w:r>
      <w:proofErr w:type="spellEnd"/>
      <w:r w:rsidRPr="004335FD">
        <w:t xml:space="preserve">, 2001). The “plates” of the slug genus </w:t>
      </w:r>
      <w:proofErr w:type="spellStart"/>
      <w:r w:rsidRPr="00C83FCE">
        <w:rPr>
          <w:i/>
        </w:rPr>
        <w:t>Limax</w:t>
      </w:r>
      <w:proofErr w:type="spellEnd"/>
      <w:r w:rsidRPr="004335FD">
        <w:t xml:space="preserve"> are unidentifiable to species and the </w:t>
      </w:r>
      <w:proofErr w:type="spellStart"/>
      <w:r w:rsidRPr="004335FD">
        <w:t>Succineidae</w:t>
      </w:r>
      <w:proofErr w:type="spellEnd"/>
      <w:r w:rsidRPr="004335FD">
        <w:t xml:space="preserve"> are difficult to identify to species as fossils especially when, as at </w:t>
      </w:r>
      <w:proofErr w:type="spellStart"/>
      <w:r w:rsidRPr="004335FD">
        <w:t>Harnham</w:t>
      </w:r>
      <w:proofErr w:type="spellEnd"/>
      <w:r w:rsidRPr="004335FD">
        <w:t>, the shells are broken and juvenile specimens.</w:t>
      </w:r>
    </w:p>
    <w:p w14:paraId="2B006E95" w14:textId="77777777" w:rsidR="00DB32A2" w:rsidRDefault="00B23D58"/>
    <w:sectPr w:rsidR="00DB32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D58"/>
    <w:rsid w:val="004B557C"/>
    <w:rsid w:val="00A1283C"/>
    <w:rsid w:val="00B2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780FE"/>
  <w15:chartTrackingRefBased/>
  <w15:docId w15:val="{C1647941-35A6-41BE-8D7C-C403C1934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3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Bates</dc:creator>
  <cp:keywords/>
  <dc:description/>
  <cp:lastModifiedBy>Martin Bates</cp:lastModifiedBy>
  <cp:revision>1</cp:revision>
  <dcterms:created xsi:type="dcterms:W3CDTF">2019-01-06T14:53:00Z</dcterms:created>
  <dcterms:modified xsi:type="dcterms:W3CDTF">2019-01-06T14:55:00Z</dcterms:modified>
</cp:coreProperties>
</file>