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1462A" w:rsidRPr="008E225E" w:rsidRDefault="0091462A" w:rsidP="0091462A">
      <w:pPr>
        <w:spacing w:line="360" w:lineRule="auto"/>
        <w:jc w:val="both"/>
        <w:rPr>
          <w:rFonts w:ascii="Arial" w:hAnsi="Arial" w:cs="Arial"/>
          <w:sz w:val="24"/>
          <w:szCs w:val="24"/>
        </w:rPr>
      </w:pPr>
      <w:bookmarkStart w:id="0" w:name="_Hlk155389356"/>
      <w:bookmarkStart w:id="1" w:name="_Hlk132508670"/>
      <w:bookmarkEnd w:id="1"/>
      <w:r w:rsidRPr="008E225E">
        <w:rPr>
          <w:rFonts w:ascii="Arial" w:hAnsi="Arial" w:cs="Arial"/>
          <w:noProof/>
          <w:sz w:val="24"/>
          <w:szCs w:val="24"/>
        </w:rPr>
        <w:drawing>
          <wp:inline distT="0" distB="0" distL="0" distR="0" wp14:anchorId="5B74E1BD" wp14:editId="2E050620">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rsidR="0091462A" w:rsidRDefault="0091462A" w:rsidP="0091462A">
      <w:pPr>
        <w:spacing w:line="360" w:lineRule="auto"/>
        <w:jc w:val="both"/>
        <w:rPr>
          <w:rFonts w:ascii="Arial" w:hAnsi="Arial" w:cs="Arial"/>
          <w:sz w:val="24"/>
          <w:szCs w:val="24"/>
        </w:rPr>
      </w:pPr>
    </w:p>
    <w:p w:rsidR="0091462A" w:rsidRPr="008E225E" w:rsidRDefault="0091462A" w:rsidP="0091462A">
      <w:pPr>
        <w:spacing w:line="360" w:lineRule="auto"/>
        <w:jc w:val="both"/>
        <w:rPr>
          <w:rFonts w:ascii="Arial" w:hAnsi="Arial" w:cs="Arial"/>
          <w:sz w:val="24"/>
          <w:szCs w:val="24"/>
        </w:rPr>
      </w:pPr>
    </w:p>
    <w:p w:rsidR="0091462A" w:rsidRDefault="0091462A" w:rsidP="0091462A">
      <w:pPr>
        <w:pStyle w:val="Title"/>
        <w:spacing w:line="276" w:lineRule="auto"/>
        <w:jc w:val="center"/>
        <w:rPr>
          <w:rFonts w:ascii="Arial" w:hAnsi="Arial" w:cs="Arial"/>
          <w:color w:val="2F5496" w:themeColor="accent1" w:themeShade="BF"/>
        </w:rPr>
      </w:pPr>
      <w:r w:rsidRPr="0091462A">
        <w:rPr>
          <w:rFonts w:ascii="Arial" w:hAnsi="Arial" w:cs="Arial"/>
          <w:color w:val="2F5496" w:themeColor="accent1" w:themeShade="BF"/>
        </w:rPr>
        <w:t xml:space="preserve">Data Security, </w:t>
      </w:r>
    </w:p>
    <w:p w:rsidR="0091462A" w:rsidRDefault="0091462A" w:rsidP="0091462A">
      <w:pPr>
        <w:pStyle w:val="Title"/>
        <w:spacing w:line="276" w:lineRule="auto"/>
        <w:jc w:val="center"/>
        <w:rPr>
          <w:rFonts w:ascii="Arial" w:hAnsi="Arial" w:cs="Arial"/>
          <w:color w:val="2F5496" w:themeColor="accent1" w:themeShade="BF"/>
        </w:rPr>
      </w:pPr>
      <w:r w:rsidRPr="0091462A">
        <w:rPr>
          <w:rFonts w:ascii="Arial" w:hAnsi="Arial" w:cs="Arial"/>
          <w:color w:val="2F5496" w:themeColor="accent1" w:themeShade="BF"/>
        </w:rPr>
        <w:t>Governance and Compliance</w:t>
      </w:r>
      <w:r w:rsidRPr="0091462A">
        <w:rPr>
          <w:rFonts w:ascii="Arial" w:hAnsi="Arial" w:cs="Arial"/>
          <w:color w:val="2F5496" w:themeColor="accent1" w:themeShade="BF"/>
        </w:rPr>
        <w:t xml:space="preserve"> </w:t>
      </w:r>
    </w:p>
    <w:p w:rsidR="0091462A" w:rsidRDefault="0091462A" w:rsidP="0091462A">
      <w:pPr>
        <w:pStyle w:val="Title"/>
        <w:spacing w:line="276" w:lineRule="auto"/>
        <w:jc w:val="center"/>
      </w:pPr>
      <w:r>
        <w:t>(</w:t>
      </w:r>
      <w:r>
        <w:t>ACCA7028</w:t>
      </w:r>
      <w:r>
        <w:t>)</w:t>
      </w:r>
    </w:p>
    <w:p w:rsidR="0091462A" w:rsidRPr="0091462A" w:rsidRDefault="0091462A" w:rsidP="0091462A"/>
    <w:p w:rsidR="0091462A" w:rsidRPr="00875BA4" w:rsidRDefault="0091462A" w:rsidP="0091462A">
      <w:pPr>
        <w:pStyle w:val="Title"/>
        <w:spacing w:line="276" w:lineRule="auto"/>
        <w:jc w:val="center"/>
        <w:rPr>
          <w:rFonts w:ascii="Arial" w:hAnsi="Arial" w:cs="Arial"/>
          <w:color w:val="2F5496" w:themeColor="accent1" w:themeShade="BF"/>
        </w:rPr>
      </w:pPr>
      <w:r>
        <w:rPr>
          <w:rFonts w:ascii="Arial" w:hAnsi="Arial" w:cs="Arial"/>
          <w:color w:val="2F5496" w:themeColor="accent1" w:themeShade="BF"/>
        </w:rPr>
        <w:t>End of Semester Assignment</w:t>
      </w:r>
    </w:p>
    <w:p w:rsidR="0091462A" w:rsidRPr="00875BA4" w:rsidRDefault="0091462A" w:rsidP="0091462A">
      <w:pPr>
        <w:jc w:val="center"/>
        <w:rPr>
          <w:rFonts w:ascii="Arial" w:hAnsi="Arial" w:cs="Arial"/>
        </w:rPr>
      </w:pPr>
    </w:p>
    <w:p w:rsidR="0091462A" w:rsidRDefault="0091462A" w:rsidP="0091462A">
      <w:pPr>
        <w:spacing w:line="360" w:lineRule="auto"/>
        <w:jc w:val="center"/>
        <w:rPr>
          <w:rFonts w:ascii="Arial" w:hAnsi="Arial" w:cs="Arial"/>
          <w:color w:val="2F5496" w:themeColor="accent1" w:themeShade="BF"/>
          <w:sz w:val="40"/>
          <w:szCs w:val="40"/>
        </w:rPr>
      </w:pPr>
    </w:p>
    <w:p w:rsidR="0091462A" w:rsidRPr="001107D8" w:rsidRDefault="0091462A" w:rsidP="0091462A">
      <w:pPr>
        <w:spacing w:line="360" w:lineRule="auto"/>
        <w:jc w:val="center"/>
        <w:rPr>
          <w:rFonts w:ascii="Arial" w:hAnsi="Arial" w:cs="Arial"/>
          <w:color w:val="2F5496" w:themeColor="accent1" w:themeShade="BF"/>
          <w:sz w:val="40"/>
          <w:szCs w:val="40"/>
        </w:rPr>
      </w:pPr>
      <w:r w:rsidRPr="001107D8">
        <w:rPr>
          <w:rFonts w:ascii="Arial" w:hAnsi="Arial" w:cs="Arial"/>
          <w:color w:val="2F5496" w:themeColor="accent1" w:themeShade="BF"/>
          <w:sz w:val="40"/>
          <w:szCs w:val="40"/>
        </w:rPr>
        <w:t>By</w:t>
      </w:r>
    </w:p>
    <w:p w:rsidR="0091462A" w:rsidRDefault="0091462A" w:rsidP="0091462A">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David Ntino</w:t>
      </w:r>
    </w:p>
    <w:p w:rsidR="0091462A" w:rsidRPr="001107D8" w:rsidRDefault="0091462A" w:rsidP="0091462A">
      <w:pPr>
        <w:spacing w:line="360" w:lineRule="auto"/>
        <w:jc w:val="center"/>
        <w:rPr>
          <w:rFonts w:ascii="Arial" w:hAnsi="Arial" w:cs="Arial"/>
          <w:color w:val="2F5496" w:themeColor="accent1" w:themeShade="BF"/>
          <w:sz w:val="40"/>
          <w:szCs w:val="40"/>
        </w:rPr>
      </w:pPr>
      <w:r>
        <w:rPr>
          <w:rFonts w:ascii="Arial" w:hAnsi="Arial" w:cs="Arial"/>
          <w:color w:val="2F5496" w:themeColor="accent1" w:themeShade="BF"/>
          <w:sz w:val="40"/>
          <w:szCs w:val="40"/>
        </w:rPr>
        <w:t xml:space="preserve"> (2225674)</w:t>
      </w:r>
    </w:p>
    <w:p w:rsidR="0091462A" w:rsidRPr="008E225E" w:rsidRDefault="0091462A" w:rsidP="0091462A">
      <w:pPr>
        <w:spacing w:line="360" w:lineRule="auto"/>
        <w:jc w:val="both"/>
        <w:rPr>
          <w:rFonts w:ascii="Arial" w:hAnsi="Arial" w:cs="Arial"/>
          <w:sz w:val="24"/>
          <w:szCs w:val="24"/>
        </w:rPr>
      </w:pPr>
    </w:p>
    <w:p w:rsidR="0091462A" w:rsidRPr="008E225E" w:rsidRDefault="0091462A" w:rsidP="0091462A">
      <w:pPr>
        <w:spacing w:line="360" w:lineRule="auto"/>
        <w:jc w:val="both"/>
        <w:rPr>
          <w:rFonts w:ascii="Arial" w:hAnsi="Arial" w:cs="Arial"/>
          <w:sz w:val="24"/>
          <w:szCs w:val="24"/>
        </w:rPr>
      </w:pPr>
    </w:p>
    <w:p w:rsidR="005E4A0A" w:rsidRDefault="0091462A" w:rsidP="0091462A">
      <w:pPr>
        <w:spacing w:line="360" w:lineRule="auto"/>
        <w:jc w:val="center"/>
        <w:rPr>
          <w:sz w:val="24"/>
          <w:szCs w:val="24"/>
          <w:lang w:val="en-GB"/>
        </w:rPr>
      </w:pPr>
      <w:r>
        <w:rPr>
          <w:rFonts w:cstheme="minorHAnsi"/>
          <w:sz w:val="40"/>
          <w:szCs w:val="40"/>
        </w:rPr>
        <w:t xml:space="preserve">January, </w:t>
      </w:r>
      <w:r w:rsidRPr="001107D8">
        <w:rPr>
          <w:rFonts w:cstheme="minorHAnsi"/>
          <w:sz w:val="40"/>
          <w:szCs w:val="40"/>
        </w:rPr>
        <w:t>202</w:t>
      </w:r>
      <w:r>
        <w:rPr>
          <w:rFonts w:cstheme="minorHAnsi"/>
          <w:sz w:val="40"/>
          <w:szCs w:val="40"/>
        </w:rPr>
        <w:t>4</w:t>
      </w:r>
    </w:p>
    <w:p w:rsidR="005E4A0A" w:rsidRDefault="005E4A0A">
      <w:pPr>
        <w:rPr>
          <w:sz w:val="24"/>
          <w:szCs w:val="24"/>
          <w:lang w:val="en-GB"/>
        </w:rPr>
      </w:pPr>
      <w:r>
        <w:rPr>
          <w:sz w:val="24"/>
          <w:szCs w:val="24"/>
          <w:lang w:val="en-GB"/>
        </w:rPr>
        <w:br w:type="page"/>
      </w:r>
    </w:p>
    <w:sdt>
      <w:sdtPr>
        <w:id w:val="-60954342"/>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rsidR="00382115" w:rsidRDefault="00382115">
          <w:pPr>
            <w:pStyle w:val="TOCHeading"/>
          </w:pPr>
          <w:r>
            <w:t>Table of Contents</w:t>
          </w:r>
        </w:p>
        <w:p w:rsidR="00382115" w:rsidRDefault="00382115">
          <w:pPr>
            <w:pStyle w:val="TOC1"/>
            <w:tabs>
              <w:tab w:val="right" w:leader="dot" w:pos="9344"/>
            </w:tabs>
            <w:rPr>
              <w:noProof/>
            </w:rPr>
          </w:pPr>
          <w:r>
            <w:fldChar w:fldCharType="begin"/>
          </w:r>
          <w:r>
            <w:instrText xml:space="preserve"> TOC \o "1-3" \h \z \u </w:instrText>
          </w:r>
          <w:r>
            <w:fldChar w:fldCharType="separate"/>
          </w:r>
          <w:hyperlink w:anchor="_Toc155660197" w:history="1">
            <w:r w:rsidRPr="00BD0959">
              <w:rPr>
                <w:rStyle w:val="Hyperlink"/>
                <w:noProof/>
                <w:lang w:val="en-GB"/>
              </w:rPr>
              <w:t>ABSTRACT</w:t>
            </w:r>
            <w:r>
              <w:rPr>
                <w:noProof/>
                <w:webHidden/>
              </w:rPr>
              <w:tab/>
            </w:r>
            <w:r>
              <w:rPr>
                <w:noProof/>
                <w:webHidden/>
              </w:rPr>
              <w:fldChar w:fldCharType="begin"/>
            </w:r>
            <w:r>
              <w:rPr>
                <w:noProof/>
                <w:webHidden/>
              </w:rPr>
              <w:instrText xml:space="preserve"> PAGEREF _Toc155660197 \h </w:instrText>
            </w:r>
            <w:r>
              <w:rPr>
                <w:noProof/>
                <w:webHidden/>
              </w:rPr>
            </w:r>
            <w:r>
              <w:rPr>
                <w:noProof/>
                <w:webHidden/>
              </w:rPr>
              <w:fldChar w:fldCharType="separate"/>
            </w:r>
            <w:r>
              <w:rPr>
                <w:noProof/>
                <w:webHidden/>
              </w:rPr>
              <w:t>3</w:t>
            </w:r>
            <w:r>
              <w:rPr>
                <w:noProof/>
                <w:webHidden/>
              </w:rPr>
              <w:fldChar w:fldCharType="end"/>
            </w:r>
          </w:hyperlink>
        </w:p>
        <w:p w:rsidR="00382115" w:rsidRDefault="00382115">
          <w:pPr>
            <w:pStyle w:val="TOC1"/>
            <w:tabs>
              <w:tab w:val="left" w:pos="440"/>
              <w:tab w:val="right" w:leader="dot" w:pos="9344"/>
            </w:tabs>
            <w:rPr>
              <w:noProof/>
            </w:rPr>
          </w:pPr>
          <w:hyperlink w:anchor="_Toc155660198" w:history="1">
            <w:r w:rsidRPr="00BD0959">
              <w:rPr>
                <w:rStyle w:val="Hyperlink"/>
                <w:noProof/>
                <w:lang w:val="en-GB"/>
              </w:rPr>
              <w:t>1.</w:t>
            </w:r>
            <w:r>
              <w:rPr>
                <w:noProof/>
              </w:rPr>
              <w:tab/>
            </w:r>
            <w:r w:rsidRPr="00BD0959">
              <w:rPr>
                <w:rStyle w:val="Hyperlink"/>
                <w:noProof/>
                <w:lang w:val="en-GB"/>
              </w:rPr>
              <w:t>INTRODUCTION</w:t>
            </w:r>
            <w:r>
              <w:rPr>
                <w:noProof/>
                <w:webHidden/>
              </w:rPr>
              <w:tab/>
            </w:r>
            <w:r>
              <w:rPr>
                <w:noProof/>
                <w:webHidden/>
              </w:rPr>
              <w:fldChar w:fldCharType="begin"/>
            </w:r>
            <w:r>
              <w:rPr>
                <w:noProof/>
                <w:webHidden/>
              </w:rPr>
              <w:instrText xml:space="preserve"> PAGEREF _Toc155660198 \h </w:instrText>
            </w:r>
            <w:r>
              <w:rPr>
                <w:noProof/>
                <w:webHidden/>
              </w:rPr>
            </w:r>
            <w:r>
              <w:rPr>
                <w:noProof/>
                <w:webHidden/>
              </w:rPr>
              <w:fldChar w:fldCharType="separate"/>
            </w:r>
            <w:r>
              <w:rPr>
                <w:noProof/>
                <w:webHidden/>
              </w:rPr>
              <w:t>4</w:t>
            </w:r>
            <w:r>
              <w:rPr>
                <w:noProof/>
                <w:webHidden/>
              </w:rPr>
              <w:fldChar w:fldCharType="end"/>
            </w:r>
          </w:hyperlink>
        </w:p>
        <w:p w:rsidR="00382115" w:rsidRDefault="00382115">
          <w:pPr>
            <w:pStyle w:val="TOC1"/>
            <w:tabs>
              <w:tab w:val="left" w:pos="440"/>
              <w:tab w:val="right" w:leader="dot" w:pos="9344"/>
            </w:tabs>
            <w:rPr>
              <w:noProof/>
            </w:rPr>
          </w:pPr>
          <w:hyperlink w:anchor="_Toc155660199" w:history="1">
            <w:r w:rsidRPr="00BD0959">
              <w:rPr>
                <w:rStyle w:val="Hyperlink"/>
                <w:noProof/>
                <w:lang w:val="en-GB"/>
              </w:rPr>
              <w:t>2.</w:t>
            </w:r>
            <w:r>
              <w:rPr>
                <w:noProof/>
              </w:rPr>
              <w:tab/>
            </w:r>
            <w:r w:rsidRPr="00BD0959">
              <w:rPr>
                <w:rStyle w:val="Hyperlink"/>
                <w:noProof/>
                <w:lang w:val="en-GB"/>
              </w:rPr>
              <w:t>INFORMATION SECURITY FRAMEWORKS AND STANDARDS</w:t>
            </w:r>
            <w:r>
              <w:rPr>
                <w:noProof/>
                <w:webHidden/>
              </w:rPr>
              <w:tab/>
            </w:r>
            <w:r>
              <w:rPr>
                <w:noProof/>
                <w:webHidden/>
              </w:rPr>
              <w:fldChar w:fldCharType="begin"/>
            </w:r>
            <w:r>
              <w:rPr>
                <w:noProof/>
                <w:webHidden/>
              </w:rPr>
              <w:instrText xml:space="preserve"> PAGEREF _Toc155660199 \h </w:instrText>
            </w:r>
            <w:r>
              <w:rPr>
                <w:noProof/>
                <w:webHidden/>
              </w:rPr>
            </w:r>
            <w:r>
              <w:rPr>
                <w:noProof/>
                <w:webHidden/>
              </w:rPr>
              <w:fldChar w:fldCharType="separate"/>
            </w:r>
            <w:r>
              <w:rPr>
                <w:noProof/>
                <w:webHidden/>
              </w:rPr>
              <w:t>5</w:t>
            </w:r>
            <w:r>
              <w:rPr>
                <w:noProof/>
                <w:webHidden/>
              </w:rPr>
              <w:fldChar w:fldCharType="end"/>
            </w:r>
          </w:hyperlink>
        </w:p>
        <w:p w:rsidR="00382115" w:rsidRDefault="00382115">
          <w:pPr>
            <w:pStyle w:val="TOC1"/>
            <w:tabs>
              <w:tab w:val="right" w:leader="dot" w:pos="9344"/>
            </w:tabs>
            <w:rPr>
              <w:noProof/>
            </w:rPr>
          </w:pPr>
          <w:hyperlink w:anchor="_Toc155660200" w:history="1">
            <w:r w:rsidRPr="00BD0959">
              <w:rPr>
                <w:rStyle w:val="Hyperlink"/>
                <w:b/>
                <w:bCs/>
                <w:noProof/>
                <w:lang w:val="en-GB"/>
              </w:rPr>
              <w:t>2.1.  ISO/IEC 27001 Standard</w:t>
            </w:r>
            <w:r>
              <w:rPr>
                <w:noProof/>
                <w:webHidden/>
              </w:rPr>
              <w:tab/>
            </w:r>
            <w:r>
              <w:rPr>
                <w:noProof/>
                <w:webHidden/>
              </w:rPr>
              <w:fldChar w:fldCharType="begin"/>
            </w:r>
            <w:r>
              <w:rPr>
                <w:noProof/>
                <w:webHidden/>
              </w:rPr>
              <w:instrText xml:space="preserve"> PAGEREF _Toc155660200 \h </w:instrText>
            </w:r>
            <w:r>
              <w:rPr>
                <w:noProof/>
                <w:webHidden/>
              </w:rPr>
            </w:r>
            <w:r>
              <w:rPr>
                <w:noProof/>
                <w:webHidden/>
              </w:rPr>
              <w:fldChar w:fldCharType="separate"/>
            </w:r>
            <w:r>
              <w:rPr>
                <w:noProof/>
                <w:webHidden/>
              </w:rPr>
              <w:t>5</w:t>
            </w:r>
            <w:r>
              <w:rPr>
                <w:noProof/>
                <w:webHidden/>
              </w:rPr>
              <w:fldChar w:fldCharType="end"/>
            </w:r>
          </w:hyperlink>
        </w:p>
        <w:p w:rsidR="00382115" w:rsidRDefault="00382115">
          <w:pPr>
            <w:pStyle w:val="TOC1"/>
            <w:tabs>
              <w:tab w:val="left" w:pos="660"/>
              <w:tab w:val="right" w:leader="dot" w:pos="9344"/>
            </w:tabs>
            <w:rPr>
              <w:noProof/>
            </w:rPr>
          </w:pPr>
          <w:hyperlink w:anchor="_Toc155660201" w:history="1">
            <w:r w:rsidRPr="00BD0959">
              <w:rPr>
                <w:rStyle w:val="Hyperlink"/>
                <w:b/>
                <w:bCs/>
                <w:noProof/>
                <w:lang w:val="en-GB"/>
              </w:rPr>
              <w:t>2.2.</w:t>
            </w:r>
            <w:r>
              <w:rPr>
                <w:noProof/>
              </w:rPr>
              <w:tab/>
            </w:r>
            <w:r w:rsidRPr="00BD0959">
              <w:rPr>
                <w:rStyle w:val="Hyperlink"/>
                <w:b/>
                <w:bCs/>
                <w:noProof/>
                <w:lang w:val="en-GB"/>
              </w:rPr>
              <w:t>(Information Technology Infrastructure Library (ITIL)</w:t>
            </w:r>
            <w:r>
              <w:rPr>
                <w:noProof/>
                <w:webHidden/>
              </w:rPr>
              <w:tab/>
            </w:r>
            <w:r>
              <w:rPr>
                <w:noProof/>
                <w:webHidden/>
              </w:rPr>
              <w:fldChar w:fldCharType="begin"/>
            </w:r>
            <w:r>
              <w:rPr>
                <w:noProof/>
                <w:webHidden/>
              </w:rPr>
              <w:instrText xml:space="preserve"> PAGEREF _Toc155660201 \h </w:instrText>
            </w:r>
            <w:r>
              <w:rPr>
                <w:noProof/>
                <w:webHidden/>
              </w:rPr>
            </w:r>
            <w:r>
              <w:rPr>
                <w:noProof/>
                <w:webHidden/>
              </w:rPr>
              <w:fldChar w:fldCharType="separate"/>
            </w:r>
            <w:r>
              <w:rPr>
                <w:noProof/>
                <w:webHidden/>
              </w:rPr>
              <w:t>7</w:t>
            </w:r>
            <w:r>
              <w:rPr>
                <w:noProof/>
                <w:webHidden/>
              </w:rPr>
              <w:fldChar w:fldCharType="end"/>
            </w:r>
          </w:hyperlink>
        </w:p>
        <w:p w:rsidR="00382115" w:rsidRDefault="00382115">
          <w:pPr>
            <w:pStyle w:val="TOC2"/>
            <w:tabs>
              <w:tab w:val="right" w:leader="dot" w:pos="9344"/>
            </w:tabs>
            <w:rPr>
              <w:noProof/>
            </w:rPr>
          </w:pPr>
          <w:hyperlink w:anchor="_Toc155660202" w:history="1">
            <w:r w:rsidRPr="00BD0959">
              <w:rPr>
                <w:rStyle w:val="Hyperlink"/>
                <w:noProof/>
                <w:lang w:val="en-GB"/>
              </w:rPr>
              <w:t>2.2.1. ITIL consists of different cycles;</w:t>
            </w:r>
            <w:r>
              <w:rPr>
                <w:noProof/>
                <w:webHidden/>
              </w:rPr>
              <w:tab/>
            </w:r>
            <w:r>
              <w:rPr>
                <w:noProof/>
                <w:webHidden/>
              </w:rPr>
              <w:fldChar w:fldCharType="begin"/>
            </w:r>
            <w:r>
              <w:rPr>
                <w:noProof/>
                <w:webHidden/>
              </w:rPr>
              <w:instrText xml:space="preserve"> PAGEREF _Toc155660202 \h </w:instrText>
            </w:r>
            <w:r>
              <w:rPr>
                <w:noProof/>
                <w:webHidden/>
              </w:rPr>
            </w:r>
            <w:r>
              <w:rPr>
                <w:noProof/>
                <w:webHidden/>
              </w:rPr>
              <w:fldChar w:fldCharType="separate"/>
            </w:r>
            <w:r>
              <w:rPr>
                <w:noProof/>
                <w:webHidden/>
              </w:rPr>
              <w:t>8</w:t>
            </w:r>
            <w:r>
              <w:rPr>
                <w:noProof/>
                <w:webHidden/>
              </w:rPr>
              <w:fldChar w:fldCharType="end"/>
            </w:r>
          </w:hyperlink>
        </w:p>
        <w:p w:rsidR="00382115" w:rsidRDefault="00382115">
          <w:pPr>
            <w:pStyle w:val="TOC3"/>
            <w:tabs>
              <w:tab w:val="right" w:leader="dot" w:pos="9344"/>
            </w:tabs>
            <w:rPr>
              <w:noProof/>
            </w:rPr>
          </w:pPr>
          <w:hyperlink w:anchor="_Toc155660203" w:history="1">
            <w:r w:rsidRPr="00BD0959">
              <w:rPr>
                <w:rStyle w:val="Hyperlink"/>
                <w:b/>
                <w:bCs/>
                <w:noProof/>
                <w:lang w:val="en-GB"/>
              </w:rPr>
              <w:t>2.2.2. The four dimensions of ITIL 4 include:</w:t>
            </w:r>
            <w:r>
              <w:rPr>
                <w:noProof/>
                <w:webHidden/>
              </w:rPr>
              <w:tab/>
            </w:r>
            <w:r>
              <w:rPr>
                <w:noProof/>
                <w:webHidden/>
              </w:rPr>
              <w:fldChar w:fldCharType="begin"/>
            </w:r>
            <w:r>
              <w:rPr>
                <w:noProof/>
                <w:webHidden/>
              </w:rPr>
              <w:instrText xml:space="preserve"> PAGEREF _Toc155660203 \h </w:instrText>
            </w:r>
            <w:r>
              <w:rPr>
                <w:noProof/>
                <w:webHidden/>
              </w:rPr>
            </w:r>
            <w:r>
              <w:rPr>
                <w:noProof/>
                <w:webHidden/>
              </w:rPr>
              <w:fldChar w:fldCharType="separate"/>
            </w:r>
            <w:r>
              <w:rPr>
                <w:noProof/>
                <w:webHidden/>
              </w:rPr>
              <w:t>8</w:t>
            </w:r>
            <w:r>
              <w:rPr>
                <w:noProof/>
                <w:webHidden/>
              </w:rPr>
              <w:fldChar w:fldCharType="end"/>
            </w:r>
          </w:hyperlink>
        </w:p>
        <w:p w:rsidR="00382115" w:rsidRDefault="00382115">
          <w:pPr>
            <w:pStyle w:val="TOC1"/>
            <w:tabs>
              <w:tab w:val="left" w:pos="660"/>
              <w:tab w:val="right" w:leader="dot" w:pos="9344"/>
            </w:tabs>
            <w:rPr>
              <w:noProof/>
            </w:rPr>
          </w:pPr>
          <w:hyperlink w:anchor="_Toc155660204" w:history="1">
            <w:r w:rsidRPr="00BD0959">
              <w:rPr>
                <w:rStyle w:val="Hyperlink"/>
                <w:b/>
                <w:bCs/>
                <w:noProof/>
                <w:lang w:val="en-GB"/>
              </w:rPr>
              <w:t>2.3.</w:t>
            </w:r>
            <w:r>
              <w:rPr>
                <w:noProof/>
              </w:rPr>
              <w:tab/>
            </w:r>
            <w:r w:rsidRPr="00BD0959">
              <w:rPr>
                <w:rStyle w:val="Hyperlink"/>
                <w:b/>
                <w:bCs/>
                <w:noProof/>
                <w:lang w:val="en-GB"/>
              </w:rPr>
              <w:t>COBIT</w:t>
            </w:r>
            <w:r>
              <w:rPr>
                <w:noProof/>
                <w:webHidden/>
              </w:rPr>
              <w:tab/>
            </w:r>
            <w:r>
              <w:rPr>
                <w:noProof/>
                <w:webHidden/>
              </w:rPr>
              <w:fldChar w:fldCharType="begin"/>
            </w:r>
            <w:r>
              <w:rPr>
                <w:noProof/>
                <w:webHidden/>
              </w:rPr>
              <w:instrText xml:space="preserve"> PAGEREF _Toc155660204 \h </w:instrText>
            </w:r>
            <w:r>
              <w:rPr>
                <w:noProof/>
                <w:webHidden/>
              </w:rPr>
            </w:r>
            <w:r>
              <w:rPr>
                <w:noProof/>
                <w:webHidden/>
              </w:rPr>
              <w:fldChar w:fldCharType="separate"/>
            </w:r>
            <w:r>
              <w:rPr>
                <w:noProof/>
                <w:webHidden/>
              </w:rPr>
              <w:t>10</w:t>
            </w:r>
            <w:r>
              <w:rPr>
                <w:noProof/>
                <w:webHidden/>
              </w:rPr>
              <w:fldChar w:fldCharType="end"/>
            </w:r>
          </w:hyperlink>
        </w:p>
        <w:p w:rsidR="00382115" w:rsidRDefault="00382115">
          <w:pPr>
            <w:pStyle w:val="TOC2"/>
            <w:tabs>
              <w:tab w:val="right" w:leader="dot" w:pos="9344"/>
            </w:tabs>
            <w:rPr>
              <w:noProof/>
            </w:rPr>
          </w:pPr>
          <w:hyperlink w:anchor="_Toc155660205" w:history="1">
            <w:r w:rsidRPr="00BD0959">
              <w:rPr>
                <w:rStyle w:val="Hyperlink"/>
                <w:b/>
                <w:bCs/>
                <w:noProof/>
                <w:lang w:val="en-GB"/>
              </w:rPr>
              <w:t>2.3.1. Benefits of COBIT</w:t>
            </w:r>
            <w:r>
              <w:rPr>
                <w:noProof/>
                <w:webHidden/>
              </w:rPr>
              <w:tab/>
            </w:r>
            <w:r>
              <w:rPr>
                <w:noProof/>
                <w:webHidden/>
              </w:rPr>
              <w:fldChar w:fldCharType="begin"/>
            </w:r>
            <w:r>
              <w:rPr>
                <w:noProof/>
                <w:webHidden/>
              </w:rPr>
              <w:instrText xml:space="preserve"> PAGEREF _Toc155660205 \h </w:instrText>
            </w:r>
            <w:r>
              <w:rPr>
                <w:noProof/>
                <w:webHidden/>
              </w:rPr>
            </w:r>
            <w:r>
              <w:rPr>
                <w:noProof/>
                <w:webHidden/>
              </w:rPr>
              <w:fldChar w:fldCharType="separate"/>
            </w:r>
            <w:r>
              <w:rPr>
                <w:noProof/>
                <w:webHidden/>
              </w:rPr>
              <w:t>10</w:t>
            </w:r>
            <w:r>
              <w:rPr>
                <w:noProof/>
                <w:webHidden/>
              </w:rPr>
              <w:fldChar w:fldCharType="end"/>
            </w:r>
          </w:hyperlink>
        </w:p>
        <w:p w:rsidR="00382115" w:rsidRDefault="00382115">
          <w:pPr>
            <w:pStyle w:val="TOC1"/>
            <w:tabs>
              <w:tab w:val="left" w:pos="660"/>
              <w:tab w:val="right" w:leader="dot" w:pos="9344"/>
            </w:tabs>
            <w:rPr>
              <w:noProof/>
            </w:rPr>
          </w:pPr>
          <w:hyperlink w:anchor="_Toc155660206" w:history="1">
            <w:r w:rsidRPr="00BD0959">
              <w:rPr>
                <w:rStyle w:val="Hyperlink"/>
                <w:b/>
                <w:bCs/>
                <w:noProof/>
                <w:lang w:val="en-GB"/>
              </w:rPr>
              <w:t>2.4.</w:t>
            </w:r>
            <w:r>
              <w:rPr>
                <w:noProof/>
              </w:rPr>
              <w:tab/>
            </w:r>
            <w:r w:rsidRPr="00BD0959">
              <w:rPr>
                <w:rStyle w:val="Hyperlink"/>
                <w:b/>
                <w:bCs/>
                <w:noProof/>
                <w:lang w:val="en-GB"/>
              </w:rPr>
              <w:t>ISO 31000</w:t>
            </w:r>
            <w:r>
              <w:rPr>
                <w:noProof/>
                <w:webHidden/>
              </w:rPr>
              <w:tab/>
            </w:r>
            <w:r>
              <w:rPr>
                <w:noProof/>
                <w:webHidden/>
              </w:rPr>
              <w:fldChar w:fldCharType="begin"/>
            </w:r>
            <w:r>
              <w:rPr>
                <w:noProof/>
                <w:webHidden/>
              </w:rPr>
              <w:instrText xml:space="preserve"> PAGEREF _Toc155660206 \h </w:instrText>
            </w:r>
            <w:r>
              <w:rPr>
                <w:noProof/>
                <w:webHidden/>
              </w:rPr>
            </w:r>
            <w:r>
              <w:rPr>
                <w:noProof/>
                <w:webHidden/>
              </w:rPr>
              <w:fldChar w:fldCharType="separate"/>
            </w:r>
            <w:r>
              <w:rPr>
                <w:noProof/>
                <w:webHidden/>
              </w:rPr>
              <w:t>11</w:t>
            </w:r>
            <w:r>
              <w:rPr>
                <w:noProof/>
                <w:webHidden/>
              </w:rPr>
              <w:fldChar w:fldCharType="end"/>
            </w:r>
          </w:hyperlink>
        </w:p>
        <w:p w:rsidR="00382115" w:rsidRDefault="00382115">
          <w:pPr>
            <w:pStyle w:val="TOC1"/>
            <w:tabs>
              <w:tab w:val="left" w:pos="660"/>
              <w:tab w:val="right" w:leader="dot" w:pos="9344"/>
            </w:tabs>
            <w:rPr>
              <w:noProof/>
            </w:rPr>
          </w:pPr>
          <w:hyperlink w:anchor="_Toc155660207" w:history="1">
            <w:r w:rsidRPr="00BD0959">
              <w:rPr>
                <w:rStyle w:val="Hyperlink"/>
                <w:b/>
                <w:bCs/>
                <w:noProof/>
                <w:lang w:val="en-GB"/>
              </w:rPr>
              <w:t>2.5.</w:t>
            </w:r>
            <w:r>
              <w:rPr>
                <w:noProof/>
              </w:rPr>
              <w:tab/>
            </w:r>
            <w:r w:rsidRPr="00BD0959">
              <w:rPr>
                <w:rStyle w:val="Hyperlink"/>
                <w:b/>
                <w:bCs/>
                <w:noProof/>
                <w:lang w:val="en-GB"/>
              </w:rPr>
              <w:t>NIST SP 800-39</w:t>
            </w:r>
            <w:r>
              <w:rPr>
                <w:noProof/>
                <w:webHidden/>
              </w:rPr>
              <w:tab/>
            </w:r>
            <w:r>
              <w:rPr>
                <w:noProof/>
                <w:webHidden/>
              </w:rPr>
              <w:fldChar w:fldCharType="begin"/>
            </w:r>
            <w:r>
              <w:rPr>
                <w:noProof/>
                <w:webHidden/>
              </w:rPr>
              <w:instrText xml:space="preserve"> PAGEREF _Toc155660207 \h </w:instrText>
            </w:r>
            <w:r>
              <w:rPr>
                <w:noProof/>
                <w:webHidden/>
              </w:rPr>
            </w:r>
            <w:r>
              <w:rPr>
                <w:noProof/>
                <w:webHidden/>
              </w:rPr>
              <w:fldChar w:fldCharType="separate"/>
            </w:r>
            <w:r>
              <w:rPr>
                <w:noProof/>
                <w:webHidden/>
              </w:rPr>
              <w:t>12</w:t>
            </w:r>
            <w:r>
              <w:rPr>
                <w:noProof/>
                <w:webHidden/>
              </w:rPr>
              <w:fldChar w:fldCharType="end"/>
            </w:r>
          </w:hyperlink>
        </w:p>
        <w:p w:rsidR="00382115" w:rsidRDefault="00382115">
          <w:pPr>
            <w:pStyle w:val="TOC2"/>
            <w:tabs>
              <w:tab w:val="right" w:leader="dot" w:pos="9344"/>
            </w:tabs>
            <w:rPr>
              <w:noProof/>
            </w:rPr>
          </w:pPr>
          <w:hyperlink w:anchor="_Toc155660208" w:history="1">
            <w:r w:rsidRPr="00BD0959">
              <w:rPr>
                <w:rStyle w:val="Hyperlink"/>
                <w:b/>
                <w:bCs/>
                <w:noProof/>
                <w:lang w:val="en-GB"/>
              </w:rPr>
              <w:t>2.5.1 The key components of this publication are:</w:t>
            </w:r>
            <w:r>
              <w:rPr>
                <w:noProof/>
                <w:webHidden/>
              </w:rPr>
              <w:tab/>
            </w:r>
            <w:r>
              <w:rPr>
                <w:noProof/>
                <w:webHidden/>
              </w:rPr>
              <w:fldChar w:fldCharType="begin"/>
            </w:r>
            <w:r>
              <w:rPr>
                <w:noProof/>
                <w:webHidden/>
              </w:rPr>
              <w:instrText xml:space="preserve"> PAGEREF _Toc155660208 \h </w:instrText>
            </w:r>
            <w:r>
              <w:rPr>
                <w:noProof/>
                <w:webHidden/>
              </w:rPr>
            </w:r>
            <w:r>
              <w:rPr>
                <w:noProof/>
                <w:webHidden/>
              </w:rPr>
              <w:fldChar w:fldCharType="separate"/>
            </w:r>
            <w:r>
              <w:rPr>
                <w:noProof/>
                <w:webHidden/>
              </w:rPr>
              <w:t>12</w:t>
            </w:r>
            <w:r>
              <w:rPr>
                <w:noProof/>
                <w:webHidden/>
              </w:rPr>
              <w:fldChar w:fldCharType="end"/>
            </w:r>
          </w:hyperlink>
        </w:p>
        <w:p w:rsidR="00382115" w:rsidRDefault="00382115">
          <w:pPr>
            <w:pStyle w:val="TOC1"/>
            <w:tabs>
              <w:tab w:val="left" w:pos="660"/>
              <w:tab w:val="right" w:leader="dot" w:pos="9344"/>
            </w:tabs>
            <w:rPr>
              <w:noProof/>
            </w:rPr>
          </w:pPr>
          <w:hyperlink w:anchor="_Toc155660209" w:history="1">
            <w:r w:rsidRPr="00BD0959">
              <w:rPr>
                <w:rStyle w:val="Hyperlink"/>
                <w:b/>
                <w:bCs/>
                <w:noProof/>
                <w:lang w:val="en-GB"/>
              </w:rPr>
              <w:t>2.6.</w:t>
            </w:r>
            <w:r>
              <w:rPr>
                <w:noProof/>
              </w:rPr>
              <w:tab/>
            </w:r>
            <w:r w:rsidRPr="00BD0959">
              <w:rPr>
                <w:rStyle w:val="Hyperlink"/>
                <w:b/>
                <w:bCs/>
                <w:noProof/>
                <w:lang w:val="en-GB"/>
              </w:rPr>
              <w:t>General Data Protection Regulation (GDPR) 2018</w:t>
            </w:r>
            <w:r>
              <w:rPr>
                <w:noProof/>
                <w:webHidden/>
              </w:rPr>
              <w:tab/>
            </w:r>
            <w:r>
              <w:rPr>
                <w:noProof/>
                <w:webHidden/>
              </w:rPr>
              <w:fldChar w:fldCharType="begin"/>
            </w:r>
            <w:r>
              <w:rPr>
                <w:noProof/>
                <w:webHidden/>
              </w:rPr>
              <w:instrText xml:space="preserve"> PAGEREF _Toc155660209 \h </w:instrText>
            </w:r>
            <w:r>
              <w:rPr>
                <w:noProof/>
                <w:webHidden/>
              </w:rPr>
            </w:r>
            <w:r>
              <w:rPr>
                <w:noProof/>
                <w:webHidden/>
              </w:rPr>
              <w:fldChar w:fldCharType="separate"/>
            </w:r>
            <w:r>
              <w:rPr>
                <w:noProof/>
                <w:webHidden/>
              </w:rPr>
              <w:t>13</w:t>
            </w:r>
            <w:r>
              <w:rPr>
                <w:noProof/>
                <w:webHidden/>
              </w:rPr>
              <w:fldChar w:fldCharType="end"/>
            </w:r>
          </w:hyperlink>
        </w:p>
        <w:p w:rsidR="00382115" w:rsidRDefault="00382115">
          <w:pPr>
            <w:pStyle w:val="TOC1"/>
            <w:tabs>
              <w:tab w:val="left" w:pos="660"/>
              <w:tab w:val="right" w:leader="dot" w:pos="9344"/>
            </w:tabs>
            <w:rPr>
              <w:noProof/>
            </w:rPr>
          </w:pPr>
          <w:hyperlink w:anchor="_Toc155660210" w:history="1">
            <w:r w:rsidRPr="00BD0959">
              <w:rPr>
                <w:rStyle w:val="Hyperlink"/>
                <w:b/>
                <w:bCs/>
                <w:noProof/>
                <w:lang w:val="en-GB"/>
              </w:rPr>
              <w:t>2.7.</w:t>
            </w:r>
            <w:r>
              <w:rPr>
                <w:noProof/>
              </w:rPr>
              <w:tab/>
            </w:r>
            <w:r w:rsidRPr="00BD0959">
              <w:rPr>
                <w:rStyle w:val="Hyperlink"/>
                <w:b/>
                <w:bCs/>
                <w:noProof/>
                <w:lang w:val="en-GB"/>
              </w:rPr>
              <w:t>Payment Card Industry Data Security Standards (PCI DSS)</w:t>
            </w:r>
            <w:r>
              <w:rPr>
                <w:noProof/>
                <w:webHidden/>
              </w:rPr>
              <w:tab/>
            </w:r>
            <w:r>
              <w:rPr>
                <w:noProof/>
                <w:webHidden/>
              </w:rPr>
              <w:fldChar w:fldCharType="begin"/>
            </w:r>
            <w:r>
              <w:rPr>
                <w:noProof/>
                <w:webHidden/>
              </w:rPr>
              <w:instrText xml:space="preserve"> PAGEREF _Toc155660210 \h </w:instrText>
            </w:r>
            <w:r>
              <w:rPr>
                <w:noProof/>
                <w:webHidden/>
              </w:rPr>
            </w:r>
            <w:r>
              <w:rPr>
                <w:noProof/>
                <w:webHidden/>
              </w:rPr>
              <w:fldChar w:fldCharType="separate"/>
            </w:r>
            <w:r>
              <w:rPr>
                <w:noProof/>
                <w:webHidden/>
              </w:rPr>
              <w:t>14</w:t>
            </w:r>
            <w:r>
              <w:rPr>
                <w:noProof/>
                <w:webHidden/>
              </w:rPr>
              <w:fldChar w:fldCharType="end"/>
            </w:r>
          </w:hyperlink>
        </w:p>
        <w:p w:rsidR="00382115" w:rsidRDefault="00382115">
          <w:pPr>
            <w:pStyle w:val="TOC2"/>
            <w:tabs>
              <w:tab w:val="left" w:pos="1100"/>
              <w:tab w:val="right" w:leader="dot" w:pos="9344"/>
            </w:tabs>
            <w:rPr>
              <w:noProof/>
            </w:rPr>
          </w:pPr>
          <w:hyperlink w:anchor="_Toc155660211" w:history="1">
            <w:r w:rsidRPr="00BD0959">
              <w:rPr>
                <w:rStyle w:val="Hyperlink"/>
                <w:noProof/>
                <w:lang w:val="en-GB"/>
              </w:rPr>
              <w:t>2.7.1.</w:t>
            </w:r>
            <w:r>
              <w:rPr>
                <w:noProof/>
              </w:rPr>
              <w:tab/>
            </w:r>
            <w:r w:rsidRPr="00BD0959">
              <w:rPr>
                <w:rStyle w:val="Hyperlink"/>
                <w:noProof/>
                <w:lang w:val="en-GB"/>
              </w:rPr>
              <w:t>PCI DSS operates on 3 steps</w:t>
            </w:r>
            <w:r>
              <w:rPr>
                <w:noProof/>
                <w:webHidden/>
              </w:rPr>
              <w:tab/>
            </w:r>
            <w:r>
              <w:rPr>
                <w:noProof/>
                <w:webHidden/>
              </w:rPr>
              <w:fldChar w:fldCharType="begin"/>
            </w:r>
            <w:r>
              <w:rPr>
                <w:noProof/>
                <w:webHidden/>
              </w:rPr>
              <w:instrText xml:space="preserve"> PAGEREF _Toc155660211 \h </w:instrText>
            </w:r>
            <w:r>
              <w:rPr>
                <w:noProof/>
                <w:webHidden/>
              </w:rPr>
            </w:r>
            <w:r>
              <w:rPr>
                <w:noProof/>
                <w:webHidden/>
              </w:rPr>
              <w:fldChar w:fldCharType="separate"/>
            </w:r>
            <w:r>
              <w:rPr>
                <w:noProof/>
                <w:webHidden/>
              </w:rPr>
              <w:t>14</w:t>
            </w:r>
            <w:r>
              <w:rPr>
                <w:noProof/>
                <w:webHidden/>
              </w:rPr>
              <w:fldChar w:fldCharType="end"/>
            </w:r>
          </w:hyperlink>
        </w:p>
        <w:p w:rsidR="00382115" w:rsidRDefault="00382115">
          <w:pPr>
            <w:pStyle w:val="TOC1"/>
            <w:tabs>
              <w:tab w:val="right" w:leader="dot" w:pos="9344"/>
            </w:tabs>
            <w:rPr>
              <w:noProof/>
            </w:rPr>
          </w:pPr>
          <w:hyperlink w:anchor="_Toc155660212" w:history="1">
            <w:r w:rsidRPr="00BD0959">
              <w:rPr>
                <w:rStyle w:val="Hyperlink"/>
                <w:b/>
                <w:bCs/>
                <w:noProof/>
                <w:lang w:val="en-GB"/>
              </w:rPr>
              <w:t>3. NatureGarden Information Security Policy</w:t>
            </w:r>
            <w:r>
              <w:rPr>
                <w:noProof/>
                <w:webHidden/>
              </w:rPr>
              <w:tab/>
            </w:r>
            <w:r>
              <w:rPr>
                <w:noProof/>
                <w:webHidden/>
              </w:rPr>
              <w:fldChar w:fldCharType="begin"/>
            </w:r>
            <w:r>
              <w:rPr>
                <w:noProof/>
                <w:webHidden/>
              </w:rPr>
              <w:instrText xml:space="preserve"> PAGEREF _Toc155660212 \h </w:instrText>
            </w:r>
            <w:r>
              <w:rPr>
                <w:noProof/>
                <w:webHidden/>
              </w:rPr>
            </w:r>
            <w:r>
              <w:rPr>
                <w:noProof/>
                <w:webHidden/>
              </w:rPr>
              <w:fldChar w:fldCharType="separate"/>
            </w:r>
            <w:r>
              <w:rPr>
                <w:noProof/>
                <w:webHidden/>
              </w:rPr>
              <w:t>15</w:t>
            </w:r>
            <w:r>
              <w:rPr>
                <w:noProof/>
                <w:webHidden/>
              </w:rPr>
              <w:fldChar w:fldCharType="end"/>
            </w:r>
          </w:hyperlink>
        </w:p>
        <w:p w:rsidR="00382115" w:rsidRDefault="00382115">
          <w:pPr>
            <w:pStyle w:val="TOC2"/>
            <w:tabs>
              <w:tab w:val="right" w:leader="dot" w:pos="9344"/>
            </w:tabs>
            <w:rPr>
              <w:noProof/>
            </w:rPr>
          </w:pPr>
          <w:hyperlink w:anchor="_Toc155660213" w:history="1">
            <w:r w:rsidRPr="00BD0959">
              <w:rPr>
                <w:rStyle w:val="Hyperlink"/>
                <w:noProof/>
                <w:lang w:val="en-GB"/>
              </w:rPr>
              <w:t>3.1. Introduction</w:t>
            </w:r>
            <w:r>
              <w:rPr>
                <w:noProof/>
                <w:webHidden/>
              </w:rPr>
              <w:tab/>
            </w:r>
            <w:r>
              <w:rPr>
                <w:noProof/>
                <w:webHidden/>
              </w:rPr>
              <w:fldChar w:fldCharType="begin"/>
            </w:r>
            <w:r>
              <w:rPr>
                <w:noProof/>
                <w:webHidden/>
              </w:rPr>
              <w:instrText xml:space="preserve"> PAGEREF _Toc155660213 \h </w:instrText>
            </w:r>
            <w:r>
              <w:rPr>
                <w:noProof/>
                <w:webHidden/>
              </w:rPr>
            </w:r>
            <w:r>
              <w:rPr>
                <w:noProof/>
                <w:webHidden/>
              </w:rPr>
              <w:fldChar w:fldCharType="separate"/>
            </w:r>
            <w:r>
              <w:rPr>
                <w:noProof/>
                <w:webHidden/>
              </w:rPr>
              <w:t>15</w:t>
            </w:r>
            <w:r>
              <w:rPr>
                <w:noProof/>
                <w:webHidden/>
              </w:rPr>
              <w:fldChar w:fldCharType="end"/>
            </w:r>
          </w:hyperlink>
        </w:p>
        <w:p w:rsidR="00382115" w:rsidRDefault="00382115">
          <w:pPr>
            <w:pStyle w:val="TOC2"/>
            <w:tabs>
              <w:tab w:val="right" w:leader="dot" w:pos="9344"/>
            </w:tabs>
            <w:rPr>
              <w:noProof/>
            </w:rPr>
          </w:pPr>
          <w:hyperlink w:anchor="_Toc155660214" w:history="1">
            <w:r w:rsidRPr="00BD0959">
              <w:rPr>
                <w:rStyle w:val="Hyperlink"/>
                <w:noProof/>
                <w:lang w:val="en-GB"/>
              </w:rPr>
              <w:t>3.2. Scope</w:t>
            </w:r>
            <w:r>
              <w:rPr>
                <w:noProof/>
                <w:webHidden/>
              </w:rPr>
              <w:tab/>
            </w:r>
            <w:r>
              <w:rPr>
                <w:noProof/>
                <w:webHidden/>
              </w:rPr>
              <w:fldChar w:fldCharType="begin"/>
            </w:r>
            <w:r>
              <w:rPr>
                <w:noProof/>
                <w:webHidden/>
              </w:rPr>
              <w:instrText xml:space="preserve"> PAGEREF _Toc155660214 \h </w:instrText>
            </w:r>
            <w:r>
              <w:rPr>
                <w:noProof/>
                <w:webHidden/>
              </w:rPr>
            </w:r>
            <w:r>
              <w:rPr>
                <w:noProof/>
                <w:webHidden/>
              </w:rPr>
              <w:fldChar w:fldCharType="separate"/>
            </w:r>
            <w:r>
              <w:rPr>
                <w:noProof/>
                <w:webHidden/>
              </w:rPr>
              <w:t>15</w:t>
            </w:r>
            <w:r>
              <w:rPr>
                <w:noProof/>
                <w:webHidden/>
              </w:rPr>
              <w:fldChar w:fldCharType="end"/>
            </w:r>
          </w:hyperlink>
        </w:p>
        <w:p w:rsidR="00382115" w:rsidRDefault="00382115">
          <w:pPr>
            <w:pStyle w:val="TOC2"/>
            <w:tabs>
              <w:tab w:val="right" w:leader="dot" w:pos="9344"/>
            </w:tabs>
            <w:rPr>
              <w:noProof/>
            </w:rPr>
          </w:pPr>
          <w:hyperlink w:anchor="_Toc155660215" w:history="1">
            <w:r w:rsidRPr="00BD0959">
              <w:rPr>
                <w:rStyle w:val="Hyperlink"/>
                <w:noProof/>
                <w:lang w:val="en-GB"/>
              </w:rPr>
              <w:t>3.3. Information Security Objectives</w:t>
            </w:r>
            <w:r>
              <w:rPr>
                <w:noProof/>
                <w:webHidden/>
              </w:rPr>
              <w:tab/>
            </w:r>
            <w:r>
              <w:rPr>
                <w:noProof/>
                <w:webHidden/>
              </w:rPr>
              <w:fldChar w:fldCharType="begin"/>
            </w:r>
            <w:r>
              <w:rPr>
                <w:noProof/>
                <w:webHidden/>
              </w:rPr>
              <w:instrText xml:space="preserve"> PAGEREF _Toc155660215 \h </w:instrText>
            </w:r>
            <w:r>
              <w:rPr>
                <w:noProof/>
                <w:webHidden/>
              </w:rPr>
            </w:r>
            <w:r>
              <w:rPr>
                <w:noProof/>
                <w:webHidden/>
              </w:rPr>
              <w:fldChar w:fldCharType="separate"/>
            </w:r>
            <w:r>
              <w:rPr>
                <w:noProof/>
                <w:webHidden/>
              </w:rPr>
              <w:t>15</w:t>
            </w:r>
            <w:r>
              <w:rPr>
                <w:noProof/>
                <w:webHidden/>
              </w:rPr>
              <w:fldChar w:fldCharType="end"/>
            </w:r>
          </w:hyperlink>
        </w:p>
        <w:p w:rsidR="00382115" w:rsidRDefault="00382115">
          <w:pPr>
            <w:pStyle w:val="TOC2"/>
            <w:tabs>
              <w:tab w:val="right" w:leader="dot" w:pos="9344"/>
            </w:tabs>
            <w:rPr>
              <w:noProof/>
            </w:rPr>
          </w:pPr>
          <w:hyperlink w:anchor="_Toc155660216" w:history="1">
            <w:r w:rsidRPr="00BD0959">
              <w:rPr>
                <w:rStyle w:val="Hyperlink"/>
                <w:noProof/>
                <w:lang w:val="en-GB"/>
              </w:rPr>
              <w:t>3.4. Policy Statement</w:t>
            </w:r>
            <w:r>
              <w:rPr>
                <w:noProof/>
                <w:webHidden/>
              </w:rPr>
              <w:tab/>
            </w:r>
            <w:r>
              <w:rPr>
                <w:noProof/>
                <w:webHidden/>
              </w:rPr>
              <w:fldChar w:fldCharType="begin"/>
            </w:r>
            <w:r>
              <w:rPr>
                <w:noProof/>
                <w:webHidden/>
              </w:rPr>
              <w:instrText xml:space="preserve"> PAGEREF _Toc155660216 \h </w:instrText>
            </w:r>
            <w:r>
              <w:rPr>
                <w:noProof/>
                <w:webHidden/>
              </w:rPr>
            </w:r>
            <w:r>
              <w:rPr>
                <w:noProof/>
                <w:webHidden/>
              </w:rPr>
              <w:fldChar w:fldCharType="separate"/>
            </w:r>
            <w:r>
              <w:rPr>
                <w:noProof/>
                <w:webHidden/>
              </w:rPr>
              <w:t>16</w:t>
            </w:r>
            <w:r>
              <w:rPr>
                <w:noProof/>
                <w:webHidden/>
              </w:rPr>
              <w:fldChar w:fldCharType="end"/>
            </w:r>
          </w:hyperlink>
        </w:p>
        <w:p w:rsidR="00382115" w:rsidRDefault="00382115">
          <w:pPr>
            <w:pStyle w:val="TOC2"/>
            <w:tabs>
              <w:tab w:val="right" w:leader="dot" w:pos="9344"/>
            </w:tabs>
            <w:rPr>
              <w:noProof/>
            </w:rPr>
          </w:pPr>
          <w:hyperlink w:anchor="_Toc155660217" w:history="1">
            <w:r w:rsidRPr="00BD0959">
              <w:rPr>
                <w:rStyle w:val="Hyperlink"/>
                <w:noProof/>
                <w:lang w:val="en-GB"/>
              </w:rPr>
              <w:t>3.5. Regulatory Compliance and Monitoring</w:t>
            </w:r>
            <w:r>
              <w:rPr>
                <w:noProof/>
                <w:webHidden/>
              </w:rPr>
              <w:tab/>
            </w:r>
            <w:r>
              <w:rPr>
                <w:noProof/>
                <w:webHidden/>
              </w:rPr>
              <w:fldChar w:fldCharType="begin"/>
            </w:r>
            <w:r>
              <w:rPr>
                <w:noProof/>
                <w:webHidden/>
              </w:rPr>
              <w:instrText xml:space="preserve"> PAGEREF _Toc155660217 \h </w:instrText>
            </w:r>
            <w:r>
              <w:rPr>
                <w:noProof/>
                <w:webHidden/>
              </w:rPr>
            </w:r>
            <w:r>
              <w:rPr>
                <w:noProof/>
                <w:webHidden/>
              </w:rPr>
              <w:fldChar w:fldCharType="separate"/>
            </w:r>
            <w:r>
              <w:rPr>
                <w:noProof/>
                <w:webHidden/>
              </w:rPr>
              <w:t>16</w:t>
            </w:r>
            <w:r>
              <w:rPr>
                <w:noProof/>
                <w:webHidden/>
              </w:rPr>
              <w:fldChar w:fldCharType="end"/>
            </w:r>
          </w:hyperlink>
        </w:p>
        <w:p w:rsidR="00382115" w:rsidRDefault="00382115">
          <w:pPr>
            <w:pStyle w:val="TOC2"/>
            <w:tabs>
              <w:tab w:val="right" w:leader="dot" w:pos="9344"/>
            </w:tabs>
            <w:rPr>
              <w:noProof/>
            </w:rPr>
          </w:pPr>
          <w:hyperlink w:anchor="_Toc155660218" w:history="1">
            <w:r w:rsidRPr="00BD0959">
              <w:rPr>
                <w:rStyle w:val="Hyperlink"/>
                <w:noProof/>
                <w:lang w:val="en-GB"/>
              </w:rPr>
              <w:t>3.6. Risk Management</w:t>
            </w:r>
            <w:r>
              <w:rPr>
                <w:noProof/>
                <w:webHidden/>
              </w:rPr>
              <w:tab/>
            </w:r>
            <w:r>
              <w:rPr>
                <w:noProof/>
                <w:webHidden/>
              </w:rPr>
              <w:fldChar w:fldCharType="begin"/>
            </w:r>
            <w:r>
              <w:rPr>
                <w:noProof/>
                <w:webHidden/>
              </w:rPr>
              <w:instrText xml:space="preserve"> PAGEREF _Toc155660218 \h </w:instrText>
            </w:r>
            <w:r>
              <w:rPr>
                <w:noProof/>
                <w:webHidden/>
              </w:rPr>
            </w:r>
            <w:r>
              <w:rPr>
                <w:noProof/>
                <w:webHidden/>
              </w:rPr>
              <w:fldChar w:fldCharType="separate"/>
            </w:r>
            <w:r>
              <w:rPr>
                <w:noProof/>
                <w:webHidden/>
              </w:rPr>
              <w:t>16</w:t>
            </w:r>
            <w:r>
              <w:rPr>
                <w:noProof/>
                <w:webHidden/>
              </w:rPr>
              <w:fldChar w:fldCharType="end"/>
            </w:r>
          </w:hyperlink>
        </w:p>
        <w:p w:rsidR="00382115" w:rsidRDefault="00382115">
          <w:pPr>
            <w:pStyle w:val="TOC2"/>
            <w:tabs>
              <w:tab w:val="right" w:leader="dot" w:pos="9344"/>
            </w:tabs>
            <w:rPr>
              <w:noProof/>
            </w:rPr>
          </w:pPr>
          <w:hyperlink w:anchor="_Toc155660219" w:history="1">
            <w:r w:rsidRPr="00BD0959">
              <w:rPr>
                <w:rStyle w:val="Hyperlink"/>
                <w:noProof/>
                <w:lang w:val="en-GB"/>
              </w:rPr>
              <w:t>3.7. Access Control</w:t>
            </w:r>
            <w:r>
              <w:rPr>
                <w:noProof/>
                <w:webHidden/>
              </w:rPr>
              <w:tab/>
            </w:r>
            <w:r>
              <w:rPr>
                <w:noProof/>
                <w:webHidden/>
              </w:rPr>
              <w:fldChar w:fldCharType="begin"/>
            </w:r>
            <w:r>
              <w:rPr>
                <w:noProof/>
                <w:webHidden/>
              </w:rPr>
              <w:instrText xml:space="preserve"> PAGEREF _Toc155660219 \h </w:instrText>
            </w:r>
            <w:r>
              <w:rPr>
                <w:noProof/>
                <w:webHidden/>
              </w:rPr>
            </w:r>
            <w:r>
              <w:rPr>
                <w:noProof/>
                <w:webHidden/>
              </w:rPr>
              <w:fldChar w:fldCharType="separate"/>
            </w:r>
            <w:r>
              <w:rPr>
                <w:noProof/>
                <w:webHidden/>
              </w:rPr>
              <w:t>16</w:t>
            </w:r>
            <w:r>
              <w:rPr>
                <w:noProof/>
                <w:webHidden/>
              </w:rPr>
              <w:fldChar w:fldCharType="end"/>
            </w:r>
          </w:hyperlink>
        </w:p>
        <w:p w:rsidR="00382115" w:rsidRDefault="00382115">
          <w:pPr>
            <w:pStyle w:val="TOC2"/>
            <w:tabs>
              <w:tab w:val="right" w:leader="dot" w:pos="9344"/>
            </w:tabs>
            <w:rPr>
              <w:noProof/>
            </w:rPr>
          </w:pPr>
          <w:hyperlink w:anchor="_Toc155660220" w:history="1">
            <w:r w:rsidRPr="00BD0959">
              <w:rPr>
                <w:rStyle w:val="Hyperlink"/>
                <w:noProof/>
                <w:lang w:val="en-GB"/>
              </w:rPr>
              <w:t>3.8. Cryptography</w:t>
            </w:r>
            <w:r>
              <w:rPr>
                <w:noProof/>
                <w:webHidden/>
              </w:rPr>
              <w:tab/>
            </w:r>
            <w:r>
              <w:rPr>
                <w:noProof/>
                <w:webHidden/>
              </w:rPr>
              <w:fldChar w:fldCharType="begin"/>
            </w:r>
            <w:r>
              <w:rPr>
                <w:noProof/>
                <w:webHidden/>
              </w:rPr>
              <w:instrText xml:space="preserve"> PAGEREF _Toc155660220 \h </w:instrText>
            </w:r>
            <w:r>
              <w:rPr>
                <w:noProof/>
                <w:webHidden/>
              </w:rPr>
            </w:r>
            <w:r>
              <w:rPr>
                <w:noProof/>
                <w:webHidden/>
              </w:rPr>
              <w:fldChar w:fldCharType="separate"/>
            </w:r>
            <w:r>
              <w:rPr>
                <w:noProof/>
                <w:webHidden/>
              </w:rPr>
              <w:t>16</w:t>
            </w:r>
            <w:r>
              <w:rPr>
                <w:noProof/>
                <w:webHidden/>
              </w:rPr>
              <w:fldChar w:fldCharType="end"/>
            </w:r>
          </w:hyperlink>
        </w:p>
        <w:p w:rsidR="00382115" w:rsidRDefault="00382115">
          <w:pPr>
            <w:pStyle w:val="TOC2"/>
            <w:tabs>
              <w:tab w:val="right" w:leader="dot" w:pos="9344"/>
            </w:tabs>
            <w:rPr>
              <w:noProof/>
            </w:rPr>
          </w:pPr>
          <w:hyperlink w:anchor="_Toc155660221" w:history="1">
            <w:r w:rsidRPr="00BD0959">
              <w:rPr>
                <w:rStyle w:val="Hyperlink"/>
                <w:noProof/>
                <w:lang w:val="en-GB"/>
              </w:rPr>
              <w:t>3.9. Physical and Environmental Security</w:t>
            </w:r>
            <w:r>
              <w:rPr>
                <w:noProof/>
                <w:webHidden/>
              </w:rPr>
              <w:tab/>
            </w:r>
            <w:r>
              <w:rPr>
                <w:noProof/>
                <w:webHidden/>
              </w:rPr>
              <w:fldChar w:fldCharType="begin"/>
            </w:r>
            <w:r>
              <w:rPr>
                <w:noProof/>
                <w:webHidden/>
              </w:rPr>
              <w:instrText xml:space="preserve"> PAGEREF _Toc155660221 \h </w:instrText>
            </w:r>
            <w:r>
              <w:rPr>
                <w:noProof/>
                <w:webHidden/>
              </w:rPr>
            </w:r>
            <w:r>
              <w:rPr>
                <w:noProof/>
                <w:webHidden/>
              </w:rPr>
              <w:fldChar w:fldCharType="separate"/>
            </w:r>
            <w:r>
              <w:rPr>
                <w:noProof/>
                <w:webHidden/>
              </w:rPr>
              <w:t>17</w:t>
            </w:r>
            <w:r>
              <w:rPr>
                <w:noProof/>
                <w:webHidden/>
              </w:rPr>
              <w:fldChar w:fldCharType="end"/>
            </w:r>
          </w:hyperlink>
        </w:p>
        <w:p w:rsidR="00382115" w:rsidRDefault="00382115">
          <w:pPr>
            <w:pStyle w:val="TOC2"/>
            <w:tabs>
              <w:tab w:val="right" w:leader="dot" w:pos="9344"/>
            </w:tabs>
            <w:rPr>
              <w:noProof/>
            </w:rPr>
          </w:pPr>
          <w:hyperlink w:anchor="_Toc155660222" w:history="1">
            <w:r w:rsidRPr="00BD0959">
              <w:rPr>
                <w:rStyle w:val="Hyperlink"/>
                <w:noProof/>
                <w:lang w:val="en-GB"/>
              </w:rPr>
              <w:t>4. Operations Security</w:t>
            </w:r>
            <w:r>
              <w:rPr>
                <w:noProof/>
                <w:webHidden/>
              </w:rPr>
              <w:tab/>
            </w:r>
            <w:r>
              <w:rPr>
                <w:noProof/>
                <w:webHidden/>
              </w:rPr>
              <w:fldChar w:fldCharType="begin"/>
            </w:r>
            <w:r>
              <w:rPr>
                <w:noProof/>
                <w:webHidden/>
              </w:rPr>
              <w:instrText xml:space="preserve"> PAGEREF _Toc155660222 \h </w:instrText>
            </w:r>
            <w:r>
              <w:rPr>
                <w:noProof/>
                <w:webHidden/>
              </w:rPr>
            </w:r>
            <w:r>
              <w:rPr>
                <w:noProof/>
                <w:webHidden/>
              </w:rPr>
              <w:fldChar w:fldCharType="separate"/>
            </w:r>
            <w:r>
              <w:rPr>
                <w:noProof/>
                <w:webHidden/>
              </w:rPr>
              <w:t>17</w:t>
            </w:r>
            <w:r>
              <w:rPr>
                <w:noProof/>
                <w:webHidden/>
              </w:rPr>
              <w:fldChar w:fldCharType="end"/>
            </w:r>
          </w:hyperlink>
        </w:p>
        <w:p w:rsidR="00382115" w:rsidRDefault="00382115">
          <w:pPr>
            <w:pStyle w:val="TOC2"/>
            <w:tabs>
              <w:tab w:val="right" w:leader="dot" w:pos="9344"/>
            </w:tabs>
            <w:rPr>
              <w:noProof/>
            </w:rPr>
          </w:pPr>
          <w:hyperlink w:anchor="_Toc155660223" w:history="1">
            <w:r w:rsidRPr="00BD0959">
              <w:rPr>
                <w:rStyle w:val="Hyperlink"/>
                <w:noProof/>
                <w:lang w:val="en-GB"/>
              </w:rPr>
              <w:t>4.1. Network Security</w:t>
            </w:r>
            <w:r>
              <w:rPr>
                <w:noProof/>
                <w:webHidden/>
              </w:rPr>
              <w:tab/>
            </w:r>
            <w:r>
              <w:rPr>
                <w:noProof/>
                <w:webHidden/>
              </w:rPr>
              <w:fldChar w:fldCharType="begin"/>
            </w:r>
            <w:r>
              <w:rPr>
                <w:noProof/>
                <w:webHidden/>
              </w:rPr>
              <w:instrText xml:space="preserve"> PAGEREF _Toc155660223 \h </w:instrText>
            </w:r>
            <w:r>
              <w:rPr>
                <w:noProof/>
                <w:webHidden/>
              </w:rPr>
            </w:r>
            <w:r>
              <w:rPr>
                <w:noProof/>
                <w:webHidden/>
              </w:rPr>
              <w:fldChar w:fldCharType="separate"/>
            </w:r>
            <w:r>
              <w:rPr>
                <w:noProof/>
                <w:webHidden/>
              </w:rPr>
              <w:t>17</w:t>
            </w:r>
            <w:r>
              <w:rPr>
                <w:noProof/>
                <w:webHidden/>
              </w:rPr>
              <w:fldChar w:fldCharType="end"/>
            </w:r>
          </w:hyperlink>
        </w:p>
        <w:p w:rsidR="00382115" w:rsidRDefault="00382115">
          <w:pPr>
            <w:pStyle w:val="TOC2"/>
            <w:tabs>
              <w:tab w:val="right" w:leader="dot" w:pos="9344"/>
            </w:tabs>
            <w:rPr>
              <w:noProof/>
            </w:rPr>
          </w:pPr>
          <w:hyperlink w:anchor="_Toc155660224" w:history="1">
            <w:r w:rsidRPr="00BD0959">
              <w:rPr>
                <w:rStyle w:val="Hyperlink"/>
                <w:noProof/>
                <w:lang w:val="en-GB"/>
              </w:rPr>
              <w:t>4.2. Data Protection</w:t>
            </w:r>
            <w:r>
              <w:rPr>
                <w:noProof/>
                <w:webHidden/>
              </w:rPr>
              <w:tab/>
            </w:r>
            <w:r>
              <w:rPr>
                <w:noProof/>
                <w:webHidden/>
              </w:rPr>
              <w:fldChar w:fldCharType="begin"/>
            </w:r>
            <w:r>
              <w:rPr>
                <w:noProof/>
                <w:webHidden/>
              </w:rPr>
              <w:instrText xml:space="preserve"> PAGEREF _Toc155660224 \h </w:instrText>
            </w:r>
            <w:r>
              <w:rPr>
                <w:noProof/>
                <w:webHidden/>
              </w:rPr>
            </w:r>
            <w:r>
              <w:rPr>
                <w:noProof/>
                <w:webHidden/>
              </w:rPr>
              <w:fldChar w:fldCharType="separate"/>
            </w:r>
            <w:r>
              <w:rPr>
                <w:noProof/>
                <w:webHidden/>
              </w:rPr>
              <w:t>17</w:t>
            </w:r>
            <w:r>
              <w:rPr>
                <w:noProof/>
                <w:webHidden/>
              </w:rPr>
              <w:fldChar w:fldCharType="end"/>
            </w:r>
          </w:hyperlink>
        </w:p>
        <w:p w:rsidR="00382115" w:rsidRDefault="00382115">
          <w:pPr>
            <w:pStyle w:val="TOC2"/>
            <w:tabs>
              <w:tab w:val="right" w:leader="dot" w:pos="9344"/>
            </w:tabs>
            <w:rPr>
              <w:noProof/>
            </w:rPr>
          </w:pPr>
          <w:hyperlink w:anchor="_Toc155660225" w:history="1">
            <w:r w:rsidRPr="00BD0959">
              <w:rPr>
                <w:rStyle w:val="Hyperlink"/>
                <w:noProof/>
                <w:lang w:val="en-GB"/>
              </w:rPr>
              <w:t>4.3. Intellectual Property Protection</w:t>
            </w:r>
            <w:r>
              <w:rPr>
                <w:noProof/>
                <w:webHidden/>
              </w:rPr>
              <w:tab/>
            </w:r>
            <w:r>
              <w:rPr>
                <w:noProof/>
                <w:webHidden/>
              </w:rPr>
              <w:fldChar w:fldCharType="begin"/>
            </w:r>
            <w:r>
              <w:rPr>
                <w:noProof/>
                <w:webHidden/>
              </w:rPr>
              <w:instrText xml:space="preserve"> PAGEREF _Toc155660225 \h </w:instrText>
            </w:r>
            <w:r>
              <w:rPr>
                <w:noProof/>
                <w:webHidden/>
              </w:rPr>
            </w:r>
            <w:r>
              <w:rPr>
                <w:noProof/>
                <w:webHidden/>
              </w:rPr>
              <w:fldChar w:fldCharType="separate"/>
            </w:r>
            <w:r>
              <w:rPr>
                <w:noProof/>
                <w:webHidden/>
              </w:rPr>
              <w:t>18</w:t>
            </w:r>
            <w:r>
              <w:rPr>
                <w:noProof/>
                <w:webHidden/>
              </w:rPr>
              <w:fldChar w:fldCharType="end"/>
            </w:r>
          </w:hyperlink>
        </w:p>
        <w:p w:rsidR="00382115" w:rsidRDefault="00382115">
          <w:pPr>
            <w:pStyle w:val="TOC2"/>
            <w:tabs>
              <w:tab w:val="right" w:leader="dot" w:pos="9344"/>
            </w:tabs>
            <w:rPr>
              <w:noProof/>
            </w:rPr>
          </w:pPr>
          <w:hyperlink w:anchor="_Toc155660226" w:history="1">
            <w:r w:rsidRPr="00BD0959">
              <w:rPr>
                <w:rStyle w:val="Hyperlink"/>
                <w:noProof/>
                <w:lang w:val="en-GB"/>
              </w:rPr>
              <w:t>4.4. Bring Your Own Device (BYOD)</w:t>
            </w:r>
            <w:r>
              <w:rPr>
                <w:noProof/>
                <w:webHidden/>
              </w:rPr>
              <w:tab/>
            </w:r>
            <w:r>
              <w:rPr>
                <w:noProof/>
                <w:webHidden/>
              </w:rPr>
              <w:fldChar w:fldCharType="begin"/>
            </w:r>
            <w:r>
              <w:rPr>
                <w:noProof/>
                <w:webHidden/>
              </w:rPr>
              <w:instrText xml:space="preserve"> PAGEREF _Toc155660226 \h </w:instrText>
            </w:r>
            <w:r>
              <w:rPr>
                <w:noProof/>
                <w:webHidden/>
              </w:rPr>
            </w:r>
            <w:r>
              <w:rPr>
                <w:noProof/>
                <w:webHidden/>
              </w:rPr>
              <w:fldChar w:fldCharType="separate"/>
            </w:r>
            <w:r>
              <w:rPr>
                <w:noProof/>
                <w:webHidden/>
              </w:rPr>
              <w:t>18</w:t>
            </w:r>
            <w:r>
              <w:rPr>
                <w:noProof/>
                <w:webHidden/>
              </w:rPr>
              <w:fldChar w:fldCharType="end"/>
            </w:r>
          </w:hyperlink>
        </w:p>
        <w:p w:rsidR="00382115" w:rsidRDefault="00382115">
          <w:pPr>
            <w:pStyle w:val="TOC2"/>
            <w:tabs>
              <w:tab w:val="right" w:leader="dot" w:pos="9344"/>
            </w:tabs>
            <w:rPr>
              <w:noProof/>
            </w:rPr>
          </w:pPr>
          <w:hyperlink w:anchor="_Toc155660227" w:history="1">
            <w:r w:rsidRPr="00BD0959">
              <w:rPr>
                <w:rStyle w:val="Hyperlink"/>
                <w:noProof/>
                <w:lang w:val="en-GB"/>
              </w:rPr>
              <w:t>4.5 Incident Response and Management</w:t>
            </w:r>
            <w:r>
              <w:rPr>
                <w:noProof/>
                <w:webHidden/>
              </w:rPr>
              <w:tab/>
            </w:r>
            <w:r>
              <w:rPr>
                <w:noProof/>
                <w:webHidden/>
              </w:rPr>
              <w:fldChar w:fldCharType="begin"/>
            </w:r>
            <w:r>
              <w:rPr>
                <w:noProof/>
                <w:webHidden/>
              </w:rPr>
              <w:instrText xml:space="preserve"> PAGEREF _Toc155660227 \h </w:instrText>
            </w:r>
            <w:r>
              <w:rPr>
                <w:noProof/>
                <w:webHidden/>
              </w:rPr>
            </w:r>
            <w:r>
              <w:rPr>
                <w:noProof/>
                <w:webHidden/>
              </w:rPr>
              <w:fldChar w:fldCharType="separate"/>
            </w:r>
            <w:r>
              <w:rPr>
                <w:noProof/>
                <w:webHidden/>
              </w:rPr>
              <w:t>18</w:t>
            </w:r>
            <w:r>
              <w:rPr>
                <w:noProof/>
                <w:webHidden/>
              </w:rPr>
              <w:fldChar w:fldCharType="end"/>
            </w:r>
          </w:hyperlink>
        </w:p>
        <w:p w:rsidR="00382115" w:rsidRDefault="00382115">
          <w:pPr>
            <w:pStyle w:val="TOC2"/>
            <w:tabs>
              <w:tab w:val="right" w:leader="dot" w:pos="9344"/>
            </w:tabs>
            <w:rPr>
              <w:noProof/>
            </w:rPr>
          </w:pPr>
          <w:hyperlink w:anchor="_Toc155660228" w:history="1">
            <w:r w:rsidRPr="00BD0959">
              <w:rPr>
                <w:rStyle w:val="Hyperlink"/>
                <w:noProof/>
                <w:lang w:val="en-GB"/>
              </w:rPr>
              <w:t>4.6. Training and Awareness</w:t>
            </w:r>
            <w:r>
              <w:rPr>
                <w:noProof/>
                <w:webHidden/>
              </w:rPr>
              <w:tab/>
            </w:r>
            <w:r>
              <w:rPr>
                <w:noProof/>
                <w:webHidden/>
              </w:rPr>
              <w:fldChar w:fldCharType="begin"/>
            </w:r>
            <w:r>
              <w:rPr>
                <w:noProof/>
                <w:webHidden/>
              </w:rPr>
              <w:instrText xml:space="preserve"> PAGEREF _Toc155660228 \h </w:instrText>
            </w:r>
            <w:r>
              <w:rPr>
                <w:noProof/>
                <w:webHidden/>
              </w:rPr>
            </w:r>
            <w:r>
              <w:rPr>
                <w:noProof/>
                <w:webHidden/>
              </w:rPr>
              <w:fldChar w:fldCharType="separate"/>
            </w:r>
            <w:r>
              <w:rPr>
                <w:noProof/>
                <w:webHidden/>
              </w:rPr>
              <w:t>18</w:t>
            </w:r>
            <w:r>
              <w:rPr>
                <w:noProof/>
                <w:webHidden/>
              </w:rPr>
              <w:fldChar w:fldCharType="end"/>
            </w:r>
          </w:hyperlink>
        </w:p>
        <w:p w:rsidR="00382115" w:rsidRDefault="00382115">
          <w:pPr>
            <w:pStyle w:val="TOC2"/>
            <w:tabs>
              <w:tab w:val="right" w:leader="dot" w:pos="9344"/>
            </w:tabs>
            <w:rPr>
              <w:noProof/>
            </w:rPr>
          </w:pPr>
          <w:hyperlink w:anchor="_Toc155660229" w:history="1">
            <w:r w:rsidRPr="00BD0959">
              <w:rPr>
                <w:rStyle w:val="Hyperlink"/>
                <w:noProof/>
                <w:lang w:val="en-GB"/>
              </w:rPr>
              <w:t>4.7. Continuous Improvement</w:t>
            </w:r>
            <w:r>
              <w:rPr>
                <w:noProof/>
                <w:webHidden/>
              </w:rPr>
              <w:tab/>
            </w:r>
            <w:r>
              <w:rPr>
                <w:noProof/>
                <w:webHidden/>
              </w:rPr>
              <w:fldChar w:fldCharType="begin"/>
            </w:r>
            <w:r>
              <w:rPr>
                <w:noProof/>
                <w:webHidden/>
              </w:rPr>
              <w:instrText xml:space="preserve"> PAGEREF _Toc155660229 \h </w:instrText>
            </w:r>
            <w:r>
              <w:rPr>
                <w:noProof/>
                <w:webHidden/>
              </w:rPr>
            </w:r>
            <w:r>
              <w:rPr>
                <w:noProof/>
                <w:webHidden/>
              </w:rPr>
              <w:fldChar w:fldCharType="separate"/>
            </w:r>
            <w:r>
              <w:rPr>
                <w:noProof/>
                <w:webHidden/>
              </w:rPr>
              <w:t>18</w:t>
            </w:r>
            <w:r>
              <w:rPr>
                <w:noProof/>
                <w:webHidden/>
              </w:rPr>
              <w:fldChar w:fldCharType="end"/>
            </w:r>
          </w:hyperlink>
        </w:p>
        <w:p w:rsidR="00382115" w:rsidRDefault="00382115">
          <w:pPr>
            <w:pStyle w:val="TOC2"/>
            <w:tabs>
              <w:tab w:val="right" w:leader="dot" w:pos="9344"/>
            </w:tabs>
            <w:rPr>
              <w:noProof/>
            </w:rPr>
          </w:pPr>
          <w:hyperlink w:anchor="_Toc155660230" w:history="1">
            <w:r w:rsidRPr="00BD0959">
              <w:rPr>
                <w:rStyle w:val="Hyperlink"/>
                <w:noProof/>
                <w:lang w:val="en-GB"/>
              </w:rPr>
              <w:t>4.8. Policy Enforcement</w:t>
            </w:r>
            <w:r>
              <w:rPr>
                <w:noProof/>
                <w:webHidden/>
              </w:rPr>
              <w:tab/>
            </w:r>
            <w:r>
              <w:rPr>
                <w:noProof/>
                <w:webHidden/>
              </w:rPr>
              <w:fldChar w:fldCharType="begin"/>
            </w:r>
            <w:r>
              <w:rPr>
                <w:noProof/>
                <w:webHidden/>
              </w:rPr>
              <w:instrText xml:space="preserve"> PAGEREF _Toc155660230 \h </w:instrText>
            </w:r>
            <w:r>
              <w:rPr>
                <w:noProof/>
                <w:webHidden/>
              </w:rPr>
            </w:r>
            <w:r>
              <w:rPr>
                <w:noProof/>
                <w:webHidden/>
              </w:rPr>
              <w:fldChar w:fldCharType="separate"/>
            </w:r>
            <w:r>
              <w:rPr>
                <w:noProof/>
                <w:webHidden/>
              </w:rPr>
              <w:t>18</w:t>
            </w:r>
            <w:r>
              <w:rPr>
                <w:noProof/>
                <w:webHidden/>
              </w:rPr>
              <w:fldChar w:fldCharType="end"/>
            </w:r>
          </w:hyperlink>
        </w:p>
        <w:p w:rsidR="00382115" w:rsidRDefault="00382115">
          <w:pPr>
            <w:pStyle w:val="TOC2"/>
            <w:tabs>
              <w:tab w:val="right" w:leader="dot" w:pos="9344"/>
            </w:tabs>
            <w:rPr>
              <w:noProof/>
            </w:rPr>
          </w:pPr>
          <w:hyperlink w:anchor="_Toc155660231" w:history="1">
            <w:r w:rsidRPr="00BD0959">
              <w:rPr>
                <w:rStyle w:val="Hyperlink"/>
                <w:noProof/>
                <w:lang w:val="en-GB"/>
              </w:rPr>
              <w:t>4.9. Policy Review and Approval</w:t>
            </w:r>
            <w:r>
              <w:rPr>
                <w:noProof/>
                <w:webHidden/>
              </w:rPr>
              <w:tab/>
            </w:r>
            <w:r>
              <w:rPr>
                <w:noProof/>
                <w:webHidden/>
              </w:rPr>
              <w:fldChar w:fldCharType="begin"/>
            </w:r>
            <w:r>
              <w:rPr>
                <w:noProof/>
                <w:webHidden/>
              </w:rPr>
              <w:instrText xml:space="preserve"> PAGEREF _Toc155660231 \h </w:instrText>
            </w:r>
            <w:r>
              <w:rPr>
                <w:noProof/>
                <w:webHidden/>
              </w:rPr>
            </w:r>
            <w:r>
              <w:rPr>
                <w:noProof/>
                <w:webHidden/>
              </w:rPr>
              <w:fldChar w:fldCharType="separate"/>
            </w:r>
            <w:r>
              <w:rPr>
                <w:noProof/>
                <w:webHidden/>
              </w:rPr>
              <w:t>19</w:t>
            </w:r>
            <w:r>
              <w:rPr>
                <w:noProof/>
                <w:webHidden/>
              </w:rPr>
              <w:fldChar w:fldCharType="end"/>
            </w:r>
          </w:hyperlink>
        </w:p>
        <w:p w:rsidR="00382115" w:rsidRDefault="00382115">
          <w:pPr>
            <w:pStyle w:val="TOC2"/>
            <w:tabs>
              <w:tab w:val="right" w:leader="dot" w:pos="9344"/>
            </w:tabs>
            <w:rPr>
              <w:noProof/>
            </w:rPr>
          </w:pPr>
          <w:hyperlink w:anchor="_Toc155660232" w:history="1">
            <w:r w:rsidRPr="00BD0959">
              <w:rPr>
                <w:rStyle w:val="Hyperlink"/>
                <w:noProof/>
                <w:lang w:val="en-GB"/>
              </w:rPr>
              <w:t>5. Document Control</w:t>
            </w:r>
            <w:r>
              <w:rPr>
                <w:noProof/>
                <w:webHidden/>
              </w:rPr>
              <w:tab/>
            </w:r>
            <w:r>
              <w:rPr>
                <w:noProof/>
                <w:webHidden/>
              </w:rPr>
              <w:fldChar w:fldCharType="begin"/>
            </w:r>
            <w:r>
              <w:rPr>
                <w:noProof/>
                <w:webHidden/>
              </w:rPr>
              <w:instrText xml:space="preserve"> PAGEREF _Toc155660232 \h </w:instrText>
            </w:r>
            <w:r>
              <w:rPr>
                <w:noProof/>
                <w:webHidden/>
              </w:rPr>
            </w:r>
            <w:r>
              <w:rPr>
                <w:noProof/>
                <w:webHidden/>
              </w:rPr>
              <w:fldChar w:fldCharType="separate"/>
            </w:r>
            <w:r>
              <w:rPr>
                <w:noProof/>
                <w:webHidden/>
              </w:rPr>
              <w:t>19</w:t>
            </w:r>
            <w:r>
              <w:rPr>
                <w:noProof/>
                <w:webHidden/>
              </w:rPr>
              <w:fldChar w:fldCharType="end"/>
            </w:r>
          </w:hyperlink>
        </w:p>
        <w:p w:rsidR="00382115" w:rsidRDefault="00382115">
          <w:pPr>
            <w:pStyle w:val="TOC1"/>
            <w:tabs>
              <w:tab w:val="left" w:pos="440"/>
              <w:tab w:val="right" w:leader="dot" w:pos="9344"/>
            </w:tabs>
            <w:rPr>
              <w:noProof/>
            </w:rPr>
          </w:pPr>
          <w:hyperlink w:anchor="_Toc155660233" w:history="1">
            <w:r w:rsidRPr="00BD0959">
              <w:rPr>
                <w:rStyle w:val="Hyperlink"/>
                <w:b/>
                <w:noProof/>
                <w:lang w:val="en-GB"/>
              </w:rPr>
              <w:t>6.</w:t>
            </w:r>
            <w:r>
              <w:rPr>
                <w:noProof/>
              </w:rPr>
              <w:tab/>
            </w:r>
            <w:r w:rsidRPr="00BD0959">
              <w:rPr>
                <w:rStyle w:val="Hyperlink"/>
                <w:noProof/>
                <w:lang w:val="en-GB"/>
              </w:rPr>
              <w:t>CONCLUSION</w:t>
            </w:r>
            <w:r>
              <w:rPr>
                <w:noProof/>
                <w:webHidden/>
              </w:rPr>
              <w:tab/>
            </w:r>
            <w:r>
              <w:rPr>
                <w:noProof/>
                <w:webHidden/>
              </w:rPr>
              <w:fldChar w:fldCharType="begin"/>
            </w:r>
            <w:r>
              <w:rPr>
                <w:noProof/>
                <w:webHidden/>
              </w:rPr>
              <w:instrText xml:space="preserve"> PAGEREF _Toc155660233 \h </w:instrText>
            </w:r>
            <w:r>
              <w:rPr>
                <w:noProof/>
                <w:webHidden/>
              </w:rPr>
            </w:r>
            <w:r>
              <w:rPr>
                <w:noProof/>
                <w:webHidden/>
              </w:rPr>
              <w:fldChar w:fldCharType="separate"/>
            </w:r>
            <w:r>
              <w:rPr>
                <w:noProof/>
                <w:webHidden/>
              </w:rPr>
              <w:t>20</w:t>
            </w:r>
            <w:r>
              <w:rPr>
                <w:noProof/>
                <w:webHidden/>
              </w:rPr>
              <w:fldChar w:fldCharType="end"/>
            </w:r>
          </w:hyperlink>
        </w:p>
        <w:p w:rsidR="00382115" w:rsidRDefault="00382115">
          <w:r>
            <w:rPr>
              <w:b/>
              <w:bCs/>
              <w:noProof/>
            </w:rPr>
            <w:fldChar w:fldCharType="end"/>
          </w:r>
        </w:p>
      </w:sdtContent>
    </w:sdt>
    <w:p w:rsidR="0091462A" w:rsidRDefault="007C1336" w:rsidP="007C1336">
      <w:pPr>
        <w:pStyle w:val="Heading1"/>
        <w:rPr>
          <w:lang w:val="en-GB"/>
        </w:rPr>
      </w:pPr>
      <w:r>
        <w:rPr>
          <w:lang w:val="en-GB"/>
        </w:rPr>
        <w:t>Table of Figures</w:t>
      </w:r>
    </w:p>
    <w:p w:rsidR="007C1336" w:rsidRDefault="007C1336">
      <w:pPr>
        <w:pStyle w:val="TableofFigures"/>
        <w:tabs>
          <w:tab w:val="right" w:leader="dot" w:pos="9344"/>
        </w:tabs>
        <w:rPr>
          <w:rFonts w:eastAsiaTheme="minorEastAsia" w:cstheme="minorBidi"/>
          <w:smallCaps w:val="0"/>
          <w:noProof/>
          <w:sz w:val="22"/>
          <w:szCs w:val="22"/>
          <w:lang w:val="en-GB" w:eastAsia="en-GB"/>
        </w:rPr>
      </w:pPr>
      <w:r>
        <w:rPr>
          <w:sz w:val="24"/>
          <w:szCs w:val="24"/>
          <w:lang w:val="en-GB"/>
        </w:rPr>
        <w:fldChar w:fldCharType="begin"/>
      </w:r>
      <w:r>
        <w:rPr>
          <w:sz w:val="24"/>
          <w:szCs w:val="24"/>
          <w:lang w:val="en-GB"/>
        </w:rPr>
        <w:instrText xml:space="preserve"> TOC \h \z \c "Figure" </w:instrText>
      </w:r>
      <w:r>
        <w:rPr>
          <w:sz w:val="24"/>
          <w:szCs w:val="24"/>
          <w:lang w:val="en-GB"/>
        </w:rPr>
        <w:fldChar w:fldCharType="separate"/>
      </w:r>
      <w:hyperlink w:anchor="_Toc155668718" w:history="1">
        <w:r w:rsidRPr="00B83F9C">
          <w:rPr>
            <w:rStyle w:val="Hyperlink"/>
            <w:noProof/>
          </w:rPr>
          <w:t>Figure 1 ISO/IEC standard showing the mandatory clauses</w:t>
        </w:r>
        <w:r w:rsidRPr="00B83F9C">
          <w:rPr>
            <w:rStyle w:val="Hyperlink"/>
            <w:noProof/>
            <w:lang w:val="en-GB"/>
          </w:rPr>
          <w:t>[2]</w:t>
        </w:r>
        <w:r>
          <w:rPr>
            <w:noProof/>
            <w:webHidden/>
          </w:rPr>
          <w:tab/>
        </w:r>
        <w:r>
          <w:rPr>
            <w:noProof/>
            <w:webHidden/>
          </w:rPr>
          <w:fldChar w:fldCharType="begin"/>
        </w:r>
        <w:r>
          <w:rPr>
            <w:noProof/>
            <w:webHidden/>
          </w:rPr>
          <w:instrText xml:space="preserve"> PAGEREF _Toc155668718 \h </w:instrText>
        </w:r>
        <w:r>
          <w:rPr>
            <w:noProof/>
            <w:webHidden/>
          </w:rPr>
        </w:r>
        <w:r>
          <w:rPr>
            <w:noProof/>
            <w:webHidden/>
          </w:rPr>
          <w:fldChar w:fldCharType="separate"/>
        </w:r>
        <w:r>
          <w:rPr>
            <w:noProof/>
            <w:webHidden/>
          </w:rPr>
          <w:t>7</w:t>
        </w:r>
        <w:r>
          <w:rPr>
            <w:noProof/>
            <w:webHidden/>
          </w:rPr>
          <w:fldChar w:fldCharType="end"/>
        </w:r>
      </w:hyperlink>
    </w:p>
    <w:p w:rsidR="007C1336" w:rsidRDefault="007C1336">
      <w:pPr>
        <w:pStyle w:val="TableofFigures"/>
        <w:tabs>
          <w:tab w:val="right" w:leader="dot" w:pos="9344"/>
        </w:tabs>
        <w:rPr>
          <w:rFonts w:eastAsiaTheme="minorEastAsia" w:cstheme="minorBidi"/>
          <w:smallCaps w:val="0"/>
          <w:noProof/>
          <w:sz w:val="22"/>
          <w:szCs w:val="22"/>
          <w:lang w:val="en-GB" w:eastAsia="en-GB"/>
        </w:rPr>
      </w:pPr>
      <w:hyperlink w:anchor="_Toc155668719" w:history="1">
        <w:r w:rsidRPr="00B83F9C">
          <w:rPr>
            <w:rStyle w:val="Hyperlink"/>
            <w:noProof/>
          </w:rPr>
          <w:t>Figure 2 Different categories in Annex A of the ISO/IEC 27001 standard</w:t>
        </w:r>
        <w:r w:rsidRPr="00B83F9C">
          <w:rPr>
            <w:rStyle w:val="Hyperlink"/>
            <w:noProof/>
            <w:lang w:val="en-GB"/>
          </w:rPr>
          <w:t>[2]</w:t>
        </w:r>
        <w:r>
          <w:rPr>
            <w:noProof/>
            <w:webHidden/>
          </w:rPr>
          <w:tab/>
        </w:r>
        <w:r>
          <w:rPr>
            <w:noProof/>
            <w:webHidden/>
          </w:rPr>
          <w:fldChar w:fldCharType="begin"/>
        </w:r>
        <w:r>
          <w:rPr>
            <w:noProof/>
            <w:webHidden/>
          </w:rPr>
          <w:instrText xml:space="preserve"> PAGEREF _Toc155668719 \h </w:instrText>
        </w:r>
        <w:r>
          <w:rPr>
            <w:noProof/>
            <w:webHidden/>
          </w:rPr>
        </w:r>
        <w:r>
          <w:rPr>
            <w:noProof/>
            <w:webHidden/>
          </w:rPr>
          <w:fldChar w:fldCharType="separate"/>
        </w:r>
        <w:r>
          <w:rPr>
            <w:noProof/>
            <w:webHidden/>
          </w:rPr>
          <w:t>7</w:t>
        </w:r>
        <w:r>
          <w:rPr>
            <w:noProof/>
            <w:webHidden/>
          </w:rPr>
          <w:fldChar w:fldCharType="end"/>
        </w:r>
      </w:hyperlink>
    </w:p>
    <w:p w:rsidR="007C1336" w:rsidRDefault="007C1336">
      <w:pPr>
        <w:pStyle w:val="TableofFigures"/>
        <w:tabs>
          <w:tab w:val="right" w:leader="dot" w:pos="9344"/>
        </w:tabs>
        <w:rPr>
          <w:rFonts w:eastAsiaTheme="minorEastAsia" w:cstheme="minorBidi"/>
          <w:smallCaps w:val="0"/>
          <w:noProof/>
          <w:sz w:val="22"/>
          <w:szCs w:val="22"/>
          <w:lang w:val="en-GB" w:eastAsia="en-GB"/>
        </w:rPr>
      </w:pPr>
      <w:hyperlink w:anchor="_Toc155668720" w:history="1">
        <w:r w:rsidRPr="00B83F9C">
          <w:rPr>
            <w:rStyle w:val="Hyperlink"/>
            <w:noProof/>
          </w:rPr>
          <w:t>Figure 3 ISO 27001 Risk management methodology</w:t>
        </w:r>
        <w:r w:rsidRPr="00B83F9C">
          <w:rPr>
            <w:rStyle w:val="Hyperlink"/>
            <w:noProof/>
            <w:lang w:val="en-GB"/>
          </w:rPr>
          <w:t>[7]</w:t>
        </w:r>
        <w:r>
          <w:rPr>
            <w:noProof/>
            <w:webHidden/>
          </w:rPr>
          <w:tab/>
        </w:r>
        <w:r>
          <w:rPr>
            <w:noProof/>
            <w:webHidden/>
          </w:rPr>
          <w:fldChar w:fldCharType="begin"/>
        </w:r>
        <w:r>
          <w:rPr>
            <w:noProof/>
            <w:webHidden/>
          </w:rPr>
          <w:instrText xml:space="preserve"> PAGEREF _Toc155668720 \h </w:instrText>
        </w:r>
        <w:r>
          <w:rPr>
            <w:noProof/>
            <w:webHidden/>
          </w:rPr>
        </w:r>
        <w:r>
          <w:rPr>
            <w:noProof/>
            <w:webHidden/>
          </w:rPr>
          <w:fldChar w:fldCharType="separate"/>
        </w:r>
        <w:r>
          <w:rPr>
            <w:noProof/>
            <w:webHidden/>
          </w:rPr>
          <w:t>8</w:t>
        </w:r>
        <w:r>
          <w:rPr>
            <w:noProof/>
            <w:webHidden/>
          </w:rPr>
          <w:fldChar w:fldCharType="end"/>
        </w:r>
      </w:hyperlink>
    </w:p>
    <w:p w:rsidR="007C1336" w:rsidRDefault="007C1336">
      <w:pPr>
        <w:pStyle w:val="TableofFigures"/>
        <w:tabs>
          <w:tab w:val="right" w:leader="dot" w:pos="9344"/>
        </w:tabs>
        <w:rPr>
          <w:rFonts w:eastAsiaTheme="minorEastAsia" w:cstheme="minorBidi"/>
          <w:smallCaps w:val="0"/>
          <w:noProof/>
          <w:sz w:val="22"/>
          <w:szCs w:val="22"/>
          <w:lang w:val="en-GB" w:eastAsia="en-GB"/>
        </w:rPr>
      </w:pPr>
      <w:hyperlink w:anchor="_Toc155668721" w:history="1">
        <w:r w:rsidRPr="00B83F9C">
          <w:rPr>
            <w:rStyle w:val="Hyperlink"/>
            <w:noProof/>
          </w:rPr>
          <w:t>Figure 4 ITIL Framework Overview</w:t>
        </w:r>
        <w:r w:rsidRPr="00B83F9C">
          <w:rPr>
            <w:rStyle w:val="Hyperlink"/>
            <w:noProof/>
            <w:lang w:val="en-GB"/>
          </w:rPr>
          <w:t>[12]</w:t>
        </w:r>
        <w:r>
          <w:rPr>
            <w:noProof/>
            <w:webHidden/>
          </w:rPr>
          <w:tab/>
        </w:r>
        <w:r>
          <w:rPr>
            <w:noProof/>
            <w:webHidden/>
          </w:rPr>
          <w:fldChar w:fldCharType="begin"/>
        </w:r>
        <w:r>
          <w:rPr>
            <w:noProof/>
            <w:webHidden/>
          </w:rPr>
          <w:instrText xml:space="preserve"> PAGEREF _Toc155668721 \h </w:instrText>
        </w:r>
        <w:r>
          <w:rPr>
            <w:noProof/>
            <w:webHidden/>
          </w:rPr>
        </w:r>
        <w:r>
          <w:rPr>
            <w:noProof/>
            <w:webHidden/>
          </w:rPr>
          <w:fldChar w:fldCharType="separate"/>
        </w:r>
        <w:r>
          <w:rPr>
            <w:noProof/>
            <w:webHidden/>
          </w:rPr>
          <w:t>10</w:t>
        </w:r>
        <w:r>
          <w:rPr>
            <w:noProof/>
            <w:webHidden/>
          </w:rPr>
          <w:fldChar w:fldCharType="end"/>
        </w:r>
      </w:hyperlink>
    </w:p>
    <w:p w:rsidR="007C1336" w:rsidRDefault="007C1336">
      <w:pPr>
        <w:pStyle w:val="TableofFigures"/>
        <w:tabs>
          <w:tab w:val="right" w:leader="dot" w:pos="9344"/>
        </w:tabs>
        <w:rPr>
          <w:rFonts w:eastAsiaTheme="minorEastAsia" w:cstheme="minorBidi"/>
          <w:smallCaps w:val="0"/>
          <w:noProof/>
          <w:sz w:val="22"/>
          <w:szCs w:val="22"/>
          <w:lang w:val="en-GB" w:eastAsia="en-GB"/>
        </w:rPr>
      </w:pPr>
      <w:hyperlink w:anchor="_Toc155668722" w:history="1">
        <w:r w:rsidRPr="00B83F9C">
          <w:rPr>
            <w:rStyle w:val="Hyperlink"/>
            <w:noProof/>
          </w:rPr>
          <w:t>Figure 5 GDPR policies</w:t>
        </w:r>
        <w:r w:rsidRPr="00B83F9C">
          <w:rPr>
            <w:rStyle w:val="Hyperlink"/>
            <w:noProof/>
            <w:lang w:val="en-GB"/>
          </w:rPr>
          <w:t>[15]</w:t>
        </w:r>
        <w:r>
          <w:rPr>
            <w:noProof/>
            <w:webHidden/>
          </w:rPr>
          <w:tab/>
        </w:r>
        <w:r>
          <w:rPr>
            <w:noProof/>
            <w:webHidden/>
          </w:rPr>
          <w:fldChar w:fldCharType="begin"/>
        </w:r>
        <w:r>
          <w:rPr>
            <w:noProof/>
            <w:webHidden/>
          </w:rPr>
          <w:instrText xml:space="preserve"> PAGEREF _Toc155668722 \h </w:instrText>
        </w:r>
        <w:r>
          <w:rPr>
            <w:noProof/>
            <w:webHidden/>
          </w:rPr>
        </w:r>
        <w:r>
          <w:rPr>
            <w:noProof/>
            <w:webHidden/>
          </w:rPr>
          <w:fldChar w:fldCharType="separate"/>
        </w:r>
        <w:r>
          <w:rPr>
            <w:noProof/>
            <w:webHidden/>
          </w:rPr>
          <w:t>14</w:t>
        </w:r>
        <w:r>
          <w:rPr>
            <w:noProof/>
            <w:webHidden/>
          </w:rPr>
          <w:fldChar w:fldCharType="end"/>
        </w:r>
      </w:hyperlink>
    </w:p>
    <w:p w:rsidR="007C1336" w:rsidRDefault="007C1336" w:rsidP="000F0F23">
      <w:pPr>
        <w:pStyle w:val="Heading1"/>
        <w:rPr>
          <w:lang w:val="en-GB"/>
        </w:rPr>
      </w:pPr>
      <w:r>
        <w:rPr>
          <w:lang w:val="en-GB"/>
        </w:rPr>
        <w:fldChar w:fldCharType="end"/>
      </w:r>
    </w:p>
    <w:p w:rsidR="0091462A" w:rsidRDefault="000F0F23" w:rsidP="000F0F23">
      <w:pPr>
        <w:pStyle w:val="Heading1"/>
        <w:rPr>
          <w:lang w:val="en-GB"/>
        </w:rPr>
      </w:pPr>
      <w:r>
        <w:rPr>
          <w:lang w:val="en-GB"/>
        </w:rPr>
        <w:t>ABBREVIATIONS</w:t>
      </w:r>
    </w:p>
    <w:p w:rsidR="000F0F23" w:rsidRDefault="000F0F23" w:rsidP="000F0F23">
      <w:pPr>
        <w:rPr>
          <w:lang w:val="en-GB"/>
        </w:rPr>
      </w:pPr>
    </w:p>
    <w:p w:rsidR="000F0F23" w:rsidRDefault="000F0F23" w:rsidP="000F0F23">
      <w:pPr>
        <w:pStyle w:val="ListParagraph"/>
        <w:numPr>
          <w:ilvl w:val="0"/>
          <w:numId w:val="28"/>
        </w:numPr>
        <w:spacing w:line="480" w:lineRule="auto"/>
        <w:rPr>
          <w:lang w:val="en-GB"/>
        </w:rPr>
      </w:pPr>
      <w:r>
        <w:rPr>
          <w:lang w:val="en-GB"/>
        </w:rPr>
        <w:t>CIA</w:t>
      </w:r>
      <w:r>
        <w:rPr>
          <w:lang w:val="en-GB"/>
        </w:rPr>
        <w:tab/>
      </w:r>
      <w:r>
        <w:rPr>
          <w:lang w:val="en-GB"/>
        </w:rPr>
        <w:tab/>
        <w:t>-</w:t>
      </w:r>
      <w:r>
        <w:rPr>
          <w:lang w:val="en-GB"/>
        </w:rPr>
        <w:tab/>
        <w:t>Confidentiality Integrity and Availability</w:t>
      </w:r>
    </w:p>
    <w:p w:rsidR="000F0F23" w:rsidRDefault="000F0F23" w:rsidP="000F0F23">
      <w:pPr>
        <w:pStyle w:val="ListParagraph"/>
        <w:numPr>
          <w:ilvl w:val="0"/>
          <w:numId w:val="28"/>
        </w:numPr>
        <w:spacing w:line="480" w:lineRule="auto"/>
        <w:rPr>
          <w:lang w:val="en-GB"/>
        </w:rPr>
      </w:pPr>
      <w:r>
        <w:rPr>
          <w:lang w:val="en-GB"/>
        </w:rPr>
        <w:t>GDPR</w:t>
      </w:r>
      <w:r>
        <w:rPr>
          <w:lang w:val="en-GB"/>
        </w:rPr>
        <w:tab/>
      </w:r>
      <w:r>
        <w:rPr>
          <w:lang w:val="en-GB"/>
        </w:rPr>
        <w:tab/>
        <w:t>-</w:t>
      </w:r>
      <w:r>
        <w:rPr>
          <w:lang w:val="en-GB"/>
        </w:rPr>
        <w:tab/>
      </w:r>
      <w:r w:rsidRPr="000F0F23">
        <w:rPr>
          <w:lang w:val="en-GB"/>
        </w:rPr>
        <w:t>General Data Protection Regulation</w:t>
      </w:r>
    </w:p>
    <w:p w:rsidR="000F0F23" w:rsidRDefault="000F0F23" w:rsidP="000F0F23">
      <w:pPr>
        <w:pStyle w:val="ListParagraph"/>
        <w:numPr>
          <w:ilvl w:val="0"/>
          <w:numId w:val="28"/>
        </w:numPr>
        <w:spacing w:line="480" w:lineRule="auto"/>
        <w:rPr>
          <w:lang w:val="en-GB"/>
        </w:rPr>
      </w:pPr>
      <w:r>
        <w:rPr>
          <w:lang w:val="en-GB"/>
        </w:rPr>
        <w:t>ISMS</w:t>
      </w:r>
      <w:r>
        <w:rPr>
          <w:lang w:val="en-GB"/>
        </w:rPr>
        <w:tab/>
      </w:r>
      <w:r>
        <w:rPr>
          <w:lang w:val="en-GB"/>
        </w:rPr>
        <w:tab/>
        <w:t>-</w:t>
      </w:r>
      <w:r>
        <w:rPr>
          <w:lang w:val="en-GB"/>
        </w:rPr>
        <w:tab/>
        <w:t>Information Security Management System</w:t>
      </w:r>
    </w:p>
    <w:p w:rsidR="000F0F23" w:rsidRDefault="000F0F23" w:rsidP="000F0F23">
      <w:pPr>
        <w:pStyle w:val="ListParagraph"/>
        <w:numPr>
          <w:ilvl w:val="0"/>
          <w:numId w:val="28"/>
        </w:numPr>
        <w:spacing w:line="480" w:lineRule="auto"/>
        <w:rPr>
          <w:lang w:val="en-GB"/>
        </w:rPr>
      </w:pPr>
      <w:r>
        <w:rPr>
          <w:lang w:val="en-GB"/>
        </w:rPr>
        <w:t>PCI DSS</w:t>
      </w:r>
      <w:r>
        <w:rPr>
          <w:lang w:val="en-GB"/>
        </w:rPr>
        <w:tab/>
      </w:r>
      <w:r>
        <w:rPr>
          <w:lang w:val="en-GB"/>
        </w:rPr>
        <w:tab/>
        <w:t>-</w:t>
      </w:r>
      <w:r>
        <w:rPr>
          <w:lang w:val="en-GB"/>
        </w:rPr>
        <w:tab/>
      </w:r>
      <w:r w:rsidRPr="000F0F23">
        <w:rPr>
          <w:lang w:val="en-GB"/>
        </w:rPr>
        <w:t>Payment Card Industry Data Security Standard</w:t>
      </w:r>
    </w:p>
    <w:p w:rsidR="000F0F23" w:rsidRPr="000F0F23" w:rsidRDefault="000F0F23" w:rsidP="000F0F23">
      <w:pPr>
        <w:pStyle w:val="ListParagraph"/>
        <w:numPr>
          <w:ilvl w:val="0"/>
          <w:numId w:val="28"/>
        </w:numPr>
        <w:spacing w:line="480" w:lineRule="auto"/>
        <w:rPr>
          <w:lang w:val="en-GB"/>
        </w:rPr>
      </w:pPr>
      <w:r>
        <w:rPr>
          <w:lang w:val="en-GB"/>
        </w:rPr>
        <w:t>NIST</w:t>
      </w:r>
      <w:r>
        <w:rPr>
          <w:lang w:val="en-GB"/>
        </w:rPr>
        <w:tab/>
      </w:r>
      <w:r>
        <w:rPr>
          <w:lang w:val="en-GB"/>
        </w:rPr>
        <w:tab/>
        <w:t>-</w:t>
      </w:r>
      <w:r>
        <w:rPr>
          <w:lang w:val="en-GB"/>
        </w:rPr>
        <w:tab/>
      </w:r>
      <w:r w:rsidRPr="000F0F23">
        <w:rPr>
          <w:lang w:val="en-GB"/>
        </w:rPr>
        <w:t>National Institute of Standards and Technology</w:t>
      </w:r>
    </w:p>
    <w:p w:rsidR="00CF50CD" w:rsidRDefault="00CF50CD" w:rsidP="000F0F23">
      <w:pPr>
        <w:spacing w:line="480" w:lineRule="auto"/>
        <w:rPr>
          <w:sz w:val="24"/>
          <w:szCs w:val="24"/>
          <w:lang w:val="en-GB"/>
        </w:rPr>
      </w:pPr>
      <w:r>
        <w:rPr>
          <w:sz w:val="24"/>
          <w:szCs w:val="24"/>
          <w:lang w:val="en-GB"/>
        </w:rPr>
        <w:br w:type="page"/>
      </w:r>
    </w:p>
    <w:p w:rsidR="005E4A0A" w:rsidRDefault="00CF50CD" w:rsidP="00CF50CD">
      <w:pPr>
        <w:pStyle w:val="Heading1"/>
        <w:rPr>
          <w:lang w:val="en-GB"/>
        </w:rPr>
      </w:pPr>
      <w:bookmarkStart w:id="2" w:name="_Toc155660197"/>
      <w:r>
        <w:rPr>
          <w:lang w:val="en-GB"/>
        </w:rPr>
        <w:t>ABSTRACT</w:t>
      </w:r>
      <w:bookmarkEnd w:id="2"/>
    </w:p>
    <w:p w:rsidR="00CF50CD" w:rsidRDefault="00CF50CD" w:rsidP="00CF50CD">
      <w:pPr>
        <w:rPr>
          <w:lang w:val="en-GB"/>
        </w:rPr>
      </w:pPr>
    </w:p>
    <w:p w:rsidR="00CF50CD" w:rsidRPr="00CF50CD" w:rsidRDefault="00CF50CD" w:rsidP="00CF50CD">
      <w:pPr>
        <w:spacing w:line="360" w:lineRule="auto"/>
        <w:jc w:val="both"/>
        <w:rPr>
          <w:sz w:val="24"/>
          <w:szCs w:val="24"/>
          <w:lang w:val="en-GB"/>
        </w:rPr>
      </w:pPr>
      <w:r w:rsidRPr="00CF50CD">
        <w:rPr>
          <w:sz w:val="24"/>
          <w:szCs w:val="24"/>
          <w:lang w:val="en-GB"/>
        </w:rPr>
        <w:t>The realm of information security is governed by a variety of established frameworks and standards, each offering a structured approach to safeguarding organizational assets. Notable frameworks such as ISO 27001, NIST SP 800-39, ISO 31000, ITIL, and COBIT provide comprehensive guidance for managing information security risks, ensuring compliance, and fostering a proactive security posture. In the context of NatureGarden, a global brand facing pressures to integrate personal devices and protect sensitive data, the adoption of these frameworks becomes crucial.</w:t>
      </w:r>
    </w:p>
    <w:p w:rsidR="005E4A0A" w:rsidRDefault="005E4A0A">
      <w:pPr>
        <w:rPr>
          <w:sz w:val="24"/>
          <w:szCs w:val="24"/>
          <w:lang w:val="en-GB"/>
        </w:rPr>
      </w:pPr>
      <w:r>
        <w:rPr>
          <w:sz w:val="24"/>
          <w:szCs w:val="24"/>
          <w:lang w:val="en-GB"/>
        </w:rPr>
        <w:br w:type="page"/>
      </w:r>
    </w:p>
    <w:p w:rsidR="00091A2B" w:rsidRDefault="00091A2B" w:rsidP="00091A2B">
      <w:pPr>
        <w:pStyle w:val="Heading1"/>
        <w:numPr>
          <w:ilvl w:val="0"/>
          <w:numId w:val="25"/>
        </w:numPr>
        <w:rPr>
          <w:lang w:val="en-GB"/>
        </w:rPr>
      </w:pPr>
      <w:bookmarkStart w:id="3" w:name="_Toc155660198"/>
      <w:r>
        <w:rPr>
          <w:lang w:val="en-GB"/>
        </w:rPr>
        <w:t>INTRODUCTION</w:t>
      </w:r>
      <w:bookmarkEnd w:id="3"/>
    </w:p>
    <w:p w:rsidR="00091A2B" w:rsidRDefault="00091A2B" w:rsidP="005E4A0A">
      <w:pPr>
        <w:spacing w:line="360" w:lineRule="auto"/>
        <w:rPr>
          <w:sz w:val="24"/>
          <w:szCs w:val="24"/>
          <w:lang w:val="en-GB"/>
        </w:rPr>
      </w:pPr>
    </w:p>
    <w:p w:rsidR="00FF42F8" w:rsidRDefault="000C554D" w:rsidP="000F0F23">
      <w:pPr>
        <w:spacing w:line="360" w:lineRule="auto"/>
        <w:jc w:val="both"/>
        <w:rPr>
          <w:sz w:val="24"/>
          <w:szCs w:val="24"/>
          <w:lang w:val="en-GB"/>
        </w:rPr>
      </w:pPr>
      <w:r>
        <w:rPr>
          <w:sz w:val="24"/>
          <w:szCs w:val="24"/>
          <w:lang w:val="en-GB"/>
        </w:rPr>
        <w:t>Information</w:t>
      </w:r>
      <w:r w:rsidR="004F7A1F">
        <w:rPr>
          <w:sz w:val="24"/>
          <w:szCs w:val="24"/>
          <w:lang w:val="en-GB"/>
        </w:rPr>
        <w:t xml:space="preserve"> </w:t>
      </w:r>
      <w:r w:rsidR="00E20337">
        <w:rPr>
          <w:sz w:val="24"/>
          <w:szCs w:val="24"/>
          <w:lang w:val="en-GB"/>
        </w:rPr>
        <w:t xml:space="preserve">security </w:t>
      </w:r>
      <w:r w:rsidR="004F7A1F">
        <w:rPr>
          <w:sz w:val="24"/>
          <w:szCs w:val="24"/>
          <w:lang w:val="en-GB"/>
        </w:rPr>
        <w:t xml:space="preserve">is </w:t>
      </w:r>
      <w:r w:rsidR="00E20337">
        <w:rPr>
          <w:sz w:val="24"/>
          <w:szCs w:val="24"/>
          <w:lang w:val="en-GB"/>
        </w:rPr>
        <w:t>a valuable asset of an organization that can be either tangible or intangible, and that needs to be kept secured and protected from unauthorized access.</w:t>
      </w:r>
    </w:p>
    <w:p w:rsidR="00274EF6" w:rsidRDefault="00E20337" w:rsidP="000F0F23">
      <w:pPr>
        <w:spacing w:line="360" w:lineRule="auto"/>
        <w:jc w:val="both"/>
        <w:rPr>
          <w:sz w:val="24"/>
          <w:szCs w:val="24"/>
          <w:lang w:val="en-GB"/>
        </w:rPr>
      </w:pPr>
      <w:r>
        <w:rPr>
          <w:sz w:val="24"/>
          <w:szCs w:val="24"/>
          <w:lang w:val="en-GB"/>
        </w:rPr>
        <w:t xml:space="preserve">In simple terms, information security is the adoption of different techniques to ensure the safety of information by an organization. An organization can decide to adopt any ISMS to monitor, identify, and remediate any potential risks that could lead to the loss of their information. </w:t>
      </w:r>
    </w:p>
    <w:p w:rsidR="002A5847" w:rsidRDefault="00E20337" w:rsidP="000F0F23">
      <w:pPr>
        <w:spacing w:line="360" w:lineRule="auto"/>
        <w:jc w:val="both"/>
        <w:rPr>
          <w:sz w:val="24"/>
          <w:szCs w:val="24"/>
          <w:lang w:val="en-GB"/>
        </w:rPr>
      </w:pPr>
      <w:r>
        <w:rPr>
          <w:sz w:val="24"/>
          <w:szCs w:val="24"/>
          <w:lang w:val="en-GB"/>
        </w:rPr>
        <w:t xml:space="preserve">An ISMS is </w:t>
      </w:r>
      <w:r w:rsidR="00274EF6">
        <w:rPr>
          <w:sz w:val="24"/>
          <w:szCs w:val="24"/>
          <w:lang w:val="en-GB"/>
        </w:rPr>
        <w:t>a security s</w:t>
      </w:r>
      <w:r w:rsidR="002A5847">
        <w:rPr>
          <w:sz w:val="24"/>
          <w:szCs w:val="24"/>
          <w:lang w:val="en-GB"/>
        </w:rPr>
        <w:t>et up</w:t>
      </w:r>
      <w:r w:rsidR="00274EF6">
        <w:rPr>
          <w:sz w:val="24"/>
          <w:szCs w:val="24"/>
          <w:lang w:val="en-GB"/>
        </w:rPr>
        <w:t xml:space="preserve"> that defines and manages different controls that help organizations implement the </w:t>
      </w:r>
      <w:r w:rsidR="002A5847">
        <w:rPr>
          <w:sz w:val="24"/>
          <w:szCs w:val="24"/>
          <w:lang w:val="en-GB"/>
        </w:rPr>
        <w:t>approach</w:t>
      </w:r>
      <w:r w:rsidR="00274EF6">
        <w:rPr>
          <w:sz w:val="24"/>
          <w:szCs w:val="24"/>
          <w:lang w:val="en-GB"/>
        </w:rPr>
        <w:t xml:space="preserve"> for maintaining </w:t>
      </w:r>
      <w:r w:rsidR="004A44D4">
        <w:rPr>
          <w:sz w:val="24"/>
          <w:szCs w:val="24"/>
          <w:lang w:val="en-GB"/>
        </w:rPr>
        <w:t>their assets</w:t>
      </w:r>
      <w:r w:rsidR="002A5847">
        <w:rPr>
          <w:sz w:val="24"/>
          <w:szCs w:val="24"/>
          <w:lang w:val="en-GB"/>
        </w:rPr>
        <w:t>.</w:t>
      </w:r>
    </w:p>
    <w:p w:rsidR="00274EF6" w:rsidRDefault="002A5847" w:rsidP="000F0F23">
      <w:pPr>
        <w:spacing w:line="360" w:lineRule="auto"/>
        <w:jc w:val="both"/>
        <w:rPr>
          <w:sz w:val="24"/>
          <w:szCs w:val="24"/>
          <w:lang w:val="en-GB"/>
        </w:rPr>
      </w:pPr>
      <w:r>
        <w:rPr>
          <w:sz w:val="24"/>
          <w:szCs w:val="24"/>
          <w:lang w:val="en-GB"/>
        </w:rPr>
        <w:t>To</w:t>
      </w:r>
      <w:r w:rsidR="00274EF6">
        <w:rPr>
          <w:sz w:val="24"/>
          <w:szCs w:val="24"/>
          <w:lang w:val="en-GB"/>
        </w:rPr>
        <w:t xml:space="preserve"> ensure </w:t>
      </w:r>
      <w:r>
        <w:rPr>
          <w:sz w:val="24"/>
          <w:szCs w:val="24"/>
          <w:lang w:val="en-GB"/>
        </w:rPr>
        <w:t>that organisations</w:t>
      </w:r>
      <w:r w:rsidR="00274EF6">
        <w:rPr>
          <w:sz w:val="24"/>
          <w:szCs w:val="24"/>
          <w:lang w:val="en-GB"/>
        </w:rPr>
        <w:t xml:space="preserve"> </w:t>
      </w:r>
      <w:r w:rsidR="00930BE8">
        <w:rPr>
          <w:sz w:val="24"/>
          <w:szCs w:val="24"/>
          <w:lang w:val="en-GB"/>
        </w:rPr>
        <w:t>meet</w:t>
      </w:r>
      <w:r w:rsidR="00274EF6">
        <w:rPr>
          <w:sz w:val="24"/>
          <w:szCs w:val="24"/>
          <w:lang w:val="en-GB"/>
        </w:rPr>
        <w:t xml:space="preserve"> the acceptable and required standards of </w:t>
      </w:r>
      <w:r>
        <w:rPr>
          <w:sz w:val="24"/>
          <w:szCs w:val="24"/>
          <w:lang w:val="en-GB"/>
        </w:rPr>
        <w:t xml:space="preserve">information </w:t>
      </w:r>
      <w:r w:rsidR="00274EF6">
        <w:rPr>
          <w:sz w:val="24"/>
          <w:szCs w:val="24"/>
          <w:lang w:val="en-GB"/>
        </w:rPr>
        <w:t>security, governance, and compliance, different information security frameworks must be considered</w:t>
      </w:r>
      <w:r w:rsidR="004A44D4">
        <w:rPr>
          <w:sz w:val="24"/>
          <w:szCs w:val="24"/>
          <w:lang w:val="en-GB"/>
        </w:rPr>
        <w:t>, adopted, and implemented.</w:t>
      </w:r>
    </w:p>
    <w:p w:rsidR="004A44D4" w:rsidRDefault="004A44D4" w:rsidP="000F0F23">
      <w:pPr>
        <w:spacing w:line="360" w:lineRule="auto"/>
        <w:jc w:val="both"/>
        <w:rPr>
          <w:sz w:val="24"/>
          <w:szCs w:val="24"/>
          <w:lang w:val="en-GB"/>
        </w:rPr>
      </w:pPr>
      <w:r>
        <w:rPr>
          <w:sz w:val="24"/>
          <w:szCs w:val="24"/>
          <w:lang w:val="en-GB"/>
        </w:rPr>
        <w:t xml:space="preserve">From the given scenario, NatureGroup </w:t>
      </w:r>
      <w:r w:rsidRPr="004A44D4">
        <w:rPr>
          <w:sz w:val="24"/>
          <w:szCs w:val="24"/>
          <w:lang w:val="en-GB"/>
        </w:rPr>
        <w:t xml:space="preserve">is facing significant challenges in terms of </w:t>
      </w:r>
      <w:r>
        <w:rPr>
          <w:sz w:val="24"/>
          <w:szCs w:val="24"/>
          <w:lang w:val="en-GB"/>
        </w:rPr>
        <w:t>ensuring the security of its assets</w:t>
      </w:r>
      <w:r w:rsidRPr="004A44D4">
        <w:rPr>
          <w:sz w:val="24"/>
          <w:szCs w:val="24"/>
          <w:lang w:val="en-GB"/>
        </w:rPr>
        <w:t>.</w:t>
      </w:r>
      <w:r>
        <w:rPr>
          <w:sz w:val="24"/>
          <w:szCs w:val="24"/>
          <w:lang w:val="en-GB"/>
        </w:rPr>
        <w:t xml:space="preserve"> It is noted that NatureGroup doesn’t have </w:t>
      </w:r>
      <w:r w:rsidR="00975E8B">
        <w:rPr>
          <w:sz w:val="24"/>
          <w:szCs w:val="24"/>
          <w:lang w:val="en-GB"/>
        </w:rPr>
        <w:t>an established policy that covers its information security. Hence, e</w:t>
      </w:r>
      <w:r w:rsidRPr="004A44D4">
        <w:rPr>
          <w:sz w:val="24"/>
          <w:szCs w:val="24"/>
          <w:lang w:val="en-GB"/>
        </w:rPr>
        <w:t>stablishing a robust security framework is crucial for protecting sensitive data, maintaining customer trust, and safeguarding intellectual property.</w:t>
      </w: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5E4A0A">
      <w:pPr>
        <w:spacing w:line="360" w:lineRule="auto"/>
        <w:rPr>
          <w:sz w:val="24"/>
          <w:szCs w:val="24"/>
          <w:lang w:val="en-GB"/>
        </w:rPr>
      </w:pPr>
    </w:p>
    <w:p w:rsidR="00091A2B" w:rsidRDefault="00091A2B" w:rsidP="00091A2B">
      <w:pPr>
        <w:pStyle w:val="Heading1"/>
        <w:numPr>
          <w:ilvl w:val="0"/>
          <w:numId w:val="25"/>
        </w:numPr>
        <w:rPr>
          <w:lang w:val="en-GB"/>
        </w:rPr>
      </w:pPr>
      <w:bookmarkStart w:id="4" w:name="_Toc155660199"/>
      <w:r>
        <w:rPr>
          <w:lang w:val="en-GB"/>
        </w:rPr>
        <w:t>INFORMATION SECURITY FRAMEWORKS AND STANDARDS</w:t>
      </w:r>
      <w:bookmarkEnd w:id="4"/>
    </w:p>
    <w:p w:rsidR="004A44D4" w:rsidRDefault="004A44D4" w:rsidP="005E4A0A">
      <w:pPr>
        <w:spacing w:line="360" w:lineRule="auto"/>
        <w:rPr>
          <w:sz w:val="24"/>
          <w:szCs w:val="24"/>
          <w:lang w:val="en-GB"/>
        </w:rPr>
      </w:pPr>
      <w:r>
        <w:rPr>
          <w:sz w:val="24"/>
          <w:szCs w:val="24"/>
          <w:lang w:val="en-GB"/>
        </w:rPr>
        <w:t xml:space="preserve">Before setting up a security policy for the above company, </w:t>
      </w:r>
      <w:r w:rsidR="00EE0652">
        <w:rPr>
          <w:sz w:val="24"/>
          <w:szCs w:val="24"/>
          <w:lang w:val="en-GB"/>
        </w:rPr>
        <w:t>it</w:t>
      </w:r>
      <w:r w:rsidR="00975E8B">
        <w:rPr>
          <w:sz w:val="24"/>
          <w:szCs w:val="24"/>
          <w:lang w:val="en-GB"/>
        </w:rPr>
        <w:t xml:space="preserve"> is important to discuss d</w:t>
      </w:r>
      <w:r>
        <w:rPr>
          <w:sz w:val="24"/>
          <w:szCs w:val="24"/>
          <w:lang w:val="en-GB"/>
        </w:rPr>
        <w:t>ifferent security models</w:t>
      </w:r>
      <w:r w:rsidR="00975E8B">
        <w:rPr>
          <w:sz w:val="24"/>
          <w:szCs w:val="24"/>
          <w:lang w:val="en-GB"/>
        </w:rPr>
        <w:t xml:space="preserve"> and frameworks that incorporate all the above challenges faced by the company.</w:t>
      </w:r>
    </w:p>
    <w:p w:rsidR="00E20337" w:rsidRDefault="00975E8B" w:rsidP="005E4A0A">
      <w:pPr>
        <w:spacing w:line="360" w:lineRule="auto"/>
        <w:rPr>
          <w:sz w:val="24"/>
          <w:szCs w:val="24"/>
          <w:lang w:val="en-GB"/>
        </w:rPr>
      </w:pPr>
      <w:r>
        <w:rPr>
          <w:sz w:val="24"/>
          <w:szCs w:val="24"/>
          <w:lang w:val="en-GB"/>
        </w:rPr>
        <w:t xml:space="preserve">For the nature of this research, I will discuss </w:t>
      </w:r>
      <w:r w:rsidR="00CF138D">
        <w:rPr>
          <w:sz w:val="24"/>
          <w:szCs w:val="24"/>
          <w:lang w:val="en-GB"/>
        </w:rPr>
        <w:t>on several</w:t>
      </w:r>
      <w:r>
        <w:rPr>
          <w:sz w:val="24"/>
          <w:szCs w:val="24"/>
          <w:lang w:val="en-GB"/>
        </w:rPr>
        <w:t xml:space="preserve"> security models.</w:t>
      </w:r>
    </w:p>
    <w:p w:rsidR="00975E8B" w:rsidRPr="00CF138D" w:rsidRDefault="00091A2B" w:rsidP="005E4A0A">
      <w:pPr>
        <w:pStyle w:val="Heading1"/>
        <w:spacing w:line="360" w:lineRule="auto"/>
        <w:rPr>
          <w:b/>
          <w:bCs/>
          <w:lang w:val="en-GB"/>
        </w:rPr>
      </w:pPr>
      <w:bookmarkStart w:id="5" w:name="_Toc155660200"/>
      <w:r>
        <w:rPr>
          <w:b/>
          <w:bCs/>
          <w:sz w:val="28"/>
          <w:szCs w:val="28"/>
          <w:lang w:val="en-GB"/>
        </w:rPr>
        <w:t xml:space="preserve">2.1.  </w:t>
      </w:r>
      <w:r w:rsidR="00975E8B" w:rsidRPr="00CF138D">
        <w:rPr>
          <w:b/>
          <w:bCs/>
          <w:sz w:val="28"/>
          <w:szCs w:val="28"/>
          <w:lang w:val="en-GB"/>
        </w:rPr>
        <w:t>ISO/IEC 27001 Standard</w:t>
      </w:r>
      <w:bookmarkEnd w:id="5"/>
    </w:p>
    <w:p w:rsidR="00975E8B" w:rsidRDefault="00975E8B" w:rsidP="005E4A0A">
      <w:pPr>
        <w:pStyle w:val="ListParagraph"/>
        <w:spacing w:line="360" w:lineRule="auto"/>
        <w:rPr>
          <w:sz w:val="26"/>
          <w:szCs w:val="26"/>
          <w:lang w:val="en-GB"/>
        </w:rPr>
      </w:pPr>
      <w:r w:rsidRPr="00975E8B">
        <w:rPr>
          <w:sz w:val="26"/>
          <w:szCs w:val="26"/>
          <w:lang w:val="en-GB"/>
        </w:rPr>
        <w:t>The International Organisation for Standardization is a widely acceptable and recognized organization that regulates the international standards for electrical, electronic, and other technological-related groups.</w:t>
      </w:r>
      <w:r>
        <w:rPr>
          <w:sz w:val="26"/>
          <w:szCs w:val="26"/>
          <w:lang w:val="en-GB"/>
        </w:rPr>
        <w:t xml:space="preserve"> </w:t>
      </w:r>
      <w:r w:rsidR="00E4648D">
        <w:rPr>
          <w:sz w:val="26"/>
          <w:szCs w:val="26"/>
          <w:lang w:val="en-GB"/>
        </w:rPr>
        <w:t>This standard constitutes the required models to set up, implement, maintain, and occasionally improve the security standard of an organization</w:t>
      </w:r>
      <w:r w:rsidR="004965B9">
        <w:rPr>
          <w:sz w:val="26"/>
          <w:szCs w:val="26"/>
          <w:lang w:val="en-GB"/>
        </w:rPr>
        <w:t xml:space="preserve"> [2]</w:t>
      </w:r>
      <w:r w:rsidR="00E4648D">
        <w:rPr>
          <w:sz w:val="26"/>
          <w:szCs w:val="26"/>
          <w:lang w:val="en-GB"/>
        </w:rPr>
        <w:t>.</w:t>
      </w:r>
    </w:p>
    <w:p w:rsidR="00975E8B" w:rsidRDefault="00975E8B" w:rsidP="005E4A0A">
      <w:pPr>
        <w:pStyle w:val="ListParagraph"/>
        <w:spacing w:line="360" w:lineRule="auto"/>
        <w:rPr>
          <w:sz w:val="26"/>
          <w:szCs w:val="26"/>
          <w:lang w:val="en-GB"/>
        </w:rPr>
      </w:pPr>
    </w:p>
    <w:p w:rsidR="00EE0652" w:rsidRDefault="00975E8B" w:rsidP="005E4A0A">
      <w:pPr>
        <w:pStyle w:val="ListParagraph"/>
        <w:spacing w:line="360" w:lineRule="auto"/>
        <w:rPr>
          <w:sz w:val="26"/>
          <w:szCs w:val="26"/>
          <w:lang w:val="en-GB"/>
        </w:rPr>
      </w:pPr>
      <w:r w:rsidRPr="00975E8B">
        <w:rPr>
          <w:sz w:val="26"/>
          <w:szCs w:val="26"/>
          <w:lang w:val="en-GB"/>
        </w:rPr>
        <w:t xml:space="preserve">The ISO/IEC 27001 outlines multiple standards and control mechanisms </w:t>
      </w:r>
      <w:r w:rsidR="002A5847">
        <w:rPr>
          <w:sz w:val="26"/>
          <w:szCs w:val="26"/>
          <w:lang w:val="en-GB"/>
        </w:rPr>
        <w:t>for companies</w:t>
      </w:r>
      <w:r w:rsidRPr="00975E8B">
        <w:rPr>
          <w:sz w:val="26"/>
          <w:szCs w:val="26"/>
          <w:lang w:val="en-GB"/>
        </w:rPr>
        <w:t xml:space="preserve"> of all sizes and types</w:t>
      </w:r>
      <w:r w:rsidR="002A5847">
        <w:rPr>
          <w:sz w:val="26"/>
          <w:szCs w:val="26"/>
          <w:lang w:val="en-GB"/>
        </w:rPr>
        <w:t>, to</w:t>
      </w:r>
      <w:r w:rsidRPr="00975E8B">
        <w:rPr>
          <w:sz w:val="26"/>
          <w:szCs w:val="26"/>
          <w:lang w:val="en-GB"/>
        </w:rPr>
        <w:t xml:space="preserve"> secure their information assets. It constitutes </w:t>
      </w:r>
      <w:r w:rsidR="002A5847">
        <w:rPr>
          <w:sz w:val="26"/>
          <w:szCs w:val="26"/>
          <w:lang w:val="en-GB"/>
        </w:rPr>
        <w:t xml:space="preserve">different guidelines </w:t>
      </w:r>
      <w:r w:rsidR="002E69DB">
        <w:rPr>
          <w:sz w:val="26"/>
          <w:szCs w:val="26"/>
          <w:lang w:val="en-GB"/>
        </w:rPr>
        <w:t>including legal,</w:t>
      </w:r>
      <w:r w:rsidRPr="00975E8B">
        <w:rPr>
          <w:sz w:val="26"/>
          <w:szCs w:val="26"/>
          <w:lang w:val="en-GB"/>
        </w:rPr>
        <w:t xml:space="preserve"> </w:t>
      </w:r>
      <w:r w:rsidR="002E69DB" w:rsidRPr="00975E8B">
        <w:rPr>
          <w:sz w:val="26"/>
          <w:szCs w:val="26"/>
          <w:lang w:val="en-GB"/>
        </w:rPr>
        <w:t xml:space="preserve">technical controls </w:t>
      </w:r>
      <w:r w:rsidR="002E69DB">
        <w:rPr>
          <w:sz w:val="26"/>
          <w:szCs w:val="26"/>
          <w:lang w:val="en-GB"/>
        </w:rPr>
        <w:t xml:space="preserve">and </w:t>
      </w:r>
      <w:r w:rsidRPr="00975E8B">
        <w:rPr>
          <w:sz w:val="26"/>
          <w:szCs w:val="26"/>
          <w:lang w:val="en-GB"/>
        </w:rPr>
        <w:t>physical</w:t>
      </w:r>
      <w:r w:rsidR="002E69DB">
        <w:rPr>
          <w:sz w:val="26"/>
          <w:szCs w:val="26"/>
          <w:lang w:val="en-GB"/>
        </w:rPr>
        <w:t xml:space="preserve"> policies</w:t>
      </w:r>
      <w:r w:rsidRPr="00975E8B">
        <w:rPr>
          <w:sz w:val="26"/>
          <w:szCs w:val="26"/>
          <w:lang w:val="en-GB"/>
        </w:rPr>
        <w:t xml:space="preserve"> required to manage an organization's information risk</w:t>
      </w:r>
      <w:r w:rsidR="004965B9">
        <w:rPr>
          <w:sz w:val="26"/>
          <w:szCs w:val="26"/>
          <w:lang w:val="en-GB"/>
        </w:rPr>
        <w:t xml:space="preserve"> [2]</w:t>
      </w:r>
      <w:r w:rsidRPr="00975E8B">
        <w:rPr>
          <w:sz w:val="26"/>
          <w:szCs w:val="26"/>
          <w:lang w:val="en-GB"/>
        </w:rPr>
        <w:t xml:space="preserve">. </w:t>
      </w:r>
    </w:p>
    <w:p w:rsidR="00EE0652" w:rsidRDefault="00EE0652" w:rsidP="005E4A0A">
      <w:pPr>
        <w:pStyle w:val="ListParagraph"/>
        <w:spacing w:line="360" w:lineRule="auto"/>
        <w:rPr>
          <w:sz w:val="26"/>
          <w:szCs w:val="26"/>
          <w:lang w:val="en-GB"/>
        </w:rPr>
      </w:pPr>
    </w:p>
    <w:p w:rsidR="00EE0652" w:rsidRDefault="00EE0652" w:rsidP="005E4A0A">
      <w:pPr>
        <w:pStyle w:val="ListParagraph"/>
        <w:spacing w:line="360" w:lineRule="auto"/>
        <w:rPr>
          <w:sz w:val="26"/>
          <w:szCs w:val="26"/>
          <w:lang w:val="en-GB"/>
        </w:rPr>
      </w:pPr>
      <w:r w:rsidRPr="00975E8B">
        <w:rPr>
          <w:sz w:val="26"/>
          <w:szCs w:val="26"/>
          <w:lang w:val="en-GB"/>
        </w:rPr>
        <w:t>ISO/IEC 27001</w:t>
      </w:r>
      <w:r>
        <w:rPr>
          <w:sz w:val="26"/>
          <w:szCs w:val="26"/>
          <w:lang w:val="en-GB"/>
        </w:rPr>
        <w:t xml:space="preserve"> contains 7 mandatory clauses, and part of its Annex (A) HAS OVER 14 categories with 114 </w:t>
      </w:r>
      <w:r w:rsidR="002D7CA8">
        <w:rPr>
          <w:sz w:val="26"/>
          <w:szCs w:val="26"/>
          <w:lang w:val="en-GB"/>
        </w:rPr>
        <w:t xml:space="preserve">different </w:t>
      </w:r>
      <w:r>
        <w:rPr>
          <w:sz w:val="26"/>
          <w:szCs w:val="26"/>
          <w:lang w:val="en-GB"/>
        </w:rPr>
        <w:t>controls</w:t>
      </w:r>
      <w:r w:rsidR="002D7CA8">
        <w:rPr>
          <w:sz w:val="26"/>
          <w:szCs w:val="26"/>
          <w:lang w:val="en-GB"/>
        </w:rPr>
        <w:t xml:space="preserve"> as indicated in Fig. 1.</w:t>
      </w:r>
    </w:p>
    <w:p w:rsidR="002D7CA8" w:rsidRDefault="002D7CA8" w:rsidP="00975E8B">
      <w:pPr>
        <w:pStyle w:val="ListParagraph"/>
        <w:rPr>
          <w:sz w:val="26"/>
          <w:szCs w:val="26"/>
          <w:lang w:val="en-GB"/>
        </w:rPr>
      </w:pPr>
    </w:p>
    <w:p w:rsidR="002D7CA8" w:rsidRDefault="002D7CA8" w:rsidP="00975E8B">
      <w:pPr>
        <w:pStyle w:val="ListParagraph"/>
        <w:rPr>
          <w:sz w:val="26"/>
          <w:szCs w:val="26"/>
          <w:lang w:val="en-GB"/>
        </w:rPr>
      </w:pPr>
      <w:r>
        <w:rPr>
          <w:noProof/>
          <w:sz w:val="26"/>
          <w:szCs w:val="26"/>
          <w:lang w:val="en-GB"/>
        </w:rPr>
        <w:drawing>
          <wp:inline distT="0" distB="0" distL="0" distR="0">
            <wp:extent cx="4295553" cy="3625061"/>
            <wp:effectExtent l="0" t="0" r="0" b="0"/>
            <wp:docPr id="174695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56815"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4305936" cy="3633823"/>
                    </a:xfrm>
                    <a:prstGeom prst="rect">
                      <a:avLst/>
                    </a:prstGeom>
                  </pic:spPr>
                </pic:pic>
              </a:graphicData>
            </a:graphic>
          </wp:inline>
        </w:drawing>
      </w:r>
    </w:p>
    <w:p w:rsidR="00EE0652" w:rsidRPr="00B409DF" w:rsidRDefault="007C1336" w:rsidP="007C1336">
      <w:pPr>
        <w:pStyle w:val="Caption1"/>
        <w:rPr>
          <w:lang w:val="en-GB"/>
        </w:rPr>
      </w:pPr>
      <w:bookmarkStart w:id="6" w:name="_Toc155668718"/>
      <w:r>
        <w:t xml:space="preserve">Figure </w:t>
      </w:r>
      <w:r>
        <w:fldChar w:fldCharType="begin"/>
      </w:r>
      <w:r>
        <w:instrText xml:space="preserve"> SEQ Figure \* ARABIC </w:instrText>
      </w:r>
      <w:r>
        <w:fldChar w:fldCharType="separate"/>
      </w:r>
      <w:r>
        <w:t>1</w:t>
      </w:r>
      <w:r>
        <w:fldChar w:fldCharType="end"/>
      </w:r>
      <w:r>
        <w:t xml:space="preserve"> </w:t>
      </w:r>
      <w:r w:rsidRPr="0096055D">
        <w:t>ISO/IEC standard showing the mandatory clauses</w:t>
      </w:r>
      <w:r w:rsidR="004965B9">
        <w:rPr>
          <w:lang w:val="en-GB"/>
        </w:rPr>
        <w:t>[2]</w:t>
      </w:r>
      <w:bookmarkEnd w:id="6"/>
    </w:p>
    <w:p w:rsidR="00B409DF" w:rsidRPr="00B409DF" w:rsidRDefault="00B409DF" w:rsidP="00B409DF">
      <w:pPr>
        <w:pStyle w:val="ListParagraph"/>
        <w:jc w:val="center"/>
        <w:rPr>
          <w:lang w:val="en-GB"/>
        </w:rPr>
      </w:pPr>
    </w:p>
    <w:p w:rsidR="00B409DF" w:rsidRDefault="00B24F6B" w:rsidP="00975E8B">
      <w:pPr>
        <w:pStyle w:val="ListParagraph"/>
        <w:rPr>
          <w:sz w:val="24"/>
          <w:szCs w:val="24"/>
          <w:lang w:val="en-GB"/>
        </w:rPr>
      </w:pPr>
      <w:r>
        <w:rPr>
          <w:noProof/>
        </w:rPr>
        <mc:AlternateContent>
          <mc:Choice Requires="wpg">
            <w:drawing>
              <wp:anchor distT="0" distB="0" distL="114300" distR="114300" simplePos="0" relativeHeight="251659264" behindDoc="0" locked="0" layoutInCell="1" allowOverlap="1">
                <wp:simplePos x="0" y="0"/>
                <wp:positionH relativeFrom="column">
                  <wp:posOffset>471170</wp:posOffset>
                </wp:positionH>
                <wp:positionV relativeFrom="paragraph">
                  <wp:posOffset>6350</wp:posOffset>
                </wp:positionV>
                <wp:extent cx="5191125" cy="3896995"/>
                <wp:effectExtent l="0" t="14605" r="0" b="3175"/>
                <wp:wrapNone/>
                <wp:docPr id="864014591"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91125" cy="3896995"/>
                          <a:chOff x="0" y="0"/>
                          <a:chExt cx="54864" cy="40909"/>
                        </a:xfrm>
                      </wpg:grpSpPr>
                      <pic:pic xmlns:pic="http://schemas.openxmlformats.org/drawingml/2006/picture">
                        <pic:nvPicPr>
                          <pic:cNvPr id="1241689746" name="Diagram 1"/>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610" y="8831"/>
                            <a:ext cx="51801" cy="32127"/>
                          </a:xfrm>
                          <a:prstGeom prst="rect">
                            <a:avLst/>
                          </a:prstGeom>
                          <a:noFill/>
                          <a:extLst>
                            <a:ext uri="{909E8E84-426E-40DD-AFC4-6F175D3DCCD1}">
                              <a14:hiddenFill xmlns:a14="http://schemas.microsoft.com/office/drawing/2010/main">
                                <a:solidFill>
                                  <a:srgbClr val="FFFFFF"/>
                                </a:solidFill>
                              </a14:hiddenFill>
                            </a:ext>
                          </a:extLst>
                        </pic:spPr>
                      </pic:pic>
                      <wps:wsp>
                        <wps:cNvPr id="1070420667" name="Rectangle: Rounded Corners 2"/>
                        <wps:cNvSpPr>
                          <a:spLocks noChangeArrowheads="1"/>
                        </wps:cNvSpPr>
                        <wps:spPr bwMode="auto">
                          <a:xfrm>
                            <a:off x="13437" y="0"/>
                            <a:ext cx="23616" cy="7553"/>
                          </a:xfrm>
                          <a:prstGeom prst="roundRect">
                            <a:avLst>
                              <a:gd name="adj" fmla="val 16667"/>
                            </a:avLst>
                          </a:prstGeom>
                          <a:solidFill>
                            <a:schemeClr val="lt1">
                              <a:lumMod val="100000"/>
                              <a:lumOff val="0"/>
                            </a:schemeClr>
                          </a:solidFill>
                          <a:ln w="12700">
                            <a:solidFill>
                              <a:schemeClr val="accent1">
                                <a:lumMod val="100000"/>
                                <a:lumOff val="0"/>
                              </a:schemeClr>
                            </a:solidFill>
                            <a:miter lim="800000"/>
                            <a:headEnd/>
                            <a:tailEnd/>
                          </a:ln>
                        </wps:spPr>
                        <wps:txbx>
                          <w:txbxContent>
                            <w:p w:rsidR="00B409DF" w:rsidRDefault="00674F1A" w:rsidP="00B409DF">
                              <w:pPr>
                                <w:jc w:val="center"/>
                                <w:rPr>
                                  <w:b/>
                                  <w:bCs/>
                                  <w:sz w:val="28"/>
                                  <w:szCs w:val="28"/>
                                  <w:lang w:val="en-GB"/>
                                </w:rPr>
                              </w:pPr>
                              <w:r w:rsidRPr="00674F1A">
                                <w:rPr>
                                  <w:b/>
                                  <w:bCs/>
                                  <w:sz w:val="28"/>
                                  <w:szCs w:val="28"/>
                                  <w:lang w:val="en-GB"/>
                                </w:rPr>
                                <w:t>ANNEX</w:t>
                              </w:r>
                              <w:r w:rsidR="00B409DF">
                                <w:rPr>
                                  <w:b/>
                                  <w:bCs/>
                                  <w:sz w:val="28"/>
                                  <w:szCs w:val="28"/>
                                  <w:lang w:val="en-GB"/>
                                </w:rPr>
                                <w:t xml:space="preserve"> A </w:t>
                              </w:r>
                            </w:p>
                            <w:p w:rsidR="00674F1A" w:rsidRPr="00B409DF" w:rsidRDefault="00B409DF" w:rsidP="00B409DF">
                              <w:pPr>
                                <w:jc w:val="center"/>
                                <w:rPr>
                                  <w:b/>
                                  <w:bCs/>
                                  <w:sz w:val="28"/>
                                  <w:szCs w:val="28"/>
                                  <w:lang w:val="en-GB"/>
                                </w:rPr>
                              </w:pPr>
                              <w:r>
                                <w:rPr>
                                  <w:b/>
                                  <w:bCs/>
                                  <w:sz w:val="24"/>
                                  <w:szCs w:val="24"/>
                                  <w:lang w:val="en-GB"/>
                                </w:rPr>
                                <w:t>(14 categories)</w:t>
                              </w:r>
                            </w:p>
                          </w:txbxContent>
                        </wps:txbx>
                        <wps:bodyPr rot="0" vert="horz" wrap="square" lIns="91440" tIns="45720" rIns="91440" bIns="45720" anchor="ctr"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3" o:spid="_x0000_s1026" style="position:absolute;left:0;text-align:left;margin-left:37.1pt;margin-top:.5pt;width:408.75pt;height:306.85pt;z-index:251659264;mso-width-relative:margin;mso-height-relative:margin" coordsize="54864,409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">
                <v:shape id="Diagram 1" o:spid="_x0000_s1027" type="#_x0000_t75" style="position:absolute;left:1610;top:8831;width:51801;height:321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">
                  <v:imagedata r:id="rId11" o:title=""/>
                  <o:lock v:ext="edit" aspectratio="f"/>
                </v:shape>
                <v:roundrect id="Rectangle: Rounded Corners 2" o:spid="_x0000_s1028" style="position:absolute;left:13437;width:23616;height:755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" fillcolor="white [3201]" strokecolor="#4472c4 [3204]" strokeweight="1pt">
                  <v:stroke joinstyle="miter"/>
                  <v:textbox>
                    <w:txbxContent>
                      <w:p w:rsidR="00B409DF" w:rsidRDefault="00674F1A" w:rsidP="00B409DF">
                        <w:pPr>
                          <w:jc w:val="center"/>
                          <w:rPr>
                            <w:b/>
                            <w:bCs/>
                            <w:sz w:val="28"/>
                            <w:szCs w:val="28"/>
                            <w:lang w:val="en-GB"/>
                          </w:rPr>
                        </w:pPr>
                        <w:r w:rsidRPr="00674F1A">
                          <w:rPr>
                            <w:b/>
                            <w:bCs/>
                            <w:sz w:val="28"/>
                            <w:szCs w:val="28"/>
                            <w:lang w:val="en-GB"/>
                          </w:rPr>
                          <w:t>ANNEX</w:t>
                        </w:r>
                        <w:r w:rsidR="00B409DF">
                          <w:rPr>
                            <w:b/>
                            <w:bCs/>
                            <w:sz w:val="28"/>
                            <w:szCs w:val="28"/>
                            <w:lang w:val="en-GB"/>
                          </w:rPr>
                          <w:t xml:space="preserve"> A </w:t>
                        </w:r>
                      </w:p>
                      <w:p w:rsidR="00674F1A" w:rsidRPr="00B409DF" w:rsidRDefault="00B409DF" w:rsidP="00B409DF">
                        <w:pPr>
                          <w:jc w:val="center"/>
                          <w:rPr>
                            <w:b/>
                            <w:bCs/>
                            <w:sz w:val="28"/>
                            <w:szCs w:val="28"/>
                            <w:lang w:val="en-GB"/>
                          </w:rPr>
                        </w:pPr>
                        <w:r>
                          <w:rPr>
                            <w:b/>
                            <w:bCs/>
                            <w:sz w:val="24"/>
                            <w:szCs w:val="24"/>
                            <w:lang w:val="en-GB"/>
                          </w:rPr>
                          <w:t>(14 categories)</w:t>
                        </w:r>
                      </w:p>
                    </w:txbxContent>
                  </v:textbox>
                </v:roundrect>
              </v:group>
            </w:pict>
          </mc:Fallback>
        </mc:AlternateContent>
      </w: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Default="00B409DF" w:rsidP="00975E8B">
      <w:pPr>
        <w:pStyle w:val="ListParagraph"/>
        <w:rPr>
          <w:sz w:val="24"/>
          <w:szCs w:val="24"/>
          <w:lang w:val="en-GB"/>
        </w:rPr>
      </w:pPr>
    </w:p>
    <w:p w:rsidR="00B409DF" w:rsidRPr="00B409DF" w:rsidRDefault="007C1336" w:rsidP="007C1336">
      <w:pPr>
        <w:pStyle w:val="Caption1"/>
        <w:rPr>
          <w:lang w:val="en-GB"/>
        </w:rPr>
      </w:pPr>
      <w:bookmarkStart w:id="7" w:name="_Toc155668719"/>
      <w:r>
        <w:t xml:space="preserve">Figure </w:t>
      </w:r>
      <w:r>
        <w:fldChar w:fldCharType="begin"/>
      </w:r>
      <w:r>
        <w:instrText xml:space="preserve"> SEQ Figure \* ARABIC </w:instrText>
      </w:r>
      <w:r>
        <w:fldChar w:fldCharType="separate"/>
      </w:r>
      <w:r>
        <w:t>2</w:t>
      </w:r>
      <w:r>
        <w:fldChar w:fldCharType="end"/>
      </w:r>
      <w:r>
        <w:t xml:space="preserve"> </w:t>
      </w:r>
      <w:r w:rsidRPr="004825F9">
        <w:t>Different categories in Annex A of the ISO/IEC 27001 standard</w:t>
      </w:r>
      <w:r w:rsidR="004965B9">
        <w:rPr>
          <w:lang w:val="en-GB"/>
        </w:rPr>
        <w:t>[2]</w:t>
      </w:r>
      <w:bookmarkEnd w:id="7"/>
    </w:p>
    <w:p w:rsidR="00B409DF" w:rsidRDefault="004A66D0" w:rsidP="00975E8B">
      <w:pPr>
        <w:pStyle w:val="ListParagraph"/>
        <w:rPr>
          <w:sz w:val="24"/>
          <w:szCs w:val="24"/>
          <w:lang w:val="en-GB"/>
        </w:rPr>
      </w:pPr>
      <w:r>
        <w:rPr>
          <w:noProof/>
          <w:sz w:val="24"/>
          <w:szCs w:val="24"/>
          <w:lang w:val="en-GB"/>
        </w:rPr>
        <w:drawing>
          <wp:inline distT="0" distB="0" distL="0" distR="0">
            <wp:extent cx="4845050" cy="2722752"/>
            <wp:effectExtent l="0" t="0" r="0" b="0"/>
            <wp:docPr id="1150855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855853" name="Picture 1150855853"/>
                    <pic:cNvPicPr/>
                  </pic:nvPicPr>
                  <pic:blipFill>
                    <a:blip r:embed="rId12">
                      <a:extLst>
                        <a:ext uri="{28A0092B-C50C-407E-A947-70E740481C1C}">
                          <a14:useLocalDpi xmlns:a14="http://schemas.microsoft.com/office/drawing/2010/main" val="0"/>
                        </a:ext>
                      </a:extLst>
                    </a:blip>
                    <a:stretch>
                      <a:fillRect/>
                    </a:stretch>
                  </pic:blipFill>
                  <pic:spPr>
                    <a:xfrm>
                      <a:off x="0" y="0"/>
                      <a:ext cx="4853082" cy="2727266"/>
                    </a:xfrm>
                    <a:prstGeom prst="rect">
                      <a:avLst/>
                    </a:prstGeom>
                  </pic:spPr>
                </pic:pic>
              </a:graphicData>
            </a:graphic>
          </wp:inline>
        </w:drawing>
      </w:r>
    </w:p>
    <w:p w:rsidR="00B409DF" w:rsidRDefault="00B409DF" w:rsidP="006073DF">
      <w:pPr>
        <w:pStyle w:val="Caption1"/>
        <w:rPr>
          <w:lang w:val="en-GB"/>
        </w:rPr>
      </w:pPr>
    </w:p>
    <w:p w:rsidR="00B409DF" w:rsidRDefault="007C1336" w:rsidP="007C1336">
      <w:pPr>
        <w:pStyle w:val="Caption1"/>
        <w:rPr>
          <w:lang w:val="en-GB"/>
        </w:rPr>
      </w:pPr>
      <w:bookmarkStart w:id="8" w:name="_Toc155668720"/>
      <w:r>
        <w:t xml:space="preserve">Figure </w:t>
      </w:r>
      <w:r>
        <w:fldChar w:fldCharType="begin"/>
      </w:r>
      <w:r>
        <w:instrText xml:space="preserve"> SEQ Figure \* ARABIC </w:instrText>
      </w:r>
      <w:r>
        <w:fldChar w:fldCharType="separate"/>
      </w:r>
      <w:r>
        <w:t>3</w:t>
      </w:r>
      <w:r>
        <w:fldChar w:fldCharType="end"/>
      </w:r>
      <w:r>
        <w:t xml:space="preserve"> </w:t>
      </w:r>
      <w:r w:rsidRPr="00E8629F">
        <w:t>ISO 27001 Risk management methodology</w:t>
      </w:r>
      <w:r w:rsidR="004A66D0">
        <w:rPr>
          <w:lang w:val="en-GB"/>
        </w:rPr>
        <w:t>[7]</w:t>
      </w:r>
      <w:bookmarkEnd w:id="8"/>
    </w:p>
    <w:p w:rsidR="00977A4D" w:rsidRPr="00CF138D" w:rsidRDefault="00977A4D" w:rsidP="00977A4D">
      <w:pPr>
        <w:rPr>
          <w:b/>
          <w:bCs/>
          <w:sz w:val="24"/>
          <w:szCs w:val="24"/>
          <w:lang w:val="en-GB"/>
        </w:rPr>
      </w:pPr>
    </w:p>
    <w:p w:rsidR="006C729A" w:rsidRPr="00CF138D" w:rsidRDefault="006C729A" w:rsidP="00091A2B">
      <w:pPr>
        <w:pStyle w:val="Heading1"/>
        <w:numPr>
          <w:ilvl w:val="1"/>
          <w:numId w:val="25"/>
        </w:numPr>
        <w:spacing w:line="360" w:lineRule="auto"/>
        <w:rPr>
          <w:b/>
          <w:bCs/>
          <w:sz w:val="28"/>
          <w:szCs w:val="28"/>
          <w:lang w:val="en-GB"/>
        </w:rPr>
      </w:pPr>
      <w:bookmarkStart w:id="9" w:name="_Toc155660201"/>
      <w:r w:rsidRPr="00CF138D">
        <w:rPr>
          <w:b/>
          <w:bCs/>
          <w:sz w:val="28"/>
          <w:szCs w:val="28"/>
          <w:lang w:val="en-GB"/>
        </w:rPr>
        <w:t>(Information Technology Infrastructure Library (ITIL)</w:t>
      </w:r>
      <w:bookmarkEnd w:id="9"/>
      <w:r w:rsidRPr="00CF138D">
        <w:rPr>
          <w:b/>
          <w:bCs/>
          <w:sz w:val="28"/>
          <w:szCs w:val="28"/>
          <w:lang w:val="en-GB"/>
        </w:rPr>
        <w:t xml:space="preserve"> </w:t>
      </w:r>
    </w:p>
    <w:p w:rsidR="006C729A" w:rsidRPr="006C729A" w:rsidRDefault="002E69DB" w:rsidP="000F0F23">
      <w:pPr>
        <w:spacing w:line="360" w:lineRule="auto"/>
        <w:jc w:val="both"/>
        <w:rPr>
          <w:sz w:val="24"/>
          <w:szCs w:val="24"/>
          <w:lang w:val="en-GB"/>
        </w:rPr>
      </w:pPr>
      <w:r>
        <w:rPr>
          <w:sz w:val="24"/>
          <w:szCs w:val="24"/>
          <w:lang w:val="en-GB"/>
        </w:rPr>
        <w:t>This</w:t>
      </w:r>
      <w:r w:rsidR="006C729A" w:rsidRPr="006C729A">
        <w:rPr>
          <w:sz w:val="24"/>
          <w:szCs w:val="24"/>
          <w:lang w:val="en-GB"/>
        </w:rPr>
        <w:t xml:space="preserve"> is a framework</w:t>
      </w:r>
      <w:r w:rsidR="00B50707">
        <w:rPr>
          <w:sz w:val="24"/>
          <w:szCs w:val="24"/>
          <w:lang w:val="en-GB"/>
        </w:rPr>
        <w:t xml:space="preserve"> </w:t>
      </w:r>
      <w:r w:rsidR="006C729A" w:rsidRPr="006C729A">
        <w:rPr>
          <w:sz w:val="24"/>
          <w:szCs w:val="24"/>
          <w:lang w:val="en-GB"/>
        </w:rPr>
        <w:t>made available publicly to manage IT services for businesses. It provides the best practices for the governance of IT management and the control of different IT services. ITIL aims to constantly measure the improvement of the quality of IT service delivered, either from a customer or business perspective, or both</w:t>
      </w:r>
      <w:r w:rsidR="004965B9">
        <w:rPr>
          <w:sz w:val="24"/>
          <w:szCs w:val="24"/>
          <w:lang w:val="en-GB"/>
        </w:rPr>
        <w:t xml:space="preserve"> [4]</w:t>
      </w:r>
      <w:r w:rsidR="006C729A" w:rsidRPr="006C729A">
        <w:rPr>
          <w:sz w:val="24"/>
          <w:szCs w:val="24"/>
          <w:lang w:val="en-GB"/>
        </w:rPr>
        <w:t>.</w:t>
      </w:r>
    </w:p>
    <w:p w:rsidR="006C729A" w:rsidRDefault="006C729A" w:rsidP="000F0F23">
      <w:pPr>
        <w:spacing w:line="360" w:lineRule="auto"/>
        <w:jc w:val="both"/>
        <w:rPr>
          <w:sz w:val="24"/>
          <w:szCs w:val="24"/>
          <w:lang w:val="en-GB"/>
        </w:rPr>
      </w:pPr>
      <w:r w:rsidRPr="006C729A">
        <w:rPr>
          <w:sz w:val="24"/>
          <w:szCs w:val="24"/>
          <w:lang w:val="en-GB"/>
        </w:rPr>
        <w:t xml:space="preserve">ITIL has been modified and updated from one version to another. The first version of ITIL was developed between 2000 to 2004, </w:t>
      </w:r>
      <w:r w:rsidR="00B50707">
        <w:rPr>
          <w:sz w:val="24"/>
          <w:szCs w:val="24"/>
          <w:lang w:val="en-GB"/>
        </w:rPr>
        <w:t>with</w:t>
      </w:r>
      <w:r w:rsidRPr="006C729A">
        <w:rPr>
          <w:sz w:val="24"/>
          <w:szCs w:val="24"/>
          <w:lang w:val="en-GB"/>
        </w:rPr>
        <w:t xml:space="preserve"> over 31 books. This book covered several aspects of IT service provision </w:t>
      </w:r>
      <w:r w:rsidR="00B50707">
        <w:rPr>
          <w:sz w:val="24"/>
          <w:szCs w:val="24"/>
          <w:lang w:val="en-GB"/>
        </w:rPr>
        <w:t>and</w:t>
      </w:r>
      <w:r w:rsidRPr="006C729A">
        <w:rPr>
          <w:sz w:val="24"/>
          <w:szCs w:val="24"/>
          <w:lang w:val="en-GB"/>
        </w:rPr>
        <w:t xml:space="preserve"> was later </w:t>
      </w:r>
      <w:r w:rsidR="00B50707">
        <w:rPr>
          <w:sz w:val="24"/>
          <w:szCs w:val="24"/>
          <w:lang w:val="en-GB"/>
        </w:rPr>
        <w:t xml:space="preserve">replaced with an updated version called </w:t>
      </w:r>
      <w:r w:rsidRPr="006C729A">
        <w:rPr>
          <w:sz w:val="24"/>
          <w:szCs w:val="24"/>
          <w:lang w:val="en-GB"/>
        </w:rPr>
        <w:t>ITIL V2, with seven more closely connected, and consoli</w:t>
      </w:r>
      <w:r>
        <w:rPr>
          <w:sz w:val="24"/>
          <w:szCs w:val="24"/>
          <w:lang w:val="en-GB"/>
        </w:rPr>
        <w:t>dated</w:t>
      </w:r>
      <w:r w:rsidRPr="006C729A">
        <w:rPr>
          <w:sz w:val="24"/>
          <w:szCs w:val="24"/>
          <w:lang w:val="en-GB"/>
        </w:rPr>
        <w:t xml:space="preserve"> books added to the framework. By 2007, ITIL v3 was established, consisting of five major publications, which covered the service lifecycle. Another edition of ITIL was published to address business feedback and improve clarity, and consistency through the five core publications. The essence of this update was to ensure business IT service meets industry demand</w:t>
      </w:r>
      <w:r w:rsidR="002A2E67">
        <w:rPr>
          <w:sz w:val="24"/>
          <w:szCs w:val="24"/>
          <w:lang w:val="en-GB"/>
        </w:rPr>
        <w:t xml:space="preserve"> [7]</w:t>
      </w:r>
      <w:r w:rsidRPr="006C729A">
        <w:rPr>
          <w:sz w:val="24"/>
          <w:szCs w:val="24"/>
          <w:lang w:val="en-GB"/>
        </w:rPr>
        <w:t>.</w:t>
      </w:r>
    </w:p>
    <w:p w:rsidR="00091A2B" w:rsidRDefault="00091A2B" w:rsidP="005E4A0A">
      <w:pPr>
        <w:spacing w:line="360" w:lineRule="auto"/>
        <w:rPr>
          <w:sz w:val="24"/>
          <w:szCs w:val="24"/>
          <w:lang w:val="en-GB"/>
        </w:rPr>
      </w:pPr>
    </w:p>
    <w:p w:rsidR="00091A2B" w:rsidRPr="006C729A" w:rsidRDefault="00091A2B" w:rsidP="005E4A0A">
      <w:pPr>
        <w:spacing w:line="360" w:lineRule="auto"/>
        <w:rPr>
          <w:sz w:val="24"/>
          <w:szCs w:val="24"/>
          <w:lang w:val="en-GB"/>
        </w:rPr>
      </w:pPr>
    </w:p>
    <w:p w:rsidR="006C729A" w:rsidRPr="004A66D0" w:rsidRDefault="00091A2B" w:rsidP="005E4A0A">
      <w:pPr>
        <w:pStyle w:val="Heading2"/>
        <w:spacing w:line="360" w:lineRule="auto"/>
        <w:rPr>
          <w:lang w:val="en-GB"/>
        </w:rPr>
      </w:pPr>
      <w:bookmarkStart w:id="10" w:name="_Toc155660202"/>
      <w:r>
        <w:rPr>
          <w:lang w:val="en-GB"/>
        </w:rPr>
        <w:t xml:space="preserve">2.2.1. </w:t>
      </w:r>
      <w:r w:rsidR="006C729A" w:rsidRPr="004A66D0">
        <w:rPr>
          <w:lang w:val="en-GB"/>
        </w:rPr>
        <w:t>ITIL consists of different cycles;</w:t>
      </w:r>
      <w:bookmarkEnd w:id="10"/>
      <w:r w:rsidR="002A2E67">
        <w:rPr>
          <w:lang w:val="en-GB"/>
        </w:rPr>
        <w:t xml:space="preserve"> [4]</w:t>
      </w:r>
    </w:p>
    <w:p w:rsidR="006C729A" w:rsidRPr="006C729A" w:rsidRDefault="006C729A" w:rsidP="005E4A0A">
      <w:pPr>
        <w:spacing w:line="360" w:lineRule="auto"/>
        <w:rPr>
          <w:sz w:val="24"/>
          <w:szCs w:val="24"/>
          <w:lang w:val="en-GB"/>
        </w:rPr>
      </w:pPr>
      <w:r w:rsidRPr="006C729A">
        <w:rPr>
          <w:sz w:val="24"/>
          <w:szCs w:val="24"/>
          <w:lang w:val="en-GB"/>
        </w:rPr>
        <w:t>1. Service Strategy: This ensures that clear principles are set to provide adequate solutions to any problem or situation the business faces.</w:t>
      </w:r>
    </w:p>
    <w:p w:rsidR="006C729A" w:rsidRPr="006C729A" w:rsidRDefault="006C729A" w:rsidP="005E4A0A">
      <w:pPr>
        <w:spacing w:line="360" w:lineRule="auto"/>
        <w:rPr>
          <w:sz w:val="24"/>
          <w:szCs w:val="24"/>
          <w:lang w:val="en-GB"/>
        </w:rPr>
      </w:pPr>
      <w:r w:rsidRPr="006C729A">
        <w:rPr>
          <w:sz w:val="24"/>
          <w:szCs w:val="24"/>
          <w:lang w:val="en-GB"/>
        </w:rPr>
        <w:t>2. Service Design: ensures any new changed services are designed or redesigned to align with the requirements of the business.</w:t>
      </w:r>
    </w:p>
    <w:p w:rsidR="006C729A" w:rsidRPr="006C729A" w:rsidRDefault="006C729A" w:rsidP="005E4A0A">
      <w:pPr>
        <w:spacing w:line="360" w:lineRule="auto"/>
        <w:rPr>
          <w:sz w:val="24"/>
          <w:szCs w:val="24"/>
          <w:lang w:val="en-GB"/>
        </w:rPr>
      </w:pPr>
      <w:r w:rsidRPr="006C729A">
        <w:rPr>
          <w:sz w:val="24"/>
          <w:szCs w:val="24"/>
          <w:lang w:val="en-GB"/>
        </w:rPr>
        <w:t xml:space="preserve">3. </w:t>
      </w:r>
      <w:r w:rsidR="002E69DB">
        <w:rPr>
          <w:sz w:val="24"/>
          <w:szCs w:val="24"/>
          <w:lang w:val="en-GB"/>
        </w:rPr>
        <w:t>T</w:t>
      </w:r>
      <w:r w:rsidRPr="006C729A">
        <w:rPr>
          <w:sz w:val="24"/>
          <w:szCs w:val="24"/>
          <w:lang w:val="en-GB"/>
        </w:rPr>
        <w:t>ransition</w:t>
      </w:r>
      <w:r w:rsidR="002E69DB">
        <w:rPr>
          <w:sz w:val="24"/>
          <w:szCs w:val="24"/>
          <w:lang w:val="en-GB"/>
        </w:rPr>
        <w:t xml:space="preserve"> of service</w:t>
      </w:r>
      <w:r w:rsidRPr="006C729A">
        <w:rPr>
          <w:sz w:val="24"/>
          <w:szCs w:val="24"/>
          <w:lang w:val="en-GB"/>
        </w:rPr>
        <w:t xml:space="preserve">: this </w:t>
      </w:r>
      <w:r w:rsidR="002E69DB">
        <w:rPr>
          <w:sz w:val="24"/>
          <w:szCs w:val="24"/>
          <w:lang w:val="en-GB"/>
        </w:rPr>
        <w:t>phase ensures all services are set up to meet business requirements.</w:t>
      </w:r>
    </w:p>
    <w:p w:rsidR="006C729A" w:rsidRPr="006C729A" w:rsidRDefault="006C729A" w:rsidP="005E4A0A">
      <w:pPr>
        <w:spacing w:line="360" w:lineRule="auto"/>
        <w:rPr>
          <w:sz w:val="24"/>
          <w:szCs w:val="24"/>
          <w:lang w:val="en-GB"/>
        </w:rPr>
      </w:pPr>
      <w:r w:rsidRPr="006C729A">
        <w:rPr>
          <w:sz w:val="24"/>
          <w:szCs w:val="24"/>
          <w:lang w:val="en-GB"/>
        </w:rPr>
        <w:t>4. Operations</w:t>
      </w:r>
      <w:r w:rsidR="002E69DB">
        <w:rPr>
          <w:sz w:val="24"/>
          <w:szCs w:val="24"/>
          <w:lang w:val="en-GB"/>
        </w:rPr>
        <w:t xml:space="preserve"> of service</w:t>
      </w:r>
      <w:r w:rsidRPr="006C729A">
        <w:rPr>
          <w:sz w:val="24"/>
          <w:szCs w:val="24"/>
          <w:lang w:val="en-GB"/>
        </w:rPr>
        <w:t xml:space="preserve">: this ensures required level of services </w:t>
      </w:r>
      <w:r w:rsidR="002E69DB">
        <w:rPr>
          <w:sz w:val="24"/>
          <w:szCs w:val="24"/>
          <w:lang w:val="en-GB"/>
        </w:rPr>
        <w:t>are</w:t>
      </w:r>
      <w:r w:rsidRPr="006C729A">
        <w:rPr>
          <w:sz w:val="24"/>
          <w:szCs w:val="24"/>
          <w:lang w:val="en-GB"/>
        </w:rPr>
        <w:t xml:space="preserve"> provided to users and customers, to allow for smooth management of different applications, technology, and infrastructure.</w:t>
      </w:r>
    </w:p>
    <w:p w:rsidR="006C729A" w:rsidRPr="006C729A" w:rsidRDefault="006C729A" w:rsidP="005E4A0A">
      <w:pPr>
        <w:spacing w:line="360" w:lineRule="auto"/>
        <w:rPr>
          <w:sz w:val="24"/>
          <w:szCs w:val="24"/>
          <w:lang w:val="en-GB"/>
        </w:rPr>
      </w:pPr>
      <w:r w:rsidRPr="006C729A">
        <w:rPr>
          <w:sz w:val="24"/>
          <w:szCs w:val="24"/>
          <w:lang w:val="en-GB"/>
        </w:rPr>
        <w:t>5. Continual Service Improvement: ITIL ensures that the quality of services provided to customers is constantly evaluated and improved to meet the overall maturity of the ITSM lifecycle service and other processes running within the system.</w:t>
      </w:r>
    </w:p>
    <w:p w:rsidR="006C729A" w:rsidRPr="006C729A" w:rsidRDefault="006C729A" w:rsidP="005E4A0A">
      <w:pPr>
        <w:spacing w:line="360" w:lineRule="auto"/>
        <w:rPr>
          <w:sz w:val="24"/>
          <w:szCs w:val="24"/>
          <w:lang w:val="en-GB"/>
        </w:rPr>
      </w:pPr>
      <w:r w:rsidRPr="006C729A">
        <w:rPr>
          <w:sz w:val="24"/>
          <w:szCs w:val="24"/>
          <w:lang w:val="en-GB"/>
        </w:rPr>
        <w:t xml:space="preserve">Since Nature-garden is trying to control its IT security system, ITIL v3 is highly recommended as one of the best practices for setting up a security policy. </w:t>
      </w:r>
    </w:p>
    <w:p w:rsidR="006C729A" w:rsidRPr="00CF138D" w:rsidRDefault="00091A2B" w:rsidP="005E4A0A">
      <w:pPr>
        <w:pStyle w:val="Heading3"/>
        <w:spacing w:line="360" w:lineRule="auto"/>
        <w:rPr>
          <w:b/>
          <w:bCs/>
          <w:lang w:val="en-GB"/>
        </w:rPr>
      </w:pPr>
      <w:bookmarkStart w:id="11" w:name="_Toc155660203"/>
      <w:r>
        <w:rPr>
          <w:b/>
          <w:bCs/>
          <w:lang w:val="en-GB"/>
        </w:rPr>
        <w:t xml:space="preserve">2.2.2. </w:t>
      </w:r>
      <w:r w:rsidR="002E69DB">
        <w:rPr>
          <w:b/>
          <w:bCs/>
          <w:lang w:val="en-GB"/>
        </w:rPr>
        <w:t>D</w:t>
      </w:r>
      <w:r w:rsidR="006C729A" w:rsidRPr="00CF138D">
        <w:rPr>
          <w:b/>
          <w:bCs/>
          <w:lang w:val="en-GB"/>
        </w:rPr>
        <w:t>imensions of ITIL 4 include:</w:t>
      </w:r>
      <w:bookmarkEnd w:id="11"/>
      <w:r w:rsidR="002A2E67">
        <w:rPr>
          <w:b/>
          <w:bCs/>
          <w:lang w:val="en-GB"/>
        </w:rPr>
        <w:t xml:space="preserve"> [4]</w:t>
      </w:r>
    </w:p>
    <w:p w:rsidR="006C729A" w:rsidRPr="004A66D0" w:rsidRDefault="006C729A" w:rsidP="005E4A0A">
      <w:pPr>
        <w:pStyle w:val="ListParagraph"/>
        <w:numPr>
          <w:ilvl w:val="0"/>
          <w:numId w:val="10"/>
        </w:numPr>
        <w:spacing w:line="360" w:lineRule="auto"/>
        <w:rPr>
          <w:sz w:val="24"/>
          <w:szCs w:val="24"/>
          <w:lang w:val="en-GB"/>
        </w:rPr>
      </w:pPr>
      <w:r w:rsidRPr="004A66D0">
        <w:rPr>
          <w:sz w:val="24"/>
          <w:szCs w:val="24"/>
          <w:lang w:val="en-GB"/>
        </w:rPr>
        <w:t>Organi</w:t>
      </w:r>
      <w:r w:rsidR="002E69DB">
        <w:rPr>
          <w:sz w:val="24"/>
          <w:szCs w:val="24"/>
          <w:lang w:val="en-GB"/>
        </w:rPr>
        <w:t>s</w:t>
      </w:r>
      <w:r w:rsidRPr="004A66D0">
        <w:rPr>
          <w:sz w:val="24"/>
          <w:szCs w:val="24"/>
          <w:lang w:val="en-GB"/>
        </w:rPr>
        <w:t>ations and people</w:t>
      </w:r>
    </w:p>
    <w:p w:rsidR="006C729A" w:rsidRPr="004A66D0" w:rsidRDefault="006C729A" w:rsidP="005E4A0A">
      <w:pPr>
        <w:pStyle w:val="ListParagraph"/>
        <w:numPr>
          <w:ilvl w:val="0"/>
          <w:numId w:val="10"/>
        </w:numPr>
        <w:spacing w:line="360" w:lineRule="auto"/>
        <w:rPr>
          <w:sz w:val="24"/>
          <w:szCs w:val="24"/>
          <w:lang w:val="en-GB"/>
        </w:rPr>
      </w:pPr>
      <w:r w:rsidRPr="004A66D0">
        <w:rPr>
          <w:sz w:val="24"/>
          <w:szCs w:val="24"/>
          <w:lang w:val="en-GB"/>
        </w:rPr>
        <w:t>Information and technology</w:t>
      </w:r>
    </w:p>
    <w:p w:rsidR="006C729A" w:rsidRPr="004A66D0" w:rsidRDefault="006C729A" w:rsidP="005E4A0A">
      <w:pPr>
        <w:pStyle w:val="ListParagraph"/>
        <w:numPr>
          <w:ilvl w:val="0"/>
          <w:numId w:val="10"/>
        </w:numPr>
        <w:spacing w:line="360" w:lineRule="auto"/>
        <w:rPr>
          <w:sz w:val="24"/>
          <w:szCs w:val="24"/>
          <w:lang w:val="en-GB"/>
        </w:rPr>
      </w:pPr>
      <w:r w:rsidRPr="004A66D0">
        <w:rPr>
          <w:sz w:val="24"/>
          <w:szCs w:val="24"/>
          <w:lang w:val="en-GB"/>
        </w:rPr>
        <w:t>Partners and suppliers</w:t>
      </w:r>
    </w:p>
    <w:p w:rsidR="006C729A" w:rsidRPr="004A66D0" w:rsidRDefault="006C729A" w:rsidP="005E4A0A">
      <w:pPr>
        <w:pStyle w:val="ListParagraph"/>
        <w:numPr>
          <w:ilvl w:val="0"/>
          <w:numId w:val="10"/>
        </w:numPr>
        <w:spacing w:line="360" w:lineRule="auto"/>
        <w:rPr>
          <w:sz w:val="24"/>
          <w:szCs w:val="24"/>
          <w:lang w:val="en-GB"/>
        </w:rPr>
      </w:pPr>
      <w:r w:rsidRPr="004A66D0">
        <w:rPr>
          <w:sz w:val="24"/>
          <w:szCs w:val="24"/>
          <w:lang w:val="en-GB"/>
        </w:rPr>
        <w:t>Value streams and processes</w:t>
      </w:r>
    </w:p>
    <w:p w:rsidR="006C729A" w:rsidRDefault="006C729A" w:rsidP="00977A4D">
      <w:pPr>
        <w:rPr>
          <w:sz w:val="24"/>
          <w:szCs w:val="24"/>
          <w:lang w:val="en-GB"/>
        </w:rPr>
      </w:pPr>
    </w:p>
    <w:p w:rsidR="006C729A" w:rsidRDefault="006C729A" w:rsidP="00977A4D">
      <w:pPr>
        <w:rPr>
          <w:sz w:val="24"/>
          <w:szCs w:val="24"/>
          <w:lang w:val="en-GB"/>
        </w:rPr>
      </w:pPr>
      <w:r>
        <w:rPr>
          <w:noProof/>
          <w:sz w:val="24"/>
          <w:szCs w:val="24"/>
          <w:lang w:val="en-GB"/>
        </w:rPr>
        <w:drawing>
          <wp:inline distT="0" distB="0" distL="0" distR="0">
            <wp:extent cx="6273209" cy="3293435"/>
            <wp:effectExtent l="0" t="0" r="0" b="0"/>
            <wp:docPr id="11188116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11682" name="Picture 1118811682"/>
                    <pic:cNvPicPr/>
                  </pic:nvPicPr>
                  <pic:blipFill>
                    <a:blip r:embed="rId13">
                      <a:extLst>
                        <a:ext uri="{BEBA8EAE-BF5A-486C-A8C5-ECC9F3942E4B}">
                          <a14:imgProps xmlns:a14="http://schemas.microsoft.com/office/drawing/2010/main">
                            <a14:imgLayer r:embed="rId14">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6274988" cy="3294369"/>
                    </a:xfrm>
                    <a:prstGeom prst="rect">
                      <a:avLst/>
                    </a:prstGeom>
                  </pic:spPr>
                </pic:pic>
              </a:graphicData>
            </a:graphic>
          </wp:inline>
        </w:drawing>
      </w:r>
    </w:p>
    <w:p w:rsidR="006C729A" w:rsidRDefault="007C1336" w:rsidP="007C1336">
      <w:pPr>
        <w:pStyle w:val="Caption1"/>
        <w:rPr>
          <w:lang w:val="en-GB"/>
        </w:rPr>
      </w:pPr>
      <w:bookmarkStart w:id="12" w:name="_Toc155668721"/>
      <w:r>
        <w:t xml:space="preserve">Figure </w:t>
      </w:r>
      <w:r>
        <w:fldChar w:fldCharType="begin"/>
      </w:r>
      <w:r>
        <w:instrText xml:space="preserve"> SEQ Figure \* ARABIC </w:instrText>
      </w:r>
      <w:r>
        <w:fldChar w:fldCharType="separate"/>
      </w:r>
      <w:r>
        <w:t>4</w:t>
      </w:r>
      <w:r>
        <w:fldChar w:fldCharType="end"/>
      </w:r>
      <w:r>
        <w:t xml:space="preserve"> </w:t>
      </w:r>
      <w:r w:rsidRPr="00DC723B">
        <w:t>ITIL Framework Overview</w:t>
      </w:r>
      <w:r w:rsidR="002A2E67">
        <w:rPr>
          <w:lang w:val="en-GB"/>
        </w:rPr>
        <w:t>[12]</w:t>
      </w:r>
      <w:bookmarkEnd w:id="12"/>
    </w:p>
    <w:p w:rsidR="005E4A0A" w:rsidRDefault="005E4A0A" w:rsidP="00977A4D">
      <w:pPr>
        <w:rPr>
          <w:sz w:val="24"/>
          <w:szCs w:val="24"/>
          <w:lang w:val="en-GB"/>
        </w:rPr>
      </w:pPr>
    </w:p>
    <w:p w:rsidR="006C729A" w:rsidRPr="00977A4D" w:rsidRDefault="006C729A" w:rsidP="00977A4D">
      <w:pPr>
        <w:rPr>
          <w:sz w:val="24"/>
          <w:szCs w:val="24"/>
          <w:lang w:val="en-GB"/>
        </w:rPr>
      </w:pPr>
    </w:p>
    <w:p w:rsidR="00B409DF" w:rsidRDefault="00B409DF" w:rsidP="00975E8B">
      <w:pPr>
        <w:pStyle w:val="ListParagraph"/>
        <w:rPr>
          <w:sz w:val="24"/>
          <w:szCs w:val="24"/>
          <w:lang w:val="en-GB"/>
        </w:rPr>
      </w:pPr>
    </w:p>
    <w:p w:rsidR="006073DF" w:rsidRDefault="006073DF" w:rsidP="00975E8B">
      <w:pPr>
        <w:pStyle w:val="ListParagraph"/>
        <w:rPr>
          <w:sz w:val="24"/>
          <w:szCs w:val="24"/>
          <w:lang w:val="en-GB"/>
        </w:rPr>
      </w:pPr>
    </w:p>
    <w:p w:rsidR="006073DF" w:rsidRDefault="006073DF" w:rsidP="00975E8B">
      <w:pPr>
        <w:pStyle w:val="ListParagraph"/>
        <w:rPr>
          <w:sz w:val="24"/>
          <w:szCs w:val="24"/>
          <w:lang w:val="en-GB"/>
        </w:rPr>
      </w:pPr>
    </w:p>
    <w:p w:rsidR="006073DF" w:rsidRDefault="006073DF" w:rsidP="00975E8B">
      <w:pPr>
        <w:pStyle w:val="ListParagraph"/>
        <w:rPr>
          <w:sz w:val="24"/>
          <w:szCs w:val="24"/>
          <w:lang w:val="en-GB"/>
        </w:rPr>
      </w:pPr>
    </w:p>
    <w:p w:rsidR="006073DF" w:rsidRDefault="006073DF" w:rsidP="00975E8B">
      <w:pPr>
        <w:pStyle w:val="ListParagraph"/>
        <w:rPr>
          <w:sz w:val="24"/>
          <w:szCs w:val="24"/>
          <w:lang w:val="en-GB"/>
        </w:rPr>
      </w:pPr>
    </w:p>
    <w:p w:rsidR="006073DF" w:rsidRDefault="006073DF" w:rsidP="00975E8B">
      <w:pPr>
        <w:pStyle w:val="ListParagraph"/>
        <w:rPr>
          <w:sz w:val="24"/>
          <w:szCs w:val="24"/>
          <w:lang w:val="en-GB"/>
        </w:rPr>
      </w:pPr>
    </w:p>
    <w:p w:rsidR="00B50707" w:rsidRDefault="00B50707" w:rsidP="006073DF">
      <w:pPr>
        <w:rPr>
          <w:sz w:val="24"/>
          <w:szCs w:val="24"/>
          <w:lang w:val="en-GB"/>
        </w:rPr>
      </w:pPr>
    </w:p>
    <w:p w:rsidR="006073DF" w:rsidRDefault="006073DF" w:rsidP="006073DF">
      <w:pPr>
        <w:rPr>
          <w:sz w:val="24"/>
          <w:szCs w:val="24"/>
          <w:lang w:val="en-GB"/>
        </w:rPr>
      </w:pPr>
    </w:p>
    <w:p w:rsidR="006073DF" w:rsidRDefault="006073DF" w:rsidP="006073DF">
      <w:pPr>
        <w:rPr>
          <w:sz w:val="24"/>
          <w:szCs w:val="24"/>
          <w:lang w:val="en-GB"/>
        </w:rPr>
      </w:pPr>
    </w:p>
    <w:p w:rsidR="006073DF" w:rsidRDefault="006073DF" w:rsidP="006073DF">
      <w:pPr>
        <w:rPr>
          <w:sz w:val="24"/>
          <w:szCs w:val="24"/>
          <w:lang w:val="en-GB"/>
        </w:rPr>
      </w:pPr>
    </w:p>
    <w:p w:rsidR="006073DF" w:rsidRDefault="006073DF" w:rsidP="006073DF">
      <w:pPr>
        <w:rPr>
          <w:sz w:val="24"/>
          <w:szCs w:val="24"/>
          <w:lang w:val="en-GB"/>
        </w:rPr>
      </w:pPr>
    </w:p>
    <w:p w:rsidR="006073DF" w:rsidRDefault="006073DF" w:rsidP="006073DF">
      <w:pPr>
        <w:rPr>
          <w:sz w:val="24"/>
          <w:szCs w:val="24"/>
          <w:lang w:val="en-GB"/>
        </w:rPr>
      </w:pPr>
    </w:p>
    <w:p w:rsidR="006073DF" w:rsidRPr="006073DF" w:rsidRDefault="006073DF" w:rsidP="006073DF">
      <w:pPr>
        <w:rPr>
          <w:sz w:val="24"/>
          <w:szCs w:val="24"/>
          <w:lang w:val="en-GB"/>
        </w:rPr>
      </w:pPr>
    </w:p>
    <w:p w:rsidR="00C75906" w:rsidRPr="005E4A0A" w:rsidRDefault="00C75906" w:rsidP="005E4A0A">
      <w:pPr>
        <w:spacing w:line="360" w:lineRule="auto"/>
        <w:rPr>
          <w:sz w:val="24"/>
          <w:szCs w:val="24"/>
          <w:lang w:val="en-GB"/>
        </w:rPr>
      </w:pPr>
    </w:p>
    <w:p w:rsidR="00C75906" w:rsidRPr="00CF138D" w:rsidRDefault="00C75906" w:rsidP="00091A2B">
      <w:pPr>
        <w:pStyle w:val="Heading1"/>
        <w:numPr>
          <w:ilvl w:val="1"/>
          <w:numId w:val="25"/>
        </w:numPr>
        <w:spacing w:line="360" w:lineRule="auto"/>
        <w:rPr>
          <w:b/>
          <w:bCs/>
          <w:lang w:val="en-GB"/>
        </w:rPr>
      </w:pPr>
      <w:bookmarkStart w:id="13" w:name="_Toc155660204"/>
      <w:r w:rsidRPr="00CF138D">
        <w:rPr>
          <w:b/>
          <w:bCs/>
          <w:lang w:val="en-GB"/>
        </w:rPr>
        <w:t>COBIT</w:t>
      </w:r>
      <w:bookmarkEnd w:id="13"/>
    </w:p>
    <w:p w:rsidR="00C75906" w:rsidRPr="00C75906" w:rsidRDefault="00C75906" w:rsidP="005E4A0A">
      <w:pPr>
        <w:pStyle w:val="ListParagraph"/>
        <w:spacing w:line="360" w:lineRule="auto"/>
        <w:ind w:left="0"/>
        <w:jc w:val="both"/>
        <w:rPr>
          <w:sz w:val="24"/>
          <w:szCs w:val="24"/>
          <w:lang w:val="en-GB"/>
        </w:rPr>
      </w:pPr>
      <w:r w:rsidRPr="00C75906">
        <w:rPr>
          <w:sz w:val="24"/>
          <w:szCs w:val="24"/>
          <w:lang w:val="en-GB"/>
        </w:rPr>
        <w:t>COBIT is</w:t>
      </w:r>
      <w:r w:rsidR="002E69DB">
        <w:rPr>
          <w:sz w:val="24"/>
          <w:szCs w:val="24"/>
          <w:lang w:val="en-GB"/>
        </w:rPr>
        <w:t xml:space="preserve"> </w:t>
      </w:r>
      <w:r w:rsidRPr="00C75906">
        <w:rPr>
          <w:sz w:val="24"/>
          <w:szCs w:val="24"/>
          <w:lang w:val="en-GB"/>
        </w:rPr>
        <w:t>designed by ISACA in 2019, which can be used by enterprises or organizations to govern and manage their information and technology. COBIT provides detailed guidelines and practices that empower organizations to align the objectives of their business with IT goals and to also manage information and technology-related risks, effectively. It helps create, control, and maintain risk and security for organizations worldwide</w:t>
      </w:r>
      <w:r w:rsidR="002A2E67">
        <w:rPr>
          <w:sz w:val="24"/>
          <w:szCs w:val="24"/>
          <w:lang w:val="en-GB"/>
        </w:rPr>
        <w:t xml:space="preserve"> [5]</w:t>
      </w:r>
      <w:r w:rsidRPr="00C75906">
        <w:rPr>
          <w:sz w:val="24"/>
          <w:szCs w:val="24"/>
          <w:lang w:val="en-GB"/>
        </w:rPr>
        <w:t>.</w:t>
      </w:r>
    </w:p>
    <w:p w:rsidR="002A2E67" w:rsidRDefault="00C75906" w:rsidP="005E4A0A">
      <w:pPr>
        <w:pStyle w:val="ListParagraph"/>
        <w:spacing w:line="360" w:lineRule="auto"/>
        <w:ind w:left="0"/>
        <w:jc w:val="both"/>
        <w:rPr>
          <w:sz w:val="24"/>
          <w:szCs w:val="24"/>
          <w:lang w:val="en-GB"/>
        </w:rPr>
      </w:pPr>
      <w:r w:rsidRPr="00C75906">
        <w:rPr>
          <w:sz w:val="24"/>
          <w:szCs w:val="24"/>
          <w:lang w:val="en-GB"/>
        </w:rPr>
        <w:t xml:space="preserve">COBIT 2019 is the latest edition of COBIT, and it is categorized into 3 levels of structure. </w:t>
      </w:r>
    </w:p>
    <w:p w:rsidR="00C75906" w:rsidRPr="00C75906" w:rsidRDefault="00C75906" w:rsidP="005E4A0A">
      <w:pPr>
        <w:pStyle w:val="ListParagraph"/>
        <w:spacing w:line="360" w:lineRule="auto"/>
        <w:ind w:left="0"/>
        <w:jc w:val="both"/>
        <w:rPr>
          <w:sz w:val="24"/>
          <w:szCs w:val="24"/>
          <w:lang w:val="en-GB"/>
        </w:rPr>
      </w:pPr>
      <w:r w:rsidRPr="00C75906">
        <w:rPr>
          <w:sz w:val="24"/>
          <w:szCs w:val="24"/>
          <w:lang w:val="en-GB"/>
        </w:rPr>
        <w:t>They include;</w:t>
      </w:r>
    </w:p>
    <w:p w:rsidR="002E69DB" w:rsidRDefault="00C75906" w:rsidP="005E4A0A">
      <w:pPr>
        <w:pStyle w:val="ListParagraph"/>
        <w:spacing w:line="360" w:lineRule="auto"/>
        <w:ind w:left="0"/>
        <w:jc w:val="both"/>
        <w:rPr>
          <w:sz w:val="24"/>
          <w:szCs w:val="24"/>
          <w:lang w:val="en-GB"/>
        </w:rPr>
      </w:pPr>
      <w:r w:rsidRPr="00C75906">
        <w:rPr>
          <w:sz w:val="24"/>
          <w:szCs w:val="24"/>
          <w:lang w:val="en-GB"/>
        </w:rPr>
        <w:t>1. Information criteria: every organization needs information to grow, and such information has to be measured</w:t>
      </w:r>
      <w:r w:rsidR="002E69DB">
        <w:rPr>
          <w:sz w:val="24"/>
          <w:szCs w:val="24"/>
          <w:lang w:val="en-GB"/>
        </w:rPr>
        <w:t>.</w:t>
      </w:r>
    </w:p>
    <w:p w:rsidR="00C75906" w:rsidRPr="00C75906" w:rsidRDefault="00C75906" w:rsidP="005E4A0A">
      <w:pPr>
        <w:pStyle w:val="ListParagraph"/>
        <w:spacing w:line="360" w:lineRule="auto"/>
        <w:ind w:left="0"/>
        <w:jc w:val="both"/>
        <w:rPr>
          <w:sz w:val="24"/>
          <w:szCs w:val="24"/>
          <w:lang w:val="en-GB"/>
        </w:rPr>
      </w:pPr>
      <w:r w:rsidRPr="00C75906">
        <w:rPr>
          <w:sz w:val="24"/>
          <w:szCs w:val="24"/>
          <w:lang w:val="en-GB"/>
        </w:rPr>
        <w:t xml:space="preserve">2. IT </w:t>
      </w:r>
      <w:r w:rsidR="002E69DB">
        <w:rPr>
          <w:sz w:val="24"/>
          <w:szCs w:val="24"/>
          <w:lang w:val="en-GB"/>
        </w:rPr>
        <w:t>R</w:t>
      </w:r>
      <w:r w:rsidRPr="00C75906">
        <w:rPr>
          <w:sz w:val="24"/>
          <w:szCs w:val="24"/>
          <w:lang w:val="en-GB"/>
        </w:rPr>
        <w:t>esources: these are resources that are required for the smooth operation of the organization. resources like software, hardware, information, and personnel.</w:t>
      </w:r>
    </w:p>
    <w:p w:rsidR="00C75906" w:rsidRPr="00C75906" w:rsidRDefault="00C75906" w:rsidP="005E4A0A">
      <w:pPr>
        <w:pStyle w:val="ListParagraph"/>
        <w:spacing w:line="360" w:lineRule="auto"/>
        <w:ind w:left="0"/>
        <w:jc w:val="both"/>
        <w:rPr>
          <w:sz w:val="24"/>
          <w:szCs w:val="24"/>
          <w:lang w:val="en-GB"/>
        </w:rPr>
      </w:pPr>
      <w:r w:rsidRPr="00C75906">
        <w:rPr>
          <w:sz w:val="24"/>
          <w:szCs w:val="24"/>
          <w:lang w:val="en-GB"/>
        </w:rPr>
        <w:t>3. Processes: this includes every necessary step and procedure the organization takes towards ensuring the effective operation of the businesses</w:t>
      </w:r>
      <w:r w:rsidR="002A2E67">
        <w:rPr>
          <w:sz w:val="24"/>
          <w:szCs w:val="24"/>
          <w:lang w:val="en-GB"/>
        </w:rPr>
        <w:t xml:space="preserve"> [1]</w:t>
      </w:r>
      <w:r w:rsidRPr="00C75906">
        <w:rPr>
          <w:sz w:val="24"/>
          <w:szCs w:val="24"/>
          <w:lang w:val="en-GB"/>
        </w:rPr>
        <w:t>.</w:t>
      </w:r>
    </w:p>
    <w:p w:rsidR="00C75906" w:rsidRPr="00C75906" w:rsidRDefault="00C75906" w:rsidP="005E4A0A">
      <w:pPr>
        <w:pStyle w:val="ListParagraph"/>
        <w:spacing w:line="360" w:lineRule="auto"/>
        <w:ind w:left="0"/>
        <w:rPr>
          <w:sz w:val="24"/>
          <w:szCs w:val="24"/>
          <w:lang w:val="en-GB"/>
        </w:rPr>
      </w:pPr>
    </w:p>
    <w:p w:rsidR="00C75906" w:rsidRPr="00CF138D" w:rsidRDefault="00091A2B" w:rsidP="005E4A0A">
      <w:pPr>
        <w:pStyle w:val="Heading2"/>
        <w:spacing w:line="360" w:lineRule="auto"/>
        <w:rPr>
          <w:b/>
          <w:bCs/>
          <w:lang w:val="en-GB"/>
        </w:rPr>
      </w:pPr>
      <w:bookmarkStart w:id="14" w:name="_Toc155660205"/>
      <w:r>
        <w:rPr>
          <w:b/>
          <w:bCs/>
          <w:lang w:val="en-GB"/>
        </w:rPr>
        <w:t xml:space="preserve">2.3.1. </w:t>
      </w:r>
      <w:r w:rsidR="00C75906" w:rsidRPr="00CF138D">
        <w:rPr>
          <w:b/>
          <w:bCs/>
          <w:lang w:val="en-GB"/>
        </w:rPr>
        <w:t>Benefits of COBIT</w:t>
      </w:r>
      <w:bookmarkEnd w:id="14"/>
      <w:r w:rsidR="002A2E67">
        <w:rPr>
          <w:b/>
          <w:bCs/>
          <w:lang w:val="en-GB"/>
        </w:rPr>
        <w:t xml:space="preserve"> [1]</w:t>
      </w:r>
    </w:p>
    <w:p w:rsidR="00C75906" w:rsidRPr="00C75906" w:rsidRDefault="00C75906" w:rsidP="005E4A0A">
      <w:pPr>
        <w:pStyle w:val="ListParagraph"/>
        <w:spacing w:line="360" w:lineRule="auto"/>
        <w:ind w:left="0"/>
        <w:rPr>
          <w:sz w:val="24"/>
          <w:szCs w:val="24"/>
          <w:lang w:val="en-GB"/>
        </w:rPr>
      </w:pPr>
      <w:r w:rsidRPr="00C75906">
        <w:rPr>
          <w:sz w:val="24"/>
          <w:szCs w:val="24"/>
          <w:lang w:val="en-GB"/>
        </w:rPr>
        <w:t>1. Effective Governance: COBIT has an effective framework that can guide organizations toward establishing and maintaining effective governance of IT.</w:t>
      </w:r>
    </w:p>
    <w:p w:rsidR="00C75906" w:rsidRPr="00C75906" w:rsidRDefault="00C75906" w:rsidP="005E4A0A">
      <w:pPr>
        <w:pStyle w:val="ListParagraph"/>
        <w:spacing w:line="360" w:lineRule="auto"/>
        <w:ind w:left="0"/>
        <w:rPr>
          <w:sz w:val="24"/>
          <w:szCs w:val="24"/>
          <w:lang w:val="en-GB"/>
        </w:rPr>
      </w:pPr>
      <w:r w:rsidRPr="00C75906">
        <w:rPr>
          <w:sz w:val="24"/>
          <w:szCs w:val="24"/>
          <w:lang w:val="en-GB"/>
        </w:rPr>
        <w:t>2. Risk Management: with the COBIT framework, an organization can manage risks associated with IT processes.</w:t>
      </w:r>
    </w:p>
    <w:p w:rsidR="00C75906" w:rsidRPr="00C75906" w:rsidRDefault="00C75906" w:rsidP="005E4A0A">
      <w:pPr>
        <w:pStyle w:val="ListParagraph"/>
        <w:spacing w:line="360" w:lineRule="auto"/>
        <w:ind w:left="0"/>
        <w:rPr>
          <w:sz w:val="24"/>
          <w:szCs w:val="24"/>
          <w:lang w:val="en-GB"/>
        </w:rPr>
      </w:pPr>
      <w:r w:rsidRPr="00C75906">
        <w:rPr>
          <w:sz w:val="24"/>
          <w:szCs w:val="24"/>
          <w:lang w:val="en-GB"/>
        </w:rPr>
        <w:t>3. Alignment with Business Goals: this framework ensures every business goal and objectives aligns with their IT activities.</w:t>
      </w:r>
    </w:p>
    <w:p w:rsidR="00D25411" w:rsidRDefault="00C75906" w:rsidP="005E4A0A">
      <w:pPr>
        <w:pStyle w:val="ListParagraph"/>
        <w:spacing w:line="360" w:lineRule="auto"/>
        <w:ind w:left="0"/>
        <w:rPr>
          <w:sz w:val="24"/>
          <w:szCs w:val="24"/>
          <w:lang w:val="en-GB"/>
        </w:rPr>
      </w:pPr>
      <w:r w:rsidRPr="00C75906">
        <w:rPr>
          <w:sz w:val="24"/>
          <w:szCs w:val="24"/>
          <w:lang w:val="en-GB"/>
        </w:rPr>
        <w:t>4. Improved Decision-Making: making better decision processes that provide a structured approach to IT management drives is made possible by the COBIT framework</w:t>
      </w:r>
      <w:r w:rsidR="006A17CD">
        <w:rPr>
          <w:sz w:val="24"/>
          <w:szCs w:val="24"/>
          <w:lang w:val="en-GB"/>
        </w:rPr>
        <w:t>.</w:t>
      </w:r>
    </w:p>
    <w:p w:rsidR="00CF138D" w:rsidRDefault="00CF138D" w:rsidP="005E4A0A">
      <w:pPr>
        <w:spacing w:line="360" w:lineRule="auto"/>
        <w:rPr>
          <w:lang w:val="en-GB"/>
        </w:rPr>
      </w:pPr>
    </w:p>
    <w:p w:rsidR="002E69DB" w:rsidRDefault="002E69DB" w:rsidP="005E4A0A">
      <w:pPr>
        <w:spacing w:line="360" w:lineRule="auto"/>
        <w:rPr>
          <w:lang w:val="en-GB"/>
        </w:rPr>
      </w:pPr>
    </w:p>
    <w:p w:rsidR="00CF138D" w:rsidRPr="00CF138D" w:rsidRDefault="00CF138D" w:rsidP="005E4A0A">
      <w:pPr>
        <w:spacing w:line="360" w:lineRule="auto"/>
        <w:rPr>
          <w:lang w:val="en-GB"/>
        </w:rPr>
      </w:pPr>
    </w:p>
    <w:p w:rsidR="00C75906" w:rsidRPr="00881181" w:rsidRDefault="00C75906" w:rsidP="00091A2B">
      <w:pPr>
        <w:pStyle w:val="Heading1"/>
        <w:numPr>
          <w:ilvl w:val="1"/>
          <w:numId w:val="25"/>
        </w:numPr>
        <w:spacing w:line="360" w:lineRule="auto"/>
        <w:rPr>
          <w:b/>
          <w:bCs/>
          <w:lang w:val="en-GB"/>
        </w:rPr>
      </w:pPr>
      <w:bookmarkStart w:id="15" w:name="_Toc155660206"/>
      <w:r w:rsidRPr="00881181">
        <w:rPr>
          <w:b/>
          <w:bCs/>
          <w:lang w:val="en-GB"/>
        </w:rPr>
        <w:t>ISO 31000</w:t>
      </w:r>
      <w:bookmarkEnd w:id="15"/>
    </w:p>
    <w:p w:rsidR="00D25411" w:rsidRPr="006A17CD" w:rsidRDefault="00C75906" w:rsidP="006073DF">
      <w:pPr>
        <w:spacing w:line="360" w:lineRule="auto"/>
        <w:jc w:val="both"/>
        <w:rPr>
          <w:sz w:val="24"/>
          <w:szCs w:val="24"/>
          <w:lang w:val="en-GB"/>
        </w:rPr>
      </w:pPr>
      <w:r w:rsidRPr="00881181">
        <w:rPr>
          <w:sz w:val="24"/>
          <w:szCs w:val="24"/>
          <w:lang w:val="en-GB"/>
        </w:rPr>
        <w:t xml:space="preserve">This is a framework set up by the International Organization for Standardization, to provide principles and guidelines for effective risk management. The difference between ISO 31000 and other ISO families is that it can be adopted and applied to any organization regardless of size, type, or sector. The aim of this standard is geared towards helping organizations develop a more systematic and structured approach to manage risk for better decision-making enhancing resilience and the ability to achieve objectives. The guidelines set out in ISO 31000 can be </w:t>
      </w:r>
      <w:r w:rsidR="002E69DB">
        <w:rPr>
          <w:sz w:val="24"/>
          <w:szCs w:val="24"/>
          <w:lang w:val="en-GB"/>
        </w:rPr>
        <w:t xml:space="preserve">organised </w:t>
      </w:r>
      <w:r w:rsidRPr="00881181">
        <w:rPr>
          <w:sz w:val="24"/>
          <w:szCs w:val="24"/>
          <w:lang w:val="en-GB"/>
        </w:rPr>
        <w:t xml:space="preserve">to </w:t>
      </w:r>
      <w:r w:rsidR="002E69DB">
        <w:rPr>
          <w:sz w:val="24"/>
          <w:szCs w:val="24"/>
          <w:lang w:val="en-GB"/>
        </w:rPr>
        <w:t>match</w:t>
      </w:r>
      <w:r w:rsidRPr="00881181">
        <w:rPr>
          <w:sz w:val="24"/>
          <w:szCs w:val="24"/>
          <w:lang w:val="en-GB"/>
        </w:rPr>
        <w:t xml:space="preserve"> IT needs </w:t>
      </w:r>
      <w:r w:rsidR="002E69DB">
        <w:rPr>
          <w:sz w:val="24"/>
          <w:szCs w:val="24"/>
          <w:lang w:val="en-GB"/>
        </w:rPr>
        <w:t xml:space="preserve">of </w:t>
      </w:r>
      <w:r w:rsidR="002E69DB" w:rsidRPr="00881181">
        <w:rPr>
          <w:sz w:val="24"/>
          <w:szCs w:val="24"/>
          <w:lang w:val="en-GB"/>
        </w:rPr>
        <w:t>organization</w:t>
      </w:r>
      <w:r w:rsidR="002E69DB">
        <w:rPr>
          <w:sz w:val="24"/>
          <w:szCs w:val="24"/>
          <w:lang w:val="en-GB"/>
        </w:rPr>
        <w:t>s</w:t>
      </w:r>
      <w:r w:rsidR="002A2E67">
        <w:rPr>
          <w:sz w:val="24"/>
          <w:szCs w:val="24"/>
          <w:lang w:val="en-GB"/>
        </w:rPr>
        <w:t xml:space="preserve"> [7]</w:t>
      </w:r>
      <w:r w:rsidR="002E69DB">
        <w:rPr>
          <w:sz w:val="24"/>
          <w:szCs w:val="24"/>
          <w:lang w:val="en-GB"/>
        </w:rPr>
        <w:t>.</w:t>
      </w:r>
    </w:p>
    <w:p w:rsidR="00C75906" w:rsidRPr="00881181" w:rsidRDefault="00C75906" w:rsidP="005E4A0A">
      <w:pPr>
        <w:spacing w:line="360" w:lineRule="auto"/>
        <w:rPr>
          <w:sz w:val="24"/>
          <w:szCs w:val="24"/>
          <w:lang w:val="en-GB"/>
        </w:rPr>
      </w:pPr>
      <w:r w:rsidRPr="00881181">
        <w:rPr>
          <w:sz w:val="24"/>
          <w:szCs w:val="24"/>
          <w:lang w:val="en-GB"/>
        </w:rPr>
        <w:t xml:space="preserve">The ISO 31000 standard can </w:t>
      </w:r>
      <w:r w:rsidR="001864E8" w:rsidRPr="00881181">
        <w:rPr>
          <w:sz w:val="24"/>
          <w:szCs w:val="24"/>
          <w:lang w:val="en-GB"/>
        </w:rPr>
        <w:t>be adopted</w:t>
      </w:r>
      <w:r w:rsidRPr="00881181">
        <w:rPr>
          <w:sz w:val="24"/>
          <w:szCs w:val="24"/>
          <w:lang w:val="en-GB"/>
        </w:rPr>
        <w:t xml:space="preserve"> and applied to the following </w:t>
      </w:r>
      <w:r w:rsidR="005E4A0A">
        <w:rPr>
          <w:sz w:val="24"/>
          <w:szCs w:val="24"/>
          <w:lang w:val="en-GB"/>
        </w:rPr>
        <w:t>aspects</w:t>
      </w:r>
      <w:r w:rsidRPr="00881181">
        <w:rPr>
          <w:sz w:val="24"/>
          <w:szCs w:val="24"/>
          <w:lang w:val="en-GB"/>
        </w:rPr>
        <w:t xml:space="preserve"> </w:t>
      </w:r>
      <w:r w:rsidR="005E4A0A">
        <w:rPr>
          <w:sz w:val="24"/>
          <w:szCs w:val="24"/>
          <w:lang w:val="en-GB"/>
        </w:rPr>
        <w:t>of</w:t>
      </w:r>
      <w:r w:rsidRPr="00881181">
        <w:rPr>
          <w:sz w:val="24"/>
          <w:szCs w:val="24"/>
          <w:lang w:val="en-GB"/>
        </w:rPr>
        <w:t xml:space="preserve"> an organization</w:t>
      </w:r>
      <w:r w:rsidR="00110866">
        <w:rPr>
          <w:sz w:val="24"/>
          <w:szCs w:val="24"/>
          <w:lang w:val="en-GB"/>
        </w:rPr>
        <w:t xml:space="preserve"> [7]</w:t>
      </w:r>
      <w:r w:rsidRPr="00881181">
        <w:rPr>
          <w:sz w:val="24"/>
          <w:szCs w:val="24"/>
          <w:lang w:val="en-GB"/>
        </w:rPr>
        <w:t>.</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 xml:space="preserve">Risk </w:t>
      </w:r>
      <w:r w:rsidR="002E69DB">
        <w:rPr>
          <w:sz w:val="24"/>
          <w:szCs w:val="24"/>
          <w:lang w:val="en-GB"/>
        </w:rPr>
        <w:t>M</w:t>
      </w:r>
      <w:r w:rsidRPr="00C75906">
        <w:rPr>
          <w:sz w:val="24"/>
          <w:szCs w:val="24"/>
          <w:lang w:val="en-GB"/>
        </w:rPr>
        <w:t>anagement</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Asset Manag</w:t>
      </w:r>
      <w:r w:rsidR="005E4A0A">
        <w:rPr>
          <w:sz w:val="24"/>
          <w:szCs w:val="24"/>
          <w:lang w:val="en-GB"/>
        </w:rPr>
        <w:t>ement</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Line and Project Supervis</w:t>
      </w:r>
      <w:r w:rsidR="005E4A0A">
        <w:rPr>
          <w:sz w:val="24"/>
          <w:szCs w:val="24"/>
          <w:lang w:val="en-GB"/>
        </w:rPr>
        <w:t>ion</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Internal and Compliance Audit</w:t>
      </w:r>
      <w:r w:rsidR="005E4A0A">
        <w:rPr>
          <w:sz w:val="24"/>
          <w:szCs w:val="24"/>
          <w:lang w:val="en-GB"/>
        </w:rPr>
        <w:t>ing</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Independent Professionals</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Access Control</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Incident Management</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Human Resource Security</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Data Privacy</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System Security</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Network Security</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Audit and Accountability</w:t>
      </w:r>
    </w:p>
    <w:p w:rsidR="00C75906" w:rsidRPr="00C75906"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Physical Environment Security</w:t>
      </w:r>
    </w:p>
    <w:p w:rsidR="00B50707" w:rsidRDefault="00C75906" w:rsidP="005E4A0A">
      <w:pPr>
        <w:pStyle w:val="ListParagraph"/>
        <w:numPr>
          <w:ilvl w:val="0"/>
          <w:numId w:val="12"/>
        </w:numPr>
        <w:spacing w:line="360" w:lineRule="auto"/>
        <w:ind w:left="720" w:firstLine="0"/>
        <w:rPr>
          <w:sz w:val="24"/>
          <w:szCs w:val="24"/>
          <w:lang w:val="en-GB"/>
        </w:rPr>
      </w:pPr>
      <w:r w:rsidRPr="00C75906">
        <w:rPr>
          <w:sz w:val="24"/>
          <w:szCs w:val="24"/>
          <w:lang w:val="en-GB"/>
        </w:rPr>
        <w:t>Training and Awareness of Human</w:t>
      </w:r>
    </w:p>
    <w:p w:rsidR="00881181" w:rsidRDefault="00881181" w:rsidP="005E4A0A">
      <w:pPr>
        <w:pStyle w:val="ListParagraph"/>
        <w:spacing w:line="360" w:lineRule="auto"/>
        <w:ind w:left="993"/>
        <w:rPr>
          <w:sz w:val="24"/>
          <w:szCs w:val="24"/>
          <w:lang w:val="en-GB"/>
        </w:rPr>
      </w:pPr>
    </w:p>
    <w:p w:rsidR="005E4A0A" w:rsidRDefault="005E4A0A" w:rsidP="005E4A0A">
      <w:pPr>
        <w:pStyle w:val="ListParagraph"/>
        <w:spacing w:line="360" w:lineRule="auto"/>
        <w:ind w:left="993"/>
        <w:rPr>
          <w:sz w:val="24"/>
          <w:szCs w:val="24"/>
          <w:lang w:val="en-GB"/>
        </w:rPr>
      </w:pPr>
    </w:p>
    <w:p w:rsidR="005E4A0A" w:rsidRDefault="005E4A0A" w:rsidP="005E4A0A">
      <w:pPr>
        <w:pStyle w:val="ListParagraph"/>
        <w:spacing w:line="360" w:lineRule="auto"/>
        <w:ind w:left="993"/>
        <w:rPr>
          <w:sz w:val="24"/>
          <w:szCs w:val="24"/>
          <w:lang w:val="en-GB"/>
        </w:rPr>
      </w:pPr>
    </w:p>
    <w:p w:rsidR="005E4A0A" w:rsidRDefault="005E4A0A" w:rsidP="005E4A0A">
      <w:pPr>
        <w:pStyle w:val="ListParagraph"/>
        <w:spacing w:line="360" w:lineRule="auto"/>
        <w:ind w:left="993"/>
        <w:rPr>
          <w:sz w:val="24"/>
          <w:szCs w:val="24"/>
          <w:lang w:val="en-GB"/>
        </w:rPr>
      </w:pPr>
    </w:p>
    <w:p w:rsidR="005E4A0A" w:rsidRDefault="005E4A0A" w:rsidP="005E4A0A">
      <w:pPr>
        <w:pStyle w:val="ListParagraph"/>
        <w:spacing w:line="360" w:lineRule="auto"/>
        <w:ind w:left="993"/>
        <w:rPr>
          <w:sz w:val="24"/>
          <w:szCs w:val="24"/>
          <w:lang w:val="en-GB"/>
        </w:rPr>
      </w:pPr>
    </w:p>
    <w:p w:rsidR="00881181" w:rsidRPr="00CF138D" w:rsidRDefault="00881181" w:rsidP="00091A2B">
      <w:pPr>
        <w:pStyle w:val="Heading1"/>
        <w:numPr>
          <w:ilvl w:val="1"/>
          <w:numId w:val="25"/>
        </w:numPr>
        <w:spacing w:line="360" w:lineRule="auto"/>
        <w:rPr>
          <w:b/>
          <w:bCs/>
          <w:lang w:val="en-GB"/>
        </w:rPr>
      </w:pPr>
      <w:bookmarkStart w:id="16" w:name="_Toc155660207"/>
      <w:r w:rsidRPr="00CF138D">
        <w:rPr>
          <w:b/>
          <w:bCs/>
          <w:lang w:val="en-GB"/>
        </w:rPr>
        <w:t>NIST SP 800-39</w:t>
      </w:r>
      <w:bookmarkEnd w:id="16"/>
    </w:p>
    <w:p w:rsidR="00881181" w:rsidRPr="006A17CD" w:rsidRDefault="000A4509" w:rsidP="000F0F23">
      <w:pPr>
        <w:tabs>
          <w:tab w:val="left" w:pos="1276"/>
        </w:tabs>
        <w:spacing w:line="360" w:lineRule="auto"/>
        <w:jc w:val="both"/>
        <w:rPr>
          <w:sz w:val="24"/>
          <w:szCs w:val="24"/>
          <w:lang w:val="en-GB"/>
        </w:rPr>
      </w:pPr>
      <w:r>
        <w:rPr>
          <w:sz w:val="24"/>
          <w:szCs w:val="24"/>
          <w:lang w:val="en-GB"/>
        </w:rPr>
        <w:t>This is</w:t>
      </w:r>
      <w:r w:rsidR="00881181" w:rsidRPr="00881181">
        <w:rPr>
          <w:sz w:val="24"/>
          <w:szCs w:val="24"/>
          <w:lang w:val="en-GB"/>
        </w:rPr>
        <w:t xml:space="preserve"> a special publication by the </w:t>
      </w:r>
      <w:r>
        <w:rPr>
          <w:sz w:val="24"/>
          <w:szCs w:val="24"/>
          <w:lang w:val="en-GB"/>
        </w:rPr>
        <w:t>NIST,</w:t>
      </w:r>
      <w:r w:rsidR="00881181" w:rsidRPr="00881181">
        <w:rPr>
          <w:sz w:val="24"/>
          <w:szCs w:val="24"/>
          <w:lang w:val="en-GB"/>
        </w:rPr>
        <w:t xml:space="preserve"> within the U.S. Department of </w:t>
      </w:r>
      <w:r w:rsidR="00881181">
        <w:rPr>
          <w:sz w:val="24"/>
          <w:szCs w:val="24"/>
          <w:lang w:val="en-GB"/>
        </w:rPr>
        <w:t>Commerce</w:t>
      </w:r>
      <w:r w:rsidR="00881181" w:rsidRPr="00881181">
        <w:rPr>
          <w:sz w:val="24"/>
          <w:szCs w:val="24"/>
          <w:lang w:val="en-GB"/>
        </w:rPr>
        <w:t>. It guides the effective establishment of a Risk Management Framework, for use by organizations who want to manage their information security risks and protect their information systems and assets</w:t>
      </w:r>
      <w:r w:rsidR="00110866">
        <w:rPr>
          <w:sz w:val="24"/>
          <w:szCs w:val="24"/>
          <w:lang w:val="en-GB"/>
        </w:rPr>
        <w:t xml:space="preserve"> [12]</w:t>
      </w:r>
      <w:r w:rsidR="00881181" w:rsidRPr="00881181">
        <w:rPr>
          <w:sz w:val="24"/>
          <w:szCs w:val="24"/>
          <w:lang w:val="en-GB"/>
        </w:rPr>
        <w:t>.</w:t>
      </w:r>
    </w:p>
    <w:p w:rsidR="00881181" w:rsidRPr="00CF138D" w:rsidRDefault="00091A2B" w:rsidP="000F0F23">
      <w:pPr>
        <w:pStyle w:val="Heading2"/>
        <w:spacing w:line="360" w:lineRule="auto"/>
        <w:jc w:val="both"/>
        <w:rPr>
          <w:b/>
          <w:bCs/>
          <w:lang w:val="en-GB"/>
        </w:rPr>
      </w:pPr>
      <w:bookmarkStart w:id="17" w:name="_Toc155660208"/>
      <w:r>
        <w:rPr>
          <w:b/>
          <w:bCs/>
          <w:lang w:val="en-GB"/>
        </w:rPr>
        <w:t xml:space="preserve">2.5.1 </w:t>
      </w:r>
      <w:r w:rsidR="00881181" w:rsidRPr="00CF138D">
        <w:rPr>
          <w:b/>
          <w:bCs/>
          <w:lang w:val="en-GB"/>
        </w:rPr>
        <w:t>The key components of this publication are:</w:t>
      </w:r>
      <w:bookmarkEnd w:id="17"/>
    </w:p>
    <w:p w:rsidR="00881181" w:rsidRPr="00881181" w:rsidRDefault="00091A2B" w:rsidP="000F0F23">
      <w:pPr>
        <w:tabs>
          <w:tab w:val="left" w:pos="1276"/>
        </w:tabs>
        <w:spacing w:line="360" w:lineRule="auto"/>
        <w:jc w:val="both"/>
        <w:rPr>
          <w:sz w:val="24"/>
          <w:szCs w:val="24"/>
          <w:lang w:val="en-GB"/>
        </w:rPr>
      </w:pPr>
      <w:r>
        <w:rPr>
          <w:b/>
          <w:bCs/>
          <w:sz w:val="24"/>
          <w:szCs w:val="24"/>
          <w:lang w:val="en-GB"/>
        </w:rPr>
        <w:t xml:space="preserve">1. </w:t>
      </w:r>
      <w:r w:rsidR="00881181" w:rsidRPr="00CF138D">
        <w:rPr>
          <w:b/>
          <w:bCs/>
          <w:sz w:val="24"/>
          <w:szCs w:val="24"/>
          <w:lang w:val="en-GB"/>
        </w:rPr>
        <w:t>Risk Management Framework:</w:t>
      </w:r>
      <w:r w:rsidR="00881181" w:rsidRPr="00881181">
        <w:rPr>
          <w:sz w:val="24"/>
          <w:szCs w:val="24"/>
          <w:lang w:val="en-GB"/>
        </w:rPr>
        <w:t xml:space="preserve"> provides a structured and organized framework for handling information security risks. This is done by setting up a dynamic risk approach which helps incorporate security into the system development life cycle</w:t>
      </w:r>
      <w:r w:rsidR="00110866">
        <w:rPr>
          <w:sz w:val="24"/>
          <w:szCs w:val="24"/>
          <w:lang w:val="en-GB"/>
        </w:rPr>
        <w:t xml:space="preserve"> [9]</w:t>
      </w:r>
      <w:r w:rsidR="00881181" w:rsidRPr="00881181">
        <w:rPr>
          <w:sz w:val="24"/>
          <w:szCs w:val="24"/>
          <w:lang w:val="en-GB"/>
        </w:rPr>
        <w:t>.</w:t>
      </w:r>
    </w:p>
    <w:p w:rsidR="00881181" w:rsidRPr="00881181" w:rsidRDefault="00881181" w:rsidP="000F0F23">
      <w:pPr>
        <w:pStyle w:val="ListParagraph"/>
        <w:tabs>
          <w:tab w:val="left" w:pos="1276"/>
        </w:tabs>
        <w:spacing w:line="360" w:lineRule="auto"/>
        <w:ind w:left="0"/>
        <w:jc w:val="both"/>
        <w:rPr>
          <w:sz w:val="24"/>
          <w:szCs w:val="24"/>
          <w:lang w:val="en-GB"/>
        </w:rPr>
      </w:pPr>
      <w:r w:rsidRPr="00881181">
        <w:rPr>
          <w:sz w:val="24"/>
          <w:szCs w:val="24"/>
          <w:lang w:val="en-GB"/>
        </w:rPr>
        <w:t xml:space="preserve">The steps adopted in </w:t>
      </w:r>
      <w:r>
        <w:rPr>
          <w:sz w:val="24"/>
          <w:szCs w:val="24"/>
          <w:lang w:val="en-GB"/>
        </w:rPr>
        <w:t>the Risk Management Framework</w:t>
      </w:r>
      <w:r w:rsidRPr="00881181">
        <w:rPr>
          <w:sz w:val="24"/>
          <w:szCs w:val="24"/>
          <w:lang w:val="en-GB"/>
        </w:rPr>
        <w:t xml:space="preserve"> are discussed below:</w:t>
      </w:r>
    </w:p>
    <w:p w:rsidR="00881181" w:rsidRPr="00881181" w:rsidRDefault="00881181" w:rsidP="000F0F23">
      <w:pPr>
        <w:pStyle w:val="ListParagraph"/>
        <w:numPr>
          <w:ilvl w:val="0"/>
          <w:numId w:val="16"/>
        </w:numPr>
        <w:tabs>
          <w:tab w:val="left" w:pos="1276"/>
        </w:tabs>
        <w:spacing w:line="360" w:lineRule="auto"/>
        <w:jc w:val="both"/>
        <w:rPr>
          <w:sz w:val="24"/>
          <w:szCs w:val="24"/>
          <w:lang w:val="en-GB"/>
        </w:rPr>
      </w:pPr>
      <w:r w:rsidRPr="00881181">
        <w:rPr>
          <w:b/>
          <w:bCs/>
          <w:sz w:val="24"/>
          <w:szCs w:val="24"/>
          <w:lang w:val="en-GB"/>
        </w:rPr>
        <w:t>Prepare:</w:t>
      </w:r>
      <w:r w:rsidRPr="00881181">
        <w:rPr>
          <w:sz w:val="24"/>
          <w:szCs w:val="24"/>
          <w:lang w:val="en-GB"/>
        </w:rPr>
        <w:t xml:space="preserve"> At this stage, the risk management strategy will be discussed and established according to the context of the organization. </w:t>
      </w:r>
    </w:p>
    <w:p w:rsidR="00881181" w:rsidRPr="00881181" w:rsidRDefault="00881181" w:rsidP="000F0F23">
      <w:pPr>
        <w:pStyle w:val="ListParagraph"/>
        <w:numPr>
          <w:ilvl w:val="0"/>
          <w:numId w:val="16"/>
        </w:numPr>
        <w:tabs>
          <w:tab w:val="left" w:pos="1276"/>
        </w:tabs>
        <w:spacing w:line="360" w:lineRule="auto"/>
        <w:jc w:val="both"/>
        <w:rPr>
          <w:sz w:val="24"/>
          <w:szCs w:val="24"/>
          <w:lang w:val="en-GB"/>
        </w:rPr>
      </w:pPr>
      <w:r w:rsidRPr="00881181">
        <w:rPr>
          <w:b/>
          <w:bCs/>
          <w:sz w:val="24"/>
          <w:szCs w:val="24"/>
          <w:lang w:val="en-GB"/>
        </w:rPr>
        <w:t>Categorize</w:t>
      </w:r>
      <w:r w:rsidRPr="00881181">
        <w:rPr>
          <w:sz w:val="24"/>
          <w:szCs w:val="24"/>
          <w:lang w:val="en-GB"/>
        </w:rPr>
        <w:t xml:space="preserve">: The sensitivity and criticality of the organizational information will be identified, classified, and processed based on the impact levels. </w:t>
      </w:r>
    </w:p>
    <w:p w:rsidR="00881181" w:rsidRPr="00881181" w:rsidRDefault="005E4A0A" w:rsidP="000F0F23">
      <w:pPr>
        <w:pStyle w:val="ListParagraph"/>
        <w:tabs>
          <w:tab w:val="left" w:pos="1276"/>
        </w:tabs>
        <w:spacing w:line="360" w:lineRule="auto"/>
        <w:ind w:left="0"/>
        <w:jc w:val="both"/>
        <w:rPr>
          <w:sz w:val="24"/>
          <w:szCs w:val="24"/>
          <w:lang w:val="en-GB"/>
        </w:rPr>
      </w:pPr>
      <w:r>
        <w:rPr>
          <w:sz w:val="24"/>
          <w:szCs w:val="24"/>
          <w:lang w:val="en-GB"/>
        </w:rPr>
        <w:t>S</w:t>
      </w:r>
      <w:r w:rsidR="00881181" w:rsidRPr="00881181">
        <w:rPr>
          <w:sz w:val="24"/>
          <w:szCs w:val="24"/>
          <w:lang w:val="en-GB"/>
        </w:rPr>
        <w:t>ecurity controls needed to mitigate identified risks are adopted according to the sensitivity of the information.</w:t>
      </w:r>
    </w:p>
    <w:p w:rsidR="00881181" w:rsidRPr="00881181" w:rsidRDefault="00881181" w:rsidP="000F0F23">
      <w:pPr>
        <w:pStyle w:val="ListParagraph"/>
        <w:numPr>
          <w:ilvl w:val="0"/>
          <w:numId w:val="17"/>
        </w:numPr>
        <w:tabs>
          <w:tab w:val="left" w:pos="1276"/>
        </w:tabs>
        <w:spacing w:line="360" w:lineRule="auto"/>
        <w:jc w:val="both"/>
        <w:rPr>
          <w:sz w:val="24"/>
          <w:szCs w:val="24"/>
          <w:lang w:val="en-GB"/>
        </w:rPr>
      </w:pPr>
      <w:r w:rsidRPr="00881181">
        <w:rPr>
          <w:b/>
          <w:bCs/>
          <w:sz w:val="24"/>
          <w:szCs w:val="24"/>
          <w:lang w:val="en-GB"/>
        </w:rPr>
        <w:t>Implement:</w:t>
      </w:r>
      <w:r w:rsidRPr="00881181">
        <w:rPr>
          <w:sz w:val="24"/>
          <w:szCs w:val="24"/>
          <w:lang w:val="en-GB"/>
        </w:rPr>
        <w:t xml:space="preserve"> The selected security control is been implemented in the information system.</w:t>
      </w:r>
    </w:p>
    <w:p w:rsidR="00881181" w:rsidRPr="00881181" w:rsidRDefault="00881181" w:rsidP="000F0F23">
      <w:pPr>
        <w:pStyle w:val="ListParagraph"/>
        <w:numPr>
          <w:ilvl w:val="0"/>
          <w:numId w:val="17"/>
        </w:numPr>
        <w:tabs>
          <w:tab w:val="left" w:pos="1276"/>
        </w:tabs>
        <w:spacing w:line="360" w:lineRule="auto"/>
        <w:jc w:val="both"/>
        <w:rPr>
          <w:sz w:val="24"/>
          <w:szCs w:val="24"/>
          <w:lang w:val="en-GB"/>
        </w:rPr>
      </w:pPr>
      <w:r w:rsidRPr="00881181">
        <w:rPr>
          <w:sz w:val="24"/>
          <w:szCs w:val="24"/>
          <w:lang w:val="en-GB"/>
        </w:rPr>
        <w:t>Assess: the effectiveness of the security control is been evaluated to ensure proper implementation.</w:t>
      </w:r>
    </w:p>
    <w:p w:rsidR="00881181" w:rsidRPr="00CF138D" w:rsidRDefault="00881181" w:rsidP="000F0F23">
      <w:pPr>
        <w:pStyle w:val="ListParagraph"/>
        <w:numPr>
          <w:ilvl w:val="0"/>
          <w:numId w:val="17"/>
        </w:numPr>
        <w:tabs>
          <w:tab w:val="left" w:pos="1276"/>
        </w:tabs>
        <w:spacing w:line="360" w:lineRule="auto"/>
        <w:jc w:val="both"/>
        <w:rPr>
          <w:sz w:val="24"/>
          <w:szCs w:val="24"/>
          <w:lang w:val="en-GB"/>
        </w:rPr>
      </w:pPr>
      <w:r w:rsidRPr="00881181">
        <w:rPr>
          <w:b/>
          <w:bCs/>
          <w:sz w:val="24"/>
          <w:szCs w:val="24"/>
          <w:lang w:val="en-GB"/>
        </w:rPr>
        <w:t>Authorize:</w:t>
      </w:r>
      <w:r w:rsidRPr="00881181">
        <w:rPr>
          <w:sz w:val="24"/>
          <w:szCs w:val="24"/>
          <w:lang w:val="en-GB"/>
        </w:rPr>
        <w:t xml:space="preserve"> the information system will be authorized to function only based on the assessment of security control and risks. </w:t>
      </w:r>
    </w:p>
    <w:p w:rsidR="00091A2B" w:rsidRDefault="00881181" w:rsidP="000F0F23">
      <w:pPr>
        <w:pStyle w:val="ListParagraph"/>
        <w:numPr>
          <w:ilvl w:val="0"/>
          <w:numId w:val="17"/>
        </w:numPr>
        <w:tabs>
          <w:tab w:val="left" w:pos="1276"/>
        </w:tabs>
        <w:spacing w:line="360" w:lineRule="auto"/>
        <w:jc w:val="both"/>
        <w:rPr>
          <w:sz w:val="24"/>
          <w:szCs w:val="24"/>
          <w:lang w:val="en-GB"/>
        </w:rPr>
      </w:pPr>
      <w:r w:rsidRPr="00881181">
        <w:rPr>
          <w:b/>
          <w:bCs/>
          <w:sz w:val="24"/>
          <w:szCs w:val="24"/>
          <w:lang w:val="en-GB"/>
        </w:rPr>
        <w:t>Monitor:</w:t>
      </w:r>
      <w:r w:rsidRPr="00881181">
        <w:rPr>
          <w:sz w:val="24"/>
          <w:szCs w:val="24"/>
          <w:lang w:val="en-GB"/>
        </w:rPr>
        <w:t xml:space="preserve"> Continuous monitoring of the effectiveness of the security controls and the security status of the information system is performed at this stage. This is to identify and respond to changes in risk. </w:t>
      </w:r>
    </w:p>
    <w:p w:rsidR="00091A2B" w:rsidRDefault="00881181" w:rsidP="000F0F23">
      <w:pPr>
        <w:pStyle w:val="ListParagraph"/>
        <w:numPr>
          <w:ilvl w:val="0"/>
          <w:numId w:val="26"/>
        </w:numPr>
        <w:tabs>
          <w:tab w:val="left" w:pos="1276"/>
        </w:tabs>
        <w:spacing w:line="360" w:lineRule="auto"/>
        <w:jc w:val="both"/>
        <w:rPr>
          <w:sz w:val="24"/>
          <w:szCs w:val="24"/>
          <w:lang w:val="en-GB"/>
        </w:rPr>
      </w:pPr>
      <w:r w:rsidRPr="00091A2B">
        <w:rPr>
          <w:b/>
          <w:bCs/>
          <w:sz w:val="24"/>
          <w:szCs w:val="24"/>
          <w:lang w:val="en-GB"/>
        </w:rPr>
        <w:t>Life Cycle Approach</w:t>
      </w:r>
      <w:r w:rsidRPr="00091A2B">
        <w:rPr>
          <w:sz w:val="24"/>
          <w:szCs w:val="24"/>
          <w:lang w:val="en-GB"/>
        </w:rPr>
        <w:t>: It has a life cycle approach to risk management, with emphasis geared towards the continuous and recurring nature of risk management. The phases include Preparation, Categorisation, Selection, Implementation, Assessment, Authorisation, and Monitoring.</w:t>
      </w:r>
    </w:p>
    <w:p w:rsidR="00F91843" w:rsidRDefault="00881181" w:rsidP="000F0F23">
      <w:pPr>
        <w:pStyle w:val="ListParagraph"/>
        <w:numPr>
          <w:ilvl w:val="0"/>
          <w:numId w:val="26"/>
        </w:numPr>
        <w:tabs>
          <w:tab w:val="left" w:pos="1276"/>
        </w:tabs>
        <w:spacing w:line="360" w:lineRule="auto"/>
        <w:jc w:val="both"/>
        <w:rPr>
          <w:sz w:val="24"/>
          <w:szCs w:val="24"/>
          <w:lang w:val="en-GB"/>
        </w:rPr>
      </w:pPr>
      <w:r w:rsidRPr="00091A2B">
        <w:rPr>
          <w:b/>
          <w:bCs/>
          <w:sz w:val="24"/>
          <w:szCs w:val="24"/>
          <w:lang w:val="en-GB"/>
        </w:rPr>
        <w:t>Integration with other Frameworks:</w:t>
      </w:r>
      <w:r w:rsidRPr="00091A2B">
        <w:rPr>
          <w:sz w:val="24"/>
          <w:szCs w:val="24"/>
          <w:lang w:val="en-GB"/>
        </w:rPr>
        <w:t xml:space="preserve"> the NIST SP 800-39 can easily integrate with other NIST publications, to provide more layers of security support.</w:t>
      </w:r>
    </w:p>
    <w:p w:rsidR="00F91843" w:rsidRDefault="00881181" w:rsidP="000F0F23">
      <w:pPr>
        <w:pStyle w:val="ListParagraph"/>
        <w:numPr>
          <w:ilvl w:val="0"/>
          <w:numId w:val="26"/>
        </w:numPr>
        <w:tabs>
          <w:tab w:val="left" w:pos="1276"/>
        </w:tabs>
        <w:spacing w:line="360" w:lineRule="auto"/>
        <w:jc w:val="both"/>
        <w:rPr>
          <w:sz w:val="24"/>
          <w:szCs w:val="24"/>
          <w:lang w:val="en-GB"/>
        </w:rPr>
      </w:pPr>
      <w:r w:rsidRPr="00F91843">
        <w:rPr>
          <w:b/>
          <w:bCs/>
          <w:sz w:val="24"/>
          <w:szCs w:val="24"/>
          <w:lang w:val="en-GB"/>
        </w:rPr>
        <w:t>Adaptability and Flexibility:</w:t>
      </w:r>
      <w:r w:rsidRPr="00F91843">
        <w:rPr>
          <w:sz w:val="24"/>
          <w:szCs w:val="24"/>
          <w:lang w:val="en-GB"/>
        </w:rPr>
        <w:t xml:space="preserve"> it can adapt to different organizations' needs.</w:t>
      </w:r>
    </w:p>
    <w:p w:rsidR="00F91843" w:rsidRPr="000A4509" w:rsidRDefault="00881181" w:rsidP="000F0F23">
      <w:pPr>
        <w:pStyle w:val="ListParagraph"/>
        <w:numPr>
          <w:ilvl w:val="0"/>
          <w:numId w:val="26"/>
        </w:numPr>
        <w:tabs>
          <w:tab w:val="left" w:pos="1276"/>
        </w:tabs>
        <w:spacing w:line="360" w:lineRule="auto"/>
        <w:jc w:val="both"/>
        <w:rPr>
          <w:sz w:val="24"/>
          <w:szCs w:val="24"/>
          <w:lang w:val="en-GB"/>
        </w:rPr>
      </w:pPr>
      <w:r w:rsidRPr="00F91843">
        <w:rPr>
          <w:b/>
          <w:bCs/>
          <w:sz w:val="24"/>
          <w:szCs w:val="24"/>
          <w:lang w:val="en-GB"/>
        </w:rPr>
        <w:t>Continuous Monitoring and Improvement:</w:t>
      </w:r>
      <w:r w:rsidRPr="00F91843">
        <w:rPr>
          <w:sz w:val="24"/>
          <w:szCs w:val="24"/>
          <w:lang w:val="en-GB"/>
        </w:rPr>
        <w:t xml:space="preserve"> it encourages organizations to continuously monitor how the security control is supporting the information systems in regulating and managing.</w:t>
      </w:r>
    </w:p>
    <w:p w:rsidR="00DD025E" w:rsidRPr="00F91843" w:rsidRDefault="00881181" w:rsidP="000F0F23">
      <w:pPr>
        <w:pStyle w:val="ListParagraph"/>
        <w:tabs>
          <w:tab w:val="left" w:pos="1276"/>
        </w:tabs>
        <w:spacing w:line="360" w:lineRule="auto"/>
        <w:jc w:val="both"/>
        <w:rPr>
          <w:sz w:val="24"/>
          <w:szCs w:val="24"/>
          <w:lang w:val="en-GB"/>
        </w:rPr>
      </w:pPr>
      <w:r w:rsidRPr="00F91843">
        <w:rPr>
          <w:sz w:val="24"/>
          <w:szCs w:val="24"/>
          <w:lang w:val="en-GB"/>
        </w:rPr>
        <w:t xml:space="preserve">The NIST SP-39 is highly valuable for organizations that intend to implement a robust and adaptable </w:t>
      </w:r>
      <w:r w:rsidR="00DD025E" w:rsidRPr="00F91843">
        <w:rPr>
          <w:sz w:val="24"/>
          <w:szCs w:val="24"/>
          <w:lang w:val="en-GB"/>
        </w:rPr>
        <w:t>information security structure</w:t>
      </w:r>
      <w:r w:rsidRPr="00F91843">
        <w:rPr>
          <w:sz w:val="24"/>
          <w:szCs w:val="24"/>
          <w:lang w:val="en-GB"/>
        </w:rPr>
        <w:t>.</w:t>
      </w:r>
    </w:p>
    <w:p w:rsidR="00DD025E" w:rsidRPr="000A4509" w:rsidRDefault="00DD025E" w:rsidP="000F0F23">
      <w:pPr>
        <w:spacing w:line="360" w:lineRule="auto"/>
        <w:jc w:val="both"/>
        <w:rPr>
          <w:sz w:val="16"/>
          <w:szCs w:val="16"/>
          <w:lang w:val="en-GB"/>
        </w:rPr>
      </w:pPr>
    </w:p>
    <w:p w:rsidR="006A17CD" w:rsidRPr="00CF138D" w:rsidRDefault="006A17CD" w:rsidP="000F0F23">
      <w:pPr>
        <w:pStyle w:val="Heading1"/>
        <w:numPr>
          <w:ilvl w:val="1"/>
          <w:numId w:val="25"/>
        </w:numPr>
        <w:spacing w:line="360" w:lineRule="auto"/>
        <w:jc w:val="both"/>
        <w:rPr>
          <w:b/>
          <w:bCs/>
          <w:sz w:val="28"/>
          <w:szCs w:val="28"/>
          <w:lang w:val="en-GB"/>
        </w:rPr>
      </w:pPr>
      <w:bookmarkStart w:id="18" w:name="_Toc155660209"/>
      <w:r w:rsidRPr="00CF138D">
        <w:rPr>
          <w:b/>
          <w:bCs/>
          <w:sz w:val="28"/>
          <w:szCs w:val="28"/>
          <w:lang w:val="en-GB"/>
        </w:rPr>
        <w:t>General Data Protection Regulation (GDPR) 2018</w:t>
      </w:r>
      <w:bookmarkEnd w:id="18"/>
    </w:p>
    <w:p w:rsidR="006A17CD" w:rsidRPr="006A17CD" w:rsidRDefault="006A17CD" w:rsidP="000F0F23">
      <w:pPr>
        <w:pStyle w:val="ListParagraph"/>
        <w:tabs>
          <w:tab w:val="left" w:pos="1276"/>
        </w:tabs>
        <w:spacing w:line="360" w:lineRule="auto"/>
        <w:ind w:left="0"/>
        <w:jc w:val="both"/>
        <w:rPr>
          <w:sz w:val="24"/>
          <w:szCs w:val="24"/>
          <w:lang w:val="en-GB"/>
        </w:rPr>
      </w:pPr>
      <w:r w:rsidRPr="006A17CD">
        <w:rPr>
          <w:sz w:val="24"/>
          <w:szCs w:val="24"/>
          <w:lang w:val="en-GB"/>
        </w:rPr>
        <w:t xml:space="preserve">GDPR is a laid down rule </w:t>
      </w:r>
      <w:r w:rsidR="000A4509">
        <w:rPr>
          <w:sz w:val="24"/>
          <w:szCs w:val="24"/>
          <w:lang w:val="en-GB"/>
        </w:rPr>
        <w:t>which</w:t>
      </w:r>
      <w:r w:rsidRPr="006A17CD">
        <w:rPr>
          <w:sz w:val="24"/>
          <w:szCs w:val="24"/>
          <w:lang w:val="en-GB"/>
        </w:rPr>
        <w:t xml:space="preserve"> protects how an individual personal data is been used, processed, transferred, or stored. It gives fundamental rights and freedom to an individual rights p</w:t>
      </w:r>
      <w:r w:rsidR="000A4509">
        <w:rPr>
          <w:sz w:val="24"/>
          <w:szCs w:val="24"/>
          <w:lang w:val="en-GB"/>
        </w:rPr>
        <w:t xml:space="preserve">rivate </w:t>
      </w:r>
      <w:r w:rsidRPr="006A17CD">
        <w:rPr>
          <w:sz w:val="24"/>
          <w:szCs w:val="24"/>
          <w:lang w:val="en-GB"/>
        </w:rPr>
        <w:t>data. The effectiveness of th</w:t>
      </w:r>
      <w:r w:rsidR="000A4509">
        <w:rPr>
          <w:sz w:val="24"/>
          <w:szCs w:val="24"/>
          <w:lang w:val="en-GB"/>
        </w:rPr>
        <w:t>is</w:t>
      </w:r>
      <w:r w:rsidRPr="006A17CD">
        <w:rPr>
          <w:sz w:val="24"/>
          <w:szCs w:val="24"/>
          <w:lang w:val="en-GB"/>
        </w:rPr>
        <w:t xml:space="preserve"> </w:t>
      </w:r>
      <w:r w:rsidR="000A4509">
        <w:rPr>
          <w:sz w:val="24"/>
          <w:szCs w:val="24"/>
          <w:lang w:val="en-GB"/>
        </w:rPr>
        <w:t>policy</w:t>
      </w:r>
      <w:r w:rsidRPr="006A17CD">
        <w:rPr>
          <w:sz w:val="24"/>
          <w:szCs w:val="24"/>
          <w:lang w:val="en-GB"/>
        </w:rPr>
        <w:t xml:space="preserve"> </w:t>
      </w:r>
      <w:r w:rsidR="000A4509">
        <w:rPr>
          <w:sz w:val="24"/>
          <w:szCs w:val="24"/>
          <w:lang w:val="en-GB"/>
        </w:rPr>
        <w:t>is seen</w:t>
      </w:r>
      <w:r w:rsidRPr="006A17CD">
        <w:rPr>
          <w:sz w:val="24"/>
          <w:szCs w:val="24"/>
          <w:lang w:val="en-GB"/>
        </w:rPr>
        <w:t xml:space="preserve"> in the latest fine of over 205 million Euros, imposed on British Airways and 110 million Euros on Marriot Hotel Group, due to data compromised of their customer's bank credit card details that was leaked.</w:t>
      </w:r>
    </w:p>
    <w:p w:rsidR="006A17CD" w:rsidRDefault="006A17CD" w:rsidP="000F0F23">
      <w:pPr>
        <w:pStyle w:val="ListParagraph"/>
        <w:tabs>
          <w:tab w:val="left" w:pos="1276"/>
        </w:tabs>
        <w:spacing w:line="360" w:lineRule="auto"/>
        <w:ind w:left="0"/>
        <w:jc w:val="both"/>
        <w:rPr>
          <w:sz w:val="24"/>
          <w:szCs w:val="24"/>
          <w:lang w:val="en-GB"/>
        </w:rPr>
      </w:pPr>
      <w:r w:rsidRPr="006A17CD">
        <w:rPr>
          <w:sz w:val="24"/>
          <w:szCs w:val="24"/>
          <w:lang w:val="en-GB"/>
        </w:rPr>
        <w:t xml:space="preserve">Article 4 (1) of GDPR </w:t>
      </w:r>
      <w:r w:rsidR="000A4509" w:rsidRPr="000A4509">
        <w:rPr>
          <w:sz w:val="24"/>
          <w:szCs w:val="24"/>
          <w:lang w:val="en-GB"/>
        </w:rPr>
        <w:t xml:space="preserve">defines "personal data" as any information </w:t>
      </w:r>
      <w:r w:rsidR="000A4509">
        <w:rPr>
          <w:sz w:val="24"/>
          <w:szCs w:val="24"/>
          <w:lang w:val="en-GB"/>
        </w:rPr>
        <w:t>about</w:t>
      </w:r>
      <w:r w:rsidR="000A4509" w:rsidRPr="000A4509">
        <w:rPr>
          <w:sz w:val="24"/>
          <w:szCs w:val="24"/>
          <w:lang w:val="en-GB"/>
        </w:rPr>
        <w:t xml:space="preserve"> a natural person who can be uniquely identified by using that person's identifier, such as their name, identification number, location information, or an online identifier. </w:t>
      </w:r>
      <w:r w:rsidRPr="006A17CD">
        <w:rPr>
          <w:sz w:val="24"/>
          <w:szCs w:val="24"/>
          <w:lang w:val="en-GB"/>
        </w:rPr>
        <w:t>[</w:t>
      </w:r>
      <w:r w:rsidR="00110866">
        <w:rPr>
          <w:sz w:val="24"/>
          <w:szCs w:val="24"/>
          <w:lang w:val="en-GB"/>
        </w:rPr>
        <w:t>11</w:t>
      </w:r>
      <w:r w:rsidRPr="006A17CD">
        <w:rPr>
          <w:sz w:val="24"/>
          <w:szCs w:val="24"/>
          <w:lang w:val="en-GB"/>
        </w:rPr>
        <w:t xml:space="preserve">]                                                                                                                                                                                                                                                                                                                                                                                                                                                                                                                                                                                                                                                                                                                                                                                                                                                                                                                                                                                                                                                                                                                                                                                                                                                                                                                                                                                                                                                                                                                                                                                                                                                                                                                                                                                                                                                                                                                                                                                                                                                                   </w:t>
      </w:r>
    </w:p>
    <w:p w:rsidR="006A17CD" w:rsidRDefault="006A17CD" w:rsidP="005E4A0A">
      <w:pPr>
        <w:pStyle w:val="ListParagraph"/>
        <w:tabs>
          <w:tab w:val="left" w:pos="1276"/>
        </w:tabs>
        <w:spacing w:line="360" w:lineRule="auto"/>
        <w:ind w:left="0"/>
        <w:jc w:val="both"/>
        <w:rPr>
          <w:sz w:val="24"/>
          <w:szCs w:val="24"/>
          <w:lang w:val="en-GB"/>
        </w:rPr>
      </w:pPr>
    </w:p>
    <w:p w:rsidR="006A17CD" w:rsidRPr="006A17CD" w:rsidRDefault="000A4509" w:rsidP="005E4A0A">
      <w:pPr>
        <w:pStyle w:val="ListParagraph"/>
        <w:tabs>
          <w:tab w:val="left" w:pos="1276"/>
        </w:tabs>
        <w:spacing w:line="360" w:lineRule="auto"/>
        <w:ind w:left="0"/>
        <w:jc w:val="both"/>
        <w:rPr>
          <w:sz w:val="24"/>
          <w:szCs w:val="24"/>
          <w:lang w:val="en-GB"/>
        </w:rPr>
      </w:pPr>
      <w:r>
        <w:rPr>
          <w:noProof/>
          <w:lang w:val="en-GB"/>
        </w:rPr>
        <w:drawing>
          <wp:anchor distT="0" distB="0" distL="114300" distR="114300" simplePos="0" relativeHeight="251660288" behindDoc="1" locked="0" layoutInCell="1" allowOverlap="1">
            <wp:simplePos x="0" y="0"/>
            <wp:positionH relativeFrom="column">
              <wp:posOffset>1238250</wp:posOffset>
            </wp:positionH>
            <wp:positionV relativeFrom="paragraph">
              <wp:posOffset>339090</wp:posOffset>
            </wp:positionV>
            <wp:extent cx="3945890" cy="2385060"/>
            <wp:effectExtent l="0" t="0" r="0" b="0"/>
            <wp:wrapTight wrapText="bothSides">
              <wp:wrapPolygon edited="0">
                <wp:start x="0" y="0"/>
                <wp:lineTo x="0" y="21393"/>
                <wp:lineTo x="21482" y="21393"/>
                <wp:lineTo x="21482" y="0"/>
                <wp:lineTo x="0" y="0"/>
              </wp:wrapPolygon>
            </wp:wrapTight>
            <wp:docPr id="1160143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43886" name="Picture 1160143886"/>
                    <pic:cNvPicPr/>
                  </pic:nvPicPr>
                  <pic:blipFill>
                    <a:blip r:embed="rId15" cstate="print">
                      <a:extLst>
                        <a:ext uri="{BEBA8EAE-BF5A-486C-A8C5-ECC9F3942E4B}">
                          <a14:imgProps xmlns:a14="http://schemas.microsoft.com/office/drawing/2010/main">
                            <a14:imgLayer r:embed="rId16">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3945890" cy="2385060"/>
                    </a:xfrm>
                    <a:prstGeom prst="rect">
                      <a:avLst/>
                    </a:prstGeom>
                  </pic:spPr>
                </pic:pic>
              </a:graphicData>
            </a:graphic>
            <wp14:sizeRelH relativeFrom="margin">
              <wp14:pctWidth>0</wp14:pctWidth>
            </wp14:sizeRelH>
            <wp14:sizeRelV relativeFrom="margin">
              <wp14:pctHeight>0</wp14:pctHeight>
            </wp14:sizeRelV>
          </wp:anchor>
        </w:drawing>
      </w:r>
      <w:r w:rsidR="006A17CD" w:rsidRPr="006A17CD">
        <w:rPr>
          <w:sz w:val="24"/>
          <w:szCs w:val="24"/>
          <w:lang w:val="en-GB"/>
        </w:rPr>
        <w:t xml:space="preserve">The GDPR </w:t>
      </w:r>
      <w:r>
        <w:rPr>
          <w:sz w:val="24"/>
          <w:szCs w:val="24"/>
          <w:lang w:val="en-GB"/>
        </w:rPr>
        <w:t>contains</w:t>
      </w:r>
      <w:r w:rsidR="006A17CD" w:rsidRPr="006A17CD">
        <w:rPr>
          <w:sz w:val="24"/>
          <w:szCs w:val="24"/>
          <w:lang w:val="en-GB"/>
        </w:rPr>
        <w:t xml:space="preserve"> </w:t>
      </w:r>
      <w:r>
        <w:rPr>
          <w:sz w:val="24"/>
          <w:szCs w:val="24"/>
          <w:lang w:val="en-GB"/>
        </w:rPr>
        <w:t>7 policies</w:t>
      </w:r>
      <w:r w:rsidR="006A17CD" w:rsidRPr="006A17CD">
        <w:rPr>
          <w:sz w:val="24"/>
          <w:szCs w:val="24"/>
          <w:lang w:val="en-GB"/>
        </w:rPr>
        <w:t xml:space="preserve"> for safeguarding personal data</w:t>
      </w:r>
      <w:r>
        <w:rPr>
          <w:sz w:val="24"/>
          <w:szCs w:val="24"/>
          <w:lang w:val="en-GB"/>
        </w:rPr>
        <w:t>.</w:t>
      </w:r>
    </w:p>
    <w:p w:rsidR="00CF138D" w:rsidRDefault="00CF138D" w:rsidP="005E4A0A">
      <w:pPr>
        <w:spacing w:line="360" w:lineRule="auto"/>
        <w:rPr>
          <w:lang w:val="en-GB"/>
        </w:rPr>
      </w:pPr>
    </w:p>
    <w:p w:rsidR="000A4509" w:rsidRDefault="000A4509" w:rsidP="005E4A0A">
      <w:pPr>
        <w:spacing w:line="360" w:lineRule="auto"/>
        <w:rPr>
          <w:lang w:val="en-GB"/>
        </w:rPr>
      </w:pPr>
    </w:p>
    <w:p w:rsidR="000A4509" w:rsidRDefault="000A4509" w:rsidP="005E4A0A">
      <w:pPr>
        <w:spacing w:line="360" w:lineRule="auto"/>
        <w:rPr>
          <w:lang w:val="en-GB"/>
        </w:rPr>
      </w:pPr>
    </w:p>
    <w:p w:rsidR="000A4509" w:rsidRDefault="000A4509" w:rsidP="005E4A0A">
      <w:pPr>
        <w:spacing w:line="360" w:lineRule="auto"/>
        <w:rPr>
          <w:lang w:val="en-GB"/>
        </w:rPr>
      </w:pPr>
    </w:p>
    <w:p w:rsidR="000A4509" w:rsidRDefault="000A4509" w:rsidP="005E4A0A">
      <w:pPr>
        <w:spacing w:line="360" w:lineRule="auto"/>
        <w:rPr>
          <w:lang w:val="en-GB"/>
        </w:rPr>
      </w:pPr>
    </w:p>
    <w:p w:rsidR="000A4509" w:rsidRDefault="000A4509" w:rsidP="005E4A0A">
      <w:pPr>
        <w:spacing w:line="360" w:lineRule="auto"/>
        <w:rPr>
          <w:lang w:val="en-GB"/>
        </w:rPr>
      </w:pPr>
    </w:p>
    <w:p w:rsidR="000A4509" w:rsidRDefault="000A4509" w:rsidP="005E4A0A">
      <w:pPr>
        <w:spacing w:line="360" w:lineRule="auto"/>
        <w:rPr>
          <w:lang w:val="en-GB"/>
        </w:rPr>
      </w:pPr>
    </w:p>
    <w:p w:rsidR="000A4509" w:rsidRPr="00CF138D" w:rsidRDefault="007C1336" w:rsidP="007C1336">
      <w:pPr>
        <w:pStyle w:val="Caption1"/>
        <w:rPr>
          <w:lang w:val="en-GB"/>
        </w:rPr>
      </w:pPr>
      <w:bookmarkStart w:id="19" w:name="_Toc155668722"/>
      <w:r>
        <w:t xml:space="preserve">Figure </w:t>
      </w:r>
      <w:r>
        <w:fldChar w:fldCharType="begin"/>
      </w:r>
      <w:r>
        <w:instrText xml:space="preserve"> SEQ Figure \* ARABIC </w:instrText>
      </w:r>
      <w:r>
        <w:fldChar w:fldCharType="separate"/>
      </w:r>
      <w:r>
        <w:t>5</w:t>
      </w:r>
      <w:r>
        <w:fldChar w:fldCharType="end"/>
      </w:r>
      <w:r>
        <w:t xml:space="preserve"> </w:t>
      </w:r>
      <w:r w:rsidRPr="005837C8">
        <w:t>GDPR policies</w:t>
      </w:r>
      <w:r w:rsidR="00110866">
        <w:rPr>
          <w:lang w:val="en-GB"/>
        </w:rPr>
        <w:t>[15]</w:t>
      </w:r>
      <w:bookmarkEnd w:id="19"/>
    </w:p>
    <w:p w:rsidR="001E0CE2" w:rsidRPr="00CF138D" w:rsidRDefault="001E0CE2" w:rsidP="00F91843">
      <w:pPr>
        <w:pStyle w:val="Heading1"/>
        <w:numPr>
          <w:ilvl w:val="1"/>
          <w:numId w:val="25"/>
        </w:numPr>
        <w:spacing w:line="360" w:lineRule="auto"/>
        <w:rPr>
          <w:b/>
          <w:bCs/>
          <w:sz w:val="28"/>
          <w:szCs w:val="28"/>
          <w:lang w:val="en-GB"/>
        </w:rPr>
      </w:pPr>
      <w:bookmarkStart w:id="20" w:name="_Toc155660210"/>
      <w:r w:rsidRPr="00CF138D">
        <w:rPr>
          <w:b/>
          <w:bCs/>
          <w:sz w:val="28"/>
          <w:szCs w:val="28"/>
          <w:lang w:val="en-GB"/>
        </w:rPr>
        <w:t>Payment Card Industry Data Security Standards (PCI DSS)</w:t>
      </w:r>
      <w:bookmarkEnd w:id="20"/>
    </w:p>
    <w:p w:rsidR="001E0CE2" w:rsidRPr="00BC72D1" w:rsidRDefault="00187510" w:rsidP="005E4A0A">
      <w:pPr>
        <w:spacing w:line="360" w:lineRule="auto"/>
        <w:jc w:val="both"/>
        <w:rPr>
          <w:sz w:val="24"/>
          <w:szCs w:val="24"/>
          <w:lang w:val="en-GB"/>
        </w:rPr>
      </w:pPr>
      <w:r w:rsidRPr="00187510">
        <w:rPr>
          <w:sz w:val="24"/>
          <w:szCs w:val="24"/>
          <w:lang w:val="en-GB"/>
        </w:rPr>
        <w:t>To protect cardholder data, the PCI Security Standard Council implemented PCI DSS, a security standard and technical operational requirement</w:t>
      </w:r>
      <w:r w:rsidR="001E0CE2" w:rsidRPr="001E0CE2">
        <w:rPr>
          <w:sz w:val="24"/>
          <w:szCs w:val="24"/>
          <w:lang w:val="en-GB"/>
        </w:rPr>
        <w:t xml:space="preserve">. Any organization or company that stores, processes, or transmits data belonging to cardholders is </w:t>
      </w:r>
      <w:r w:rsidR="00563985">
        <w:rPr>
          <w:sz w:val="24"/>
          <w:szCs w:val="24"/>
          <w:lang w:val="en-GB"/>
        </w:rPr>
        <w:t>bound</w:t>
      </w:r>
      <w:r w:rsidR="001E0CE2" w:rsidRPr="001E0CE2">
        <w:rPr>
          <w:sz w:val="24"/>
          <w:szCs w:val="24"/>
          <w:lang w:val="en-GB"/>
        </w:rPr>
        <w:t xml:space="preserve"> by this standard</w:t>
      </w:r>
      <w:r w:rsidR="00563985">
        <w:rPr>
          <w:sz w:val="24"/>
          <w:szCs w:val="24"/>
          <w:lang w:val="en-GB"/>
        </w:rPr>
        <w:t xml:space="preserve"> [16].</w:t>
      </w:r>
    </w:p>
    <w:p w:rsidR="001E0CE2" w:rsidRPr="001E0CE2" w:rsidRDefault="001E0CE2" w:rsidP="00F91843">
      <w:pPr>
        <w:pStyle w:val="Heading2"/>
        <w:numPr>
          <w:ilvl w:val="2"/>
          <w:numId w:val="25"/>
        </w:numPr>
        <w:spacing w:line="360" w:lineRule="auto"/>
        <w:rPr>
          <w:lang w:val="en-GB"/>
        </w:rPr>
      </w:pPr>
      <w:bookmarkStart w:id="21" w:name="_Toc155660211"/>
      <w:r w:rsidRPr="001E0CE2">
        <w:rPr>
          <w:lang w:val="en-GB"/>
        </w:rPr>
        <w:t>PCI DSS operates on 3 steps</w:t>
      </w:r>
      <w:bookmarkEnd w:id="21"/>
    </w:p>
    <w:p w:rsidR="001E0CE2" w:rsidRPr="001E0CE2" w:rsidRDefault="001E0CE2" w:rsidP="005E4A0A">
      <w:pPr>
        <w:spacing w:line="360" w:lineRule="auto"/>
        <w:jc w:val="both"/>
        <w:rPr>
          <w:sz w:val="24"/>
          <w:szCs w:val="24"/>
          <w:lang w:val="en-GB"/>
        </w:rPr>
      </w:pPr>
      <w:r w:rsidRPr="001E0CE2">
        <w:rPr>
          <w:b/>
          <w:bCs/>
          <w:sz w:val="24"/>
          <w:szCs w:val="24"/>
          <w:lang w:val="en-GB"/>
        </w:rPr>
        <w:t>Assess:</w:t>
      </w:r>
      <w:r w:rsidRPr="001E0CE2">
        <w:rPr>
          <w:sz w:val="24"/>
          <w:szCs w:val="24"/>
          <w:lang w:val="en-GB"/>
        </w:rPr>
        <w:t xml:space="preserve"> </w:t>
      </w:r>
      <w:r w:rsidR="00563985">
        <w:rPr>
          <w:sz w:val="24"/>
          <w:szCs w:val="24"/>
          <w:lang w:val="en-GB"/>
        </w:rPr>
        <w:t>locate</w:t>
      </w:r>
      <w:r w:rsidR="00187510" w:rsidRPr="00187510">
        <w:rPr>
          <w:sz w:val="24"/>
          <w:szCs w:val="24"/>
          <w:lang w:val="en-GB"/>
        </w:rPr>
        <w:t xml:space="preserve"> where cardholder data is kept, along with an inventory of IT resources and payment-related business procedures </w:t>
      </w:r>
      <w:r w:rsidR="00E212BA">
        <w:rPr>
          <w:sz w:val="24"/>
          <w:szCs w:val="24"/>
          <w:lang w:val="en-GB"/>
        </w:rPr>
        <w:t>cards</w:t>
      </w:r>
      <w:r w:rsidR="00563985">
        <w:rPr>
          <w:sz w:val="24"/>
          <w:szCs w:val="24"/>
          <w:lang w:val="en-GB"/>
        </w:rPr>
        <w:t xml:space="preserve"> [16]</w:t>
      </w:r>
      <w:r>
        <w:rPr>
          <w:sz w:val="24"/>
          <w:szCs w:val="24"/>
          <w:lang w:val="en-GB"/>
        </w:rPr>
        <w:t>.</w:t>
      </w:r>
    </w:p>
    <w:p w:rsidR="001E0CE2" w:rsidRPr="001E0CE2" w:rsidRDefault="001E0CE2" w:rsidP="005E4A0A">
      <w:pPr>
        <w:spacing w:line="360" w:lineRule="auto"/>
        <w:jc w:val="both"/>
        <w:rPr>
          <w:sz w:val="24"/>
          <w:szCs w:val="24"/>
          <w:lang w:val="en-GB"/>
        </w:rPr>
      </w:pPr>
      <w:r w:rsidRPr="001E0CE2">
        <w:rPr>
          <w:b/>
          <w:bCs/>
          <w:sz w:val="24"/>
          <w:szCs w:val="24"/>
          <w:lang w:val="en-GB"/>
        </w:rPr>
        <w:t>Repair:</w:t>
      </w:r>
      <w:r w:rsidRPr="001E0CE2">
        <w:rPr>
          <w:sz w:val="24"/>
          <w:szCs w:val="24"/>
          <w:lang w:val="en-GB"/>
        </w:rPr>
        <w:t xml:space="preserve"> </w:t>
      </w:r>
      <w:r w:rsidR="00563985">
        <w:rPr>
          <w:sz w:val="24"/>
          <w:szCs w:val="24"/>
          <w:lang w:val="en-GB"/>
        </w:rPr>
        <w:t>All</w:t>
      </w:r>
      <w:r w:rsidRPr="001E0CE2">
        <w:rPr>
          <w:sz w:val="24"/>
          <w:szCs w:val="24"/>
          <w:lang w:val="en-GB"/>
        </w:rPr>
        <w:t xml:space="preserve"> vulnerabilities</w:t>
      </w:r>
      <w:r w:rsidR="00187510">
        <w:rPr>
          <w:sz w:val="24"/>
          <w:szCs w:val="24"/>
          <w:lang w:val="en-GB"/>
        </w:rPr>
        <w:t xml:space="preserve"> must </w:t>
      </w:r>
      <w:r w:rsidR="00563985">
        <w:rPr>
          <w:sz w:val="24"/>
          <w:szCs w:val="24"/>
          <w:lang w:val="en-GB"/>
        </w:rPr>
        <w:t>be identified</w:t>
      </w:r>
      <w:r w:rsidR="00187510">
        <w:rPr>
          <w:sz w:val="24"/>
          <w:szCs w:val="24"/>
          <w:lang w:val="en-GB"/>
        </w:rPr>
        <w:t xml:space="preserve"> and </w:t>
      </w:r>
      <w:r w:rsidR="00563985">
        <w:rPr>
          <w:sz w:val="24"/>
          <w:szCs w:val="24"/>
          <w:lang w:val="en-GB"/>
        </w:rPr>
        <w:t>fixed</w:t>
      </w:r>
      <w:r w:rsidRPr="001E0CE2">
        <w:rPr>
          <w:sz w:val="24"/>
          <w:szCs w:val="24"/>
          <w:lang w:val="en-GB"/>
        </w:rPr>
        <w:t>.</w:t>
      </w:r>
    </w:p>
    <w:p w:rsidR="001E0CE2" w:rsidRPr="001E0CE2" w:rsidRDefault="001E0CE2" w:rsidP="005E4A0A">
      <w:pPr>
        <w:spacing w:line="360" w:lineRule="auto"/>
        <w:jc w:val="both"/>
        <w:rPr>
          <w:sz w:val="24"/>
          <w:szCs w:val="24"/>
          <w:lang w:val="en-GB"/>
        </w:rPr>
      </w:pPr>
      <w:r w:rsidRPr="001E0CE2">
        <w:rPr>
          <w:b/>
          <w:bCs/>
          <w:sz w:val="24"/>
          <w:szCs w:val="24"/>
          <w:lang w:val="en-GB"/>
        </w:rPr>
        <w:t>Report:</w:t>
      </w:r>
      <w:r w:rsidRPr="001E0CE2">
        <w:rPr>
          <w:sz w:val="24"/>
          <w:szCs w:val="24"/>
          <w:lang w:val="en-GB"/>
        </w:rPr>
        <w:t xml:space="preserve"> document assessment and mitigation details.</w:t>
      </w:r>
    </w:p>
    <w:p w:rsidR="001E0CE2" w:rsidRDefault="001E0CE2" w:rsidP="005E4A0A">
      <w:pPr>
        <w:spacing w:line="360" w:lineRule="auto"/>
        <w:jc w:val="both"/>
        <w:rPr>
          <w:sz w:val="24"/>
          <w:szCs w:val="24"/>
          <w:lang w:val="en-GB"/>
        </w:rPr>
      </w:pPr>
    </w:p>
    <w:p w:rsidR="00187510" w:rsidRDefault="00187510" w:rsidP="005E4A0A">
      <w:pPr>
        <w:spacing w:line="360" w:lineRule="auto"/>
        <w:jc w:val="both"/>
        <w:rPr>
          <w:sz w:val="24"/>
          <w:szCs w:val="24"/>
          <w:lang w:val="en-GB"/>
        </w:rPr>
      </w:pPr>
    </w:p>
    <w:p w:rsidR="00187510" w:rsidRDefault="00187510" w:rsidP="005E4A0A">
      <w:pPr>
        <w:spacing w:line="360" w:lineRule="auto"/>
        <w:jc w:val="both"/>
        <w:rPr>
          <w:sz w:val="24"/>
          <w:szCs w:val="24"/>
          <w:lang w:val="en-GB"/>
        </w:rPr>
      </w:pPr>
    </w:p>
    <w:p w:rsidR="00CF138D" w:rsidRPr="00C24BF0" w:rsidRDefault="00CF138D" w:rsidP="005E4A0A">
      <w:pPr>
        <w:spacing w:line="360" w:lineRule="auto"/>
        <w:jc w:val="both"/>
        <w:rPr>
          <w:sz w:val="24"/>
          <w:szCs w:val="24"/>
          <w:lang w:val="en-GB"/>
        </w:rPr>
      </w:pPr>
      <w:r w:rsidRPr="007033D7">
        <w:rPr>
          <w:sz w:val="24"/>
          <w:szCs w:val="24"/>
          <w:lang w:val="en-GB"/>
        </w:rPr>
        <w:t>To Develop a comprehensive security policy for NatureGarden, I considered various aspects of information security and aligned them with widely recognized and acceptable security frameworks. I have discussed several security models and frameworks like ISO/EC 27001, ITIL, COBIT, ISO 3100, NIST SP 800-39,</w:t>
      </w:r>
      <w:r>
        <w:rPr>
          <w:sz w:val="24"/>
          <w:szCs w:val="24"/>
          <w:lang w:val="en-GB"/>
        </w:rPr>
        <w:t xml:space="preserve"> </w:t>
      </w:r>
      <w:r w:rsidRPr="007033D7">
        <w:rPr>
          <w:sz w:val="24"/>
          <w:szCs w:val="24"/>
          <w:lang w:val="en-GB"/>
        </w:rPr>
        <w:t>GDPR 2018</w:t>
      </w:r>
      <w:r>
        <w:rPr>
          <w:sz w:val="24"/>
          <w:szCs w:val="24"/>
          <w:lang w:val="en-GB"/>
        </w:rPr>
        <w:t>, and the PCI DSS</w:t>
      </w:r>
      <w:r w:rsidRPr="007033D7">
        <w:rPr>
          <w:sz w:val="24"/>
          <w:szCs w:val="24"/>
          <w:lang w:val="en-GB"/>
        </w:rPr>
        <w:t>. These frameworks and models will guide the development of these security policies.</w:t>
      </w:r>
    </w:p>
    <w:p w:rsidR="00CF138D" w:rsidRDefault="00CF138D" w:rsidP="005E4A0A">
      <w:pPr>
        <w:spacing w:line="360" w:lineRule="auto"/>
        <w:jc w:val="both"/>
        <w:rPr>
          <w:sz w:val="24"/>
          <w:szCs w:val="24"/>
          <w:lang w:val="en-GB"/>
        </w:rPr>
      </w:pPr>
    </w:p>
    <w:p w:rsidR="00CF138D" w:rsidRDefault="00CF138D" w:rsidP="005E4A0A">
      <w:pPr>
        <w:spacing w:line="360" w:lineRule="auto"/>
        <w:jc w:val="both"/>
        <w:rPr>
          <w:sz w:val="24"/>
          <w:szCs w:val="24"/>
          <w:lang w:val="en-GB"/>
        </w:rPr>
      </w:pPr>
    </w:p>
    <w:p w:rsidR="00BC72D1" w:rsidRDefault="00BC72D1" w:rsidP="005E4A0A">
      <w:pPr>
        <w:spacing w:line="360" w:lineRule="auto"/>
        <w:jc w:val="both"/>
        <w:rPr>
          <w:sz w:val="24"/>
          <w:szCs w:val="24"/>
          <w:lang w:val="en-GB"/>
        </w:rPr>
      </w:pPr>
    </w:p>
    <w:p w:rsidR="00187510" w:rsidRDefault="00187510" w:rsidP="005E4A0A">
      <w:pPr>
        <w:spacing w:line="360" w:lineRule="auto"/>
        <w:jc w:val="both"/>
        <w:rPr>
          <w:sz w:val="24"/>
          <w:szCs w:val="24"/>
          <w:lang w:val="en-GB"/>
        </w:rPr>
      </w:pPr>
    </w:p>
    <w:p w:rsidR="00187510" w:rsidRDefault="00187510" w:rsidP="005E4A0A">
      <w:pPr>
        <w:spacing w:line="360" w:lineRule="auto"/>
        <w:jc w:val="both"/>
        <w:rPr>
          <w:sz w:val="24"/>
          <w:szCs w:val="24"/>
          <w:lang w:val="en-GB"/>
        </w:rPr>
      </w:pPr>
    </w:p>
    <w:p w:rsidR="00187510" w:rsidRDefault="00187510" w:rsidP="005E4A0A">
      <w:pPr>
        <w:spacing w:line="360" w:lineRule="auto"/>
        <w:jc w:val="both"/>
        <w:rPr>
          <w:sz w:val="24"/>
          <w:szCs w:val="24"/>
          <w:lang w:val="en-GB"/>
        </w:rPr>
      </w:pPr>
    </w:p>
    <w:p w:rsidR="00187510" w:rsidRDefault="00187510" w:rsidP="005E4A0A">
      <w:pPr>
        <w:spacing w:line="360" w:lineRule="auto"/>
        <w:jc w:val="both"/>
        <w:rPr>
          <w:sz w:val="24"/>
          <w:szCs w:val="24"/>
          <w:lang w:val="en-GB"/>
        </w:rPr>
      </w:pPr>
    </w:p>
    <w:p w:rsidR="00C24BF0" w:rsidRPr="00CF138D" w:rsidRDefault="00F91843" w:rsidP="005E4A0A">
      <w:pPr>
        <w:pStyle w:val="Heading1"/>
        <w:spacing w:line="360" w:lineRule="auto"/>
        <w:rPr>
          <w:b/>
          <w:bCs/>
          <w:sz w:val="28"/>
          <w:szCs w:val="28"/>
          <w:lang w:val="en-GB"/>
        </w:rPr>
      </w:pPr>
      <w:bookmarkStart w:id="22" w:name="_Toc155660212"/>
      <w:r>
        <w:rPr>
          <w:b/>
          <w:bCs/>
          <w:sz w:val="28"/>
          <w:szCs w:val="28"/>
          <w:lang w:val="en-GB"/>
        </w:rPr>
        <w:t xml:space="preserve">3. </w:t>
      </w:r>
      <w:r w:rsidR="00C24BF0" w:rsidRPr="00CF138D">
        <w:rPr>
          <w:b/>
          <w:bCs/>
          <w:sz w:val="28"/>
          <w:szCs w:val="28"/>
          <w:lang w:val="en-GB"/>
        </w:rPr>
        <w:t>NatureGarden Information Security Policy</w:t>
      </w:r>
      <w:bookmarkEnd w:id="22"/>
    </w:p>
    <w:p w:rsidR="00C24BF0" w:rsidRPr="00C24BF0" w:rsidRDefault="00F91843" w:rsidP="005E4A0A">
      <w:pPr>
        <w:pStyle w:val="Heading2"/>
        <w:spacing w:line="360" w:lineRule="auto"/>
        <w:rPr>
          <w:lang w:val="en-GB"/>
        </w:rPr>
      </w:pPr>
      <w:bookmarkStart w:id="23" w:name="_Toc155660213"/>
      <w:r>
        <w:rPr>
          <w:lang w:val="en-GB"/>
        </w:rPr>
        <w:t>3.</w:t>
      </w:r>
      <w:r w:rsidR="00C24BF0" w:rsidRPr="00C24BF0">
        <w:rPr>
          <w:lang w:val="en-GB"/>
        </w:rPr>
        <w:t>1</w:t>
      </w:r>
      <w:r>
        <w:rPr>
          <w:lang w:val="en-GB"/>
        </w:rPr>
        <w:t xml:space="preserve">. </w:t>
      </w:r>
      <w:r w:rsidR="00C24BF0" w:rsidRPr="007033D7">
        <w:rPr>
          <w:lang w:val="en-GB"/>
        </w:rPr>
        <w:t>Introduction</w:t>
      </w:r>
      <w:bookmarkEnd w:id="23"/>
    </w:p>
    <w:p w:rsidR="00C24BF0" w:rsidRPr="007033D7" w:rsidRDefault="00C24BF0" w:rsidP="005E4A0A">
      <w:pPr>
        <w:pStyle w:val="ListParagraph"/>
        <w:tabs>
          <w:tab w:val="left" w:pos="1843"/>
        </w:tabs>
        <w:spacing w:line="360" w:lineRule="auto"/>
        <w:ind w:left="0"/>
        <w:jc w:val="both"/>
        <w:rPr>
          <w:b/>
          <w:bCs/>
          <w:sz w:val="24"/>
          <w:szCs w:val="24"/>
          <w:lang w:val="en-GB"/>
        </w:rPr>
      </w:pPr>
      <w:r w:rsidRPr="007033D7">
        <w:rPr>
          <w:b/>
          <w:bCs/>
          <w:sz w:val="24"/>
          <w:szCs w:val="24"/>
          <w:lang w:val="en-GB"/>
        </w:rPr>
        <w:t>Overview of NatureGarden (NG) and its global presence.</w:t>
      </w:r>
    </w:p>
    <w:p w:rsidR="00C24BF0" w:rsidRPr="00C24BF0"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 xml:space="preserve"> "NatureGarden (NG) </w:t>
      </w:r>
      <w:r w:rsidR="00187510">
        <w:rPr>
          <w:sz w:val="24"/>
          <w:szCs w:val="24"/>
          <w:lang w:val="en-GB"/>
        </w:rPr>
        <w:t xml:space="preserve">needs a </w:t>
      </w:r>
      <w:r w:rsidRPr="00C24BF0">
        <w:rPr>
          <w:sz w:val="24"/>
          <w:szCs w:val="24"/>
          <w:lang w:val="en-GB"/>
        </w:rPr>
        <w:t xml:space="preserve">comprehensive Information Security Policy </w:t>
      </w:r>
      <w:r w:rsidR="00187510">
        <w:rPr>
          <w:sz w:val="24"/>
          <w:szCs w:val="24"/>
          <w:lang w:val="en-GB"/>
        </w:rPr>
        <w:t xml:space="preserve">that </w:t>
      </w:r>
      <w:r w:rsidRPr="00C24BF0">
        <w:rPr>
          <w:sz w:val="24"/>
          <w:szCs w:val="24"/>
          <w:lang w:val="en-GB"/>
        </w:rPr>
        <w:t>aligns ‘Information Risk Management Policy’ and ‘Data Protection Policy’. This is to provide high-level guidance and support for NatureGarden’s risk-based information security controls.</w:t>
      </w:r>
    </w:p>
    <w:p w:rsidR="00C24BF0" w:rsidRPr="00CF138D" w:rsidRDefault="00C24BF0" w:rsidP="005E4A0A">
      <w:pPr>
        <w:pStyle w:val="Heading2"/>
        <w:spacing w:line="360" w:lineRule="auto"/>
        <w:rPr>
          <w:lang w:val="en-GB"/>
        </w:rPr>
      </w:pPr>
    </w:p>
    <w:p w:rsidR="00C24BF0" w:rsidRPr="00CF138D" w:rsidRDefault="00F91843" w:rsidP="005E4A0A">
      <w:pPr>
        <w:pStyle w:val="Heading2"/>
        <w:spacing w:line="360" w:lineRule="auto"/>
        <w:rPr>
          <w:lang w:val="en-GB"/>
        </w:rPr>
      </w:pPr>
      <w:bookmarkStart w:id="24" w:name="_Toc155660214"/>
      <w:r>
        <w:rPr>
          <w:lang w:val="en-GB"/>
        </w:rPr>
        <w:t>3.</w:t>
      </w:r>
      <w:r w:rsidR="00C24BF0" w:rsidRPr="00CF138D">
        <w:rPr>
          <w:lang w:val="en-GB"/>
        </w:rPr>
        <w:t>2. Scope</w:t>
      </w:r>
      <w:bookmarkEnd w:id="24"/>
    </w:p>
    <w:p w:rsidR="00C24BF0" w:rsidRPr="00C24BF0" w:rsidRDefault="00C24BF0" w:rsidP="005E4A0A">
      <w:pPr>
        <w:pStyle w:val="ListParagraph"/>
        <w:tabs>
          <w:tab w:val="left" w:pos="1843"/>
        </w:tabs>
        <w:spacing w:line="360" w:lineRule="auto"/>
        <w:ind w:left="0"/>
        <w:jc w:val="both"/>
        <w:rPr>
          <w:sz w:val="24"/>
          <w:szCs w:val="24"/>
          <w:lang w:val="en-GB"/>
        </w:rPr>
      </w:pPr>
      <w:r w:rsidRPr="00CF138D">
        <w:rPr>
          <w:sz w:val="24"/>
          <w:szCs w:val="24"/>
          <w:lang w:val="en-GB"/>
        </w:rPr>
        <w:t>This Information</w:t>
      </w:r>
      <w:r w:rsidRPr="00C24BF0">
        <w:rPr>
          <w:sz w:val="24"/>
          <w:szCs w:val="24"/>
          <w:lang w:val="en-GB"/>
        </w:rPr>
        <w:t xml:space="preserve"> Security Policy </w:t>
      </w:r>
      <w:r w:rsidR="00563985">
        <w:rPr>
          <w:sz w:val="24"/>
          <w:szCs w:val="24"/>
          <w:lang w:val="en-GB"/>
        </w:rPr>
        <w:t>applies</w:t>
      </w:r>
      <w:r w:rsidRPr="00C24BF0">
        <w:rPr>
          <w:sz w:val="24"/>
          <w:szCs w:val="24"/>
          <w:lang w:val="en-GB"/>
        </w:rPr>
        <w:t xml:space="preserve"> to all information used at NatureGarden, in all formats</w:t>
      </w:r>
      <w:r w:rsidR="00187510">
        <w:rPr>
          <w:sz w:val="24"/>
          <w:szCs w:val="24"/>
          <w:lang w:val="en-GB"/>
        </w:rPr>
        <w:t xml:space="preserve">, </w:t>
      </w:r>
      <w:r w:rsidR="00563985">
        <w:rPr>
          <w:sz w:val="24"/>
          <w:szCs w:val="24"/>
          <w:lang w:val="en-GB"/>
        </w:rPr>
        <w:t>including</w:t>
      </w:r>
      <w:r w:rsidRPr="00C24BF0">
        <w:rPr>
          <w:sz w:val="24"/>
          <w:szCs w:val="24"/>
          <w:lang w:val="en-GB"/>
        </w:rPr>
        <w:t xml:space="preserve"> all employees, contractors, clients, and third parties accessing NatureGarden network/resources, Including personal device usage for both staff and clients.</w:t>
      </w:r>
    </w:p>
    <w:p w:rsidR="00C24BF0" w:rsidRPr="00C24BF0" w:rsidRDefault="00C24BF0" w:rsidP="005E4A0A">
      <w:pPr>
        <w:pStyle w:val="Heading2"/>
        <w:spacing w:line="360" w:lineRule="auto"/>
        <w:rPr>
          <w:lang w:val="en-GB"/>
        </w:rPr>
      </w:pPr>
    </w:p>
    <w:p w:rsidR="00C24BF0" w:rsidRPr="00CF138D" w:rsidRDefault="00F91843" w:rsidP="005E4A0A">
      <w:pPr>
        <w:pStyle w:val="Heading2"/>
        <w:spacing w:line="360" w:lineRule="auto"/>
        <w:rPr>
          <w:lang w:val="en-GB"/>
        </w:rPr>
      </w:pPr>
      <w:bookmarkStart w:id="25" w:name="_Toc155660215"/>
      <w:r>
        <w:rPr>
          <w:lang w:val="en-GB"/>
        </w:rPr>
        <w:t>3.</w:t>
      </w:r>
      <w:r w:rsidR="00C24BF0" w:rsidRPr="00CF138D">
        <w:rPr>
          <w:lang w:val="en-GB"/>
        </w:rPr>
        <w:t>3. Information Security Objectives</w:t>
      </w:r>
      <w:bookmarkEnd w:id="25"/>
    </w:p>
    <w:p w:rsidR="00C24BF0" w:rsidRPr="00C24BF0"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The following are the objectives of this information security:</w:t>
      </w:r>
    </w:p>
    <w:p w:rsidR="00C24BF0" w:rsidRPr="00C24BF0" w:rsidRDefault="00C24BF0" w:rsidP="00DD025E">
      <w:pPr>
        <w:pStyle w:val="ListParagraph"/>
        <w:numPr>
          <w:ilvl w:val="0"/>
          <w:numId w:val="20"/>
        </w:numPr>
        <w:tabs>
          <w:tab w:val="left" w:pos="1843"/>
        </w:tabs>
        <w:spacing w:line="360" w:lineRule="auto"/>
        <w:jc w:val="both"/>
        <w:rPr>
          <w:sz w:val="24"/>
          <w:szCs w:val="24"/>
          <w:lang w:val="en-GB"/>
        </w:rPr>
      </w:pPr>
      <w:r w:rsidRPr="00C24BF0">
        <w:rPr>
          <w:sz w:val="24"/>
          <w:szCs w:val="24"/>
          <w:lang w:val="en-GB"/>
        </w:rPr>
        <w:t xml:space="preserve">Protect the </w:t>
      </w:r>
      <w:r w:rsidR="00187510">
        <w:rPr>
          <w:sz w:val="24"/>
          <w:szCs w:val="24"/>
          <w:lang w:val="en-GB"/>
        </w:rPr>
        <w:t>CIA</w:t>
      </w:r>
      <w:r w:rsidRPr="00C24BF0">
        <w:rPr>
          <w:sz w:val="24"/>
          <w:szCs w:val="24"/>
          <w:lang w:val="en-GB"/>
        </w:rPr>
        <w:t xml:space="preserve"> of information assets.</w:t>
      </w:r>
    </w:p>
    <w:p w:rsidR="00C24BF0" w:rsidRPr="00C24BF0" w:rsidRDefault="00C24BF0" w:rsidP="00DD025E">
      <w:pPr>
        <w:pStyle w:val="ListParagraph"/>
        <w:numPr>
          <w:ilvl w:val="0"/>
          <w:numId w:val="20"/>
        </w:numPr>
        <w:tabs>
          <w:tab w:val="left" w:pos="1843"/>
        </w:tabs>
        <w:spacing w:line="360" w:lineRule="auto"/>
        <w:jc w:val="both"/>
        <w:rPr>
          <w:sz w:val="24"/>
          <w:szCs w:val="24"/>
          <w:lang w:val="en-GB"/>
        </w:rPr>
      </w:pPr>
      <w:r w:rsidRPr="00C24BF0">
        <w:rPr>
          <w:sz w:val="24"/>
          <w:szCs w:val="24"/>
          <w:lang w:val="en-GB"/>
        </w:rPr>
        <w:t>Ensur</w:t>
      </w:r>
      <w:r w:rsidR="00187510">
        <w:rPr>
          <w:sz w:val="24"/>
          <w:szCs w:val="24"/>
          <w:lang w:val="en-GB"/>
        </w:rPr>
        <w:t>e</w:t>
      </w:r>
      <w:r w:rsidRPr="00C24BF0">
        <w:rPr>
          <w:sz w:val="24"/>
          <w:szCs w:val="24"/>
          <w:lang w:val="en-GB"/>
        </w:rPr>
        <w:t xml:space="preserve"> compliance with relevant laws, </w:t>
      </w:r>
      <w:r w:rsidR="00187510" w:rsidRPr="00C24BF0">
        <w:rPr>
          <w:sz w:val="24"/>
          <w:szCs w:val="24"/>
          <w:lang w:val="en-GB"/>
        </w:rPr>
        <w:t>industry standards</w:t>
      </w:r>
      <w:r w:rsidR="00187510">
        <w:rPr>
          <w:sz w:val="24"/>
          <w:szCs w:val="24"/>
          <w:lang w:val="en-GB"/>
        </w:rPr>
        <w:t xml:space="preserve">, and </w:t>
      </w:r>
      <w:r w:rsidRPr="00C24BF0">
        <w:rPr>
          <w:sz w:val="24"/>
          <w:szCs w:val="24"/>
          <w:lang w:val="en-GB"/>
        </w:rPr>
        <w:t>regulations</w:t>
      </w:r>
      <w:r w:rsidR="00187510">
        <w:rPr>
          <w:sz w:val="24"/>
          <w:szCs w:val="24"/>
          <w:lang w:val="en-GB"/>
        </w:rPr>
        <w:t>.</w:t>
      </w:r>
    </w:p>
    <w:p w:rsidR="00C24BF0" w:rsidRPr="00C24BF0" w:rsidRDefault="00C24BF0" w:rsidP="00DD025E">
      <w:pPr>
        <w:pStyle w:val="ListParagraph"/>
        <w:numPr>
          <w:ilvl w:val="0"/>
          <w:numId w:val="20"/>
        </w:numPr>
        <w:tabs>
          <w:tab w:val="left" w:pos="1843"/>
        </w:tabs>
        <w:spacing w:line="360" w:lineRule="auto"/>
        <w:jc w:val="both"/>
        <w:rPr>
          <w:sz w:val="24"/>
          <w:szCs w:val="24"/>
          <w:lang w:val="en-GB"/>
        </w:rPr>
      </w:pPr>
      <w:r w:rsidRPr="00C24BF0">
        <w:rPr>
          <w:sz w:val="24"/>
          <w:szCs w:val="24"/>
          <w:lang w:val="en-GB"/>
        </w:rPr>
        <w:t>Safeguarding personal staff and client data.</w:t>
      </w:r>
    </w:p>
    <w:p w:rsidR="00C24BF0" w:rsidRPr="00C24BF0" w:rsidRDefault="00C24BF0" w:rsidP="00DD025E">
      <w:pPr>
        <w:pStyle w:val="ListParagraph"/>
        <w:numPr>
          <w:ilvl w:val="0"/>
          <w:numId w:val="20"/>
        </w:numPr>
        <w:tabs>
          <w:tab w:val="left" w:pos="1843"/>
        </w:tabs>
        <w:spacing w:line="360" w:lineRule="auto"/>
        <w:jc w:val="both"/>
        <w:rPr>
          <w:sz w:val="24"/>
          <w:szCs w:val="24"/>
          <w:lang w:val="en-GB"/>
        </w:rPr>
      </w:pPr>
      <w:r w:rsidRPr="00C24BF0">
        <w:rPr>
          <w:sz w:val="24"/>
          <w:szCs w:val="24"/>
          <w:lang w:val="en-GB"/>
        </w:rPr>
        <w:t>Securing NG's intellectual property.</w:t>
      </w:r>
    </w:p>
    <w:p w:rsidR="00547BBB" w:rsidRDefault="00547BBB" w:rsidP="005E4A0A">
      <w:pPr>
        <w:pStyle w:val="ListParagraph"/>
        <w:tabs>
          <w:tab w:val="left" w:pos="1843"/>
        </w:tabs>
        <w:spacing w:line="360" w:lineRule="auto"/>
        <w:ind w:left="0"/>
        <w:jc w:val="both"/>
        <w:rPr>
          <w:sz w:val="24"/>
          <w:szCs w:val="24"/>
          <w:lang w:val="en-GB"/>
        </w:rPr>
      </w:pPr>
    </w:p>
    <w:p w:rsidR="00547BBB" w:rsidRDefault="00547BBB" w:rsidP="005E4A0A">
      <w:pPr>
        <w:pStyle w:val="ListParagraph"/>
        <w:tabs>
          <w:tab w:val="left" w:pos="1843"/>
        </w:tabs>
        <w:spacing w:line="360" w:lineRule="auto"/>
        <w:ind w:left="0"/>
        <w:jc w:val="both"/>
        <w:rPr>
          <w:sz w:val="24"/>
          <w:szCs w:val="24"/>
          <w:lang w:val="en-GB"/>
        </w:rPr>
      </w:pPr>
    </w:p>
    <w:p w:rsidR="00C24BF0" w:rsidRPr="007033D7" w:rsidRDefault="00F91843" w:rsidP="005E4A0A">
      <w:pPr>
        <w:pStyle w:val="Heading2"/>
        <w:spacing w:line="360" w:lineRule="auto"/>
        <w:rPr>
          <w:lang w:val="en-GB"/>
        </w:rPr>
      </w:pPr>
      <w:bookmarkStart w:id="26" w:name="_Toc155660216"/>
      <w:r>
        <w:rPr>
          <w:lang w:val="en-GB"/>
        </w:rPr>
        <w:t>3.</w:t>
      </w:r>
      <w:r w:rsidR="00CF138D">
        <w:rPr>
          <w:lang w:val="en-GB"/>
        </w:rPr>
        <w:t xml:space="preserve">4. </w:t>
      </w:r>
      <w:r w:rsidR="00C24BF0" w:rsidRPr="007033D7">
        <w:rPr>
          <w:lang w:val="en-GB"/>
        </w:rPr>
        <w:t>Policy Statement</w:t>
      </w:r>
      <w:bookmarkEnd w:id="26"/>
    </w:p>
    <w:p w:rsidR="00C24BF0" w:rsidRPr="00C24BF0" w:rsidRDefault="00C24BF0" w:rsidP="00930BE8">
      <w:pPr>
        <w:pStyle w:val="ListParagraph"/>
        <w:tabs>
          <w:tab w:val="left" w:pos="1843"/>
        </w:tabs>
        <w:spacing w:line="360" w:lineRule="auto"/>
        <w:ind w:left="0"/>
        <w:jc w:val="both"/>
        <w:rPr>
          <w:sz w:val="24"/>
          <w:szCs w:val="24"/>
          <w:lang w:val="en-GB"/>
        </w:rPr>
      </w:pPr>
      <w:r w:rsidRPr="00C24BF0">
        <w:rPr>
          <w:sz w:val="24"/>
          <w:szCs w:val="24"/>
          <w:lang w:val="en-GB"/>
        </w:rPr>
        <w:t xml:space="preserve">NatureGarden’s </w:t>
      </w:r>
      <w:r w:rsidR="00930BE8">
        <w:rPr>
          <w:sz w:val="24"/>
          <w:szCs w:val="24"/>
          <w:lang w:val="en-GB"/>
        </w:rPr>
        <w:t xml:space="preserve">will be </w:t>
      </w:r>
      <w:r w:rsidRPr="00C24BF0">
        <w:rPr>
          <w:sz w:val="24"/>
          <w:szCs w:val="24"/>
          <w:lang w:val="en-GB"/>
        </w:rPr>
        <w:t>responsib</w:t>
      </w:r>
      <w:r w:rsidR="00930BE8">
        <w:rPr>
          <w:sz w:val="24"/>
          <w:szCs w:val="24"/>
          <w:lang w:val="en-GB"/>
        </w:rPr>
        <w:t xml:space="preserve">le for </w:t>
      </w:r>
      <w:r w:rsidRPr="00C24BF0">
        <w:rPr>
          <w:sz w:val="24"/>
          <w:szCs w:val="24"/>
          <w:lang w:val="en-GB"/>
        </w:rPr>
        <w:t>ensur</w:t>
      </w:r>
      <w:r w:rsidR="00930BE8">
        <w:rPr>
          <w:sz w:val="24"/>
          <w:szCs w:val="24"/>
          <w:lang w:val="en-GB"/>
        </w:rPr>
        <w:t>ing</w:t>
      </w:r>
      <w:r w:rsidRPr="00C24BF0">
        <w:rPr>
          <w:sz w:val="24"/>
          <w:szCs w:val="24"/>
          <w:lang w:val="en-GB"/>
        </w:rPr>
        <w:t xml:space="preserve"> that </w:t>
      </w:r>
      <w:r w:rsidR="00DD025E">
        <w:rPr>
          <w:sz w:val="24"/>
          <w:szCs w:val="24"/>
          <w:lang w:val="en-GB"/>
        </w:rPr>
        <w:t xml:space="preserve">all customer's and </w:t>
      </w:r>
      <w:r w:rsidR="00F91843">
        <w:rPr>
          <w:sz w:val="24"/>
          <w:szCs w:val="24"/>
          <w:lang w:val="en-GB"/>
        </w:rPr>
        <w:t>employees’</w:t>
      </w:r>
      <w:r w:rsidR="00DD025E">
        <w:rPr>
          <w:sz w:val="24"/>
          <w:szCs w:val="24"/>
          <w:lang w:val="en-GB"/>
        </w:rPr>
        <w:t xml:space="preserve"> </w:t>
      </w:r>
      <w:r w:rsidRPr="00C24BF0">
        <w:rPr>
          <w:sz w:val="24"/>
          <w:szCs w:val="24"/>
          <w:lang w:val="en-GB"/>
        </w:rPr>
        <w:t xml:space="preserve">information </w:t>
      </w:r>
      <w:r w:rsidR="00CF50CD">
        <w:rPr>
          <w:sz w:val="24"/>
          <w:szCs w:val="24"/>
          <w:lang w:val="en-GB"/>
        </w:rPr>
        <w:t>is</w:t>
      </w:r>
      <w:r w:rsidR="00F91843">
        <w:rPr>
          <w:sz w:val="24"/>
          <w:szCs w:val="24"/>
          <w:lang w:val="en-GB"/>
        </w:rPr>
        <w:t xml:space="preserve"> </w:t>
      </w:r>
      <w:r w:rsidRPr="00C24BF0">
        <w:rPr>
          <w:sz w:val="24"/>
          <w:szCs w:val="24"/>
          <w:lang w:val="en-GB"/>
        </w:rPr>
        <w:t>protected</w:t>
      </w:r>
      <w:r w:rsidR="00930BE8">
        <w:rPr>
          <w:sz w:val="24"/>
          <w:szCs w:val="24"/>
          <w:lang w:val="en-GB"/>
        </w:rPr>
        <w:t>.</w:t>
      </w:r>
    </w:p>
    <w:p w:rsidR="00C24BF0" w:rsidRPr="00C24BF0" w:rsidRDefault="00C24BF0" w:rsidP="005E4A0A">
      <w:pPr>
        <w:pStyle w:val="ListParagraph"/>
        <w:tabs>
          <w:tab w:val="left" w:pos="1843"/>
        </w:tabs>
        <w:spacing w:line="360" w:lineRule="auto"/>
        <w:ind w:left="0"/>
        <w:jc w:val="both"/>
        <w:rPr>
          <w:sz w:val="24"/>
          <w:szCs w:val="24"/>
          <w:lang w:val="en-GB"/>
        </w:rPr>
      </w:pPr>
    </w:p>
    <w:p w:rsidR="00C24BF0" w:rsidRPr="007033D7" w:rsidRDefault="00F91843" w:rsidP="005E4A0A">
      <w:pPr>
        <w:pStyle w:val="Heading2"/>
        <w:spacing w:line="360" w:lineRule="auto"/>
        <w:rPr>
          <w:lang w:val="en-GB"/>
        </w:rPr>
      </w:pPr>
      <w:bookmarkStart w:id="27" w:name="_Toc155660217"/>
      <w:r>
        <w:rPr>
          <w:lang w:val="en-GB"/>
        </w:rPr>
        <w:t>3.</w:t>
      </w:r>
      <w:r w:rsidR="00CF138D">
        <w:rPr>
          <w:lang w:val="en-GB"/>
        </w:rPr>
        <w:t>5</w:t>
      </w:r>
      <w:r w:rsidR="00C24BF0" w:rsidRPr="007033D7">
        <w:rPr>
          <w:lang w:val="en-GB"/>
        </w:rPr>
        <w:t>. Regulatory Compliance and Monitoring</w:t>
      </w:r>
      <w:bookmarkEnd w:id="27"/>
    </w:p>
    <w:p w:rsidR="00C24BF0" w:rsidRPr="00C24BF0"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Adherence to ISO 27001, NIST SP 800-39, ISO 31000, ITIL, and COBIT standards.</w:t>
      </w:r>
    </w:p>
    <w:p w:rsidR="00C24BF0" w:rsidRPr="007033D7" w:rsidRDefault="00C24BF0" w:rsidP="005E4A0A">
      <w:pPr>
        <w:pStyle w:val="ListParagraph"/>
        <w:tabs>
          <w:tab w:val="left" w:pos="1843"/>
        </w:tabs>
        <w:spacing w:line="360" w:lineRule="auto"/>
        <w:ind w:left="0"/>
        <w:jc w:val="both"/>
        <w:rPr>
          <w:b/>
          <w:bCs/>
          <w:sz w:val="24"/>
          <w:szCs w:val="24"/>
          <w:lang w:val="en-GB"/>
        </w:rPr>
      </w:pPr>
    </w:p>
    <w:p w:rsidR="00C24BF0" w:rsidRPr="00CF138D" w:rsidRDefault="00F91843" w:rsidP="005E4A0A">
      <w:pPr>
        <w:pStyle w:val="Heading2"/>
        <w:spacing w:line="360" w:lineRule="auto"/>
        <w:rPr>
          <w:lang w:val="en-GB"/>
        </w:rPr>
      </w:pPr>
      <w:bookmarkStart w:id="28" w:name="_Toc155660218"/>
      <w:r>
        <w:rPr>
          <w:lang w:val="en-GB"/>
        </w:rPr>
        <w:t>3.</w:t>
      </w:r>
      <w:r w:rsidR="00CF138D" w:rsidRPr="00CF138D">
        <w:rPr>
          <w:lang w:val="en-GB"/>
        </w:rPr>
        <w:t>6</w:t>
      </w:r>
      <w:r w:rsidR="00C24BF0" w:rsidRPr="00CF138D">
        <w:rPr>
          <w:lang w:val="en-GB"/>
        </w:rPr>
        <w:t>. Risk Management</w:t>
      </w:r>
      <w:bookmarkEnd w:id="28"/>
    </w:p>
    <w:p w:rsidR="00C24BF0" w:rsidRPr="00C24BF0"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 xml:space="preserve">Security Management System </w:t>
      </w:r>
      <w:r w:rsidR="00930BE8">
        <w:rPr>
          <w:sz w:val="24"/>
          <w:szCs w:val="24"/>
          <w:lang w:val="en-GB"/>
        </w:rPr>
        <w:t xml:space="preserve">will be implemented </w:t>
      </w:r>
      <w:r w:rsidRPr="00C24BF0">
        <w:rPr>
          <w:sz w:val="24"/>
          <w:szCs w:val="24"/>
          <w:lang w:val="en-GB"/>
        </w:rPr>
        <w:t xml:space="preserve">based on certified standards. </w:t>
      </w:r>
      <w:r w:rsidR="00930BE8">
        <w:rPr>
          <w:sz w:val="24"/>
          <w:szCs w:val="24"/>
          <w:lang w:val="en-GB"/>
        </w:rPr>
        <w:t xml:space="preserve">All </w:t>
      </w:r>
      <w:r w:rsidRPr="00C24BF0">
        <w:rPr>
          <w:sz w:val="24"/>
          <w:szCs w:val="24"/>
          <w:lang w:val="en-GB"/>
        </w:rPr>
        <w:t xml:space="preserve">approaches adopted by its </w:t>
      </w:r>
      <w:r w:rsidR="00930BE8">
        <w:rPr>
          <w:sz w:val="24"/>
          <w:szCs w:val="24"/>
          <w:lang w:val="en-GB"/>
        </w:rPr>
        <w:t xml:space="preserve">research partners or </w:t>
      </w:r>
      <w:r w:rsidRPr="00C24BF0">
        <w:rPr>
          <w:sz w:val="24"/>
          <w:szCs w:val="24"/>
          <w:lang w:val="en-GB"/>
        </w:rPr>
        <w:t>stakeholders</w:t>
      </w:r>
      <w:r w:rsidR="00930BE8">
        <w:rPr>
          <w:sz w:val="24"/>
          <w:szCs w:val="24"/>
          <w:lang w:val="en-GB"/>
        </w:rPr>
        <w:t xml:space="preserve"> must follow acceptable standards</w:t>
      </w:r>
      <w:r w:rsidRPr="00C24BF0">
        <w:rPr>
          <w:sz w:val="24"/>
          <w:szCs w:val="24"/>
          <w:lang w:val="en-GB"/>
        </w:rPr>
        <w:t xml:space="preserve">. This </w:t>
      </w:r>
      <w:r w:rsidR="00930BE8">
        <w:rPr>
          <w:sz w:val="24"/>
          <w:szCs w:val="24"/>
          <w:lang w:val="en-GB"/>
        </w:rPr>
        <w:t xml:space="preserve">can </w:t>
      </w:r>
      <w:r w:rsidRPr="00C24BF0">
        <w:rPr>
          <w:sz w:val="24"/>
          <w:szCs w:val="24"/>
          <w:lang w:val="en-GB"/>
        </w:rPr>
        <w:t xml:space="preserve">be achieved by Identifying, assessing, and managing information security risks. </w:t>
      </w:r>
      <w:r w:rsidR="006660F3">
        <w:rPr>
          <w:sz w:val="24"/>
          <w:szCs w:val="24"/>
          <w:lang w:val="en-GB"/>
        </w:rPr>
        <w:t>The adoption</w:t>
      </w:r>
      <w:r w:rsidRPr="00C24BF0">
        <w:rPr>
          <w:sz w:val="24"/>
          <w:szCs w:val="24"/>
          <w:lang w:val="en-GB"/>
        </w:rPr>
        <w:t xml:space="preserve"> of ISO 31000</w:t>
      </w:r>
      <w:r w:rsidR="00DD025E">
        <w:rPr>
          <w:sz w:val="24"/>
          <w:szCs w:val="24"/>
          <w:lang w:val="en-GB"/>
        </w:rPr>
        <w:t>, COBIT, and ISO/IEC 27001</w:t>
      </w:r>
      <w:r w:rsidRPr="00C24BF0">
        <w:rPr>
          <w:sz w:val="24"/>
          <w:szCs w:val="24"/>
          <w:lang w:val="en-GB"/>
        </w:rPr>
        <w:t xml:space="preserve"> </w:t>
      </w:r>
      <w:r w:rsidR="006660F3">
        <w:rPr>
          <w:sz w:val="24"/>
          <w:szCs w:val="24"/>
          <w:lang w:val="en-GB"/>
        </w:rPr>
        <w:t>standards will guide the</w:t>
      </w:r>
      <w:r w:rsidRPr="00C24BF0">
        <w:rPr>
          <w:sz w:val="24"/>
          <w:szCs w:val="24"/>
          <w:lang w:val="en-GB"/>
        </w:rPr>
        <w:t xml:space="preserve"> risk management processes</w:t>
      </w:r>
      <w:r w:rsidR="006660F3">
        <w:rPr>
          <w:sz w:val="24"/>
          <w:szCs w:val="24"/>
          <w:lang w:val="en-GB"/>
        </w:rPr>
        <w:t>, and r</w:t>
      </w:r>
      <w:r w:rsidRPr="00C24BF0">
        <w:rPr>
          <w:sz w:val="24"/>
          <w:szCs w:val="24"/>
          <w:lang w:val="en-GB"/>
        </w:rPr>
        <w:t>egular risk assessments and mitigation strategies.</w:t>
      </w:r>
    </w:p>
    <w:p w:rsidR="00C24BF0" w:rsidRPr="00C24BF0" w:rsidRDefault="00C24BF0" w:rsidP="005E4A0A">
      <w:pPr>
        <w:pStyle w:val="ListParagraph"/>
        <w:tabs>
          <w:tab w:val="left" w:pos="1843"/>
        </w:tabs>
        <w:spacing w:line="360" w:lineRule="auto"/>
        <w:ind w:left="0"/>
        <w:jc w:val="both"/>
        <w:rPr>
          <w:sz w:val="24"/>
          <w:szCs w:val="24"/>
          <w:lang w:val="en-GB"/>
        </w:rPr>
      </w:pPr>
    </w:p>
    <w:p w:rsidR="00C24BF0" w:rsidRPr="007033D7" w:rsidRDefault="00F91843" w:rsidP="005E4A0A">
      <w:pPr>
        <w:pStyle w:val="Heading2"/>
        <w:spacing w:line="360" w:lineRule="auto"/>
        <w:rPr>
          <w:lang w:val="en-GB"/>
        </w:rPr>
      </w:pPr>
      <w:bookmarkStart w:id="29" w:name="_Toc155660219"/>
      <w:r>
        <w:rPr>
          <w:lang w:val="en-GB"/>
        </w:rPr>
        <w:t>3.</w:t>
      </w:r>
      <w:r w:rsidR="00324BAB">
        <w:rPr>
          <w:lang w:val="en-GB"/>
        </w:rPr>
        <w:t>7</w:t>
      </w:r>
      <w:r w:rsidR="00C24BF0" w:rsidRPr="007033D7">
        <w:rPr>
          <w:lang w:val="en-GB"/>
        </w:rPr>
        <w:t>. Access Control</w:t>
      </w:r>
      <w:bookmarkEnd w:id="29"/>
    </w:p>
    <w:p w:rsidR="00C24BF0" w:rsidRPr="00C24BF0"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 xml:space="preserve">Access to information and resources </w:t>
      </w:r>
      <w:r w:rsidR="00930BE8">
        <w:rPr>
          <w:sz w:val="24"/>
          <w:szCs w:val="24"/>
          <w:lang w:val="en-GB"/>
        </w:rPr>
        <w:t xml:space="preserve">must </w:t>
      </w:r>
      <w:r w:rsidRPr="00C24BF0">
        <w:rPr>
          <w:sz w:val="24"/>
          <w:szCs w:val="24"/>
          <w:lang w:val="en-GB"/>
        </w:rPr>
        <w:t xml:space="preserve">be </w:t>
      </w:r>
      <w:r w:rsidR="00930BE8">
        <w:rPr>
          <w:sz w:val="24"/>
          <w:szCs w:val="24"/>
          <w:lang w:val="en-GB"/>
        </w:rPr>
        <w:t>regulated</w:t>
      </w:r>
      <w:r w:rsidRPr="00C24BF0">
        <w:rPr>
          <w:sz w:val="24"/>
          <w:szCs w:val="24"/>
          <w:lang w:val="en-GB"/>
        </w:rPr>
        <w:t xml:space="preserve"> and regulated by business requirements, and</w:t>
      </w:r>
      <w:r w:rsidR="00930BE8">
        <w:rPr>
          <w:sz w:val="24"/>
          <w:szCs w:val="24"/>
          <w:lang w:val="en-GB"/>
        </w:rPr>
        <w:t xml:space="preserve"> </w:t>
      </w:r>
      <w:r w:rsidRPr="00C24BF0">
        <w:rPr>
          <w:sz w:val="24"/>
          <w:szCs w:val="24"/>
          <w:lang w:val="en-GB"/>
        </w:rPr>
        <w:t>only</w:t>
      </w:r>
      <w:r w:rsidR="00930BE8">
        <w:rPr>
          <w:sz w:val="24"/>
          <w:szCs w:val="24"/>
          <w:lang w:val="en-GB"/>
        </w:rPr>
        <w:t xml:space="preserve"> </w:t>
      </w:r>
      <w:r w:rsidRPr="00C24BF0">
        <w:rPr>
          <w:sz w:val="24"/>
          <w:szCs w:val="24"/>
          <w:lang w:val="en-GB"/>
        </w:rPr>
        <w:t>assigned to staff according to their roles. Secure authentication and authorization mechanisms must be implemented.</w:t>
      </w:r>
      <w:r w:rsidR="00406FD5">
        <w:rPr>
          <w:sz w:val="24"/>
          <w:szCs w:val="24"/>
          <w:lang w:val="en-GB"/>
        </w:rPr>
        <w:t xml:space="preserve"> Staff who bring their devices to the office or who want to connect to the company’s network must connect through a virtual private network or tunnel (VPN)</w:t>
      </w:r>
      <w:r w:rsidR="006660F3">
        <w:rPr>
          <w:sz w:val="24"/>
          <w:szCs w:val="24"/>
          <w:lang w:val="en-GB"/>
        </w:rPr>
        <w:t>. The ITIL, ISO/IEC 2700, and NIST standards will guide this policy.</w:t>
      </w:r>
    </w:p>
    <w:p w:rsidR="00C24BF0" w:rsidRPr="00324BAB" w:rsidRDefault="00C24BF0" w:rsidP="005E4A0A">
      <w:pPr>
        <w:pStyle w:val="Heading2"/>
        <w:spacing w:line="360" w:lineRule="auto"/>
        <w:rPr>
          <w:lang w:val="en-GB"/>
        </w:rPr>
      </w:pPr>
    </w:p>
    <w:p w:rsidR="00C24BF0" w:rsidRPr="00324BAB" w:rsidRDefault="00F91843" w:rsidP="005E4A0A">
      <w:pPr>
        <w:pStyle w:val="Heading2"/>
        <w:spacing w:line="360" w:lineRule="auto"/>
        <w:rPr>
          <w:lang w:val="en-GB"/>
        </w:rPr>
      </w:pPr>
      <w:bookmarkStart w:id="30" w:name="_Toc155660220"/>
      <w:r>
        <w:rPr>
          <w:lang w:val="en-GB"/>
        </w:rPr>
        <w:t>3.</w:t>
      </w:r>
      <w:r w:rsidR="00324BAB" w:rsidRPr="00324BAB">
        <w:rPr>
          <w:lang w:val="en-GB"/>
        </w:rPr>
        <w:t xml:space="preserve">8. </w:t>
      </w:r>
      <w:r w:rsidR="00C24BF0" w:rsidRPr="00324BAB">
        <w:rPr>
          <w:lang w:val="en-GB"/>
        </w:rPr>
        <w:t>Cryptography</w:t>
      </w:r>
      <w:bookmarkEnd w:id="30"/>
    </w:p>
    <w:p w:rsidR="002F3E0A" w:rsidRDefault="00930BE8" w:rsidP="005E4A0A">
      <w:pPr>
        <w:pStyle w:val="ListParagraph"/>
        <w:tabs>
          <w:tab w:val="left" w:pos="1843"/>
        </w:tabs>
        <w:spacing w:line="360" w:lineRule="auto"/>
        <w:ind w:left="0"/>
        <w:jc w:val="both"/>
        <w:rPr>
          <w:sz w:val="24"/>
          <w:szCs w:val="24"/>
          <w:lang w:val="en-GB"/>
        </w:rPr>
      </w:pPr>
      <w:r>
        <w:rPr>
          <w:sz w:val="24"/>
          <w:szCs w:val="24"/>
          <w:lang w:val="en-GB"/>
        </w:rPr>
        <w:t>Sophisticated cryptography tools and must be used to maintain data CIA</w:t>
      </w:r>
      <w:r w:rsidR="00C24BF0" w:rsidRPr="00C24BF0">
        <w:rPr>
          <w:sz w:val="24"/>
          <w:szCs w:val="24"/>
          <w:lang w:val="en-GB"/>
        </w:rPr>
        <w:t>.</w:t>
      </w:r>
      <w:r w:rsidR="006660F3">
        <w:rPr>
          <w:sz w:val="24"/>
          <w:szCs w:val="24"/>
          <w:lang w:val="en-GB"/>
        </w:rPr>
        <w:t xml:space="preserve"> The ISO/IEC 27001</w:t>
      </w:r>
      <w:r w:rsidR="002F3E0A">
        <w:rPr>
          <w:sz w:val="24"/>
          <w:szCs w:val="24"/>
          <w:lang w:val="en-GB"/>
        </w:rPr>
        <w:t xml:space="preserve"> and ISO 3100</w:t>
      </w:r>
      <w:r w:rsidR="006660F3">
        <w:rPr>
          <w:sz w:val="24"/>
          <w:szCs w:val="24"/>
          <w:lang w:val="en-GB"/>
        </w:rPr>
        <w:t xml:space="preserve"> </w:t>
      </w:r>
      <w:r w:rsidR="002F3E0A">
        <w:rPr>
          <w:sz w:val="24"/>
          <w:szCs w:val="24"/>
          <w:lang w:val="en-GB"/>
        </w:rPr>
        <w:t>recommend</w:t>
      </w:r>
      <w:r w:rsidR="006660F3">
        <w:rPr>
          <w:sz w:val="24"/>
          <w:szCs w:val="24"/>
          <w:lang w:val="en-GB"/>
        </w:rPr>
        <w:t xml:space="preserve"> that sensitive data must be encrypted from unauthorised access. </w:t>
      </w:r>
    </w:p>
    <w:p w:rsidR="00324BAB" w:rsidRDefault="006660F3" w:rsidP="005E4A0A">
      <w:pPr>
        <w:pStyle w:val="ListParagraph"/>
        <w:tabs>
          <w:tab w:val="left" w:pos="1843"/>
        </w:tabs>
        <w:spacing w:line="360" w:lineRule="auto"/>
        <w:ind w:left="0"/>
        <w:jc w:val="both"/>
        <w:rPr>
          <w:sz w:val="24"/>
          <w:szCs w:val="24"/>
          <w:lang w:val="en-GB"/>
        </w:rPr>
      </w:pPr>
      <w:r>
        <w:rPr>
          <w:sz w:val="24"/>
          <w:szCs w:val="24"/>
          <w:lang w:val="en-GB"/>
        </w:rPr>
        <w:t xml:space="preserve">To ensure the integrity of data, it must only be made </w:t>
      </w:r>
      <w:r w:rsidR="002F3E0A">
        <w:rPr>
          <w:sz w:val="24"/>
          <w:szCs w:val="24"/>
          <w:lang w:val="en-GB"/>
        </w:rPr>
        <w:t xml:space="preserve">accessible and </w:t>
      </w:r>
      <w:r>
        <w:rPr>
          <w:sz w:val="24"/>
          <w:szCs w:val="24"/>
          <w:lang w:val="en-GB"/>
        </w:rPr>
        <w:t>available</w:t>
      </w:r>
      <w:r w:rsidR="002F3E0A">
        <w:rPr>
          <w:sz w:val="24"/>
          <w:szCs w:val="24"/>
          <w:lang w:val="en-GB"/>
        </w:rPr>
        <w:t xml:space="preserve"> for use by an authorised person.</w:t>
      </w:r>
    </w:p>
    <w:p w:rsidR="007033D7" w:rsidRDefault="007033D7" w:rsidP="005E4A0A">
      <w:pPr>
        <w:pStyle w:val="ListParagraph"/>
        <w:tabs>
          <w:tab w:val="left" w:pos="1843"/>
        </w:tabs>
        <w:spacing w:line="360" w:lineRule="auto"/>
        <w:ind w:left="0"/>
        <w:jc w:val="both"/>
        <w:rPr>
          <w:b/>
          <w:bCs/>
          <w:sz w:val="24"/>
          <w:szCs w:val="24"/>
          <w:lang w:val="en-GB"/>
        </w:rPr>
      </w:pPr>
    </w:p>
    <w:p w:rsidR="00C24BF0" w:rsidRPr="00324BAB" w:rsidRDefault="00F91843" w:rsidP="005E4A0A">
      <w:pPr>
        <w:pStyle w:val="Heading2"/>
        <w:spacing w:line="360" w:lineRule="auto"/>
        <w:rPr>
          <w:lang w:val="en-GB"/>
        </w:rPr>
      </w:pPr>
      <w:bookmarkStart w:id="31" w:name="_Toc155660221"/>
      <w:r>
        <w:rPr>
          <w:lang w:val="en-GB"/>
        </w:rPr>
        <w:t>3.</w:t>
      </w:r>
      <w:r w:rsidR="00324BAB" w:rsidRPr="00324BAB">
        <w:rPr>
          <w:lang w:val="en-GB"/>
        </w:rPr>
        <w:t xml:space="preserve">9. </w:t>
      </w:r>
      <w:r w:rsidR="00C24BF0" w:rsidRPr="00324BAB">
        <w:rPr>
          <w:lang w:val="en-GB"/>
        </w:rPr>
        <w:t>Physical and Environmental Security</w:t>
      </w:r>
      <w:bookmarkEnd w:id="31"/>
    </w:p>
    <w:p w:rsidR="00C24BF0" w:rsidRPr="00C24BF0"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The premises housing the infrastructure of NatureGarden's information must be protected with security perimeters, CCTV cameras must be installed, digital security locks must be installed and access restricted to authorized staff.</w:t>
      </w:r>
      <w:r w:rsidR="002F3E0A">
        <w:rPr>
          <w:sz w:val="24"/>
          <w:szCs w:val="24"/>
          <w:lang w:val="en-GB"/>
        </w:rPr>
        <w:t xml:space="preserve"> The ISO/IEC 27001 ensures the implementation of physical security within the premises housing the data infrastructure of the company.</w:t>
      </w:r>
    </w:p>
    <w:p w:rsidR="00C24BF0" w:rsidRPr="00C24BF0" w:rsidRDefault="00C24BF0" w:rsidP="005E4A0A">
      <w:pPr>
        <w:pStyle w:val="ListParagraph"/>
        <w:tabs>
          <w:tab w:val="left" w:pos="1843"/>
        </w:tabs>
        <w:spacing w:line="360" w:lineRule="auto"/>
        <w:ind w:left="0"/>
        <w:jc w:val="both"/>
        <w:rPr>
          <w:sz w:val="24"/>
          <w:szCs w:val="24"/>
          <w:lang w:val="en-GB"/>
        </w:rPr>
      </w:pPr>
    </w:p>
    <w:p w:rsidR="00C24BF0" w:rsidRPr="007033D7" w:rsidRDefault="00F91843" w:rsidP="005E4A0A">
      <w:pPr>
        <w:pStyle w:val="Heading2"/>
        <w:spacing w:line="360" w:lineRule="auto"/>
        <w:rPr>
          <w:lang w:val="en-GB"/>
        </w:rPr>
      </w:pPr>
      <w:bookmarkStart w:id="32" w:name="_Toc155660222"/>
      <w:r>
        <w:rPr>
          <w:lang w:val="en-GB"/>
        </w:rPr>
        <w:t>4</w:t>
      </w:r>
      <w:r w:rsidR="00324BAB">
        <w:rPr>
          <w:lang w:val="en-GB"/>
        </w:rPr>
        <w:t xml:space="preserve">. </w:t>
      </w:r>
      <w:r w:rsidR="00C24BF0" w:rsidRPr="007033D7">
        <w:rPr>
          <w:lang w:val="en-GB"/>
        </w:rPr>
        <w:t>Operations Security</w:t>
      </w:r>
      <w:bookmarkEnd w:id="32"/>
    </w:p>
    <w:p w:rsidR="00C24BF0" w:rsidRPr="00C24BF0" w:rsidRDefault="00930BE8" w:rsidP="005E4A0A">
      <w:pPr>
        <w:pStyle w:val="ListParagraph"/>
        <w:tabs>
          <w:tab w:val="left" w:pos="1843"/>
        </w:tabs>
        <w:spacing w:line="360" w:lineRule="auto"/>
        <w:ind w:left="0"/>
        <w:jc w:val="both"/>
        <w:rPr>
          <w:sz w:val="24"/>
          <w:szCs w:val="24"/>
          <w:lang w:val="en-GB"/>
        </w:rPr>
      </w:pPr>
      <w:r w:rsidRPr="00930BE8">
        <w:rPr>
          <w:sz w:val="24"/>
          <w:szCs w:val="24"/>
          <w:lang w:val="en-GB"/>
        </w:rPr>
        <w:t>N</w:t>
      </w:r>
      <w:r>
        <w:rPr>
          <w:sz w:val="24"/>
          <w:szCs w:val="24"/>
          <w:lang w:val="en-GB"/>
        </w:rPr>
        <w:t>G</w:t>
      </w:r>
      <w:r w:rsidRPr="00930BE8">
        <w:rPr>
          <w:sz w:val="24"/>
          <w:szCs w:val="24"/>
          <w:lang w:val="en-GB"/>
        </w:rPr>
        <w:t xml:space="preserve"> will continue to run information processing systems in a secure manner. Operating procedure documentation, formal change and capacity management, malware protection, and vulnerability management will all help achieve this. </w:t>
      </w:r>
      <w:r>
        <w:rPr>
          <w:sz w:val="24"/>
          <w:szCs w:val="24"/>
          <w:lang w:val="en-GB"/>
        </w:rPr>
        <w:t>[</w:t>
      </w:r>
      <w:r w:rsidR="002F3E0A">
        <w:rPr>
          <w:sz w:val="24"/>
          <w:szCs w:val="24"/>
          <w:lang w:val="en-GB"/>
        </w:rPr>
        <w:t>NIST SP 800-39, ITIL</w:t>
      </w:r>
      <w:r>
        <w:rPr>
          <w:sz w:val="24"/>
          <w:szCs w:val="24"/>
          <w:lang w:val="en-GB"/>
        </w:rPr>
        <w:t>].</w:t>
      </w:r>
    </w:p>
    <w:p w:rsidR="00C24BF0" w:rsidRPr="00C24BF0" w:rsidRDefault="00C24BF0" w:rsidP="005E4A0A">
      <w:pPr>
        <w:pStyle w:val="ListParagraph"/>
        <w:tabs>
          <w:tab w:val="left" w:pos="1843"/>
        </w:tabs>
        <w:spacing w:line="360" w:lineRule="auto"/>
        <w:ind w:left="0"/>
        <w:jc w:val="both"/>
        <w:rPr>
          <w:sz w:val="24"/>
          <w:szCs w:val="24"/>
          <w:lang w:val="en-GB"/>
        </w:rPr>
      </w:pPr>
    </w:p>
    <w:p w:rsidR="00C24BF0" w:rsidRPr="00C24BF0" w:rsidRDefault="00F91843" w:rsidP="00F91843">
      <w:pPr>
        <w:pStyle w:val="Heading2"/>
        <w:rPr>
          <w:lang w:val="en-GB"/>
        </w:rPr>
      </w:pPr>
      <w:bookmarkStart w:id="33" w:name="_Toc155660223"/>
      <w:r>
        <w:rPr>
          <w:lang w:val="en-GB"/>
        </w:rPr>
        <w:t>4.1</w:t>
      </w:r>
      <w:r w:rsidR="00C24BF0" w:rsidRPr="00C24BF0">
        <w:rPr>
          <w:lang w:val="en-GB"/>
        </w:rPr>
        <w:t xml:space="preserve">. </w:t>
      </w:r>
      <w:r w:rsidR="00C24BF0" w:rsidRPr="007033D7">
        <w:rPr>
          <w:lang w:val="en-GB"/>
        </w:rPr>
        <w:t>Network Security</w:t>
      </w:r>
      <w:bookmarkEnd w:id="33"/>
    </w:p>
    <w:p w:rsidR="0045403C" w:rsidRDefault="00C24BF0" w:rsidP="0045403C">
      <w:pPr>
        <w:pStyle w:val="ListParagraph"/>
        <w:numPr>
          <w:ilvl w:val="0"/>
          <w:numId w:val="21"/>
        </w:numPr>
        <w:tabs>
          <w:tab w:val="left" w:pos="1843"/>
        </w:tabs>
        <w:spacing w:line="360" w:lineRule="auto"/>
        <w:jc w:val="both"/>
        <w:rPr>
          <w:sz w:val="24"/>
          <w:szCs w:val="24"/>
          <w:lang w:val="en-GB"/>
        </w:rPr>
      </w:pPr>
      <w:r w:rsidRPr="00C24BF0">
        <w:rPr>
          <w:sz w:val="24"/>
          <w:szCs w:val="24"/>
          <w:lang w:val="en-GB"/>
        </w:rPr>
        <w:t xml:space="preserve">Protection of the </w:t>
      </w:r>
      <w:r w:rsidR="0045403C">
        <w:rPr>
          <w:sz w:val="24"/>
          <w:szCs w:val="24"/>
          <w:lang w:val="en-GB"/>
        </w:rPr>
        <w:t xml:space="preserve">company’s </w:t>
      </w:r>
      <w:r w:rsidRPr="00C24BF0">
        <w:rPr>
          <w:sz w:val="24"/>
          <w:szCs w:val="24"/>
          <w:lang w:val="en-GB"/>
        </w:rPr>
        <w:t>wireless-based network infrastructure</w:t>
      </w:r>
      <w:r w:rsidR="0045403C">
        <w:rPr>
          <w:sz w:val="24"/>
          <w:szCs w:val="24"/>
          <w:lang w:val="en-GB"/>
        </w:rPr>
        <w:t xml:space="preserve"> must be done according to the ISO 3100 standards</w:t>
      </w:r>
      <w:r w:rsidRPr="00C24BF0">
        <w:rPr>
          <w:sz w:val="24"/>
          <w:szCs w:val="24"/>
          <w:lang w:val="en-GB"/>
        </w:rPr>
        <w:t>.</w:t>
      </w:r>
      <w:r w:rsidR="0045403C">
        <w:rPr>
          <w:sz w:val="24"/>
          <w:szCs w:val="24"/>
          <w:lang w:val="en-GB"/>
        </w:rPr>
        <w:t xml:space="preserve"> </w:t>
      </w:r>
    </w:p>
    <w:p w:rsidR="00C24BF0" w:rsidRPr="00C24BF0" w:rsidRDefault="00C24BF0" w:rsidP="0045403C">
      <w:pPr>
        <w:pStyle w:val="ListParagraph"/>
        <w:numPr>
          <w:ilvl w:val="0"/>
          <w:numId w:val="21"/>
        </w:numPr>
        <w:tabs>
          <w:tab w:val="left" w:pos="1843"/>
        </w:tabs>
        <w:spacing w:line="360" w:lineRule="auto"/>
        <w:jc w:val="both"/>
        <w:rPr>
          <w:sz w:val="24"/>
          <w:szCs w:val="24"/>
          <w:lang w:val="en-GB"/>
        </w:rPr>
      </w:pPr>
      <w:r w:rsidRPr="00C24BF0">
        <w:rPr>
          <w:sz w:val="24"/>
          <w:szCs w:val="24"/>
          <w:lang w:val="en-GB"/>
        </w:rPr>
        <w:t>Implementation of NIST SP 800-39</w:t>
      </w:r>
      <w:r w:rsidR="0045403C">
        <w:rPr>
          <w:sz w:val="24"/>
          <w:szCs w:val="24"/>
          <w:lang w:val="en-GB"/>
        </w:rPr>
        <w:t>, COBIT,</w:t>
      </w:r>
      <w:r w:rsidR="002F3E0A">
        <w:rPr>
          <w:sz w:val="24"/>
          <w:szCs w:val="24"/>
          <w:lang w:val="en-GB"/>
        </w:rPr>
        <w:t xml:space="preserve"> and ISO 3100</w:t>
      </w:r>
      <w:r w:rsidRPr="00C24BF0">
        <w:rPr>
          <w:sz w:val="24"/>
          <w:szCs w:val="24"/>
          <w:lang w:val="en-GB"/>
        </w:rPr>
        <w:t xml:space="preserve"> for risk management in the network.</w:t>
      </w:r>
    </w:p>
    <w:p w:rsidR="00C24BF0" w:rsidRPr="00C24BF0" w:rsidRDefault="00C24BF0" w:rsidP="0045403C">
      <w:pPr>
        <w:pStyle w:val="ListParagraph"/>
        <w:numPr>
          <w:ilvl w:val="0"/>
          <w:numId w:val="21"/>
        </w:numPr>
        <w:tabs>
          <w:tab w:val="left" w:pos="1843"/>
        </w:tabs>
        <w:spacing w:line="360" w:lineRule="auto"/>
        <w:jc w:val="both"/>
        <w:rPr>
          <w:sz w:val="24"/>
          <w:szCs w:val="24"/>
          <w:lang w:val="en-GB"/>
        </w:rPr>
      </w:pPr>
      <w:r w:rsidRPr="00C24BF0">
        <w:rPr>
          <w:sz w:val="24"/>
          <w:szCs w:val="24"/>
          <w:lang w:val="en-GB"/>
        </w:rPr>
        <w:t>Regular security audits and vulnerability assessments.</w:t>
      </w:r>
    </w:p>
    <w:p w:rsidR="00C24BF0" w:rsidRPr="007033D7" w:rsidRDefault="00C24BF0" w:rsidP="00F91843">
      <w:pPr>
        <w:pStyle w:val="Heading2"/>
        <w:rPr>
          <w:lang w:val="en-GB"/>
        </w:rPr>
      </w:pPr>
    </w:p>
    <w:p w:rsidR="00C24BF0" w:rsidRPr="007033D7" w:rsidRDefault="00F91843" w:rsidP="00F91843">
      <w:pPr>
        <w:pStyle w:val="Heading2"/>
        <w:rPr>
          <w:lang w:val="en-GB"/>
        </w:rPr>
      </w:pPr>
      <w:bookmarkStart w:id="34" w:name="_Toc155660224"/>
      <w:r>
        <w:rPr>
          <w:lang w:val="en-GB"/>
        </w:rPr>
        <w:t>4.2</w:t>
      </w:r>
      <w:r w:rsidR="00C24BF0" w:rsidRPr="007033D7">
        <w:rPr>
          <w:lang w:val="en-GB"/>
        </w:rPr>
        <w:t>. Data Protection</w:t>
      </w:r>
      <w:bookmarkEnd w:id="34"/>
    </w:p>
    <w:p w:rsidR="00406FD5" w:rsidRDefault="00406FD5" w:rsidP="005E4A0A">
      <w:pPr>
        <w:pStyle w:val="ListParagraph"/>
        <w:numPr>
          <w:ilvl w:val="0"/>
          <w:numId w:val="19"/>
        </w:numPr>
        <w:tabs>
          <w:tab w:val="left" w:pos="1843"/>
        </w:tabs>
        <w:spacing w:line="360" w:lineRule="auto"/>
        <w:jc w:val="both"/>
        <w:rPr>
          <w:sz w:val="24"/>
          <w:szCs w:val="24"/>
          <w:lang w:val="en-GB"/>
        </w:rPr>
      </w:pPr>
      <w:r>
        <w:rPr>
          <w:sz w:val="24"/>
          <w:szCs w:val="24"/>
          <w:lang w:val="en-GB"/>
        </w:rPr>
        <w:t>Data in transit or at rest must be e</w:t>
      </w:r>
      <w:r w:rsidR="00C24BF0" w:rsidRPr="00C24BF0">
        <w:rPr>
          <w:sz w:val="24"/>
          <w:szCs w:val="24"/>
          <w:lang w:val="en-GB"/>
        </w:rPr>
        <w:t>ncrypt</w:t>
      </w:r>
      <w:r>
        <w:rPr>
          <w:sz w:val="24"/>
          <w:szCs w:val="24"/>
          <w:lang w:val="en-GB"/>
        </w:rPr>
        <w:t>ed</w:t>
      </w:r>
      <w:r w:rsidR="00C24BF0" w:rsidRPr="00C24BF0">
        <w:rPr>
          <w:sz w:val="24"/>
          <w:szCs w:val="24"/>
          <w:lang w:val="en-GB"/>
        </w:rPr>
        <w:t xml:space="preserve"> of sensitive data in transit and at rest.</w:t>
      </w:r>
    </w:p>
    <w:p w:rsidR="00C24BF0" w:rsidRDefault="00C24BF0" w:rsidP="005E4A0A">
      <w:pPr>
        <w:pStyle w:val="ListParagraph"/>
        <w:numPr>
          <w:ilvl w:val="0"/>
          <w:numId w:val="19"/>
        </w:numPr>
        <w:tabs>
          <w:tab w:val="left" w:pos="1843"/>
        </w:tabs>
        <w:spacing w:line="360" w:lineRule="auto"/>
        <w:jc w:val="both"/>
        <w:rPr>
          <w:sz w:val="24"/>
          <w:szCs w:val="24"/>
          <w:lang w:val="en-GB"/>
        </w:rPr>
      </w:pPr>
      <w:r w:rsidRPr="00C24BF0">
        <w:rPr>
          <w:sz w:val="24"/>
          <w:szCs w:val="24"/>
          <w:lang w:val="en-GB"/>
        </w:rPr>
        <w:t xml:space="preserve">Secure </w:t>
      </w:r>
      <w:r w:rsidR="00406FD5">
        <w:rPr>
          <w:sz w:val="24"/>
          <w:szCs w:val="24"/>
          <w:lang w:val="en-GB"/>
        </w:rPr>
        <w:t>processing, use,</w:t>
      </w:r>
      <w:r w:rsidRPr="00C24BF0">
        <w:rPr>
          <w:sz w:val="24"/>
          <w:szCs w:val="24"/>
          <w:lang w:val="en-GB"/>
        </w:rPr>
        <w:t xml:space="preserve"> and storage of </w:t>
      </w:r>
      <w:r w:rsidR="00406FD5">
        <w:rPr>
          <w:sz w:val="24"/>
          <w:szCs w:val="24"/>
          <w:lang w:val="en-GB"/>
        </w:rPr>
        <w:t>customer</w:t>
      </w:r>
      <w:r w:rsidRPr="00C24BF0">
        <w:rPr>
          <w:sz w:val="24"/>
          <w:szCs w:val="24"/>
          <w:lang w:val="en-GB"/>
        </w:rPr>
        <w:t xml:space="preserve"> data</w:t>
      </w:r>
      <w:r w:rsidR="00406FD5">
        <w:rPr>
          <w:sz w:val="24"/>
          <w:szCs w:val="24"/>
          <w:lang w:val="en-GB"/>
        </w:rPr>
        <w:t xml:space="preserve"> must be observed.</w:t>
      </w:r>
    </w:p>
    <w:p w:rsidR="00406FD5" w:rsidRPr="00C24BF0" w:rsidRDefault="00406FD5" w:rsidP="005E4A0A">
      <w:pPr>
        <w:pStyle w:val="ListParagraph"/>
        <w:numPr>
          <w:ilvl w:val="0"/>
          <w:numId w:val="19"/>
        </w:numPr>
        <w:tabs>
          <w:tab w:val="left" w:pos="1843"/>
        </w:tabs>
        <w:spacing w:line="360" w:lineRule="auto"/>
        <w:jc w:val="both"/>
        <w:rPr>
          <w:sz w:val="24"/>
          <w:szCs w:val="24"/>
          <w:lang w:val="en-GB"/>
        </w:rPr>
      </w:pPr>
      <w:r>
        <w:rPr>
          <w:sz w:val="24"/>
          <w:szCs w:val="24"/>
          <w:lang w:val="en-GB"/>
        </w:rPr>
        <w:t>The customer’s payment card details must be encrypted and stored on a secured server, according to PCI DSS guidance.</w:t>
      </w:r>
    </w:p>
    <w:p w:rsidR="00C24BF0" w:rsidRPr="00C24BF0" w:rsidRDefault="00C24BF0" w:rsidP="005E4A0A">
      <w:pPr>
        <w:pStyle w:val="ListParagraph"/>
        <w:numPr>
          <w:ilvl w:val="0"/>
          <w:numId w:val="19"/>
        </w:numPr>
        <w:tabs>
          <w:tab w:val="left" w:pos="1843"/>
        </w:tabs>
        <w:spacing w:line="360" w:lineRule="auto"/>
        <w:jc w:val="both"/>
        <w:rPr>
          <w:sz w:val="24"/>
          <w:szCs w:val="24"/>
          <w:lang w:val="en-GB"/>
        </w:rPr>
      </w:pPr>
      <w:r w:rsidRPr="00C24BF0">
        <w:rPr>
          <w:sz w:val="24"/>
          <w:szCs w:val="24"/>
          <w:lang w:val="en-GB"/>
        </w:rPr>
        <w:t xml:space="preserve">Compliance with relevant data protection laws and </w:t>
      </w:r>
      <w:r w:rsidR="007033D7" w:rsidRPr="00C24BF0">
        <w:rPr>
          <w:sz w:val="24"/>
          <w:szCs w:val="24"/>
          <w:lang w:val="en-GB"/>
        </w:rPr>
        <w:t>regulations</w:t>
      </w:r>
      <w:r w:rsidR="00406FD5">
        <w:rPr>
          <w:sz w:val="24"/>
          <w:szCs w:val="24"/>
          <w:lang w:val="en-GB"/>
        </w:rPr>
        <w:t xml:space="preserve"> must be observed</w:t>
      </w:r>
      <w:r w:rsidR="007033D7" w:rsidRPr="00C24BF0">
        <w:rPr>
          <w:sz w:val="24"/>
          <w:szCs w:val="24"/>
          <w:lang w:val="en-GB"/>
        </w:rPr>
        <w:t>. [</w:t>
      </w:r>
      <w:r w:rsidRPr="00C24BF0">
        <w:rPr>
          <w:sz w:val="24"/>
          <w:szCs w:val="24"/>
          <w:lang w:val="en-GB"/>
        </w:rPr>
        <w:t>GDPR 2018]</w:t>
      </w:r>
    </w:p>
    <w:p w:rsidR="00C24BF0" w:rsidRPr="00C24BF0" w:rsidRDefault="00C24BF0" w:rsidP="005E4A0A">
      <w:pPr>
        <w:pStyle w:val="ListParagraph"/>
        <w:tabs>
          <w:tab w:val="left" w:pos="1843"/>
        </w:tabs>
        <w:spacing w:line="360" w:lineRule="auto"/>
        <w:ind w:left="0"/>
        <w:jc w:val="both"/>
        <w:rPr>
          <w:sz w:val="24"/>
          <w:szCs w:val="24"/>
          <w:lang w:val="en-GB"/>
        </w:rPr>
      </w:pPr>
    </w:p>
    <w:p w:rsidR="00C24BF0" w:rsidRPr="007033D7" w:rsidRDefault="00F91843" w:rsidP="00F91843">
      <w:pPr>
        <w:pStyle w:val="Heading2"/>
        <w:rPr>
          <w:lang w:val="en-GB"/>
        </w:rPr>
      </w:pPr>
      <w:bookmarkStart w:id="35" w:name="_Toc155660225"/>
      <w:r>
        <w:rPr>
          <w:lang w:val="en-GB"/>
        </w:rPr>
        <w:t>4.3</w:t>
      </w:r>
      <w:r w:rsidR="00C24BF0" w:rsidRPr="007033D7">
        <w:rPr>
          <w:lang w:val="en-GB"/>
        </w:rPr>
        <w:t>. Intellectual Property Protection</w:t>
      </w:r>
      <w:bookmarkEnd w:id="35"/>
    </w:p>
    <w:p w:rsidR="00C24BF0" w:rsidRPr="00C24BF0" w:rsidRDefault="00107E7F" w:rsidP="0045403C">
      <w:pPr>
        <w:pStyle w:val="ListParagraph"/>
        <w:numPr>
          <w:ilvl w:val="0"/>
          <w:numId w:val="22"/>
        </w:numPr>
        <w:tabs>
          <w:tab w:val="left" w:pos="1843"/>
        </w:tabs>
        <w:spacing w:line="360" w:lineRule="auto"/>
        <w:jc w:val="both"/>
        <w:rPr>
          <w:sz w:val="24"/>
          <w:szCs w:val="24"/>
          <w:lang w:val="en-GB"/>
        </w:rPr>
      </w:pPr>
      <w:r>
        <w:rPr>
          <w:sz w:val="24"/>
          <w:szCs w:val="24"/>
          <w:lang w:val="en-GB"/>
        </w:rPr>
        <w:t>I</w:t>
      </w:r>
      <w:r w:rsidR="00C24BF0" w:rsidRPr="00C24BF0">
        <w:rPr>
          <w:sz w:val="24"/>
          <w:szCs w:val="24"/>
          <w:lang w:val="en-GB"/>
        </w:rPr>
        <w:t>ntellectual property assets</w:t>
      </w:r>
      <w:r>
        <w:rPr>
          <w:sz w:val="24"/>
          <w:szCs w:val="24"/>
          <w:lang w:val="en-GB"/>
        </w:rPr>
        <w:t xml:space="preserve"> must be classified and identified</w:t>
      </w:r>
    </w:p>
    <w:p w:rsidR="00C24BF0" w:rsidRPr="00C24BF0" w:rsidRDefault="00C24BF0" w:rsidP="0045403C">
      <w:pPr>
        <w:pStyle w:val="ListParagraph"/>
        <w:numPr>
          <w:ilvl w:val="0"/>
          <w:numId w:val="22"/>
        </w:numPr>
        <w:tabs>
          <w:tab w:val="left" w:pos="1843"/>
        </w:tabs>
        <w:spacing w:line="360" w:lineRule="auto"/>
        <w:jc w:val="both"/>
        <w:rPr>
          <w:sz w:val="24"/>
          <w:szCs w:val="24"/>
          <w:lang w:val="en-GB"/>
        </w:rPr>
      </w:pPr>
      <w:r w:rsidRPr="00C24BF0">
        <w:rPr>
          <w:sz w:val="24"/>
          <w:szCs w:val="24"/>
          <w:lang w:val="en-GB"/>
        </w:rPr>
        <w:t>Implementation of COBIT to manage and protect intellectual property.</w:t>
      </w:r>
    </w:p>
    <w:p w:rsidR="00C24BF0" w:rsidRDefault="00C24BF0" w:rsidP="0045403C">
      <w:pPr>
        <w:pStyle w:val="ListParagraph"/>
        <w:numPr>
          <w:ilvl w:val="0"/>
          <w:numId w:val="22"/>
        </w:numPr>
        <w:tabs>
          <w:tab w:val="left" w:pos="1843"/>
        </w:tabs>
        <w:spacing w:line="360" w:lineRule="auto"/>
        <w:jc w:val="both"/>
        <w:rPr>
          <w:sz w:val="24"/>
          <w:szCs w:val="24"/>
          <w:lang w:val="en-GB"/>
        </w:rPr>
      </w:pPr>
      <w:r w:rsidRPr="00C24BF0">
        <w:rPr>
          <w:sz w:val="24"/>
          <w:szCs w:val="24"/>
          <w:lang w:val="en-GB"/>
        </w:rPr>
        <w:t>Employee training on the importance of intellectual property security.</w:t>
      </w:r>
    </w:p>
    <w:p w:rsidR="00107E7F" w:rsidRDefault="00107E7F" w:rsidP="005E4A0A">
      <w:pPr>
        <w:pStyle w:val="ListParagraph"/>
        <w:tabs>
          <w:tab w:val="left" w:pos="1843"/>
        </w:tabs>
        <w:spacing w:line="360" w:lineRule="auto"/>
        <w:ind w:left="0"/>
        <w:jc w:val="both"/>
        <w:rPr>
          <w:sz w:val="24"/>
          <w:szCs w:val="24"/>
          <w:lang w:val="en-GB"/>
        </w:rPr>
      </w:pPr>
    </w:p>
    <w:p w:rsidR="00C24BF0" w:rsidRDefault="00F91843" w:rsidP="00F91843">
      <w:pPr>
        <w:pStyle w:val="Heading2"/>
        <w:rPr>
          <w:lang w:val="en-GB"/>
        </w:rPr>
      </w:pPr>
      <w:bookmarkStart w:id="36" w:name="_Toc155660226"/>
      <w:r>
        <w:rPr>
          <w:lang w:val="en-GB"/>
        </w:rPr>
        <w:t xml:space="preserve">4.4. </w:t>
      </w:r>
      <w:r w:rsidR="00E80C65">
        <w:rPr>
          <w:lang w:val="en-GB"/>
        </w:rPr>
        <w:t>Bring Your Own Device (BYOD)</w:t>
      </w:r>
      <w:bookmarkEnd w:id="36"/>
    </w:p>
    <w:p w:rsidR="00091A2B" w:rsidRPr="00091A2B" w:rsidRDefault="00091A2B" w:rsidP="00091A2B">
      <w:pPr>
        <w:pStyle w:val="ListParagraph"/>
        <w:numPr>
          <w:ilvl w:val="0"/>
          <w:numId w:val="24"/>
        </w:numPr>
        <w:tabs>
          <w:tab w:val="left" w:pos="1843"/>
        </w:tabs>
        <w:spacing w:line="360" w:lineRule="auto"/>
        <w:jc w:val="both"/>
        <w:rPr>
          <w:sz w:val="24"/>
          <w:szCs w:val="24"/>
          <w:lang w:val="en-GB"/>
        </w:rPr>
      </w:pPr>
      <w:r w:rsidRPr="00091A2B">
        <w:rPr>
          <w:sz w:val="24"/>
          <w:szCs w:val="24"/>
          <w:lang w:val="en-GB"/>
        </w:rPr>
        <w:t>C</w:t>
      </w:r>
      <w:r w:rsidRPr="00091A2B">
        <w:rPr>
          <w:sz w:val="24"/>
          <w:szCs w:val="24"/>
          <w:lang w:val="en-GB"/>
        </w:rPr>
        <w:t>lear and comprehensive security policies governing the use of end-user devices</w:t>
      </w:r>
      <w:r w:rsidRPr="00091A2B">
        <w:rPr>
          <w:sz w:val="24"/>
          <w:szCs w:val="24"/>
          <w:lang w:val="en-GB"/>
        </w:rPr>
        <w:t xml:space="preserve"> must be established</w:t>
      </w:r>
      <w:r w:rsidRPr="00091A2B">
        <w:rPr>
          <w:sz w:val="24"/>
          <w:szCs w:val="24"/>
          <w:lang w:val="en-GB"/>
        </w:rPr>
        <w:t>.</w:t>
      </w:r>
      <w:r>
        <w:rPr>
          <w:sz w:val="24"/>
          <w:szCs w:val="24"/>
          <w:lang w:val="en-GB"/>
        </w:rPr>
        <w:t xml:space="preserve"> [ITIL, GDPR, NIST, and COBIT]</w:t>
      </w:r>
    </w:p>
    <w:p w:rsidR="00F91843" w:rsidRPr="00F91843" w:rsidRDefault="00091A2B" w:rsidP="00F91843">
      <w:pPr>
        <w:pStyle w:val="ListParagraph"/>
        <w:numPr>
          <w:ilvl w:val="0"/>
          <w:numId w:val="24"/>
        </w:numPr>
        <w:tabs>
          <w:tab w:val="left" w:pos="1843"/>
        </w:tabs>
        <w:spacing w:line="360" w:lineRule="auto"/>
        <w:jc w:val="both"/>
        <w:rPr>
          <w:sz w:val="24"/>
          <w:szCs w:val="24"/>
          <w:lang w:val="en-GB"/>
        </w:rPr>
      </w:pPr>
      <w:r>
        <w:rPr>
          <w:sz w:val="24"/>
          <w:szCs w:val="24"/>
          <w:lang w:val="en-GB"/>
        </w:rPr>
        <w:t>A</w:t>
      </w:r>
      <w:r w:rsidRPr="00091A2B">
        <w:rPr>
          <w:sz w:val="24"/>
          <w:szCs w:val="24"/>
          <w:lang w:val="en-GB"/>
        </w:rPr>
        <w:t>cceptable use policies, password policies, and guidelines for software installation and updates</w:t>
      </w:r>
      <w:r>
        <w:rPr>
          <w:sz w:val="24"/>
          <w:szCs w:val="24"/>
          <w:lang w:val="en-GB"/>
        </w:rPr>
        <w:t xml:space="preserve"> must be implemented</w:t>
      </w:r>
      <w:r w:rsidRPr="00091A2B">
        <w:rPr>
          <w:sz w:val="24"/>
          <w:szCs w:val="24"/>
          <w:lang w:val="en-GB"/>
        </w:rPr>
        <w:t>.</w:t>
      </w:r>
    </w:p>
    <w:p w:rsidR="00C24BF0" w:rsidRPr="007033D7" w:rsidRDefault="00F91843" w:rsidP="00F91843">
      <w:pPr>
        <w:pStyle w:val="Heading2"/>
        <w:rPr>
          <w:lang w:val="en-GB"/>
        </w:rPr>
      </w:pPr>
      <w:bookmarkStart w:id="37" w:name="_Toc155660227"/>
      <w:r>
        <w:rPr>
          <w:lang w:val="en-GB"/>
        </w:rPr>
        <w:t xml:space="preserve">4.5 </w:t>
      </w:r>
      <w:r w:rsidRPr="007033D7">
        <w:rPr>
          <w:lang w:val="en-GB"/>
        </w:rPr>
        <w:t>Incident</w:t>
      </w:r>
      <w:r w:rsidR="00C24BF0" w:rsidRPr="007033D7">
        <w:rPr>
          <w:lang w:val="en-GB"/>
        </w:rPr>
        <w:t xml:space="preserve"> Response and Management</w:t>
      </w:r>
      <w:bookmarkEnd w:id="37"/>
    </w:p>
    <w:p w:rsidR="0045403C"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An incident response plan must be established based on NIST SP 800-39, with clear reporting procedures for security incidents.</w:t>
      </w:r>
      <w:r w:rsidR="007033D7">
        <w:rPr>
          <w:sz w:val="24"/>
          <w:szCs w:val="24"/>
          <w:lang w:val="en-GB"/>
        </w:rPr>
        <w:t xml:space="preserve"> </w:t>
      </w:r>
    </w:p>
    <w:p w:rsidR="00C24BF0" w:rsidRDefault="00C24BF0" w:rsidP="0045403C">
      <w:pPr>
        <w:pStyle w:val="ListParagraph"/>
        <w:tabs>
          <w:tab w:val="left" w:pos="1843"/>
        </w:tabs>
        <w:spacing w:line="360" w:lineRule="auto"/>
        <w:ind w:left="0"/>
        <w:jc w:val="both"/>
        <w:rPr>
          <w:sz w:val="24"/>
          <w:szCs w:val="24"/>
          <w:lang w:val="en-GB"/>
        </w:rPr>
      </w:pPr>
      <w:r w:rsidRPr="00C24BF0">
        <w:rPr>
          <w:sz w:val="24"/>
          <w:szCs w:val="24"/>
          <w:lang w:val="en-GB"/>
        </w:rPr>
        <w:t>Ensure regular drills and updates to the incident response plan</w:t>
      </w:r>
      <w:r w:rsidR="0045403C">
        <w:rPr>
          <w:sz w:val="24"/>
          <w:szCs w:val="24"/>
          <w:lang w:val="en-GB"/>
        </w:rPr>
        <w:t xml:space="preserve"> [ISO/IEC 27001]</w:t>
      </w:r>
      <w:r w:rsidRPr="00C24BF0">
        <w:rPr>
          <w:sz w:val="24"/>
          <w:szCs w:val="24"/>
          <w:lang w:val="en-GB"/>
        </w:rPr>
        <w:t>.</w:t>
      </w:r>
    </w:p>
    <w:p w:rsidR="0045403C" w:rsidRPr="00F91843" w:rsidRDefault="0045403C" w:rsidP="00F91843">
      <w:pPr>
        <w:pStyle w:val="Heading2"/>
        <w:rPr>
          <w:lang w:val="en-GB"/>
        </w:rPr>
      </w:pPr>
    </w:p>
    <w:p w:rsidR="00C24BF0" w:rsidRPr="00F91843" w:rsidRDefault="00F91843" w:rsidP="00F91843">
      <w:pPr>
        <w:pStyle w:val="Heading2"/>
        <w:rPr>
          <w:lang w:val="en-GB"/>
        </w:rPr>
      </w:pPr>
      <w:bookmarkStart w:id="38" w:name="_Toc155660228"/>
      <w:r w:rsidRPr="00F91843">
        <w:rPr>
          <w:lang w:val="en-GB"/>
        </w:rPr>
        <w:t>4.6</w:t>
      </w:r>
      <w:r w:rsidR="00C24BF0" w:rsidRPr="00F91843">
        <w:rPr>
          <w:lang w:val="en-GB"/>
        </w:rPr>
        <w:t>. Training and Awareness</w:t>
      </w:r>
      <w:bookmarkEnd w:id="38"/>
    </w:p>
    <w:p w:rsidR="00547BBB" w:rsidRDefault="00C24BF0" w:rsidP="005E4A0A">
      <w:pPr>
        <w:pStyle w:val="ListParagraph"/>
        <w:tabs>
          <w:tab w:val="left" w:pos="1843"/>
        </w:tabs>
        <w:spacing w:line="360" w:lineRule="auto"/>
        <w:ind w:left="0"/>
        <w:jc w:val="both"/>
        <w:rPr>
          <w:sz w:val="24"/>
          <w:szCs w:val="24"/>
          <w:lang w:val="en-GB"/>
        </w:rPr>
      </w:pPr>
      <w:r w:rsidRPr="00C24BF0">
        <w:rPr>
          <w:sz w:val="24"/>
          <w:szCs w:val="24"/>
          <w:lang w:val="en-GB"/>
        </w:rPr>
        <w:t>Training programs for employees on information security</w:t>
      </w:r>
      <w:r w:rsidR="00BC72D1">
        <w:rPr>
          <w:sz w:val="24"/>
          <w:szCs w:val="24"/>
          <w:lang w:val="en-GB"/>
        </w:rPr>
        <w:t xml:space="preserve"> must be conducted as regularly as possible. S</w:t>
      </w:r>
      <w:r w:rsidR="00BC72D1" w:rsidRPr="00C24BF0">
        <w:rPr>
          <w:sz w:val="24"/>
          <w:szCs w:val="24"/>
          <w:lang w:val="en-GB"/>
        </w:rPr>
        <w:t>ecurity-aware</w:t>
      </w:r>
      <w:r w:rsidR="00BC72D1">
        <w:rPr>
          <w:sz w:val="24"/>
          <w:szCs w:val="24"/>
          <w:lang w:val="en-GB"/>
        </w:rPr>
        <w:t>ness</w:t>
      </w:r>
      <w:r w:rsidR="00BC72D1" w:rsidRPr="00C24BF0">
        <w:rPr>
          <w:sz w:val="24"/>
          <w:szCs w:val="24"/>
          <w:lang w:val="en-GB"/>
        </w:rPr>
        <w:t xml:space="preserve"> culture </w:t>
      </w:r>
      <w:r w:rsidR="00BC72D1">
        <w:rPr>
          <w:sz w:val="24"/>
          <w:szCs w:val="24"/>
          <w:lang w:val="en-GB"/>
        </w:rPr>
        <w:t>must be p</w:t>
      </w:r>
      <w:r w:rsidRPr="00C24BF0">
        <w:rPr>
          <w:sz w:val="24"/>
          <w:szCs w:val="24"/>
          <w:lang w:val="en-GB"/>
        </w:rPr>
        <w:t>romot</w:t>
      </w:r>
      <w:r w:rsidR="00BC72D1">
        <w:rPr>
          <w:sz w:val="24"/>
          <w:szCs w:val="24"/>
          <w:lang w:val="en-GB"/>
        </w:rPr>
        <w:t>ed</w:t>
      </w:r>
      <w:r w:rsidRPr="00C24BF0">
        <w:rPr>
          <w:sz w:val="24"/>
          <w:szCs w:val="24"/>
          <w:lang w:val="en-GB"/>
        </w:rPr>
        <w:t xml:space="preserve"> within the organization</w:t>
      </w:r>
      <w:r w:rsidR="0045403C">
        <w:rPr>
          <w:sz w:val="24"/>
          <w:szCs w:val="24"/>
          <w:lang w:val="en-GB"/>
        </w:rPr>
        <w:t xml:space="preserve"> [ISO/IEC 27001]</w:t>
      </w:r>
      <w:r w:rsidRPr="00C24BF0">
        <w:rPr>
          <w:sz w:val="24"/>
          <w:szCs w:val="24"/>
          <w:lang w:val="en-GB"/>
        </w:rPr>
        <w:t>.</w:t>
      </w:r>
    </w:p>
    <w:p w:rsidR="00406FD5" w:rsidRPr="00C24BF0" w:rsidRDefault="00406FD5" w:rsidP="005E4A0A">
      <w:pPr>
        <w:pStyle w:val="ListParagraph"/>
        <w:tabs>
          <w:tab w:val="left" w:pos="1843"/>
        </w:tabs>
        <w:spacing w:line="360" w:lineRule="auto"/>
        <w:ind w:left="0"/>
        <w:jc w:val="both"/>
        <w:rPr>
          <w:sz w:val="24"/>
          <w:szCs w:val="24"/>
          <w:lang w:val="en-GB"/>
        </w:rPr>
      </w:pPr>
    </w:p>
    <w:p w:rsidR="00C24BF0" w:rsidRPr="007033D7" w:rsidRDefault="00F91843" w:rsidP="00F91843">
      <w:pPr>
        <w:pStyle w:val="Heading2"/>
        <w:rPr>
          <w:lang w:val="en-GB"/>
        </w:rPr>
      </w:pPr>
      <w:bookmarkStart w:id="39" w:name="_Toc155660229"/>
      <w:r>
        <w:rPr>
          <w:lang w:val="en-GB"/>
        </w:rPr>
        <w:t>4.7</w:t>
      </w:r>
      <w:r w:rsidR="00C24BF0" w:rsidRPr="007033D7">
        <w:rPr>
          <w:lang w:val="en-GB"/>
        </w:rPr>
        <w:t>. Continuous Improvement</w:t>
      </w:r>
      <w:bookmarkEnd w:id="39"/>
    </w:p>
    <w:p w:rsidR="00C24BF0" w:rsidRPr="00C24BF0" w:rsidRDefault="00BC72D1" w:rsidP="00E80C65">
      <w:pPr>
        <w:pStyle w:val="ListParagraph"/>
        <w:numPr>
          <w:ilvl w:val="0"/>
          <w:numId w:val="23"/>
        </w:numPr>
        <w:tabs>
          <w:tab w:val="left" w:pos="1843"/>
        </w:tabs>
        <w:spacing w:line="360" w:lineRule="auto"/>
        <w:rPr>
          <w:sz w:val="24"/>
          <w:szCs w:val="24"/>
          <w:lang w:val="en-GB"/>
        </w:rPr>
      </w:pPr>
      <w:r>
        <w:rPr>
          <w:sz w:val="24"/>
          <w:szCs w:val="24"/>
          <w:lang w:val="en-GB"/>
        </w:rPr>
        <w:t>There’s a need to implement r</w:t>
      </w:r>
      <w:r w:rsidR="00C24BF0" w:rsidRPr="00C24BF0">
        <w:rPr>
          <w:sz w:val="24"/>
          <w:szCs w:val="24"/>
          <w:lang w:val="en-GB"/>
        </w:rPr>
        <w:t>egular audits and assessments to identify areas for improvement.</w:t>
      </w:r>
    </w:p>
    <w:p w:rsidR="00C24BF0" w:rsidRPr="00C24BF0" w:rsidRDefault="00C24BF0" w:rsidP="00E80C65">
      <w:pPr>
        <w:pStyle w:val="ListParagraph"/>
        <w:numPr>
          <w:ilvl w:val="0"/>
          <w:numId w:val="23"/>
        </w:numPr>
        <w:tabs>
          <w:tab w:val="left" w:pos="1843"/>
        </w:tabs>
        <w:spacing w:line="360" w:lineRule="auto"/>
        <w:rPr>
          <w:sz w:val="24"/>
          <w:szCs w:val="24"/>
          <w:lang w:val="en-GB"/>
        </w:rPr>
      </w:pPr>
      <w:r w:rsidRPr="00C24BF0">
        <w:rPr>
          <w:sz w:val="24"/>
          <w:szCs w:val="24"/>
          <w:lang w:val="en-GB"/>
        </w:rPr>
        <w:t>Use of ITIL for continuous service improvement.</w:t>
      </w:r>
    </w:p>
    <w:p w:rsidR="00C24BF0" w:rsidRDefault="00C24BF0" w:rsidP="00E80C65">
      <w:pPr>
        <w:pStyle w:val="ListParagraph"/>
        <w:numPr>
          <w:ilvl w:val="0"/>
          <w:numId w:val="23"/>
        </w:numPr>
        <w:tabs>
          <w:tab w:val="left" w:pos="1843"/>
        </w:tabs>
        <w:spacing w:line="360" w:lineRule="auto"/>
        <w:rPr>
          <w:sz w:val="24"/>
          <w:szCs w:val="24"/>
          <w:lang w:val="en-GB"/>
        </w:rPr>
      </w:pPr>
      <w:r w:rsidRPr="00C24BF0">
        <w:rPr>
          <w:sz w:val="24"/>
          <w:szCs w:val="24"/>
          <w:lang w:val="en-GB"/>
        </w:rPr>
        <w:t>Periodic updates to the information security policy based on lessons learned.</w:t>
      </w:r>
    </w:p>
    <w:p w:rsidR="00406FD5" w:rsidRPr="00F91843" w:rsidRDefault="00406FD5" w:rsidP="00F91843">
      <w:pPr>
        <w:pStyle w:val="Heading2"/>
        <w:rPr>
          <w:lang w:val="en-GB"/>
        </w:rPr>
      </w:pPr>
    </w:p>
    <w:p w:rsidR="00C24BF0" w:rsidRPr="00F91843" w:rsidRDefault="00F91843" w:rsidP="00F91843">
      <w:pPr>
        <w:pStyle w:val="Heading2"/>
        <w:rPr>
          <w:lang w:val="en-GB"/>
        </w:rPr>
      </w:pPr>
      <w:bookmarkStart w:id="40" w:name="_Toc155660230"/>
      <w:r w:rsidRPr="00F91843">
        <w:rPr>
          <w:lang w:val="en-GB"/>
        </w:rPr>
        <w:t>4.8</w:t>
      </w:r>
      <w:r w:rsidR="00C24BF0" w:rsidRPr="00F91843">
        <w:rPr>
          <w:lang w:val="en-GB"/>
        </w:rPr>
        <w:t xml:space="preserve">. </w:t>
      </w:r>
      <w:r w:rsidR="00BC72D1" w:rsidRPr="00F91843">
        <w:rPr>
          <w:lang w:val="en-GB"/>
        </w:rPr>
        <w:t xml:space="preserve">Policy </w:t>
      </w:r>
      <w:r w:rsidR="00C24BF0" w:rsidRPr="00F91843">
        <w:rPr>
          <w:lang w:val="en-GB"/>
        </w:rPr>
        <w:t>Enforcement</w:t>
      </w:r>
      <w:bookmarkEnd w:id="40"/>
    </w:p>
    <w:p w:rsidR="00C24BF0" w:rsidRPr="00C24BF0" w:rsidRDefault="008E7C35" w:rsidP="005E4A0A">
      <w:pPr>
        <w:pStyle w:val="ListParagraph"/>
        <w:tabs>
          <w:tab w:val="left" w:pos="1843"/>
        </w:tabs>
        <w:spacing w:line="360" w:lineRule="auto"/>
        <w:ind w:left="0"/>
        <w:rPr>
          <w:sz w:val="24"/>
          <w:szCs w:val="24"/>
          <w:lang w:val="en-GB"/>
        </w:rPr>
      </w:pPr>
      <w:r>
        <w:rPr>
          <w:sz w:val="24"/>
          <w:szCs w:val="24"/>
          <w:lang w:val="en-GB"/>
        </w:rPr>
        <w:t>Defaulters of this policy should face some level of c</w:t>
      </w:r>
      <w:r w:rsidR="00C24BF0" w:rsidRPr="00C24BF0">
        <w:rPr>
          <w:sz w:val="24"/>
          <w:szCs w:val="24"/>
          <w:lang w:val="en-GB"/>
        </w:rPr>
        <w:t>onsequences for non-compliance with information security policies.</w:t>
      </w:r>
      <w:r>
        <w:rPr>
          <w:sz w:val="24"/>
          <w:szCs w:val="24"/>
          <w:lang w:val="en-GB"/>
        </w:rPr>
        <w:t xml:space="preserve"> The consequences should be discussed by the management.</w:t>
      </w:r>
    </w:p>
    <w:p w:rsidR="00C24BF0" w:rsidRDefault="00C24BF0" w:rsidP="005E4A0A">
      <w:pPr>
        <w:pStyle w:val="ListParagraph"/>
        <w:tabs>
          <w:tab w:val="left" w:pos="1843"/>
        </w:tabs>
        <w:spacing w:line="360" w:lineRule="auto"/>
        <w:ind w:left="0"/>
        <w:rPr>
          <w:sz w:val="24"/>
          <w:szCs w:val="24"/>
          <w:lang w:val="en-GB"/>
        </w:rPr>
      </w:pPr>
      <w:r w:rsidRPr="00C24BF0">
        <w:rPr>
          <w:sz w:val="24"/>
          <w:szCs w:val="24"/>
          <w:lang w:val="en-GB"/>
        </w:rPr>
        <w:t>Consistent enforcement of security measures</w:t>
      </w:r>
      <w:r w:rsidR="00E80C65">
        <w:rPr>
          <w:sz w:val="24"/>
          <w:szCs w:val="24"/>
          <w:lang w:val="en-GB"/>
        </w:rPr>
        <w:t xml:space="preserve"> [ISO/IEC 2700]</w:t>
      </w:r>
      <w:r w:rsidRPr="00C24BF0">
        <w:rPr>
          <w:sz w:val="24"/>
          <w:szCs w:val="24"/>
          <w:lang w:val="en-GB"/>
        </w:rPr>
        <w:t>.</w:t>
      </w:r>
    </w:p>
    <w:p w:rsidR="00406FD5" w:rsidRPr="00C24BF0" w:rsidRDefault="00406FD5" w:rsidP="005E4A0A">
      <w:pPr>
        <w:pStyle w:val="ListParagraph"/>
        <w:tabs>
          <w:tab w:val="left" w:pos="1843"/>
        </w:tabs>
        <w:spacing w:line="360" w:lineRule="auto"/>
        <w:ind w:left="0"/>
        <w:rPr>
          <w:sz w:val="24"/>
          <w:szCs w:val="24"/>
          <w:lang w:val="en-GB"/>
        </w:rPr>
      </w:pPr>
    </w:p>
    <w:p w:rsidR="00C24BF0" w:rsidRPr="007033D7" w:rsidRDefault="00F91843" w:rsidP="00F91843">
      <w:pPr>
        <w:pStyle w:val="Heading2"/>
        <w:rPr>
          <w:lang w:val="en-GB"/>
        </w:rPr>
      </w:pPr>
      <w:bookmarkStart w:id="41" w:name="_Toc155660231"/>
      <w:r>
        <w:rPr>
          <w:lang w:val="en-GB"/>
        </w:rPr>
        <w:t>4.9</w:t>
      </w:r>
      <w:r w:rsidR="00C24BF0" w:rsidRPr="007033D7">
        <w:rPr>
          <w:lang w:val="en-GB"/>
        </w:rPr>
        <w:t>. Policy Review and Approval</w:t>
      </w:r>
      <w:bookmarkEnd w:id="41"/>
    </w:p>
    <w:p w:rsidR="00C24BF0" w:rsidRDefault="00547BBB" w:rsidP="005E4A0A">
      <w:pPr>
        <w:pStyle w:val="ListParagraph"/>
        <w:tabs>
          <w:tab w:val="left" w:pos="1843"/>
        </w:tabs>
        <w:spacing w:line="360" w:lineRule="auto"/>
        <w:ind w:left="0"/>
        <w:rPr>
          <w:sz w:val="24"/>
          <w:szCs w:val="24"/>
          <w:lang w:val="en-GB"/>
        </w:rPr>
      </w:pPr>
      <w:r>
        <w:rPr>
          <w:sz w:val="24"/>
          <w:szCs w:val="24"/>
          <w:lang w:val="en-GB"/>
        </w:rPr>
        <w:t>There must be a r</w:t>
      </w:r>
      <w:r w:rsidR="00C24BF0" w:rsidRPr="00C24BF0">
        <w:rPr>
          <w:sz w:val="24"/>
          <w:szCs w:val="24"/>
          <w:lang w:val="en-GB"/>
        </w:rPr>
        <w:t>egular review of the information security policy for relevance and effectiveness</w:t>
      </w:r>
      <w:r>
        <w:rPr>
          <w:sz w:val="24"/>
          <w:szCs w:val="24"/>
          <w:lang w:val="en-GB"/>
        </w:rPr>
        <w:t xml:space="preserve"> and a</w:t>
      </w:r>
      <w:r w:rsidR="00C24BF0" w:rsidRPr="00C24BF0">
        <w:rPr>
          <w:sz w:val="24"/>
          <w:szCs w:val="24"/>
          <w:lang w:val="en-GB"/>
        </w:rPr>
        <w:t>pproval</w:t>
      </w:r>
      <w:r>
        <w:rPr>
          <w:sz w:val="24"/>
          <w:szCs w:val="24"/>
          <w:lang w:val="en-GB"/>
        </w:rPr>
        <w:t xml:space="preserve"> must be made</w:t>
      </w:r>
      <w:r w:rsidR="00C24BF0" w:rsidRPr="00C24BF0">
        <w:rPr>
          <w:sz w:val="24"/>
          <w:szCs w:val="24"/>
          <w:lang w:val="en-GB"/>
        </w:rPr>
        <w:t xml:space="preserve"> by senior management.</w:t>
      </w:r>
      <w:r w:rsidR="00091A2B">
        <w:rPr>
          <w:sz w:val="24"/>
          <w:szCs w:val="24"/>
          <w:lang w:val="en-GB"/>
        </w:rPr>
        <w:t xml:space="preserve"> [COBIT]</w:t>
      </w:r>
    </w:p>
    <w:p w:rsidR="00406FD5" w:rsidRPr="00C24BF0" w:rsidRDefault="00406FD5" w:rsidP="005E4A0A">
      <w:pPr>
        <w:pStyle w:val="ListParagraph"/>
        <w:tabs>
          <w:tab w:val="left" w:pos="1843"/>
        </w:tabs>
        <w:spacing w:line="360" w:lineRule="auto"/>
        <w:ind w:left="0"/>
        <w:rPr>
          <w:sz w:val="24"/>
          <w:szCs w:val="24"/>
          <w:lang w:val="en-GB"/>
        </w:rPr>
      </w:pPr>
    </w:p>
    <w:p w:rsidR="00C24BF0" w:rsidRPr="00F91843" w:rsidRDefault="00F91843" w:rsidP="00F91843">
      <w:pPr>
        <w:pStyle w:val="Heading2"/>
        <w:rPr>
          <w:lang w:val="en-GB"/>
        </w:rPr>
      </w:pPr>
      <w:bookmarkStart w:id="42" w:name="_Toc155660232"/>
      <w:r w:rsidRPr="00F91843">
        <w:rPr>
          <w:lang w:val="en-GB"/>
        </w:rPr>
        <w:t>5</w:t>
      </w:r>
      <w:r w:rsidR="00C24BF0" w:rsidRPr="00F91843">
        <w:rPr>
          <w:lang w:val="en-GB"/>
        </w:rPr>
        <w:t>. Document Control</w:t>
      </w:r>
      <w:bookmarkEnd w:id="42"/>
    </w:p>
    <w:p w:rsidR="00C24BF0" w:rsidRDefault="00406FD5" w:rsidP="005E4A0A">
      <w:pPr>
        <w:pStyle w:val="ListParagraph"/>
        <w:tabs>
          <w:tab w:val="left" w:pos="1843"/>
        </w:tabs>
        <w:spacing w:line="360" w:lineRule="auto"/>
        <w:ind w:left="0"/>
        <w:rPr>
          <w:sz w:val="24"/>
          <w:szCs w:val="24"/>
          <w:lang w:val="en-GB"/>
        </w:rPr>
      </w:pPr>
      <w:r>
        <w:rPr>
          <w:sz w:val="24"/>
          <w:szCs w:val="24"/>
          <w:lang w:val="en-GB"/>
        </w:rPr>
        <w:t>Any changes made to th</w:t>
      </w:r>
      <w:r w:rsidR="00091A2B">
        <w:rPr>
          <w:sz w:val="24"/>
          <w:szCs w:val="24"/>
          <w:lang w:val="en-GB"/>
        </w:rPr>
        <w:t>e</w:t>
      </w:r>
      <w:r>
        <w:rPr>
          <w:sz w:val="24"/>
          <w:szCs w:val="24"/>
          <w:lang w:val="en-GB"/>
        </w:rPr>
        <w:t xml:space="preserve"> policy must be documented, and permission to edit this policy must be restricted to just the management team.</w:t>
      </w:r>
      <w:r w:rsidR="00091A2B">
        <w:rPr>
          <w:sz w:val="24"/>
          <w:szCs w:val="24"/>
          <w:lang w:val="en-GB"/>
        </w:rPr>
        <w:t xml:space="preserve"> [ISO/IEC 27001]</w:t>
      </w:r>
    </w:p>
    <w:p w:rsidR="00F91843" w:rsidRDefault="00F91843" w:rsidP="005E4A0A">
      <w:pPr>
        <w:pStyle w:val="ListParagraph"/>
        <w:tabs>
          <w:tab w:val="left" w:pos="1843"/>
        </w:tabs>
        <w:spacing w:line="360" w:lineRule="auto"/>
        <w:ind w:left="0"/>
        <w:rPr>
          <w:sz w:val="24"/>
          <w:szCs w:val="24"/>
          <w:lang w:val="en-GB"/>
        </w:rPr>
      </w:pPr>
    </w:p>
    <w:p w:rsidR="00F91843" w:rsidRDefault="00F91843" w:rsidP="005E4A0A">
      <w:pPr>
        <w:pStyle w:val="ListParagraph"/>
        <w:tabs>
          <w:tab w:val="left" w:pos="1843"/>
        </w:tabs>
        <w:spacing w:line="360" w:lineRule="auto"/>
        <w:ind w:left="0"/>
        <w:rPr>
          <w:sz w:val="24"/>
          <w:szCs w:val="24"/>
          <w:lang w:val="en-GB"/>
        </w:rPr>
      </w:pPr>
    </w:p>
    <w:p w:rsidR="00F91843" w:rsidRDefault="00F91843" w:rsidP="005E4A0A">
      <w:pPr>
        <w:pStyle w:val="ListParagraph"/>
        <w:tabs>
          <w:tab w:val="left" w:pos="1843"/>
        </w:tabs>
        <w:spacing w:line="360" w:lineRule="auto"/>
        <w:ind w:left="0"/>
        <w:rPr>
          <w:sz w:val="24"/>
          <w:szCs w:val="24"/>
          <w:lang w:val="en-GB"/>
        </w:rPr>
      </w:pPr>
    </w:p>
    <w:p w:rsidR="00F91843" w:rsidRDefault="00F91843" w:rsidP="005E4A0A">
      <w:pPr>
        <w:pStyle w:val="ListParagraph"/>
        <w:tabs>
          <w:tab w:val="left" w:pos="1843"/>
        </w:tabs>
        <w:spacing w:line="360" w:lineRule="auto"/>
        <w:ind w:left="0"/>
        <w:rPr>
          <w:sz w:val="24"/>
          <w:szCs w:val="24"/>
          <w:lang w:val="en-GB"/>
        </w:rPr>
      </w:pPr>
    </w:p>
    <w:p w:rsidR="00F91843" w:rsidRDefault="00F91843" w:rsidP="005E4A0A">
      <w:pPr>
        <w:pStyle w:val="ListParagraph"/>
        <w:tabs>
          <w:tab w:val="left" w:pos="1843"/>
        </w:tabs>
        <w:spacing w:line="360" w:lineRule="auto"/>
        <w:ind w:left="0"/>
        <w:rPr>
          <w:sz w:val="24"/>
          <w:szCs w:val="24"/>
          <w:lang w:val="en-GB"/>
        </w:rPr>
      </w:pPr>
    </w:p>
    <w:p w:rsidR="00F91843" w:rsidRDefault="00F91843" w:rsidP="005E4A0A">
      <w:pPr>
        <w:pStyle w:val="ListParagraph"/>
        <w:tabs>
          <w:tab w:val="left" w:pos="1843"/>
        </w:tabs>
        <w:spacing w:line="360" w:lineRule="auto"/>
        <w:ind w:left="0"/>
        <w:rPr>
          <w:sz w:val="24"/>
          <w:szCs w:val="24"/>
          <w:lang w:val="en-GB"/>
        </w:rPr>
      </w:pPr>
    </w:p>
    <w:p w:rsidR="00F91843" w:rsidRDefault="00F91843" w:rsidP="005E4A0A">
      <w:pPr>
        <w:pStyle w:val="ListParagraph"/>
        <w:tabs>
          <w:tab w:val="left" w:pos="1843"/>
        </w:tabs>
        <w:spacing w:line="360" w:lineRule="auto"/>
        <w:ind w:left="0"/>
        <w:rPr>
          <w:sz w:val="24"/>
          <w:szCs w:val="24"/>
          <w:lang w:val="en-GB"/>
        </w:rPr>
      </w:pPr>
    </w:p>
    <w:bookmarkEnd w:id="0"/>
    <w:p w:rsidR="00C24BF0" w:rsidRPr="00930BE8" w:rsidRDefault="00C24BF0" w:rsidP="00930BE8">
      <w:pPr>
        <w:tabs>
          <w:tab w:val="left" w:pos="1276"/>
        </w:tabs>
        <w:spacing w:line="360" w:lineRule="auto"/>
        <w:jc w:val="both"/>
        <w:rPr>
          <w:sz w:val="24"/>
          <w:szCs w:val="24"/>
          <w:lang w:val="en-GB"/>
        </w:rPr>
      </w:pPr>
    </w:p>
    <w:p w:rsidR="00C24BF0" w:rsidRDefault="00CF50CD" w:rsidP="00CF50CD">
      <w:pPr>
        <w:pStyle w:val="Heading1"/>
        <w:numPr>
          <w:ilvl w:val="0"/>
          <w:numId w:val="26"/>
        </w:numPr>
        <w:rPr>
          <w:lang w:val="en-GB"/>
        </w:rPr>
      </w:pPr>
      <w:bookmarkStart w:id="43" w:name="_Toc155660233"/>
      <w:r>
        <w:rPr>
          <w:lang w:val="en-GB"/>
        </w:rPr>
        <w:t>CONCLUSION</w:t>
      </w:r>
      <w:bookmarkEnd w:id="43"/>
    </w:p>
    <w:p w:rsidR="00CF50CD" w:rsidRDefault="00CF50CD" w:rsidP="005E4A0A">
      <w:pPr>
        <w:pStyle w:val="ListParagraph"/>
        <w:tabs>
          <w:tab w:val="left" w:pos="1276"/>
        </w:tabs>
        <w:spacing w:line="360" w:lineRule="auto"/>
        <w:ind w:left="-284"/>
        <w:jc w:val="both"/>
        <w:rPr>
          <w:sz w:val="24"/>
          <w:szCs w:val="24"/>
          <w:lang w:val="en-GB"/>
        </w:rPr>
      </w:pPr>
    </w:p>
    <w:p w:rsidR="00CF50CD" w:rsidRDefault="00CF50CD" w:rsidP="005E4A0A">
      <w:pPr>
        <w:pStyle w:val="ListParagraph"/>
        <w:tabs>
          <w:tab w:val="left" w:pos="1276"/>
        </w:tabs>
        <w:spacing w:line="360" w:lineRule="auto"/>
        <w:ind w:left="-284"/>
        <w:jc w:val="both"/>
        <w:rPr>
          <w:sz w:val="24"/>
          <w:szCs w:val="24"/>
          <w:lang w:val="en-GB"/>
        </w:rPr>
      </w:pPr>
      <w:r w:rsidRPr="00CF50CD">
        <w:rPr>
          <w:sz w:val="24"/>
          <w:szCs w:val="24"/>
          <w:lang w:val="en-GB"/>
        </w:rPr>
        <w:t>The integration of diverse information security frameworks enables NatureGarden to develop a robust and tailored Information Security Policy. This policy, rooted in internationally recognized standards, not only safeguards sensitive data and intellectual property but also establishes a proactive and adaptive approach to emerging threats in the dynamic landscape of information security.</w:t>
      </w: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E4A0A">
      <w:pPr>
        <w:pStyle w:val="ListParagraph"/>
        <w:tabs>
          <w:tab w:val="left" w:pos="1276"/>
        </w:tabs>
        <w:spacing w:line="360" w:lineRule="auto"/>
        <w:ind w:left="-284"/>
        <w:jc w:val="both"/>
        <w:rPr>
          <w:sz w:val="24"/>
          <w:szCs w:val="24"/>
          <w:lang w:val="en-GB"/>
        </w:rPr>
      </w:pPr>
    </w:p>
    <w:p w:rsidR="00597703" w:rsidRDefault="00597703" w:rsidP="00597703">
      <w:pPr>
        <w:pStyle w:val="Heading1"/>
      </w:pPr>
      <w:r>
        <w:t>REFERENCES</w:t>
      </w:r>
    </w:p>
    <w:p w:rsidR="00597703" w:rsidRPr="00597703" w:rsidRDefault="00597703" w:rsidP="00597703"/>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Almeida, Rafael, et al. “A Model for Assessing COBIT 5 and ISO 27001 Simultaneously.” </w:t>
      </w:r>
      <w:r>
        <w:rPr>
          <w:rFonts w:ascii="Times New Roman" w:hAnsi="Times New Roman" w:cs="Times New Roman"/>
          <w:i/>
          <w:iCs/>
          <w:kern w:val="0"/>
          <w:sz w:val="24"/>
          <w:szCs w:val="24"/>
        </w:rPr>
        <w:t>2018 IEEE 20th Conference on Business Informatics (CBI)</w:t>
      </w:r>
      <w:r>
        <w:rPr>
          <w:rFonts w:ascii="Times New Roman" w:hAnsi="Times New Roman" w:cs="Times New Roman"/>
          <w:kern w:val="0"/>
          <w:sz w:val="24"/>
          <w:szCs w:val="24"/>
        </w:rPr>
        <w:t xml:space="preserve">, July 2018, </w:t>
      </w:r>
      <w:hyperlink r:id="rId17" w:history="1">
        <w:r>
          <w:rPr>
            <w:rFonts w:ascii="Times New Roman" w:hAnsi="Times New Roman" w:cs="Times New Roman"/>
            <w:kern w:val="0"/>
            <w:sz w:val="24"/>
            <w:szCs w:val="24"/>
          </w:rPr>
          <w:t>https://doi.org/10.1109/cbi.2018.00016</w:t>
        </w:r>
      </w:hyperlink>
      <w:r>
        <w:rPr>
          <w:rFonts w:ascii="Times New Roman" w:hAnsi="Times New Roman" w:cs="Times New Roman"/>
          <w:kern w:val="0"/>
          <w:sz w:val="24"/>
          <w:szCs w:val="24"/>
        </w:rPr>
        <w:t>.</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Guo, Huaqun, et al. “Enhance Enterprise Security through Implementing ISO/IEC 27001 Standard.” </w:t>
      </w:r>
      <w:r>
        <w:rPr>
          <w:rFonts w:ascii="Times New Roman" w:hAnsi="Times New Roman" w:cs="Times New Roman"/>
          <w:i/>
          <w:iCs/>
          <w:kern w:val="0"/>
          <w:sz w:val="24"/>
          <w:szCs w:val="24"/>
        </w:rPr>
        <w:t>IEEE Xplore</w:t>
      </w:r>
      <w:r>
        <w:rPr>
          <w:rFonts w:ascii="Times New Roman" w:hAnsi="Times New Roman" w:cs="Times New Roman"/>
          <w:kern w:val="0"/>
          <w:sz w:val="24"/>
          <w:szCs w:val="24"/>
        </w:rPr>
        <w:t>, 1 Dec. 2021, ieeexplore.ieee.org/abstract/document/9672401/.</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Hanna, Katie Terrell. “What Is ISO 27001? - Definition from WhatIs.com.” </w:t>
      </w:r>
      <w:r>
        <w:rPr>
          <w:rFonts w:ascii="Times New Roman" w:hAnsi="Times New Roman" w:cs="Times New Roman"/>
          <w:i/>
          <w:iCs/>
          <w:kern w:val="0"/>
          <w:sz w:val="24"/>
          <w:szCs w:val="24"/>
        </w:rPr>
        <w:t>WhatIs.com</w:t>
      </w:r>
      <w:r>
        <w:rPr>
          <w:rFonts w:ascii="Times New Roman" w:hAnsi="Times New Roman" w:cs="Times New Roman"/>
          <w:kern w:val="0"/>
          <w:sz w:val="24"/>
          <w:szCs w:val="24"/>
        </w:rPr>
        <w:t>, 2023, www.techtarget.com/whatis/definition/ISO-27001.</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H. Gunawan, "Strategic Management for IT Services Using the Information Technology Infrastructure Library (ITIL) Framework," 2019 International Conference on Information Management and Technology (</w:t>
      </w:r>
      <w:proofErr w:type="spellStart"/>
      <w:r>
        <w:rPr>
          <w:rFonts w:ascii="Times New Roman" w:hAnsi="Times New Roman" w:cs="Times New Roman"/>
          <w:kern w:val="0"/>
          <w:sz w:val="24"/>
          <w:szCs w:val="24"/>
        </w:rPr>
        <w:t>ICIMTech</w:t>
      </w:r>
      <w:proofErr w:type="spellEnd"/>
      <w:r>
        <w:rPr>
          <w:rFonts w:ascii="Times New Roman" w:hAnsi="Times New Roman" w:cs="Times New Roman"/>
          <w:kern w:val="0"/>
          <w:sz w:val="24"/>
          <w:szCs w:val="24"/>
        </w:rPr>
        <w:t xml:space="preserve">), Jakarta/Bali, Indonesia, 2019, pp. 362-366, </w:t>
      </w:r>
      <w:proofErr w:type="spellStart"/>
      <w:r>
        <w:rPr>
          <w:rFonts w:ascii="Times New Roman" w:hAnsi="Times New Roman" w:cs="Times New Roman"/>
          <w:kern w:val="0"/>
          <w:sz w:val="24"/>
          <w:szCs w:val="24"/>
        </w:rPr>
        <w:t>doi</w:t>
      </w:r>
      <w:proofErr w:type="spellEnd"/>
      <w:r>
        <w:rPr>
          <w:rFonts w:ascii="Times New Roman" w:hAnsi="Times New Roman" w:cs="Times New Roman"/>
          <w:kern w:val="0"/>
          <w:sz w:val="24"/>
          <w:szCs w:val="24"/>
        </w:rPr>
        <w:t xml:space="preserve">: 10.1109/ICIMTech.2019.8843711. </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R. Almeida, R. </w:t>
      </w:r>
      <w:proofErr w:type="spellStart"/>
      <w:r>
        <w:rPr>
          <w:rFonts w:ascii="Times New Roman" w:hAnsi="Times New Roman" w:cs="Times New Roman"/>
          <w:kern w:val="0"/>
          <w:sz w:val="24"/>
          <w:szCs w:val="24"/>
        </w:rPr>
        <w:t>Lourinho</w:t>
      </w:r>
      <w:proofErr w:type="spellEnd"/>
      <w:r>
        <w:rPr>
          <w:rFonts w:ascii="Times New Roman" w:hAnsi="Times New Roman" w:cs="Times New Roman"/>
          <w:kern w:val="0"/>
          <w:sz w:val="24"/>
          <w:szCs w:val="24"/>
        </w:rPr>
        <w:t xml:space="preserve">, M. Mira da Silva and R. Pereira, "A Model for Assessing COBIT 5 and ISO 27001 Simultaneously," 2018 IEEE 20th Conference on Business Informatics (CBI), Vienna, Austria, 2018, pp. 60-69, </w:t>
      </w:r>
      <w:proofErr w:type="spellStart"/>
      <w:r>
        <w:rPr>
          <w:rFonts w:ascii="Times New Roman" w:hAnsi="Times New Roman" w:cs="Times New Roman"/>
          <w:kern w:val="0"/>
          <w:sz w:val="24"/>
          <w:szCs w:val="24"/>
        </w:rPr>
        <w:t>doi</w:t>
      </w:r>
      <w:proofErr w:type="spellEnd"/>
      <w:r>
        <w:rPr>
          <w:rFonts w:ascii="Times New Roman" w:hAnsi="Times New Roman" w:cs="Times New Roman"/>
          <w:kern w:val="0"/>
          <w:sz w:val="24"/>
          <w:szCs w:val="24"/>
        </w:rPr>
        <w:t xml:space="preserve">: 10.1109/CBI.2018.00016. </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“Home.” </w:t>
      </w:r>
      <w:r>
        <w:rPr>
          <w:rFonts w:ascii="Times New Roman" w:hAnsi="Times New Roman" w:cs="Times New Roman"/>
          <w:i/>
          <w:iCs/>
          <w:kern w:val="0"/>
          <w:sz w:val="24"/>
          <w:szCs w:val="24"/>
        </w:rPr>
        <w:t>Cobalt Strike Research and Development</w:t>
      </w:r>
      <w:r>
        <w:rPr>
          <w:rFonts w:ascii="Times New Roman" w:hAnsi="Times New Roman" w:cs="Times New Roman"/>
          <w:kern w:val="0"/>
          <w:sz w:val="24"/>
          <w:szCs w:val="24"/>
        </w:rPr>
        <w:t xml:space="preserve">, </w:t>
      </w:r>
      <w:hyperlink r:id="rId18" w:history="1">
        <w:r w:rsidR="002A2E67" w:rsidRPr="005F56EB">
          <w:rPr>
            <w:rStyle w:val="Hyperlink"/>
            <w:rFonts w:ascii="Times New Roman" w:hAnsi="Times New Roman" w:cs="Times New Roman"/>
            <w:kern w:val="0"/>
            <w:sz w:val="24"/>
            <w:szCs w:val="24"/>
          </w:rPr>
          <w:t>www.cobaltstrike.com/</w:t>
        </w:r>
      </w:hyperlink>
      <w:r>
        <w:rPr>
          <w:rFonts w:ascii="Times New Roman" w:hAnsi="Times New Roman" w:cs="Times New Roman"/>
          <w:kern w:val="0"/>
          <w:sz w:val="24"/>
          <w:szCs w:val="24"/>
        </w:rPr>
        <w:t>.</w:t>
      </w:r>
    </w:p>
    <w:p w:rsidR="002A2E67" w:rsidRPr="002A2E67" w:rsidRDefault="002A2E67" w:rsidP="002A2E67">
      <w:pPr>
        <w:pStyle w:val="NormalWeb"/>
        <w:numPr>
          <w:ilvl w:val="0"/>
          <w:numId w:val="27"/>
        </w:numPr>
        <w:spacing w:before="0" w:beforeAutospacing="0" w:after="0" w:afterAutospacing="0" w:line="480" w:lineRule="auto"/>
      </w:pPr>
      <w:r>
        <w:t xml:space="preserve">ISO. “ISO 31000:2018.” </w:t>
      </w:r>
      <w:r>
        <w:rPr>
          <w:i/>
          <w:iCs/>
        </w:rPr>
        <w:t>ISO</w:t>
      </w:r>
      <w:r>
        <w:t>, July 2019, www.iso.org/standard/65694.html.</w:t>
      </w:r>
    </w:p>
    <w:p w:rsidR="004965B9" w:rsidRPr="000E7F84"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proofErr w:type="spellStart"/>
      <w:r>
        <w:rPr>
          <w:rFonts w:ascii="Times New Roman" w:hAnsi="Times New Roman" w:cs="Times New Roman"/>
          <w:kern w:val="0"/>
          <w:sz w:val="24"/>
          <w:szCs w:val="24"/>
        </w:rPr>
        <w:t>Limanto</w:t>
      </w:r>
      <w:proofErr w:type="spellEnd"/>
      <w:r>
        <w:rPr>
          <w:rFonts w:ascii="Times New Roman" w:hAnsi="Times New Roman" w:cs="Times New Roman"/>
          <w:kern w:val="0"/>
          <w:sz w:val="24"/>
          <w:szCs w:val="24"/>
        </w:rPr>
        <w:t xml:space="preserve">, Andrean, et al. “A Study of Information Technology Infrastructure Library (ITIL) Framework Implementation at the Various Business Field in Indonesia.” </w:t>
      </w:r>
      <w:r>
        <w:rPr>
          <w:rFonts w:ascii="Times New Roman" w:hAnsi="Times New Roman" w:cs="Times New Roman"/>
          <w:i/>
          <w:iCs/>
          <w:kern w:val="0"/>
          <w:sz w:val="24"/>
          <w:szCs w:val="24"/>
        </w:rPr>
        <w:t>IEEE Xplore</w:t>
      </w:r>
      <w:r>
        <w:rPr>
          <w:rFonts w:ascii="Times New Roman" w:hAnsi="Times New Roman" w:cs="Times New Roman"/>
          <w:kern w:val="0"/>
          <w:sz w:val="24"/>
          <w:szCs w:val="24"/>
        </w:rPr>
        <w:t>, 1 Aug. 2017, ieeexplore.ieee.org/abstract/document/8089244.</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NIST. “Cybersecurity Framework.” </w:t>
      </w:r>
      <w:r>
        <w:rPr>
          <w:rFonts w:ascii="Times New Roman" w:hAnsi="Times New Roman" w:cs="Times New Roman"/>
          <w:i/>
          <w:iCs/>
          <w:kern w:val="0"/>
          <w:sz w:val="24"/>
          <w:szCs w:val="24"/>
        </w:rPr>
        <w:t>National Institute of Standards and Technology</w:t>
      </w:r>
      <w:r>
        <w:rPr>
          <w:rFonts w:ascii="Times New Roman" w:hAnsi="Times New Roman" w:cs="Times New Roman"/>
          <w:kern w:val="0"/>
          <w:sz w:val="24"/>
          <w:szCs w:val="24"/>
        </w:rPr>
        <w:t>, 2023, www.nist.gov/cyberframework.</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“RISK ASSESSMENT METHODOLOGY | Experts Exchange.” </w:t>
      </w:r>
      <w:r>
        <w:rPr>
          <w:rFonts w:ascii="Times New Roman" w:hAnsi="Times New Roman" w:cs="Times New Roman"/>
          <w:i/>
          <w:iCs/>
          <w:kern w:val="0"/>
          <w:sz w:val="24"/>
          <w:szCs w:val="24"/>
        </w:rPr>
        <w:t>Www.experts-Exchange.com</w:t>
      </w:r>
      <w:r>
        <w:rPr>
          <w:rFonts w:ascii="Times New Roman" w:hAnsi="Times New Roman" w:cs="Times New Roman"/>
          <w:kern w:val="0"/>
          <w:sz w:val="24"/>
          <w:szCs w:val="24"/>
        </w:rPr>
        <w:t>, www.experts-exchange.com/articles/35333/RISK-ASSESSMENT-METHODOLOGY.html.</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 European Parliament </w:t>
      </w:r>
      <w:proofErr w:type="gramStart"/>
      <w:r>
        <w:rPr>
          <w:rFonts w:ascii="Times New Roman" w:hAnsi="Times New Roman" w:cs="Times New Roman"/>
          <w:kern w:val="0"/>
          <w:sz w:val="24"/>
          <w:szCs w:val="24"/>
        </w:rPr>
        <w:t>And</w:t>
      </w:r>
      <w:proofErr w:type="gramEnd"/>
      <w:r>
        <w:rPr>
          <w:rFonts w:ascii="Times New Roman" w:hAnsi="Times New Roman" w:cs="Times New Roman"/>
          <w:kern w:val="0"/>
          <w:sz w:val="24"/>
          <w:szCs w:val="24"/>
        </w:rPr>
        <w:t xml:space="preserve"> The Council Of The European Union. </w:t>
      </w:r>
      <w:r>
        <w:rPr>
          <w:rFonts w:ascii="Times New Roman" w:hAnsi="Times New Roman" w:cs="Times New Roman"/>
          <w:i/>
          <w:iCs/>
          <w:kern w:val="0"/>
          <w:sz w:val="24"/>
          <w:szCs w:val="24"/>
        </w:rPr>
        <w:t>General Data Protection Regulation</w:t>
      </w:r>
      <w:r>
        <w:rPr>
          <w:rFonts w:ascii="Times New Roman" w:hAnsi="Times New Roman" w:cs="Times New Roman"/>
          <w:kern w:val="0"/>
          <w:sz w:val="24"/>
          <w:szCs w:val="24"/>
        </w:rPr>
        <w:t>. 27 Apr. 2016.</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thelma.allen@nist.gov. “NIST Special Publication 800-Series General Information.” </w:t>
      </w:r>
      <w:r>
        <w:rPr>
          <w:rFonts w:ascii="Times New Roman" w:hAnsi="Times New Roman" w:cs="Times New Roman"/>
          <w:i/>
          <w:iCs/>
          <w:kern w:val="0"/>
          <w:sz w:val="24"/>
          <w:szCs w:val="24"/>
        </w:rPr>
        <w:t>NIST</w:t>
      </w:r>
      <w:r>
        <w:rPr>
          <w:rFonts w:ascii="Times New Roman" w:hAnsi="Times New Roman" w:cs="Times New Roman"/>
          <w:kern w:val="0"/>
          <w:sz w:val="24"/>
          <w:szCs w:val="24"/>
        </w:rPr>
        <w:t>, 21 May 2018, www.nist.gov/itl/publications-0/nist-special-publication-800-series-general-information#:~:text=The%20series%20comprises%20guidelines%2C%20recommendations.</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Veronica and A. Debora Suryawan, "Information technology service performance management using COBIT and an ITIL framework: A systematic literature review," 2017 International Conference on Information Management and Technology (</w:t>
      </w:r>
      <w:proofErr w:type="spellStart"/>
      <w:r>
        <w:rPr>
          <w:rFonts w:ascii="Times New Roman" w:hAnsi="Times New Roman" w:cs="Times New Roman"/>
          <w:kern w:val="0"/>
          <w:sz w:val="24"/>
          <w:szCs w:val="24"/>
        </w:rPr>
        <w:t>ICIMTech</w:t>
      </w:r>
      <w:proofErr w:type="spellEnd"/>
      <w:r>
        <w:rPr>
          <w:rFonts w:ascii="Times New Roman" w:hAnsi="Times New Roman" w:cs="Times New Roman"/>
          <w:kern w:val="0"/>
          <w:sz w:val="24"/>
          <w:szCs w:val="24"/>
        </w:rPr>
        <w:t xml:space="preserve">), Special Region of Yogyakarta, Indonesia, 2017, pp. 150-155, </w:t>
      </w:r>
      <w:proofErr w:type="spellStart"/>
      <w:r>
        <w:rPr>
          <w:rFonts w:ascii="Times New Roman" w:hAnsi="Times New Roman" w:cs="Times New Roman"/>
          <w:kern w:val="0"/>
          <w:sz w:val="24"/>
          <w:szCs w:val="24"/>
        </w:rPr>
        <w:t>doi</w:t>
      </w:r>
      <w:proofErr w:type="spellEnd"/>
      <w:r>
        <w:rPr>
          <w:rFonts w:ascii="Times New Roman" w:hAnsi="Times New Roman" w:cs="Times New Roman"/>
          <w:kern w:val="0"/>
          <w:sz w:val="24"/>
          <w:szCs w:val="24"/>
        </w:rPr>
        <w:t xml:space="preserve">: 10.1109/ICIMTech.2017.8273528. </w:t>
      </w:r>
    </w:p>
    <w:p w:rsidR="004965B9" w:rsidRDefault="004965B9" w:rsidP="004965B9">
      <w:pPr>
        <w:widowControl w:val="0"/>
        <w:numPr>
          <w:ilvl w:val="0"/>
          <w:numId w:val="27"/>
        </w:numPr>
        <w:autoSpaceDE w:val="0"/>
        <w:autoSpaceDN w:val="0"/>
        <w:adjustRightInd w:val="0"/>
        <w:spacing w:after="0" w:line="480" w:lineRule="auto"/>
        <w:rPr>
          <w:rFonts w:ascii="Times New Roman" w:hAnsi="Times New Roman" w:cs="Times New Roman"/>
          <w:kern w:val="0"/>
          <w:sz w:val="24"/>
          <w:szCs w:val="24"/>
        </w:rPr>
      </w:pPr>
      <w:r>
        <w:rPr>
          <w:rFonts w:ascii="Times New Roman" w:hAnsi="Times New Roman" w:cs="Times New Roman"/>
          <w:kern w:val="0"/>
          <w:sz w:val="24"/>
          <w:szCs w:val="24"/>
        </w:rPr>
        <w:t xml:space="preserve">Weil, Timothy. “Risk Assessment Methods for Cloud Computing Platforms | IEEE Journals &amp; Magazine | IEEE Xplore.” </w:t>
      </w:r>
      <w:r>
        <w:rPr>
          <w:rFonts w:ascii="Times New Roman" w:hAnsi="Times New Roman" w:cs="Times New Roman"/>
          <w:i/>
          <w:iCs/>
          <w:kern w:val="0"/>
          <w:sz w:val="24"/>
          <w:szCs w:val="24"/>
        </w:rPr>
        <w:t>Ieeexplore.ieee.org</w:t>
      </w:r>
      <w:r>
        <w:rPr>
          <w:rFonts w:ascii="Times New Roman" w:hAnsi="Times New Roman" w:cs="Times New Roman"/>
          <w:kern w:val="0"/>
          <w:sz w:val="24"/>
          <w:szCs w:val="24"/>
        </w:rPr>
        <w:t>, 1 Jan. 2020, ieeexplore.ieee.org/document/8994134. Accessed 14 Dec. 2023.</w:t>
      </w:r>
    </w:p>
    <w:p w:rsidR="00110866" w:rsidRDefault="00110866" w:rsidP="00110866">
      <w:pPr>
        <w:pStyle w:val="ListParagraph"/>
        <w:numPr>
          <w:ilvl w:val="0"/>
          <w:numId w:val="27"/>
        </w:numPr>
        <w:spacing w:after="0" w:line="480" w:lineRule="auto"/>
        <w:rPr>
          <w:rFonts w:ascii="Times New Roman" w:eastAsia="Times New Roman" w:hAnsi="Times New Roman" w:cs="Times New Roman"/>
          <w:kern w:val="0"/>
          <w:sz w:val="24"/>
          <w:szCs w:val="24"/>
          <w:lang w:val="en-GB" w:eastAsia="en-GB"/>
          <w14:ligatures w14:val="none"/>
        </w:rPr>
      </w:pPr>
      <w:r w:rsidRPr="00110866">
        <w:rPr>
          <w:rFonts w:ascii="Times New Roman" w:eastAsia="Times New Roman" w:hAnsi="Times New Roman" w:cs="Times New Roman"/>
          <w:kern w:val="0"/>
          <w:sz w:val="24"/>
          <w:szCs w:val="24"/>
          <w:lang w:val="en-GB" w:eastAsia="en-GB"/>
          <w14:ligatures w14:val="none"/>
        </w:rPr>
        <w:t xml:space="preserve">Anvitha. “What Are the 7 Principles of GDPR?” </w:t>
      </w:r>
      <w:proofErr w:type="spellStart"/>
      <w:r w:rsidRPr="00110866">
        <w:rPr>
          <w:rFonts w:ascii="Times New Roman" w:eastAsia="Times New Roman" w:hAnsi="Times New Roman" w:cs="Times New Roman"/>
          <w:i/>
          <w:iCs/>
          <w:kern w:val="0"/>
          <w:sz w:val="24"/>
          <w:szCs w:val="24"/>
          <w:lang w:val="en-GB" w:eastAsia="en-GB"/>
          <w14:ligatures w14:val="none"/>
        </w:rPr>
        <w:t>Unichrone</w:t>
      </w:r>
      <w:proofErr w:type="spellEnd"/>
      <w:r w:rsidRPr="00110866">
        <w:rPr>
          <w:rFonts w:ascii="Times New Roman" w:eastAsia="Times New Roman" w:hAnsi="Times New Roman" w:cs="Times New Roman"/>
          <w:i/>
          <w:iCs/>
          <w:kern w:val="0"/>
          <w:sz w:val="24"/>
          <w:szCs w:val="24"/>
          <w:lang w:val="en-GB" w:eastAsia="en-GB"/>
          <w14:ligatures w14:val="none"/>
        </w:rPr>
        <w:t xml:space="preserve"> Blog</w:t>
      </w:r>
      <w:r w:rsidRPr="00110866">
        <w:rPr>
          <w:rFonts w:ascii="Times New Roman" w:eastAsia="Times New Roman" w:hAnsi="Times New Roman" w:cs="Times New Roman"/>
          <w:kern w:val="0"/>
          <w:sz w:val="24"/>
          <w:szCs w:val="24"/>
          <w:lang w:val="en-GB" w:eastAsia="en-GB"/>
          <w14:ligatures w14:val="none"/>
        </w:rPr>
        <w:t>, 21 Sept. 2021, unichrone.com/blog/</w:t>
      </w:r>
      <w:proofErr w:type="spellStart"/>
      <w:r w:rsidRPr="00110866">
        <w:rPr>
          <w:rFonts w:ascii="Times New Roman" w:eastAsia="Times New Roman" w:hAnsi="Times New Roman" w:cs="Times New Roman"/>
          <w:kern w:val="0"/>
          <w:sz w:val="24"/>
          <w:szCs w:val="24"/>
          <w:lang w:val="en-GB" w:eastAsia="en-GB"/>
          <w14:ligatures w14:val="none"/>
        </w:rPr>
        <w:t>gdpr</w:t>
      </w:r>
      <w:proofErr w:type="spellEnd"/>
      <w:r w:rsidRPr="00110866">
        <w:rPr>
          <w:rFonts w:ascii="Times New Roman" w:eastAsia="Times New Roman" w:hAnsi="Times New Roman" w:cs="Times New Roman"/>
          <w:kern w:val="0"/>
          <w:sz w:val="24"/>
          <w:szCs w:val="24"/>
          <w:lang w:val="en-GB" w:eastAsia="en-GB"/>
          <w14:ligatures w14:val="none"/>
        </w:rPr>
        <w:t>/what-are-the-7-principles-of-gdpr/.</w:t>
      </w:r>
    </w:p>
    <w:p w:rsidR="00563985" w:rsidRPr="00563985" w:rsidRDefault="00563985" w:rsidP="00563985">
      <w:pPr>
        <w:pStyle w:val="ListParagraph"/>
        <w:numPr>
          <w:ilvl w:val="0"/>
          <w:numId w:val="27"/>
        </w:numPr>
        <w:spacing w:after="0" w:line="480" w:lineRule="auto"/>
        <w:rPr>
          <w:rFonts w:ascii="Times New Roman" w:eastAsia="Times New Roman" w:hAnsi="Times New Roman" w:cs="Times New Roman"/>
          <w:kern w:val="0"/>
          <w:sz w:val="24"/>
          <w:szCs w:val="24"/>
          <w:lang w:val="en-GB" w:eastAsia="en-GB"/>
          <w14:ligatures w14:val="none"/>
        </w:rPr>
      </w:pPr>
      <w:r w:rsidRPr="00563985">
        <w:rPr>
          <w:rFonts w:ascii="Times New Roman" w:eastAsia="Times New Roman" w:hAnsi="Times New Roman" w:cs="Times New Roman"/>
          <w:kern w:val="0"/>
          <w:sz w:val="24"/>
          <w:szCs w:val="24"/>
          <w:lang w:val="en-GB" w:eastAsia="en-GB"/>
          <w14:ligatures w14:val="none"/>
        </w:rPr>
        <w:t xml:space="preserve">PCI Security Standards Council. </w:t>
      </w:r>
      <w:r w:rsidRPr="00563985">
        <w:rPr>
          <w:rFonts w:ascii="Times New Roman" w:eastAsia="Times New Roman" w:hAnsi="Times New Roman" w:cs="Times New Roman"/>
          <w:i/>
          <w:iCs/>
          <w:kern w:val="0"/>
          <w:sz w:val="24"/>
          <w:szCs w:val="24"/>
          <w:lang w:val="en-GB" w:eastAsia="en-GB"/>
          <w14:ligatures w14:val="none"/>
        </w:rPr>
        <w:t>PCI DSS Quick Reference Guide Understanding the Payment Card Industry Data Security Standard Version 3.2.1 for Merchants and Other Entities Involved in Payment Card Processing</w:t>
      </w:r>
      <w:r w:rsidRPr="00563985">
        <w:rPr>
          <w:rFonts w:ascii="Times New Roman" w:eastAsia="Times New Roman" w:hAnsi="Times New Roman" w:cs="Times New Roman"/>
          <w:kern w:val="0"/>
          <w:sz w:val="24"/>
          <w:szCs w:val="24"/>
          <w:lang w:val="en-GB" w:eastAsia="en-GB"/>
          <w14:ligatures w14:val="none"/>
        </w:rPr>
        <w:t>. July 2018.</w:t>
      </w:r>
    </w:p>
    <w:p w:rsidR="00563985" w:rsidRPr="00563985" w:rsidRDefault="00563985" w:rsidP="00563985">
      <w:pPr>
        <w:spacing w:after="0" w:line="480" w:lineRule="auto"/>
        <w:ind w:left="360"/>
        <w:rPr>
          <w:rFonts w:ascii="Times New Roman" w:eastAsia="Times New Roman" w:hAnsi="Times New Roman" w:cs="Times New Roman"/>
          <w:kern w:val="0"/>
          <w:sz w:val="24"/>
          <w:szCs w:val="24"/>
          <w:lang w:val="en-GB" w:eastAsia="en-GB"/>
          <w14:ligatures w14:val="none"/>
        </w:rPr>
      </w:pPr>
    </w:p>
    <w:p w:rsidR="00110866" w:rsidRDefault="00110866" w:rsidP="00110866">
      <w:pPr>
        <w:widowControl w:val="0"/>
        <w:autoSpaceDE w:val="0"/>
        <w:autoSpaceDN w:val="0"/>
        <w:adjustRightInd w:val="0"/>
        <w:spacing w:after="0" w:line="480" w:lineRule="auto"/>
        <w:ind w:left="720"/>
        <w:rPr>
          <w:rFonts w:ascii="Times New Roman" w:hAnsi="Times New Roman" w:cs="Times New Roman"/>
          <w:kern w:val="0"/>
          <w:sz w:val="24"/>
          <w:szCs w:val="24"/>
        </w:rPr>
      </w:pPr>
    </w:p>
    <w:p w:rsidR="00597703" w:rsidRPr="00597703" w:rsidRDefault="00597703" w:rsidP="00597703">
      <w:pPr>
        <w:tabs>
          <w:tab w:val="left" w:pos="1276"/>
        </w:tabs>
        <w:spacing w:line="360" w:lineRule="auto"/>
        <w:jc w:val="both"/>
        <w:rPr>
          <w:sz w:val="24"/>
          <w:szCs w:val="24"/>
          <w:lang w:val="en-GB"/>
        </w:rPr>
      </w:pPr>
    </w:p>
    <w:sectPr w:rsidR="00597703" w:rsidRPr="00597703" w:rsidSect="00BC7312">
      <w:footerReference w:type="default" r:id="rId19"/>
      <w:pgSz w:w="11906" w:h="16838" w:code="9"/>
      <w:pgMar w:top="1440" w:right="1276" w:bottom="1440" w:left="12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C7312" w:rsidRDefault="00BC7312" w:rsidP="00382115">
      <w:pPr>
        <w:spacing w:after="0" w:line="240" w:lineRule="auto"/>
      </w:pPr>
      <w:r>
        <w:separator/>
      </w:r>
    </w:p>
  </w:endnote>
  <w:endnote w:type="continuationSeparator" w:id="0">
    <w:p w:rsidR="00BC7312" w:rsidRDefault="00BC7312" w:rsidP="00382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3862756"/>
      <w:docPartObj>
        <w:docPartGallery w:val="Page Numbers (Bottom of Page)"/>
        <w:docPartUnique/>
      </w:docPartObj>
    </w:sdtPr>
    <w:sdtEndPr>
      <w:rPr>
        <w:noProof/>
      </w:rPr>
    </w:sdtEndPr>
    <w:sdtContent>
      <w:p w:rsidR="00382115" w:rsidRDefault="003821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82115" w:rsidRDefault="003821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C7312" w:rsidRDefault="00BC7312" w:rsidP="00382115">
      <w:pPr>
        <w:spacing w:after="0" w:line="240" w:lineRule="auto"/>
      </w:pPr>
      <w:r>
        <w:separator/>
      </w:r>
    </w:p>
  </w:footnote>
  <w:footnote w:type="continuationSeparator" w:id="0">
    <w:p w:rsidR="00BC7312" w:rsidRDefault="00BC7312" w:rsidP="003821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24" type="#_x0000_t75" style="width:11.25pt;height:11.25pt" o:bullet="t">
        <v:imagedata r:id="rId1" o:title="mso796F"/>
      </v:shape>
    </w:pict>
  </w:numPicBullet>
  <w:abstractNum w:abstractNumId="0" w15:restartNumberingAfterBreak="0">
    <w:nsid w:val="04236666"/>
    <w:multiLevelType w:val="hybridMultilevel"/>
    <w:tmpl w:val="7298981A"/>
    <w:lvl w:ilvl="0" w:tplc="DD42ACF6">
      <w:start w:val="1"/>
      <w:numFmt w:val="lowerLetter"/>
      <w:lvlText w:val="%1."/>
      <w:lvlJc w:val="left"/>
      <w:pPr>
        <w:ind w:left="777" w:hanging="360"/>
      </w:pPr>
    </w:lvl>
    <w:lvl w:ilvl="1" w:tplc="08090019" w:tentative="1">
      <w:start w:val="1"/>
      <w:numFmt w:val="lowerLetter"/>
      <w:lvlText w:val="%2."/>
      <w:lvlJc w:val="left"/>
      <w:pPr>
        <w:ind w:left="1497" w:hanging="360"/>
      </w:pPr>
    </w:lvl>
    <w:lvl w:ilvl="2" w:tplc="0809001B" w:tentative="1">
      <w:start w:val="1"/>
      <w:numFmt w:val="lowerRoman"/>
      <w:lvlText w:val="%3."/>
      <w:lvlJc w:val="right"/>
      <w:pPr>
        <w:ind w:left="2217" w:hanging="180"/>
      </w:pPr>
    </w:lvl>
    <w:lvl w:ilvl="3" w:tplc="0809000F" w:tentative="1">
      <w:start w:val="1"/>
      <w:numFmt w:val="decimal"/>
      <w:lvlText w:val="%4."/>
      <w:lvlJc w:val="left"/>
      <w:pPr>
        <w:ind w:left="2937" w:hanging="360"/>
      </w:pPr>
    </w:lvl>
    <w:lvl w:ilvl="4" w:tplc="08090019" w:tentative="1">
      <w:start w:val="1"/>
      <w:numFmt w:val="lowerLetter"/>
      <w:lvlText w:val="%5."/>
      <w:lvlJc w:val="left"/>
      <w:pPr>
        <w:ind w:left="3657" w:hanging="360"/>
      </w:pPr>
    </w:lvl>
    <w:lvl w:ilvl="5" w:tplc="0809001B" w:tentative="1">
      <w:start w:val="1"/>
      <w:numFmt w:val="lowerRoman"/>
      <w:lvlText w:val="%6."/>
      <w:lvlJc w:val="right"/>
      <w:pPr>
        <w:ind w:left="4377" w:hanging="180"/>
      </w:pPr>
    </w:lvl>
    <w:lvl w:ilvl="6" w:tplc="0809000F" w:tentative="1">
      <w:start w:val="1"/>
      <w:numFmt w:val="decimal"/>
      <w:lvlText w:val="%7."/>
      <w:lvlJc w:val="left"/>
      <w:pPr>
        <w:ind w:left="5097" w:hanging="360"/>
      </w:pPr>
    </w:lvl>
    <w:lvl w:ilvl="7" w:tplc="08090019" w:tentative="1">
      <w:start w:val="1"/>
      <w:numFmt w:val="lowerLetter"/>
      <w:lvlText w:val="%8."/>
      <w:lvlJc w:val="left"/>
      <w:pPr>
        <w:ind w:left="5817" w:hanging="360"/>
      </w:pPr>
    </w:lvl>
    <w:lvl w:ilvl="8" w:tplc="0809001B" w:tentative="1">
      <w:start w:val="1"/>
      <w:numFmt w:val="lowerRoman"/>
      <w:lvlText w:val="%9."/>
      <w:lvlJc w:val="right"/>
      <w:pPr>
        <w:ind w:left="6537" w:hanging="180"/>
      </w:pPr>
    </w:lvl>
  </w:abstractNum>
  <w:abstractNum w:abstractNumId="1" w15:restartNumberingAfterBreak="0">
    <w:nsid w:val="06D12F20"/>
    <w:multiLevelType w:val="hybridMultilevel"/>
    <w:tmpl w:val="7F16DF9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B12F5"/>
    <w:multiLevelType w:val="hybridMultilevel"/>
    <w:tmpl w:val="E830159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263B99"/>
    <w:multiLevelType w:val="hybridMultilevel"/>
    <w:tmpl w:val="319A540A"/>
    <w:lvl w:ilvl="0" w:tplc="5B74E174">
      <w:start w:val="1"/>
      <w:numFmt w:val="bullet"/>
      <w:lvlText w:val="•"/>
      <w:lvlJc w:val="left"/>
      <w:pPr>
        <w:tabs>
          <w:tab w:val="num" w:pos="720"/>
        </w:tabs>
        <w:ind w:left="720" w:hanging="360"/>
      </w:pPr>
      <w:rPr>
        <w:rFonts w:ascii="Times New Roman" w:hAnsi="Times New Roman" w:hint="default"/>
      </w:rPr>
    </w:lvl>
    <w:lvl w:ilvl="1" w:tplc="B7A01EF4" w:tentative="1">
      <w:start w:val="1"/>
      <w:numFmt w:val="bullet"/>
      <w:lvlText w:val="•"/>
      <w:lvlJc w:val="left"/>
      <w:pPr>
        <w:tabs>
          <w:tab w:val="num" w:pos="1440"/>
        </w:tabs>
        <w:ind w:left="1440" w:hanging="360"/>
      </w:pPr>
      <w:rPr>
        <w:rFonts w:ascii="Times New Roman" w:hAnsi="Times New Roman" w:hint="default"/>
      </w:rPr>
    </w:lvl>
    <w:lvl w:ilvl="2" w:tplc="E09A0C0E" w:tentative="1">
      <w:start w:val="1"/>
      <w:numFmt w:val="bullet"/>
      <w:lvlText w:val="•"/>
      <w:lvlJc w:val="left"/>
      <w:pPr>
        <w:tabs>
          <w:tab w:val="num" w:pos="2160"/>
        </w:tabs>
        <w:ind w:left="2160" w:hanging="360"/>
      </w:pPr>
      <w:rPr>
        <w:rFonts w:ascii="Times New Roman" w:hAnsi="Times New Roman" w:hint="default"/>
      </w:rPr>
    </w:lvl>
    <w:lvl w:ilvl="3" w:tplc="EE665446" w:tentative="1">
      <w:start w:val="1"/>
      <w:numFmt w:val="bullet"/>
      <w:lvlText w:val="•"/>
      <w:lvlJc w:val="left"/>
      <w:pPr>
        <w:tabs>
          <w:tab w:val="num" w:pos="2880"/>
        </w:tabs>
        <w:ind w:left="2880" w:hanging="360"/>
      </w:pPr>
      <w:rPr>
        <w:rFonts w:ascii="Times New Roman" w:hAnsi="Times New Roman" w:hint="default"/>
      </w:rPr>
    </w:lvl>
    <w:lvl w:ilvl="4" w:tplc="8320D5A8" w:tentative="1">
      <w:start w:val="1"/>
      <w:numFmt w:val="bullet"/>
      <w:lvlText w:val="•"/>
      <w:lvlJc w:val="left"/>
      <w:pPr>
        <w:tabs>
          <w:tab w:val="num" w:pos="3600"/>
        </w:tabs>
        <w:ind w:left="3600" w:hanging="360"/>
      </w:pPr>
      <w:rPr>
        <w:rFonts w:ascii="Times New Roman" w:hAnsi="Times New Roman" w:hint="default"/>
      </w:rPr>
    </w:lvl>
    <w:lvl w:ilvl="5" w:tplc="38160782" w:tentative="1">
      <w:start w:val="1"/>
      <w:numFmt w:val="bullet"/>
      <w:lvlText w:val="•"/>
      <w:lvlJc w:val="left"/>
      <w:pPr>
        <w:tabs>
          <w:tab w:val="num" w:pos="4320"/>
        </w:tabs>
        <w:ind w:left="4320" w:hanging="360"/>
      </w:pPr>
      <w:rPr>
        <w:rFonts w:ascii="Times New Roman" w:hAnsi="Times New Roman" w:hint="default"/>
      </w:rPr>
    </w:lvl>
    <w:lvl w:ilvl="6" w:tplc="4576183A" w:tentative="1">
      <w:start w:val="1"/>
      <w:numFmt w:val="bullet"/>
      <w:lvlText w:val="•"/>
      <w:lvlJc w:val="left"/>
      <w:pPr>
        <w:tabs>
          <w:tab w:val="num" w:pos="5040"/>
        </w:tabs>
        <w:ind w:left="5040" w:hanging="360"/>
      </w:pPr>
      <w:rPr>
        <w:rFonts w:ascii="Times New Roman" w:hAnsi="Times New Roman" w:hint="default"/>
      </w:rPr>
    </w:lvl>
    <w:lvl w:ilvl="7" w:tplc="EE1412CE" w:tentative="1">
      <w:start w:val="1"/>
      <w:numFmt w:val="bullet"/>
      <w:lvlText w:val="•"/>
      <w:lvlJc w:val="left"/>
      <w:pPr>
        <w:tabs>
          <w:tab w:val="num" w:pos="5760"/>
        </w:tabs>
        <w:ind w:left="5760" w:hanging="360"/>
      </w:pPr>
      <w:rPr>
        <w:rFonts w:ascii="Times New Roman" w:hAnsi="Times New Roman" w:hint="default"/>
      </w:rPr>
    </w:lvl>
    <w:lvl w:ilvl="8" w:tplc="BA6A22D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DAB1518"/>
    <w:multiLevelType w:val="hybridMultilevel"/>
    <w:tmpl w:val="EF5E90AA"/>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DB08B7"/>
    <w:multiLevelType w:val="hybridMultilevel"/>
    <w:tmpl w:val="FA588C7C"/>
    <w:lvl w:ilvl="0" w:tplc="ED3472D0">
      <w:start w:val="1"/>
      <w:numFmt w:val="bullet"/>
      <w:lvlText w:val="•"/>
      <w:lvlJc w:val="left"/>
      <w:pPr>
        <w:tabs>
          <w:tab w:val="num" w:pos="720"/>
        </w:tabs>
        <w:ind w:left="720" w:hanging="360"/>
      </w:pPr>
      <w:rPr>
        <w:rFonts w:ascii="Times New Roman" w:hAnsi="Times New Roman" w:hint="default"/>
      </w:rPr>
    </w:lvl>
    <w:lvl w:ilvl="1" w:tplc="FAD2E6F0" w:tentative="1">
      <w:start w:val="1"/>
      <w:numFmt w:val="bullet"/>
      <w:lvlText w:val="•"/>
      <w:lvlJc w:val="left"/>
      <w:pPr>
        <w:tabs>
          <w:tab w:val="num" w:pos="1440"/>
        </w:tabs>
        <w:ind w:left="1440" w:hanging="360"/>
      </w:pPr>
      <w:rPr>
        <w:rFonts w:ascii="Times New Roman" w:hAnsi="Times New Roman" w:hint="default"/>
      </w:rPr>
    </w:lvl>
    <w:lvl w:ilvl="2" w:tplc="3D925E4C" w:tentative="1">
      <w:start w:val="1"/>
      <w:numFmt w:val="bullet"/>
      <w:lvlText w:val="•"/>
      <w:lvlJc w:val="left"/>
      <w:pPr>
        <w:tabs>
          <w:tab w:val="num" w:pos="2160"/>
        </w:tabs>
        <w:ind w:left="2160" w:hanging="360"/>
      </w:pPr>
      <w:rPr>
        <w:rFonts w:ascii="Times New Roman" w:hAnsi="Times New Roman" w:hint="default"/>
      </w:rPr>
    </w:lvl>
    <w:lvl w:ilvl="3" w:tplc="1E981426" w:tentative="1">
      <w:start w:val="1"/>
      <w:numFmt w:val="bullet"/>
      <w:lvlText w:val="•"/>
      <w:lvlJc w:val="left"/>
      <w:pPr>
        <w:tabs>
          <w:tab w:val="num" w:pos="2880"/>
        </w:tabs>
        <w:ind w:left="2880" w:hanging="360"/>
      </w:pPr>
      <w:rPr>
        <w:rFonts w:ascii="Times New Roman" w:hAnsi="Times New Roman" w:hint="default"/>
      </w:rPr>
    </w:lvl>
    <w:lvl w:ilvl="4" w:tplc="4C9C6520" w:tentative="1">
      <w:start w:val="1"/>
      <w:numFmt w:val="bullet"/>
      <w:lvlText w:val="•"/>
      <w:lvlJc w:val="left"/>
      <w:pPr>
        <w:tabs>
          <w:tab w:val="num" w:pos="3600"/>
        </w:tabs>
        <w:ind w:left="3600" w:hanging="360"/>
      </w:pPr>
      <w:rPr>
        <w:rFonts w:ascii="Times New Roman" w:hAnsi="Times New Roman" w:hint="default"/>
      </w:rPr>
    </w:lvl>
    <w:lvl w:ilvl="5" w:tplc="196EDB34" w:tentative="1">
      <w:start w:val="1"/>
      <w:numFmt w:val="bullet"/>
      <w:lvlText w:val="•"/>
      <w:lvlJc w:val="left"/>
      <w:pPr>
        <w:tabs>
          <w:tab w:val="num" w:pos="4320"/>
        </w:tabs>
        <w:ind w:left="4320" w:hanging="360"/>
      </w:pPr>
      <w:rPr>
        <w:rFonts w:ascii="Times New Roman" w:hAnsi="Times New Roman" w:hint="default"/>
      </w:rPr>
    </w:lvl>
    <w:lvl w:ilvl="6" w:tplc="1DF0E0C4" w:tentative="1">
      <w:start w:val="1"/>
      <w:numFmt w:val="bullet"/>
      <w:lvlText w:val="•"/>
      <w:lvlJc w:val="left"/>
      <w:pPr>
        <w:tabs>
          <w:tab w:val="num" w:pos="5040"/>
        </w:tabs>
        <w:ind w:left="5040" w:hanging="360"/>
      </w:pPr>
      <w:rPr>
        <w:rFonts w:ascii="Times New Roman" w:hAnsi="Times New Roman" w:hint="default"/>
      </w:rPr>
    </w:lvl>
    <w:lvl w:ilvl="7" w:tplc="62801ED0" w:tentative="1">
      <w:start w:val="1"/>
      <w:numFmt w:val="bullet"/>
      <w:lvlText w:val="•"/>
      <w:lvlJc w:val="left"/>
      <w:pPr>
        <w:tabs>
          <w:tab w:val="num" w:pos="5760"/>
        </w:tabs>
        <w:ind w:left="5760" w:hanging="360"/>
      </w:pPr>
      <w:rPr>
        <w:rFonts w:ascii="Times New Roman" w:hAnsi="Times New Roman" w:hint="default"/>
      </w:rPr>
    </w:lvl>
    <w:lvl w:ilvl="8" w:tplc="834A302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0FFB3307"/>
    <w:multiLevelType w:val="hybridMultilevel"/>
    <w:tmpl w:val="F05ED64E"/>
    <w:lvl w:ilvl="0" w:tplc="78BC518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0E0A46"/>
    <w:multiLevelType w:val="multilevel"/>
    <w:tmpl w:val="346ED73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189674A7"/>
    <w:multiLevelType w:val="hybridMultilevel"/>
    <w:tmpl w:val="D710168A"/>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3D6833"/>
    <w:multiLevelType w:val="hybridMultilevel"/>
    <w:tmpl w:val="8C0C2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2871AB"/>
    <w:multiLevelType w:val="hybridMultilevel"/>
    <w:tmpl w:val="16A4D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792F10"/>
    <w:multiLevelType w:val="hybridMultilevel"/>
    <w:tmpl w:val="795EA5E0"/>
    <w:lvl w:ilvl="0" w:tplc="04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F9C2063"/>
    <w:multiLevelType w:val="hybridMultilevel"/>
    <w:tmpl w:val="56C6614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3813EE"/>
    <w:multiLevelType w:val="hybridMultilevel"/>
    <w:tmpl w:val="B00682EA"/>
    <w:lvl w:ilvl="0" w:tplc="F4F6357E">
      <w:start w:val="1"/>
      <w:numFmt w:val="bullet"/>
      <w:lvlText w:val="•"/>
      <w:lvlJc w:val="left"/>
      <w:pPr>
        <w:tabs>
          <w:tab w:val="num" w:pos="720"/>
        </w:tabs>
        <w:ind w:left="720" w:hanging="360"/>
      </w:pPr>
      <w:rPr>
        <w:rFonts w:ascii="Times New Roman" w:hAnsi="Times New Roman" w:hint="default"/>
      </w:rPr>
    </w:lvl>
    <w:lvl w:ilvl="1" w:tplc="A5124C3E" w:tentative="1">
      <w:start w:val="1"/>
      <w:numFmt w:val="bullet"/>
      <w:lvlText w:val="•"/>
      <w:lvlJc w:val="left"/>
      <w:pPr>
        <w:tabs>
          <w:tab w:val="num" w:pos="1440"/>
        </w:tabs>
        <w:ind w:left="1440" w:hanging="360"/>
      </w:pPr>
      <w:rPr>
        <w:rFonts w:ascii="Times New Roman" w:hAnsi="Times New Roman" w:hint="default"/>
      </w:rPr>
    </w:lvl>
    <w:lvl w:ilvl="2" w:tplc="61DC959A" w:tentative="1">
      <w:start w:val="1"/>
      <w:numFmt w:val="bullet"/>
      <w:lvlText w:val="•"/>
      <w:lvlJc w:val="left"/>
      <w:pPr>
        <w:tabs>
          <w:tab w:val="num" w:pos="2160"/>
        </w:tabs>
        <w:ind w:left="2160" w:hanging="360"/>
      </w:pPr>
      <w:rPr>
        <w:rFonts w:ascii="Times New Roman" w:hAnsi="Times New Roman" w:hint="default"/>
      </w:rPr>
    </w:lvl>
    <w:lvl w:ilvl="3" w:tplc="C214F0FE" w:tentative="1">
      <w:start w:val="1"/>
      <w:numFmt w:val="bullet"/>
      <w:lvlText w:val="•"/>
      <w:lvlJc w:val="left"/>
      <w:pPr>
        <w:tabs>
          <w:tab w:val="num" w:pos="2880"/>
        </w:tabs>
        <w:ind w:left="2880" w:hanging="360"/>
      </w:pPr>
      <w:rPr>
        <w:rFonts w:ascii="Times New Roman" w:hAnsi="Times New Roman" w:hint="default"/>
      </w:rPr>
    </w:lvl>
    <w:lvl w:ilvl="4" w:tplc="ED2E9038" w:tentative="1">
      <w:start w:val="1"/>
      <w:numFmt w:val="bullet"/>
      <w:lvlText w:val="•"/>
      <w:lvlJc w:val="left"/>
      <w:pPr>
        <w:tabs>
          <w:tab w:val="num" w:pos="3600"/>
        </w:tabs>
        <w:ind w:left="3600" w:hanging="360"/>
      </w:pPr>
      <w:rPr>
        <w:rFonts w:ascii="Times New Roman" w:hAnsi="Times New Roman" w:hint="default"/>
      </w:rPr>
    </w:lvl>
    <w:lvl w:ilvl="5" w:tplc="3CCE28E2" w:tentative="1">
      <w:start w:val="1"/>
      <w:numFmt w:val="bullet"/>
      <w:lvlText w:val="•"/>
      <w:lvlJc w:val="left"/>
      <w:pPr>
        <w:tabs>
          <w:tab w:val="num" w:pos="4320"/>
        </w:tabs>
        <w:ind w:left="4320" w:hanging="360"/>
      </w:pPr>
      <w:rPr>
        <w:rFonts w:ascii="Times New Roman" w:hAnsi="Times New Roman" w:hint="default"/>
      </w:rPr>
    </w:lvl>
    <w:lvl w:ilvl="6" w:tplc="B35AF556" w:tentative="1">
      <w:start w:val="1"/>
      <w:numFmt w:val="bullet"/>
      <w:lvlText w:val="•"/>
      <w:lvlJc w:val="left"/>
      <w:pPr>
        <w:tabs>
          <w:tab w:val="num" w:pos="5040"/>
        </w:tabs>
        <w:ind w:left="5040" w:hanging="360"/>
      </w:pPr>
      <w:rPr>
        <w:rFonts w:ascii="Times New Roman" w:hAnsi="Times New Roman" w:hint="default"/>
      </w:rPr>
    </w:lvl>
    <w:lvl w:ilvl="7" w:tplc="98DE05B4" w:tentative="1">
      <w:start w:val="1"/>
      <w:numFmt w:val="bullet"/>
      <w:lvlText w:val="•"/>
      <w:lvlJc w:val="left"/>
      <w:pPr>
        <w:tabs>
          <w:tab w:val="num" w:pos="5760"/>
        </w:tabs>
        <w:ind w:left="5760" w:hanging="360"/>
      </w:pPr>
      <w:rPr>
        <w:rFonts w:ascii="Times New Roman" w:hAnsi="Times New Roman" w:hint="default"/>
      </w:rPr>
    </w:lvl>
    <w:lvl w:ilvl="8" w:tplc="271256E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8C81B9A"/>
    <w:multiLevelType w:val="hybridMultilevel"/>
    <w:tmpl w:val="355C7B7E"/>
    <w:lvl w:ilvl="0" w:tplc="2AD0B13E">
      <w:start w:val="1"/>
      <w:numFmt w:val="bullet"/>
      <w:lvlText w:val="•"/>
      <w:lvlJc w:val="left"/>
      <w:pPr>
        <w:tabs>
          <w:tab w:val="num" w:pos="720"/>
        </w:tabs>
        <w:ind w:left="720" w:hanging="360"/>
      </w:pPr>
      <w:rPr>
        <w:rFonts w:ascii="Times New Roman" w:hAnsi="Times New Roman" w:hint="default"/>
      </w:rPr>
    </w:lvl>
    <w:lvl w:ilvl="1" w:tplc="23F49224" w:tentative="1">
      <w:start w:val="1"/>
      <w:numFmt w:val="bullet"/>
      <w:lvlText w:val="•"/>
      <w:lvlJc w:val="left"/>
      <w:pPr>
        <w:tabs>
          <w:tab w:val="num" w:pos="1440"/>
        </w:tabs>
        <w:ind w:left="1440" w:hanging="360"/>
      </w:pPr>
      <w:rPr>
        <w:rFonts w:ascii="Times New Roman" w:hAnsi="Times New Roman" w:hint="default"/>
      </w:rPr>
    </w:lvl>
    <w:lvl w:ilvl="2" w:tplc="11043530" w:tentative="1">
      <w:start w:val="1"/>
      <w:numFmt w:val="bullet"/>
      <w:lvlText w:val="•"/>
      <w:lvlJc w:val="left"/>
      <w:pPr>
        <w:tabs>
          <w:tab w:val="num" w:pos="2160"/>
        </w:tabs>
        <w:ind w:left="2160" w:hanging="360"/>
      </w:pPr>
      <w:rPr>
        <w:rFonts w:ascii="Times New Roman" w:hAnsi="Times New Roman" w:hint="default"/>
      </w:rPr>
    </w:lvl>
    <w:lvl w:ilvl="3" w:tplc="DC5A182C" w:tentative="1">
      <w:start w:val="1"/>
      <w:numFmt w:val="bullet"/>
      <w:lvlText w:val="•"/>
      <w:lvlJc w:val="left"/>
      <w:pPr>
        <w:tabs>
          <w:tab w:val="num" w:pos="2880"/>
        </w:tabs>
        <w:ind w:left="2880" w:hanging="360"/>
      </w:pPr>
      <w:rPr>
        <w:rFonts w:ascii="Times New Roman" w:hAnsi="Times New Roman" w:hint="default"/>
      </w:rPr>
    </w:lvl>
    <w:lvl w:ilvl="4" w:tplc="D90C3BE0" w:tentative="1">
      <w:start w:val="1"/>
      <w:numFmt w:val="bullet"/>
      <w:lvlText w:val="•"/>
      <w:lvlJc w:val="left"/>
      <w:pPr>
        <w:tabs>
          <w:tab w:val="num" w:pos="3600"/>
        </w:tabs>
        <w:ind w:left="3600" w:hanging="360"/>
      </w:pPr>
      <w:rPr>
        <w:rFonts w:ascii="Times New Roman" w:hAnsi="Times New Roman" w:hint="default"/>
      </w:rPr>
    </w:lvl>
    <w:lvl w:ilvl="5" w:tplc="5D945E0A" w:tentative="1">
      <w:start w:val="1"/>
      <w:numFmt w:val="bullet"/>
      <w:lvlText w:val="•"/>
      <w:lvlJc w:val="left"/>
      <w:pPr>
        <w:tabs>
          <w:tab w:val="num" w:pos="4320"/>
        </w:tabs>
        <w:ind w:left="4320" w:hanging="360"/>
      </w:pPr>
      <w:rPr>
        <w:rFonts w:ascii="Times New Roman" w:hAnsi="Times New Roman" w:hint="default"/>
      </w:rPr>
    </w:lvl>
    <w:lvl w:ilvl="6" w:tplc="20CA3030" w:tentative="1">
      <w:start w:val="1"/>
      <w:numFmt w:val="bullet"/>
      <w:lvlText w:val="•"/>
      <w:lvlJc w:val="left"/>
      <w:pPr>
        <w:tabs>
          <w:tab w:val="num" w:pos="5040"/>
        </w:tabs>
        <w:ind w:left="5040" w:hanging="360"/>
      </w:pPr>
      <w:rPr>
        <w:rFonts w:ascii="Times New Roman" w:hAnsi="Times New Roman" w:hint="default"/>
      </w:rPr>
    </w:lvl>
    <w:lvl w:ilvl="7" w:tplc="16CAAD72" w:tentative="1">
      <w:start w:val="1"/>
      <w:numFmt w:val="bullet"/>
      <w:lvlText w:val="•"/>
      <w:lvlJc w:val="left"/>
      <w:pPr>
        <w:tabs>
          <w:tab w:val="num" w:pos="5760"/>
        </w:tabs>
        <w:ind w:left="5760" w:hanging="360"/>
      </w:pPr>
      <w:rPr>
        <w:rFonts w:ascii="Times New Roman" w:hAnsi="Times New Roman" w:hint="default"/>
      </w:rPr>
    </w:lvl>
    <w:lvl w:ilvl="8" w:tplc="87288684"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3F1A1A25"/>
    <w:multiLevelType w:val="hybridMultilevel"/>
    <w:tmpl w:val="3DF09EF2"/>
    <w:lvl w:ilvl="0" w:tplc="0409000F">
      <w:start w:val="1"/>
      <w:numFmt w:val="decimal"/>
      <w:lvlText w:val="%1."/>
      <w:lvlJc w:val="left"/>
      <w:pPr>
        <w:ind w:left="1484" w:hanging="360"/>
      </w:pPr>
      <w:rPr>
        <w:rFonts w:hint="default"/>
      </w:rPr>
    </w:lvl>
    <w:lvl w:ilvl="1" w:tplc="FFFFFFFF" w:tentative="1">
      <w:start w:val="1"/>
      <w:numFmt w:val="bullet"/>
      <w:lvlText w:val="o"/>
      <w:lvlJc w:val="left"/>
      <w:pPr>
        <w:ind w:left="2204" w:hanging="360"/>
      </w:pPr>
      <w:rPr>
        <w:rFonts w:ascii="Courier New" w:hAnsi="Courier New" w:cs="Courier New" w:hint="default"/>
      </w:rPr>
    </w:lvl>
    <w:lvl w:ilvl="2" w:tplc="FFFFFFFF" w:tentative="1">
      <w:start w:val="1"/>
      <w:numFmt w:val="bullet"/>
      <w:lvlText w:val=""/>
      <w:lvlJc w:val="left"/>
      <w:pPr>
        <w:ind w:left="2924" w:hanging="360"/>
      </w:pPr>
      <w:rPr>
        <w:rFonts w:ascii="Wingdings" w:hAnsi="Wingdings" w:hint="default"/>
      </w:rPr>
    </w:lvl>
    <w:lvl w:ilvl="3" w:tplc="FFFFFFFF" w:tentative="1">
      <w:start w:val="1"/>
      <w:numFmt w:val="bullet"/>
      <w:lvlText w:val=""/>
      <w:lvlJc w:val="left"/>
      <w:pPr>
        <w:ind w:left="3644" w:hanging="360"/>
      </w:pPr>
      <w:rPr>
        <w:rFonts w:ascii="Symbol" w:hAnsi="Symbol" w:hint="default"/>
      </w:rPr>
    </w:lvl>
    <w:lvl w:ilvl="4" w:tplc="FFFFFFFF" w:tentative="1">
      <w:start w:val="1"/>
      <w:numFmt w:val="bullet"/>
      <w:lvlText w:val="o"/>
      <w:lvlJc w:val="left"/>
      <w:pPr>
        <w:ind w:left="4364" w:hanging="360"/>
      </w:pPr>
      <w:rPr>
        <w:rFonts w:ascii="Courier New" w:hAnsi="Courier New" w:cs="Courier New" w:hint="default"/>
      </w:rPr>
    </w:lvl>
    <w:lvl w:ilvl="5" w:tplc="FFFFFFFF" w:tentative="1">
      <w:start w:val="1"/>
      <w:numFmt w:val="bullet"/>
      <w:lvlText w:val=""/>
      <w:lvlJc w:val="left"/>
      <w:pPr>
        <w:ind w:left="5084" w:hanging="360"/>
      </w:pPr>
      <w:rPr>
        <w:rFonts w:ascii="Wingdings" w:hAnsi="Wingdings" w:hint="default"/>
      </w:rPr>
    </w:lvl>
    <w:lvl w:ilvl="6" w:tplc="FFFFFFFF" w:tentative="1">
      <w:start w:val="1"/>
      <w:numFmt w:val="bullet"/>
      <w:lvlText w:val=""/>
      <w:lvlJc w:val="left"/>
      <w:pPr>
        <w:ind w:left="5804" w:hanging="360"/>
      </w:pPr>
      <w:rPr>
        <w:rFonts w:ascii="Symbol" w:hAnsi="Symbol" w:hint="default"/>
      </w:rPr>
    </w:lvl>
    <w:lvl w:ilvl="7" w:tplc="FFFFFFFF" w:tentative="1">
      <w:start w:val="1"/>
      <w:numFmt w:val="bullet"/>
      <w:lvlText w:val="o"/>
      <w:lvlJc w:val="left"/>
      <w:pPr>
        <w:ind w:left="6524" w:hanging="360"/>
      </w:pPr>
      <w:rPr>
        <w:rFonts w:ascii="Courier New" w:hAnsi="Courier New" w:cs="Courier New" w:hint="default"/>
      </w:rPr>
    </w:lvl>
    <w:lvl w:ilvl="8" w:tplc="FFFFFFFF" w:tentative="1">
      <w:start w:val="1"/>
      <w:numFmt w:val="bullet"/>
      <w:lvlText w:val=""/>
      <w:lvlJc w:val="left"/>
      <w:pPr>
        <w:ind w:left="7244" w:hanging="360"/>
      </w:pPr>
      <w:rPr>
        <w:rFonts w:ascii="Wingdings" w:hAnsi="Wingdings" w:hint="default"/>
      </w:rPr>
    </w:lvl>
  </w:abstractNum>
  <w:abstractNum w:abstractNumId="16" w15:restartNumberingAfterBreak="0">
    <w:nsid w:val="41133A34"/>
    <w:multiLevelType w:val="hybridMultilevel"/>
    <w:tmpl w:val="4F7A6744"/>
    <w:lvl w:ilvl="0" w:tplc="DD42ACF6">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17B4ACA"/>
    <w:multiLevelType w:val="hybridMultilevel"/>
    <w:tmpl w:val="B81218CE"/>
    <w:lvl w:ilvl="0" w:tplc="DCC07004">
      <w:start w:val="1"/>
      <w:numFmt w:val="bullet"/>
      <w:lvlText w:val="•"/>
      <w:lvlJc w:val="left"/>
      <w:pPr>
        <w:tabs>
          <w:tab w:val="num" w:pos="720"/>
        </w:tabs>
        <w:ind w:left="720" w:hanging="360"/>
      </w:pPr>
      <w:rPr>
        <w:rFonts w:ascii="Times New Roman" w:hAnsi="Times New Roman" w:hint="default"/>
      </w:rPr>
    </w:lvl>
    <w:lvl w:ilvl="1" w:tplc="B04851AE" w:tentative="1">
      <w:start w:val="1"/>
      <w:numFmt w:val="bullet"/>
      <w:lvlText w:val="•"/>
      <w:lvlJc w:val="left"/>
      <w:pPr>
        <w:tabs>
          <w:tab w:val="num" w:pos="1440"/>
        </w:tabs>
        <w:ind w:left="1440" w:hanging="360"/>
      </w:pPr>
      <w:rPr>
        <w:rFonts w:ascii="Times New Roman" w:hAnsi="Times New Roman" w:hint="default"/>
      </w:rPr>
    </w:lvl>
    <w:lvl w:ilvl="2" w:tplc="D41CD820" w:tentative="1">
      <w:start w:val="1"/>
      <w:numFmt w:val="bullet"/>
      <w:lvlText w:val="•"/>
      <w:lvlJc w:val="left"/>
      <w:pPr>
        <w:tabs>
          <w:tab w:val="num" w:pos="2160"/>
        </w:tabs>
        <w:ind w:left="2160" w:hanging="360"/>
      </w:pPr>
      <w:rPr>
        <w:rFonts w:ascii="Times New Roman" w:hAnsi="Times New Roman" w:hint="default"/>
      </w:rPr>
    </w:lvl>
    <w:lvl w:ilvl="3" w:tplc="C5B65346" w:tentative="1">
      <w:start w:val="1"/>
      <w:numFmt w:val="bullet"/>
      <w:lvlText w:val="•"/>
      <w:lvlJc w:val="left"/>
      <w:pPr>
        <w:tabs>
          <w:tab w:val="num" w:pos="2880"/>
        </w:tabs>
        <w:ind w:left="2880" w:hanging="360"/>
      </w:pPr>
      <w:rPr>
        <w:rFonts w:ascii="Times New Roman" w:hAnsi="Times New Roman" w:hint="default"/>
      </w:rPr>
    </w:lvl>
    <w:lvl w:ilvl="4" w:tplc="01686186" w:tentative="1">
      <w:start w:val="1"/>
      <w:numFmt w:val="bullet"/>
      <w:lvlText w:val="•"/>
      <w:lvlJc w:val="left"/>
      <w:pPr>
        <w:tabs>
          <w:tab w:val="num" w:pos="3600"/>
        </w:tabs>
        <w:ind w:left="3600" w:hanging="360"/>
      </w:pPr>
      <w:rPr>
        <w:rFonts w:ascii="Times New Roman" w:hAnsi="Times New Roman" w:hint="default"/>
      </w:rPr>
    </w:lvl>
    <w:lvl w:ilvl="5" w:tplc="A74EEC8A" w:tentative="1">
      <w:start w:val="1"/>
      <w:numFmt w:val="bullet"/>
      <w:lvlText w:val="•"/>
      <w:lvlJc w:val="left"/>
      <w:pPr>
        <w:tabs>
          <w:tab w:val="num" w:pos="4320"/>
        </w:tabs>
        <w:ind w:left="4320" w:hanging="360"/>
      </w:pPr>
      <w:rPr>
        <w:rFonts w:ascii="Times New Roman" w:hAnsi="Times New Roman" w:hint="default"/>
      </w:rPr>
    </w:lvl>
    <w:lvl w:ilvl="6" w:tplc="1A6298A0" w:tentative="1">
      <w:start w:val="1"/>
      <w:numFmt w:val="bullet"/>
      <w:lvlText w:val="•"/>
      <w:lvlJc w:val="left"/>
      <w:pPr>
        <w:tabs>
          <w:tab w:val="num" w:pos="5040"/>
        </w:tabs>
        <w:ind w:left="5040" w:hanging="360"/>
      </w:pPr>
      <w:rPr>
        <w:rFonts w:ascii="Times New Roman" w:hAnsi="Times New Roman" w:hint="default"/>
      </w:rPr>
    </w:lvl>
    <w:lvl w:ilvl="7" w:tplc="A8C081AE" w:tentative="1">
      <w:start w:val="1"/>
      <w:numFmt w:val="bullet"/>
      <w:lvlText w:val="•"/>
      <w:lvlJc w:val="left"/>
      <w:pPr>
        <w:tabs>
          <w:tab w:val="num" w:pos="5760"/>
        </w:tabs>
        <w:ind w:left="5760" w:hanging="360"/>
      </w:pPr>
      <w:rPr>
        <w:rFonts w:ascii="Times New Roman" w:hAnsi="Times New Roman" w:hint="default"/>
      </w:rPr>
    </w:lvl>
    <w:lvl w:ilvl="8" w:tplc="6C440ED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32C27AC"/>
    <w:multiLevelType w:val="hybridMultilevel"/>
    <w:tmpl w:val="5A248872"/>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0F6476"/>
    <w:multiLevelType w:val="hybridMultilevel"/>
    <w:tmpl w:val="C1AEB70C"/>
    <w:lvl w:ilvl="0" w:tplc="E0CA66EE">
      <w:start w:val="1"/>
      <w:numFmt w:val="bullet"/>
      <w:lvlText w:val="•"/>
      <w:lvlJc w:val="left"/>
      <w:pPr>
        <w:tabs>
          <w:tab w:val="num" w:pos="720"/>
        </w:tabs>
        <w:ind w:left="720" w:hanging="360"/>
      </w:pPr>
      <w:rPr>
        <w:rFonts w:ascii="Times New Roman" w:hAnsi="Times New Roman" w:hint="default"/>
      </w:rPr>
    </w:lvl>
    <w:lvl w:ilvl="1" w:tplc="486E2122" w:tentative="1">
      <w:start w:val="1"/>
      <w:numFmt w:val="bullet"/>
      <w:lvlText w:val="•"/>
      <w:lvlJc w:val="left"/>
      <w:pPr>
        <w:tabs>
          <w:tab w:val="num" w:pos="1440"/>
        </w:tabs>
        <w:ind w:left="1440" w:hanging="360"/>
      </w:pPr>
      <w:rPr>
        <w:rFonts w:ascii="Times New Roman" w:hAnsi="Times New Roman" w:hint="default"/>
      </w:rPr>
    </w:lvl>
    <w:lvl w:ilvl="2" w:tplc="695EA5D6" w:tentative="1">
      <w:start w:val="1"/>
      <w:numFmt w:val="bullet"/>
      <w:lvlText w:val="•"/>
      <w:lvlJc w:val="left"/>
      <w:pPr>
        <w:tabs>
          <w:tab w:val="num" w:pos="2160"/>
        </w:tabs>
        <w:ind w:left="2160" w:hanging="360"/>
      </w:pPr>
      <w:rPr>
        <w:rFonts w:ascii="Times New Roman" w:hAnsi="Times New Roman" w:hint="default"/>
      </w:rPr>
    </w:lvl>
    <w:lvl w:ilvl="3" w:tplc="79927442" w:tentative="1">
      <w:start w:val="1"/>
      <w:numFmt w:val="bullet"/>
      <w:lvlText w:val="•"/>
      <w:lvlJc w:val="left"/>
      <w:pPr>
        <w:tabs>
          <w:tab w:val="num" w:pos="2880"/>
        </w:tabs>
        <w:ind w:left="2880" w:hanging="360"/>
      </w:pPr>
      <w:rPr>
        <w:rFonts w:ascii="Times New Roman" w:hAnsi="Times New Roman" w:hint="default"/>
      </w:rPr>
    </w:lvl>
    <w:lvl w:ilvl="4" w:tplc="A96E88DA" w:tentative="1">
      <w:start w:val="1"/>
      <w:numFmt w:val="bullet"/>
      <w:lvlText w:val="•"/>
      <w:lvlJc w:val="left"/>
      <w:pPr>
        <w:tabs>
          <w:tab w:val="num" w:pos="3600"/>
        </w:tabs>
        <w:ind w:left="3600" w:hanging="360"/>
      </w:pPr>
      <w:rPr>
        <w:rFonts w:ascii="Times New Roman" w:hAnsi="Times New Roman" w:hint="default"/>
      </w:rPr>
    </w:lvl>
    <w:lvl w:ilvl="5" w:tplc="8E72460C" w:tentative="1">
      <w:start w:val="1"/>
      <w:numFmt w:val="bullet"/>
      <w:lvlText w:val="•"/>
      <w:lvlJc w:val="left"/>
      <w:pPr>
        <w:tabs>
          <w:tab w:val="num" w:pos="4320"/>
        </w:tabs>
        <w:ind w:left="4320" w:hanging="360"/>
      </w:pPr>
      <w:rPr>
        <w:rFonts w:ascii="Times New Roman" w:hAnsi="Times New Roman" w:hint="default"/>
      </w:rPr>
    </w:lvl>
    <w:lvl w:ilvl="6" w:tplc="C24C5040" w:tentative="1">
      <w:start w:val="1"/>
      <w:numFmt w:val="bullet"/>
      <w:lvlText w:val="•"/>
      <w:lvlJc w:val="left"/>
      <w:pPr>
        <w:tabs>
          <w:tab w:val="num" w:pos="5040"/>
        </w:tabs>
        <w:ind w:left="5040" w:hanging="360"/>
      </w:pPr>
      <w:rPr>
        <w:rFonts w:ascii="Times New Roman" w:hAnsi="Times New Roman" w:hint="default"/>
      </w:rPr>
    </w:lvl>
    <w:lvl w:ilvl="7" w:tplc="130E5FC4" w:tentative="1">
      <w:start w:val="1"/>
      <w:numFmt w:val="bullet"/>
      <w:lvlText w:val="•"/>
      <w:lvlJc w:val="left"/>
      <w:pPr>
        <w:tabs>
          <w:tab w:val="num" w:pos="5760"/>
        </w:tabs>
        <w:ind w:left="5760" w:hanging="360"/>
      </w:pPr>
      <w:rPr>
        <w:rFonts w:ascii="Times New Roman" w:hAnsi="Times New Roman" w:hint="default"/>
      </w:rPr>
    </w:lvl>
    <w:lvl w:ilvl="8" w:tplc="73424FE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A5F6BE0"/>
    <w:multiLevelType w:val="hybridMultilevel"/>
    <w:tmpl w:val="591AB070"/>
    <w:lvl w:ilvl="0" w:tplc="DEFAD3D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5A4E14"/>
    <w:multiLevelType w:val="hybridMultilevel"/>
    <w:tmpl w:val="2802503C"/>
    <w:lvl w:ilvl="0" w:tplc="7C2648AE">
      <w:start w:val="1"/>
      <w:numFmt w:val="bullet"/>
      <w:lvlText w:val="•"/>
      <w:lvlJc w:val="left"/>
      <w:pPr>
        <w:tabs>
          <w:tab w:val="num" w:pos="720"/>
        </w:tabs>
        <w:ind w:left="720" w:hanging="360"/>
      </w:pPr>
      <w:rPr>
        <w:rFonts w:ascii="Times New Roman" w:hAnsi="Times New Roman" w:hint="default"/>
      </w:rPr>
    </w:lvl>
    <w:lvl w:ilvl="1" w:tplc="A44A292A" w:tentative="1">
      <w:start w:val="1"/>
      <w:numFmt w:val="bullet"/>
      <w:lvlText w:val="•"/>
      <w:lvlJc w:val="left"/>
      <w:pPr>
        <w:tabs>
          <w:tab w:val="num" w:pos="1440"/>
        </w:tabs>
        <w:ind w:left="1440" w:hanging="360"/>
      </w:pPr>
      <w:rPr>
        <w:rFonts w:ascii="Times New Roman" w:hAnsi="Times New Roman" w:hint="default"/>
      </w:rPr>
    </w:lvl>
    <w:lvl w:ilvl="2" w:tplc="9F7CCFE4" w:tentative="1">
      <w:start w:val="1"/>
      <w:numFmt w:val="bullet"/>
      <w:lvlText w:val="•"/>
      <w:lvlJc w:val="left"/>
      <w:pPr>
        <w:tabs>
          <w:tab w:val="num" w:pos="2160"/>
        </w:tabs>
        <w:ind w:left="2160" w:hanging="360"/>
      </w:pPr>
      <w:rPr>
        <w:rFonts w:ascii="Times New Roman" w:hAnsi="Times New Roman" w:hint="default"/>
      </w:rPr>
    </w:lvl>
    <w:lvl w:ilvl="3" w:tplc="F634F0DC" w:tentative="1">
      <w:start w:val="1"/>
      <w:numFmt w:val="bullet"/>
      <w:lvlText w:val="•"/>
      <w:lvlJc w:val="left"/>
      <w:pPr>
        <w:tabs>
          <w:tab w:val="num" w:pos="2880"/>
        </w:tabs>
        <w:ind w:left="2880" w:hanging="360"/>
      </w:pPr>
      <w:rPr>
        <w:rFonts w:ascii="Times New Roman" w:hAnsi="Times New Roman" w:hint="default"/>
      </w:rPr>
    </w:lvl>
    <w:lvl w:ilvl="4" w:tplc="CA4A2B30" w:tentative="1">
      <w:start w:val="1"/>
      <w:numFmt w:val="bullet"/>
      <w:lvlText w:val="•"/>
      <w:lvlJc w:val="left"/>
      <w:pPr>
        <w:tabs>
          <w:tab w:val="num" w:pos="3600"/>
        </w:tabs>
        <w:ind w:left="3600" w:hanging="360"/>
      </w:pPr>
      <w:rPr>
        <w:rFonts w:ascii="Times New Roman" w:hAnsi="Times New Roman" w:hint="default"/>
      </w:rPr>
    </w:lvl>
    <w:lvl w:ilvl="5" w:tplc="516AB02E" w:tentative="1">
      <w:start w:val="1"/>
      <w:numFmt w:val="bullet"/>
      <w:lvlText w:val="•"/>
      <w:lvlJc w:val="left"/>
      <w:pPr>
        <w:tabs>
          <w:tab w:val="num" w:pos="4320"/>
        </w:tabs>
        <w:ind w:left="4320" w:hanging="360"/>
      </w:pPr>
      <w:rPr>
        <w:rFonts w:ascii="Times New Roman" w:hAnsi="Times New Roman" w:hint="default"/>
      </w:rPr>
    </w:lvl>
    <w:lvl w:ilvl="6" w:tplc="4B567BDA" w:tentative="1">
      <w:start w:val="1"/>
      <w:numFmt w:val="bullet"/>
      <w:lvlText w:val="•"/>
      <w:lvlJc w:val="left"/>
      <w:pPr>
        <w:tabs>
          <w:tab w:val="num" w:pos="5040"/>
        </w:tabs>
        <w:ind w:left="5040" w:hanging="360"/>
      </w:pPr>
      <w:rPr>
        <w:rFonts w:ascii="Times New Roman" w:hAnsi="Times New Roman" w:hint="default"/>
      </w:rPr>
    </w:lvl>
    <w:lvl w:ilvl="7" w:tplc="C582C9E2" w:tentative="1">
      <w:start w:val="1"/>
      <w:numFmt w:val="bullet"/>
      <w:lvlText w:val="•"/>
      <w:lvlJc w:val="left"/>
      <w:pPr>
        <w:tabs>
          <w:tab w:val="num" w:pos="5760"/>
        </w:tabs>
        <w:ind w:left="5760" w:hanging="360"/>
      </w:pPr>
      <w:rPr>
        <w:rFonts w:ascii="Times New Roman" w:hAnsi="Times New Roman" w:hint="default"/>
      </w:rPr>
    </w:lvl>
    <w:lvl w:ilvl="8" w:tplc="873C9692" w:tentative="1">
      <w:start w:val="1"/>
      <w:numFmt w:val="bullet"/>
      <w:lvlText w:val="•"/>
      <w:lvlJc w:val="left"/>
      <w:pPr>
        <w:tabs>
          <w:tab w:val="num" w:pos="6480"/>
        </w:tabs>
        <w:ind w:left="6480" w:hanging="360"/>
      </w:pPr>
      <w:rPr>
        <w:rFonts w:ascii="Times New Roman" w:hAnsi="Times New Roman" w:hint="default"/>
      </w:rPr>
    </w:lvl>
  </w:abstractNum>
  <w:abstractNum w:abstractNumId="22" w15:restartNumberingAfterBreak="0">
    <w:nsid w:val="4E2B0550"/>
    <w:multiLevelType w:val="hybridMultilevel"/>
    <w:tmpl w:val="18EC6F20"/>
    <w:lvl w:ilvl="0" w:tplc="DD42ACF6">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543ABD"/>
    <w:multiLevelType w:val="hybridMultilevel"/>
    <w:tmpl w:val="3790F07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1276EC"/>
    <w:multiLevelType w:val="hybridMultilevel"/>
    <w:tmpl w:val="D4D6CEC6"/>
    <w:lvl w:ilvl="0" w:tplc="764EFBDC">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180FD7"/>
    <w:multiLevelType w:val="hybridMultilevel"/>
    <w:tmpl w:val="9A30AE06"/>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1B5B4A"/>
    <w:multiLevelType w:val="hybridMultilevel"/>
    <w:tmpl w:val="FCF26932"/>
    <w:lvl w:ilvl="0" w:tplc="29EE0BA0">
      <w:start w:val="1"/>
      <w:numFmt w:val="bullet"/>
      <w:lvlText w:val="•"/>
      <w:lvlJc w:val="left"/>
      <w:pPr>
        <w:tabs>
          <w:tab w:val="num" w:pos="720"/>
        </w:tabs>
        <w:ind w:left="720" w:hanging="360"/>
      </w:pPr>
      <w:rPr>
        <w:rFonts w:ascii="Times New Roman" w:hAnsi="Times New Roman" w:hint="default"/>
      </w:rPr>
    </w:lvl>
    <w:lvl w:ilvl="1" w:tplc="5FF24346" w:tentative="1">
      <w:start w:val="1"/>
      <w:numFmt w:val="bullet"/>
      <w:lvlText w:val="•"/>
      <w:lvlJc w:val="left"/>
      <w:pPr>
        <w:tabs>
          <w:tab w:val="num" w:pos="1440"/>
        </w:tabs>
        <w:ind w:left="1440" w:hanging="360"/>
      </w:pPr>
      <w:rPr>
        <w:rFonts w:ascii="Times New Roman" w:hAnsi="Times New Roman" w:hint="default"/>
      </w:rPr>
    </w:lvl>
    <w:lvl w:ilvl="2" w:tplc="555E747A" w:tentative="1">
      <w:start w:val="1"/>
      <w:numFmt w:val="bullet"/>
      <w:lvlText w:val="•"/>
      <w:lvlJc w:val="left"/>
      <w:pPr>
        <w:tabs>
          <w:tab w:val="num" w:pos="2160"/>
        </w:tabs>
        <w:ind w:left="2160" w:hanging="360"/>
      </w:pPr>
      <w:rPr>
        <w:rFonts w:ascii="Times New Roman" w:hAnsi="Times New Roman" w:hint="default"/>
      </w:rPr>
    </w:lvl>
    <w:lvl w:ilvl="3" w:tplc="D83AB5B6" w:tentative="1">
      <w:start w:val="1"/>
      <w:numFmt w:val="bullet"/>
      <w:lvlText w:val="•"/>
      <w:lvlJc w:val="left"/>
      <w:pPr>
        <w:tabs>
          <w:tab w:val="num" w:pos="2880"/>
        </w:tabs>
        <w:ind w:left="2880" w:hanging="360"/>
      </w:pPr>
      <w:rPr>
        <w:rFonts w:ascii="Times New Roman" w:hAnsi="Times New Roman" w:hint="default"/>
      </w:rPr>
    </w:lvl>
    <w:lvl w:ilvl="4" w:tplc="AF3C3F8E" w:tentative="1">
      <w:start w:val="1"/>
      <w:numFmt w:val="bullet"/>
      <w:lvlText w:val="•"/>
      <w:lvlJc w:val="left"/>
      <w:pPr>
        <w:tabs>
          <w:tab w:val="num" w:pos="3600"/>
        </w:tabs>
        <w:ind w:left="3600" w:hanging="360"/>
      </w:pPr>
      <w:rPr>
        <w:rFonts w:ascii="Times New Roman" w:hAnsi="Times New Roman" w:hint="default"/>
      </w:rPr>
    </w:lvl>
    <w:lvl w:ilvl="5" w:tplc="BE80D29A" w:tentative="1">
      <w:start w:val="1"/>
      <w:numFmt w:val="bullet"/>
      <w:lvlText w:val="•"/>
      <w:lvlJc w:val="left"/>
      <w:pPr>
        <w:tabs>
          <w:tab w:val="num" w:pos="4320"/>
        </w:tabs>
        <w:ind w:left="4320" w:hanging="360"/>
      </w:pPr>
      <w:rPr>
        <w:rFonts w:ascii="Times New Roman" w:hAnsi="Times New Roman" w:hint="default"/>
      </w:rPr>
    </w:lvl>
    <w:lvl w:ilvl="6" w:tplc="1BF29446" w:tentative="1">
      <w:start w:val="1"/>
      <w:numFmt w:val="bullet"/>
      <w:lvlText w:val="•"/>
      <w:lvlJc w:val="left"/>
      <w:pPr>
        <w:tabs>
          <w:tab w:val="num" w:pos="5040"/>
        </w:tabs>
        <w:ind w:left="5040" w:hanging="360"/>
      </w:pPr>
      <w:rPr>
        <w:rFonts w:ascii="Times New Roman" w:hAnsi="Times New Roman" w:hint="default"/>
      </w:rPr>
    </w:lvl>
    <w:lvl w:ilvl="7" w:tplc="D5FCD566" w:tentative="1">
      <w:start w:val="1"/>
      <w:numFmt w:val="bullet"/>
      <w:lvlText w:val="•"/>
      <w:lvlJc w:val="left"/>
      <w:pPr>
        <w:tabs>
          <w:tab w:val="num" w:pos="5760"/>
        </w:tabs>
        <w:ind w:left="5760" w:hanging="360"/>
      </w:pPr>
      <w:rPr>
        <w:rFonts w:ascii="Times New Roman" w:hAnsi="Times New Roman" w:hint="default"/>
      </w:rPr>
    </w:lvl>
    <w:lvl w:ilvl="8" w:tplc="454607A4"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D6E29E3"/>
    <w:multiLevelType w:val="hybridMultilevel"/>
    <w:tmpl w:val="28BC18C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9157562">
    <w:abstractNumId w:val="20"/>
  </w:num>
  <w:num w:numId="2" w16cid:durableId="1991203686">
    <w:abstractNumId w:val="14"/>
  </w:num>
  <w:num w:numId="3" w16cid:durableId="157574440">
    <w:abstractNumId w:val="13"/>
  </w:num>
  <w:num w:numId="4" w16cid:durableId="739861478">
    <w:abstractNumId w:val="26"/>
  </w:num>
  <w:num w:numId="5" w16cid:durableId="1532717945">
    <w:abstractNumId w:val="17"/>
  </w:num>
  <w:num w:numId="6" w16cid:durableId="1206024448">
    <w:abstractNumId w:val="5"/>
  </w:num>
  <w:num w:numId="7" w16cid:durableId="1989940842">
    <w:abstractNumId w:val="19"/>
  </w:num>
  <w:num w:numId="8" w16cid:durableId="606473564">
    <w:abstractNumId w:val="3"/>
  </w:num>
  <w:num w:numId="9" w16cid:durableId="1957366103">
    <w:abstractNumId w:val="21"/>
  </w:num>
  <w:num w:numId="10" w16cid:durableId="1936940437">
    <w:abstractNumId w:val="25"/>
  </w:num>
  <w:num w:numId="11" w16cid:durableId="1258247000">
    <w:abstractNumId w:val="11"/>
  </w:num>
  <w:num w:numId="12" w16cid:durableId="1139878845">
    <w:abstractNumId w:val="15"/>
  </w:num>
  <w:num w:numId="13" w16cid:durableId="1456756124">
    <w:abstractNumId w:val="4"/>
  </w:num>
  <w:num w:numId="14" w16cid:durableId="1507404083">
    <w:abstractNumId w:val="16"/>
  </w:num>
  <w:num w:numId="15" w16cid:durableId="1854538783">
    <w:abstractNumId w:val="6"/>
  </w:num>
  <w:num w:numId="16" w16cid:durableId="685717330">
    <w:abstractNumId w:val="0"/>
  </w:num>
  <w:num w:numId="17" w16cid:durableId="1243561642">
    <w:abstractNumId w:val="22"/>
  </w:num>
  <w:num w:numId="18" w16cid:durableId="988049015">
    <w:abstractNumId w:val="8"/>
  </w:num>
  <w:num w:numId="19" w16cid:durableId="356738449">
    <w:abstractNumId w:val="1"/>
  </w:num>
  <w:num w:numId="20" w16cid:durableId="1629778933">
    <w:abstractNumId w:val="18"/>
  </w:num>
  <w:num w:numId="21" w16cid:durableId="1324508674">
    <w:abstractNumId w:val="9"/>
  </w:num>
  <w:num w:numId="22" w16cid:durableId="543175873">
    <w:abstractNumId w:val="10"/>
  </w:num>
  <w:num w:numId="23" w16cid:durableId="414325248">
    <w:abstractNumId w:val="12"/>
  </w:num>
  <w:num w:numId="24" w16cid:durableId="1423065469">
    <w:abstractNumId w:val="2"/>
  </w:num>
  <w:num w:numId="25" w16cid:durableId="1455909807">
    <w:abstractNumId w:val="7"/>
  </w:num>
  <w:num w:numId="26" w16cid:durableId="11566723">
    <w:abstractNumId w:val="24"/>
  </w:num>
  <w:num w:numId="27" w16cid:durableId="2104568387">
    <w:abstractNumId w:val="27"/>
  </w:num>
  <w:num w:numId="28" w16cid:durableId="86528919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54D"/>
    <w:rsid w:val="00012675"/>
    <w:rsid w:val="00091A2B"/>
    <w:rsid w:val="000A4509"/>
    <w:rsid w:val="000C554D"/>
    <w:rsid w:val="000F0F23"/>
    <w:rsid w:val="00107E7F"/>
    <w:rsid w:val="00110866"/>
    <w:rsid w:val="001341ED"/>
    <w:rsid w:val="001864E8"/>
    <w:rsid w:val="00187510"/>
    <w:rsid w:val="001A596C"/>
    <w:rsid w:val="001E0CE2"/>
    <w:rsid w:val="00267E6C"/>
    <w:rsid w:val="00274EF6"/>
    <w:rsid w:val="002A2E67"/>
    <w:rsid w:val="002A5847"/>
    <w:rsid w:val="002D3123"/>
    <w:rsid w:val="002D7CA8"/>
    <w:rsid w:val="002E69DB"/>
    <w:rsid w:val="002F3E0A"/>
    <w:rsid w:val="00324BAB"/>
    <w:rsid w:val="00382115"/>
    <w:rsid w:val="003928CE"/>
    <w:rsid w:val="00406FD5"/>
    <w:rsid w:val="0045403C"/>
    <w:rsid w:val="00495B3E"/>
    <w:rsid w:val="004965B9"/>
    <w:rsid w:val="004A44D4"/>
    <w:rsid w:val="004A66D0"/>
    <w:rsid w:val="004B0726"/>
    <w:rsid w:val="004F7A1F"/>
    <w:rsid w:val="00526C3F"/>
    <w:rsid w:val="00547BBB"/>
    <w:rsid w:val="00550E79"/>
    <w:rsid w:val="00563985"/>
    <w:rsid w:val="00597703"/>
    <w:rsid w:val="005E4A0A"/>
    <w:rsid w:val="006073DF"/>
    <w:rsid w:val="006660F3"/>
    <w:rsid w:val="00674F1A"/>
    <w:rsid w:val="006A17CD"/>
    <w:rsid w:val="006C729A"/>
    <w:rsid w:val="007033D7"/>
    <w:rsid w:val="0072023C"/>
    <w:rsid w:val="00777F89"/>
    <w:rsid w:val="007A13A4"/>
    <w:rsid w:val="007C1336"/>
    <w:rsid w:val="00881181"/>
    <w:rsid w:val="00895956"/>
    <w:rsid w:val="008A3694"/>
    <w:rsid w:val="008C7808"/>
    <w:rsid w:val="008E7C35"/>
    <w:rsid w:val="0091462A"/>
    <w:rsid w:val="00930BE8"/>
    <w:rsid w:val="00951628"/>
    <w:rsid w:val="009667CD"/>
    <w:rsid w:val="00975E8B"/>
    <w:rsid w:val="00977A4D"/>
    <w:rsid w:val="009B747A"/>
    <w:rsid w:val="00A070D9"/>
    <w:rsid w:val="00B24F6B"/>
    <w:rsid w:val="00B409DF"/>
    <w:rsid w:val="00B50707"/>
    <w:rsid w:val="00BB5C80"/>
    <w:rsid w:val="00BC53B8"/>
    <w:rsid w:val="00BC72D1"/>
    <w:rsid w:val="00BC7312"/>
    <w:rsid w:val="00C24BF0"/>
    <w:rsid w:val="00C75906"/>
    <w:rsid w:val="00CE3FA6"/>
    <w:rsid w:val="00CF138D"/>
    <w:rsid w:val="00CF50CD"/>
    <w:rsid w:val="00D25411"/>
    <w:rsid w:val="00D7381C"/>
    <w:rsid w:val="00DC2921"/>
    <w:rsid w:val="00DD025E"/>
    <w:rsid w:val="00E20337"/>
    <w:rsid w:val="00E212BA"/>
    <w:rsid w:val="00E4648D"/>
    <w:rsid w:val="00E73501"/>
    <w:rsid w:val="00E80C65"/>
    <w:rsid w:val="00EE0652"/>
    <w:rsid w:val="00EE4D9C"/>
    <w:rsid w:val="00F660C0"/>
    <w:rsid w:val="00F747EB"/>
    <w:rsid w:val="00F91843"/>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71BF65"/>
  <w15:docId w15:val="{374D4A6D-C70F-4824-919E-E0A2819FE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3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F13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F13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spacing w:after="0"/>
      <w:ind w:left="440" w:hanging="440"/>
    </w:pPr>
    <w:rPr>
      <w:rFonts w:cstheme="minorHAnsi"/>
      <w:smallCaps/>
      <w:sz w:val="20"/>
      <w:szCs w:val="20"/>
    </w:rPr>
  </w:style>
  <w:style w:type="paragraph" w:styleId="ListParagraph">
    <w:name w:val="List Paragraph"/>
    <w:basedOn w:val="Normal"/>
    <w:uiPriority w:val="34"/>
    <w:qFormat/>
    <w:rsid w:val="00975E8B"/>
    <w:pPr>
      <w:ind w:left="720"/>
      <w:contextualSpacing/>
    </w:pPr>
  </w:style>
  <w:style w:type="table" w:styleId="TableGrid">
    <w:name w:val="Table Grid"/>
    <w:basedOn w:val="TableNormal"/>
    <w:uiPriority w:val="39"/>
    <w:rsid w:val="006C72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F138D"/>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F138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F138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82115"/>
    <w:pPr>
      <w:outlineLvl w:val="9"/>
    </w:pPr>
    <w:rPr>
      <w:kern w:val="0"/>
      <w14:ligatures w14:val="none"/>
    </w:rPr>
  </w:style>
  <w:style w:type="paragraph" w:styleId="TOC1">
    <w:name w:val="toc 1"/>
    <w:basedOn w:val="Normal"/>
    <w:next w:val="Normal"/>
    <w:autoRedefine/>
    <w:uiPriority w:val="39"/>
    <w:unhideWhenUsed/>
    <w:rsid w:val="00382115"/>
    <w:pPr>
      <w:spacing w:after="100"/>
    </w:pPr>
  </w:style>
  <w:style w:type="paragraph" w:styleId="TOC2">
    <w:name w:val="toc 2"/>
    <w:basedOn w:val="Normal"/>
    <w:next w:val="Normal"/>
    <w:autoRedefine/>
    <w:uiPriority w:val="39"/>
    <w:unhideWhenUsed/>
    <w:rsid w:val="00382115"/>
    <w:pPr>
      <w:spacing w:after="100"/>
      <w:ind w:left="220"/>
    </w:pPr>
  </w:style>
  <w:style w:type="paragraph" w:styleId="TOC3">
    <w:name w:val="toc 3"/>
    <w:basedOn w:val="Normal"/>
    <w:next w:val="Normal"/>
    <w:autoRedefine/>
    <w:uiPriority w:val="39"/>
    <w:unhideWhenUsed/>
    <w:rsid w:val="00382115"/>
    <w:pPr>
      <w:spacing w:after="100"/>
      <w:ind w:left="440"/>
    </w:pPr>
  </w:style>
  <w:style w:type="character" w:styleId="Hyperlink">
    <w:name w:val="Hyperlink"/>
    <w:basedOn w:val="DefaultParagraphFont"/>
    <w:uiPriority w:val="99"/>
    <w:unhideWhenUsed/>
    <w:rsid w:val="00382115"/>
    <w:rPr>
      <w:color w:val="0563C1" w:themeColor="hyperlink"/>
      <w:u w:val="single"/>
    </w:rPr>
  </w:style>
  <w:style w:type="paragraph" w:styleId="Header">
    <w:name w:val="header"/>
    <w:basedOn w:val="Normal"/>
    <w:link w:val="HeaderChar"/>
    <w:uiPriority w:val="99"/>
    <w:unhideWhenUsed/>
    <w:rsid w:val="003821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2115"/>
  </w:style>
  <w:style w:type="paragraph" w:styleId="Footer">
    <w:name w:val="footer"/>
    <w:basedOn w:val="Normal"/>
    <w:link w:val="FooterChar"/>
    <w:uiPriority w:val="99"/>
    <w:unhideWhenUsed/>
    <w:rsid w:val="003821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2115"/>
  </w:style>
  <w:style w:type="character" w:styleId="UnresolvedMention">
    <w:name w:val="Unresolved Mention"/>
    <w:basedOn w:val="DefaultParagraphFont"/>
    <w:uiPriority w:val="99"/>
    <w:semiHidden/>
    <w:unhideWhenUsed/>
    <w:rsid w:val="002A2E67"/>
    <w:rPr>
      <w:color w:val="605E5C"/>
      <w:shd w:val="clear" w:color="auto" w:fill="E1DFDD"/>
    </w:rPr>
  </w:style>
  <w:style w:type="paragraph" w:styleId="NormalWeb">
    <w:name w:val="Normal (Web)"/>
    <w:basedOn w:val="Normal"/>
    <w:uiPriority w:val="99"/>
    <w:unhideWhenUsed/>
    <w:rsid w:val="002A2E67"/>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paragraph" w:styleId="Title">
    <w:name w:val="Title"/>
    <w:basedOn w:val="Normal"/>
    <w:next w:val="Normal"/>
    <w:link w:val="TitleChar"/>
    <w:uiPriority w:val="10"/>
    <w:qFormat/>
    <w:rsid w:val="009146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462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8665">
      <w:bodyDiv w:val="1"/>
      <w:marLeft w:val="0"/>
      <w:marRight w:val="0"/>
      <w:marTop w:val="0"/>
      <w:marBottom w:val="0"/>
      <w:divBdr>
        <w:top w:val="none" w:sz="0" w:space="0" w:color="auto"/>
        <w:left w:val="none" w:sz="0" w:space="0" w:color="auto"/>
        <w:bottom w:val="none" w:sz="0" w:space="0" w:color="auto"/>
        <w:right w:val="none" w:sz="0" w:space="0" w:color="auto"/>
      </w:divBdr>
      <w:divsChild>
        <w:div w:id="494691835">
          <w:marLeft w:val="547"/>
          <w:marRight w:val="0"/>
          <w:marTop w:val="0"/>
          <w:marBottom w:val="0"/>
          <w:divBdr>
            <w:top w:val="none" w:sz="0" w:space="0" w:color="auto"/>
            <w:left w:val="none" w:sz="0" w:space="0" w:color="auto"/>
            <w:bottom w:val="none" w:sz="0" w:space="0" w:color="auto"/>
            <w:right w:val="none" w:sz="0" w:space="0" w:color="auto"/>
          </w:divBdr>
        </w:div>
      </w:divsChild>
    </w:div>
    <w:div w:id="268898534">
      <w:bodyDiv w:val="1"/>
      <w:marLeft w:val="0"/>
      <w:marRight w:val="0"/>
      <w:marTop w:val="0"/>
      <w:marBottom w:val="0"/>
      <w:divBdr>
        <w:top w:val="none" w:sz="0" w:space="0" w:color="auto"/>
        <w:left w:val="none" w:sz="0" w:space="0" w:color="auto"/>
        <w:bottom w:val="none" w:sz="0" w:space="0" w:color="auto"/>
        <w:right w:val="none" w:sz="0" w:space="0" w:color="auto"/>
      </w:divBdr>
      <w:divsChild>
        <w:div w:id="663432342">
          <w:marLeft w:val="547"/>
          <w:marRight w:val="0"/>
          <w:marTop w:val="0"/>
          <w:marBottom w:val="0"/>
          <w:divBdr>
            <w:top w:val="none" w:sz="0" w:space="0" w:color="auto"/>
            <w:left w:val="none" w:sz="0" w:space="0" w:color="auto"/>
            <w:bottom w:val="none" w:sz="0" w:space="0" w:color="auto"/>
            <w:right w:val="none" w:sz="0" w:space="0" w:color="auto"/>
          </w:divBdr>
        </w:div>
      </w:divsChild>
    </w:div>
    <w:div w:id="598217988">
      <w:bodyDiv w:val="1"/>
      <w:marLeft w:val="0"/>
      <w:marRight w:val="0"/>
      <w:marTop w:val="0"/>
      <w:marBottom w:val="0"/>
      <w:divBdr>
        <w:top w:val="none" w:sz="0" w:space="0" w:color="auto"/>
        <w:left w:val="none" w:sz="0" w:space="0" w:color="auto"/>
        <w:bottom w:val="none" w:sz="0" w:space="0" w:color="auto"/>
        <w:right w:val="none" w:sz="0" w:space="0" w:color="auto"/>
      </w:divBdr>
      <w:divsChild>
        <w:div w:id="1850287484">
          <w:marLeft w:val="547"/>
          <w:marRight w:val="0"/>
          <w:marTop w:val="0"/>
          <w:marBottom w:val="0"/>
          <w:divBdr>
            <w:top w:val="none" w:sz="0" w:space="0" w:color="auto"/>
            <w:left w:val="none" w:sz="0" w:space="0" w:color="auto"/>
            <w:bottom w:val="none" w:sz="0" w:space="0" w:color="auto"/>
            <w:right w:val="none" w:sz="0" w:space="0" w:color="auto"/>
          </w:divBdr>
        </w:div>
      </w:divsChild>
    </w:div>
    <w:div w:id="1079717377">
      <w:bodyDiv w:val="1"/>
      <w:marLeft w:val="0"/>
      <w:marRight w:val="0"/>
      <w:marTop w:val="0"/>
      <w:marBottom w:val="0"/>
      <w:divBdr>
        <w:top w:val="none" w:sz="0" w:space="0" w:color="auto"/>
        <w:left w:val="none" w:sz="0" w:space="0" w:color="auto"/>
        <w:bottom w:val="none" w:sz="0" w:space="0" w:color="auto"/>
        <w:right w:val="none" w:sz="0" w:space="0" w:color="auto"/>
      </w:divBdr>
      <w:divsChild>
        <w:div w:id="1354452899">
          <w:marLeft w:val="-720"/>
          <w:marRight w:val="0"/>
          <w:marTop w:val="0"/>
          <w:marBottom w:val="0"/>
          <w:divBdr>
            <w:top w:val="none" w:sz="0" w:space="0" w:color="auto"/>
            <w:left w:val="none" w:sz="0" w:space="0" w:color="auto"/>
            <w:bottom w:val="none" w:sz="0" w:space="0" w:color="auto"/>
            <w:right w:val="none" w:sz="0" w:space="0" w:color="auto"/>
          </w:divBdr>
        </w:div>
      </w:divsChild>
    </w:div>
    <w:div w:id="1107655427">
      <w:bodyDiv w:val="1"/>
      <w:marLeft w:val="0"/>
      <w:marRight w:val="0"/>
      <w:marTop w:val="0"/>
      <w:marBottom w:val="0"/>
      <w:divBdr>
        <w:top w:val="none" w:sz="0" w:space="0" w:color="auto"/>
        <w:left w:val="none" w:sz="0" w:space="0" w:color="auto"/>
        <w:bottom w:val="none" w:sz="0" w:space="0" w:color="auto"/>
        <w:right w:val="none" w:sz="0" w:space="0" w:color="auto"/>
      </w:divBdr>
      <w:divsChild>
        <w:div w:id="1381905800">
          <w:marLeft w:val="547"/>
          <w:marRight w:val="0"/>
          <w:marTop w:val="0"/>
          <w:marBottom w:val="0"/>
          <w:divBdr>
            <w:top w:val="none" w:sz="0" w:space="0" w:color="auto"/>
            <w:left w:val="none" w:sz="0" w:space="0" w:color="auto"/>
            <w:bottom w:val="none" w:sz="0" w:space="0" w:color="auto"/>
            <w:right w:val="none" w:sz="0" w:space="0" w:color="auto"/>
          </w:divBdr>
        </w:div>
      </w:divsChild>
    </w:div>
    <w:div w:id="1568757139">
      <w:bodyDiv w:val="1"/>
      <w:marLeft w:val="0"/>
      <w:marRight w:val="0"/>
      <w:marTop w:val="0"/>
      <w:marBottom w:val="0"/>
      <w:divBdr>
        <w:top w:val="none" w:sz="0" w:space="0" w:color="auto"/>
        <w:left w:val="none" w:sz="0" w:space="0" w:color="auto"/>
        <w:bottom w:val="none" w:sz="0" w:space="0" w:color="auto"/>
        <w:right w:val="none" w:sz="0" w:space="0" w:color="auto"/>
      </w:divBdr>
      <w:divsChild>
        <w:div w:id="1133862057">
          <w:marLeft w:val="547"/>
          <w:marRight w:val="0"/>
          <w:marTop w:val="0"/>
          <w:marBottom w:val="0"/>
          <w:divBdr>
            <w:top w:val="none" w:sz="0" w:space="0" w:color="auto"/>
            <w:left w:val="none" w:sz="0" w:space="0" w:color="auto"/>
            <w:bottom w:val="none" w:sz="0" w:space="0" w:color="auto"/>
            <w:right w:val="none" w:sz="0" w:space="0" w:color="auto"/>
          </w:divBdr>
        </w:div>
      </w:divsChild>
    </w:div>
    <w:div w:id="1660888276">
      <w:bodyDiv w:val="1"/>
      <w:marLeft w:val="0"/>
      <w:marRight w:val="0"/>
      <w:marTop w:val="0"/>
      <w:marBottom w:val="0"/>
      <w:divBdr>
        <w:top w:val="none" w:sz="0" w:space="0" w:color="auto"/>
        <w:left w:val="none" w:sz="0" w:space="0" w:color="auto"/>
        <w:bottom w:val="none" w:sz="0" w:space="0" w:color="auto"/>
        <w:right w:val="none" w:sz="0" w:space="0" w:color="auto"/>
      </w:divBdr>
      <w:divsChild>
        <w:div w:id="1572887921">
          <w:marLeft w:val="-720"/>
          <w:marRight w:val="0"/>
          <w:marTop w:val="0"/>
          <w:marBottom w:val="0"/>
          <w:divBdr>
            <w:top w:val="none" w:sz="0" w:space="0" w:color="auto"/>
            <w:left w:val="none" w:sz="0" w:space="0" w:color="auto"/>
            <w:bottom w:val="none" w:sz="0" w:space="0" w:color="auto"/>
            <w:right w:val="none" w:sz="0" w:space="0" w:color="auto"/>
          </w:divBdr>
        </w:div>
      </w:divsChild>
    </w:div>
    <w:div w:id="1683123545">
      <w:bodyDiv w:val="1"/>
      <w:marLeft w:val="0"/>
      <w:marRight w:val="0"/>
      <w:marTop w:val="0"/>
      <w:marBottom w:val="0"/>
      <w:divBdr>
        <w:top w:val="none" w:sz="0" w:space="0" w:color="auto"/>
        <w:left w:val="none" w:sz="0" w:space="0" w:color="auto"/>
        <w:bottom w:val="none" w:sz="0" w:space="0" w:color="auto"/>
        <w:right w:val="none" w:sz="0" w:space="0" w:color="auto"/>
      </w:divBdr>
      <w:divsChild>
        <w:div w:id="878594352">
          <w:marLeft w:val="547"/>
          <w:marRight w:val="0"/>
          <w:marTop w:val="0"/>
          <w:marBottom w:val="0"/>
          <w:divBdr>
            <w:top w:val="none" w:sz="0" w:space="0" w:color="auto"/>
            <w:left w:val="none" w:sz="0" w:space="0" w:color="auto"/>
            <w:bottom w:val="none" w:sz="0" w:space="0" w:color="auto"/>
            <w:right w:val="none" w:sz="0" w:space="0" w:color="auto"/>
          </w:divBdr>
        </w:div>
      </w:divsChild>
    </w:div>
    <w:div w:id="1991324820">
      <w:bodyDiv w:val="1"/>
      <w:marLeft w:val="0"/>
      <w:marRight w:val="0"/>
      <w:marTop w:val="0"/>
      <w:marBottom w:val="0"/>
      <w:divBdr>
        <w:top w:val="none" w:sz="0" w:space="0" w:color="auto"/>
        <w:left w:val="none" w:sz="0" w:space="0" w:color="auto"/>
        <w:bottom w:val="none" w:sz="0" w:space="0" w:color="auto"/>
        <w:right w:val="none" w:sz="0" w:space="0" w:color="auto"/>
      </w:divBdr>
      <w:divsChild>
        <w:div w:id="1837768249">
          <w:marLeft w:val="547"/>
          <w:marRight w:val="0"/>
          <w:marTop w:val="0"/>
          <w:marBottom w:val="0"/>
          <w:divBdr>
            <w:top w:val="none" w:sz="0" w:space="0" w:color="auto"/>
            <w:left w:val="none" w:sz="0" w:space="0" w:color="auto"/>
            <w:bottom w:val="none" w:sz="0" w:space="0" w:color="auto"/>
            <w:right w:val="none" w:sz="0" w:space="0" w:color="auto"/>
          </w:divBdr>
        </w:div>
      </w:divsChild>
    </w:div>
    <w:div w:id="2019236769">
      <w:bodyDiv w:val="1"/>
      <w:marLeft w:val="0"/>
      <w:marRight w:val="0"/>
      <w:marTop w:val="0"/>
      <w:marBottom w:val="0"/>
      <w:divBdr>
        <w:top w:val="none" w:sz="0" w:space="0" w:color="auto"/>
        <w:left w:val="none" w:sz="0" w:space="0" w:color="auto"/>
        <w:bottom w:val="none" w:sz="0" w:space="0" w:color="auto"/>
        <w:right w:val="none" w:sz="0" w:space="0" w:color="auto"/>
      </w:divBdr>
      <w:divsChild>
        <w:div w:id="1582519578">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www.cobaltstrike.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hyperlink" Target="https://doi.org/10.1109/cbi.2018.00016" TargetMode="External"/><Relationship Id="rId2" Type="http://schemas.openxmlformats.org/officeDocument/2006/relationships/numbering" Target="numbering.xml"/><Relationship Id="rId16" Type="http://schemas.microsoft.com/office/2007/relationships/hdphoto" Target="media/hdphoto2.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gif"/><Relationship Id="rId14" Type="http://schemas.microsoft.com/office/2007/relationships/hdphoto" Target="media/hdphoto1.wdp"/></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A2E041-0E1A-4F24-BF05-B870029C0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TotalTime>
  <Pages>22</Pages>
  <Words>3305</Words>
  <Characters>19937</Characters>
  <Application>Microsoft Office Word</Application>
  <DocSecurity>0</DocSecurity>
  <Lines>539</Lines>
  <Paragraphs>228</Paragraphs>
  <ScaleCrop>false</ScaleCrop>
  <HeadingPairs>
    <vt:vector size="4" baseType="variant">
      <vt:variant>
        <vt:lpstr>Title</vt:lpstr>
      </vt:variant>
      <vt:variant>
        <vt:i4>1</vt:i4>
      </vt:variant>
      <vt:variant>
        <vt:lpstr>Headings</vt:lpstr>
      </vt:variant>
      <vt:variant>
        <vt:i4>45</vt:i4>
      </vt:variant>
    </vt:vector>
  </HeadingPairs>
  <TitlesOfParts>
    <vt:vector size="46" baseType="lpstr">
      <vt:lpstr/>
      <vt:lpstr>Table of Figures</vt:lpstr>
      <vt:lpstr>ABSTRACT</vt:lpstr>
      <vt:lpstr>INTRODUCTION</vt:lpstr>
      <vt:lpstr>INFORMATION SECURITY FRAMEWORKS AND STANDARDS</vt:lpstr>
      <vt:lpstr>2.1.  ISO/IEC 27001 Standard</vt:lpstr>
      <vt:lpstr>(Information Technology Infrastructure Library (ITIL) </vt:lpstr>
      <vt:lpstr>    2.2.1. ITIL consists of different cycles; [4]</vt:lpstr>
      <vt:lpstr>        2.2.2. Dimensions of ITIL 4 include: [4]</vt:lpstr>
      <vt:lpstr>COBIT</vt:lpstr>
      <vt:lpstr>    2.3.1. Benefits of COBIT [1]</vt:lpstr>
      <vt:lpstr>ISO 31000</vt:lpstr>
      <vt:lpstr>NIST SP 800-39</vt:lpstr>
      <vt:lpstr>    2.5.1 The key components of this publication are:</vt:lpstr>
      <vt:lpstr>General Data Protection Regulation (GDPR) 2018</vt:lpstr>
      <vt:lpstr>Payment Card Industry Data Security Standards (PCI DSS)</vt:lpstr>
      <vt:lpstr>    PCI DSS operates on 3 steps</vt:lpstr>
      <vt:lpstr>3. NatureGarden Information Security Policy</vt:lpstr>
      <vt:lpstr>    3.1. Introduction</vt:lpstr>
      <vt:lpstr>    </vt:lpstr>
      <vt:lpstr>    3.2. Scope</vt:lpstr>
      <vt:lpstr>    </vt:lpstr>
      <vt:lpstr>    3.3. Information Security Objectives</vt:lpstr>
      <vt:lpstr>    3.4. Policy Statement</vt:lpstr>
      <vt:lpstr>    3.5. Regulatory Compliance and Monitoring</vt:lpstr>
      <vt:lpstr>    3.6. Risk Management</vt:lpstr>
      <vt:lpstr>    3.7. Access Control</vt:lpstr>
      <vt:lpstr>    </vt:lpstr>
      <vt:lpstr>    3.8. Cryptography</vt:lpstr>
      <vt:lpstr>    3.9. Physical and Environmental Security</vt:lpstr>
      <vt:lpstr>    4. Operations Security</vt:lpstr>
      <vt:lpstr>    4.1. Network Security</vt:lpstr>
      <vt:lpstr>    </vt:lpstr>
      <vt:lpstr>    4.2. Data Protection</vt:lpstr>
      <vt:lpstr>    4.3. Intellectual Property Protection</vt:lpstr>
      <vt:lpstr>    4.4. Bring Your Own Device (BYOD)</vt:lpstr>
      <vt:lpstr>    4.5 Incident Response and Management</vt:lpstr>
      <vt:lpstr>    </vt:lpstr>
      <vt:lpstr>    4.6. Training and Awareness</vt:lpstr>
      <vt:lpstr>    4.7. Continuous Improvement</vt:lpstr>
      <vt:lpstr>    </vt:lpstr>
      <vt:lpstr>    4.8. Policy Enforcement</vt:lpstr>
      <vt:lpstr>    4.9. Policy Review and Approval</vt:lpstr>
      <vt:lpstr>    5. Document Control</vt:lpstr>
      <vt:lpstr>CONCLUSION</vt:lpstr>
      <vt:lpstr>REFERENCES</vt:lpstr>
    </vt:vector>
  </TitlesOfParts>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5</cp:revision>
  <dcterms:created xsi:type="dcterms:W3CDTF">2024-01-09T02:32:00Z</dcterms:created>
  <dcterms:modified xsi:type="dcterms:W3CDTF">2024-01-09T05:06:00Z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d548d57c-ad2e-4f9c-aefe-f59bbf87f45c</vt:lpwstr>
  </property>
</Properties>
</file>