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ABDFE1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>Bak, H, T (2016) cited in</w:t>
      </w:r>
      <w:r w:rsidRPr="00D553E4">
        <w:rPr>
          <w:rFonts w:ascii="Arial" w:hAnsi="Arial" w:cs="Arial"/>
          <w:i/>
          <w:iCs/>
        </w:rPr>
        <w:t xml:space="preserve"> </w:t>
      </w:r>
      <w:r w:rsidRPr="00D553E4">
        <w:rPr>
          <w:rFonts w:ascii="Arial" w:hAnsi="Arial" w:cs="Arial"/>
        </w:rPr>
        <w:t xml:space="preserve">Healthy linguistic diet: the value of linguistic diversity and language learning across the lifespan (2017). Available at: </w:t>
      </w:r>
      <w:hyperlink r:id="rId9" w:history="1">
        <w:r w:rsidRPr="00D553E4">
          <w:rPr>
            <w:rFonts w:ascii="Arial" w:hAnsi="Arial" w:cs="Arial"/>
            <w:color w:val="0000FF"/>
            <w:u w:val="single"/>
          </w:rPr>
          <w:t>file:///C:/Users/Student/OneDrive%20-%20University%20of%20Wales%20Trinity%20Saint%20David/Desktop/Bank%20Statements/Bak%20MehmedbegovicJLSP%202017.pdf</w:t>
        </w:r>
      </w:hyperlink>
      <w:r w:rsidRPr="00D553E4">
        <w:rPr>
          <w:rFonts w:ascii="Arial" w:hAnsi="Arial" w:cs="Arial"/>
        </w:rPr>
        <w:t xml:space="preserve"> Accessed on 5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 2020.</w:t>
      </w:r>
    </w:p>
    <w:p w14:paraId="5A117D45" w14:textId="77777777" w:rsidR="00D553E4" w:rsidRDefault="00D553E4" w:rsidP="003B4E1E">
      <w:pPr>
        <w:spacing w:line="360" w:lineRule="auto"/>
      </w:pPr>
      <w:r w:rsidRPr="00D553E4">
        <w:rPr>
          <w:rFonts w:ascii="Arial" w:hAnsi="Arial" w:cs="Arial"/>
        </w:rPr>
        <w:t xml:space="preserve">Bak, H, T and Mehmedbegovic, D, (2017) </w:t>
      </w:r>
      <w:bookmarkStart w:id="0" w:name="_Hlk37021294"/>
      <w:r w:rsidRPr="00D553E4">
        <w:rPr>
          <w:rFonts w:ascii="Arial" w:hAnsi="Arial" w:cs="Arial"/>
        </w:rPr>
        <w:t xml:space="preserve">Healthy linguistic diet: the value of linguistic diversity and language learning across the lifespan. Available at: </w:t>
      </w:r>
      <w:hyperlink r:id="rId10" w:history="1">
        <w:r w:rsidRPr="00D553E4">
          <w:rPr>
            <w:rFonts w:ascii="Arial" w:hAnsi="Arial" w:cs="Arial"/>
            <w:color w:val="0000FF"/>
            <w:u w:val="single"/>
          </w:rPr>
          <w:t>file:///C:/Users/Student/OneDrive%20-%20University%20of%20Wales%20Trinity%20Saint%20David/Desktop/Bank%20Statements/Bak%20MehmedbegovicJLSP%202017.pdf</w:t>
        </w:r>
      </w:hyperlink>
      <w:r w:rsidRPr="00D553E4">
        <w:rPr>
          <w:rFonts w:ascii="Arial" w:hAnsi="Arial" w:cs="Arial"/>
        </w:rPr>
        <w:t xml:space="preserve"> Accessed on 5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 2020.</w:t>
      </w:r>
      <w:bookmarkEnd w:id="0"/>
      <w:r>
        <w:rPr>
          <w:rFonts w:ascii="Arial" w:hAnsi="Arial" w:cs="Arial"/>
        </w:rPr>
        <w:t xml:space="preserve"> </w:t>
      </w:r>
      <w:proofErr w:type="spellStart"/>
      <w:r w:rsidRPr="00D553E4">
        <w:rPr>
          <w:rFonts w:ascii="Arial" w:hAnsi="Arial" w:cs="Arial"/>
        </w:rPr>
        <w:t>Bialystock</w:t>
      </w:r>
      <w:proofErr w:type="spellEnd"/>
      <w:r w:rsidRPr="00D553E4">
        <w:rPr>
          <w:rFonts w:ascii="Arial" w:hAnsi="Arial" w:cs="Arial"/>
        </w:rPr>
        <w:t xml:space="preserve">, E </w:t>
      </w:r>
      <w:r w:rsidRPr="00D553E4">
        <w:rPr>
          <w:rFonts w:ascii="Arial" w:hAnsi="Arial" w:cs="Arial"/>
          <w:color w:val="000000" w:themeColor="text1"/>
        </w:rPr>
        <w:t>(2020</w:t>
      </w:r>
      <w:proofErr w:type="gramStart"/>
      <w:r w:rsidRPr="00D553E4">
        <w:rPr>
          <w:rFonts w:ascii="Arial" w:hAnsi="Arial" w:cs="Arial"/>
          <w:color w:val="000000" w:themeColor="text1"/>
        </w:rPr>
        <w:t xml:space="preserve">)  </w:t>
      </w:r>
      <w:r w:rsidRPr="00D553E4"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  <w:t>Duration</w:t>
      </w:r>
      <w:proofErr w:type="gramEnd"/>
      <w:r w:rsidRPr="00D553E4"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  <w:t xml:space="preserve"> and extent of bilingual experience modulate neurocognitive outcomes</w:t>
      </w:r>
      <w:r w:rsidRPr="00D553E4"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  <w:t>. Available at:</w:t>
      </w:r>
      <w:r w:rsidRPr="00D553E4">
        <w:rPr>
          <w:rFonts w:ascii="Arial" w:hAnsi="Arial" w:cs="Arial"/>
          <w:color w:val="000000" w:themeColor="text1"/>
        </w:rPr>
        <w:t xml:space="preserve"> </w:t>
      </w:r>
      <w:hyperlink r:id="rId11" w:history="1">
        <w:r w:rsidRPr="00D553E4">
          <w:rPr>
            <w:rFonts w:ascii="Arial" w:hAnsi="Arial" w:cs="Arial"/>
            <w:color w:val="000000" w:themeColor="text1"/>
            <w:u w:val="single"/>
          </w:rPr>
          <w:t>https://www.sciencedirect.com/science/article/pii/S1053811919308134</w:t>
        </w:r>
      </w:hyperlink>
      <w:r w:rsidRPr="00D553E4">
        <w:rPr>
          <w:rFonts w:ascii="Arial" w:hAnsi="Arial" w:cs="Arial"/>
          <w:color w:val="000000" w:themeColor="text1"/>
        </w:rPr>
        <w:t xml:space="preserve"> Accesses on 15</w:t>
      </w:r>
      <w:r w:rsidRPr="00D553E4">
        <w:rPr>
          <w:rFonts w:ascii="Arial" w:hAnsi="Arial" w:cs="Arial"/>
          <w:color w:val="000000" w:themeColor="text1"/>
          <w:vertAlign w:val="superscript"/>
        </w:rPr>
        <w:t>th</w:t>
      </w:r>
      <w:r w:rsidRPr="00D553E4">
        <w:rPr>
          <w:rFonts w:ascii="Arial" w:hAnsi="Arial" w:cs="Arial"/>
          <w:color w:val="000000" w:themeColor="text1"/>
        </w:rPr>
        <w:t xml:space="preserve"> April 2020.</w:t>
      </w:r>
    </w:p>
    <w:p w14:paraId="2DCAD2B0" w14:textId="4C4DA721" w:rsidR="00D553E4" w:rsidRPr="00D553E4" w:rsidRDefault="00D553E4" w:rsidP="003B4E1E">
      <w:pPr>
        <w:spacing w:line="360" w:lineRule="auto"/>
      </w:pPr>
      <w:r w:rsidRPr="00D553E4">
        <w:rPr>
          <w:rFonts w:ascii="Arial" w:hAnsi="Arial" w:cs="Arial"/>
          <w:i/>
          <w:iCs/>
        </w:rPr>
        <w:t xml:space="preserve">Heinlein-B, K </w:t>
      </w:r>
      <w:r w:rsidRPr="00D553E4">
        <w:rPr>
          <w:rFonts w:ascii="Arial" w:eastAsia="Times New Roman" w:hAnsi="Arial" w:cs="Arial"/>
          <w:spacing w:val="2"/>
          <w:kern w:val="36"/>
          <w:lang w:eastAsia="en-GB"/>
        </w:rPr>
        <w:t>and Williams-L, C (2013) Bilingualism in the Early Years: What the Science Says. Available:</w:t>
      </w:r>
      <w:r w:rsidRPr="00D553E4">
        <w:rPr>
          <w:rFonts w:ascii="Arial" w:hAnsi="Arial" w:cs="Arial"/>
        </w:rPr>
        <w:t xml:space="preserve"> on 15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 2020. </w:t>
      </w:r>
      <w:hyperlink r:id="rId12" w:history="1">
        <w:r w:rsidRPr="00D553E4">
          <w:rPr>
            <w:rStyle w:val="Hyperlink"/>
            <w:rFonts w:ascii="Arial" w:hAnsi="Arial" w:cs="Arial"/>
          </w:rPr>
          <w:t>https://www.ncbi.nlm.nih.gov/pmc/articles/PMC6168212/Accessed</w:t>
        </w:r>
      </w:hyperlink>
      <w:r w:rsidRPr="00D553E4">
        <w:rPr>
          <w:rFonts w:ascii="Arial" w:hAnsi="Arial" w:cs="Arial"/>
        </w:rPr>
        <w:t xml:space="preserve"> </w:t>
      </w:r>
    </w:p>
    <w:p w14:paraId="59016BCC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 xml:space="preserve">Kamenetz, A (2016) </w:t>
      </w:r>
      <w:r w:rsidRPr="00D553E4">
        <w:rPr>
          <w:rFonts w:ascii="Arial" w:hAnsi="Arial" w:cs="Arial"/>
          <w:i/>
          <w:iCs/>
        </w:rPr>
        <w:t xml:space="preserve">6 Potential Brain Benefits </w:t>
      </w:r>
      <w:proofErr w:type="gramStart"/>
      <w:r w:rsidRPr="00D553E4">
        <w:rPr>
          <w:rFonts w:ascii="Arial" w:hAnsi="Arial" w:cs="Arial"/>
          <w:i/>
          <w:iCs/>
        </w:rPr>
        <w:t>Of</w:t>
      </w:r>
      <w:proofErr w:type="gramEnd"/>
      <w:r w:rsidRPr="00D553E4">
        <w:rPr>
          <w:rFonts w:ascii="Arial" w:hAnsi="Arial" w:cs="Arial"/>
          <w:i/>
          <w:iCs/>
        </w:rPr>
        <w:t xml:space="preserve"> Bilingual Education.</w:t>
      </w:r>
      <w:r w:rsidRPr="00D553E4">
        <w:rPr>
          <w:rFonts w:ascii="Arial" w:hAnsi="Arial" w:cs="Arial"/>
        </w:rPr>
        <w:t xml:space="preserve"> Available at: </w:t>
      </w:r>
      <w:hyperlink r:id="rId13" w:history="1">
        <w:r w:rsidRPr="00D553E4">
          <w:rPr>
            <w:rStyle w:val="Hyperlink"/>
            <w:rFonts w:ascii="Arial" w:hAnsi="Arial" w:cs="Arial"/>
          </w:rPr>
          <w:t>https://www.npr.org/sections/ed/2016/11/29/497943749/6-potential-brain</w:t>
        </w:r>
      </w:hyperlink>
      <w:r w:rsidRPr="00D553E4">
        <w:rPr>
          <w:rFonts w:ascii="Arial" w:hAnsi="Arial" w:cs="Arial"/>
        </w:rPr>
        <w:t xml:space="preserve"> Accessed on 5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 2020.</w:t>
      </w:r>
    </w:p>
    <w:p w14:paraId="2691645A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  <w:i/>
          <w:iCs/>
        </w:rPr>
        <w:t>Kharkhurin, V (no date)</w:t>
      </w:r>
      <w:r w:rsidRPr="00D553E4">
        <w:rPr>
          <w:rFonts w:ascii="Arial" w:hAnsi="Arial" w:cs="Arial"/>
        </w:rPr>
        <w:t xml:space="preserve"> The Role of Bilingualism in Creative Performance on Divergent Thinking and Invented Alien Creatures Tests. Available at:  </w:t>
      </w:r>
      <w:hyperlink r:id="rId14" w:history="1">
        <w:r w:rsidRPr="00D553E4">
          <w:rPr>
            <w:rStyle w:val="Hyperlink"/>
            <w:rFonts w:ascii="Arial" w:hAnsi="Arial" w:cs="Arial"/>
          </w:rPr>
          <w:t>https://www.researchgate.net/profile/Anatoliy_Kharkhurin/publication/264466802_The_Role_of_Bilingualism_in_Creative_Performance_on_Divergent_Thinking_and_Invented_Alien_Creatures_Tests/links/5b310e3f4585150d23d0349c/The-Role-of-Bilingualism-in-Creative-Performance-on-Divergent-Thinking-and-Invented-Alien-Creatures-Tests.pdf</w:t>
        </w:r>
      </w:hyperlink>
      <w:r w:rsidRPr="00D553E4">
        <w:rPr>
          <w:rFonts w:ascii="Arial" w:hAnsi="Arial" w:cs="Arial"/>
        </w:rPr>
        <w:t xml:space="preserve"> Accessed on: 16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 2020</w:t>
      </w:r>
    </w:p>
    <w:p w14:paraId="32C3921C" w14:textId="573A80E9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 xml:space="preserve">Lliwiau </w:t>
      </w:r>
      <w:proofErr w:type="spellStart"/>
      <w:r w:rsidRPr="00D553E4">
        <w:rPr>
          <w:rFonts w:ascii="Arial" w:hAnsi="Arial" w:cs="Arial"/>
        </w:rPr>
        <w:t>Enfys</w:t>
      </w:r>
      <w:proofErr w:type="spellEnd"/>
      <w:r w:rsidRPr="00D553E4">
        <w:rPr>
          <w:rFonts w:ascii="Arial" w:hAnsi="Arial" w:cs="Arial"/>
        </w:rPr>
        <w:t xml:space="preserve"> (2018) Available at: </w:t>
      </w:r>
      <w:hyperlink r:id="rId15" w:history="1">
        <w:r w:rsidRPr="00D553E4">
          <w:rPr>
            <w:rFonts w:ascii="Arial" w:hAnsi="Arial" w:cs="Arial"/>
            <w:color w:val="0000FF"/>
            <w:u w:val="single"/>
          </w:rPr>
          <w:t>https://www.youtube.com/watch?v=A-fs5JB_b7E</w:t>
        </w:r>
      </w:hyperlink>
      <w:r w:rsidRPr="00D553E4">
        <w:rPr>
          <w:rFonts w:ascii="Arial" w:hAnsi="Arial" w:cs="Arial"/>
        </w:rPr>
        <w:t xml:space="preserve">  Accessed on 12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April. </w:t>
      </w:r>
    </w:p>
    <w:p w14:paraId="13C9059B" w14:textId="77777777" w:rsidR="00D553E4" w:rsidRPr="00D553E4" w:rsidRDefault="00D553E4" w:rsidP="00344B66">
      <w:pPr>
        <w:spacing w:line="360" w:lineRule="auto"/>
        <w:rPr>
          <w:rFonts w:ascii="Arial" w:hAnsi="Arial" w:cs="Arial"/>
          <w:i/>
          <w:iCs/>
        </w:rPr>
      </w:pPr>
      <w:r w:rsidRPr="00D553E4">
        <w:rPr>
          <w:rFonts w:ascii="Arial" w:hAnsi="Arial" w:cs="Arial"/>
        </w:rPr>
        <w:t>Pacey (2009-2020)</w:t>
      </w:r>
      <w:r w:rsidRPr="00D553E4">
        <w:rPr>
          <w:rFonts w:ascii="Arial" w:hAnsi="Arial" w:cs="Arial"/>
          <w:i/>
          <w:iCs/>
        </w:rPr>
        <w:t xml:space="preserve"> Welsh Language Development. Available at:</w:t>
      </w:r>
      <w:r w:rsidRPr="00D553E4">
        <w:rPr>
          <w:rFonts w:ascii="Arial" w:hAnsi="Arial" w:cs="Arial"/>
        </w:rPr>
        <w:t xml:space="preserve"> </w:t>
      </w:r>
      <w:hyperlink r:id="rId16" w:history="1">
        <w:r w:rsidRPr="00D553E4">
          <w:rPr>
            <w:rFonts w:ascii="Arial" w:hAnsi="Arial" w:cs="Arial"/>
            <w:color w:val="0000FF"/>
            <w:u w:val="single"/>
          </w:rPr>
          <w:t>https://www.pacey.org.uk/welsh-language-development/</w:t>
        </w:r>
      </w:hyperlink>
      <w:r w:rsidRPr="00D553E4">
        <w:rPr>
          <w:rFonts w:ascii="Arial" w:hAnsi="Arial" w:cs="Arial"/>
          <w:i/>
          <w:iCs/>
        </w:rPr>
        <w:t xml:space="preserve"> Accessed on: 14</w:t>
      </w:r>
      <w:r w:rsidRPr="00D553E4">
        <w:rPr>
          <w:rFonts w:ascii="Arial" w:hAnsi="Arial" w:cs="Arial"/>
          <w:i/>
          <w:iCs/>
          <w:vertAlign w:val="superscript"/>
        </w:rPr>
        <w:t>th</w:t>
      </w:r>
      <w:r w:rsidRPr="00D553E4">
        <w:rPr>
          <w:rFonts w:ascii="Arial" w:hAnsi="Arial" w:cs="Arial"/>
          <w:i/>
          <w:iCs/>
        </w:rPr>
        <w:t xml:space="preserve"> April. </w:t>
      </w:r>
    </w:p>
    <w:p w14:paraId="21E8BF16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 xml:space="preserve">Pearson, B (2008) </w:t>
      </w:r>
      <w:r w:rsidRPr="00D553E4">
        <w:rPr>
          <w:rFonts w:ascii="Arial" w:hAnsi="Arial" w:cs="Arial"/>
          <w:i/>
          <w:iCs/>
        </w:rPr>
        <w:t xml:space="preserve">Raising a Bilingual Child. </w:t>
      </w:r>
      <w:r w:rsidRPr="00D553E4">
        <w:rPr>
          <w:rFonts w:ascii="Arial" w:hAnsi="Arial" w:cs="Arial"/>
        </w:rPr>
        <w:t xml:space="preserve">Available at: </w:t>
      </w:r>
      <w:hyperlink r:id="rId17" w:anchor="v=onepage&amp;q=code%20mixing&amp;f=false" w:history="1">
        <w:r w:rsidRPr="00D553E4">
          <w:rPr>
            <w:rFonts w:ascii="Arial" w:hAnsi="Arial" w:cs="Arial"/>
            <w:color w:val="0000FF"/>
            <w:u w:val="single"/>
          </w:rPr>
          <w:t>https://books.google.co.uk/books?hl=en&amp;lr=&amp;id=2eufP-bt7kwC&amp;oi=fnd&amp;pg=PR7&amp;ots=4wVz5FID-</w:t>
        </w:r>
        <w:r w:rsidRPr="00D553E4">
          <w:rPr>
            <w:rFonts w:ascii="Arial" w:hAnsi="Arial" w:cs="Arial"/>
            <w:color w:val="0000FF"/>
            <w:u w:val="single"/>
          </w:rPr>
          <w:lastRenderedPageBreak/>
          <w:t>U&amp;sig=vBiyOUkI6E1xSnQt6nQc4HSMGwI&amp;redir_esc=y#v=onepage&amp;q=code%20mixing&amp;f=false</w:t>
        </w:r>
      </w:hyperlink>
      <w:r w:rsidRPr="00D553E4">
        <w:rPr>
          <w:rFonts w:ascii="Arial" w:hAnsi="Arial" w:cs="Arial"/>
        </w:rPr>
        <w:t xml:space="preserve"> Accessed on 6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April.</w:t>
      </w:r>
    </w:p>
    <w:p w14:paraId="487D6541" w14:textId="77777777" w:rsidR="00D553E4" w:rsidRPr="00D553E4" w:rsidRDefault="00D553E4" w:rsidP="003B4E1E">
      <w:pPr>
        <w:spacing w:line="360" w:lineRule="auto"/>
        <w:rPr>
          <w:rFonts w:ascii="Arial" w:hAnsi="Arial" w:cs="Arial"/>
          <w:i/>
          <w:iCs/>
        </w:rPr>
      </w:pPr>
      <w:r w:rsidRPr="00D553E4">
        <w:rPr>
          <w:rFonts w:ascii="Arial" w:hAnsi="Arial" w:cs="Arial"/>
        </w:rPr>
        <w:t xml:space="preserve">The Conversation (2015) </w:t>
      </w:r>
      <w:r w:rsidRPr="00D553E4">
        <w:rPr>
          <w:rFonts w:ascii="Arial" w:hAnsi="Arial" w:cs="Arial"/>
          <w:i/>
          <w:iCs/>
        </w:rPr>
        <w:t>Speaking in tongues: the many benefits of bilingualism. Available at:</w:t>
      </w:r>
      <w:r w:rsidRPr="00D553E4">
        <w:rPr>
          <w:rFonts w:ascii="Arial" w:hAnsi="Arial" w:cs="Arial"/>
        </w:rPr>
        <w:t xml:space="preserve"> </w:t>
      </w:r>
      <w:hyperlink r:id="rId18" w:history="1">
        <w:r w:rsidRPr="00D553E4">
          <w:rPr>
            <w:rFonts w:ascii="Arial" w:hAnsi="Arial" w:cs="Arial"/>
            <w:color w:val="0000FF"/>
            <w:u w:val="single"/>
          </w:rPr>
          <w:t>https://theconversation.com/speaking-in-tongues-the-many-benefits-of-bilingualism-49842</w:t>
        </w:r>
      </w:hyperlink>
      <w:r w:rsidRPr="00D553E4">
        <w:rPr>
          <w:rFonts w:ascii="Arial" w:hAnsi="Arial" w:cs="Arial"/>
          <w:i/>
          <w:iCs/>
        </w:rPr>
        <w:t xml:space="preserve"> Accessed on:15</w:t>
      </w:r>
      <w:r w:rsidRPr="00D553E4">
        <w:rPr>
          <w:rFonts w:ascii="Arial" w:hAnsi="Arial" w:cs="Arial"/>
          <w:i/>
          <w:iCs/>
          <w:vertAlign w:val="superscript"/>
        </w:rPr>
        <w:t>th</w:t>
      </w:r>
      <w:r w:rsidRPr="00D553E4">
        <w:rPr>
          <w:rFonts w:ascii="Arial" w:hAnsi="Arial" w:cs="Arial"/>
          <w:i/>
          <w:iCs/>
        </w:rPr>
        <w:t xml:space="preserve"> April 2020.</w:t>
      </w:r>
    </w:p>
    <w:p w14:paraId="0DA23E6A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 xml:space="preserve">The Welsh Commissioner (2011) Recruitment: Welsh Language Considerations  Available at: </w:t>
      </w:r>
      <w:hyperlink r:id="rId19" w:history="1">
        <w:r w:rsidRPr="00D553E4">
          <w:rPr>
            <w:rFonts w:ascii="Arial" w:hAnsi="Arial" w:cs="Arial"/>
            <w:color w:val="0000FF"/>
            <w:u w:val="single"/>
          </w:rPr>
          <w:t>http://www.comisiynyddygymraeg.cymru/hybu/SiteCollectionDocuments/20160308%20GC%20S%20Cyngor%20Recriwtio%20-%20SAESNEG%20(T).pdf</w:t>
        </w:r>
      </w:hyperlink>
      <w:r w:rsidRPr="00D553E4">
        <w:rPr>
          <w:rFonts w:ascii="Arial" w:hAnsi="Arial" w:cs="Arial"/>
        </w:rPr>
        <w:t xml:space="preserve"> Accessed on 14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April.</w:t>
      </w:r>
    </w:p>
    <w:p w14:paraId="24412D25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 xml:space="preserve">Vince, G (2016) </w:t>
      </w:r>
      <w:r w:rsidRPr="00D553E4">
        <w:rPr>
          <w:rFonts w:ascii="Arial" w:hAnsi="Arial" w:cs="Arial"/>
          <w:i/>
          <w:iCs/>
        </w:rPr>
        <w:t xml:space="preserve">The amazing Benefits </w:t>
      </w:r>
      <w:proofErr w:type="gramStart"/>
      <w:r w:rsidRPr="00D553E4">
        <w:rPr>
          <w:rFonts w:ascii="Arial" w:hAnsi="Arial" w:cs="Arial"/>
          <w:i/>
          <w:iCs/>
        </w:rPr>
        <w:t>Of</w:t>
      </w:r>
      <w:proofErr w:type="gramEnd"/>
      <w:r w:rsidRPr="00D553E4">
        <w:rPr>
          <w:rFonts w:ascii="Arial" w:hAnsi="Arial" w:cs="Arial"/>
          <w:i/>
          <w:iCs/>
        </w:rPr>
        <w:t xml:space="preserve"> Being Bilingual. </w:t>
      </w:r>
      <w:r w:rsidRPr="00D553E4">
        <w:rPr>
          <w:rFonts w:ascii="Arial" w:hAnsi="Arial" w:cs="Arial"/>
        </w:rPr>
        <w:t xml:space="preserve">Available at: </w:t>
      </w:r>
      <w:hyperlink r:id="rId20" w:history="1">
        <w:r w:rsidRPr="00D553E4">
          <w:rPr>
            <w:rStyle w:val="Hyperlink"/>
            <w:rFonts w:ascii="Arial" w:hAnsi="Arial" w:cs="Arial"/>
          </w:rPr>
          <w:t>https://www.bbc.com/future/article/20160811-the-amazing-benefits-of-being-bilingual</w:t>
        </w:r>
      </w:hyperlink>
      <w:r w:rsidRPr="00D553E4">
        <w:rPr>
          <w:rFonts w:ascii="Arial" w:hAnsi="Arial" w:cs="Arial"/>
        </w:rPr>
        <w:t xml:space="preserve"> Accessed on: 6</w:t>
      </w:r>
      <w:r w:rsidRPr="00D553E4">
        <w:rPr>
          <w:rFonts w:ascii="Arial" w:hAnsi="Arial" w:cs="Arial"/>
          <w:vertAlign w:val="superscript"/>
        </w:rPr>
        <w:t>th</w:t>
      </w:r>
      <w:r w:rsidRPr="00D553E4">
        <w:rPr>
          <w:rFonts w:ascii="Arial" w:hAnsi="Arial" w:cs="Arial"/>
        </w:rPr>
        <w:t xml:space="preserve"> April 2020.</w:t>
      </w:r>
    </w:p>
    <w:p w14:paraId="736DA69A" w14:textId="77777777" w:rsidR="00D553E4" w:rsidRPr="00D553E4" w:rsidRDefault="00D553E4" w:rsidP="00BF0D07">
      <w:pPr>
        <w:spacing w:line="360" w:lineRule="auto"/>
        <w:rPr>
          <w:rFonts w:ascii="Arial" w:hAnsi="Arial" w:cs="Arial"/>
          <w:i/>
          <w:iCs/>
        </w:rPr>
      </w:pPr>
      <w:r w:rsidRPr="00D553E4">
        <w:rPr>
          <w:rFonts w:ascii="Arial" w:hAnsi="Arial" w:cs="Arial"/>
          <w:i/>
          <w:iCs/>
        </w:rPr>
        <w:t>Wei, (2000), cited in Heinlein-B, K and Williams-L, C (2013)</w:t>
      </w:r>
      <w:r w:rsidRPr="00D553E4">
        <w:rPr>
          <w:rFonts w:ascii="Arial" w:eastAsia="Times New Roman" w:hAnsi="Arial" w:cs="Arial"/>
          <w:color w:val="000000"/>
          <w:kern w:val="36"/>
          <w:sz w:val="37"/>
          <w:szCs w:val="37"/>
          <w:lang w:eastAsia="en-GB"/>
        </w:rPr>
        <w:t xml:space="preserve"> </w:t>
      </w:r>
      <w:r w:rsidRPr="00D553E4">
        <w:rPr>
          <w:rFonts w:ascii="Arial" w:eastAsia="Times New Roman" w:hAnsi="Arial" w:cs="Arial"/>
          <w:spacing w:val="2"/>
          <w:kern w:val="36"/>
          <w:lang w:eastAsia="en-GB"/>
        </w:rPr>
        <w:t>Bilingualism in the Early Years: What the Science Says. Available at:</w:t>
      </w:r>
      <w:r w:rsidRPr="00D553E4">
        <w:rPr>
          <w:rFonts w:ascii="Arial" w:hAnsi="Arial" w:cs="Arial"/>
        </w:rPr>
        <w:t xml:space="preserve"> </w:t>
      </w:r>
      <w:hyperlink r:id="rId21" w:history="1">
        <w:r w:rsidRPr="00D553E4">
          <w:rPr>
            <w:rFonts w:ascii="Arial" w:hAnsi="Arial" w:cs="Arial"/>
            <w:color w:val="0000FF"/>
            <w:u w:val="single"/>
          </w:rPr>
          <w:t>https://www.ncbi.nlm.nih.gov/pmc/articles/PMC6168212/</w:t>
        </w:r>
      </w:hyperlink>
      <w:r w:rsidRPr="00D553E4">
        <w:rPr>
          <w:rFonts w:ascii="Arial" w:eastAsia="Times New Roman" w:hAnsi="Arial" w:cs="Arial"/>
          <w:spacing w:val="2"/>
          <w:kern w:val="36"/>
          <w:lang w:eastAsia="en-GB"/>
        </w:rPr>
        <w:t xml:space="preserve"> Accessed on 15</w:t>
      </w:r>
      <w:r w:rsidRPr="00D553E4">
        <w:rPr>
          <w:rFonts w:ascii="Arial" w:eastAsia="Times New Roman" w:hAnsi="Arial" w:cs="Arial"/>
          <w:spacing w:val="2"/>
          <w:kern w:val="36"/>
          <w:vertAlign w:val="superscript"/>
          <w:lang w:eastAsia="en-GB"/>
        </w:rPr>
        <w:t>th</w:t>
      </w:r>
      <w:r w:rsidRPr="00D553E4">
        <w:rPr>
          <w:rFonts w:ascii="Arial" w:eastAsia="Times New Roman" w:hAnsi="Arial" w:cs="Arial"/>
          <w:spacing w:val="2"/>
          <w:kern w:val="36"/>
          <w:lang w:eastAsia="en-GB"/>
        </w:rPr>
        <w:t xml:space="preserve"> April 2020.</w:t>
      </w:r>
    </w:p>
    <w:p w14:paraId="509D4AB2" w14:textId="77777777" w:rsidR="00D553E4" w:rsidRPr="00D553E4" w:rsidRDefault="00D553E4" w:rsidP="003B4E1E">
      <w:pPr>
        <w:spacing w:line="360" w:lineRule="auto"/>
        <w:rPr>
          <w:rFonts w:ascii="Arial" w:hAnsi="Arial" w:cs="Arial"/>
        </w:rPr>
      </w:pPr>
      <w:bookmarkStart w:id="1" w:name="_Hlk38058987"/>
      <w:r w:rsidRPr="00D553E4">
        <w:rPr>
          <w:rFonts w:ascii="Arial" w:hAnsi="Arial" w:cs="Arial"/>
        </w:rPr>
        <w:t xml:space="preserve">Welsh Assembly Government (2008) </w:t>
      </w:r>
      <w:r w:rsidRPr="00D553E4">
        <w:rPr>
          <w:rFonts w:ascii="Arial" w:hAnsi="Arial" w:cs="Arial"/>
          <w:i/>
          <w:iCs/>
        </w:rPr>
        <w:t xml:space="preserve">Welsh Language Development. Available at: </w:t>
      </w:r>
      <w:hyperlink r:id="rId22" w:history="1">
        <w:r w:rsidRPr="00D553E4">
          <w:rPr>
            <w:rStyle w:val="Hyperlink"/>
            <w:rFonts w:ascii="Arial" w:hAnsi="Arial" w:cs="Arial"/>
          </w:rPr>
          <w:t>https://hwb.gov.wales/storage/b4174a47-34fb-447d-8a11-46f21d12c804/welsh-language-development.pdf</w:t>
        </w:r>
      </w:hyperlink>
      <w:r w:rsidRPr="00D553E4">
        <w:rPr>
          <w:rFonts w:ascii="Arial" w:hAnsi="Arial" w:cs="Arial"/>
        </w:rPr>
        <w:t xml:space="preserve"> Accessed on 2nd April 2020.</w:t>
      </w:r>
    </w:p>
    <w:p w14:paraId="3D47661B" w14:textId="7724F2AC" w:rsidR="00D553E4" w:rsidRDefault="00D553E4" w:rsidP="003B4E1E">
      <w:pPr>
        <w:spacing w:line="360" w:lineRule="auto"/>
        <w:rPr>
          <w:rFonts w:ascii="Arial" w:hAnsi="Arial" w:cs="Arial"/>
        </w:rPr>
      </w:pPr>
      <w:r w:rsidRPr="00D553E4">
        <w:rPr>
          <w:rFonts w:ascii="Arial" w:hAnsi="Arial" w:cs="Arial"/>
        </w:rPr>
        <w:t xml:space="preserve">Welsh Government (2015) </w:t>
      </w:r>
      <w:r w:rsidRPr="00D553E4">
        <w:rPr>
          <w:rFonts w:ascii="Arial" w:hAnsi="Arial" w:cs="Arial"/>
          <w:i/>
          <w:iCs/>
        </w:rPr>
        <w:t>Foundation Phase Framework. Available at:</w:t>
      </w:r>
      <w:r w:rsidRPr="00D553E4">
        <w:rPr>
          <w:rFonts w:ascii="Arial" w:hAnsi="Arial" w:cs="Arial"/>
        </w:rPr>
        <w:t xml:space="preserve"> </w:t>
      </w:r>
      <w:hyperlink r:id="rId23" w:history="1">
        <w:r w:rsidRPr="00D553E4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D553E4">
        <w:rPr>
          <w:rFonts w:ascii="Arial" w:hAnsi="Arial" w:cs="Arial"/>
        </w:rPr>
        <w:t xml:space="preserve"> Accessed on 2nd April 2020.</w:t>
      </w:r>
    </w:p>
    <w:p w14:paraId="5F7E9AA8" w14:textId="53985FF6" w:rsidR="00D553E4" w:rsidRDefault="00D553E4" w:rsidP="003B4E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Grosjean (1998) cited in </w:t>
      </w:r>
      <w:proofErr w:type="spellStart"/>
      <w:r>
        <w:rPr>
          <w:rFonts w:ascii="Arial" w:hAnsi="Arial" w:cs="Arial"/>
        </w:rPr>
        <w:t>Javour</w:t>
      </w:r>
      <w:proofErr w:type="spellEnd"/>
      <w:r>
        <w:rPr>
          <w:rFonts w:ascii="Arial" w:hAnsi="Arial" w:cs="Arial"/>
        </w:rPr>
        <w:t xml:space="preserve">, R, (2016) </w:t>
      </w:r>
      <w:proofErr w:type="spellStart"/>
      <w:r>
        <w:rPr>
          <w:rFonts w:ascii="Arial" w:hAnsi="Arial" w:cs="Arial"/>
        </w:rPr>
        <w:t>Biligulisium</w:t>
      </w:r>
      <w:proofErr w:type="spellEnd"/>
      <w:r>
        <w:rPr>
          <w:rFonts w:ascii="Arial" w:hAnsi="Arial" w:cs="Arial"/>
        </w:rPr>
        <w:t xml:space="preserve"> Theory of Mind and </w:t>
      </w:r>
      <w:proofErr w:type="spellStart"/>
      <w:r>
        <w:rPr>
          <w:rFonts w:ascii="Arial" w:hAnsi="Arial" w:cs="Arial"/>
        </w:rPr>
        <w:t>Pespective</w:t>
      </w:r>
      <w:proofErr w:type="spellEnd"/>
      <w:r>
        <w:rPr>
          <w:rFonts w:ascii="Arial" w:hAnsi="Arial" w:cs="Arial"/>
        </w:rPr>
        <w:t xml:space="preserve">- Taking: The Effect of Early </w:t>
      </w:r>
      <w:proofErr w:type="spellStart"/>
      <w:r>
        <w:rPr>
          <w:rFonts w:ascii="Arial" w:hAnsi="Arial" w:cs="Arial"/>
        </w:rPr>
        <w:t>Biligual</w:t>
      </w:r>
      <w:proofErr w:type="spellEnd"/>
      <w:r>
        <w:rPr>
          <w:rFonts w:ascii="Arial" w:hAnsi="Arial" w:cs="Arial"/>
        </w:rPr>
        <w:t xml:space="preserve"> Exposure</w:t>
      </w:r>
    </w:p>
    <w:p w14:paraId="4DC12979" w14:textId="7994A994" w:rsidR="00D553E4" w:rsidRDefault="00D553E4" w:rsidP="00D553E4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Javour</w:t>
      </w:r>
      <w:proofErr w:type="spellEnd"/>
      <w:r>
        <w:rPr>
          <w:rFonts w:ascii="Arial" w:hAnsi="Arial" w:cs="Arial"/>
        </w:rPr>
        <w:t xml:space="preserve"> ,</w:t>
      </w:r>
      <w:proofErr w:type="gramEnd"/>
      <w:r>
        <w:rPr>
          <w:rFonts w:ascii="Arial" w:hAnsi="Arial" w:cs="Arial"/>
        </w:rPr>
        <w:t xml:space="preserve"> R, (2016)</w:t>
      </w:r>
      <w:r w:rsidRPr="00D553E4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Biligulisium</w:t>
      </w:r>
      <w:proofErr w:type="spellEnd"/>
      <w:r>
        <w:rPr>
          <w:rFonts w:ascii="Arial" w:hAnsi="Arial" w:cs="Arial"/>
        </w:rPr>
        <w:t xml:space="preserve"> Theory of Mind and </w:t>
      </w:r>
      <w:proofErr w:type="spellStart"/>
      <w:r>
        <w:rPr>
          <w:rFonts w:ascii="Arial" w:hAnsi="Arial" w:cs="Arial"/>
        </w:rPr>
        <w:t>Pespective</w:t>
      </w:r>
      <w:proofErr w:type="spellEnd"/>
      <w:r>
        <w:rPr>
          <w:rFonts w:ascii="Arial" w:hAnsi="Arial" w:cs="Arial"/>
        </w:rPr>
        <w:t xml:space="preserve">- Taking: The Effect of Early </w:t>
      </w:r>
      <w:proofErr w:type="spellStart"/>
      <w:r>
        <w:rPr>
          <w:rFonts w:ascii="Arial" w:hAnsi="Arial" w:cs="Arial"/>
        </w:rPr>
        <w:t>Biligual</w:t>
      </w:r>
      <w:proofErr w:type="spellEnd"/>
      <w:r>
        <w:rPr>
          <w:rFonts w:ascii="Arial" w:hAnsi="Arial" w:cs="Arial"/>
        </w:rPr>
        <w:t xml:space="preserve"> Exposure</w:t>
      </w:r>
      <w:r>
        <w:rPr>
          <w:rFonts w:ascii="Arial" w:hAnsi="Arial" w:cs="Arial"/>
        </w:rPr>
        <w:t xml:space="preserve"> Available at: </w:t>
      </w:r>
      <w:proofErr w:type="spellStart"/>
      <w:r>
        <w:rPr>
          <w:rFonts w:ascii="Arial" w:hAnsi="Arial" w:cs="Arial"/>
        </w:rPr>
        <w:t>Accssessed</w:t>
      </w:r>
      <w:proofErr w:type="spellEnd"/>
      <w:r>
        <w:rPr>
          <w:rFonts w:ascii="Arial" w:hAnsi="Arial" w:cs="Arial"/>
        </w:rPr>
        <w:t xml:space="preserve"> on 15</w:t>
      </w:r>
      <w:r w:rsidRPr="00D553E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 </w:t>
      </w:r>
    </w:p>
    <w:p w14:paraId="37B52C33" w14:textId="0660EE23" w:rsidR="00D553E4" w:rsidRPr="00D553E4" w:rsidRDefault="00D553E4" w:rsidP="003B4E1E">
      <w:pPr>
        <w:spacing w:line="360" w:lineRule="auto"/>
        <w:rPr>
          <w:rFonts w:ascii="Arial" w:hAnsi="Arial" w:cs="Arial"/>
        </w:rPr>
      </w:pPr>
    </w:p>
    <w:bookmarkEnd w:id="1"/>
    <w:p w14:paraId="0042DFDC" w14:textId="468C9272" w:rsidR="00172FA7" w:rsidRPr="00172FA7" w:rsidRDefault="00172FA7" w:rsidP="00172FA7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4855EC2B" w14:textId="41C09A8A" w:rsidR="00172FA7" w:rsidRPr="00F4732D" w:rsidRDefault="00172FA7" w:rsidP="003B2CDB">
      <w:pPr>
        <w:spacing w:line="360" w:lineRule="auto"/>
        <w:jc w:val="both"/>
        <w:rPr>
          <w:rFonts w:ascii="Arial" w:hAnsi="Arial" w:cs="Arial"/>
        </w:rPr>
      </w:pPr>
    </w:p>
    <w:p w14:paraId="08A8FA04" w14:textId="77777777" w:rsidR="00694FE6" w:rsidRPr="00F4732D" w:rsidRDefault="00694FE6" w:rsidP="00F4732D">
      <w:pPr>
        <w:spacing w:line="360" w:lineRule="auto"/>
        <w:rPr>
          <w:rFonts w:ascii="Arial" w:hAnsi="Arial" w:cs="Arial"/>
        </w:rPr>
      </w:pPr>
    </w:p>
    <w:p w14:paraId="66A51249" w14:textId="2EC84989" w:rsidR="00694FE6" w:rsidRPr="00694FE6" w:rsidRDefault="00694FE6" w:rsidP="00F4732D">
      <w:pPr>
        <w:spacing w:line="360" w:lineRule="auto"/>
        <w:rPr>
          <w:rFonts w:ascii="Georgia" w:hAnsi="Georgia"/>
          <w:sz w:val="24"/>
          <w:szCs w:val="24"/>
        </w:rPr>
      </w:pPr>
    </w:p>
    <w:sectPr w:rsidR="00694FE6" w:rsidRPr="00694FE6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EAA1A9" w14:textId="77777777" w:rsidR="002D18A8" w:rsidRDefault="002D18A8" w:rsidP="002D18A8">
      <w:pPr>
        <w:spacing w:after="0" w:line="240" w:lineRule="auto"/>
      </w:pPr>
      <w:r>
        <w:separator/>
      </w:r>
    </w:p>
  </w:endnote>
  <w:endnote w:type="continuationSeparator" w:id="0">
    <w:p w14:paraId="03728B2D" w14:textId="77777777" w:rsidR="002D18A8" w:rsidRDefault="002D18A8" w:rsidP="002D18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586D9B" w14:textId="77777777" w:rsidR="002D18A8" w:rsidRDefault="002D18A8" w:rsidP="002D18A8">
      <w:pPr>
        <w:spacing w:after="0" w:line="240" w:lineRule="auto"/>
      </w:pPr>
      <w:r>
        <w:separator/>
      </w:r>
    </w:p>
  </w:footnote>
  <w:footnote w:type="continuationSeparator" w:id="0">
    <w:p w14:paraId="37E20E0B" w14:textId="77777777" w:rsidR="002D18A8" w:rsidRDefault="002D18A8" w:rsidP="002D18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9A600E" w14:textId="09259331" w:rsidR="002D18A8" w:rsidRDefault="002D18A8" w:rsidP="00515DC1">
    <w:pPr>
      <w:pStyle w:val="Header"/>
    </w:pPr>
    <w:r>
      <w:t>1902454</w:t>
    </w:r>
    <w:r>
      <w:tab/>
    </w:r>
    <w:r w:rsidR="00515DC1">
      <w:t xml:space="preserve">                                                        </w:t>
    </w:r>
    <w:r>
      <w:t>EAEE4006/C</w:t>
    </w:r>
    <w:r w:rsidR="00515DC1">
      <w:t xml:space="preserve">                                                                    149 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8A8"/>
    <w:rsid w:val="0003498F"/>
    <w:rsid w:val="00047845"/>
    <w:rsid w:val="000D446B"/>
    <w:rsid w:val="00135D1E"/>
    <w:rsid w:val="00172819"/>
    <w:rsid w:val="00172FA7"/>
    <w:rsid w:val="00196C37"/>
    <w:rsid w:val="001E654C"/>
    <w:rsid w:val="001F4E4B"/>
    <w:rsid w:val="00206CEB"/>
    <w:rsid w:val="00226855"/>
    <w:rsid w:val="00245503"/>
    <w:rsid w:val="00267233"/>
    <w:rsid w:val="0027341B"/>
    <w:rsid w:val="00274B86"/>
    <w:rsid w:val="00295A8C"/>
    <w:rsid w:val="002B769E"/>
    <w:rsid w:val="002C1839"/>
    <w:rsid w:val="002D18A8"/>
    <w:rsid w:val="002D7E1F"/>
    <w:rsid w:val="00312507"/>
    <w:rsid w:val="00340695"/>
    <w:rsid w:val="00340C28"/>
    <w:rsid w:val="00344B66"/>
    <w:rsid w:val="00362023"/>
    <w:rsid w:val="003716D7"/>
    <w:rsid w:val="00395D83"/>
    <w:rsid w:val="003B2CDB"/>
    <w:rsid w:val="003B4E1E"/>
    <w:rsid w:val="003D1479"/>
    <w:rsid w:val="003F51EB"/>
    <w:rsid w:val="00420C86"/>
    <w:rsid w:val="00480FB6"/>
    <w:rsid w:val="004908DA"/>
    <w:rsid w:val="004A777A"/>
    <w:rsid w:val="004C0B89"/>
    <w:rsid w:val="004E6E85"/>
    <w:rsid w:val="004F3323"/>
    <w:rsid w:val="00515DC1"/>
    <w:rsid w:val="0056319B"/>
    <w:rsid w:val="005B3591"/>
    <w:rsid w:val="005C268C"/>
    <w:rsid w:val="005E0803"/>
    <w:rsid w:val="00607392"/>
    <w:rsid w:val="00617342"/>
    <w:rsid w:val="00637128"/>
    <w:rsid w:val="00647D77"/>
    <w:rsid w:val="00694BB6"/>
    <w:rsid w:val="00694FE6"/>
    <w:rsid w:val="006C59A0"/>
    <w:rsid w:val="006D043B"/>
    <w:rsid w:val="006D2131"/>
    <w:rsid w:val="006E774B"/>
    <w:rsid w:val="006E7C0A"/>
    <w:rsid w:val="007177C5"/>
    <w:rsid w:val="00734A9B"/>
    <w:rsid w:val="00740468"/>
    <w:rsid w:val="00745444"/>
    <w:rsid w:val="007707BB"/>
    <w:rsid w:val="0079260E"/>
    <w:rsid w:val="007D1E3F"/>
    <w:rsid w:val="007E2D7C"/>
    <w:rsid w:val="007E76BF"/>
    <w:rsid w:val="00810685"/>
    <w:rsid w:val="00841487"/>
    <w:rsid w:val="008640B8"/>
    <w:rsid w:val="00876FC7"/>
    <w:rsid w:val="00903587"/>
    <w:rsid w:val="0092169B"/>
    <w:rsid w:val="009236CF"/>
    <w:rsid w:val="00933D70"/>
    <w:rsid w:val="00950FA0"/>
    <w:rsid w:val="00957EF1"/>
    <w:rsid w:val="00965BD6"/>
    <w:rsid w:val="009734AA"/>
    <w:rsid w:val="00980DDC"/>
    <w:rsid w:val="00A960BA"/>
    <w:rsid w:val="00AA653B"/>
    <w:rsid w:val="00AE3849"/>
    <w:rsid w:val="00B06A2B"/>
    <w:rsid w:val="00B21F5E"/>
    <w:rsid w:val="00B2775F"/>
    <w:rsid w:val="00B630AE"/>
    <w:rsid w:val="00B653D8"/>
    <w:rsid w:val="00B8363F"/>
    <w:rsid w:val="00B84106"/>
    <w:rsid w:val="00BC63B6"/>
    <w:rsid w:val="00BE3231"/>
    <w:rsid w:val="00BF0D07"/>
    <w:rsid w:val="00BF5F8C"/>
    <w:rsid w:val="00C24FAE"/>
    <w:rsid w:val="00C32457"/>
    <w:rsid w:val="00C50FD1"/>
    <w:rsid w:val="00C56C88"/>
    <w:rsid w:val="00CB706E"/>
    <w:rsid w:val="00CC6A2D"/>
    <w:rsid w:val="00D01C1D"/>
    <w:rsid w:val="00D4109A"/>
    <w:rsid w:val="00D516B3"/>
    <w:rsid w:val="00D553E4"/>
    <w:rsid w:val="00D57340"/>
    <w:rsid w:val="00D6052E"/>
    <w:rsid w:val="00D9177A"/>
    <w:rsid w:val="00DD0DAF"/>
    <w:rsid w:val="00E00E3F"/>
    <w:rsid w:val="00E25D92"/>
    <w:rsid w:val="00E90D2F"/>
    <w:rsid w:val="00EB0B0A"/>
    <w:rsid w:val="00EB4EF4"/>
    <w:rsid w:val="00ED2029"/>
    <w:rsid w:val="00EE0FA1"/>
    <w:rsid w:val="00F05D78"/>
    <w:rsid w:val="00F4732D"/>
    <w:rsid w:val="00F541A1"/>
    <w:rsid w:val="00F91B4D"/>
    <w:rsid w:val="00FD3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C64DF"/>
  <w15:chartTrackingRefBased/>
  <w15:docId w15:val="{0F3164C5-4E62-4BD8-974A-C13848636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F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18A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1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18A8"/>
  </w:style>
  <w:style w:type="paragraph" w:styleId="Footer">
    <w:name w:val="footer"/>
    <w:basedOn w:val="Normal"/>
    <w:link w:val="FooterChar"/>
    <w:uiPriority w:val="99"/>
    <w:unhideWhenUsed/>
    <w:rsid w:val="002D1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8A8"/>
  </w:style>
  <w:style w:type="paragraph" w:styleId="BalloonText">
    <w:name w:val="Balloon Text"/>
    <w:basedOn w:val="Normal"/>
    <w:link w:val="BalloonTextChar"/>
    <w:uiPriority w:val="99"/>
    <w:semiHidden/>
    <w:unhideWhenUsed/>
    <w:rsid w:val="006D04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043B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6D043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0D2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72F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848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9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9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npr.org/sections/ed/2016/11/29/497943749/6-potential-brain" TargetMode="External"/><Relationship Id="rId18" Type="http://schemas.openxmlformats.org/officeDocument/2006/relationships/hyperlink" Target="https://theconversation.com/speaking-in-tongues-the-many-benefits-of-bilingualism-49842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cbi.nlm.nih.gov/pmc/articles/PMC6168212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ncbi.nlm.nih.gov/pmc/articles/PMC6168212/Accessed" TargetMode="External"/><Relationship Id="rId17" Type="http://schemas.openxmlformats.org/officeDocument/2006/relationships/hyperlink" Target="https://books.google.co.uk/books?hl=en&amp;lr=&amp;id=2eufP-bt7kwC&amp;oi=fnd&amp;pg=PR7&amp;ots=4wVz5FID-U&amp;sig=vBiyOUkI6E1xSnQt6nQc4HSMGwI&amp;redir_esc=y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acey.org.uk/welsh-language-development/" TargetMode="External"/><Relationship Id="rId20" Type="http://schemas.openxmlformats.org/officeDocument/2006/relationships/hyperlink" Target="https://www.bbc.com/future/article/20160811-the-amazing-benefits-of-being-bilingua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ciencedirect.com/science/article/pii/S1053811919308134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www.youtube.com/watch?v=A-fs5JB_b7E" TargetMode="External"/><Relationship Id="rId23" Type="http://schemas.openxmlformats.org/officeDocument/2006/relationships/hyperlink" Target="https://hwb.gov.wales/storage/d5d8e39c-b534-40cb-a3f5-7e2e126d8077/foundation-phase-framework.pdf" TargetMode="External"/><Relationship Id="rId10" Type="http://schemas.openxmlformats.org/officeDocument/2006/relationships/hyperlink" Target="file:///C:\Users\Student\OneDrive%20-%20University%20of%20Wales%20Trinity%20Saint%20David\Desktop\Bank%20Statements\Bak%20MehmedbegovicJLSP%202017.pdf" TargetMode="External"/><Relationship Id="rId19" Type="http://schemas.openxmlformats.org/officeDocument/2006/relationships/hyperlink" Target="http://www.comisiynyddygymraeg.cymru/hybu/SiteCollectionDocuments/20160308%20GC%20S%20Cyngor%20Recriwtio%20-%20SAESNEG%20(T).pdf" TargetMode="External"/><Relationship Id="rId4" Type="http://schemas.openxmlformats.org/officeDocument/2006/relationships/styles" Target="styles.xml"/><Relationship Id="rId9" Type="http://schemas.openxmlformats.org/officeDocument/2006/relationships/hyperlink" Target="file:///C:\Users\Student\OneDrive%20-%20University%20of%20Wales%20Trinity%20Saint%20David\Desktop\Bank%20Statements\Bak%20MehmedbegovicJLSP%202017.pdf" TargetMode="External"/><Relationship Id="rId14" Type="http://schemas.openxmlformats.org/officeDocument/2006/relationships/hyperlink" Target="https://www.researchgate.net/profile/Anatoliy_Kharkhurin/publication/264466802_The_Role_of_Bilingualism_in_Creative_Performance_on_Divergent_Thinking_and_Invented_Alien_Creatures_Tests/links/5b310e3f4585150d23d0349c/The-Role-of-Bilingualism-in-Creative-Performance-on-Divergent-Thinking-and-Invented-Alien-Creatures-Tests.pdf" TargetMode="External"/><Relationship Id="rId22" Type="http://schemas.openxmlformats.org/officeDocument/2006/relationships/hyperlink" Target="https://hwb.gov.wales/storage/b4174a47-34fb-447d-8a11-46f21d12c804/welsh-language-developme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280db3f8e3daad82ca89054f7715423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0043ac46b7666b92044dd25d9f6db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E00EDD-A744-44FC-B01D-6FD51561B8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DCA808-ED21-4A00-94C5-7430F37AA3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9388D8-096D-4389-B6A6-9A5318B2E1F8}">
  <ds:schemaRefs>
    <ds:schemaRef ds:uri="http://purl.org/dc/terms/"/>
    <ds:schemaRef ds:uri="9d0d5cce-d4dc-4043-8325-c992d2f588cd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39a888ec-cc75-402e-856f-ff68cc5460ab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845</Words>
  <Characters>4823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Caffery (1902454)</dc:creator>
  <cp:keywords/>
  <dc:description/>
  <cp:lastModifiedBy>Chelsey Caffery (1902454)</cp:lastModifiedBy>
  <cp:revision>9</cp:revision>
  <dcterms:created xsi:type="dcterms:W3CDTF">2020-04-17T22:48:00Z</dcterms:created>
  <dcterms:modified xsi:type="dcterms:W3CDTF">2020-04-17T22:56:00Z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