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A244A3">
      <w:pPr>
        <w:rPr>
          <w:rFonts w:asciiTheme="minorHAnsi" w:hAnsiTheme="minorHAnsi"/>
          <w:b/>
          <w:sz w:val="36"/>
          <w:szCs w:val="36"/>
        </w:rPr>
      </w:pPr>
      <w:r>
        <w:rPr>
          <w:rFonts w:asciiTheme="minorHAnsi" w:hAnsiTheme="minorHAnsi"/>
          <w:b/>
          <w:sz w:val="36"/>
          <w:szCs w:val="36"/>
        </w:rPr>
        <w:t>Tutorial three session two</w:t>
      </w:r>
      <w:r w:rsidR="00786565">
        <w:rPr>
          <w:rFonts w:asciiTheme="minorHAnsi" w:hAnsiTheme="minorHAnsi"/>
          <w:b/>
          <w:sz w:val="36"/>
          <w:szCs w:val="36"/>
        </w:rPr>
        <w:t xml:space="preserve"> Answers</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B5089B" w:rsidRPr="00B5089B" w:rsidRDefault="00B5089B" w:rsidP="00B5089B">
      <w:pPr>
        <w:rPr>
          <w:rFonts w:asciiTheme="minorHAnsi" w:hAnsiTheme="minorHAnsi"/>
          <w:sz w:val="24"/>
          <w:szCs w:val="24"/>
        </w:rPr>
      </w:pPr>
    </w:p>
    <w:p w:rsidR="00A16557" w:rsidRPr="0006348D" w:rsidRDefault="00A16557" w:rsidP="00A16557">
      <w:pPr>
        <w:rPr>
          <w:rFonts w:ascii="Calibri" w:hAnsi="Calibri"/>
          <w:sz w:val="24"/>
          <w:szCs w:val="24"/>
        </w:rPr>
      </w:pPr>
      <w:r>
        <w:rPr>
          <w:rFonts w:ascii="Calibri" w:hAnsi="Calibri"/>
          <w:sz w:val="24"/>
          <w:szCs w:val="24"/>
        </w:rPr>
        <w:t>A:</w:t>
      </w:r>
      <w:r w:rsidRPr="0006348D">
        <w:rPr>
          <w:rFonts w:ascii="Calibri" w:hAnsi="Calibri"/>
          <w:sz w:val="24"/>
          <w:szCs w:val="24"/>
        </w:rPr>
        <w:t xml:space="preserve"> A corporate strategy is the overarching objective of the business. It also involves developing overall objectives for the company’s different business units. It also means identifying and stating the role that each unit will play in reaching those objectives. There are four main approaches to corpor</w:t>
      </w:r>
      <w:r>
        <w:rPr>
          <w:rFonts w:ascii="Calibri" w:hAnsi="Calibri"/>
          <w:sz w:val="24"/>
          <w:szCs w:val="24"/>
        </w:rPr>
        <w:t>ate strategy, and as the lecture</w:t>
      </w:r>
      <w:r w:rsidRPr="0006348D">
        <w:rPr>
          <w:rFonts w:ascii="Calibri" w:hAnsi="Calibri"/>
          <w:sz w:val="24"/>
          <w:szCs w:val="24"/>
        </w:rPr>
        <w:t xml:space="preserve"> suggests, they are important in different situations and phases of the business. Growth strategy itself is mainly designed to increase the scale or scope of a corporation’s operations. </w:t>
      </w:r>
    </w:p>
    <w:p w:rsidR="00A16557" w:rsidRPr="0006348D" w:rsidRDefault="00A16557" w:rsidP="00A16557">
      <w:pPr>
        <w:rPr>
          <w:rFonts w:ascii="Calibri" w:hAnsi="Calibri"/>
          <w:sz w:val="24"/>
          <w:szCs w:val="24"/>
        </w:rPr>
      </w:pPr>
    </w:p>
    <w:p w:rsidR="00A16557" w:rsidRPr="0006348D" w:rsidRDefault="00A16557" w:rsidP="00A16557">
      <w:pPr>
        <w:jc w:val="both"/>
        <w:rPr>
          <w:rFonts w:ascii="Calibri" w:hAnsi="Calibri"/>
          <w:sz w:val="24"/>
          <w:szCs w:val="24"/>
          <w:lang w:val="x-none" w:eastAsia="x-none"/>
        </w:rPr>
      </w:pPr>
      <w:r w:rsidRPr="0006348D">
        <w:rPr>
          <w:rFonts w:ascii="Calibri" w:hAnsi="Calibri"/>
          <w:sz w:val="24"/>
          <w:szCs w:val="24"/>
          <w:lang w:val="x-none" w:eastAsia="x-none"/>
        </w:rPr>
        <w:t>In fact, growth is a rather too straightforward strategy as it measures success in rather crude terms, such as market share, turnover, profit, and the number of outlets or distributors. An increase in one of these could suggest growth, but most organizations need a rather more sophisticated measure.</w:t>
      </w:r>
    </w:p>
    <w:p w:rsidR="00DE139B" w:rsidRDefault="00DE139B" w:rsidP="00DE139B">
      <w:pPr>
        <w:rPr>
          <w:rFonts w:asciiTheme="minorHAnsi" w:hAnsiTheme="minorHAnsi"/>
          <w:b/>
          <w:sz w:val="28"/>
          <w:szCs w:val="28"/>
        </w:rPr>
      </w:pPr>
      <w:bookmarkStart w:id="0" w:name="_GoBack"/>
      <w:bookmarkEnd w:id="0"/>
    </w:p>
    <w:p w:rsidR="005F6795" w:rsidRDefault="005F6795">
      <w:pPr>
        <w:rPr>
          <w:rFonts w:asciiTheme="minorHAnsi" w:hAnsiTheme="minorHAnsi"/>
          <w:b/>
          <w:sz w:val="28"/>
          <w:szCs w:val="28"/>
        </w:rPr>
      </w:pPr>
    </w:p>
    <w:p w:rsidR="008B6C99" w:rsidRDefault="008B6C99">
      <w:pPr>
        <w:rPr>
          <w:rFonts w:asciiTheme="minorHAnsi" w:hAnsiTheme="minorHAnsi"/>
          <w:b/>
          <w:sz w:val="28"/>
          <w:szCs w:val="28"/>
        </w:rPr>
      </w:pPr>
      <w:r w:rsidRPr="008B6C99">
        <w:rPr>
          <w:rFonts w:asciiTheme="minorHAnsi" w:hAnsiTheme="minorHAnsi"/>
          <w:b/>
          <w:sz w:val="28"/>
          <w:szCs w:val="28"/>
        </w:rPr>
        <w:t>Exercise two</w:t>
      </w:r>
    </w:p>
    <w:p w:rsidR="005F6795" w:rsidRDefault="005F6795">
      <w:pPr>
        <w:rPr>
          <w:rFonts w:asciiTheme="minorHAnsi" w:hAnsiTheme="minorHAnsi"/>
          <w:b/>
          <w:sz w:val="28"/>
          <w:szCs w:val="28"/>
        </w:rPr>
      </w:pPr>
    </w:p>
    <w:p w:rsidR="009E5B06" w:rsidRDefault="009E5B06" w:rsidP="009E5B06">
      <w:pPr>
        <w:pStyle w:val="ListParagraph"/>
        <w:numPr>
          <w:ilvl w:val="0"/>
          <w:numId w:val="10"/>
        </w:numPr>
        <w:jc w:val="both"/>
        <w:rPr>
          <w:rFonts w:ascii="Calibri" w:hAnsi="Calibri"/>
          <w:sz w:val="24"/>
          <w:szCs w:val="24"/>
        </w:rPr>
      </w:pPr>
      <w:r>
        <w:rPr>
          <w:rFonts w:ascii="Calibri" w:hAnsi="Calibri"/>
          <w:sz w:val="24"/>
          <w:szCs w:val="24"/>
        </w:rPr>
        <w:t>When company founder Kamprad decided to expand into China his decision was not based on market research but, rather, on his own intuition. How well is IKEA doing in China? Did Kamprad’s decision pay off?</w:t>
      </w:r>
    </w:p>
    <w:p w:rsidR="009E5B06" w:rsidRDefault="009E5B06" w:rsidP="009E5B06">
      <w:pPr>
        <w:ind w:left="720" w:hanging="720"/>
        <w:jc w:val="both"/>
        <w:rPr>
          <w:rFonts w:ascii="Calibri" w:hAnsi="Calibri"/>
          <w:sz w:val="24"/>
          <w:szCs w:val="24"/>
        </w:rPr>
      </w:pPr>
    </w:p>
    <w:p w:rsidR="009E5B06" w:rsidRDefault="009E5B06" w:rsidP="009E5B06">
      <w:pPr>
        <w:ind w:left="720"/>
        <w:jc w:val="both"/>
        <w:rPr>
          <w:rFonts w:ascii="Calibri" w:hAnsi="Calibri"/>
          <w:sz w:val="24"/>
          <w:szCs w:val="24"/>
          <w:lang w:val="x-none" w:eastAsia="x-none"/>
        </w:rPr>
      </w:pPr>
      <w:r>
        <w:rPr>
          <w:rFonts w:ascii="Calibri" w:hAnsi="Calibri"/>
          <w:sz w:val="24"/>
          <w:szCs w:val="24"/>
          <w:lang w:val="x-none" w:eastAsia="x-none"/>
        </w:rPr>
        <w:t>A: So far IKEA’s stores in Beijing and Shanghai are performing well. IKEA changed some elements of its global strategy in culturally diverse China. In China, the company balances the implementation of its global policies and the need for greater localization. IKEA has improved its responsiveness to the needs of the China market regarding its corporate culture, structure, and strategy.</w:t>
      </w:r>
    </w:p>
    <w:p w:rsidR="009E5B06" w:rsidRDefault="009E5B06" w:rsidP="009E5B06">
      <w:pPr>
        <w:jc w:val="both"/>
        <w:rPr>
          <w:rFonts w:ascii="Calibri" w:hAnsi="Calibri"/>
          <w:sz w:val="24"/>
          <w:szCs w:val="24"/>
        </w:rPr>
      </w:pPr>
    </w:p>
    <w:p w:rsidR="009E5B06" w:rsidRDefault="009E5B06" w:rsidP="009E5B06">
      <w:pPr>
        <w:pStyle w:val="ListParagraph"/>
        <w:numPr>
          <w:ilvl w:val="0"/>
          <w:numId w:val="10"/>
        </w:numPr>
        <w:jc w:val="both"/>
        <w:rPr>
          <w:rFonts w:ascii="Calibri" w:hAnsi="Calibri"/>
          <w:sz w:val="24"/>
          <w:szCs w:val="24"/>
        </w:rPr>
      </w:pPr>
      <w:r>
        <w:rPr>
          <w:rFonts w:ascii="Calibri" w:hAnsi="Calibri"/>
          <w:sz w:val="24"/>
          <w:szCs w:val="24"/>
        </w:rPr>
        <w:t>Relying on topics covered in this chapter, would you classify IKEA’s approach as one of standardization or adaptation in markets around the world? Explain.</w:t>
      </w:r>
    </w:p>
    <w:p w:rsidR="009E5B06" w:rsidRDefault="009E5B06" w:rsidP="009E5B06">
      <w:pPr>
        <w:ind w:left="720" w:hanging="720"/>
        <w:jc w:val="both"/>
        <w:rPr>
          <w:rFonts w:ascii="Calibri" w:hAnsi="Calibri"/>
          <w:sz w:val="24"/>
          <w:szCs w:val="24"/>
        </w:rPr>
      </w:pPr>
    </w:p>
    <w:p w:rsidR="009E5B06" w:rsidRDefault="009E5B06" w:rsidP="009E5B06">
      <w:pPr>
        <w:ind w:left="720"/>
        <w:jc w:val="both"/>
        <w:rPr>
          <w:rFonts w:ascii="Calibri" w:hAnsi="Calibri"/>
          <w:sz w:val="24"/>
          <w:szCs w:val="24"/>
          <w:lang w:val="x-none" w:eastAsia="x-none"/>
        </w:rPr>
      </w:pPr>
      <w:r>
        <w:rPr>
          <w:rFonts w:ascii="Calibri" w:hAnsi="Calibri"/>
          <w:sz w:val="24"/>
          <w:szCs w:val="24"/>
          <w:lang w:val="x-none" w:eastAsia="x-none"/>
        </w:rPr>
        <w:t>A: IKEA has standardized its brand image and main marketing concept worldwide. It has only adapted its facilities in terms of size to suit the U.S. market. The approach certainly seems to be working well for IKEA.</w:t>
      </w:r>
    </w:p>
    <w:p w:rsidR="00011048" w:rsidRPr="00EB0483" w:rsidRDefault="00011048" w:rsidP="00846AC7">
      <w:pPr>
        <w:pStyle w:val="ListParagraph"/>
        <w:jc w:val="both"/>
        <w:rPr>
          <w:rFonts w:asciiTheme="minorHAnsi" w:hAnsiTheme="minorHAnsi"/>
          <w:sz w:val="24"/>
          <w:szCs w:val="24"/>
        </w:rPr>
      </w:pPr>
    </w:p>
    <w:sectPr w:rsidR="00011048" w:rsidRPr="00EB0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5">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6043678"/>
    <w:multiLevelType w:val="hybridMultilevel"/>
    <w:tmpl w:val="597C6EE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7C982F4E"/>
    <w:multiLevelType w:val="hybridMultilevel"/>
    <w:tmpl w:val="FEA816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num>
  <w:num w:numId="2">
    <w:abstractNumId w:val="8"/>
  </w:num>
  <w:num w:numId="3">
    <w:abstractNumId w:val="7"/>
  </w:num>
  <w:num w:numId="4">
    <w:abstractNumId w:val="2"/>
  </w:num>
  <w:num w:numId="5">
    <w:abstractNumId w:val="5"/>
  </w:num>
  <w:num w:numId="6">
    <w:abstractNumId w:val="4"/>
  </w:num>
  <w:num w:numId="7">
    <w:abstractNumId w:val="1"/>
  </w:num>
  <w:num w:numId="8">
    <w:abstractNumId w:val="0"/>
  </w:num>
  <w:num w:numId="9">
    <w:abstractNumId w:val="3"/>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11048"/>
    <w:rsid w:val="0006348D"/>
    <w:rsid w:val="00075401"/>
    <w:rsid w:val="00152DAE"/>
    <w:rsid w:val="001C6679"/>
    <w:rsid w:val="00255089"/>
    <w:rsid w:val="002E06D2"/>
    <w:rsid w:val="003A776D"/>
    <w:rsid w:val="003E2974"/>
    <w:rsid w:val="005F6795"/>
    <w:rsid w:val="00625B60"/>
    <w:rsid w:val="00653990"/>
    <w:rsid w:val="006C2B5D"/>
    <w:rsid w:val="006E4B8D"/>
    <w:rsid w:val="00786565"/>
    <w:rsid w:val="00834B16"/>
    <w:rsid w:val="00846AC7"/>
    <w:rsid w:val="00856955"/>
    <w:rsid w:val="00883DF8"/>
    <w:rsid w:val="008B6C99"/>
    <w:rsid w:val="008C7FE8"/>
    <w:rsid w:val="009E5B06"/>
    <w:rsid w:val="00A16557"/>
    <w:rsid w:val="00A21B89"/>
    <w:rsid w:val="00A244A3"/>
    <w:rsid w:val="00B20EC2"/>
    <w:rsid w:val="00B5089B"/>
    <w:rsid w:val="00D11A00"/>
    <w:rsid w:val="00DA014D"/>
    <w:rsid w:val="00DB10EB"/>
    <w:rsid w:val="00DE139B"/>
    <w:rsid w:val="00E03363"/>
    <w:rsid w:val="00EB0483"/>
    <w:rsid w:val="00E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6800314">
      <w:bodyDiv w:val="1"/>
      <w:marLeft w:val="0"/>
      <w:marRight w:val="0"/>
      <w:marTop w:val="0"/>
      <w:marBottom w:val="0"/>
      <w:divBdr>
        <w:top w:val="none" w:sz="0" w:space="0" w:color="auto"/>
        <w:left w:val="none" w:sz="0" w:space="0" w:color="auto"/>
        <w:bottom w:val="none" w:sz="0" w:space="0" w:color="auto"/>
        <w:right w:val="none" w:sz="0" w:space="0" w:color="auto"/>
      </w:divBdr>
    </w:div>
    <w:div w:id="170185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277</Words>
  <Characters>1579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4</cp:revision>
  <dcterms:created xsi:type="dcterms:W3CDTF">2017-02-15T12:09:00Z</dcterms:created>
  <dcterms:modified xsi:type="dcterms:W3CDTF">2017-02-17T13:24:00Z</dcterms:modified>
</cp:coreProperties>
</file>