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55E077" wp14:paraId="5E5787A5" wp14:textId="7C2EA241">
      <w:pPr>
        <w:jc w:val="center"/>
        <w:rPr>
          <w:sz w:val="52"/>
          <w:szCs w:val="52"/>
        </w:rPr>
      </w:pPr>
      <w:r w:rsidRPr="6055E077" w:rsidR="5B83FDD9">
        <w:rPr>
          <w:sz w:val="52"/>
          <w:szCs w:val="52"/>
        </w:rPr>
        <w:t>Leadership Styles and Skills for Organisational Growth</w:t>
      </w:r>
    </w:p>
    <w:p w:rsidR="6055E077" w:rsidP="6055E077" w:rsidRDefault="6055E077" w14:paraId="2FB0137E" w14:textId="58840408">
      <w:pPr>
        <w:jc w:val="center"/>
        <w:rPr>
          <w:sz w:val="52"/>
          <w:szCs w:val="52"/>
        </w:rPr>
      </w:pPr>
    </w:p>
    <w:p w:rsidR="6055E077" w:rsidP="6055E077" w:rsidRDefault="6055E077" w14:paraId="04DE9B7B" w14:textId="69B1B551">
      <w:pPr>
        <w:jc w:val="center"/>
        <w:rPr>
          <w:sz w:val="52"/>
          <w:szCs w:val="52"/>
        </w:rPr>
      </w:pPr>
    </w:p>
    <w:p w:rsidR="3056AD35" w:rsidP="6055E077" w:rsidRDefault="3056AD35" w14:paraId="54106A40" w14:textId="12753C90">
      <w:pPr>
        <w:pStyle w:val="Normal"/>
        <w:jc w:val="center"/>
      </w:pPr>
      <w:r w:rsidR="3056AD35">
        <w:drawing>
          <wp:inline wp14:editId="2A42C891" wp14:anchorId="3FF98B87">
            <wp:extent cx="2857500" cy="1143000"/>
            <wp:effectExtent l="0" t="0" r="0" b="0"/>
            <wp:docPr id="21094135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9413547" name=""/>
                    <pic:cNvPicPr/>
                  </pic:nvPicPr>
                  <pic:blipFill>
                    <a:blip xmlns:r="http://schemas.openxmlformats.org/officeDocument/2006/relationships" r:embed="rId15619438">
                      <a:extLst>
                        <a:ext xmlns:a="http://schemas.openxmlformats.org/drawingml/2006/main" uri="{28A0092B-C50C-407E-A947-70E740481C1C}">
                          <a14:useLocalDpi xmlns:a14="http://schemas.microsoft.com/office/drawing/2010/main" val="0"/>
                        </a:ext>
                      </a:extLst>
                    </a:blip>
                    <a:stretch>
                      <a:fillRect/>
                    </a:stretch>
                  </pic:blipFill>
                  <pic:spPr>
                    <a:xfrm>
                      <a:off x="0" y="0"/>
                      <a:ext cx="2857500" cy="1143000"/>
                    </a:xfrm>
                    <a:prstGeom prst="rect">
                      <a:avLst/>
                    </a:prstGeom>
                  </pic:spPr>
                </pic:pic>
              </a:graphicData>
            </a:graphic>
          </wp:inline>
        </w:drawing>
      </w:r>
    </w:p>
    <w:p w:rsidR="6055E077" w:rsidP="6055E077" w:rsidRDefault="6055E077" w14:paraId="69B7C6D9" w14:textId="309C64ED">
      <w:pPr>
        <w:jc w:val="center"/>
        <w:rPr>
          <w:sz w:val="52"/>
          <w:szCs w:val="52"/>
        </w:rPr>
      </w:pPr>
    </w:p>
    <w:p w:rsidR="6055E077" w:rsidP="6055E077" w:rsidRDefault="6055E077" w14:paraId="28DB47A3" w14:textId="314FD63F">
      <w:pPr>
        <w:jc w:val="center"/>
        <w:rPr>
          <w:sz w:val="40"/>
          <w:szCs w:val="40"/>
        </w:rPr>
      </w:pPr>
    </w:p>
    <w:p w:rsidR="6055E077" w:rsidP="6055E077" w:rsidRDefault="6055E077" w14:paraId="07887B77" w14:textId="37EE8931">
      <w:pPr>
        <w:jc w:val="center"/>
        <w:rPr>
          <w:sz w:val="40"/>
          <w:szCs w:val="40"/>
        </w:rPr>
      </w:pPr>
    </w:p>
    <w:p w:rsidR="6055E077" w:rsidP="6055E077" w:rsidRDefault="6055E077" w14:paraId="21DB0A89" w14:textId="41103880">
      <w:pPr>
        <w:jc w:val="center"/>
        <w:rPr>
          <w:sz w:val="40"/>
          <w:szCs w:val="40"/>
        </w:rPr>
      </w:pPr>
    </w:p>
    <w:p w:rsidR="6055E077" w:rsidP="6055E077" w:rsidRDefault="6055E077" w14:paraId="0BF702BA" w14:textId="46765C1A">
      <w:pPr>
        <w:jc w:val="center"/>
        <w:rPr>
          <w:sz w:val="40"/>
          <w:szCs w:val="40"/>
        </w:rPr>
      </w:pPr>
    </w:p>
    <w:p w:rsidR="5B83FDD9" w:rsidP="6055E077" w:rsidRDefault="5B83FDD9" w14:paraId="6EBBE9E0" w14:textId="18FE840F">
      <w:pPr>
        <w:jc w:val="center"/>
        <w:rPr>
          <w:sz w:val="40"/>
          <w:szCs w:val="40"/>
        </w:rPr>
      </w:pPr>
      <w:r w:rsidRPr="6055E077" w:rsidR="5B83FDD9">
        <w:rPr>
          <w:sz w:val="40"/>
          <w:szCs w:val="40"/>
        </w:rPr>
        <w:t>Name: Nadia Ahmed</w:t>
      </w:r>
    </w:p>
    <w:p w:rsidR="5B83FDD9" w:rsidP="6055E077" w:rsidRDefault="5B83FDD9" w14:paraId="08F7239C" w14:textId="4F7BFBF4">
      <w:pPr>
        <w:jc w:val="center"/>
        <w:rPr>
          <w:sz w:val="40"/>
          <w:szCs w:val="40"/>
        </w:rPr>
      </w:pPr>
      <w:r w:rsidRPr="6055E077" w:rsidR="5B83FDD9">
        <w:rPr>
          <w:sz w:val="40"/>
          <w:szCs w:val="40"/>
        </w:rPr>
        <w:t>Student Number: 2437812</w:t>
      </w:r>
    </w:p>
    <w:p w:rsidR="5B83FDD9" w:rsidP="6055E077" w:rsidRDefault="5B83FDD9" w14:paraId="5C090A26" w14:textId="2F4D682A">
      <w:pPr>
        <w:jc w:val="center"/>
        <w:rPr>
          <w:sz w:val="40"/>
          <w:szCs w:val="40"/>
        </w:rPr>
      </w:pPr>
      <w:r w:rsidRPr="6055E077" w:rsidR="5B83FDD9">
        <w:rPr>
          <w:sz w:val="40"/>
          <w:szCs w:val="40"/>
        </w:rPr>
        <w:t>Module: LCBB4015</w:t>
      </w:r>
    </w:p>
    <w:p w:rsidR="5B83FDD9" w:rsidP="6055E077" w:rsidRDefault="5B83FDD9" w14:paraId="01A86032" w14:textId="525CE0DD">
      <w:pPr>
        <w:pStyle w:val="Normal"/>
        <w:jc w:val="center"/>
        <w:rPr>
          <w:rFonts w:ascii="Times New Roman" w:hAnsi="Times New Roman" w:eastAsia="Times New Roman" w:cs="Times New Roman"/>
          <w:noProof w:val="0"/>
          <w:sz w:val="40"/>
          <w:szCs w:val="40"/>
          <w:lang w:val="en-GB"/>
        </w:rPr>
      </w:pPr>
      <w:r w:rsidRPr="6055E077" w:rsidR="5B83FDD9">
        <w:rPr>
          <w:sz w:val="40"/>
          <w:szCs w:val="40"/>
        </w:rPr>
        <w:t xml:space="preserve">Lecturer: </w:t>
      </w:r>
      <w:r w:rsidRPr="6055E077" w:rsidR="5B83FDD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2125"/>
          <w:sz w:val="40"/>
          <w:szCs w:val="40"/>
          <w:lang w:val="en-GB"/>
        </w:rPr>
        <w:t xml:space="preserve">Roopa </w:t>
      </w:r>
      <w:r w:rsidRPr="6055E077" w:rsidR="5B83FDD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2125"/>
          <w:sz w:val="40"/>
          <w:szCs w:val="40"/>
          <w:lang w:val="en-GB"/>
        </w:rPr>
        <w:t>Aruvanahalli</w:t>
      </w:r>
      <w:r w:rsidRPr="6055E077" w:rsidR="5B83FDD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2125"/>
          <w:sz w:val="40"/>
          <w:szCs w:val="40"/>
          <w:lang w:val="en-GB"/>
        </w:rPr>
        <w:t xml:space="preserve"> Nagaraju</w:t>
      </w:r>
    </w:p>
    <w:p w:rsidR="6055E077" w:rsidP="6055E077" w:rsidRDefault="6055E077" w14:paraId="4A49A064" w14:textId="35752573">
      <w:pPr>
        <w:pStyle w:val="Normal"/>
        <w:jc w:val="cente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2125"/>
          <w:sz w:val="40"/>
          <w:szCs w:val="40"/>
          <w:lang w:val="en-GB"/>
        </w:rPr>
      </w:pPr>
    </w:p>
    <w:p w:rsidR="6055E077" w:rsidP="6055E077" w:rsidRDefault="6055E077" w14:paraId="7C7E2FC2" w14:textId="37E72876">
      <w:pPr>
        <w:pStyle w:val="Normal"/>
        <w:jc w:val="cente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1D2125"/>
          <w:sz w:val="40"/>
          <w:szCs w:val="40"/>
          <w:lang w:val="en-GB"/>
        </w:rPr>
      </w:pPr>
    </w:p>
    <w:p w:rsidR="6055E077" w:rsidP="6055E077" w:rsidRDefault="6055E077" w14:paraId="0E2A9767" w14:textId="3C75D8A5">
      <w:pPr>
        <w:pStyle w:val="Normal"/>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1D2125"/>
          <w:sz w:val="28"/>
          <w:szCs w:val="28"/>
          <w:u w:val="single"/>
          <w:lang w:val="en-GB"/>
        </w:rPr>
      </w:pPr>
    </w:p>
    <w:p w:rsidR="48B2082E" w:rsidP="6055E077" w:rsidRDefault="48B2082E" w14:paraId="3E1DBB2E" w14:textId="68AEAB31">
      <w:pPr>
        <w:pStyle w:val="Normal"/>
        <w:jc w:val="center"/>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1D2125"/>
          <w:sz w:val="28"/>
          <w:szCs w:val="28"/>
          <w:u w:val="single"/>
          <w:lang w:val="en-GB"/>
        </w:rPr>
      </w:pPr>
      <w:r w:rsidRPr="6055E077" w:rsidR="48B2082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1D2125"/>
          <w:sz w:val="28"/>
          <w:szCs w:val="28"/>
          <w:u w:val="single"/>
          <w:lang w:val="en-GB"/>
        </w:rPr>
        <w:t>Introduction</w:t>
      </w:r>
    </w:p>
    <w:p w:rsidR="48B2082E" w:rsidP="6055E077" w:rsidRDefault="48B2082E" w14:paraId="5D9ACF60" w14:textId="1DA160ED">
      <w:pPr>
        <w:pStyle w:val="Normal"/>
        <w:jc w:val="left"/>
      </w:pPr>
      <w:r w:rsidRPr="1F91EB2E" w:rsidR="48B2082E">
        <w:rPr>
          <w:rFonts w:ascii="Times New Roman" w:hAnsi="Times New Roman" w:eastAsia="Times New Roman" w:cs="Times New Roman"/>
          <w:noProof w:val="0"/>
          <w:sz w:val="28"/>
          <w:szCs w:val="28"/>
          <w:lang w:val="en-GB"/>
        </w:rPr>
        <w:t>Leadership is fundamental to shaping organisational culture, motivating employees, and achieving strategic goals. In an era characterised by volatility, uncertainty, complexity, and ambiguity (VUCA), effective leadership has become essential for navigating change and ensuring sustainable performance</w:t>
      </w:r>
      <w:r w:rsidRPr="1F91EB2E" w:rsidR="1FAE1D84">
        <w:rPr>
          <w:rFonts w:ascii="Times New Roman" w:hAnsi="Times New Roman" w:eastAsia="Times New Roman" w:cs="Times New Roman"/>
          <w:noProof w:val="0"/>
          <w:sz w:val="28"/>
          <w:szCs w:val="28"/>
          <w:lang w:val="en-GB"/>
        </w:rPr>
        <w:t xml:space="preserve"> (Smith, 2020)</w:t>
      </w:r>
      <w:r w:rsidRPr="1F91EB2E" w:rsidR="48B2082E">
        <w:rPr>
          <w:rFonts w:ascii="Times New Roman" w:hAnsi="Times New Roman" w:eastAsia="Times New Roman" w:cs="Times New Roman"/>
          <w:noProof w:val="0"/>
          <w:sz w:val="28"/>
          <w:szCs w:val="28"/>
          <w:lang w:val="en-GB"/>
        </w:rPr>
        <w:t xml:space="preserve">. Daniel Goleman’s (2000) emotional intelligence-based model </w:t>
      </w:r>
      <w:r w:rsidRPr="1F91EB2E" w:rsidR="48B2082E">
        <w:rPr>
          <w:rFonts w:ascii="Times New Roman" w:hAnsi="Times New Roman" w:eastAsia="Times New Roman" w:cs="Times New Roman"/>
          <w:noProof w:val="0"/>
          <w:sz w:val="28"/>
          <w:szCs w:val="28"/>
          <w:lang w:val="en-GB"/>
        </w:rPr>
        <w:t>identifies</w:t>
      </w:r>
      <w:r w:rsidRPr="1F91EB2E" w:rsidR="48B2082E">
        <w:rPr>
          <w:rFonts w:ascii="Times New Roman" w:hAnsi="Times New Roman" w:eastAsia="Times New Roman" w:cs="Times New Roman"/>
          <w:noProof w:val="0"/>
          <w:sz w:val="28"/>
          <w:szCs w:val="28"/>
          <w:lang w:val="en-GB"/>
        </w:rPr>
        <w:t xml:space="preserve"> six leadership styles—coercive, authoritative, affiliative, democratic, pacesetting, and coaching—each with distinct emotional competencies and situational relevance.</w:t>
      </w:r>
      <w:r>
        <w:br/>
      </w:r>
      <w:r w:rsidRPr="1F91EB2E" w:rsidR="48B2082E">
        <w:rPr>
          <w:rFonts w:ascii="Times New Roman" w:hAnsi="Times New Roman" w:eastAsia="Times New Roman" w:cs="Times New Roman"/>
          <w:noProof w:val="0"/>
          <w:sz w:val="28"/>
          <w:szCs w:val="28"/>
          <w:lang w:val="en-GB"/>
        </w:rPr>
        <w:t xml:space="preserve">This essay explores three of these styles: </w:t>
      </w:r>
      <w:r w:rsidRPr="1F91EB2E" w:rsidR="48B2082E">
        <w:rPr>
          <w:rFonts w:ascii="Times New Roman" w:hAnsi="Times New Roman" w:eastAsia="Times New Roman" w:cs="Times New Roman"/>
          <w:b w:val="1"/>
          <w:bCs w:val="1"/>
          <w:noProof w:val="0"/>
          <w:sz w:val="28"/>
          <w:szCs w:val="28"/>
          <w:lang w:val="en-GB"/>
        </w:rPr>
        <w:t>authoritative, democratic,</w:t>
      </w:r>
      <w:r w:rsidRPr="1F91EB2E" w:rsidR="48B2082E">
        <w:rPr>
          <w:rFonts w:ascii="Times New Roman" w:hAnsi="Times New Roman" w:eastAsia="Times New Roman" w:cs="Times New Roman"/>
          <w:noProof w:val="0"/>
          <w:sz w:val="28"/>
          <w:szCs w:val="28"/>
          <w:lang w:val="en-GB"/>
        </w:rPr>
        <w:t xml:space="preserve"> and </w:t>
      </w:r>
      <w:r w:rsidRPr="1F91EB2E" w:rsidR="48B2082E">
        <w:rPr>
          <w:rFonts w:ascii="Times New Roman" w:hAnsi="Times New Roman" w:eastAsia="Times New Roman" w:cs="Times New Roman"/>
          <w:b w:val="1"/>
          <w:bCs w:val="1"/>
          <w:noProof w:val="0"/>
          <w:sz w:val="28"/>
          <w:szCs w:val="28"/>
          <w:lang w:val="en-GB"/>
        </w:rPr>
        <w:t>coaching</w:t>
      </w:r>
      <w:r w:rsidRPr="1F91EB2E" w:rsidR="48B2082E">
        <w:rPr>
          <w:rFonts w:ascii="Times New Roman" w:hAnsi="Times New Roman" w:eastAsia="Times New Roman" w:cs="Times New Roman"/>
          <w:noProof w:val="0"/>
          <w:sz w:val="28"/>
          <w:szCs w:val="28"/>
          <w:lang w:val="en-GB"/>
        </w:rPr>
        <w:t xml:space="preserve"> leadership. It analyses their characteristics, advantages, and limitations, and </w:t>
      </w:r>
      <w:r w:rsidRPr="1F91EB2E" w:rsidR="48B2082E">
        <w:rPr>
          <w:rFonts w:ascii="Times New Roman" w:hAnsi="Times New Roman" w:eastAsia="Times New Roman" w:cs="Times New Roman"/>
          <w:noProof w:val="0"/>
          <w:sz w:val="28"/>
          <w:szCs w:val="28"/>
          <w:lang w:val="en-GB"/>
        </w:rPr>
        <w:t>provides</w:t>
      </w:r>
      <w:r w:rsidRPr="1F91EB2E" w:rsidR="48B2082E">
        <w:rPr>
          <w:rFonts w:ascii="Times New Roman" w:hAnsi="Times New Roman" w:eastAsia="Times New Roman" w:cs="Times New Roman"/>
          <w:noProof w:val="0"/>
          <w:sz w:val="28"/>
          <w:szCs w:val="28"/>
          <w:lang w:val="en-GB"/>
        </w:rPr>
        <w:t xml:space="preserve"> practical examples of when each is most effective in business contexts. Furthermore, the essay examines the essential leadership skills </w:t>
      </w:r>
      <w:r w:rsidRPr="1F91EB2E" w:rsidR="48B2082E">
        <w:rPr>
          <w:rFonts w:ascii="Times New Roman" w:hAnsi="Times New Roman" w:eastAsia="Times New Roman" w:cs="Times New Roman"/>
          <w:noProof w:val="0"/>
          <w:sz w:val="28"/>
          <w:szCs w:val="28"/>
          <w:lang w:val="en-GB"/>
        </w:rPr>
        <w:t>required</w:t>
      </w:r>
      <w:r w:rsidRPr="1F91EB2E" w:rsidR="48B2082E">
        <w:rPr>
          <w:rFonts w:ascii="Times New Roman" w:hAnsi="Times New Roman" w:eastAsia="Times New Roman" w:cs="Times New Roman"/>
          <w:noProof w:val="0"/>
          <w:sz w:val="28"/>
          <w:szCs w:val="28"/>
          <w:lang w:val="en-GB"/>
        </w:rPr>
        <w:t xml:space="preserve"> in contemporary organisations—such as emotional intelligence, adaptability, communication, and strategic thinking—that enable leaders to respond effectively to complex challenges and foster organisational growth. </w:t>
      </w:r>
      <w:bookmarkStart w:name="_Int_N5uiblqb" w:id="154822862"/>
      <w:r w:rsidRPr="1F91EB2E" w:rsidR="48B2082E">
        <w:rPr>
          <w:rFonts w:ascii="Times New Roman" w:hAnsi="Times New Roman" w:eastAsia="Times New Roman" w:cs="Times New Roman"/>
          <w:noProof w:val="0"/>
          <w:sz w:val="28"/>
          <w:szCs w:val="28"/>
          <w:lang w:val="en-GB"/>
        </w:rPr>
        <w:t>Ultimately, the</w:t>
      </w:r>
      <w:bookmarkEnd w:id="154822862"/>
      <w:r w:rsidRPr="1F91EB2E" w:rsidR="48B2082E">
        <w:rPr>
          <w:rFonts w:ascii="Times New Roman" w:hAnsi="Times New Roman" w:eastAsia="Times New Roman" w:cs="Times New Roman"/>
          <w:noProof w:val="0"/>
          <w:sz w:val="28"/>
          <w:szCs w:val="28"/>
          <w:lang w:val="en-GB"/>
        </w:rPr>
        <w:t xml:space="preserve"> essay highlights how leaders who integrate these approaches can build resilient and high-performing teams in today’s dynamic business environment.</w:t>
      </w:r>
    </w:p>
    <w:p w:rsidR="6055E077" w:rsidP="6055E077" w:rsidRDefault="6055E077" w14:paraId="7A0946FC" w14:textId="7FDFE679">
      <w:pPr>
        <w:pStyle w:val="Normal"/>
        <w:jc w:val="left"/>
        <w:rPr>
          <w:rFonts w:ascii="Times New Roman" w:hAnsi="Times New Roman" w:eastAsia="Times New Roman" w:cs="Times New Roman"/>
          <w:noProof w:val="0"/>
          <w:sz w:val="28"/>
          <w:szCs w:val="28"/>
          <w:lang w:val="en-GB"/>
        </w:rPr>
      </w:pPr>
    </w:p>
    <w:p w:rsidR="211E6923" w:rsidP="6055E077" w:rsidRDefault="211E6923" w14:paraId="5EDAD0D5" w14:textId="5A96D1C4">
      <w:pPr>
        <w:pStyle w:val="Normal"/>
        <w:jc w:val="left"/>
        <w:rPr>
          <w:rFonts w:ascii="Times New Roman" w:hAnsi="Times New Roman" w:eastAsia="Times New Roman" w:cs="Times New Roman"/>
          <w:b w:val="1"/>
          <w:bCs w:val="1"/>
          <w:noProof w:val="0"/>
          <w:sz w:val="28"/>
          <w:szCs w:val="28"/>
          <w:u w:val="single"/>
          <w:lang w:val="en-GB"/>
        </w:rPr>
      </w:pPr>
      <w:r w:rsidRPr="6055E077" w:rsidR="211E6923">
        <w:rPr>
          <w:rFonts w:ascii="Times New Roman" w:hAnsi="Times New Roman" w:eastAsia="Times New Roman" w:cs="Times New Roman"/>
          <w:b w:val="1"/>
          <w:bCs w:val="1"/>
          <w:noProof w:val="0"/>
          <w:sz w:val="28"/>
          <w:szCs w:val="28"/>
          <w:u w:val="single"/>
          <w:lang w:val="en-GB"/>
        </w:rPr>
        <w:t>Defining leadership</w:t>
      </w:r>
    </w:p>
    <w:p w:rsidR="211E6923" w:rsidP="6055E077" w:rsidRDefault="211E6923" w14:paraId="2DFDEFF1" w14:textId="40E7FDFD">
      <w:pPr>
        <w:pStyle w:val="Normal"/>
        <w:jc w:val="left"/>
      </w:pPr>
      <w:r w:rsidRPr="1F91EB2E" w:rsidR="211E6923">
        <w:rPr>
          <w:rFonts w:ascii="Times New Roman" w:hAnsi="Times New Roman" w:eastAsia="Times New Roman" w:cs="Times New Roman"/>
          <w:noProof w:val="0"/>
          <w:sz w:val="28"/>
          <w:szCs w:val="28"/>
          <w:lang w:val="en-GB"/>
        </w:rPr>
        <w:t xml:space="preserve">Leadership can be defined as the process of influencing others to achieve shared </w:t>
      </w:r>
      <w:r w:rsidRPr="1F91EB2E" w:rsidR="211E6923">
        <w:rPr>
          <w:rFonts w:ascii="Times New Roman" w:hAnsi="Times New Roman" w:eastAsia="Times New Roman" w:cs="Times New Roman"/>
          <w:noProof w:val="0"/>
          <w:sz w:val="28"/>
          <w:szCs w:val="28"/>
          <w:lang w:val="en-GB"/>
        </w:rPr>
        <w:t>objectives</w:t>
      </w:r>
      <w:r w:rsidRPr="1F91EB2E" w:rsidR="2B887BC7">
        <w:rPr>
          <w:rFonts w:ascii="Times New Roman" w:hAnsi="Times New Roman" w:eastAsia="Times New Roman" w:cs="Times New Roman"/>
          <w:noProof w:val="0"/>
          <w:sz w:val="28"/>
          <w:szCs w:val="28"/>
          <w:lang w:val="en-GB"/>
        </w:rPr>
        <w:t xml:space="preserve"> (Northouse, 2018)</w:t>
      </w:r>
      <w:r w:rsidRPr="1F91EB2E" w:rsidR="211E6923">
        <w:rPr>
          <w:rFonts w:ascii="Times New Roman" w:hAnsi="Times New Roman" w:eastAsia="Times New Roman" w:cs="Times New Roman"/>
          <w:noProof w:val="0"/>
          <w:sz w:val="28"/>
          <w:szCs w:val="28"/>
          <w:lang w:val="en-GB"/>
        </w:rPr>
        <w:t xml:space="preserve">. Northouse (2022) describes leadership as a process whereby an individual influences a group of people to </w:t>
      </w:r>
      <w:r w:rsidRPr="1F91EB2E" w:rsidR="211E6923">
        <w:rPr>
          <w:rFonts w:ascii="Times New Roman" w:hAnsi="Times New Roman" w:eastAsia="Times New Roman" w:cs="Times New Roman"/>
          <w:noProof w:val="0"/>
          <w:sz w:val="28"/>
          <w:szCs w:val="28"/>
          <w:lang w:val="en-GB"/>
        </w:rPr>
        <w:t>accomplish</w:t>
      </w:r>
      <w:r w:rsidRPr="1F91EB2E" w:rsidR="211E6923">
        <w:rPr>
          <w:rFonts w:ascii="Times New Roman" w:hAnsi="Times New Roman" w:eastAsia="Times New Roman" w:cs="Times New Roman"/>
          <w:noProof w:val="0"/>
          <w:sz w:val="28"/>
          <w:szCs w:val="28"/>
          <w:lang w:val="en-GB"/>
        </w:rPr>
        <w:t xml:space="preserve"> a common goal. Similarly, Yukl (2013) defines leadership as the ability to influence, motivate, and enable others to contribute to the success and effectiveness of organisations. Kotter (2012) argues that effective leadership involves setting direction, aligning people, and motivating them to overcome challenges.</w:t>
      </w:r>
      <w:r>
        <w:br/>
      </w:r>
      <w:r w:rsidRPr="1F91EB2E" w:rsidR="211E6923">
        <w:rPr>
          <w:rFonts w:ascii="Times New Roman" w:hAnsi="Times New Roman" w:eastAsia="Times New Roman" w:cs="Times New Roman"/>
          <w:noProof w:val="0"/>
          <w:sz w:val="28"/>
          <w:szCs w:val="28"/>
          <w:lang w:val="en-GB"/>
        </w:rPr>
        <w:t xml:space="preserve"> In contemporary organisations, leadership extends beyond the management of tasks to the development of people and culture. According to Goleman (2000), emotionally intelligent leaders—those who understand and manage their own emotions and the emotions of others—are better equipped to foster collaboration and drive performance. His model of six leadership styles, derived from emotional intelligence competencies, illustrates how leaders can adapt their behaviour to meet the needs of different situations.</w:t>
      </w:r>
    </w:p>
    <w:p w:rsidR="211E6923" w:rsidP="6055E077" w:rsidRDefault="211E6923" w14:paraId="3C68A94F" w14:textId="37C075C8">
      <w:pPr>
        <w:pStyle w:val="ListParagraph"/>
        <w:numPr>
          <w:ilvl w:val="0"/>
          <w:numId w:val="1"/>
        </w:numPr>
        <w:rPr>
          <w:b w:val="1"/>
          <w:bCs w:val="1"/>
          <w:noProof w:val="0"/>
          <w:sz w:val="28"/>
          <w:szCs w:val="28"/>
          <w:lang w:val="en-GB"/>
        </w:rPr>
      </w:pPr>
      <w:r w:rsidRPr="6055E077" w:rsidR="211E6923">
        <w:rPr>
          <w:b w:val="1"/>
          <w:bCs w:val="1"/>
          <w:noProof w:val="0"/>
          <w:sz w:val="28"/>
          <w:szCs w:val="28"/>
          <w:lang w:val="en-GB"/>
        </w:rPr>
        <w:t>Authoritative Leadership Style</w:t>
      </w:r>
    </w:p>
    <w:p w:rsidR="211E6923" w:rsidP="6055E077" w:rsidRDefault="211E6923" w14:paraId="1A67FBC4" w14:textId="3A844789">
      <w:pPr>
        <w:spacing w:before="240" w:beforeAutospacing="off" w:after="240" w:afterAutospacing="off"/>
        <w:jc w:val="left"/>
      </w:pPr>
      <w:r w:rsidRPr="6055E077" w:rsidR="211E6923">
        <w:rPr>
          <w:rFonts w:ascii="Times New Roman" w:hAnsi="Times New Roman" w:eastAsia="Times New Roman" w:cs="Times New Roman"/>
          <w:b w:val="1"/>
          <w:bCs w:val="1"/>
          <w:noProof w:val="0"/>
          <w:sz w:val="28"/>
          <w:szCs w:val="28"/>
          <w:lang w:val="en-GB"/>
        </w:rPr>
        <w:t>Characteristics</w:t>
      </w:r>
      <w:r>
        <w:br/>
      </w:r>
      <w:r w:rsidRPr="6055E077" w:rsidR="211E6923">
        <w:rPr>
          <w:rFonts w:ascii="Times New Roman" w:hAnsi="Times New Roman" w:eastAsia="Times New Roman" w:cs="Times New Roman"/>
          <w:noProof w:val="0"/>
          <w:sz w:val="28"/>
          <w:szCs w:val="28"/>
          <w:lang w:val="en-GB"/>
        </w:rPr>
        <w:t xml:space="preserve"> The authoritative (or visionary) leadership style is defined by </w:t>
      </w:r>
      <w:r w:rsidRPr="6055E077" w:rsidR="22DF1A14">
        <w:rPr>
          <w:rFonts w:ascii="Times New Roman" w:hAnsi="Times New Roman" w:eastAsia="Times New Roman" w:cs="Times New Roman"/>
          <w:noProof w:val="0"/>
          <w:sz w:val="28"/>
          <w:szCs w:val="28"/>
          <w:lang w:val="en-GB"/>
        </w:rPr>
        <w:t>a powerful sense</w:t>
      </w:r>
      <w:r w:rsidRPr="6055E077" w:rsidR="211E6923">
        <w:rPr>
          <w:rFonts w:ascii="Times New Roman" w:hAnsi="Times New Roman" w:eastAsia="Times New Roman" w:cs="Times New Roman"/>
          <w:noProof w:val="0"/>
          <w:sz w:val="28"/>
          <w:szCs w:val="28"/>
          <w:lang w:val="en-GB"/>
        </w:rPr>
        <w:t xml:space="preserve"> of vision and direction, coupled with the ability to inspire and mobilise people towards achieving shared goals (Goleman, 2000). Authoritative leaders articulate a compelling purpose, communicate </w:t>
      </w:r>
      <w:bookmarkStart w:name="_Int_PijIHOJv" w:id="355486666"/>
      <w:r w:rsidRPr="6055E077" w:rsidR="211E6923">
        <w:rPr>
          <w:rFonts w:ascii="Times New Roman" w:hAnsi="Times New Roman" w:eastAsia="Times New Roman" w:cs="Times New Roman"/>
          <w:noProof w:val="0"/>
          <w:sz w:val="28"/>
          <w:szCs w:val="28"/>
          <w:lang w:val="en-GB"/>
        </w:rPr>
        <w:t>high expectations</w:t>
      </w:r>
      <w:bookmarkEnd w:id="355486666"/>
      <w:r w:rsidRPr="6055E077" w:rsidR="211E6923">
        <w:rPr>
          <w:rFonts w:ascii="Times New Roman" w:hAnsi="Times New Roman" w:eastAsia="Times New Roman" w:cs="Times New Roman"/>
          <w:noProof w:val="0"/>
          <w:sz w:val="28"/>
          <w:szCs w:val="28"/>
          <w:lang w:val="en-GB"/>
        </w:rPr>
        <w:t xml:space="preserve">, and provide clear strategic direction while allowing employees the autonomy to </w:t>
      </w:r>
      <w:r w:rsidRPr="6055E077" w:rsidR="211E6923">
        <w:rPr>
          <w:rFonts w:ascii="Times New Roman" w:hAnsi="Times New Roman" w:eastAsia="Times New Roman" w:cs="Times New Roman"/>
          <w:noProof w:val="0"/>
          <w:sz w:val="28"/>
          <w:szCs w:val="28"/>
          <w:lang w:val="en-GB"/>
        </w:rPr>
        <w:t>determine</w:t>
      </w:r>
      <w:r w:rsidRPr="6055E077" w:rsidR="211E6923">
        <w:rPr>
          <w:rFonts w:ascii="Times New Roman" w:hAnsi="Times New Roman" w:eastAsia="Times New Roman" w:cs="Times New Roman"/>
          <w:noProof w:val="0"/>
          <w:sz w:val="28"/>
          <w:szCs w:val="28"/>
          <w:lang w:val="en-GB"/>
        </w:rPr>
        <w:t xml:space="preserve"> how to achieve results. This style is typically associated with leaders who display confidence, empathy, and optimism.</w:t>
      </w:r>
    </w:p>
    <w:p w:rsidR="211E6923" w:rsidP="6055E077" w:rsidRDefault="211E6923" w14:paraId="7A00685D" w14:textId="78A21B49">
      <w:pPr>
        <w:spacing w:before="240" w:beforeAutospacing="off" w:after="240" w:afterAutospacing="off"/>
        <w:jc w:val="left"/>
      </w:pPr>
      <w:r w:rsidRPr="6055E077" w:rsidR="211E6923">
        <w:rPr>
          <w:rFonts w:ascii="Times New Roman" w:hAnsi="Times New Roman" w:eastAsia="Times New Roman" w:cs="Times New Roman"/>
          <w:b w:val="1"/>
          <w:bCs w:val="1"/>
          <w:noProof w:val="0"/>
          <w:sz w:val="28"/>
          <w:szCs w:val="28"/>
          <w:lang w:val="en-GB"/>
        </w:rPr>
        <w:t>Advantages and Disadvantages</w:t>
      </w:r>
      <w:r>
        <w:br/>
      </w:r>
      <w:r w:rsidRPr="6055E077" w:rsidR="211E6923">
        <w:rPr>
          <w:rFonts w:ascii="Times New Roman" w:hAnsi="Times New Roman" w:eastAsia="Times New Roman" w:cs="Times New Roman"/>
          <w:noProof w:val="0"/>
          <w:sz w:val="28"/>
          <w:szCs w:val="28"/>
          <w:lang w:val="en-GB"/>
        </w:rPr>
        <w:t xml:space="preserve">The primary advantage of the authoritative style lies in its ability to create </w:t>
      </w:r>
      <w:r w:rsidRPr="6055E077" w:rsidR="211E6923">
        <w:rPr>
          <w:rFonts w:ascii="Times New Roman" w:hAnsi="Times New Roman" w:eastAsia="Times New Roman" w:cs="Times New Roman"/>
          <w:b w:val="0"/>
          <w:bCs w:val="0"/>
          <w:noProof w:val="0"/>
          <w:sz w:val="28"/>
          <w:szCs w:val="28"/>
          <w:lang w:val="en-GB"/>
        </w:rPr>
        <w:t>clarity and alignment</w:t>
      </w:r>
      <w:r w:rsidRPr="6055E077" w:rsidR="211E6923">
        <w:rPr>
          <w:rFonts w:ascii="Times New Roman" w:hAnsi="Times New Roman" w:eastAsia="Times New Roman" w:cs="Times New Roman"/>
          <w:noProof w:val="0"/>
          <w:sz w:val="28"/>
          <w:szCs w:val="28"/>
          <w:lang w:val="en-GB"/>
        </w:rPr>
        <w:t xml:space="preserve">. Employees understand how their roles contribute to the wider mission, fostering motivation and engagement (Goleman, 2000). It encourages innovation and initiative, as employees are empowered to act within a defined vision. However, this style may be less effective in situations where employees are more knowledgeable than the leader or when collaboration is essential for decision-making. Overuse can also lead to </w:t>
      </w:r>
      <w:r w:rsidRPr="6055E077" w:rsidR="211E6923">
        <w:rPr>
          <w:rFonts w:ascii="Times New Roman" w:hAnsi="Times New Roman" w:eastAsia="Times New Roman" w:cs="Times New Roman"/>
          <w:noProof w:val="0"/>
          <w:sz w:val="28"/>
          <w:szCs w:val="28"/>
          <w:lang w:val="en-GB"/>
        </w:rPr>
        <w:t>perceptions</w:t>
      </w:r>
      <w:r w:rsidRPr="6055E077" w:rsidR="211E6923">
        <w:rPr>
          <w:rFonts w:ascii="Times New Roman" w:hAnsi="Times New Roman" w:eastAsia="Times New Roman" w:cs="Times New Roman"/>
          <w:noProof w:val="0"/>
          <w:sz w:val="28"/>
          <w:szCs w:val="28"/>
          <w:lang w:val="en-GB"/>
        </w:rPr>
        <w:t xml:space="preserve"> of authoritarianism if not balanced with empathy (Northouse, 2022).</w:t>
      </w:r>
    </w:p>
    <w:p w:rsidR="211E6923" w:rsidP="6055E077" w:rsidRDefault="211E6923" w14:paraId="7DE85432" w14:textId="1D4D2F04">
      <w:pPr>
        <w:spacing w:before="240" w:beforeAutospacing="off" w:after="240" w:afterAutospacing="off"/>
        <w:jc w:val="left"/>
      </w:pPr>
      <w:r w:rsidRPr="6055E077" w:rsidR="211E6923">
        <w:rPr>
          <w:rFonts w:ascii="Times New Roman" w:hAnsi="Times New Roman" w:eastAsia="Times New Roman" w:cs="Times New Roman"/>
          <w:b w:val="1"/>
          <w:bCs w:val="1"/>
          <w:noProof w:val="0"/>
          <w:sz w:val="28"/>
          <w:szCs w:val="28"/>
          <w:lang w:val="en-GB"/>
        </w:rPr>
        <w:t>Example of Effective Use</w:t>
      </w:r>
      <w:r>
        <w:br/>
      </w:r>
      <w:r w:rsidRPr="6055E077" w:rsidR="211E6923">
        <w:rPr>
          <w:rFonts w:ascii="Times New Roman" w:hAnsi="Times New Roman" w:eastAsia="Times New Roman" w:cs="Times New Roman"/>
          <w:noProof w:val="0"/>
          <w:sz w:val="28"/>
          <w:szCs w:val="28"/>
          <w:lang w:val="en-GB"/>
        </w:rPr>
        <w:t xml:space="preserve">The authoritative style is particularly effective during periods of strategic transformation or organisational change. For example, when Satya Nadella assumed leadership at Microsoft in 2014, he adopted a visionary approach to redefine the company’s culture around empathy, collaboration, and innovation. His clear strategic vision and emotionally intelligent leadership revitalised Microsoft’s performance and fostered growth in cloud computing and artificial intelligence (Goleman, 2000; Kotter, 2012). Similarly, in start-ups or newly restructured organisations, authoritative leadership helps </w:t>
      </w:r>
      <w:r w:rsidRPr="6055E077" w:rsidR="211E6923">
        <w:rPr>
          <w:rFonts w:ascii="Times New Roman" w:hAnsi="Times New Roman" w:eastAsia="Times New Roman" w:cs="Times New Roman"/>
          <w:noProof w:val="0"/>
          <w:sz w:val="28"/>
          <w:szCs w:val="28"/>
          <w:lang w:val="en-GB"/>
        </w:rPr>
        <w:t>establish</w:t>
      </w:r>
      <w:r w:rsidRPr="6055E077" w:rsidR="211E6923">
        <w:rPr>
          <w:rFonts w:ascii="Times New Roman" w:hAnsi="Times New Roman" w:eastAsia="Times New Roman" w:cs="Times New Roman"/>
          <w:noProof w:val="0"/>
          <w:sz w:val="28"/>
          <w:szCs w:val="28"/>
          <w:lang w:val="en-GB"/>
        </w:rPr>
        <w:t xml:space="preserve"> clear direction and unify teams under a shared purpose.</w:t>
      </w:r>
    </w:p>
    <w:p w:rsidR="6055E077" w:rsidP="6055E077" w:rsidRDefault="6055E077" w14:paraId="2837A97B" w14:textId="0AC9C4E5">
      <w:pPr>
        <w:spacing w:before="240" w:beforeAutospacing="off" w:after="240" w:afterAutospacing="off"/>
        <w:jc w:val="left"/>
        <w:rPr>
          <w:rFonts w:ascii="Times New Roman" w:hAnsi="Times New Roman" w:eastAsia="Times New Roman" w:cs="Times New Roman"/>
          <w:noProof w:val="0"/>
          <w:sz w:val="28"/>
          <w:szCs w:val="28"/>
          <w:lang w:val="en-GB"/>
        </w:rPr>
      </w:pPr>
    </w:p>
    <w:p w:rsidR="1D1C12EB" w:rsidP="6055E077" w:rsidRDefault="1D1C12EB" w14:paraId="09C85BAB" w14:textId="056E8E3E">
      <w:pPr>
        <w:pStyle w:val="ListParagraph"/>
        <w:numPr>
          <w:ilvl w:val="0"/>
          <w:numId w:val="1"/>
        </w:numPr>
        <w:rPr>
          <w:b w:val="1"/>
          <w:bCs w:val="1"/>
          <w:noProof w:val="0"/>
          <w:sz w:val="28"/>
          <w:szCs w:val="28"/>
          <w:lang w:val="en-GB"/>
        </w:rPr>
      </w:pPr>
      <w:r w:rsidRPr="6055E077" w:rsidR="1D1C12EB">
        <w:rPr>
          <w:b w:val="1"/>
          <w:bCs w:val="1"/>
          <w:noProof w:val="0"/>
          <w:sz w:val="28"/>
          <w:szCs w:val="28"/>
          <w:lang w:val="en-GB"/>
        </w:rPr>
        <w:t>Democratic Leadership Style</w:t>
      </w:r>
    </w:p>
    <w:p w:rsidR="1D1C12EB" w:rsidP="6055E077" w:rsidRDefault="1D1C12EB" w14:paraId="0A51B384" w14:textId="35FBED83">
      <w:pPr>
        <w:spacing w:before="240" w:beforeAutospacing="off" w:after="240" w:afterAutospacing="off"/>
        <w:jc w:val="left"/>
      </w:pPr>
      <w:r w:rsidRPr="1F91EB2E" w:rsidR="1D1C12EB">
        <w:rPr>
          <w:rFonts w:ascii="Times New Roman" w:hAnsi="Times New Roman" w:eastAsia="Times New Roman" w:cs="Times New Roman"/>
          <w:b w:val="1"/>
          <w:bCs w:val="1"/>
          <w:noProof w:val="0"/>
          <w:sz w:val="28"/>
          <w:szCs w:val="28"/>
          <w:lang w:val="en-GB"/>
        </w:rPr>
        <w:t>Characteristics</w:t>
      </w:r>
      <w:r>
        <w:br/>
      </w:r>
      <w:r w:rsidRPr="1F91EB2E" w:rsidR="1D1C12EB">
        <w:rPr>
          <w:rFonts w:ascii="Times New Roman" w:hAnsi="Times New Roman" w:eastAsia="Times New Roman" w:cs="Times New Roman"/>
          <w:noProof w:val="0"/>
          <w:sz w:val="28"/>
          <w:szCs w:val="28"/>
          <w:lang w:val="en-GB"/>
        </w:rPr>
        <w:t xml:space="preserve">The democratic leadership style emphasises </w:t>
      </w:r>
      <w:r w:rsidRPr="1F91EB2E" w:rsidR="1D1C12EB">
        <w:rPr>
          <w:rFonts w:ascii="Times New Roman" w:hAnsi="Times New Roman" w:eastAsia="Times New Roman" w:cs="Times New Roman"/>
          <w:b w:val="0"/>
          <w:bCs w:val="0"/>
          <w:noProof w:val="0"/>
          <w:sz w:val="28"/>
          <w:szCs w:val="28"/>
          <w:lang w:val="en-GB"/>
        </w:rPr>
        <w:t>participation, inclusion, and collaboration</w:t>
      </w:r>
      <w:r w:rsidRPr="1F91EB2E" w:rsidR="4D96767A">
        <w:rPr>
          <w:rFonts w:ascii="Times New Roman" w:hAnsi="Times New Roman" w:eastAsia="Times New Roman" w:cs="Times New Roman"/>
          <w:b w:val="0"/>
          <w:bCs w:val="0"/>
          <w:noProof w:val="0"/>
          <w:sz w:val="28"/>
          <w:szCs w:val="28"/>
          <w:lang w:val="en-GB"/>
        </w:rPr>
        <w:t xml:space="preserve"> (Robinson, 2017)</w:t>
      </w:r>
      <w:r w:rsidRPr="1F91EB2E" w:rsidR="1D1C12EB">
        <w:rPr>
          <w:rFonts w:ascii="Times New Roman" w:hAnsi="Times New Roman" w:eastAsia="Times New Roman" w:cs="Times New Roman"/>
          <w:b w:val="0"/>
          <w:bCs w:val="0"/>
          <w:noProof w:val="0"/>
          <w:sz w:val="28"/>
          <w:szCs w:val="28"/>
          <w:lang w:val="en-GB"/>
        </w:rPr>
        <w:t xml:space="preserve">. Democratic leaders seek input from team members, encourage </w:t>
      </w:r>
      <w:r w:rsidRPr="1F91EB2E" w:rsidR="1D1C12EB">
        <w:rPr>
          <w:rFonts w:ascii="Times New Roman" w:hAnsi="Times New Roman" w:eastAsia="Times New Roman" w:cs="Times New Roman"/>
          <w:noProof w:val="0"/>
          <w:sz w:val="28"/>
          <w:szCs w:val="28"/>
          <w:lang w:val="en-GB"/>
        </w:rPr>
        <w:t>open dialogue, and involve employees in decision-making (Goleman, 2000). They value diversity of thought and create an environment of trust and psychological safety where employees feel their contributions are valued.</w:t>
      </w:r>
    </w:p>
    <w:p w:rsidR="1D1C12EB" w:rsidP="6055E077" w:rsidRDefault="1D1C12EB" w14:paraId="6D6B0867" w14:textId="42FAF064">
      <w:pPr>
        <w:spacing w:before="240" w:beforeAutospacing="off" w:after="240" w:afterAutospacing="off"/>
        <w:jc w:val="left"/>
      </w:pPr>
      <w:r w:rsidRPr="6055E077" w:rsidR="1D1C12EB">
        <w:rPr>
          <w:rFonts w:ascii="Times New Roman" w:hAnsi="Times New Roman" w:eastAsia="Times New Roman" w:cs="Times New Roman"/>
          <w:b w:val="1"/>
          <w:bCs w:val="1"/>
          <w:noProof w:val="0"/>
          <w:sz w:val="28"/>
          <w:szCs w:val="28"/>
          <w:lang w:val="en-GB"/>
        </w:rPr>
        <w:t>Advantages and Disadvantages</w:t>
      </w:r>
      <w:r>
        <w:br/>
      </w:r>
      <w:r w:rsidRPr="6055E077" w:rsidR="1D1C12EB">
        <w:rPr>
          <w:rFonts w:ascii="Times New Roman" w:hAnsi="Times New Roman" w:eastAsia="Times New Roman" w:cs="Times New Roman"/>
          <w:noProof w:val="0"/>
          <w:sz w:val="28"/>
          <w:szCs w:val="28"/>
          <w:lang w:val="en-GB"/>
        </w:rPr>
        <w:t xml:space="preserve">This style promotes </w:t>
      </w:r>
      <w:r w:rsidRPr="6055E077" w:rsidR="1D1C12EB">
        <w:rPr>
          <w:rFonts w:ascii="Times New Roman" w:hAnsi="Times New Roman" w:eastAsia="Times New Roman" w:cs="Times New Roman"/>
          <w:b w:val="0"/>
          <w:bCs w:val="0"/>
          <w:noProof w:val="0"/>
          <w:sz w:val="28"/>
          <w:szCs w:val="28"/>
          <w:lang w:val="en-GB"/>
        </w:rPr>
        <w:t>employee engagement</w:t>
      </w:r>
      <w:r w:rsidRPr="6055E077" w:rsidR="1D1C12EB">
        <w:rPr>
          <w:rFonts w:ascii="Times New Roman" w:hAnsi="Times New Roman" w:eastAsia="Times New Roman" w:cs="Times New Roman"/>
          <w:b w:val="0"/>
          <w:bCs w:val="0"/>
          <w:noProof w:val="0"/>
          <w:sz w:val="28"/>
          <w:szCs w:val="28"/>
          <w:lang w:val="en-GB"/>
        </w:rPr>
        <w:t xml:space="preserve"> and </w:t>
      </w:r>
      <w:r w:rsidRPr="6055E077" w:rsidR="1D1C12EB">
        <w:rPr>
          <w:rFonts w:ascii="Times New Roman" w:hAnsi="Times New Roman" w:eastAsia="Times New Roman" w:cs="Times New Roman"/>
          <w:b w:val="0"/>
          <w:bCs w:val="0"/>
          <w:noProof w:val="0"/>
          <w:sz w:val="28"/>
          <w:szCs w:val="28"/>
          <w:lang w:val="en-GB"/>
        </w:rPr>
        <w:t>commitment</w:t>
      </w:r>
      <w:r w:rsidRPr="6055E077" w:rsidR="1D1C12EB">
        <w:rPr>
          <w:rFonts w:ascii="Times New Roman" w:hAnsi="Times New Roman" w:eastAsia="Times New Roman" w:cs="Times New Roman"/>
          <w:b w:val="0"/>
          <w:bCs w:val="0"/>
          <w:noProof w:val="0"/>
          <w:sz w:val="28"/>
          <w:szCs w:val="28"/>
          <w:lang w:val="en-GB"/>
        </w:rPr>
        <w:t>,</w:t>
      </w:r>
      <w:r w:rsidRPr="6055E077" w:rsidR="1D1C12EB">
        <w:rPr>
          <w:rFonts w:ascii="Times New Roman" w:hAnsi="Times New Roman" w:eastAsia="Times New Roman" w:cs="Times New Roman"/>
          <w:noProof w:val="0"/>
          <w:sz w:val="28"/>
          <w:szCs w:val="28"/>
          <w:lang w:val="en-GB"/>
        </w:rPr>
        <w:t xml:space="preserve"> as individuals are more likely to support decisions in which they have had input (Yukl, 2013). It enhances creativity and innovation by integrating multiple perspectives and fosters a sense of belonging within teams (Goleman, 2000). However, the democratic approach can b</w:t>
      </w:r>
      <w:r w:rsidRPr="6055E077" w:rsidR="1D1C12EB">
        <w:rPr>
          <w:rFonts w:ascii="Times New Roman" w:hAnsi="Times New Roman" w:eastAsia="Times New Roman" w:cs="Times New Roman"/>
          <w:b w:val="0"/>
          <w:bCs w:val="0"/>
          <w:noProof w:val="0"/>
          <w:sz w:val="28"/>
          <w:szCs w:val="28"/>
          <w:lang w:val="en-GB"/>
        </w:rPr>
        <w:t xml:space="preserve">e </w:t>
      </w:r>
      <w:r w:rsidRPr="6055E077" w:rsidR="1D1C12EB">
        <w:rPr>
          <w:rFonts w:ascii="Times New Roman" w:hAnsi="Times New Roman" w:eastAsia="Times New Roman" w:cs="Times New Roman"/>
          <w:b w:val="0"/>
          <w:bCs w:val="0"/>
          <w:noProof w:val="0"/>
          <w:sz w:val="28"/>
          <w:szCs w:val="28"/>
          <w:lang w:val="en-GB"/>
        </w:rPr>
        <w:t>time-consuming</w:t>
      </w:r>
      <w:r w:rsidRPr="6055E077" w:rsidR="1D1C12EB">
        <w:rPr>
          <w:rFonts w:ascii="Times New Roman" w:hAnsi="Times New Roman" w:eastAsia="Times New Roman" w:cs="Times New Roman"/>
          <w:noProof w:val="0"/>
          <w:sz w:val="28"/>
          <w:szCs w:val="28"/>
          <w:lang w:val="en-GB"/>
        </w:rPr>
        <w:t xml:space="preserve"> and may slow decision-making when consensus is difficult to achieve. It also requires strong facilitation and emotional intelligence skills to manage differing viewpoints and prevent conflict (Northouse, 2022).</w:t>
      </w:r>
    </w:p>
    <w:p w:rsidR="1D1C12EB" w:rsidP="6055E077" w:rsidRDefault="1D1C12EB" w14:paraId="2EB9F1E3" w14:textId="5D0C975E">
      <w:pPr>
        <w:spacing w:before="240" w:beforeAutospacing="off" w:after="240" w:afterAutospacing="off"/>
        <w:jc w:val="left"/>
      </w:pPr>
      <w:r w:rsidRPr="6055E077" w:rsidR="1D1C12EB">
        <w:rPr>
          <w:rFonts w:ascii="Times New Roman" w:hAnsi="Times New Roman" w:eastAsia="Times New Roman" w:cs="Times New Roman"/>
          <w:b w:val="1"/>
          <w:bCs w:val="1"/>
          <w:noProof w:val="0"/>
          <w:sz w:val="28"/>
          <w:szCs w:val="28"/>
          <w:lang w:val="en-GB"/>
        </w:rPr>
        <w:t>Example of Effective Use</w:t>
      </w:r>
      <w:r>
        <w:br/>
      </w:r>
      <w:r w:rsidRPr="6055E077" w:rsidR="1D1C12EB">
        <w:rPr>
          <w:rFonts w:ascii="Times New Roman" w:hAnsi="Times New Roman" w:eastAsia="Times New Roman" w:cs="Times New Roman"/>
          <w:noProof w:val="0"/>
          <w:sz w:val="28"/>
          <w:szCs w:val="28"/>
          <w:lang w:val="en-GB"/>
        </w:rPr>
        <w:t xml:space="preserve">The democratic style is highly effective when organisations aim to </w:t>
      </w:r>
      <w:r w:rsidRPr="6055E077" w:rsidR="1D1C12EB">
        <w:rPr>
          <w:rFonts w:ascii="Times New Roman" w:hAnsi="Times New Roman" w:eastAsia="Times New Roman" w:cs="Times New Roman"/>
          <w:b w:val="0"/>
          <w:bCs w:val="0"/>
          <w:noProof w:val="0"/>
          <w:sz w:val="28"/>
          <w:szCs w:val="28"/>
          <w:lang w:val="en-GB"/>
        </w:rPr>
        <w:t>stimulate innovation</w:t>
      </w:r>
      <w:r w:rsidRPr="6055E077" w:rsidR="1D1C12EB">
        <w:rPr>
          <w:rFonts w:ascii="Times New Roman" w:hAnsi="Times New Roman" w:eastAsia="Times New Roman" w:cs="Times New Roman"/>
          <w:b w:val="0"/>
          <w:bCs w:val="0"/>
          <w:noProof w:val="0"/>
          <w:sz w:val="28"/>
          <w:szCs w:val="28"/>
          <w:lang w:val="en-GB"/>
        </w:rPr>
        <w:t xml:space="preserve"> or </w:t>
      </w:r>
      <w:r w:rsidRPr="6055E077" w:rsidR="1D1C12EB">
        <w:rPr>
          <w:rFonts w:ascii="Times New Roman" w:hAnsi="Times New Roman" w:eastAsia="Times New Roman" w:cs="Times New Roman"/>
          <w:b w:val="0"/>
          <w:bCs w:val="0"/>
          <w:noProof w:val="0"/>
          <w:sz w:val="28"/>
          <w:szCs w:val="28"/>
          <w:lang w:val="en-GB"/>
        </w:rPr>
        <w:t>solve complex problems</w:t>
      </w:r>
      <w:r w:rsidRPr="6055E077" w:rsidR="1D1C12EB">
        <w:rPr>
          <w:rFonts w:ascii="Times New Roman" w:hAnsi="Times New Roman" w:eastAsia="Times New Roman" w:cs="Times New Roman"/>
          <w:b w:val="0"/>
          <w:bCs w:val="0"/>
          <w:noProof w:val="0"/>
          <w:sz w:val="28"/>
          <w:szCs w:val="28"/>
          <w:lang w:val="en-GB"/>
        </w:rPr>
        <w:t>.</w:t>
      </w:r>
      <w:r w:rsidRPr="6055E077" w:rsidR="1D1C12EB">
        <w:rPr>
          <w:rFonts w:ascii="Times New Roman" w:hAnsi="Times New Roman" w:eastAsia="Times New Roman" w:cs="Times New Roman"/>
          <w:noProof w:val="0"/>
          <w:sz w:val="28"/>
          <w:szCs w:val="28"/>
          <w:lang w:val="en-GB"/>
        </w:rPr>
        <w:t xml:space="preserve"> For instance, </w:t>
      </w:r>
      <w:r w:rsidRPr="6055E077" w:rsidR="1D1C12EB">
        <w:rPr>
          <w:rFonts w:ascii="Times New Roman" w:hAnsi="Times New Roman" w:eastAsia="Times New Roman" w:cs="Times New Roman"/>
          <w:b w:val="0"/>
          <w:bCs w:val="0"/>
          <w:noProof w:val="0"/>
          <w:sz w:val="28"/>
          <w:szCs w:val="28"/>
          <w:lang w:val="en-GB"/>
        </w:rPr>
        <w:t>Google</w:t>
      </w:r>
      <w:r w:rsidRPr="6055E077" w:rsidR="1D1C12EB">
        <w:rPr>
          <w:rFonts w:ascii="Times New Roman" w:hAnsi="Times New Roman" w:eastAsia="Times New Roman" w:cs="Times New Roman"/>
          <w:b w:val="0"/>
          <w:bCs w:val="0"/>
          <w:noProof w:val="0"/>
          <w:sz w:val="28"/>
          <w:szCs w:val="28"/>
          <w:lang w:val="en-GB"/>
        </w:rPr>
        <w:t xml:space="preserve"> </w:t>
      </w:r>
      <w:r w:rsidRPr="6055E077" w:rsidR="1D1C12EB">
        <w:rPr>
          <w:rFonts w:ascii="Times New Roman" w:hAnsi="Times New Roman" w:eastAsia="Times New Roman" w:cs="Times New Roman"/>
          <w:noProof w:val="0"/>
          <w:sz w:val="28"/>
          <w:szCs w:val="28"/>
          <w:lang w:val="en-GB"/>
        </w:rPr>
        <w:t xml:space="preserve">uses participative leadership within its product development teams, encouraging collaboration and idea-sharing to drive innovation. This inclusive culture allows employees to contribute freely and results in creative solutions that enhance product quality and market competitiveness (Yukl, 2013). Similarly, in professional service firms such as consulting or research organisations, democratic leadership is beneficial where decisions rely on the collective </w:t>
      </w:r>
      <w:r w:rsidRPr="6055E077" w:rsidR="1D1C12EB">
        <w:rPr>
          <w:rFonts w:ascii="Times New Roman" w:hAnsi="Times New Roman" w:eastAsia="Times New Roman" w:cs="Times New Roman"/>
          <w:noProof w:val="0"/>
          <w:sz w:val="28"/>
          <w:szCs w:val="28"/>
          <w:lang w:val="en-GB"/>
        </w:rPr>
        <w:t>expertise</w:t>
      </w:r>
      <w:r w:rsidRPr="6055E077" w:rsidR="1D1C12EB">
        <w:rPr>
          <w:rFonts w:ascii="Times New Roman" w:hAnsi="Times New Roman" w:eastAsia="Times New Roman" w:cs="Times New Roman"/>
          <w:noProof w:val="0"/>
          <w:sz w:val="28"/>
          <w:szCs w:val="28"/>
          <w:lang w:val="en-GB"/>
        </w:rPr>
        <w:t xml:space="preserve"> of highly skilled employees.</w:t>
      </w:r>
    </w:p>
    <w:p w:rsidR="6055E077" w:rsidP="6055E077" w:rsidRDefault="6055E077" w14:paraId="3C64D110" w14:textId="38F1BB43">
      <w:pPr>
        <w:spacing w:before="240" w:beforeAutospacing="off" w:after="240" w:afterAutospacing="off"/>
        <w:jc w:val="left"/>
        <w:rPr>
          <w:rFonts w:ascii="Times New Roman" w:hAnsi="Times New Roman" w:eastAsia="Times New Roman" w:cs="Times New Roman"/>
          <w:noProof w:val="0"/>
          <w:sz w:val="28"/>
          <w:szCs w:val="28"/>
          <w:lang w:val="en-GB"/>
        </w:rPr>
      </w:pPr>
    </w:p>
    <w:p w:rsidR="6055E077" w:rsidP="6055E077" w:rsidRDefault="6055E077" w14:paraId="5F5C18C1" w14:textId="23377106">
      <w:pPr>
        <w:spacing w:before="240" w:beforeAutospacing="off" w:after="240" w:afterAutospacing="off"/>
        <w:jc w:val="left"/>
        <w:rPr>
          <w:rFonts w:ascii="Times New Roman" w:hAnsi="Times New Roman" w:eastAsia="Times New Roman" w:cs="Times New Roman"/>
          <w:noProof w:val="0"/>
          <w:sz w:val="28"/>
          <w:szCs w:val="28"/>
          <w:lang w:val="en-GB"/>
        </w:rPr>
      </w:pPr>
    </w:p>
    <w:p w:rsidR="6055E077" w:rsidP="6055E077" w:rsidRDefault="6055E077" w14:paraId="77B5A806" w14:textId="7B1FFD8A">
      <w:pPr>
        <w:spacing w:before="240" w:beforeAutospacing="off" w:after="240" w:afterAutospacing="off"/>
        <w:jc w:val="left"/>
        <w:rPr>
          <w:rFonts w:ascii="Times New Roman" w:hAnsi="Times New Roman" w:eastAsia="Times New Roman" w:cs="Times New Roman"/>
          <w:noProof w:val="0"/>
          <w:sz w:val="28"/>
          <w:szCs w:val="28"/>
          <w:lang w:val="en-GB"/>
        </w:rPr>
      </w:pPr>
    </w:p>
    <w:p w:rsidR="1D1C12EB" w:rsidP="6055E077" w:rsidRDefault="1D1C12EB" w14:paraId="0936C0D7" w14:textId="0D75CA06">
      <w:pPr>
        <w:pStyle w:val="ListParagraph"/>
        <w:numPr>
          <w:ilvl w:val="0"/>
          <w:numId w:val="1"/>
        </w:numPr>
        <w:spacing w:before="240" w:beforeAutospacing="off" w:after="240" w:afterAutospacing="off"/>
        <w:jc w:val="left"/>
        <w:rPr>
          <w:rFonts w:ascii="Times New Roman" w:hAnsi="Times New Roman" w:eastAsia="Times New Roman" w:cs="Times New Roman"/>
          <w:b w:val="1"/>
          <w:bCs w:val="1"/>
          <w:noProof w:val="0"/>
          <w:sz w:val="28"/>
          <w:szCs w:val="28"/>
          <w:lang w:val="en-GB"/>
        </w:rPr>
      </w:pPr>
      <w:r w:rsidRPr="6055E077" w:rsidR="1D1C12EB">
        <w:rPr>
          <w:rFonts w:ascii="Times New Roman" w:hAnsi="Times New Roman" w:eastAsia="Times New Roman" w:cs="Times New Roman"/>
          <w:b w:val="1"/>
          <w:bCs w:val="1"/>
          <w:noProof w:val="0"/>
          <w:sz w:val="28"/>
          <w:szCs w:val="28"/>
          <w:lang w:val="en-GB"/>
        </w:rPr>
        <w:t>Coaching leadership style</w:t>
      </w:r>
    </w:p>
    <w:p w:rsidR="1D1C12EB" w:rsidP="6055E077" w:rsidRDefault="1D1C12EB" w14:paraId="284C74D0" w14:textId="27FFF186">
      <w:pPr>
        <w:spacing w:before="240" w:beforeAutospacing="off" w:after="240" w:afterAutospacing="off"/>
        <w:jc w:val="left"/>
      </w:pPr>
      <w:r w:rsidRPr="1F91EB2E" w:rsidR="1D1C12EB">
        <w:rPr>
          <w:rFonts w:ascii="Times New Roman" w:hAnsi="Times New Roman" w:eastAsia="Times New Roman" w:cs="Times New Roman"/>
          <w:b w:val="1"/>
          <w:bCs w:val="1"/>
          <w:noProof w:val="0"/>
          <w:sz w:val="28"/>
          <w:szCs w:val="28"/>
          <w:lang w:val="en-GB"/>
        </w:rPr>
        <w:t>Characteristics</w:t>
      </w:r>
      <w:r>
        <w:br/>
      </w:r>
      <w:r w:rsidRPr="1F91EB2E" w:rsidR="1D1C12EB">
        <w:rPr>
          <w:rFonts w:ascii="Times New Roman" w:hAnsi="Times New Roman" w:eastAsia="Times New Roman" w:cs="Times New Roman"/>
          <w:noProof w:val="0"/>
          <w:sz w:val="28"/>
          <w:szCs w:val="28"/>
          <w:lang w:val="en-GB"/>
        </w:rPr>
        <w:t xml:space="preserve"> The coaching leadership style focuses on </w:t>
      </w:r>
      <w:r w:rsidRPr="1F91EB2E" w:rsidR="1D1C12EB">
        <w:rPr>
          <w:rFonts w:ascii="Times New Roman" w:hAnsi="Times New Roman" w:eastAsia="Times New Roman" w:cs="Times New Roman"/>
          <w:b w:val="0"/>
          <w:bCs w:val="0"/>
          <w:noProof w:val="0"/>
          <w:sz w:val="28"/>
          <w:szCs w:val="28"/>
          <w:lang w:val="en-GB"/>
        </w:rPr>
        <w:t>personal growth, learning, and long-term development</w:t>
      </w:r>
      <w:r w:rsidRPr="1F91EB2E" w:rsidR="34B35937">
        <w:rPr>
          <w:rFonts w:ascii="Times New Roman" w:hAnsi="Times New Roman" w:eastAsia="Times New Roman" w:cs="Times New Roman"/>
          <w:b w:val="0"/>
          <w:bCs w:val="0"/>
          <w:noProof w:val="0"/>
          <w:sz w:val="28"/>
          <w:szCs w:val="28"/>
          <w:lang w:val="en-GB"/>
        </w:rPr>
        <w:t xml:space="preserve"> (Whitmore, 2017)</w:t>
      </w:r>
      <w:r w:rsidRPr="1F91EB2E" w:rsidR="1D1C12EB">
        <w:rPr>
          <w:rFonts w:ascii="Times New Roman" w:hAnsi="Times New Roman" w:eastAsia="Times New Roman" w:cs="Times New Roman"/>
          <w:noProof w:val="0"/>
          <w:sz w:val="28"/>
          <w:szCs w:val="28"/>
          <w:lang w:val="en-GB"/>
        </w:rPr>
        <w:t xml:space="preserve">. Goleman (2000) explains that coaching leaders help individuals </w:t>
      </w:r>
      <w:r w:rsidRPr="1F91EB2E" w:rsidR="1D1C12EB">
        <w:rPr>
          <w:rFonts w:ascii="Times New Roman" w:hAnsi="Times New Roman" w:eastAsia="Times New Roman" w:cs="Times New Roman"/>
          <w:noProof w:val="0"/>
          <w:sz w:val="28"/>
          <w:szCs w:val="28"/>
          <w:lang w:val="en-GB"/>
        </w:rPr>
        <w:t>identify</w:t>
      </w:r>
      <w:r w:rsidRPr="1F91EB2E" w:rsidR="1D1C12EB">
        <w:rPr>
          <w:rFonts w:ascii="Times New Roman" w:hAnsi="Times New Roman" w:eastAsia="Times New Roman" w:cs="Times New Roman"/>
          <w:noProof w:val="0"/>
          <w:sz w:val="28"/>
          <w:szCs w:val="28"/>
          <w:lang w:val="en-GB"/>
        </w:rPr>
        <w:t xml:space="preserve"> their strengths and weaknesses, set personal goals, and align them with organisational </w:t>
      </w:r>
      <w:r w:rsidRPr="1F91EB2E" w:rsidR="1D1C12EB">
        <w:rPr>
          <w:rFonts w:ascii="Times New Roman" w:hAnsi="Times New Roman" w:eastAsia="Times New Roman" w:cs="Times New Roman"/>
          <w:noProof w:val="0"/>
          <w:sz w:val="28"/>
          <w:szCs w:val="28"/>
          <w:lang w:val="en-GB"/>
        </w:rPr>
        <w:t>objectives</w:t>
      </w:r>
      <w:r w:rsidRPr="1F91EB2E" w:rsidR="1D1C12EB">
        <w:rPr>
          <w:rFonts w:ascii="Times New Roman" w:hAnsi="Times New Roman" w:eastAsia="Times New Roman" w:cs="Times New Roman"/>
          <w:noProof w:val="0"/>
          <w:sz w:val="28"/>
          <w:szCs w:val="28"/>
          <w:lang w:val="en-GB"/>
        </w:rPr>
        <w:t>. Coaching leaders prioritise employee development over short-term performance metrics and invest time in mentoring and providing constructive feedback.</w:t>
      </w:r>
    </w:p>
    <w:p w:rsidR="1D1C12EB" w:rsidP="6055E077" w:rsidRDefault="1D1C12EB" w14:paraId="44A952D3" w14:textId="583177B1">
      <w:pPr>
        <w:spacing w:before="240" w:beforeAutospacing="off" w:after="240" w:afterAutospacing="off"/>
        <w:jc w:val="left"/>
      </w:pPr>
      <w:r w:rsidRPr="6055E077" w:rsidR="1D1C12EB">
        <w:rPr>
          <w:rFonts w:ascii="Times New Roman" w:hAnsi="Times New Roman" w:eastAsia="Times New Roman" w:cs="Times New Roman"/>
          <w:b w:val="1"/>
          <w:bCs w:val="1"/>
          <w:noProof w:val="0"/>
          <w:sz w:val="28"/>
          <w:szCs w:val="28"/>
          <w:lang w:val="en-GB"/>
        </w:rPr>
        <w:t>Advantages and Disadvantages</w:t>
      </w:r>
      <w:r>
        <w:br/>
      </w:r>
      <w:r w:rsidRPr="6055E077" w:rsidR="1D1C12EB">
        <w:rPr>
          <w:rFonts w:ascii="Times New Roman" w:hAnsi="Times New Roman" w:eastAsia="Times New Roman" w:cs="Times New Roman"/>
          <w:noProof w:val="0"/>
          <w:sz w:val="28"/>
          <w:szCs w:val="28"/>
          <w:lang w:val="en-GB"/>
        </w:rPr>
        <w:t xml:space="preserve"> Coaching leadership encourages </w:t>
      </w:r>
      <w:r w:rsidRPr="6055E077" w:rsidR="1D1C12EB">
        <w:rPr>
          <w:rFonts w:ascii="Times New Roman" w:hAnsi="Times New Roman" w:eastAsia="Times New Roman" w:cs="Times New Roman"/>
          <w:b w:val="0"/>
          <w:bCs w:val="0"/>
          <w:noProof w:val="0"/>
          <w:sz w:val="28"/>
          <w:szCs w:val="28"/>
          <w:lang w:val="en-GB"/>
        </w:rPr>
        <w:t>employee engagement, motivation, and retention</w:t>
      </w:r>
      <w:r w:rsidRPr="6055E077" w:rsidR="1D1C12EB">
        <w:rPr>
          <w:rFonts w:ascii="Times New Roman" w:hAnsi="Times New Roman" w:eastAsia="Times New Roman" w:cs="Times New Roman"/>
          <w:noProof w:val="0"/>
          <w:sz w:val="28"/>
          <w:szCs w:val="28"/>
          <w:lang w:val="en-GB"/>
        </w:rPr>
        <w:t xml:space="preserve"> by </w:t>
      </w:r>
      <w:r w:rsidRPr="6055E077" w:rsidR="1D1C12EB">
        <w:rPr>
          <w:rFonts w:ascii="Times New Roman" w:hAnsi="Times New Roman" w:eastAsia="Times New Roman" w:cs="Times New Roman"/>
          <w:noProof w:val="0"/>
          <w:sz w:val="28"/>
          <w:szCs w:val="28"/>
          <w:lang w:val="en-GB"/>
        </w:rPr>
        <w:t>demonstrating</w:t>
      </w:r>
      <w:r w:rsidRPr="6055E077" w:rsidR="1D1C12EB">
        <w:rPr>
          <w:rFonts w:ascii="Times New Roman" w:hAnsi="Times New Roman" w:eastAsia="Times New Roman" w:cs="Times New Roman"/>
          <w:noProof w:val="0"/>
          <w:sz w:val="28"/>
          <w:szCs w:val="28"/>
          <w:lang w:val="en-GB"/>
        </w:rPr>
        <w:t xml:space="preserve"> genuine concern for personal development (Goleman, 1998). It builds a learning-oriented culture that supports innovation and adaptability. Coaching leaders also strengthen trust and psychological safety, which are essential for creativity and collaboration. However, the approach can be time-intensive and less effective when employees lack self-awareness or resist feedback (Northouse, 2022). Furthermore, in crisis situations where immediate decisions are </w:t>
      </w:r>
      <w:r w:rsidRPr="6055E077" w:rsidR="1D1C12EB">
        <w:rPr>
          <w:rFonts w:ascii="Times New Roman" w:hAnsi="Times New Roman" w:eastAsia="Times New Roman" w:cs="Times New Roman"/>
          <w:noProof w:val="0"/>
          <w:sz w:val="28"/>
          <w:szCs w:val="28"/>
          <w:lang w:val="en-GB"/>
        </w:rPr>
        <w:t>required</w:t>
      </w:r>
      <w:r w:rsidRPr="6055E077" w:rsidR="1D1C12EB">
        <w:rPr>
          <w:rFonts w:ascii="Times New Roman" w:hAnsi="Times New Roman" w:eastAsia="Times New Roman" w:cs="Times New Roman"/>
          <w:noProof w:val="0"/>
          <w:sz w:val="28"/>
          <w:szCs w:val="28"/>
          <w:lang w:val="en-GB"/>
        </w:rPr>
        <w:t>, coaching may be impractical.</w:t>
      </w:r>
    </w:p>
    <w:p w:rsidR="1D1C12EB" w:rsidP="6055E077" w:rsidRDefault="1D1C12EB" w14:paraId="551788A0" w14:textId="348BCD3E">
      <w:pPr>
        <w:spacing w:before="240" w:beforeAutospacing="off" w:after="240" w:afterAutospacing="off"/>
        <w:jc w:val="left"/>
      </w:pPr>
      <w:r w:rsidRPr="6055E077" w:rsidR="1D1C12EB">
        <w:rPr>
          <w:rFonts w:ascii="Times New Roman" w:hAnsi="Times New Roman" w:eastAsia="Times New Roman" w:cs="Times New Roman"/>
          <w:b w:val="1"/>
          <w:bCs w:val="1"/>
          <w:noProof w:val="0"/>
          <w:sz w:val="28"/>
          <w:szCs w:val="28"/>
          <w:lang w:val="en-GB"/>
        </w:rPr>
        <w:t>Example of Effective Use</w:t>
      </w:r>
      <w:r>
        <w:br/>
      </w:r>
      <w:r w:rsidRPr="6055E077" w:rsidR="1D1C12EB">
        <w:rPr>
          <w:rFonts w:ascii="Times New Roman" w:hAnsi="Times New Roman" w:eastAsia="Times New Roman" w:cs="Times New Roman"/>
          <w:noProof w:val="0"/>
          <w:sz w:val="28"/>
          <w:szCs w:val="28"/>
          <w:lang w:val="en-GB"/>
        </w:rPr>
        <w:t xml:space="preserve"> This style is most effective for </w:t>
      </w:r>
      <w:r w:rsidRPr="6055E077" w:rsidR="1D1C12EB">
        <w:rPr>
          <w:rFonts w:ascii="Times New Roman" w:hAnsi="Times New Roman" w:eastAsia="Times New Roman" w:cs="Times New Roman"/>
          <w:b w:val="0"/>
          <w:bCs w:val="0"/>
          <w:noProof w:val="0"/>
          <w:sz w:val="28"/>
          <w:szCs w:val="28"/>
          <w:lang w:val="en-GB"/>
        </w:rPr>
        <w:t>employee development and talent management</w:t>
      </w:r>
      <w:r w:rsidRPr="6055E077" w:rsidR="1D1C12EB">
        <w:rPr>
          <w:rFonts w:ascii="Times New Roman" w:hAnsi="Times New Roman" w:eastAsia="Times New Roman" w:cs="Times New Roman"/>
          <w:noProof w:val="0"/>
          <w:sz w:val="28"/>
          <w:szCs w:val="28"/>
          <w:lang w:val="en-GB"/>
        </w:rPr>
        <w:t xml:space="preserve">. For example, </w:t>
      </w:r>
      <w:r w:rsidRPr="6055E077" w:rsidR="1D1C12EB">
        <w:rPr>
          <w:rFonts w:ascii="Times New Roman" w:hAnsi="Times New Roman" w:eastAsia="Times New Roman" w:cs="Times New Roman"/>
          <w:b w:val="0"/>
          <w:bCs w:val="0"/>
          <w:noProof w:val="0"/>
          <w:sz w:val="28"/>
          <w:szCs w:val="28"/>
          <w:lang w:val="en-GB"/>
        </w:rPr>
        <w:t>IBM</w:t>
      </w:r>
      <w:r w:rsidRPr="6055E077" w:rsidR="1D1C12EB">
        <w:rPr>
          <w:rFonts w:ascii="Times New Roman" w:hAnsi="Times New Roman" w:eastAsia="Times New Roman" w:cs="Times New Roman"/>
          <w:noProof w:val="0"/>
          <w:sz w:val="28"/>
          <w:szCs w:val="28"/>
          <w:lang w:val="en-GB"/>
        </w:rPr>
        <w:t xml:space="preserve"> has implemented leadership coaching programmes to nurture emerging leaders and ensure long-term succession planning (Kotter, 2012). In smaller firms, coaching leadership fosters talent development and aligns individual aspirations with organisational goals. In knowledge-intensive industries such as technology or finance, coaching enhances learning agility and continuous improvement, both vital for sustained competitiveness and innovation.</w:t>
      </w:r>
    </w:p>
    <w:p w:rsidR="6055E077" w:rsidP="6055E077" w:rsidRDefault="6055E077" w14:paraId="7CD56C6D" w14:textId="3A910E57">
      <w:pPr>
        <w:spacing w:before="240" w:beforeAutospacing="off" w:after="240" w:afterAutospacing="off"/>
        <w:jc w:val="left"/>
        <w:rPr>
          <w:rFonts w:ascii="Times New Roman" w:hAnsi="Times New Roman" w:eastAsia="Times New Roman" w:cs="Times New Roman"/>
          <w:noProof w:val="0"/>
          <w:sz w:val="28"/>
          <w:szCs w:val="28"/>
          <w:lang w:val="en-GB"/>
        </w:rPr>
      </w:pPr>
    </w:p>
    <w:p w:rsidR="6055E077" w:rsidP="6055E077" w:rsidRDefault="6055E077" w14:paraId="2DDF1739" w14:textId="1874D4AB">
      <w:pPr>
        <w:spacing w:before="240" w:beforeAutospacing="off" w:after="240" w:afterAutospacing="off"/>
        <w:jc w:val="left"/>
        <w:rPr>
          <w:rFonts w:ascii="Times New Roman" w:hAnsi="Times New Roman" w:eastAsia="Times New Roman" w:cs="Times New Roman"/>
          <w:noProof w:val="0"/>
          <w:sz w:val="28"/>
          <w:szCs w:val="28"/>
          <w:lang w:val="en-GB"/>
        </w:rPr>
      </w:pPr>
    </w:p>
    <w:p w:rsidR="04254F37" w:rsidP="6055E077" w:rsidRDefault="04254F37" w14:paraId="2FB28DEF" w14:textId="695CB3AA">
      <w:pPr>
        <w:pStyle w:val="Normal"/>
        <w:rPr>
          <w:b w:val="1"/>
          <w:bCs w:val="1"/>
          <w:noProof w:val="0"/>
          <w:sz w:val="28"/>
          <w:szCs w:val="28"/>
          <w:lang w:val="en-GB"/>
        </w:rPr>
      </w:pPr>
      <w:r w:rsidRPr="6055E077" w:rsidR="04254F37">
        <w:rPr>
          <w:b w:val="1"/>
          <w:bCs w:val="1"/>
          <w:noProof w:val="0"/>
          <w:sz w:val="28"/>
          <w:szCs w:val="28"/>
          <w:lang w:val="en-GB"/>
        </w:rPr>
        <w:t>Essential Leadership Skills in Contemporary Organisations</w:t>
      </w:r>
    </w:p>
    <w:p w:rsidR="04254F37" w:rsidP="6055E077" w:rsidRDefault="04254F37" w14:paraId="41D1808F" w14:textId="1AF79C20">
      <w:pPr>
        <w:spacing w:before="240" w:beforeAutospacing="off" w:after="240" w:afterAutospacing="off"/>
        <w:jc w:val="left"/>
      </w:pPr>
      <w:r w:rsidRPr="1F91EB2E" w:rsidR="04254F37">
        <w:rPr>
          <w:rFonts w:ascii="Times New Roman" w:hAnsi="Times New Roman" w:eastAsia="Times New Roman" w:cs="Times New Roman"/>
          <w:noProof w:val="0"/>
          <w:sz w:val="28"/>
          <w:szCs w:val="28"/>
          <w:lang w:val="en-GB"/>
        </w:rPr>
        <w:t xml:space="preserve">In the modern business environment, leaders must </w:t>
      </w:r>
      <w:r w:rsidRPr="1F91EB2E" w:rsidR="04254F37">
        <w:rPr>
          <w:rFonts w:ascii="Times New Roman" w:hAnsi="Times New Roman" w:eastAsia="Times New Roman" w:cs="Times New Roman"/>
          <w:noProof w:val="0"/>
          <w:sz w:val="28"/>
          <w:szCs w:val="28"/>
          <w:lang w:val="en-GB"/>
        </w:rPr>
        <w:t>possess</w:t>
      </w:r>
      <w:r w:rsidRPr="1F91EB2E" w:rsidR="04254F37">
        <w:rPr>
          <w:rFonts w:ascii="Times New Roman" w:hAnsi="Times New Roman" w:eastAsia="Times New Roman" w:cs="Times New Roman"/>
          <w:noProof w:val="0"/>
          <w:sz w:val="28"/>
          <w:szCs w:val="28"/>
          <w:lang w:val="en-GB"/>
        </w:rPr>
        <w:t xml:space="preserve"> a combination of emotional, cognitive, and strategic competencies to lead effectively and support organisational growth</w:t>
      </w:r>
      <w:r w:rsidRPr="1F91EB2E" w:rsidR="72B881A4">
        <w:rPr>
          <w:rFonts w:ascii="Times New Roman" w:hAnsi="Times New Roman" w:eastAsia="Times New Roman" w:cs="Times New Roman"/>
          <w:noProof w:val="0"/>
          <w:sz w:val="28"/>
          <w:szCs w:val="28"/>
          <w:lang w:val="en-GB"/>
        </w:rPr>
        <w:t xml:space="preserve"> (Goleman, 2011)</w:t>
      </w:r>
      <w:r w:rsidRPr="1F91EB2E" w:rsidR="04254F37">
        <w:rPr>
          <w:rFonts w:ascii="Times New Roman" w:hAnsi="Times New Roman" w:eastAsia="Times New Roman" w:cs="Times New Roman"/>
          <w:noProof w:val="0"/>
          <w:sz w:val="28"/>
          <w:szCs w:val="28"/>
          <w:lang w:val="en-GB"/>
        </w:rPr>
        <w:t>.</w:t>
      </w:r>
    </w:p>
    <w:p w:rsidR="04254F37" w:rsidP="6055E077" w:rsidRDefault="04254F37" w14:paraId="4A7BE84B" w14:textId="6E7C3C38">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8"/>
          <w:szCs w:val="28"/>
          <w:lang w:val="en-GB"/>
        </w:rPr>
      </w:pPr>
      <w:r w:rsidRPr="6055E077" w:rsidR="04254F37">
        <w:rPr>
          <w:rFonts w:ascii="Times New Roman" w:hAnsi="Times New Roman" w:eastAsia="Times New Roman" w:cs="Times New Roman"/>
          <w:b w:val="1"/>
          <w:bCs w:val="1"/>
          <w:noProof w:val="0"/>
          <w:sz w:val="28"/>
          <w:szCs w:val="28"/>
          <w:lang w:val="en-GB"/>
        </w:rPr>
        <w:t>Emotional Intelligence (EI)</w:t>
      </w:r>
      <w:r>
        <w:br/>
      </w:r>
      <w:r w:rsidRPr="6055E077" w:rsidR="04254F37">
        <w:rPr>
          <w:rFonts w:ascii="Times New Roman" w:hAnsi="Times New Roman" w:eastAsia="Times New Roman" w:cs="Times New Roman"/>
          <w:noProof w:val="0"/>
          <w:sz w:val="28"/>
          <w:szCs w:val="28"/>
          <w:lang w:val="en-GB"/>
        </w:rPr>
        <w:t xml:space="preserve"> Emotional intelligence remains central to effective leadership. Goleman (1998) identifies five dimensions—self-awareness, self-regulation, motivation, empathy, and social skills—that enable leaders to build trust, manage conflict, and influence others constructively. Leaders with high EI can adapt their style appropriately and foster positive workplace climates that enhance performance.</w:t>
      </w:r>
    </w:p>
    <w:p w:rsidR="04254F37" w:rsidP="6055E077" w:rsidRDefault="04254F37" w14:paraId="724C498F" w14:textId="3449C036">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8"/>
          <w:szCs w:val="28"/>
          <w:lang w:val="en-GB"/>
        </w:rPr>
      </w:pPr>
      <w:r w:rsidRPr="6055E077" w:rsidR="04254F37">
        <w:rPr>
          <w:rFonts w:ascii="Times New Roman" w:hAnsi="Times New Roman" w:eastAsia="Times New Roman" w:cs="Times New Roman"/>
          <w:b w:val="1"/>
          <w:bCs w:val="1"/>
          <w:noProof w:val="0"/>
          <w:sz w:val="28"/>
          <w:szCs w:val="28"/>
          <w:lang w:val="en-GB"/>
        </w:rPr>
        <w:t>Adaptability and Agility</w:t>
      </w:r>
      <w:r>
        <w:br/>
      </w:r>
      <w:r w:rsidRPr="6055E077" w:rsidR="04254F37">
        <w:rPr>
          <w:rFonts w:ascii="Times New Roman" w:hAnsi="Times New Roman" w:eastAsia="Times New Roman" w:cs="Times New Roman"/>
          <w:noProof w:val="0"/>
          <w:sz w:val="28"/>
          <w:szCs w:val="28"/>
          <w:lang w:val="en-GB"/>
        </w:rPr>
        <w:t xml:space="preserve"> The increasing pace of technological and market change requires leaders to be adaptable and agile. According to Heifetz, Grashow and Linsky (2009), adaptive leaders embrace uncertainty, encourage learning, and mobilise teams to experiment and respond to new challenges.</w:t>
      </w:r>
    </w:p>
    <w:p w:rsidR="04254F37" w:rsidP="6055E077" w:rsidRDefault="04254F37" w14:paraId="1AA48DE9" w14:textId="5B47C1E7">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8"/>
          <w:szCs w:val="28"/>
          <w:lang w:val="en-GB"/>
        </w:rPr>
      </w:pPr>
      <w:r w:rsidRPr="6055E077" w:rsidR="04254F37">
        <w:rPr>
          <w:rFonts w:ascii="Times New Roman" w:hAnsi="Times New Roman" w:eastAsia="Times New Roman" w:cs="Times New Roman"/>
          <w:b w:val="1"/>
          <w:bCs w:val="1"/>
          <w:noProof w:val="0"/>
          <w:sz w:val="28"/>
          <w:szCs w:val="28"/>
          <w:lang w:val="en-GB"/>
        </w:rPr>
        <w:t>Communication and Collaboration</w:t>
      </w:r>
      <w:r>
        <w:br/>
      </w:r>
      <w:r w:rsidRPr="6055E077" w:rsidR="04254F37">
        <w:rPr>
          <w:rFonts w:ascii="Times New Roman" w:hAnsi="Times New Roman" w:eastAsia="Times New Roman" w:cs="Times New Roman"/>
          <w:noProof w:val="0"/>
          <w:sz w:val="28"/>
          <w:szCs w:val="28"/>
          <w:lang w:val="en-GB"/>
        </w:rPr>
        <w:t xml:space="preserve"> Clear, empathetic communication and strong collaboration are critical in diverse, often hybrid workplaces. Effective communication ensures alignment with organisational vision, while collaboration leverages collective intelligence and builds trust (Yukl, 2013).</w:t>
      </w:r>
    </w:p>
    <w:p w:rsidR="04254F37" w:rsidP="6055E077" w:rsidRDefault="04254F37" w14:paraId="6005A070" w14:textId="78016528">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8"/>
          <w:szCs w:val="28"/>
          <w:lang w:val="en-GB"/>
        </w:rPr>
      </w:pPr>
      <w:r w:rsidRPr="6055E077" w:rsidR="04254F37">
        <w:rPr>
          <w:rFonts w:ascii="Times New Roman" w:hAnsi="Times New Roman" w:eastAsia="Times New Roman" w:cs="Times New Roman"/>
          <w:b w:val="1"/>
          <w:bCs w:val="1"/>
          <w:noProof w:val="0"/>
          <w:sz w:val="28"/>
          <w:szCs w:val="28"/>
          <w:lang w:val="en-GB"/>
        </w:rPr>
        <w:t>Strategic Thinking and Vision</w:t>
      </w:r>
      <w:r>
        <w:br/>
      </w:r>
      <w:r w:rsidRPr="6055E077" w:rsidR="04254F37">
        <w:rPr>
          <w:rFonts w:ascii="Times New Roman" w:hAnsi="Times New Roman" w:eastAsia="Times New Roman" w:cs="Times New Roman"/>
          <w:noProof w:val="0"/>
          <w:sz w:val="28"/>
          <w:szCs w:val="28"/>
          <w:lang w:val="en-GB"/>
        </w:rPr>
        <w:t xml:space="preserve"> Strategic leadership involves anticipating future trends and making informed decisions that ensure long-term sustainability. Kotter (2012) asserts that visionary leaders provide purpose and direction, helping teams focus on priorities and align with strategic goals.</w:t>
      </w:r>
    </w:p>
    <w:p w:rsidR="04254F37" w:rsidP="6055E077" w:rsidRDefault="04254F37" w14:paraId="02F28BB7" w14:textId="4A168BEC">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8"/>
          <w:szCs w:val="28"/>
          <w:lang w:val="en-GB"/>
        </w:rPr>
      </w:pPr>
      <w:r w:rsidRPr="6055E077" w:rsidR="04254F37">
        <w:rPr>
          <w:rFonts w:ascii="Times New Roman" w:hAnsi="Times New Roman" w:eastAsia="Times New Roman" w:cs="Times New Roman"/>
          <w:b w:val="1"/>
          <w:bCs w:val="1"/>
          <w:noProof w:val="0"/>
          <w:sz w:val="28"/>
          <w:szCs w:val="28"/>
          <w:lang w:val="en-GB"/>
        </w:rPr>
        <w:t>Digital Literacy and Innovation Mindset</w:t>
      </w:r>
      <w:r>
        <w:br/>
      </w:r>
      <w:r w:rsidRPr="6055E077" w:rsidR="04254F37">
        <w:rPr>
          <w:rFonts w:ascii="Times New Roman" w:hAnsi="Times New Roman" w:eastAsia="Times New Roman" w:cs="Times New Roman"/>
          <w:noProof w:val="0"/>
          <w:sz w:val="28"/>
          <w:szCs w:val="28"/>
          <w:lang w:val="en-GB"/>
        </w:rPr>
        <w:t xml:space="preserve"> As digital transformation accelerates, leaders must understand and embrace technological change. Digital literacy enables them to integrate innovation into organisational strategy and make data-driven decisions (Northouse, 2022).</w:t>
      </w:r>
    </w:p>
    <w:p w:rsidR="04254F37" w:rsidP="6055E077" w:rsidRDefault="04254F37" w14:paraId="54DD117F" w14:textId="39979411">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8"/>
          <w:szCs w:val="28"/>
          <w:lang w:val="en-GB"/>
        </w:rPr>
      </w:pPr>
      <w:r w:rsidRPr="6055E077" w:rsidR="04254F37">
        <w:rPr>
          <w:rFonts w:ascii="Times New Roman" w:hAnsi="Times New Roman" w:eastAsia="Times New Roman" w:cs="Times New Roman"/>
          <w:b w:val="1"/>
          <w:bCs w:val="1"/>
          <w:noProof w:val="0"/>
          <w:sz w:val="28"/>
          <w:szCs w:val="28"/>
          <w:lang w:val="en-GB"/>
        </w:rPr>
        <w:t>Ethical and Sustainable Leadership</w:t>
      </w:r>
      <w:r>
        <w:br/>
      </w:r>
      <w:r w:rsidRPr="6055E077" w:rsidR="04254F37">
        <w:rPr>
          <w:rFonts w:ascii="Times New Roman" w:hAnsi="Times New Roman" w:eastAsia="Times New Roman" w:cs="Times New Roman"/>
          <w:noProof w:val="0"/>
          <w:sz w:val="28"/>
          <w:szCs w:val="28"/>
          <w:lang w:val="en-GB"/>
        </w:rPr>
        <w:t xml:space="preserve"> Ethical leadership, grounded in integrity and responsibility, is increasingly vital in addressing environmental, social, and governance (ESG) expectations. Leaders who demonstrate ethical values foster stakeholder trust and support long-term organisational resilience (Heifetz et al., 2009).</w:t>
      </w:r>
    </w:p>
    <w:p w:rsidR="04254F37" w:rsidP="6055E077" w:rsidRDefault="04254F37" w14:paraId="3DD96187" w14:textId="5B5164F7">
      <w:pPr>
        <w:spacing w:before="240" w:beforeAutospacing="off" w:after="240" w:afterAutospacing="off"/>
        <w:jc w:val="left"/>
      </w:pPr>
      <w:r w:rsidRPr="6055E077" w:rsidR="04254F37">
        <w:rPr>
          <w:rFonts w:ascii="Times New Roman" w:hAnsi="Times New Roman" w:eastAsia="Times New Roman" w:cs="Times New Roman"/>
          <w:noProof w:val="0"/>
          <w:sz w:val="28"/>
          <w:szCs w:val="28"/>
          <w:lang w:val="en-GB"/>
        </w:rPr>
        <w:t>Collectively, these skills empower leaders to manage complexity, navigate disruption, and drive sustainable organisational development. Leaders who combine these competencies with contextually appropriate leadership styles can build adaptive, innovative, and purpose-driven organisations.</w:t>
      </w:r>
    </w:p>
    <w:p w:rsidR="6055E077" w:rsidP="6055E077" w:rsidRDefault="6055E077" w14:paraId="74D7E279" w14:textId="0C683748">
      <w:pPr>
        <w:spacing w:before="0" w:beforeAutospacing="off" w:after="0" w:afterAutospacing="off"/>
        <w:jc w:val="left"/>
      </w:pPr>
    </w:p>
    <w:p w:rsidR="04254F37" w:rsidP="6055E077" w:rsidRDefault="04254F37" w14:paraId="4C8B32E8" w14:textId="36AEE72C">
      <w:pPr>
        <w:pStyle w:val="Normal"/>
        <w:rPr>
          <w:b w:val="1"/>
          <w:bCs w:val="1"/>
          <w:noProof w:val="0"/>
          <w:sz w:val="28"/>
          <w:szCs w:val="28"/>
          <w:lang w:val="en-GB"/>
        </w:rPr>
      </w:pPr>
      <w:r w:rsidRPr="6055E077" w:rsidR="04254F37">
        <w:rPr>
          <w:b w:val="1"/>
          <w:bCs w:val="1"/>
          <w:noProof w:val="0"/>
          <w:sz w:val="28"/>
          <w:szCs w:val="28"/>
          <w:lang w:val="en-GB"/>
        </w:rPr>
        <w:t>Conclusion</w:t>
      </w:r>
    </w:p>
    <w:p w:rsidR="04254F37" w:rsidP="6055E077" w:rsidRDefault="04254F37" w14:paraId="11EA4F0D" w14:textId="5AF4471F">
      <w:pPr>
        <w:spacing w:before="240" w:beforeAutospacing="off" w:after="240" w:afterAutospacing="off"/>
        <w:jc w:val="left"/>
      </w:pPr>
      <w:r w:rsidRPr="6055E077" w:rsidR="04254F37">
        <w:rPr>
          <w:rFonts w:ascii="Times New Roman" w:hAnsi="Times New Roman" w:eastAsia="Times New Roman" w:cs="Times New Roman"/>
          <w:noProof w:val="0"/>
          <w:sz w:val="28"/>
          <w:szCs w:val="28"/>
          <w:lang w:val="en-GB"/>
        </w:rPr>
        <w:t xml:space="preserve">Effective leadership in contemporary organisations requires emotional intelligence, adaptability, and a deep understanding of human motivation. Goleman’s (2000) model provides a valuable framework for understanding how leaders can adapt their styles to suit different contexts. The </w:t>
      </w:r>
      <w:r w:rsidRPr="6055E077" w:rsidR="04254F37">
        <w:rPr>
          <w:rFonts w:ascii="Times New Roman" w:hAnsi="Times New Roman" w:eastAsia="Times New Roman" w:cs="Times New Roman"/>
          <w:b w:val="1"/>
          <w:bCs w:val="1"/>
          <w:noProof w:val="0"/>
          <w:sz w:val="28"/>
          <w:szCs w:val="28"/>
          <w:lang w:val="en-GB"/>
        </w:rPr>
        <w:t>authoritative style</w:t>
      </w:r>
      <w:r w:rsidRPr="6055E077" w:rsidR="04254F37">
        <w:rPr>
          <w:rFonts w:ascii="Times New Roman" w:hAnsi="Times New Roman" w:eastAsia="Times New Roman" w:cs="Times New Roman"/>
          <w:noProof w:val="0"/>
          <w:sz w:val="28"/>
          <w:szCs w:val="28"/>
          <w:lang w:val="en-GB"/>
        </w:rPr>
        <w:t xml:space="preserve"> inspires direction and vision during change, the </w:t>
      </w:r>
      <w:r w:rsidRPr="6055E077" w:rsidR="04254F37">
        <w:rPr>
          <w:rFonts w:ascii="Times New Roman" w:hAnsi="Times New Roman" w:eastAsia="Times New Roman" w:cs="Times New Roman"/>
          <w:b w:val="1"/>
          <w:bCs w:val="1"/>
          <w:noProof w:val="0"/>
          <w:sz w:val="28"/>
          <w:szCs w:val="28"/>
          <w:lang w:val="en-GB"/>
        </w:rPr>
        <w:t>democratic style</w:t>
      </w:r>
      <w:r w:rsidRPr="6055E077" w:rsidR="04254F37">
        <w:rPr>
          <w:rFonts w:ascii="Times New Roman" w:hAnsi="Times New Roman" w:eastAsia="Times New Roman" w:cs="Times New Roman"/>
          <w:noProof w:val="0"/>
          <w:sz w:val="28"/>
          <w:szCs w:val="28"/>
          <w:lang w:val="en-GB"/>
        </w:rPr>
        <w:t xml:space="preserve"> fosters collaboration and inclusivity, and the </w:t>
      </w:r>
      <w:r w:rsidRPr="6055E077" w:rsidR="04254F37">
        <w:rPr>
          <w:rFonts w:ascii="Times New Roman" w:hAnsi="Times New Roman" w:eastAsia="Times New Roman" w:cs="Times New Roman"/>
          <w:b w:val="1"/>
          <w:bCs w:val="1"/>
          <w:noProof w:val="0"/>
          <w:sz w:val="28"/>
          <w:szCs w:val="28"/>
          <w:lang w:val="en-GB"/>
        </w:rPr>
        <w:t>coaching style</w:t>
      </w:r>
      <w:r w:rsidRPr="6055E077" w:rsidR="04254F37">
        <w:rPr>
          <w:rFonts w:ascii="Times New Roman" w:hAnsi="Times New Roman" w:eastAsia="Times New Roman" w:cs="Times New Roman"/>
          <w:noProof w:val="0"/>
          <w:sz w:val="28"/>
          <w:szCs w:val="28"/>
          <w:lang w:val="en-GB"/>
        </w:rPr>
        <w:t xml:space="preserve"> supports personal and professional growth. Each has distinct advantages and potential drawbacks, but the most successful leaders are those who can flexibly blend styles to meet situational needs.</w:t>
      </w:r>
      <w:r>
        <w:br/>
      </w:r>
      <w:r w:rsidRPr="6055E077" w:rsidR="04254F37">
        <w:rPr>
          <w:rFonts w:ascii="Times New Roman" w:hAnsi="Times New Roman" w:eastAsia="Times New Roman" w:cs="Times New Roman"/>
          <w:noProof w:val="0"/>
          <w:sz w:val="28"/>
          <w:szCs w:val="28"/>
          <w:lang w:val="en-GB"/>
        </w:rPr>
        <w:t xml:space="preserve"> In an era of constant technological and organisational change, essential skills such as emotional intelligence, communication, strategic thinking, and ethical awareness are crucial for leading effectively. Leaders who cultivate these capabilities and apply them appropriately will not only enhance performance and innovation but also contribute to sustainable organisational growth and resilience.</w:t>
      </w:r>
    </w:p>
    <w:p w:rsidR="6055E077" w:rsidP="6055E077" w:rsidRDefault="6055E077" w14:paraId="7EA82633" w14:textId="79D83EBB">
      <w:pPr>
        <w:spacing w:before="0" w:beforeAutospacing="off" w:after="0" w:afterAutospacing="off"/>
        <w:jc w:val="left"/>
      </w:pPr>
    </w:p>
    <w:p w:rsidR="6055E077" w:rsidP="6055E077" w:rsidRDefault="6055E077" w14:paraId="504752EF" w14:textId="6049FD81">
      <w:pPr>
        <w:pStyle w:val="Normal"/>
        <w:rPr>
          <w:b w:val="1"/>
          <w:bCs w:val="1"/>
          <w:noProof w:val="0"/>
          <w:sz w:val="28"/>
          <w:szCs w:val="28"/>
          <w:lang w:val="en-GB"/>
        </w:rPr>
      </w:pPr>
    </w:p>
    <w:p w:rsidR="6055E077" w:rsidP="6055E077" w:rsidRDefault="6055E077" w14:paraId="0A648235" w14:textId="4ED65C8C">
      <w:pPr>
        <w:pStyle w:val="Normal"/>
        <w:rPr>
          <w:b w:val="1"/>
          <w:bCs w:val="1"/>
          <w:noProof w:val="0"/>
          <w:sz w:val="28"/>
          <w:szCs w:val="28"/>
          <w:lang w:val="en-GB"/>
        </w:rPr>
      </w:pPr>
    </w:p>
    <w:p w:rsidR="1F91EB2E" w:rsidP="1F91EB2E" w:rsidRDefault="1F91EB2E" w14:paraId="42B26C44" w14:textId="7C328B57">
      <w:pPr>
        <w:pStyle w:val="Normal"/>
        <w:rPr>
          <w:b w:val="1"/>
          <w:bCs w:val="1"/>
          <w:noProof w:val="0"/>
          <w:sz w:val="28"/>
          <w:szCs w:val="28"/>
          <w:lang w:val="en-GB"/>
        </w:rPr>
      </w:pPr>
    </w:p>
    <w:p w:rsidR="04254F37" w:rsidP="6055E077" w:rsidRDefault="04254F37" w14:paraId="6CBCE2B3" w14:textId="41A0A6F5">
      <w:pPr>
        <w:pStyle w:val="Normal"/>
        <w:rPr>
          <w:b w:val="1"/>
          <w:bCs w:val="1"/>
          <w:noProof w:val="0"/>
          <w:sz w:val="28"/>
          <w:szCs w:val="28"/>
          <w:lang w:val="en-GB"/>
        </w:rPr>
      </w:pPr>
      <w:r w:rsidRPr="1F91EB2E" w:rsidR="04254F37">
        <w:rPr>
          <w:b w:val="1"/>
          <w:bCs w:val="1"/>
          <w:noProof w:val="0"/>
          <w:sz w:val="28"/>
          <w:szCs w:val="28"/>
          <w:lang w:val="en-GB"/>
        </w:rPr>
        <w:t>Reference List</w:t>
      </w:r>
    </w:p>
    <w:p w:rsidR="04254F37" w:rsidP="1F91EB2E" w:rsidRDefault="04254F37" w14:paraId="6CB87DBB" w14:textId="2914EC47">
      <w:pPr>
        <w:spacing w:before="240" w:beforeAutospacing="off" w:after="240" w:afterAutospacing="off"/>
        <w:jc w:val="left"/>
        <w:rPr>
          <w:rFonts w:ascii="Times New Roman" w:hAnsi="Times New Roman" w:eastAsia="Times New Roman" w:cs="Times New Roman"/>
          <w:noProof w:val="0"/>
          <w:sz w:val="22"/>
          <w:szCs w:val="22"/>
          <w:lang w:val="en-GB"/>
        </w:rPr>
      </w:pPr>
      <w:r w:rsidRPr="1F91EB2E" w:rsidR="04254F37">
        <w:rPr>
          <w:rFonts w:ascii="Times New Roman" w:hAnsi="Times New Roman" w:eastAsia="Times New Roman" w:cs="Times New Roman"/>
          <w:noProof w:val="0"/>
          <w:sz w:val="22"/>
          <w:szCs w:val="22"/>
          <w:lang w:val="en-GB"/>
        </w:rPr>
        <w:t xml:space="preserve">Goleman, D. (1998) </w:t>
      </w:r>
      <w:r w:rsidRPr="1F91EB2E" w:rsidR="04254F37">
        <w:rPr>
          <w:rFonts w:ascii="Times New Roman" w:hAnsi="Times New Roman" w:eastAsia="Times New Roman" w:cs="Times New Roman"/>
          <w:i w:val="1"/>
          <w:iCs w:val="1"/>
          <w:noProof w:val="0"/>
          <w:sz w:val="22"/>
          <w:szCs w:val="22"/>
          <w:lang w:val="en-GB"/>
        </w:rPr>
        <w:t>Working with Emotional Intelligence</w:t>
      </w:r>
      <w:r w:rsidRPr="1F91EB2E" w:rsidR="04254F37">
        <w:rPr>
          <w:rFonts w:ascii="Times New Roman" w:hAnsi="Times New Roman" w:eastAsia="Times New Roman" w:cs="Times New Roman"/>
          <w:noProof w:val="0"/>
          <w:sz w:val="22"/>
          <w:szCs w:val="22"/>
          <w:lang w:val="en-GB"/>
        </w:rPr>
        <w:t>. London: Bloomsbury.</w:t>
      </w:r>
    </w:p>
    <w:p w:rsidR="04254F37" w:rsidP="1F91EB2E" w:rsidRDefault="04254F37" w14:paraId="4A7EF27D" w14:textId="66FAC7C6">
      <w:pPr>
        <w:spacing w:before="240" w:beforeAutospacing="off" w:after="240" w:afterAutospacing="off"/>
        <w:jc w:val="left"/>
        <w:rPr>
          <w:rFonts w:ascii="Times New Roman" w:hAnsi="Times New Roman" w:eastAsia="Times New Roman" w:cs="Times New Roman"/>
          <w:noProof w:val="0"/>
          <w:sz w:val="22"/>
          <w:szCs w:val="22"/>
          <w:lang w:val="en-GB"/>
        </w:rPr>
      </w:pPr>
      <w:r>
        <w:br/>
      </w:r>
      <w:r w:rsidRPr="1F91EB2E" w:rsidR="04254F37">
        <w:rPr>
          <w:rFonts w:ascii="Times New Roman" w:hAnsi="Times New Roman" w:eastAsia="Times New Roman" w:cs="Times New Roman"/>
          <w:noProof w:val="0"/>
          <w:sz w:val="22"/>
          <w:szCs w:val="22"/>
          <w:lang w:val="en-GB"/>
        </w:rPr>
        <w:t xml:space="preserve">Goleman, D. (2000) ‘Leadership that gets results’, </w:t>
      </w:r>
      <w:r w:rsidRPr="1F91EB2E" w:rsidR="04254F37">
        <w:rPr>
          <w:rFonts w:ascii="Times New Roman" w:hAnsi="Times New Roman" w:eastAsia="Times New Roman" w:cs="Times New Roman"/>
          <w:i w:val="1"/>
          <w:iCs w:val="1"/>
          <w:noProof w:val="0"/>
          <w:sz w:val="22"/>
          <w:szCs w:val="22"/>
          <w:lang w:val="en-GB"/>
        </w:rPr>
        <w:t>Harvard Business Review</w:t>
      </w:r>
      <w:r w:rsidRPr="1F91EB2E" w:rsidR="04254F37">
        <w:rPr>
          <w:rFonts w:ascii="Times New Roman" w:hAnsi="Times New Roman" w:eastAsia="Times New Roman" w:cs="Times New Roman"/>
          <w:noProof w:val="0"/>
          <w:sz w:val="22"/>
          <w:szCs w:val="22"/>
          <w:lang w:val="en-GB"/>
        </w:rPr>
        <w:t>, 78(2), pp. 78–90.</w:t>
      </w:r>
    </w:p>
    <w:p w:rsidR="04254F37" w:rsidP="1F91EB2E" w:rsidRDefault="04254F37" w14:paraId="147D0723" w14:textId="209E00CF">
      <w:pPr>
        <w:spacing w:before="240" w:beforeAutospacing="off" w:after="240" w:afterAutospacing="off"/>
        <w:jc w:val="left"/>
        <w:rPr>
          <w:rFonts w:ascii="Times New Roman" w:hAnsi="Times New Roman" w:eastAsia="Times New Roman" w:cs="Times New Roman"/>
          <w:noProof w:val="0"/>
          <w:sz w:val="22"/>
          <w:szCs w:val="22"/>
          <w:lang w:val="en-GB"/>
        </w:rPr>
      </w:pPr>
      <w:r w:rsidRPr="1F91EB2E" w:rsidR="2179FA8E">
        <w:rPr>
          <w:rFonts w:ascii="Times New Roman" w:hAnsi="Times New Roman" w:eastAsia="Times New Roman" w:cs="Times New Roman"/>
          <w:noProof w:val="0"/>
          <w:sz w:val="22"/>
          <w:szCs w:val="22"/>
          <w:lang w:val="en-GB"/>
        </w:rPr>
        <w:t xml:space="preserve">Goleman, D. (2011). </w:t>
      </w:r>
      <w:r w:rsidRPr="1F91EB2E" w:rsidR="2179FA8E">
        <w:rPr>
          <w:rFonts w:ascii="Times New Roman" w:hAnsi="Times New Roman" w:eastAsia="Times New Roman" w:cs="Times New Roman"/>
          <w:i w:val="1"/>
          <w:iCs w:val="1"/>
          <w:noProof w:val="0"/>
          <w:sz w:val="22"/>
          <w:szCs w:val="22"/>
          <w:lang w:val="en-GB"/>
        </w:rPr>
        <w:t>The new leaders: Transforming the art of leadership into the science of results</w:t>
      </w:r>
      <w:r w:rsidRPr="1F91EB2E" w:rsidR="2179FA8E">
        <w:rPr>
          <w:rFonts w:ascii="Times New Roman" w:hAnsi="Times New Roman" w:eastAsia="Times New Roman" w:cs="Times New Roman"/>
          <w:noProof w:val="0"/>
          <w:sz w:val="22"/>
          <w:szCs w:val="22"/>
          <w:lang w:val="en-GB"/>
        </w:rPr>
        <w:t>. London: Little, Brown and Company.</w:t>
      </w:r>
    </w:p>
    <w:p w:rsidR="04254F37" w:rsidP="1F91EB2E" w:rsidRDefault="04254F37" w14:paraId="115EABA0" w14:textId="0B009DB6">
      <w:pPr>
        <w:spacing w:before="240" w:beforeAutospacing="off" w:after="240" w:afterAutospacing="off"/>
        <w:jc w:val="left"/>
        <w:rPr>
          <w:rFonts w:ascii="Times New Roman" w:hAnsi="Times New Roman" w:eastAsia="Times New Roman" w:cs="Times New Roman"/>
          <w:noProof w:val="0"/>
          <w:sz w:val="22"/>
          <w:szCs w:val="22"/>
          <w:lang w:val="en-GB"/>
        </w:rPr>
      </w:pPr>
      <w:r>
        <w:br/>
      </w:r>
      <w:r w:rsidRPr="1F91EB2E" w:rsidR="04254F37">
        <w:rPr>
          <w:rFonts w:ascii="Times New Roman" w:hAnsi="Times New Roman" w:eastAsia="Times New Roman" w:cs="Times New Roman"/>
          <w:noProof w:val="0"/>
          <w:sz w:val="22"/>
          <w:szCs w:val="22"/>
          <w:lang w:val="en-GB"/>
        </w:rPr>
        <w:t xml:space="preserve"> Heifetz, R.A., </w:t>
      </w:r>
      <w:r w:rsidRPr="1F91EB2E" w:rsidR="04254F37">
        <w:rPr>
          <w:rFonts w:ascii="Times New Roman" w:hAnsi="Times New Roman" w:eastAsia="Times New Roman" w:cs="Times New Roman"/>
          <w:noProof w:val="0"/>
          <w:sz w:val="22"/>
          <w:szCs w:val="22"/>
          <w:lang w:val="en-GB"/>
        </w:rPr>
        <w:t>Grashow</w:t>
      </w:r>
      <w:r w:rsidRPr="1F91EB2E" w:rsidR="04254F37">
        <w:rPr>
          <w:rFonts w:ascii="Times New Roman" w:hAnsi="Times New Roman" w:eastAsia="Times New Roman" w:cs="Times New Roman"/>
          <w:noProof w:val="0"/>
          <w:sz w:val="22"/>
          <w:szCs w:val="22"/>
          <w:lang w:val="en-GB"/>
        </w:rPr>
        <w:t xml:space="preserve">, A. and Linsky, M. (2009) </w:t>
      </w:r>
      <w:r w:rsidRPr="1F91EB2E" w:rsidR="04254F37">
        <w:rPr>
          <w:rFonts w:ascii="Times New Roman" w:hAnsi="Times New Roman" w:eastAsia="Times New Roman" w:cs="Times New Roman"/>
          <w:i w:val="1"/>
          <w:iCs w:val="1"/>
          <w:noProof w:val="0"/>
          <w:sz w:val="22"/>
          <w:szCs w:val="22"/>
          <w:lang w:val="en-GB"/>
        </w:rPr>
        <w:t>The Practice of Adaptive Leadership: Tools and Tactics for Changing Your Organization and the World</w:t>
      </w:r>
      <w:r w:rsidRPr="1F91EB2E" w:rsidR="04254F37">
        <w:rPr>
          <w:rFonts w:ascii="Times New Roman" w:hAnsi="Times New Roman" w:eastAsia="Times New Roman" w:cs="Times New Roman"/>
          <w:noProof w:val="0"/>
          <w:sz w:val="22"/>
          <w:szCs w:val="22"/>
          <w:lang w:val="en-GB"/>
        </w:rPr>
        <w:t>. Boston, MA: Harvard Business Press.</w:t>
      </w:r>
    </w:p>
    <w:p w:rsidR="04254F37" w:rsidP="1F91EB2E" w:rsidRDefault="04254F37" w14:paraId="234DDF9A" w14:textId="40913268">
      <w:pPr>
        <w:spacing w:before="240" w:beforeAutospacing="off" w:after="240" w:afterAutospacing="off"/>
        <w:jc w:val="left"/>
        <w:rPr>
          <w:rFonts w:ascii="Times New Roman" w:hAnsi="Times New Roman" w:eastAsia="Times New Roman" w:cs="Times New Roman"/>
          <w:noProof w:val="0"/>
          <w:sz w:val="22"/>
          <w:szCs w:val="22"/>
          <w:lang w:val="en-GB"/>
        </w:rPr>
      </w:pPr>
      <w:r>
        <w:br/>
      </w:r>
      <w:r w:rsidRPr="1F91EB2E" w:rsidR="04254F37">
        <w:rPr>
          <w:rFonts w:ascii="Times New Roman" w:hAnsi="Times New Roman" w:eastAsia="Times New Roman" w:cs="Times New Roman"/>
          <w:noProof w:val="0"/>
          <w:sz w:val="22"/>
          <w:szCs w:val="22"/>
          <w:lang w:val="en-GB"/>
        </w:rPr>
        <w:t xml:space="preserve">Kotter, J.P. (2012) </w:t>
      </w:r>
      <w:r w:rsidRPr="1F91EB2E" w:rsidR="04254F37">
        <w:rPr>
          <w:rFonts w:ascii="Times New Roman" w:hAnsi="Times New Roman" w:eastAsia="Times New Roman" w:cs="Times New Roman"/>
          <w:i w:val="1"/>
          <w:iCs w:val="1"/>
          <w:noProof w:val="0"/>
          <w:sz w:val="22"/>
          <w:szCs w:val="22"/>
          <w:lang w:val="en-GB"/>
        </w:rPr>
        <w:t>Leading Change</w:t>
      </w:r>
      <w:r w:rsidRPr="1F91EB2E" w:rsidR="04254F37">
        <w:rPr>
          <w:rFonts w:ascii="Times New Roman" w:hAnsi="Times New Roman" w:eastAsia="Times New Roman" w:cs="Times New Roman"/>
          <w:noProof w:val="0"/>
          <w:sz w:val="22"/>
          <w:szCs w:val="22"/>
          <w:lang w:val="en-GB"/>
        </w:rPr>
        <w:t>. Boston, MA: Harvard Business Review Press.</w:t>
      </w:r>
    </w:p>
    <w:p w:rsidR="04254F37" w:rsidP="1F91EB2E" w:rsidRDefault="04254F37" w14:paraId="5CB9D598" w14:textId="501D8D0D">
      <w:pPr>
        <w:pStyle w:val="Normal"/>
        <w:spacing w:before="240" w:beforeAutospacing="off" w:after="240" w:afterAutospacing="off"/>
        <w:jc w:val="left"/>
        <w:rPr>
          <w:rFonts w:ascii="Times New Roman" w:hAnsi="Times New Roman" w:eastAsia="Times New Roman" w:cs="Times New Roman"/>
          <w:noProof w:val="0"/>
          <w:sz w:val="22"/>
          <w:szCs w:val="22"/>
          <w:lang w:val="en-GB"/>
        </w:rPr>
      </w:pPr>
      <w:r w:rsidRPr="1F91EB2E" w:rsidR="5590EFAF">
        <w:rPr>
          <w:rFonts w:ascii="Times New Roman" w:hAnsi="Times New Roman" w:eastAsia="Times New Roman" w:cs="Times New Roman"/>
          <w:noProof w:val="0"/>
          <w:sz w:val="22"/>
          <w:szCs w:val="22"/>
          <w:lang w:val="en-GB"/>
        </w:rPr>
        <w:t xml:space="preserve">Northouse, P.G. (2018). </w:t>
      </w:r>
      <w:r w:rsidRPr="1F91EB2E" w:rsidR="5590EFAF">
        <w:rPr>
          <w:rFonts w:ascii="Times New Roman" w:hAnsi="Times New Roman" w:eastAsia="Times New Roman" w:cs="Times New Roman"/>
          <w:i w:val="1"/>
          <w:iCs w:val="1"/>
          <w:noProof w:val="0"/>
          <w:sz w:val="22"/>
          <w:szCs w:val="22"/>
          <w:lang w:val="en-GB"/>
        </w:rPr>
        <w:t>Leadership: Theory and practice</w:t>
      </w:r>
      <w:r w:rsidRPr="1F91EB2E" w:rsidR="5590EFAF">
        <w:rPr>
          <w:rFonts w:ascii="Times New Roman" w:hAnsi="Times New Roman" w:eastAsia="Times New Roman" w:cs="Times New Roman"/>
          <w:noProof w:val="0"/>
          <w:sz w:val="22"/>
          <w:szCs w:val="22"/>
          <w:lang w:val="en-GB"/>
        </w:rPr>
        <w:t>. 8th ed. Thousand Oaks, CA: Sage Publications</w:t>
      </w:r>
    </w:p>
    <w:p w:rsidR="04254F37" w:rsidP="1F91EB2E" w:rsidRDefault="04254F37" w14:paraId="12AAB5A8" w14:textId="0ACC624B">
      <w:pPr>
        <w:pStyle w:val="Normal"/>
        <w:spacing w:before="240" w:beforeAutospacing="off" w:after="240" w:afterAutospacing="off"/>
        <w:jc w:val="left"/>
        <w:rPr>
          <w:rFonts w:ascii="Times New Roman" w:hAnsi="Times New Roman" w:eastAsia="Times New Roman" w:cs="Times New Roman"/>
          <w:noProof w:val="0"/>
          <w:sz w:val="22"/>
          <w:szCs w:val="22"/>
          <w:lang w:val="en-GB"/>
        </w:rPr>
      </w:pPr>
      <w:r>
        <w:br/>
      </w:r>
      <w:r w:rsidRPr="1F91EB2E" w:rsidR="04254F37">
        <w:rPr>
          <w:rFonts w:ascii="Times New Roman" w:hAnsi="Times New Roman" w:eastAsia="Times New Roman" w:cs="Times New Roman"/>
          <w:noProof w:val="0"/>
          <w:sz w:val="22"/>
          <w:szCs w:val="22"/>
          <w:lang w:val="en-GB"/>
        </w:rPr>
        <w:t xml:space="preserve"> Northouse, P.G. (2022) </w:t>
      </w:r>
      <w:r w:rsidRPr="1F91EB2E" w:rsidR="04254F37">
        <w:rPr>
          <w:rFonts w:ascii="Times New Roman" w:hAnsi="Times New Roman" w:eastAsia="Times New Roman" w:cs="Times New Roman"/>
          <w:i w:val="1"/>
          <w:iCs w:val="1"/>
          <w:noProof w:val="0"/>
          <w:sz w:val="22"/>
          <w:szCs w:val="22"/>
          <w:lang w:val="en-GB"/>
        </w:rPr>
        <w:t>Leadership: Theory and Practice</w:t>
      </w:r>
      <w:r w:rsidRPr="1F91EB2E" w:rsidR="04254F37">
        <w:rPr>
          <w:rFonts w:ascii="Times New Roman" w:hAnsi="Times New Roman" w:eastAsia="Times New Roman" w:cs="Times New Roman"/>
          <w:noProof w:val="0"/>
          <w:sz w:val="22"/>
          <w:szCs w:val="22"/>
          <w:lang w:val="en-GB"/>
        </w:rPr>
        <w:t xml:space="preserve">. 9th </w:t>
      </w:r>
      <w:r w:rsidRPr="1F91EB2E" w:rsidR="04254F37">
        <w:rPr>
          <w:rFonts w:ascii="Times New Roman" w:hAnsi="Times New Roman" w:eastAsia="Times New Roman" w:cs="Times New Roman"/>
          <w:noProof w:val="0"/>
          <w:sz w:val="22"/>
          <w:szCs w:val="22"/>
          <w:lang w:val="en-GB"/>
        </w:rPr>
        <w:t>edn</w:t>
      </w:r>
      <w:r w:rsidRPr="1F91EB2E" w:rsidR="04254F37">
        <w:rPr>
          <w:rFonts w:ascii="Times New Roman" w:hAnsi="Times New Roman" w:eastAsia="Times New Roman" w:cs="Times New Roman"/>
          <w:noProof w:val="0"/>
          <w:sz w:val="22"/>
          <w:szCs w:val="22"/>
          <w:lang w:val="en-GB"/>
        </w:rPr>
        <w:t>. London: Sage Publications.</w:t>
      </w:r>
    </w:p>
    <w:p w:rsidR="04254F37" w:rsidP="1F91EB2E" w:rsidRDefault="04254F37" w14:paraId="3AB70CEE" w14:textId="0AFA9163">
      <w:pPr>
        <w:pStyle w:val="Normal"/>
        <w:spacing w:before="240" w:beforeAutospacing="off" w:after="240" w:afterAutospacing="off"/>
        <w:jc w:val="left"/>
        <w:rPr>
          <w:rFonts w:ascii="Times New Roman" w:hAnsi="Times New Roman" w:eastAsia="Times New Roman" w:cs="Times New Roman"/>
          <w:noProof w:val="0"/>
          <w:sz w:val="22"/>
          <w:szCs w:val="22"/>
          <w:lang w:val="en-GB"/>
        </w:rPr>
      </w:pPr>
      <w:r w:rsidRPr="1F91EB2E" w:rsidR="29E2879B">
        <w:rPr>
          <w:rFonts w:ascii="Times New Roman" w:hAnsi="Times New Roman" w:eastAsia="Times New Roman" w:cs="Times New Roman"/>
          <w:noProof w:val="0"/>
          <w:sz w:val="22"/>
          <w:szCs w:val="22"/>
          <w:lang w:val="en-GB"/>
        </w:rPr>
        <w:t xml:space="preserve">Robinson, S.P. (2017). </w:t>
      </w:r>
      <w:r w:rsidRPr="1F91EB2E" w:rsidR="29E2879B">
        <w:rPr>
          <w:rFonts w:ascii="Times New Roman" w:hAnsi="Times New Roman" w:eastAsia="Times New Roman" w:cs="Times New Roman"/>
          <w:i w:val="1"/>
          <w:iCs w:val="1"/>
          <w:noProof w:val="0"/>
          <w:sz w:val="22"/>
          <w:szCs w:val="22"/>
          <w:lang w:val="en-GB"/>
        </w:rPr>
        <w:t>Essentials of organizational behavior</w:t>
      </w:r>
      <w:r w:rsidRPr="1F91EB2E" w:rsidR="29E2879B">
        <w:rPr>
          <w:rFonts w:ascii="Times New Roman" w:hAnsi="Times New Roman" w:eastAsia="Times New Roman" w:cs="Times New Roman"/>
          <w:noProof w:val="0"/>
          <w:sz w:val="22"/>
          <w:szCs w:val="22"/>
          <w:lang w:val="en-GB"/>
        </w:rPr>
        <w:t>. 14th ed. Boston: Pearson.</w:t>
      </w:r>
    </w:p>
    <w:p w:rsidR="04254F37" w:rsidP="1F91EB2E" w:rsidRDefault="04254F37" w14:paraId="2356478D" w14:textId="3714D619">
      <w:pPr>
        <w:spacing w:before="240" w:beforeAutospacing="off" w:after="240" w:afterAutospacing="off"/>
        <w:jc w:val="left"/>
        <w:rPr>
          <w:rFonts w:ascii="Times New Roman" w:hAnsi="Times New Roman" w:eastAsia="Times New Roman" w:cs="Times New Roman"/>
          <w:noProof w:val="0"/>
          <w:sz w:val="22"/>
          <w:szCs w:val="22"/>
          <w:lang w:val="en-GB"/>
        </w:rPr>
      </w:pPr>
      <w:r w:rsidRPr="1F91EB2E" w:rsidR="6AE972E3">
        <w:rPr>
          <w:rFonts w:ascii="Times New Roman" w:hAnsi="Times New Roman" w:eastAsia="Times New Roman" w:cs="Times New Roman"/>
          <w:noProof w:val="0"/>
          <w:sz w:val="22"/>
          <w:szCs w:val="22"/>
          <w:lang w:val="en-GB"/>
        </w:rPr>
        <w:t xml:space="preserve">Smith, J. (2020). </w:t>
      </w:r>
      <w:r w:rsidRPr="1F91EB2E" w:rsidR="6AE972E3">
        <w:rPr>
          <w:rFonts w:ascii="Times New Roman" w:hAnsi="Times New Roman" w:eastAsia="Times New Roman" w:cs="Times New Roman"/>
          <w:i w:val="1"/>
          <w:iCs w:val="1"/>
          <w:noProof w:val="0"/>
          <w:sz w:val="22"/>
          <w:szCs w:val="22"/>
          <w:lang w:val="en-GB"/>
        </w:rPr>
        <w:t>Leadership in the VUCA environment: Strategies for success</w:t>
      </w:r>
      <w:r w:rsidRPr="1F91EB2E" w:rsidR="6AE972E3">
        <w:rPr>
          <w:rFonts w:ascii="Times New Roman" w:hAnsi="Times New Roman" w:eastAsia="Times New Roman" w:cs="Times New Roman"/>
          <w:noProof w:val="0"/>
          <w:sz w:val="22"/>
          <w:szCs w:val="22"/>
          <w:lang w:val="en-GB"/>
        </w:rPr>
        <w:t>. 2nd ed. London: Academic Press.</w:t>
      </w:r>
    </w:p>
    <w:p w:rsidR="04254F37" w:rsidP="1F91EB2E" w:rsidRDefault="04254F37" w14:paraId="5552366D" w14:textId="0766579E">
      <w:pPr>
        <w:pStyle w:val="Normal"/>
        <w:spacing w:before="240" w:beforeAutospacing="off" w:after="240" w:afterAutospacing="off"/>
        <w:jc w:val="left"/>
        <w:rPr>
          <w:rFonts w:ascii="Times New Roman" w:hAnsi="Times New Roman" w:eastAsia="Times New Roman" w:cs="Times New Roman"/>
          <w:noProof w:val="0"/>
          <w:sz w:val="22"/>
          <w:szCs w:val="22"/>
          <w:lang w:val="en-GB"/>
        </w:rPr>
      </w:pPr>
      <w:r w:rsidRPr="1F91EB2E" w:rsidR="06E30A4A">
        <w:rPr>
          <w:rFonts w:ascii="Times New Roman" w:hAnsi="Times New Roman" w:eastAsia="Times New Roman" w:cs="Times New Roman"/>
          <w:noProof w:val="0"/>
          <w:sz w:val="22"/>
          <w:szCs w:val="22"/>
          <w:lang w:val="en-GB"/>
        </w:rPr>
        <w:t xml:space="preserve">Whitmore, J. (2017). </w:t>
      </w:r>
      <w:r w:rsidRPr="1F91EB2E" w:rsidR="06E30A4A">
        <w:rPr>
          <w:rFonts w:ascii="Times New Roman" w:hAnsi="Times New Roman" w:eastAsia="Times New Roman" w:cs="Times New Roman"/>
          <w:i w:val="1"/>
          <w:iCs w:val="1"/>
          <w:noProof w:val="0"/>
          <w:sz w:val="22"/>
          <w:szCs w:val="22"/>
          <w:lang w:val="en-GB"/>
        </w:rPr>
        <w:t>Coaching for performance: Growing human potential and purpose</w:t>
      </w:r>
      <w:r w:rsidRPr="1F91EB2E" w:rsidR="06E30A4A">
        <w:rPr>
          <w:rFonts w:ascii="Times New Roman" w:hAnsi="Times New Roman" w:eastAsia="Times New Roman" w:cs="Times New Roman"/>
          <w:noProof w:val="0"/>
          <w:sz w:val="22"/>
          <w:szCs w:val="22"/>
          <w:lang w:val="en-GB"/>
        </w:rPr>
        <w:t>. 5th ed. London: Nicholas Brealey Publishing.</w:t>
      </w:r>
    </w:p>
    <w:p w:rsidR="04254F37" w:rsidP="1F91EB2E" w:rsidRDefault="04254F37" w14:paraId="30C0A082" w14:textId="1CD3DC92">
      <w:pPr>
        <w:pStyle w:val="Normal"/>
        <w:spacing w:before="240" w:beforeAutospacing="off" w:after="240" w:afterAutospacing="off"/>
        <w:jc w:val="left"/>
        <w:rPr>
          <w:rFonts w:ascii="Times New Roman" w:hAnsi="Times New Roman" w:eastAsia="Times New Roman" w:cs="Times New Roman"/>
          <w:noProof w:val="0"/>
          <w:sz w:val="22"/>
          <w:szCs w:val="22"/>
          <w:lang w:val="en-GB"/>
        </w:rPr>
      </w:pPr>
      <w:r>
        <w:br/>
      </w:r>
      <w:r w:rsidRPr="1F91EB2E" w:rsidR="04254F37">
        <w:rPr>
          <w:rFonts w:ascii="Times New Roman" w:hAnsi="Times New Roman" w:eastAsia="Times New Roman" w:cs="Times New Roman"/>
          <w:noProof w:val="0"/>
          <w:sz w:val="22"/>
          <w:szCs w:val="22"/>
          <w:lang w:val="en-GB"/>
        </w:rPr>
        <w:t xml:space="preserve"> Yukl, G. (2013) </w:t>
      </w:r>
      <w:r w:rsidRPr="1F91EB2E" w:rsidR="04254F37">
        <w:rPr>
          <w:rFonts w:ascii="Times New Roman" w:hAnsi="Times New Roman" w:eastAsia="Times New Roman" w:cs="Times New Roman"/>
          <w:i w:val="1"/>
          <w:iCs w:val="1"/>
          <w:noProof w:val="0"/>
          <w:sz w:val="22"/>
          <w:szCs w:val="22"/>
          <w:lang w:val="en-GB"/>
        </w:rPr>
        <w:t>Leadership in Organizations</w:t>
      </w:r>
      <w:r w:rsidRPr="1F91EB2E" w:rsidR="04254F37">
        <w:rPr>
          <w:rFonts w:ascii="Times New Roman" w:hAnsi="Times New Roman" w:eastAsia="Times New Roman" w:cs="Times New Roman"/>
          <w:noProof w:val="0"/>
          <w:sz w:val="22"/>
          <w:szCs w:val="22"/>
          <w:lang w:val="en-GB"/>
        </w:rPr>
        <w:t xml:space="preserve">. 8th </w:t>
      </w:r>
      <w:r w:rsidRPr="1F91EB2E" w:rsidR="04254F37">
        <w:rPr>
          <w:rFonts w:ascii="Times New Roman" w:hAnsi="Times New Roman" w:eastAsia="Times New Roman" w:cs="Times New Roman"/>
          <w:noProof w:val="0"/>
          <w:sz w:val="22"/>
          <w:szCs w:val="22"/>
          <w:lang w:val="en-GB"/>
        </w:rPr>
        <w:t>edn</w:t>
      </w:r>
      <w:r w:rsidRPr="1F91EB2E" w:rsidR="04254F37">
        <w:rPr>
          <w:rFonts w:ascii="Times New Roman" w:hAnsi="Times New Roman" w:eastAsia="Times New Roman" w:cs="Times New Roman"/>
          <w:noProof w:val="0"/>
          <w:sz w:val="22"/>
          <w:szCs w:val="22"/>
          <w:lang w:val="en-GB"/>
        </w:rPr>
        <w:t>. Harlow: Pearson Education.</w:t>
      </w:r>
    </w:p>
    <w:p w:rsidR="6055E077" w:rsidP="6055E077" w:rsidRDefault="6055E077" w14:paraId="59456A57" w14:textId="0D1EE4AA">
      <w:pPr>
        <w:spacing w:before="240" w:beforeAutospacing="off" w:after="240" w:afterAutospacing="off"/>
        <w:jc w:val="left"/>
        <w:rPr>
          <w:rFonts w:ascii="Times New Roman" w:hAnsi="Times New Roman" w:eastAsia="Times New Roman" w:cs="Times New Roman"/>
          <w:noProof w:val="0"/>
          <w:sz w:val="28"/>
          <w:szCs w:val="28"/>
          <w:lang w:val="en-GB"/>
        </w:rPr>
      </w:pPr>
    </w:p>
    <w:p w:rsidR="6055E077" w:rsidP="6055E077" w:rsidRDefault="6055E077" w14:paraId="4FD97A1B" w14:textId="7DAD5CC5">
      <w:pPr>
        <w:pStyle w:val="Normal"/>
        <w:spacing w:before="240" w:beforeAutospacing="off" w:after="240" w:afterAutospacing="off"/>
        <w:ind w:left="0"/>
        <w:jc w:val="left"/>
        <w:rPr>
          <w:rFonts w:ascii="Times New Roman" w:hAnsi="Times New Roman" w:eastAsia="Times New Roman" w:cs="Times New Roman"/>
          <w:b w:val="0"/>
          <w:bCs w:val="0"/>
          <w:noProof w:val="0"/>
          <w:sz w:val="28"/>
          <w:szCs w:val="28"/>
          <w:lang w:val="en-GB"/>
        </w:rPr>
      </w:pPr>
    </w:p>
    <w:p w:rsidR="6055E077" w:rsidP="6055E077" w:rsidRDefault="6055E077" w14:paraId="47F5E901" w14:textId="708B2E0D">
      <w:pPr>
        <w:spacing w:before="240" w:beforeAutospacing="off" w:after="240" w:afterAutospacing="off"/>
        <w:jc w:val="left"/>
        <w:rPr>
          <w:rFonts w:ascii="Times New Roman" w:hAnsi="Times New Roman" w:eastAsia="Times New Roman" w:cs="Times New Roman"/>
          <w:noProof w:val="0"/>
          <w:sz w:val="28"/>
          <w:szCs w:val="28"/>
          <w:lang w:val="en-GB"/>
        </w:rPr>
      </w:pPr>
    </w:p>
    <w:p w:rsidR="6055E077" w:rsidP="6055E077" w:rsidRDefault="6055E077" w14:paraId="2388D687" w14:textId="59934F99">
      <w:pPr>
        <w:pStyle w:val="Normal"/>
        <w:jc w:val="left"/>
        <w:rPr>
          <w:rFonts w:ascii="Times New Roman" w:hAnsi="Times New Roman" w:eastAsia="Times New Roman" w:cs="Times New Roman"/>
          <w:noProof w:val="0"/>
          <w:sz w:val="28"/>
          <w:szCs w:val="28"/>
          <w:lang w:val="en-GB"/>
        </w:rPr>
      </w:pPr>
    </w:p>
    <w:sectPr>
      <w:pgSz w:w="11906" w:h="16838" w:orient="portrait"/>
      <w:pgMar w:top="1440" w:right="1440" w:bottom="1440" w:left="1440" w:header="720" w:footer="720" w:gutter="0"/>
      <w:cols w:space="720"/>
      <w:docGrid w:linePitch="360"/>
      <w:headerReference w:type="default" r:id="R82562a3be2bb47a9"/>
      <w:footerReference w:type="default" r:id="Rc4711b929e3341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91EB2E" w:rsidTr="1F91EB2E" w14:paraId="74637CEA">
      <w:trPr>
        <w:trHeight w:val="300"/>
      </w:trPr>
      <w:tc>
        <w:tcPr>
          <w:tcW w:w="3005" w:type="dxa"/>
          <w:tcMar/>
        </w:tcPr>
        <w:p w:rsidR="1F91EB2E" w:rsidP="1F91EB2E" w:rsidRDefault="1F91EB2E" w14:paraId="3BC1CF05" w14:textId="4569F616">
          <w:pPr>
            <w:pStyle w:val="Header"/>
            <w:bidi w:val="0"/>
            <w:ind w:left="-115"/>
            <w:jc w:val="left"/>
          </w:pPr>
        </w:p>
      </w:tc>
      <w:tc>
        <w:tcPr>
          <w:tcW w:w="3005" w:type="dxa"/>
          <w:tcMar/>
        </w:tcPr>
        <w:p w:rsidR="1F91EB2E" w:rsidP="1F91EB2E" w:rsidRDefault="1F91EB2E" w14:paraId="5EEC3C93" w14:textId="4D5A8384">
          <w:pPr>
            <w:pStyle w:val="Header"/>
            <w:bidi w:val="0"/>
            <w:jc w:val="center"/>
          </w:pPr>
        </w:p>
      </w:tc>
      <w:tc>
        <w:tcPr>
          <w:tcW w:w="3005" w:type="dxa"/>
          <w:tcMar/>
        </w:tcPr>
        <w:p w:rsidR="1F91EB2E" w:rsidP="1F91EB2E" w:rsidRDefault="1F91EB2E" w14:paraId="44CCDCD1" w14:textId="4625F02A">
          <w:pPr>
            <w:pStyle w:val="Header"/>
            <w:bidi w:val="0"/>
            <w:ind w:right="-115"/>
            <w:jc w:val="right"/>
          </w:pPr>
          <w:r>
            <w:fldChar w:fldCharType="begin"/>
          </w:r>
          <w:r>
            <w:instrText xml:space="preserve">PAGE</w:instrText>
          </w:r>
          <w:r>
            <w:fldChar w:fldCharType="separate"/>
          </w:r>
          <w:r>
            <w:fldChar w:fldCharType="end"/>
          </w:r>
        </w:p>
      </w:tc>
    </w:tr>
  </w:tbl>
  <w:p w:rsidR="1F91EB2E" w:rsidP="1F91EB2E" w:rsidRDefault="1F91EB2E" w14:paraId="5D258E92" w14:textId="7BA56A4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91EB2E" w:rsidTr="1F91EB2E" w14:paraId="074FF75F">
      <w:trPr>
        <w:trHeight w:val="300"/>
      </w:trPr>
      <w:tc>
        <w:tcPr>
          <w:tcW w:w="3005" w:type="dxa"/>
          <w:tcMar/>
        </w:tcPr>
        <w:p w:rsidR="1F91EB2E" w:rsidP="1F91EB2E" w:rsidRDefault="1F91EB2E" w14:paraId="013FDD55" w14:textId="02FCD90A">
          <w:pPr>
            <w:pStyle w:val="Header"/>
            <w:bidi w:val="0"/>
            <w:ind w:left="-115"/>
            <w:jc w:val="left"/>
          </w:pPr>
        </w:p>
      </w:tc>
      <w:tc>
        <w:tcPr>
          <w:tcW w:w="3005" w:type="dxa"/>
          <w:tcMar/>
        </w:tcPr>
        <w:p w:rsidR="1F91EB2E" w:rsidP="1F91EB2E" w:rsidRDefault="1F91EB2E" w14:paraId="300B1F7A" w14:textId="463A89C0">
          <w:pPr>
            <w:pStyle w:val="Header"/>
            <w:bidi w:val="0"/>
            <w:jc w:val="center"/>
          </w:pPr>
        </w:p>
      </w:tc>
      <w:tc>
        <w:tcPr>
          <w:tcW w:w="3005" w:type="dxa"/>
          <w:tcMar/>
        </w:tcPr>
        <w:p w:rsidR="1F91EB2E" w:rsidP="1F91EB2E" w:rsidRDefault="1F91EB2E" w14:paraId="21504DA0" w14:textId="4F4E31B3">
          <w:pPr>
            <w:pStyle w:val="Header"/>
            <w:bidi w:val="0"/>
            <w:ind w:right="-115"/>
            <w:jc w:val="right"/>
          </w:pPr>
        </w:p>
      </w:tc>
    </w:tr>
  </w:tbl>
  <w:p w:rsidR="1F91EB2E" w:rsidP="1F91EB2E" w:rsidRDefault="1F91EB2E" w14:paraId="64E56BF7" w14:textId="4C8344F1">
    <w:pPr>
      <w:pStyle w:val="Header"/>
      <w:bidi w:val="0"/>
    </w:pPr>
  </w:p>
</w:hdr>
</file>

<file path=word/intelligence2.xml><?xml version="1.0" encoding="utf-8"?>
<int2:intelligence xmlns:int2="http://schemas.microsoft.com/office/intelligence/2020/intelligence">
  <int2:observations>
    <int2:textHash int2:hashCode="ewnzblLx/mgkkY" int2:id="NBnG1m7H">
      <int2:state int2:type="spell" int2:value="Rejected"/>
    </int2:textHash>
    <int2:textHash int2:hashCode="jz41nQOLYSra79" int2:id="AiEankFp">
      <int2:state int2:type="spell" int2:value="Rejected"/>
    </int2:textHash>
    <int2:textHash int2:hashCode="Y7rxyEYEGk+h8X" int2:id="ZkFek28G">
      <int2:state int2:type="spell" int2:value="Rejected"/>
    </int2:textHash>
    <int2:textHash int2:hashCode="zAnJVr+5lVsth0" int2:id="rN0zqsxE">
      <int2:state int2:type="spell" int2:value="Rejected"/>
    </int2:textHash>
    <int2:bookmark int2:bookmarkName="_Int_N5uiblqb" int2:invalidationBookmarkName="" int2:hashCode="6HovLIhD3ys/B8" int2:id="2uT6NcJC">
      <int2:state int2:type="style" int2:value="Rejected"/>
    </int2:bookmark>
    <int2:bookmark int2:bookmarkName="_Int_PijIHOJv" int2:invalidationBookmarkName="" int2:hashCode="EwcH4FIhM1SZFy" int2:id="WSGYNkW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e5ea3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a07e0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C8AECB"/>
    <w:rsid w:val="022F4B3F"/>
    <w:rsid w:val="02B3B7CD"/>
    <w:rsid w:val="03AA1D0F"/>
    <w:rsid w:val="04254F37"/>
    <w:rsid w:val="054B5ABC"/>
    <w:rsid w:val="063414B0"/>
    <w:rsid w:val="0671AA90"/>
    <w:rsid w:val="06E30A4A"/>
    <w:rsid w:val="07954443"/>
    <w:rsid w:val="099C6719"/>
    <w:rsid w:val="0FC8AECB"/>
    <w:rsid w:val="10202BA9"/>
    <w:rsid w:val="10FEB5D4"/>
    <w:rsid w:val="12D08FF2"/>
    <w:rsid w:val="14274702"/>
    <w:rsid w:val="179A2A4E"/>
    <w:rsid w:val="19EA5779"/>
    <w:rsid w:val="1A206E8D"/>
    <w:rsid w:val="1B8D5EA6"/>
    <w:rsid w:val="1BBFB44D"/>
    <w:rsid w:val="1D1C12EB"/>
    <w:rsid w:val="1EBDF59E"/>
    <w:rsid w:val="1F91EB2E"/>
    <w:rsid w:val="1FAE1D84"/>
    <w:rsid w:val="2072C9CE"/>
    <w:rsid w:val="211E6923"/>
    <w:rsid w:val="2179FA8E"/>
    <w:rsid w:val="21C35F0C"/>
    <w:rsid w:val="22DF1A14"/>
    <w:rsid w:val="245CD4E6"/>
    <w:rsid w:val="2478721C"/>
    <w:rsid w:val="269AC4F1"/>
    <w:rsid w:val="269F88B7"/>
    <w:rsid w:val="284AA505"/>
    <w:rsid w:val="29E2879B"/>
    <w:rsid w:val="2A04348F"/>
    <w:rsid w:val="2B372130"/>
    <w:rsid w:val="2B887BC7"/>
    <w:rsid w:val="2CAAD624"/>
    <w:rsid w:val="2FCC3F6E"/>
    <w:rsid w:val="3056AD35"/>
    <w:rsid w:val="30EE7F62"/>
    <w:rsid w:val="339427BD"/>
    <w:rsid w:val="33C0C92F"/>
    <w:rsid w:val="34B35937"/>
    <w:rsid w:val="37B6D7DC"/>
    <w:rsid w:val="38C2A828"/>
    <w:rsid w:val="3C9C707F"/>
    <w:rsid w:val="3F93B3C3"/>
    <w:rsid w:val="403187F7"/>
    <w:rsid w:val="446D8FC2"/>
    <w:rsid w:val="48B2082E"/>
    <w:rsid w:val="4AF5AE49"/>
    <w:rsid w:val="4D96767A"/>
    <w:rsid w:val="4ED87D59"/>
    <w:rsid w:val="4F894C9F"/>
    <w:rsid w:val="5590EFAF"/>
    <w:rsid w:val="5B83FDD9"/>
    <w:rsid w:val="5F5036BA"/>
    <w:rsid w:val="6055E077"/>
    <w:rsid w:val="62E275F3"/>
    <w:rsid w:val="6925743F"/>
    <w:rsid w:val="6AE972E3"/>
    <w:rsid w:val="6E986B0B"/>
    <w:rsid w:val="6F2045B1"/>
    <w:rsid w:val="72B881A4"/>
    <w:rsid w:val="72C23348"/>
    <w:rsid w:val="772C8BB9"/>
    <w:rsid w:val="785FC31D"/>
    <w:rsid w:val="78951256"/>
    <w:rsid w:val="79069823"/>
    <w:rsid w:val="79949BD6"/>
    <w:rsid w:val="7E486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8AECB"/>
  <w15:chartTrackingRefBased/>
  <w15:docId w15:val="{00B1A67F-5FC9-40C3-92E1-E7E2440299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055E077"/>
    <w:pPr>
      <w:spacing/>
      <w:ind w:left="720"/>
      <w:contextualSpacing/>
    </w:pPr>
  </w:style>
  <w:style w:type="paragraph" w:styleId="Header">
    <w:uiPriority w:val="99"/>
    <w:name w:val="header"/>
    <w:basedOn w:val="Normal"/>
    <w:unhideWhenUsed/>
    <w:rsid w:val="1F91EB2E"/>
    <w:pPr>
      <w:tabs>
        <w:tab w:val="center" w:leader="none" w:pos="4680"/>
        <w:tab w:val="right" w:leader="none" w:pos="9360"/>
      </w:tabs>
      <w:spacing w:after="0" w:line="240" w:lineRule="auto"/>
    </w:pPr>
  </w:style>
  <w:style w:type="paragraph" w:styleId="Footer">
    <w:uiPriority w:val="99"/>
    <w:name w:val="footer"/>
    <w:basedOn w:val="Normal"/>
    <w:unhideWhenUsed/>
    <w:rsid w:val="1F91EB2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619438" /><Relationship Type="http://schemas.microsoft.com/office/2020/10/relationships/intelligence" Target="/word/intelligence2.xml" Id="R42ed15da1ba04818" /><Relationship Type="http://schemas.openxmlformats.org/officeDocument/2006/relationships/numbering" Target="/word/numbering.xml" Id="R4084861d37e84aa5" /><Relationship Type="http://schemas.openxmlformats.org/officeDocument/2006/relationships/header" Target="/word/header.xml" Id="R82562a3be2bb47a9" /><Relationship Type="http://schemas.openxmlformats.org/officeDocument/2006/relationships/footer" Target="/word/footer.xml" Id="Rc4711b929e3341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Nadia Ahmed (2437812)</dc:creator>
  <keywords/>
  <dc:description/>
  <lastModifiedBy>Nadia Ahmed (2437812)</lastModifiedBy>
  <revision>3</revision>
  <dcterms:created xsi:type="dcterms:W3CDTF">2025-11-12T18:10:00.1772085Z</dcterms:created>
  <dcterms:modified xsi:type="dcterms:W3CDTF">2025-11-16T09:55:17.2494716Z</dcterms:modified>
</coreProperties>
</file>