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876226" w14:textId="77777777" w:rsidR="00617FAF" w:rsidRDefault="00617FAF" w:rsidP="00617FAF">
      <w:pPr>
        <w:spacing w:after="0" w:line="360" w:lineRule="auto"/>
        <w:jc w:val="center"/>
        <w:rPr>
          <w:rFonts w:ascii="Arial" w:hAnsi="Arial" w:cs="Arial"/>
          <w:b/>
        </w:rPr>
      </w:pPr>
    </w:p>
    <w:p w14:paraId="5CCD2292" w14:textId="77777777" w:rsidR="00617FAF" w:rsidRDefault="00617FAF" w:rsidP="00617FAF">
      <w:pPr>
        <w:spacing w:after="0" w:line="360" w:lineRule="auto"/>
        <w:jc w:val="center"/>
        <w:rPr>
          <w:rFonts w:ascii="Arial" w:hAnsi="Arial" w:cs="Arial"/>
          <w:b/>
        </w:rPr>
      </w:pPr>
    </w:p>
    <w:p w14:paraId="44B421EA" w14:textId="77777777" w:rsidR="00617FAF" w:rsidRDefault="00617FAF" w:rsidP="00617FAF">
      <w:pPr>
        <w:spacing w:after="0" w:line="360" w:lineRule="auto"/>
        <w:jc w:val="center"/>
        <w:rPr>
          <w:rFonts w:ascii="Arial" w:hAnsi="Arial" w:cs="Arial"/>
          <w:b/>
        </w:rPr>
      </w:pPr>
    </w:p>
    <w:p w14:paraId="4D85F6E8" w14:textId="77777777" w:rsidR="00617FAF" w:rsidRDefault="00617FAF" w:rsidP="00617FAF">
      <w:pPr>
        <w:spacing w:after="0" w:line="360" w:lineRule="auto"/>
        <w:jc w:val="center"/>
        <w:rPr>
          <w:rFonts w:ascii="Arial" w:hAnsi="Arial" w:cs="Arial"/>
          <w:b/>
        </w:rPr>
      </w:pPr>
    </w:p>
    <w:p w14:paraId="275E0783" w14:textId="77777777" w:rsidR="00617FAF" w:rsidRDefault="00617FAF" w:rsidP="00617FAF">
      <w:pPr>
        <w:spacing w:after="0" w:line="360" w:lineRule="auto"/>
        <w:jc w:val="center"/>
        <w:rPr>
          <w:rFonts w:ascii="Arial" w:hAnsi="Arial" w:cs="Arial"/>
          <w:b/>
        </w:rPr>
      </w:pPr>
    </w:p>
    <w:p w14:paraId="5D52EF46" w14:textId="77777777" w:rsidR="00617FAF" w:rsidRDefault="00617FAF" w:rsidP="00617FAF">
      <w:pPr>
        <w:spacing w:after="0" w:line="360" w:lineRule="auto"/>
        <w:jc w:val="center"/>
        <w:rPr>
          <w:rFonts w:ascii="Arial" w:hAnsi="Arial" w:cs="Arial"/>
          <w:b/>
        </w:rPr>
      </w:pPr>
    </w:p>
    <w:p w14:paraId="51B24398" w14:textId="77777777" w:rsidR="00617FAF" w:rsidRDefault="00617FAF" w:rsidP="00617FAF">
      <w:pPr>
        <w:spacing w:after="0" w:line="360" w:lineRule="auto"/>
        <w:jc w:val="center"/>
        <w:rPr>
          <w:rFonts w:ascii="Arial" w:hAnsi="Arial" w:cs="Arial"/>
          <w:b/>
        </w:rPr>
      </w:pPr>
      <w:r w:rsidRPr="00617FAF">
        <w:rPr>
          <w:rFonts w:ascii="Arial" w:hAnsi="Arial" w:cs="Arial"/>
          <w:b/>
          <w:noProof/>
        </w:rPr>
        <w:drawing>
          <wp:inline distT="0" distB="0" distL="0" distR="0" wp14:anchorId="0432FCF2" wp14:editId="331E7A1A">
            <wp:extent cx="4754880" cy="1897380"/>
            <wp:effectExtent l="0" t="0" r="7620" b="0"/>
            <wp:docPr id="1"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4880" cy="1897380"/>
                    </a:xfrm>
                    <a:prstGeom prst="rect">
                      <a:avLst/>
                    </a:prstGeom>
                    <a:noFill/>
                    <a:ln>
                      <a:noFill/>
                    </a:ln>
                  </pic:spPr>
                </pic:pic>
              </a:graphicData>
            </a:graphic>
          </wp:inline>
        </w:drawing>
      </w:r>
    </w:p>
    <w:p w14:paraId="3ED7FF07" w14:textId="77777777" w:rsidR="00617FAF" w:rsidRDefault="00617FAF" w:rsidP="00617FAF">
      <w:pPr>
        <w:spacing w:after="0" w:line="360" w:lineRule="auto"/>
        <w:rPr>
          <w:rFonts w:ascii="Arial" w:hAnsi="Arial" w:cs="Arial"/>
          <w:b/>
        </w:rPr>
      </w:pPr>
    </w:p>
    <w:p w14:paraId="7F5F7D17" w14:textId="77777777" w:rsidR="00617FAF" w:rsidRDefault="00617FAF" w:rsidP="00617FAF">
      <w:pPr>
        <w:spacing w:after="0" w:line="360" w:lineRule="auto"/>
        <w:rPr>
          <w:rFonts w:ascii="Arial" w:hAnsi="Arial" w:cs="Arial"/>
          <w:b/>
        </w:rPr>
      </w:pPr>
    </w:p>
    <w:tbl>
      <w:tblPr>
        <w:tblStyle w:val="TableGrid"/>
        <w:tblW w:w="9535" w:type="dxa"/>
        <w:tblLook w:val="04A0" w:firstRow="1" w:lastRow="0" w:firstColumn="1" w:lastColumn="0" w:noHBand="0" w:noVBand="1"/>
      </w:tblPr>
      <w:tblGrid>
        <w:gridCol w:w="2515"/>
        <w:gridCol w:w="7020"/>
      </w:tblGrid>
      <w:tr w:rsidR="00617FAF" w14:paraId="2D47D901" w14:textId="77777777" w:rsidTr="00617FAF">
        <w:tc>
          <w:tcPr>
            <w:tcW w:w="2515" w:type="dxa"/>
          </w:tcPr>
          <w:p w14:paraId="0D4EDB7C" w14:textId="77777777" w:rsidR="00617FAF" w:rsidRPr="00617FAF" w:rsidRDefault="00617FAF" w:rsidP="00617FAF">
            <w:pPr>
              <w:spacing w:line="360" w:lineRule="auto"/>
              <w:rPr>
                <w:rFonts w:ascii="Arial" w:hAnsi="Arial" w:cs="Arial"/>
              </w:rPr>
            </w:pPr>
            <w:r w:rsidRPr="00617FAF">
              <w:rPr>
                <w:rFonts w:ascii="Arial" w:hAnsi="Arial" w:cs="Arial"/>
              </w:rPr>
              <w:t>Assignment Title</w:t>
            </w:r>
          </w:p>
        </w:tc>
        <w:tc>
          <w:tcPr>
            <w:tcW w:w="7020" w:type="dxa"/>
          </w:tcPr>
          <w:p w14:paraId="2546EEE7" w14:textId="1C0DFF83" w:rsidR="00617FAF" w:rsidRDefault="00617FAF" w:rsidP="00617FAF">
            <w:pPr>
              <w:spacing w:line="360" w:lineRule="auto"/>
              <w:rPr>
                <w:rFonts w:ascii="Arial" w:hAnsi="Arial" w:cs="Arial"/>
                <w:b/>
              </w:rPr>
            </w:pPr>
            <w:r w:rsidRPr="00617FAF">
              <w:rPr>
                <w:rFonts w:ascii="Arial" w:hAnsi="Arial" w:cs="Arial"/>
                <w:b/>
              </w:rPr>
              <w:t>Development of Unique Service Proposition</w:t>
            </w:r>
          </w:p>
        </w:tc>
      </w:tr>
      <w:tr w:rsidR="00617FAF" w14:paraId="67A7A839" w14:textId="77777777" w:rsidTr="00617FAF">
        <w:tc>
          <w:tcPr>
            <w:tcW w:w="2515" w:type="dxa"/>
          </w:tcPr>
          <w:p w14:paraId="385CC0F9" w14:textId="77777777" w:rsidR="00617FAF" w:rsidRPr="00617FAF" w:rsidRDefault="00617FAF" w:rsidP="00617FAF">
            <w:pPr>
              <w:spacing w:line="360" w:lineRule="auto"/>
              <w:rPr>
                <w:rFonts w:ascii="Arial" w:hAnsi="Arial" w:cs="Arial"/>
              </w:rPr>
            </w:pPr>
            <w:r w:rsidRPr="00617FAF">
              <w:rPr>
                <w:rFonts w:ascii="Arial" w:hAnsi="Arial" w:cs="Arial"/>
              </w:rPr>
              <w:t>Student Name</w:t>
            </w:r>
          </w:p>
        </w:tc>
        <w:tc>
          <w:tcPr>
            <w:tcW w:w="7020" w:type="dxa"/>
          </w:tcPr>
          <w:p w14:paraId="5963E07B" w14:textId="57C20309" w:rsidR="00617FAF" w:rsidRDefault="00FF1367" w:rsidP="00FF1367">
            <w:pPr>
              <w:spacing w:line="360" w:lineRule="auto"/>
              <w:rPr>
                <w:rFonts w:ascii="Arial" w:hAnsi="Arial" w:cs="Arial"/>
                <w:b/>
              </w:rPr>
            </w:pPr>
            <w:r>
              <w:rPr>
                <w:rFonts w:ascii="Arial" w:hAnsi="Arial" w:cs="Arial"/>
                <w:b/>
              </w:rPr>
              <w:t xml:space="preserve">Vivian Dimishkovska </w:t>
            </w:r>
          </w:p>
        </w:tc>
      </w:tr>
      <w:tr w:rsidR="00617FAF" w14:paraId="795CF567" w14:textId="77777777" w:rsidTr="00617FAF">
        <w:tc>
          <w:tcPr>
            <w:tcW w:w="2515" w:type="dxa"/>
          </w:tcPr>
          <w:p w14:paraId="25ED6EDF" w14:textId="77777777" w:rsidR="00617FAF" w:rsidRPr="00617FAF" w:rsidRDefault="00617FAF" w:rsidP="00617FAF">
            <w:pPr>
              <w:spacing w:line="360" w:lineRule="auto"/>
              <w:rPr>
                <w:rFonts w:ascii="Arial" w:hAnsi="Arial" w:cs="Arial"/>
              </w:rPr>
            </w:pPr>
            <w:r w:rsidRPr="00617FAF">
              <w:rPr>
                <w:rFonts w:ascii="Arial" w:hAnsi="Arial" w:cs="Arial"/>
              </w:rPr>
              <w:t>ID Number</w:t>
            </w:r>
          </w:p>
        </w:tc>
        <w:tc>
          <w:tcPr>
            <w:tcW w:w="7020" w:type="dxa"/>
          </w:tcPr>
          <w:p w14:paraId="20C32486" w14:textId="0D616A29" w:rsidR="00617FAF" w:rsidRDefault="00FF1367" w:rsidP="00FF1367">
            <w:pPr>
              <w:spacing w:line="360" w:lineRule="auto"/>
              <w:rPr>
                <w:rFonts w:ascii="Arial" w:hAnsi="Arial" w:cs="Arial"/>
                <w:b/>
              </w:rPr>
            </w:pPr>
            <w:r>
              <w:rPr>
                <w:rFonts w:ascii="Arial" w:hAnsi="Arial" w:cs="Arial"/>
                <w:b/>
              </w:rPr>
              <w:t>2010776</w:t>
            </w:r>
          </w:p>
        </w:tc>
      </w:tr>
      <w:tr w:rsidR="00617FAF" w14:paraId="6D6D3CA8" w14:textId="77777777" w:rsidTr="00617FAF">
        <w:tc>
          <w:tcPr>
            <w:tcW w:w="2515" w:type="dxa"/>
          </w:tcPr>
          <w:p w14:paraId="7E3F709E" w14:textId="77777777" w:rsidR="00617FAF" w:rsidRPr="00617FAF" w:rsidRDefault="00617FAF" w:rsidP="00617FAF">
            <w:pPr>
              <w:spacing w:line="360" w:lineRule="auto"/>
              <w:rPr>
                <w:rFonts w:ascii="Arial" w:hAnsi="Arial" w:cs="Arial"/>
              </w:rPr>
            </w:pPr>
            <w:r w:rsidRPr="00617FAF">
              <w:rPr>
                <w:rFonts w:ascii="Arial" w:hAnsi="Arial" w:cs="Arial"/>
              </w:rPr>
              <w:t>Module Title</w:t>
            </w:r>
          </w:p>
        </w:tc>
        <w:tc>
          <w:tcPr>
            <w:tcW w:w="7020" w:type="dxa"/>
          </w:tcPr>
          <w:p w14:paraId="62D05582" w14:textId="77777777" w:rsidR="00617FAF" w:rsidRDefault="00617FAF" w:rsidP="00617FAF">
            <w:pPr>
              <w:spacing w:line="360" w:lineRule="auto"/>
              <w:rPr>
                <w:rFonts w:ascii="Arial" w:hAnsi="Arial" w:cs="Arial"/>
                <w:b/>
              </w:rPr>
            </w:pPr>
            <w:r w:rsidRPr="00617FAF">
              <w:rPr>
                <w:rFonts w:ascii="Arial" w:hAnsi="Arial" w:cs="Arial"/>
                <w:b/>
              </w:rPr>
              <w:t>Developing Innovation and Cr</w:t>
            </w:r>
            <w:r>
              <w:rPr>
                <w:rFonts w:ascii="Arial" w:hAnsi="Arial" w:cs="Arial"/>
                <w:b/>
              </w:rPr>
              <w:t>eativity for Business Advantage</w:t>
            </w:r>
          </w:p>
        </w:tc>
      </w:tr>
      <w:tr w:rsidR="00617FAF" w14:paraId="49D0E384" w14:textId="77777777" w:rsidTr="00617FAF">
        <w:tc>
          <w:tcPr>
            <w:tcW w:w="2515" w:type="dxa"/>
          </w:tcPr>
          <w:p w14:paraId="12BCF078" w14:textId="77777777" w:rsidR="00617FAF" w:rsidRPr="00617FAF" w:rsidRDefault="00617FAF" w:rsidP="00617FAF">
            <w:pPr>
              <w:spacing w:line="360" w:lineRule="auto"/>
              <w:rPr>
                <w:rFonts w:ascii="Arial" w:hAnsi="Arial" w:cs="Arial"/>
              </w:rPr>
            </w:pPr>
            <w:r w:rsidRPr="00617FAF">
              <w:rPr>
                <w:rFonts w:ascii="Arial" w:hAnsi="Arial" w:cs="Arial"/>
              </w:rPr>
              <w:t>Module Code</w:t>
            </w:r>
          </w:p>
        </w:tc>
        <w:tc>
          <w:tcPr>
            <w:tcW w:w="7020" w:type="dxa"/>
          </w:tcPr>
          <w:p w14:paraId="7561F3BF" w14:textId="77777777" w:rsidR="00617FAF" w:rsidRDefault="00617FAF" w:rsidP="00617FAF">
            <w:pPr>
              <w:spacing w:line="360" w:lineRule="auto"/>
              <w:rPr>
                <w:rFonts w:ascii="Arial" w:hAnsi="Arial" w:cs="Arial"/>
                <w:b/>
              </w:rPr>
            </w:pPr>
            <w:r w:rsidRPr="00617FAF">
              <w:rPr>
                <w:rFonts w:ascii="Arial" w:hAnsi="Arial" w:cs="Arial"/>
                <w:b/>
              </w:rPr>
              <w:t>BMSW6102</w:t>
            </w:r>
          </w:p>
        </w:tc>
      </w:tr>
      <w:tr w:rsidR="00617FAF" w14:paraId="7330B02A" w14:textId="77777777" w:rsidTr="00617FAF">
        <w:tc>
          <w:tcPr>
            <w:tcW w:w="2515" w:type="dxa"/>
          </w:tcPr>
          <w:p w14:paraId="6DB525FA" w14:textId="77777777" w:rsidR="00617FAF" w:rsidRPr="00617FAF" w:rsidRDefault="00617FAF" w:rsidP="00617FAF">
            <w:pPr>
              <w:spacing w:line="360" w:lineRule="auto"/>
              <w:rPr>
                <w:rFonts w:ascii="Arial" w:hAnsi="Arial" w:cs="Arial"/>
              </w:rPr>
            </w:pPr>
            <w:r w:rsidRPr="00617FAF">
              <w:rPr>
                <w:rFonts w:ascii="Arial" w:hAnsi="Arial" w:cs="Arial"/>
              </w:rPr>
              <w:t>Lecturer’s Name</w:t>
            </w:r>
          </w:p>
        </w:tc>
        <w:tc>
          <w:tcPr>
            <w:tcW w:w="7020" w:type="dxa"/>
          </w:tcPr>
          <w:p w14:paraId="597EDEA8" w14:textId="562A64E8" w:rsidR="00617FAF" w:rsidRDefault="00FF1367" w:rsidP="00FF1367">
            <w:pPr>
              <w:spacing w:line="360" w:lineRule="auto"/>
              <w:rPr>
                <w:rFonts w:ascii="Arial" w:hAnsi="Arial" w:cs="Arial"/>
                <w:b/>
              </w:rPr>
            </w:pPr>
            <w:r>
              <w:rPr>
                <w:rFonts w:ascii="Arial" w:hAnsi="Arial" w:cs="Arial"/>
                <w:b/>
              </w:rPr>
              <w:t xml:space="preserve">Rexon Nting </w:t>
            </w:r>
          </w:p>
        </w:tc>
      </w:tr>
    </w:tbl>
    <w:p w14:paraId="343101C7" w14:textId="77777777" w:rsidR="00617FAF" w:rsidRDefault="00617FAF" w:rsidP="00617FAF">
      <w:pPr>
        <w:spacing w:after="0" w:line="360" w:lineRule="auto"/>
        <w:jc w:val="center"/>
        <w:rPr>
          <w:rFonts w:ascii="Arial" w:hAnsi="Arial" w:cs="Arial"/>
          <w:b/>
        </w:rPr>
      </w:pPr>
    </w:p>
    <w:p w14:paraId="571DF221" w14:textId="77777777" w:rsidR="00617FAF" w:rsidRDefault="00617FAF" w:rsidP="00617FAF">
      <w:pPr>
        <w:spacing w:after="0" w:line="360" w:lineRule="auto"/>
        <w:jc w:val="center"/>
        <w:rPr>
          <w:rFonts w:ascii="Arial" w:hAnsi="Arial" w:cs="Arial"/>
          <w:b/>
        </w:rPr>
      </w:pPr>
    </w:p>
    <w:p w14:paraId="32DEB6BA" w14:textId="77777777" w:rsidR="00617FAF" w:rsidRDefault="00617FAF" w:rsidP="00617FAF">
      <w:pPr>
        <w:spacing w:after="0" w:line="360" w:lineRule="auto"/>
        <w:jc w:val="center"/>
        <w:rPr>
          <w:rFonts w:ascii="Arial" w:hAnsi="Arial" w:cs="Arial"/>
          <w:b/>
        </w:rPr>
      </w:pPr>
    </w:p>
    <w:p w14:paraId="2514D623" w14:textId="77777777" w:rsidR="00617FAF" w:rsidRDefault="00617FAF" w:rsidP="00617FAF">
      <w:pPr>
        <w:spacing w:after="0" w:line="360" w:lineRule="auto"/>
        <w:jc w:val="center"/>
        <w:rPr>
          <w:rFonts w:ascii="Arial" w:hAnsi="Arial" w:cs="Arial"/>
          <w:b/>
        </w:rPr>
      </w:pPr>
    </w:p>
    <w:p w14:paraId="2B67CB04" w14:textId="77777777" w:rsidR="00277472" w:rsidRDefault="00277472" w:rsidP="00617FAF">
      <w:pPr>
        <w:spacing w:after="0" w:line="360" w:lineRule="auto"/>
        <w:jc w:val="center"/>
        <w:rPr>
          <w:rFonts w:ascii="Arial" w:hAnsi="Arial" w:cs="Arial"/>
          <w:b/>
          <w:lang w:val="en-GB"/>
        </w:rPr>
      </w:pPr>
      <w:r>
        <w:rPr>
          <w:rFonts w:ascii="Arial" w:hAnsi="Arial" w:cs="Arial"/>
          <w:b/>
          <w:lang w:val="en-GB"/>
        </w:rPr>
        <w:br w:type="page"/>
      </w:r>
    </w:p>
    <w:sdt>
      <w:sdtPr>
        <w:rPr>
          <w:rFonts w:asciiTheme="minorHAnsi" w:eastAsiaTheme="minorHAnsi" w:hAnsiTheme="minorHAnsi" w:cstheme="minorBidi"/>
          <w:b w:val="0"/>
          <w:szCs w:val="22"/>
          <w:lang w:val="en-US"/>
        </w:rPr>
        <w:id w:val="125056637"/>
        <w:docPartObj>
          <w:docPartGallery w:val="Table of Contents"/>
          <w:docPartUnique/>
        </w:docPartObj>
      </w:sdtPr>
      <w:sdtEndPr>
        <w:rPr>
          <w:rFonts w:cs="Arial"/>
          <w:bCs/>
          <w:noProof/>
        </w:rPr>
      </w:sdtEndPr>
      <w:sdtContent>
        <w:p w14:paraId="47E42B2C" w14:textId="77777777" w:rsidR="0083609B" w:rsidRPr="0083609B" w:rsidRDefault="0083609B" w:rsidP="0083609B">
          <w:pPr>
            <w:pStyle w:val="TOCHeading"/>
          </w:pPr>
          <w:r w:rsidRPr="0083609B">
            <w:t>Table of Contents</w:t>
          </w:r>
        </w:p>
        <w:p w14:paraId="17592535" w14:textId="77777777" w:rsidR="00660485" w:rsidRPr="00660485" w:rsidRDefault="0083609B" w:rsidP="00660485">
          <w:pPr>
            <w:pStyle w:val="TOC1"/>
            <w:tabs>
              <w:tab w:val="right" w:leader="dot" w:pos="9350"/>
            </w:tabs>
            <w:spacing w:line="360" w:lineRule="auto"/>
            <w:rPr>
              <w:rFonts w:ascii="Arial" w:eastAsiaTheme="minorEastAsia" w:hAnsi="Arial" w:cs="Arial"/>
              <w:noProof/>
            </w:rPr>
          </w:pPr>
          <w:r w:rsidRPr="00134C00">
            <w:rPr>
              <w:rFonts w:ascii="Arial" w:hAnsi="Arial" w:cs="Arial"/>
            </w:rPr>
            <w:fldChar w:fldCharType="begin"/>
          </w:r>
          <w:r w:rsidRPr="00134C00">
            <w:rPr>
              <w:rFonts w:ascii="Arial" w:hAnsi="Arial" w:cs="Arial"/>
            </w:rPr>
            <w:instrText xml:space="preserve"> TOC \o "1-3" \h \z \u </w:instrText>
          </w:r>
          <w:r w:rsidRPr="00134C00">
            <w:rPr>
              <w:rFonts w:ascii="Arial" w:hAnsi="Arial" w:cs="Arial"/>
            </w:rPr>
            <w:fldChar w:fldCharType="separate"/>
          </w:r>
          <w:hyperlink w:anchor="_Toc131112841" w:history="1">
            <w:r w:rsidR="00660485" w:rsidRPr="00660485">
              <w:rPr>
                <w:rStyle w:val="Hyperlink"/>
                <w:rFonts w:ascii="Arial" w:hAnsi="Arial" w:cs="Arial"/>
                <w:noProof/>
              </w:rPr>
              <w:t>Executive Summary</w:t>
            </w:r>
            <w:r w:rsidR="00660485" w:rsidRPr="00660485">
              <w:rPr>
                <w:rFonts w:ascii="Arial" w:hAnsi="Arial" w:cs="Arial"/>
                <w:noProof/>
                <w:webHidden/>
              </w:rPr>
              <w:tab/>
            </w:r>
            <w:r w:rsidR="00660485" w:rsidRPr="00660485">
              <w:rPr>
                <w:rFonts w:ascii="Arial" w:hAnsi="Arial" w:cs="Arial"/>
                <w:noProof/>
                <w:webHidden/>
              </w:rPr>
              <w:fldChar w:fldCharType="begin"/>
            </w:r>
            <w:r w:rsidR="00660485" w:rsidRPr="00660485">
              <w:rPr>
                <w:rFonts w:ascii="Arial" w:hAnsi="Arial" w:cs="Arial"/>
                <w:noProof/>
                <w:webHidden/>
              </w:rPr>
              <w:instrText xml:space="preserve"> PAGEREF _Toc131112841 \h </w:instrText>
            </w:r>
            <w:r w:rsidR="00660485" w:rsidRPr="00660485">
              <w:rPr>
                <w:rFonts w:ascii="Arial" w:hAnsi="Arial" w:cs="Arial"/>
                <w:noProof/>
                <w:webHidden/>
              </w:rPr>
            </w:r>
            <w:r w:rsidR="00660485" w:rsidRPr="00660485">
              <w:rPr>
                <w:rFonts w:ascii="Arial" w:hAnsi="Arial" w:cs="Arial"/>
                <w:noProof/>
                <w:webHidden/>
              </w:rPr>
              <w:fldChar w:fldCharType="separate"/>
            </w:r>
            <w:r w:rsidR="00660485" w:rsidRPr="00660485">
              <w:rPr>
                <w:rFonts w:ascii="Arial" w:hAnsi="Arial" w:cs="Arial"/>
                <w:noProof/>
                <w:webHidden/>
              </w:rPr>
              <w:t>3</w:t>
            </w:r>
            <w:r w:rsidR="00660485" w:rsidRPr="00660485">
              <w:rPr>
                <w:rFonts w:ascii="Arial" w:hAnsi="Arial" w:cs="Arial"/>
                <w:noProof/>
                <w:webHidden/>
              </w:rPr>
              <w:fldChar w:fldCharType="end"/>
            </w:r>
          </w:hyperlink>
        </w:p>
        <w:p w14:paraId="51F51D26" w14:textId="77777777" w:rsidR="00660485" w:rsidRPr="00660485" w:rsidRDefault="00000000" w:rsidP="00660485">
          <w:pPr>
            <w:pStyle w:val="TOC1"/>
            <w:tabs>
              <w:tab w:val="right" w:leader="dot" w:pos="9350"/>
            </w:tabs>
            <w:spacing w:line="360" w:lineRule="auto"/>
            <w:rPr>
              <w:rFonts w:ascii="Arial" w:eastAsiaTheme="minorEastAsia" w:hAnsi="Arial" w:cs="Arial"/>
              <w:noProof/>
            </w:rPr>
          </w:pPr>
          <w:hyperlink w:anchor="_Toc131112842" w:history="1">
            <w:r w:rsidR="00660485" w:rsidRPr="00660485">
              <w:rPr>
                <w:rStyle w:val="Hyperlink"/>
                <w:rFonts w:ascii="Arial" w:hAnsi="Arial" w:cs="Arial"/>
                <w:noProof/>
              </w:rPr>
              <w:t>1.0 Introduction</w:t>
            </w:r>
            <w:r w:rsidR="00660485" w:rsidRPr="00660485">
              <w:rPr>
                <w:rFonts w:ascii="Arial" w:hAnsi="Arial" w:cs="Arial"/>
                <w:noProof/>
                <w:webHidden/>
              </w:rPr>
              <w:tab/>
            </w:r>
            <w:r w:rsidR="00660485" w:rsidRPr="00660485">
              <w:rPr>
                <w:rFonts w:ascii="Arial" w:hAnsi="Arial" w:cs="Arial"/>
                <w:noProof/>
                <w:webHidden/>
              </w:rPr>
              <w:fldChar w:fldCharType="begin"/>
            </w:r>
            <w:r w:rsidR="00660485" w:rsidRPr="00660485">
              <w:rPr>
                <w:rFonts w:ascii="Arial" w:hAnsi="Arial" w:cs="Arial"/>
                <w:noProof/>
                <w:webHidden/>
              </w:rPr>
              <w:instrText xml:space="preserve"> PAGEREF _Toc131112842 \h </w:instrText>
            </w:r>
            <w:r w:rsidR="00660485" w:rsidRPr="00660485">
              <w:rPr>
                <w:rFonts w:ascii="Arial" w:hAnsi="Arial" w:cs="Arial"/>
                <w:noProof/>
                <w:webHidden/>
              </w:rPr>
            </w:r>
            <w:r w:rsidR="00660485" w:rsidRPr="00660485">
              <w:rPr>
                <w:rFonts w:ascii="Arial" w:hAnsi="Arial" w:cs="Arial"/>
                <w:noProof/>
                <w:webHidden/>
              </w:rPr>
              <w:fldChar w:fldCharType="separate"/>
            </w:r>
            <w:r w:rsidR="00660485" w:rsidRPr="00660485">
              <w:rPr>
                <w:rFonts w:ascii="Arial" w:hAnsi="Arial" w:cs="Arial"/>
                <w:noProof/>
                <w:webHidden/>
              </w:rPr>
              <w:t>4</w:t>
            </w:r>
            <w:r w:rsidR="00660485" w:rsidRPr="00660485">
              <w:rPr>
                <w:rFonts w:ascii="Arial" w:hAnsi="Arial" w:cs="Arial"/>
                <w:noProof/>
                <w:webHidden/>
              </w:rPr>
              <w:fldChar w:fldCharType="end"/>
            </w:r>
          </w:hyperlink>
        </w:p>
        <w:p w14:paraId="436C0BCD" w14:textId="77777777" w:rsidR="00660485" w:rsidRPr="00660485" w:rsidRDefault="00000000" w:rsidP="00660485">
          <w:pPr>
            <w:pStyle w:val="TOC1"/>
            <w:tabs>
              <w:tab w:val="right" w:leader="dot" w:pos="9350"/>
            </w:tabs>
            <w:spacing w:line="360" w:lineRule="auto"/>
            <w:rPr>
              <w:rFonts w:ascii="Arial" w:eastAsiaTheme="minorEastAsia" w:hAnsi="Arial" w:cs="Arial"/>
              <w:noProof/>
            </w:rPr>
          </w:pPr>
          <w:hyperlink w:anchor="_Toc131112843" w:history="1">
            <w:r w:rsidR="00660485" w:rsidRPr="00660485">
              <w:rPr>
                <w:rStyle w:val="Hyperlink"/>
                <w:rFonts w:ascii="Arial" w:hAnsi="Arial" w:cs="Arial"/>
                <w:noProof/>
              </w:rPr>
              <w:t>2.0 Unique Service Proposition</w:t>
            </w:r>
            <w:r w:rsidR="00660485" w:rsidRPr="00660485">
              <w:rPr>
                <w:rFonts w:ascii="Arial" w:hAnsi="Arial" w:cs="Arial"/>
                <w:noProof/>
                <w:webHidden/>
              </w:rPr>
              <w:tab/>
            </w:r>
            <w:r w:rsidR="00660485" w:rsidRPr="00660485">
              <w:rPr>
                <w:rFonts w:ascii="Arial" w:hAnsi="Arial" w:cs="Arial"/>
                <w:noProof/>
                <w:webHidden/>
              </w:rPr>
              <w:fldChar w:fldCharType="begin"/>
            </w:r>
            <w:r w:rsidR="00660485" w:rsidRPr="00660485">
              <w:rPr>
                <w:rFonts w:ascii="Arial" w:hAnsi="Arial" w:cs="Arial"/>
                <w:noProof/>
                <w:webHidden/>
              </w:rPr>
              <w:instrText xml:space="preserve"> PAGEREF _Toc131112843 \h </w:instrText>
            </w:r>
            <w:r w:rsidR="00660485" w:rsidRPr="00660485">
              <w:rPr>
                <w:rFonts w:ascii="Arial" w:hAnsi="Arial" w:cs="Arial"/>
                <w:noProof/>
                <w:webHidden/>
              </w:rPr>
            </w:r>
            <w:r w:rsidR="00660485" w:rsidRPr="00660485">
              <w:rPr>
                <w:rFonts w:ascii="Arial" w:hAnsi="Arial" w:cs="Arial"/>
                <w:noProof/>
                <w:webHidden/>
              </w:rPr>
              <w:fldChar w:fldCharType="separate"/>
            </w:r>
            <w:r w:rsidR="00660485" w:rsidRPr="00660485">
              <w:rPr>
                <w:rFonts w:ascii="Arial" w:hAnsi="Arial" w:cs="Arial"/>
                <w:noProof/>
                <w:webHidden/>
              </w:rPr>
              <w:t>4</w:t>
            </w:r>
            <w:r w:rsidR="00660485" w:rsidRPr="00660485">
              <w:rPr>
                <w:rFonts w:ascii="Arial" w:hAnsi="Arial" w:cs="Arial"/>
                <w:noProof/>
                <w:webHidden/>
              </w:rPr>
              <w:fldChar w:fldCharType="end"/>
            </w:r>
          </w:hyperlink>
        </w:p>
        <w:p w14:paraId="230D9EE0" w14:textId="77777777" w:rsidR="00660485" w:rsidRPr="00660485" w:rsidRDefault="00000000" w:rsidP="00660485">
          <w:pPr>
            <w:pStyle w:val="TOC2"/>
            <w:tabs>
              <w:tab w:val="right" w:leader="dot" w:pos="9350"/>
            </w:tabs>
            <w:spacing w:line="360" w:lineRule="auto"/>
            <w:rPr>
              <w:rFonts w:ascii="Arial" w:eastAsiaTheme="minorEastAsia" w:hAnsi="Arial" w:cs="Arial"/>
              <w:noProof/>
            </w:rPr>
          </w:pPr>
          <w:hyperlink w:anchor="_Toc131112844" w:history="1">
            <w:r w:rsidR="00660485" w:rsidRPr="00660485">
              <w:rPr>
                <w:rStyle w:val="Hyperlink"/>
                <w:rFonts w:ascii="Arial" w:hAnsi="Arial" w:cs="Arial"/>
                <w:noProof/>
              </w:rPr>
              <w:t>2.1 Target Customers</w:t>
            </w:r>
            <w:r w:rsidR="00660485" w:rsidRPr="00660485">
              <w:rPr>
                <w:rFonts w:ascii="Arial" w:hAnsi="Arial" w:cs="Arial"/>
                <w:noProof/>
                <w:webHidden/>
              </w:rPr>
              <w:tab/>
            </w:r>
            <w:r w:rsidR="00660485" w:rsidRPr="00660485">
              <w:rPr>
                <w:rFonts w:ascii="Arial" w:hAnsi="Arial" w:cs="Arial"/>
                <w:noProof/>
                <w:webHidden/>
              </w:rPr>
              <w:fldChar w:fldCharType="begin"/>
            </w:r>
            <w:r w:rsidR="00660485" w:rsidRPr="00660485">
              <w:rPr>
                <w:rFonts w:ascii="Arial" w:hAnsi="Arial" w:cs="Arial"/>
                <w:noProof/>
                <w:webHidden/>
              </w:rPr>
              <w:instrText xml:space="preserve"> PAGEREF _Toc131112844 \h </w:instrText>
            </w:r>
            <w:r w:rsidR="00660485" w:rsidRPr="00660485">
              <w:rPr>
                <w:rFonts w:ascii="Arial" w:hAnsi="Arial" w:cs="Arial"/>
                <w:noProof/>
                <w:webHidden/>
              </w:rPr>
            </w:r>
            <w:r w:rsidR="00660485" w:rsidRPr="00660485">
              <w:rPr>
                <w:rFonts w:ascii="Arial" w:hAnsi="Arial" w:cs="Arial"/>
                <w:noProof/>
                <w:webHidden/>
              </w:rPr>
              <w:fldChar w:fldCharType="separate"/>
            </w:r>
            <w:r w:rsidR="00660485" w:rsidRPr="00660485">
              <w:rPr>
                <w:rFonts w:ascii="Arial" w:hAnsi="Arial" w:cs="Arial"/>
                <w:noProof/>
                <w:webHidden/>
              </w:rPr>
              <w:t>5</w:t>
            </w:r>
            <w:r w:rsidR="00660485" w:rsidRPr="00660485">
              <w:rPr>
                <w:rFonts w:ascii="Arial" w:hAnsi="Arial" w:cs="Arial"/>
                <w:noProof/>
                <w:webHidden/>
              </w:rPr>
              <w:fldChar w:fldCharType="end"/>
            </w:r>
          </w:hyperlink>
        </w:p>
        <w:p w14:paraId="5C94C453" w14:textId="77777777" w:rsidR="00660485" w:rsidRPr="00660485" w:rsidRDefault="00000000" w:rsidP="00660485">
          <w:pPr>
            <w:pStyle w:val="TOC2"/>
            <w:tabs>
              <w:tab w:val="right" w:leader="dot" w:pos="9350"/>
            </w:tabs>
            <w:spacing w:line="360" w:lineRule="auto"/>
            <w:rPr>
              <w:rFonts w:ascii="Arial" w:eastAsiaTheme="minorEastAsia" w:hAnsi="Arial" w:cs="Arial"/>
              <w:noProof/>
            </w:rPr>
          </w:pPr>
          <w:hyperlink w:anchor="_Toc131112845" w:history="1">
            <w:r w:rsidR="00660485" w:rsidRPr="00660485">
              <w:rPr>
                <w:rStyle w:val="Hyperlink"/>
                <w:rFonts w:ascii="Arial" w:hAnsi="Arial" w:cs="Arial"/>
                <w:noProof/>
              </w:rPr>
              <w:t>2.2 How to Provide Services</w:t>
            </w:r>
            <w:r w:rsidR="00660485" w:rsidRPr="00660485">
              <w:rPr>
                <w:rFonts w:ascii="Arial" w:hAnsi="Arial" w:cs="Arial"/>
                <w:noProof/>
                <w:webHidden/>
              </w:rPr>
              <w:tab/>
            </w:r>
            <w:r w:rsidR="00660485" w:rsidRPr="00660485">
              <w:rPr>
                <w:rFonts w:ascii="Arial" w:hAnsi="Arial" w:cs="Arial"/>
                <w:noProof/>
                <w:webHidden/>
              </w:rPr>
              <w:fldChar w:fldCharType="begin"/>
            </w:r>
            <w:r w:rsidR="00660485" w:rsidRPr="00660485">
              <w:rPr>
                <w:rFonts w:ascii="Arial" w:hAnsi="Arial" w:cs="Arial"/>
                <w:noProof/>
                <w:webHidden/>
              </w:rPr>
              <w:instrText xml:space="preserve"> PAGEREF _Toc131112845 \h </w:instrText>
            </w:r>
            <w:r w:rsidR="00660485" w:rsidRPr="00660485">
              <w:rPr>
                <w:rFonts w:ascii="Arial" w:hAnsi="Arial" w:cs="Arial"/>
                <w:noProof/>
                <w:webHidden/>
              </w:rPr>
            </w:r>
            <w:r w:rsidR="00660485" w:rsidRPr="00660485">
              <w:rPr>
                <w:rFonts w:ascii="Arial" w:hAnsi="Arial" w:cs="Arial"/>
                <w:noProof/>
                <w:webHidden/>
              </w:rPr>
              <w:fldChar w:fldCharType="separate"/>
            </w:r>
            <w:r w:rsidR="00660485" w:rsidRPr="00660485">
              <w:rPr>
                <w:rFonts w:ascii="Arial" w:hAnsi="Arial" w:cs="Arial"/>
                <w:noProof/>
                <w:webHidden/>
              </w:rPr>
              <w:t>6</w:t>
            </w:r>
            <w:r w:rsidR="00660485" w:rsidRPr="00660485">
              <w:rPr>
                <w:rFonts w:ascii="Arial" w:hAnsi="Arial" w:cs="Arial"/>
                <w:noProof/>
                <w:webHidden/>
              </w:rPr>
              <w:fldChar w:fldCharType="end"/>
            </w:r>
          </w:hyperlink>
        </w:p>
        <w:p w14:paraId="523C92E5" w14:textId="77777777" w:rsidR="00660485" w:rsidRPr="00660485" w:rsidRDefault="00000000" w:rsidP="00660485">
          <w:pPr>
            <w:pStyle w:val="TOC2"/>
            <w:tabs>
              <w:tab w:val="right" w:leader="dot" w:pos="9350"/>
            </w:tabs>
            <w:spacing w:line="360" w:lineRule="auto"/>
            <w:rPr>
              <w:rFonts w:ascii="Arial" w:eastAsiaTheme="minorEastAsia" w:hAnsi="Arial" w:cs="Arial"/>
              <w:noProof/>
            </w:rPr>
          </w:pPr>
          <w:hyperlink w:anchor="_Toc131112846" w:history="1">
            <w:r w:rsidR="00660485" w:rsidRPr="00660485">
              <w:rPr>
                <w:rStyle w:val="Hyperlink"/>
                <w:rFonts w:ascii="Arial" w:hAnsi="Arial" w:cs="Arial"/>
                <w:noProof/>
              </w:rPr>
              <w:t>2.3 Sustainability of Innovative Business Proposition</w:t>
            </w:r>
            <w:r w:rsidR="00660485" w:rsidRPr="00660485">
              <w:rPr>
                <w:rFonts w:ascii="Arial" w:hAnsi="Arial" w:cs="Arial"/>
                <w:noProof/>
                <w:webHidden/>
              </w:rPr>
              <w:tab/>
            </w:r>
            <w:r w:rsidR="00660485" w:rsidRPr="00660485">
              <w:rPr>
                <w:rFonts w:ascii="Arial" w:hAnsi="Arial" w:cs="Arial"/>
                <w:noProof/>
                <w:webHidden/>
              </w:rPr>
              <w:fldChar w:fldCharType="begin"/>
            </w:r>
            <w:r w:rsidR="00660485" w:rsidRPr="00660485">
              <w:rPr>
                <w:rFonts w:ascii="Arial" w:hAnsi="Arial" w:cs="Arial"/>
                <w:noProof/>
                <w:webHidden/>
              </w:rPr>
              <w:instrText xml:space="preserve"> PAGEREF _Toc131112846 \h </w:instrText>
            </w:r>
            <w:r w:rsidR="00660485" w:rsidRPr="00660485">
              <w:rPr>
                <w:rFonts w:ascii="Arial" w:hAnsi="Arial" w:cs="Arial"/>
                <w:noProof/>
                <w:webHidden/>
              </w:rPr>
            </w:r>
            <w:r w:rsidR="00660485" w:rsidRPr="00660485">
              <w:rPr>
                <w:rFonts w:ascii="Arial" w:hAnsi="Arial" w:cs="Arial"/>
                <w:noProof/>
                <w:webHidden/>
              </w:rPr>
              <w:fldChar w:fldCharType="separate"/>
            </w:r>
            <w:r w:rsidR="00660485" w:rsidRPr="00660485">
              <w:rPr>
                <w:rFonts w:ascii="Arial" w:hAnsi="Arial" w:cs="Arial"/>
                <w:noProof/>
                <w:webHidden/>
              </w:rPr>
              <w:t>7</w:t>
            </w:r>
            <w:r w:rsidR="00660485" w:rsidRPr="00660485">
              <w:rPr>
                <w:rFonts w:ascii="Arial" w:hAnsi="Arial" w:cs="Arial"/>
                <w:noProof/>
                <w:webHidden/>
              </w:rPr>
              <w:fldChar w:fldCharType="end"/>
            </w:r>
          </w:hyperlink>
        </w:p>
        <w:p w14:paraId="78DC46DC" w14:textId="77777777" w:rsidR="00660485" w:rsidRPr="00660485" w:rsidRDefault="00000000" w:rsidP="00660485">
          <w:pPr>
            <w:pStyle w:val="TOC2"/>
            <w:tabs>
              <w:tab w:val="right" w:leader="dot" w:pos="9350"/>
            </w:tabs>
            <w:spacing w:line="360" w:lineRule="auto"/>
            <w:rPr>
              <w:rFonts w:ascii="Arial" w:eastAsiaTheme="minorEastAsia" w:hAnsi="Arial" w:cs="Arial"/>
              <w:noProof/>
            </w:rPr>
          </w:pPr>
          <w:hyperlink w:anchor="_Toc131112847" w:history="1">
            <w:r w:rsidR="00660485" w:rsidRPr="00660485">
              <w:rPr>
                <w:rStyle w:val="Hyperlink"/>
                <w:rFonts w:ascii="Arial" w:hAnsi="Arial" w:cs="Arial"/>
                <w:noProof/>
              </w:rPr>
              <w:t>2.4 Competitors</w:t>
            </w:r>
            <w:r w:rsidR="00660485" w:rsidRPr="00660485">
              <w:rPr>
                <w:rFonts w:ascii="Arial" w:hAnsi="Arial" w:cs="Arial"/>
                <w:noProof/>
                <w:webHidden/>
              </w:rPr>
              <w:tab/>
            </w:r>
            <w:r w:rsidR="00660485" w:rsidRPr="00660485">
              <w:rPr>
                <w:rFonts w:ascii="Arial" w:hAnsi="Arial" w:cs="Arial"/>
                <w:noProof/>
                <w:webHidden/>
              </w:rPr>
              <w:fldChar w:fldCharType="begin"/>
            </w:r>
            <w:r w:rsidR="00660485" w:rsidRPr="00660485">
              <w:rPr>
                <w:rFonts w:ascii="Arial" w:hAnsi="Arial" w:cs="Arial"/>
                <w:noProof/>
                <w:webHidden/>
              </w:rPr>
              <w:instrText xml:space="preserve"> PAGEREF _Toc131112847 \h </w:instrText>
            </w:r>
            <w:r w:rsidR="00660485" w:rsidRPr="00660485">
              <w:rPr>
                <w:rFonts w:ascii="Arial" w:hAnsi="Arial" w:cs="Arial"/>
                <w:noProof/>
                <w:webHidden/>
              </w:rPr>
            </w:r>
            <w:r w:rsidR="00660485" w:rsidRPr="00660485">
              <w:rPr>
                <w:rFonts w:ascii="Arial" w:hAnsi="Arial" w:cs="Arial"/>
                <w:noProof/>
                <w:webHidden/>
              </w:rPr>
              <w:fldChar w:fldCharType="separate"/>
            </w:r>
            <w:r w:rsidR="00660485" w:rsidRPr="00660485">
              <w:rPr>
                <w:rFonts w:ascii="Arial" w:hAnsi="Arial" w:cs="Arial"/>
                <w:noProof/>
                <w:webHidden/>
              </w:rPr>
              <w:t>8</w:t>
            </w:r>
            <w:r w:rsidR="00660485" w:rsidRPr="00660485">
              <w:rPr>
                <w:rFonts w:ascii="Arial" w:hAnsi="Arial" w:cs="Arial"/>
                <w:noProof/>
                <w:webHidden/>
              </w:rPr>
              <w:fldChar w:fldCharType="end"/>
            </w:r>
          </w:hyperlink>
        </w:p>
        <w:p w14:paraId="359766CD" w14:textId="77777777" w:rsidR="00660485" w:rsidRPr="00660485" w:rsidRDefault="00000000" w:rsidP="00660485">
          <w:pPr>
            <w:pStyle w:val="TOC1"/>
            <w:tabs>
              <w:tab w:val="right" w:leader="dot" w:pos="9350"/>
            </w:tabs>
            <w:spacing w:line="360" w:lineRule="auto"/>
            <w:rPr>
              <w:rFonts w:ascii="Arial" w:eastAsiaTheme="minorEastAsia" w:hAnsi="Arial" w:cs="Arial"/>
              <w:noProof/>
            </w:rPr>
          </w:pPr>
          <w:hyperlink w:anchor="_Toc131112848" w:history="1">
            <w:r w:rsidR="00660485" w:rsidRPr="00660485">
              <w:rPr>
                <w:rStyle w:val="Hyperlink"/>
                <w:rFonts w:ascii="Arial" w:hAnsi="Arial" w:cs="Arial"/>
                <w:noProof/>
              </w:rPr>
              <w:t>3.0 E-Commerce</w:t>
            </w:r>
            <w:r w:rsidR="00660485" w:rsidRPr="00660485">
              <w:rPr>
                <w:rFonts w:ascii="Arial" w:hAnsi="Arial" w:cs="Arial"/>
                <w:noProof/>
                <w:webHidden/>
              </w:rPr>
              <w:tab/>
            </w:r>
            <w:r w:rsidR="00660485" w:rsidRPr="00660485">
              <w:rPr>
                <w:rFonts w:ascii="Arial" w:hAnsi="Arial" w:cs="Arial"/>
                <w:noProof/>
                <w:webHidden/>
              </w:rPr>
              <w:fldChar w:fldCharType="begin"/>
            </w:r>
            <w:r w:rsidR="00660485" w:rsidRPr="00660485">
              <w:rPr>
                <w:rFonts w:ascii="Arial" w:hAnsi="Arial" w:cs="Arial"/>
                <w:noProof/>
                <w:webHidden/>
              </w:rPr>
              <w:instrText xml:space="preserve"> PAGEREF _Toc131112848 \h </w:instrText>
            </w:r>
            <w:r w:rsidR="00660485" w:rsidRPr="00660485">
              <w:rPr>
                <w:rFonts w:ascii="Arial" w:hAnsi="Arial" w:cs="Arial"/>
                <w:noProof/>
                <w:webHidden/>
              </w:rPr>
            </w:r>
            <w:r w:rsidR="00660485" w:rsidRPr="00660485">
              <w:rPr>
                <w:rFonts w:ascii="Arial" w:hAnsi="Arial" w:cs="Arial"/>
                <w:noProof/>
                <w:webHidden/>
              </w:rPr>
              <w:fldChar w:fldCharType="separate"/>
            </w:r>
            <w:r w:rsidR="00660485" w:rsidRPr="00660485">
              <w:rPr>
                <w:rFonts w:ascii="Arial" w:hAnsi="Arial" w:cs="Arial"/>
                <w:noProof/>
                <w:webHidden/>
              </w:rPr>
              <w:t>8</w:t>
            </w:r>
            <w:r w:rsidR="00660485" w:rsidRPr="00660485">
              <w:rPr>
                <w:rFonts w:ascii="Arial" w:hAnsi="Arial" w:cs="Arial"/>
                <w:noProof/>
                <w:webHidden/>
              </w:rPr>
              <w:fldChar w:fldCharType="end"/>
            </w:r>
          </w:hyperlink>
        </w:p>
        <w:p w14:paraId="0C4F8A23" w14:textId="77777777" w:rsidR="00660485" w:rsidRPr="00660485" w:rsidRDefault="00000000" w:rsidP="00660485">
          <w:pPr>
            <w:pStyle w:val="TOC2"/>
            <w:tabs>
              <w:tab w:val="right" w:leader="dot" w:pos="9350"/>
            </w:tabs>
            <w:spacing w:line="360" w:lineRule="auto"/>
            <w:rPr>
              <w:rFonts w:ascii="Arial" w:eastAsiaTheme="minorEastAsia" w:hAnsi="Arial" w:cs="Arial"/>
              <w:noProof/>
            </w:rPr>
          </w:pPr>
          <w:hyperlink w:anchor="_Toc131112849" w:history="1">
            <w:r w:rsidR="00660485" w:rsidRPr="00660485">
              <w:rPr>
                <w:rStyle w:val="Hyperlink"/>
                <w:rFonts w:ascii="Arial" w:hAnsi="Arial" w:cs="Arial"/>
                <w:noProof/>
              </w:rPr>
              <w:t>3.1 Using Shopify</w:t>
            </w:r>
            <w:r w:rsidR="00660485" w:rsidRPr="00660485">
              <w:rPr>
                <w:rFonts w:ascii="Arial" w:hAnsi="Arial" w:cs="Arial"/>
                <w:noProof/>
                <w:webHidden/>
              </w:rPr>
              <w:tab/>
            </w:r>
            <w:r w:rsidR="00660485" w:rsidRPr="00660485">
              <w:rPr>
                <w:rFonts w:ascii="Arial" w:hAnsi="Arial" w:cs="Arial"/>
                <w:noProof/>
                <w:webHidden/>
              </w:rPr>
              <w:fldChar w:fldCharType="begin"/>
            </w:r>
            <w:r w:rsidR="00660485" w:rsidRPr="00660485">
              <w:rPr>
                <w:rFonts w:ascii="Arial" w:hAnsi="Arial" w:cs="Arial"/>
                <w:noProof/>
                <w:webHidden/>
              </w:rPr>
              <w:instrText xml:space="preserve"> PAGEREF _Toc131112849 \h </w:instrText>
            </w:r>
            <w:r w:rsidR="00660485" w:rsidRPr="00660485">
              <w:rPr>
                <w:rFonts w:ascii="Arial" w:hAnsi="Arial" w:cs="Arial"/>
                <w:noProof/>
                <w:webHidden/>
              </w:rPr>
            </w:r>
            <w:r w:rsidR="00660485" w:rsidRPr="00660485">
              <w:rPr>
                <w:rFonts w:ascii="Arial" w:hAnsi="Arial" w:cs="Arial"/>
                <w:noProof/>
                <w:webHidden/>
              </w:rPr>
              <w:fldChar w:fldCharType="separate"/>
            </w:r>
            <w:r w:rsidR="00660485" w:rsidRPr="00660485">
              <w:rPr>
                <w:rFonts w:ascii="Arial" w:hAnsi="Arial" w:cs="Arial"/>
                <w:noProof/>
                <w:webHidden/>
              </w:rPr>
              <w:t>8</w:t>
            </w:r>
            <w:r w:rsidR="00660485" w:rsidRPr="00660485">
              <w:rPr>
                <w:rFonts w:ascii="Arial" w:hAnsi="Arial" w:cs="Arial"/>
                <w:noProof/>
                <w:webHidden/>
              </w:rPr>
              <w:fldChar w:fldCharType="end"/>
            </w:r>
          </w:hyperlink>
        </w:p>
        <w:p w14:paraId="62731503" w14:textId="77777777" w:rsidR="00660485" w:rsidRPr="00660485" w:rsidRDefault="00000000" w:rsidP="00660485">
          <w:pPr>
            <w:pStyle w:val="TOC2"/>
            <w:tabs>
              <w:tab w:val="right" w:leader="dot" w:pos="9350"/>
            </w:tabs>
            <w:spacing w:line="360" w:lineRule="auto"/>
            <w:rPr>
              <w:rFonts w:ascii="Arial" w:eastAsiaTheme="minorEastAsia" w:hAnsi="Arial" w:cs="Arial"/>
              <w:noProof/>
            </w:rPr>
          </w:pPr>
          <w:hyperlink w:anchor="_Toc131112850" w:history="1">
            <w:r w:rsidR="00660485" w:rsidRPr="00660485">
              <w:rPr>
                <w:rStyle w:val="Hyperlink"/>
                <w:rFonts w:ascii="Arial" w:hAnsi="Arial" w:cs="Arial"/>
                <w:noProof/>
              </w:rPr>
              <w:t>3.2 Using Marketplace</w:t>
            </w:r>
            <w:r w:rsidR="00660485" w:rsidRPr="00660485">
              <w:rPr>
                <w:rFonts w:ascii="Arial" w:hAnsi="Arial" w:cs="Arial"/>
                <w:noProof/>
                <w:webHidden/>
              </w:rPr>
              <w:tab/>
            </w:r>
            <w:r w:rsidR="00660485" w:rsidRPr="00660485">
              <w:rPr>
                <w:rFonts w:ascii="Arial" w:hAnsi="Arial" w:cs="Arial"/>
                <w:noProof/>
                <w:webHidden/>
              </w:rPr>
              <w:fldChar w:fldCharType="begin"/>
            </w:r>
            <w:r w:rsidR="00660485" w:rsidRPr="00660485">
              <w:rPr>
                <w:rFonts w:ascii="Arial" w:hAnsi="Arial" w:cs="Arial"/>
                <w:noProof/>
                <w:webHidden/>
              </w:rPr>
              <w:instrText xml:space="preserve"> PAGEREF _Toc131112850 \h </w:instrText>
            </w:r>
            <w:r w:rsidR="00660485" w:rsidRPr="00660485">
              <w:rPr>
                <w:rFonts w:ascii="Arial" w:hAnsi="Arial" w:cs="Arial"/>
                <w:noProof/>
                <w:webHidden/>
              </w:rPr>
            </w:r>
            <w:r w:rsidR="00660485" w:rsidRPr="00660485">
              <w:rPr>
                <w:rFonts w:ascii="Arial" w:hAnsi="Arial" w:cs="Arial"/>
                <w:noProof/>
                <w:webHidden/>
              </w:rPr>
              <w:fldChar w:fldCharType="separate"/>
            </w:r>
            <w:r w:rsidR="00660485" w:rsidRPr="00660485">
              <w:rPr>
                <w:rFonts w:ascii="Arial" w:hAnsi="Arial" w:cs="Arial"/>
                <w:noProof/>
                <w:webHidden/>
              </w:rPr>
              <w:t>9</w:t>
            </w:r>
            <w:r w:rsidR="00660485" w:rsidRPr="00660485">
              <w:rPr>
                <w:rFonts w:ascii="Arial" w:hAnsi="Arial" w:cs="Arial"/>
                <w:noProof/>
                <w:webHidden/>
              </w:rPr>
              <w:fldChar w:fldCharType="end"/>
            </w:r>
          </w:hyperlink>
        </w:p>
        <w:p w14:paraId="73FA0C0C" w14:textId="77777777" w:rsidR="00660485" w:rsidRPr="00660485" w:rsidRDefault="00000000" w:rsidP="00660485">
          <w:pPr>
            <w:pStyle w:val="TOC2"/>
            <w:tabs>
              <w:tab w:val="right" w:leader="dot" w:pos="9350"/>
            </w:tabs>
            <w:spacing w:line="360" w:lineRule="auto"/>
            <w:rPr>
              <w:rFonts w:ascii="Arial" w:eastAsiaTheme="minorEastAsia" w:hAnsi="Arial" w:cs="Arial"/>
              <w:noProof/>
            </w:rPr>
          </w:pPr>
          <w:hyperlink w:anchor="_Toc131112851" w:history="1">
            <w:r w:rsidR="00660485" w:rsidRPr="00660485">
              <w:rPr>
                <w:rStyle w:val="Hyperlink"/>
                <w:rFonts w:ascii="Arial" w:hAnsi="Arial" w:cs="Arial"/>
                <w:noProof/>
              </w:rPr>
              <w:t>3.3 Creating Content</w:t>
            </w:r>
            <w:r w:rsidR="00660485" w:rsidRPr="00660485">
              <w:rPr>
                <w:rFonts w:ascii="Arial" w:hAnsi="Arial" w:cs="Arial"/>
                <w:noProof/>
                <w:webHidden/>
              </w:rPr>
              <w:tab/>
            </w:r>
            <w:r w:rsidR="00660485" w:rsidRPr="00660485">
              <w:rPr>
                <w:rFonts w:ascii="Arial" w:hAnsi="Arial" w:cs="Arial"/>
                <w:noProof/>
                <w:webHidden/>
              </w:rPr>
              <w:fldChar w:fldCharType="begin"/>
            </w:r>
            <w:r w:rsidR="00660485" w:rsidRPr="00660485">
              <w:rPr>
                <w:rFonts w:ascii="Arial" w:hAnsi="Arial" w:cs="Arial"/>
                <w:noProof/>
                <w:webHidden/>
              </w:rPr>
              <w:instrText xml:space="preserve"> PAGEREF _Toc131112851 \h </w:instrText>
            </w:r>
            <w:r w:rsidR="00660485" w:rsidRPr="00660485">
              <w:rPr>
                <w:rFonts w:ascii="Arial" w:hAnsi="Arial" w:cs="Arial"/>
                <w:noProof/>
                <w:webHidden/>
              </w:rPr>
            </w:r>
            <w:r w:rsidR="00660485" w:rsidRPr="00660485">
              <w:rPr>
                <w:rFonts w:ascii="Arial" w:hAnsi="Arial" w:cs="Arial"/>
                <w:noProof/>
                <w:webHidden/>
              </w:rPr>
              <w:fldChar w:fldCharType="separate"/>
            </w:r>
            <w:r w:rsidR="00660485" w:rsidRPr="00660485">
              <w:rPr>
                <w:rFonts w:ascii="Arial" w:hAnsi="Arial" w:cs="Arial"/>
                <w:noProof/>
                <w:webHidden/>
              </w:rPr>
              <w:t>10</w:t>
            </w:r>
            <w:r w:rsidR="00660485" w:rsidRPr="00660485">
              <w:rPr>
                <w:rFonts w:ascii="Arial" w:hAnsi="Arial" w:cs="Arial"/>
                <w:noProof/>
                <w:webHidden/>
              </w:rPr>
              <w:fldChar w:fldCharType="end"/>
            </w:r>
          </w:hyperlink>
        </w:p>
        <w:p w14:paraId="5AAD2124" w14:textId="77777777" w:rsidR="00660485" w:rsidRPr="00660485" w:rsidRDefault="00000000" w:rsidP="00660485">
          <w:pPr>
            <w:pStyle w:val="TOC2"/>
            <w:tabs>
              <w:tab w:val="right" w:leader="dot" w:pos="9350"/>
            </w:tabs>
            <w:spacing w:line="360" w:lineRule="auto"/>
            <w:rPr>
              <w:rFonts w:ascii="Arial" w:eastAsiaTheme="minorEastAsia" w:hAnsi="Arial" w:cs="Arial"/>
              <w:noProof/>
            </w:rPr>
          </w:pPr>
          <w:hyperlink w:anchor="_Toc131112852" w:history="1">
            <w:r w:rsidR="00660485" w:rsidRPr="00660485">
              <w:rPr>
                <w:rStyle w:val="Hyperlink"/>
                <w:rFonts w:ascii="Arial" w:hAnsi="Arial" w:cs="Arial"/>
                <w:noProof/>
              </w:rPr>
              <w:t>3.4 Using Payment Services</w:t>
            </w:r>
            <w:r w:rsidR="00660485" w:rsidRPr="00660485">
              <w:rPr>
                <w:rFonts w:ascii="Arial" w:hAnsi="Arial" w:cs="Arial"/>
                <w:noProof/>
                <w:webHidden/>
              </w:rPr>
              <w:tab/>
            </w:r>
            <w:r w:rsidR="00660485" w:rsidRPr="00660485">
              <w:rPr>
                <w:rFonts w:ascii="Arial" w:hAnsi="Arial" w:cs="Arial"/>
                <w:noProof/>
                <w:webHidden/>
              </w:rPr>
              <w:fldChar w:fldCharType="begin"/>
            </w:r>
            <w:r w:rsidR="00660485" w:rsidRPr="00660485">
              <w:rPr>
                <w:rFonts w:ascii="Arial" w:hAnsi="Arial" w:cs="Arial"/>
                <w:noProof/>
                <w:webHidden/>
              </w:rPr>
              <w:instrText xml:space="preserve"> PAGEREF _Toc131112852 \h </w:instrText>
            </w:r>
            <w:r w:rsidR="00660485" w:rsidRPr="00660485">
              <w:rPr>
                <w:rFonts w:ascii="Arial" w:hAnsi="Arial" w:cs="Arial"/>
                <w:noProof/>
                <w:webHidden/>
              </w:rPr>
            </w:r>
            <w:r w:rsidR="00660485" w:rsidRPr="00660485">
              <w:rPr>
                <w:rFonts w:ascii="Arial" w:hAnsi="Arial" w:cs="Arial"/>
                <w:noProof/>
                <w:webHidden/>
              </w:rPr>
              <w:fldChar w:fldCharType="separate"/>
            </w:r>
            <w:r w:rsidR="00660485" w:rsidRPr="00660485">
              <w:rPr>
                <w:rFonts w:ascii="Arial" w:hAnsi="Arial" w:cs="Arial"/>
                <w:noProof/>
                <w:webHidden/>
              </w:rPr>
              <w:t>11</w:t>
            </w:r>
            <w:r w:rsidR="00660485" w:rsidRPr="00660485">
              <w:rPr>
                <w:rFonts w:ascii="Arial" w:hAnsi="Arial" w:cs="Arial"/>
                <w:noProof/>
                <w:webHidden/>
              </w:rPr>
              <w:fldChar w:fldCharType="end"/>
            </w:r>
          </w:hyperlink>
        </w:p>
        <w:p w14:paraId="3EDD5ACA" w14:textId="77777777" w:rsidR="00660485" w:rsidRPr="00660485" w:rsidRDefault="00000000" w:rsidP="00660485">
          <w:pPr>
            <w:pStyle w:val="TOC1"/>
            <w:tabs>
              <w:tab w:val="right" w:leader="dot" w:pos="9350"/>
            </w:tabs>
            <w:spacing w:line="360" w:lineRule="auto"/>
            <w:rPr>
              <w:rFonts w:ascii="Arial" w:eastAsiaTheme="minorEastAsia" w:hAnsi="Arial" w:cs="Arial"/>
              <w:noProof/>
            </w:rPr>
          </w:pPr>
          <w:hyperlink w:anchor="_Toc131112853" w:history="1">
            <w:r w:rsidR="00660485" w:rsidRPr="00660485">
              <w:rPr>
                <w:rStyle w:val="Hyperlink"/>
                <w:rFonts w:ascii="Arial" w:hAnsi="Arial" w:cs="Arial"/>
                <w:noProof/>
              </w:rPr>
              <w:t>4.0 Marketing</w:t>
            </w:r>
            <w:r w:rsidR="00660485" w:rsidRPr="00660485">
              <w:rPr>
                <w:rFonts w:ascii="Arial" w:hAnsi="Arial" w:cs="Arial"/>
                <w:noProof/>
                <w:webHidden/>
              </w:rPr>
              <w:tab/>
            </w:r>
            <w:r w:rsidR="00660485" w:rsidRPr="00660485">
              <w:rPr>
                <w:rFonts w:ascii="Arial" w:hAnsi="Arial" w:cs="Arial"/>
                <w:noProof/>
                <w:webHidden/>
              </w:rPr>
              <w:fldChar w:fldCharType="begin"/>
            </w:r>
            <w:r w:rsidR="00660485" w:rsidRPr="00660485">
              <w:rPr>
                <w:rFonts w:ascii="Arial" w:hAnsi="Arial" w:cs="Arial"/>
                <w:noProof/>
                <w:webHidden/>
              </w:rPr>
              <w:instrText xml:space="preserve"> PAGEREF _Toc131112853 \h </w:instrText>
            </w:r>
            <w:r w:rsidR="00660485" w:rsidRPr="00660485">
              <w:rPr>
                <w:rFonts w:ascii="Arial" w:hAnsi="Arial" w:cs="Arial"/>
                <w:noProof/>
                <w:webHidden/>
              </w:rPr>
            </w:r>
            <w:r w:rsidR="00660485" w:rsidRPr="00660485">
              <w:rPr>
                <w:rFonts w:ascii="Arial" w:hAnsi="Arial" w:cs="Arial"/>
                <w:noProof/>
                <w:webHidden/>
              </w:rPr>
              <w:fldChar w:fldCharType="separate"/>
            </w:r>
            <w:r w:rsidR="00660485" w:rsidRPr="00660485">
              <w:rPr>
                <w:rFonts w:ascii="Arial" w:hAnsi="Arial" w:cs="Arial"/>
                <w:noProof/>
                <w:webHidden/>
              </w:rPr>
              <w:t>12</w:t>
            </w:r>
            <w:r w:rsidR="00660485" w:rsidRPr="00660485">
              <w:rPr>
                <w:rFonts w:ascii="Arial" w:hAnsi="Arial" w:cs="Arial"/>
                <w:noProof/>
                <w:webHidden/>
              </w:rPr>
              <w:fldChar w:fldCharType="end"/>
            </w:r>
          </w:hyperlink>
        </w:p>
        <w:p w14:paraId="4CF0C2C3" w14:textId="77777777" w:rsidR="00660485" w:rsidRPr="00660485" w:rsidRDefault="00000000" w:rsidP="00660485">
          <w:pPr>
            <w:pStyle w:val="TOC2"/>
            <w:tabs>
              <w:tab w:val="right" w:leader="dot" w:pos="9350"/>
            </w:tabs>
            <w:spacing w:line="360" w:lineRule="auto"/>
            <w:rPr>
              <w:rFonts w:ascii="Arial" w:eastAsiaTheme="minorEastAsia" w:hAnsi="Arial" w:cs="Arial"/>
              <w:noProof/>
            </w:rPr>
          </w:pPr>
          <w:hyperlink w:anchor="_Toc131112854" w:history="1">
            <w:r w:rsidR="00660485" w:rsidRPr="00660485">
              <w:rPr>
                <w:rStyle w:val="Hyperlink"/>
                <w:rFonts w:ascii="Arial" w:hAnsi="Arial" w:cs="Arial"/>
                <w:noProof/>
              </w:rPr>
              <w:t>4.1 Use of Social Media</w:t>
            </w:r>
            <w:r w:rsidR="00660485" w:rsidRPr="00660485">
              <w:rPr>
                <w:rFonts w:ascii="Arial" w:hAnsi="Arial" w:cs="Arial"/>
                <w:noProof/>
                <w:webHidden/>
              </w:rPr>
              <w:tab/>
            </w:r>
            <w:r w:rsidR="00660485" w:rsidRPr="00660485">
              <w:rPr>
                <w:rFonts w:ascii="Arial" w:hAnsi="Arial" w:cs="Arial"/>
                <w:noProof/>
                <w:webHidden/>
              </w:rPr>
              <w:fldChar w:fldCharType="begin"/>
            </w:r>
            <w:r w:rsidR="00660485" w:rsidRPr="00660485">
              <w:rPr>
                <w:rFonts w:ascii="Arial" w:hAnsi="Arial" w:cs="Arial"/>
                <w:noProof/>
                <w:webHidden/>
              </w:rPr>
              <w:instrText xml:space="preserve"> PAGEREF _Toc131112854 \h </w:instrText>
            </w:r>
            <w:r w:rsidR="00660485" w:rsidRPr="00660485">
              <w:rPr>
                <w:rFonts w:ascii="Arial" w:hAnsi="Arial" w:cs="Arial"/>
                <w:noProof/>
                <w:webHidden/>
              </w:rPr>
            </w:r>
            <w:r w:rsidR="00660485" w:rsidRPr="00660485">
              <w:rPr>
                <w:rFonts w:ascii="Arial" w:hAnsi="Arial" w:cs="Arial"/>
                <w:noProof/>
                <w:webHidden/>
              </w:rPr>
              <w:fldChar w:fldCharType="separate"/>
            </w:r>
            <w:r w:rsidR="00660485" w:rsidRPr="00660485">
              <w:rPr>
                <w:rFonts w:ascii="Arial" w:hAnsi="Arial" w:cs="Arial"/>
                <w:noProof/>
                <w:webHidden/>
              </w:rPr>
              <w:t>12</w:t>
            </w:r>
            <w:r w:rsidR="00660485" w:rsidRPr="00660485">
              <w:rPr>
                <w:rFonts w:ascii="Arial" w:hAnsi="Arial" w:cs="Arial"/>
                <w:noProof/>
                <w:webHidden/>
              </w:rPr>
              <w:fldChar w:fldCharType="end"/>
            </w:r>
          </w:hyperlink>
        </w:p>
        <w:p w14:paraId="4B6C8257" w14:textId="77777777" w:rsidR="00660485" w:rsidRPr="00660485" w:rsidRDefault="00000000" w:rsidP="00660485">
          <w:pPr>
            <w:pStyle w:val="TOC2"/>
            <w:tabs>
              <w:tab w:val="right" w:leader="dot" w:pos="9350"/>
            </w:tabs>
            <w:spacing w:line="360" w:lineRule="auto"/>
            <w:rPr>
              <w:rFonts w:ascii="Arial" w:eastAsiaTheme="minorEastAsia" w:hAnsi="Arial" w:cs="Arial"/>
              <w:noProof/>
            </w:rPr>
          </w:pPr>
          <w:hyperlink w:anchor="_Toc131112855" w:history="1">
            <w:r w:rsidR="00660485" w:rsidRPr="00660485">
              <w:rPr>
                <w:rStyle w:val="Hyperlink"/>
                <w:rFonts w:ascii="Arial" w:hAnsi="Arial" w:cs="Arial"/>
                <w:noProof/>
              </w:rPr>
              <w:t>4.2 Using Paid Search Engines</w:t>
            </w:r>
            <w:r w:rsidR="00660485" w:rsidRPr="00660485">
              <w:rPr>
                <w:rFonts w:ascii="Arial" w:hAnsi="Arial" w:cs="Arial"/>
                <w:noProof/>
                <w:webHidden/>
              </w:rPr>
              <w:tab/>
            </w:r>
            <w:r w:rsidR="00660485" w:rsidRPr="00660485">
              <w:rPr>
                <w:rFonts w:ascii="Arial" w:hAnsi="Arial" w:cs="Arial"/>
                <w:noProof/>
                <w:webHidden/>
              </w:rPr>
              <w:fldChar w:fldCharType="begin"/>
            </w:r>
            <w:r w:rsidR="00660485" w:rsidRPr="00660485">
              <w:rPr>
                <w:rFonts w:ascii="Arial" w:hAnsi="Arial" w:cs="Arial"/>
                <w:noProof/>
                <w:webHidden/>
              </w:rPr>
              <w:instrText xml:space="preserve"> PAGEREF _Toc131112855 \h </w:instrText>
            </w:r>
            <w:r w:rsidR="00660485" w:rsidRPr="00660485">
              <w:rPr>
                <w:rFonts w:ascii="Arial" w:hAnsi="Arial" w:cs="Arial"/>
                <w:noProof/>
                <w:webHidden/>
              </w:rPr>
            </w:r>
            <w:r w:rsidR="00660485" w:rsidRPr="00660485">
              <w:rPr>
                <w:rFonts w:ascii="Arial" w:hAnsi="Arial" w:cs="Arial"/>
                <w:noProof/>
                <w:webHidden/>
              </w:rPr>
              <w:fldChar w:fldCharType="separate"/>
            </w:r>
            <w:r w:rsidR="00660485" w:rsidRPr="00660485">
              <w:rPr>
                <w:rFonts w:ascii="Arial" w:hAnsi="Arial" w:cs="Arial"/>
                <w:noProof/>
                <w:webHidden/>
              </w:rPr>
              <w:t>13</w:t>
            </w:r>
            <w:r w:rsidR="00660485" w:rsidRPr="00660485">
              <w:rPr>
                <w:rFonts w:ascii="Arial" w:hAnsi="Arial" w:cs="Arial"/>
                <w:noProof/>
                <w:webHidden/>
              </w:rPr>
              <w:fldChar w:fldCharType="end"/>
            </w:r>
          </w:hyperlink>
        </w:p>
        <w:p w14:paraId="1CD112BB" w14:textId="77777777" w:rsidR="00660485" w:rsidRPr="00660485" w:rsidRDefault="00000000" w:rsidP="00660485">
          <w:pPr>
            <w:pStyle w:val="TOC2"/>
            <w:tabs>
              <w:tab w:val="right" w:leader="dot" w:pos="9350"/>
            </w:tabs>
            <w:spacing w:line="360" w:lineRule="auto"/>
            <w:rPr>
              <w:rFonts w:ascii="Arial" w:eastAsiaTheme="minorEastAsia" w:hAnsi="Arial" w:cs="Arial"/>
              <w:noProof/>
            </w:rPr>
          </w:pPr>
          <w:hyperlink w:anchor="_Toc131112856" w:history="1">
            <w:r w:rsidR="00660485" w:rsidRPr="00660485">
              <w:rPr>
                <w:rStyle w:val="Hyperlink"/>
                <w:rFonts w:ascii="Arial" w:hAnsi="Arial" w:cs="Arial"/>
                <w:noProof/>
              </w:rPr>
              <w:t>4.3 Role of Customer Journey</w:t>
            </w:r>
            <w:r w:rsidR="00660485" w:rsidRPr="00660485">
              <w:rPr>
                <w:rFonts w:ascii="Arial" w:hAnsi="Arial" w:cs="Arial"/>
                <w:noProof/>
                <w:webHidden/>
              </w:rPr>
              <w:tab/>
            </w:r>
            <w:r w:rsidR="00660485" w:rsidRPr="00660485">
              <w:rPr>
                <w:rFonts w:ascii="Arial" w:hAnsi="Arial" w:cs="Arial"/>
                <w:noProof/>
                <w:webHidden/>
              </w:rPr>
              <w:fldChar w:fldCharType="begin"/>
            </w:r>
            <w:r w:rsidR="00660485" w:rsidRPr="00660485">
              <w:rPr>
                <w:rFonts w:ascii="Arial" w:hAnsi="Arial" w:cs="Arial"/>
                <w:noProof/>
                <w:webHidden/>
              </w:rPr>
              <w:instrText xml:space="preserve"> PAGEREF _Toc131112856 \h </w:instrText>
            </w:r>
            <w:r w:rsidR="00660485" w:rsidRPr="00660485">
              <w:rPr>
                <w:rFonts w:ascii="Arial" w:hAnsi="Arial" w:cs="Arial"/>
                <w:noProof/>
                <w:webHidden/>
              </w:rPr>
            </w:r>
            <w:r w:rsidR="00660485" w:rsidRPr="00660485">
              <w:rPr>
                <w:rFonts w:ascii="Arial" w:hAnsi="Arial" w:cs="Arial"/>
                <w:noProof/>
                <w:webHidden/>
              </w:rPr>
              <w:fldChar w:fldCharType="separate"/>
            </w:r>
            <w:r w:rsidR="00660485" w:rsidRPr="00660485">
              <w:rPr>
                <w:rFonts w:ascii="Arial" w:hAnsi="Arial" w:cs="Arial"/>
                <w:noProof/>
                <w:webHidden/>
              </w:rPr>
              <w:t>15</w:t>
            </w:r>
            <w:r w:rsidR="00660485" w:rsidRPr="00660485">
              <w:rPr>
                <w:rFonts w:ascii="Arial" w:hAnsi="Arial" w:cs="Arial"/>
                <w:noProof/>
                <w:webHidden/>
              </w:rPr>
              <w:fldChar w:fldCharType="end"/>
            </w:r>
          </w:hyperlink>
        </w:p>
        <w:p w14:paraId="1BC86295" w14:textId="77777777" w:rsidR="00660485" w:rsidRPr="00660485" w:rsidRDefault="00000000" w:rsidP="00660485">
          <w:pPr>
            <w:pStyle w:val="TOC2"/>
            <w:tabs>
              <w:tab w:val="right" w:leader="dot" w:pos="9350"/>
            </w:tabs>
            <w:spacing w:line="360" w:lineRule="auto"/>
            <w:rPr>
              <w:rFonts w:ascii="Arial" w:eastAsiaTheme="minorEastAsia" w:hAnsi="Arial" w:cs="Arial"/>
              <w:noProof/>
            </w:rPr>
          </w:pPr>
          <w:hyperlink w:anchor="_Toc131112857" w:history="1">
            <w:r w:rsidR="00660485" w:rsidRPr="00660485">
              <w:rPr>
                <w:rStyle w:val="Hyperlink"/>
                <w:rFonts w:ascii="Arial" w:hAnsi="Arial" w:cs="Arial"/>
                <w:noProof/>
              </w:rPr>
              <w:t>4.4 Email Marketing</w:t>
            </w:r>
            <w:r w:rsidR="00660485" w:rsidRPr="00660485">
              <w:rPr>
                <w:rFonts w:ascii="Arial" w:hAnsi="Arial" w:cs="Arial"/>
                <w:noProof/>
                <w:webHidden/>
              </w:rPr>
              <w:tab/>
            </w:r>
            <w:r w:rsidR="00660485" w:rsidRPr="00660485">
              <w:rPr>
                <w:rFonts w:ascii="Arial" w:hAnsi="Arial" w:cs="Arial"/>
                <w:noProof/>
                <w:webHidden/>
              </w:rPr>
              <w:fldChar w:fldCharType="begin"/>
            </w:r>
            <w:r w:rsidR="00660485" w:rsidRPr="00660485">
              <w:rPr>
                <w:rFonts w:ascii="Arial" w:hAnsi="Arial" w:cs="Arial"/>
                <w:noProof/>
                <w:webHidden/>
              </w:rPr>
              <w:instrText xml:space="preserve"> PAGEREF _Toc131112857 \h </w:instrText>
            </w:r>
            <w:r w:rsidR="00660485" w:rsidRPr="00660485">
              <w:rPr>
                <w:rFonts w:ascii="Arial" w:hAnsi="Arial" w:cs="Arial"/>
                <w:noProof/>
                <w:webHidden/>
              </w:rPr>
            </w:r>
            <w:r w:rsidR="00660485" w:rsidRPr="00660485">
              <w:rPr>
                <w:rFonts w:ascii="Arial" w:hAnsi="Arial" w:cs="Arial"/>
                <w:noProof/>
                <w:webHidden/>
              </w:rPr>
              <w:fldChar w:fldCharType="separate"/>
            </w:r>
            <w:r w:rsidR="00660485" w:rsidRPr="00660485">
              <w:rPr>
                <w:rFonts w:ascii="Arial" w:hAnsi="Arial" w:cs="Arial"/>
                <w:noProof/>
                <w:webHidden/>
              </w:rPr>
              <w:t>15</w:t>
            </w:r>
            <w:r w:rsidR="00660485" w:rsidRPr="00660485">
              <w:rPr>
                <w:rFonts w:ascii="Arial" w:hAnsi="Arial" w:cs="Arial"/>
                <w:noProof/>
                <w:webHidden/>
              </w:rPr>
              <w:fldChar w:fldCharType="end"/>
            </w:r>
          </w:hyperlink>
        </w:p>
        <w:p w14:paraId="717AAF04" w14:textId="77777777" w:rsidR="00660485" w:rsidRPr="00660485" w:rsidRDefault="00000000" w:rsidP="00660485">
          <w:pPr>
            <w:pStyle w:val="TOC1"/>
            <w:tabs>
              <w:tab w:val="right" w:leader="dot" w:pos="9350"/>
            </w:tabs>
            <w:spacing w:line="360" w:lineRule="auto"/>
            <w:rPr>
              <w:rFonts w:ascii="Arial" w:eastAsiaTheme="minorEastAsia" w:hAnsi="Arial" w:cs="Arial"/>
              <w:noProof/>
            </w:rPr>
          </w:pPr>
          <w:hyperlink w:anchor="_Toc131112858" w:history="1">
            <w:r w:rsidR="00660485" w:rsidRPr="00660485">
              <w:rPr>
                <w:rStyle w:val="Hyperlink"/>
                <w:rFonts w:ascii="Arial" w:hAnsi="Arial" w:cs="Arial"/>
                <w:noProof/>
              </w:rPr>
              <w:t>5.0 External Environment Analysis</w:t>
            </w:r>
            <w:r w:rsidR="00660485" w:rsidRPr="00660485">
              <w:rPr>
                <w:rFonts w:ascii="Arial" w:hAnsi="Arial" w:cs="Arial"/>
                <w:noProof/>
                <w:webHidden/>
              </w:rPr>
              <w:tab/>
            </w:r>
            <w:r w:rsidR="00660485" w:rsidRPr="00660485">
              <w:rPr>
                <w:rFonts w:ascii="Arial" w:hAnsi="Arial" w:cs="Arial"/>
                <w:noProof/>
                <w:webHidden/>
              </w:rPr>
              <w:fldChar w:fldCharType="begin"/>
            </w:r>
            <w:r w:rsidR="00660485" w:rsidRPr="00660485">
              <w:rPr>
                <w:rFonts w:ascii="Arial" w:hAnsi="Arial" w:cs="Arial"/>
                <w:noProof/>
                <w:webHidden/>
              </w:rPr>
              <w:instrText xml:space="preserve"> PAGEREF _Toc131112858 \h </w:instrText>
            </w:r>
            <w:r w:rsidR="00660485" w:rsidRPr="00660485">
              <w:rPr>
                <w:rFonts w:ascii="Arial" w:hAnsi="Arial" w:cs="Arial"/>
                <w:noProof/>
                <w:webHidden/>
              </w:rPr>
            </w:r>
            <w:r w:rsidR="00660485" w:rsidRPr="00660485">
              <w:rPr>
                <w:rFonts w:ascii="Arial" w:hAnsi="Arial" w:cs="Arial"/>
                <w:noProof/>
                <w:webHidden/>
              </w:rPr>
              <w:fldChar w:fldCharType="separate"/>
            </w:r>
            <w:r w:rsidR="00660485" w:rsidRPr="00660485">
              <w:rPr>
                <w:rFonts w:ascii="Arial" w:hAnsi="Arial" w:cs="Arial"/>
                <w:noProof/>
                <w:webHidden/>
              </w:rPr>
              <w:t>16</w:t>
            </w:r>
            <w:r w:rsidR="00660485" w:rsidRPr="00660485">
              <w:rPr>
                <w:rFonts w:ascii="Arial" w:hAnsi="Arial" w:cs="Arial"/>
                <w:noProof/>
                <w:webHidden/>
              </w:rPr>
              <w:fldChar w:fldCharType="end"/>
            </w:r>
          </w:hyperlink>
        </w:p>
        <w:p w14:paraId="0A9911D6" w14:textId="77777777" w:rsidR="00660485" w:rsidRPr="00660485" w:rsidRDefault="00000000" w:rsidP="00660485">
          <w:pPr>
            <w:pStyle w:val="TOC2"/>
            <w:tabs>
              <w:tab w:val="right" w:leader="dot" w:pos="9350"/>
            </w:tabs>
            <w:spacing w:line="360" w:lineRule="auto"/>
            <w:rPr>
              <w:rFonts w:ascii="Arial" w:eastAsiaTheme="minorEastAsia" w:hAnsi="Arial" w:cs="Arial"/>
              <w:noProof/>
            </w:rPr>
          </w:pPr>
          <w:hyperlink w:anchor="_Toc131112859" w:history="1">
            <w:r w:rsidR="00660485" w:rsidRPr="00660485">
              <w:rPr>
                <w:rStyle w:val="Hyperlink"/>
                <w:rFonts w:ascii="Arial" w:hAnsi="Arial" w:cs="Arial"/>
                <w:noProof/>
              </w:rPr>
              <w:t>5.1 PESTLE Analysis</w:t>
            </w:r>
            <w:r w:rsidR="00660485" w:rsidRPr="00660485">
              <w:rPr>
                <w:rFonts w:ascii="Arial" w:hAnsi="Arial" w:cs="Arial"/>
                <w:noProof/>
                <w:webHidden/>
              </w:rPr>
              <w:tab/>
            </w:r>
            <w:r w:rsidR="00660485" w:rsidRPr="00660485">
              <w:rPr>
                <w:rFonts w:ascii="Arial" w:hAnsi="Arial" w:cs="Arial"/>
                <w:noProof/>
                <w:webHidden/>
              </w:rPr>
              <w:fldChar w:fldCharType="begin"/>
            </w:r>
            <w:r w:rsidR="00660485" w:rsidRPr="00660485">
              <w:rPr>
                <w:rFonts w:ascii="Arial" w:hAnsi="Arial" w:cs="Arial"/>
                <w:noProof/>
                <w:webHidden/>
              </w:rPr>
              <w:instrText xml:space="preserve"> PAGEREF _Toc131112859 \h </w:instrText>
            </w:r>
            <w:r w:rsidR="00660485" w:rsidRPr="00660485">
              <w:rPr>
                <w:rFonts w:ascii="Arial" w:hAnsi="Arial" w:cs="Arial"/>
                <w:noProof/>
                <w:webHidden/>
              </w:rPr>
            </w:r>
            <w:r w:rsidR="00660485" w:rsidRPr="00660485">
              <w:rPr>
                <w:rFonts w:ascii="Arial" w:hAnsi="Arial" w:cs="Arial"/>
                <w:noProof/>
                <w:webHidden/>
              </w:rPr>
              <w:fldChar w:fldCharType="separate"/>
            </w:r>
            <w:r w:rsidR="00660485" w:rsidRPr="00660485">
              <w:rPr>
                <w:rFonts w:ascii="Arial" w:hAnsi="Arial" w:cs="Arial"/>
                <w:noProof/>
                <w:webHidden/>
              </w:rPr>
              <w:t>16</w:t>
            </w:r>
            <w:r w:rsidR="00660485" w:rsidRPr="00660485">
              <w:rPr>
                <w:rFonts w:ascii="Arial" w:hAnsi="Arial" w:cs="Arial"/>
                <w:noProof/>
                <w:webHidden/>
              </w:rPr>
              <w:fldChar w:fldCharType="end"/>
            </w:r>
          </w:hyperlink>
        </w:p>
        <w:p w14:paraId="2D4DE914" w14:textId="77777777" w:rsidR="00660485" w:rsidRPr="00660485" w:rsidRDefault="00000000" w:rsidP="00660485">
          <w:pPr>
            <w:pStyle w:val="TOC2"/>
            <w:tabs>
              <w:tab w:val="right" w:leader="dot" w:pos="9350"/>
            </w:tabs>
            <w:spacing w:line="360" w:lineRule="auto"/>
            <w:rPr>
              <w:rFonts w:ascii="Arial" w:eastAsiaTheme="minorEastAsia" w:hAnsi="Arial" w:cs="Arial"/>
              <w:noProof/>
            </w:rPr>
          </w:pPr>
          <w:hyperlink w:anchor="_Toc131112860" w:history="1">
            <w:r w:rsidR="00660485" w:rsidRPr="00660485">
              <w:rPr>
                <w:rStyle w:val="Hyperlink"/>
                <w:rFonts w:ascii="Arial" w:hAnsi="Arial" w:cs="Arial"/>
                <w:noProof/>
              </w:rPr>
              <w:t>5.2 Porter’s Five Forces</w:t>
            </w:r>
            <w:r w:rsidR="00660485" w:rsidRPr="00660485">
              <w:rPr>
                <w:rFonts w:ascii="Arial" w:hAnsi="Arial" w:cs="Arial"/>
                <w:noProof/>
                <w:webHidden/>
              </w:rPr>
              <w:tab/>
            </w:r>
            <w:r w:rsidR="00660485" w:rsidRPr="00660485">
              <w:rPr>
                <w:rFonts w:ascii="Arial" w:hAnsi="Arial" w:cs="Arial"/>
                <w:noProof/>
                <w:webHidden/>
              </w:rPr>
              <w:fldChar w:fldCharType="begin"/>
            </w:r>
            <w:r w:rsidR="00660485" w:rsidRPr="00660485">
              <w:rPr>
                <w:rFonts w:ascii="Arial" w:hAnsi="Arial" w:cs="Arial"/>
                <w:noProof/>
                <w:webHidden/>
              </w:rPr>
              <w:instrText xml:space="preserve"> PAGEREF _Toc131112860 \h </w:instrText>
            </w:r>
            <w:r w:rsidR="00660485" w:rsidRPr="00660485">
              <w:rPr>
                <w:rFonts w:ascii="Arial" w:hAnsi="Arial" w:cs="Arial"/>
                <w:noProof/>
                <w:webHidden/>
              </w:rPr>
            </w:r>
            <w:r w:rsidR="00660485" w:rsidRPr="00660485">
              <w:rPr>
                <w:rFonts w:ascii="Arial" w:hAnsi="Arial" w:cs="Arial"/>
                <w:noProof/>
                <w:webHidden/>
              </w:rPr>
              <w:fldChar w:fldCharType="separate"/>
            </w:r>
            <w:r w:rsidR="00660485" w:rsidRPr="00660485">
              <w:rPr>
                <w:rFonts w:ascii="Arial" w:hAnsi="Arial" w:cs="Arial"/>
                <w:noProof/>
                <w:webHidden/>
              </w:rPr>
              <w:t>17</w:t>
            </w:r>
            <w:r w:rsidR="00660485" w:rsidRPr="00660485">
              <w:rPr>
                <w:rFonts w:ascii="Arial" w:hAnsi="Arial" w:cs="Arial"/>
                <w:noProof/>
                <w:webHidden/>
              </w:rPr>
              <w:fldChar w:fldCharType="end"/>
            </w:r>
          </w:hyperlink>
        </w:p>
        <w:p w14:paraId="20F36FCC" w14:textId="77777777" w:rsidR="00660485" w:rsidRPr="00660485" w:rsidRDefault="00000000" w:rsidP="00660485">
          <w:pPr>
            <w:pStyle w:val="TOC1"/>
            <w:tabs>
              <w:tab w:val="right" w:leader="dot" w:pos="9350"/>
            </w:tabs>
            <w:spacing w:line="360" w:lineRule="auto"/>
            <w:rPr>
              <w:rFonts w:ascii="Arial" w:eastAsiaTheme="minorEastAsia" w:hAnsi="Arial" w:cs="Arial"/>
              <w:noProof/>
            </w:rPr>
          </w:pPr>
          <w:hyperlink w:anchor="_Toc131112861" w:history="1">
            <w:r w:rsidR="00660485" w:rsidRPr="00660485">
              <w:rPr>
                <w:rStyle w:val="Hyperlink"/>
                <w:rFonts w:ascii="Arial" w:hAnsi="Arial" w:cs="Arial"/>
                <w:noProof/>
              </w:rPr>
              <w:t>6.0 Privacy and Data Protection</w:t>
            </w:r>
            <w:r w:rsidR="00660485" w:rsidRPr="00660485">
              <w:rPr>
                <w:rFonts w:ascii="Arial" w:hAnsi="Arial" w:cs="Arial"/>
                <w:noProof/>
                <w:webHidden/>
              </w:rPr>
              <w:tab/>
            </w:r>
            <w:r w:rsidR="00660485" w:rsidRPr="00660485">
              <w:rPr>
                <w:rFonts w:ascii="Arial" w:hAnsi="Arial" w:cs="Arial"/>
                <w:noProof/>
                <w:webHidden/>
              </w:rPr>
              <w:fldChar w:fldCharType="begin"/>
            </w:r>
            <w:r w:rsidR="00660485" w:rsidRPr="00660485">
              <w:rPr>
                <w:rFonts w:ascii="Arial" w:hAnsi="Arial" w:cs="Arial"/>
                <w:noProof/>
                <w:webHidden/>
              </w:rPr>
              <w:instrText xml:space="preserve"> PAGEREF _Toc131112861 \h </w:instrText>
            </w:r>
            <w:r w:rsidR="00660485" w:rsidRPr="00660485">
              <w:rPr>
                <w:rFonts w:ascii="Arial" w:hAnsi="Arial" w:cs="Arial"/>
                <w:noProof/>
                <w:webHidden/>
              </w:rPr>
            </w:r>
            <w:r w:rsidR="00660485" w:rsidRPr="00660485">
              <w:rPr>
                <w:rFonts w:ascii="Arial" w:hAnsi="Arial" w:cs="Arial"/>
                <w:noProof/>
                <w:webHidden/>
              </w:rPr>
              <w:fldChar w:fldCharType="separate"/>
            </w:r>
            <w:r w:rsidR="00660485" w:rsidRPr="00660485">
              <w:rPr>
                <w:rFonts w:ascii="Arial" w:hAnsi="Arial" w:cs="Arial"/>
                <w:noProof/>
                <w:webHidden/>
              </w:rPr>
              <w:t>18</w:t>
            </w:r>
            <w:r w:rsidR="00660485" w:rsidRPr="00660485">
              <w:rPr>
                <w:rFonts w:ascii="Arial" w:hAnsi="Arial" w:cs="Arial"/>
                <w:noProof/>
                <w:webHidden/>
              </w:rPr>
              <w:fldChar w:fldCharType="end"/>
            </w:r>
          </w:hyperlink>
        </w:p>
        <w:p w14:paraId="36149C2F" w14:textId="77777777" w:rsidR="00660485" w:rsidRPr="00660485" w:rsidRDefault="00000000" w:rsidP="00660485">
          <w:pPr>
            <w:pStyle w:val="TOC2"/>
            <w:tabs>
              <w:tab w:val="right" w:leader="dot" w:pos="9350"/>
            </w:tabs>
            <w:spacing w:line="360" w:lineRule="auto"/>
            <w:rPr>
              <w:rFonts w:ascii="Arial" w:eastAsiaTheme="minorEastAsia" w:hAnsi="Arial" w:cs="Arial"/>
              <w:noProof/>
            </w:rPr>
          </w:pPr>
          <w:hyperlink w:anchor="_Toc131112862" w:history="1">
            <w:r w:rsidR="00660485" w:rsidRPr="00660485">
              <w:rPr>
                <w:rStyle w:val="Hyperlink"/>
                <w:rFonts w:ascii="Arial" w:hAnsi="Arial" w:cs="Arial"/>
                <w:noProof/>
              </w:rPr>
              <w:t>6.1 Data Protection Act 2008</w:t>
            </w:r>
            <w:r w:rsidR="00660485" w:rsidRPr="00660485">
              <w:rPr>
                <w:rFonts w:ascii="Arial" w:hAnsi="Arial" w:cs="Arial"/>
                <w:noProof/>
                <w:webHidden/>
              </w:rPr>
              <w:tab/>
            </w:r>
            <w:r w:rsidR="00660485" w:rsidRPr="00660485">
              <w:rPr>
                <w:rFonts w:ascii="Arial" w:hAnsi="Arial" w:cs="Arial"/>
                <w:noProof/>
                <w:webHidden/>
              </w:rPr>
              <w:fldChar w:fldCharType="begin"/>
            </w:r>
            <w:r w:rsidR="00660485" w:rsidRPr="00660485">
              <w:rPr>
                <w:rFonts w:ascii="Arial" w:hAnsi="Arial" w:cs="Arial"/>
                <w:noProof/>
                <w:webHidden/>
              </w:rPr>
              <w:instrText xml:space="preserve"> PAGEREF _Toc131112862 \h </w:instrText>
            </w:r>
            <w:r w:rsidR="00660485" w:rsidRPr="00660485">
              <w:rPr>
                <w:rFonts w:ascii="Arial" w:hAnsi="Arial" w:cs="Arial"/>
                <w:noProof/>
                <w:webHidden/>
              </w:rPr>
            </w:r>
            <w:r w:rsidR="00660485" w:rsidRPr="00660485">
              <w:rPr>
                <w:rFonts w:ascii="Arial" w:hAnsi="Arial" w:cs="Arial"/>
                <w:noProof/>
                <w:webHidden/>
              </w:rPr>
              <w:fldChar w:fldCharType="separate"/>
            </w:r>
            <w:r w:rsidR="00660485" w:rsidRPr="00660485">
              <w:rPr>
                <w:rFonts w:ascii="Arial" w:hAnsi="Arial" w:cs="Arial"/>
                <w:noProof/>
                <w:webHidden/>
              </w:rPr>
              <w:t>18</w:t>
            </w:r>
            <w:r w:rsidR="00660485" w:rsidRPr="00660485">
              <w:rPr>
                <w:rFonts w:ascii="Arial" w:hAnsi="Arial" w:cs="Arial"/>
                <w:noProof/>
                <w:webHidden/>
              </w:rPr>
              <w:fldChar w:fldCharType="end"/>
            </w:r>
          </w:hyperlink>
        </w:p>
        <w:p w14:paraId="4FB87DF5" w14:textId="77777777" w:rsidR="00660485" w:rsidRPr="00660485" w:rsidRDefault="00000000" w:rsidP="00660485">
          <w:pPr>
            <w:pStyle w:val="TOC2"/>
            <w:tabs>
              <w:tab w:val="right" w:leader="dot" w:pos="9350"/>
            </w:tabs>
            <w:spacing w:line="360" w:lineRule="auto"/>
            <w:rPr>
              <w:rFonts w:ascii="Arial" w:eastAsiaTheme="minorEastAsia" w:hAnsi="Arial" w:cs="Arial"/>
              <w:noProof/>
            </w:rPr>
          </w:pPr>
          <w:hyperlink w:anchor="_Toc131112863" w:history="1">
            <w:r w:rsidR="00660485" w:rsidRPr="00660485">
              <w:rPr>
                <w:rStyle w:val="Hyperlink"/>
                <w:rFonts w:ascii="Arial" w:hAnsi="Arial" w:cs="Arial"/>
                <w:noProof/>
              </w:rPr>
              <w:t>6.2 Security and Importance</w:t>
            </w:r>
            <w:r w:rsidR="00660485" w:rsidRPr="00660485">
              <w:rPr>
                <w:rFonts w:ascii="Arial" w:hAnsi="Arial" w:cs="Arial"/>
                <w:noProof/>
                <w:webHidden/>
              </w:rPr>
              <w:tab/>
            </w:r>
            <w:r w:rsidR="00660485" w:rsidRPr="00660485">
              <w:rPr>
                <w:rFonts w:ascii="Arial" w:hAnsi="Arial" w:cs="Arial"/>
                <w:noProof/>
                <w:webHidden/>
              </w:rPr>
              <w:fldChar w:fldCharType="begin"/>
            </w:r>
            <w:r w:rsidR="00660485" w:rsidRPr="00660485">
              <w:rPr>
                <w:rFonts w:ascii="Arial" w:hAnsi="Arial" w:cs="Arial"/>
                <w:noProof/>
                <w:webHidden/>
              </w:rPr>
              <w:instrText xml:space="preserve"> PAGEREF _Toc131112863 \h </w:instrText>
            </w:r>
            <w:r w:rsidR="00660485" w:rsidRPr="00660485">
              <w:rPr>
                <w:rFonts w:ascii="Arial" w:hAnsi="Arial" w:cs="Arial"/>
                <w:noProof/>
                <w:webHidden/>
              </w:rPr>
            </w:r>
            <w:r w:rsidR="00660485" w:rsidRPr="00660485">
              <w:rPr>
                <w:rFonts w:ascii="Arial" w:hAnsi="Arial" w:cs="Arial"/>
                <w:noProof/>
                <w:webHidden/>
              </w:rPr>
              <w:fldChar w:fldCharType="separate"/>
            </w:r>
            <w:r w:rsidR="00660485" w:rsidRPr="00660485">
              <w:rPr>
                <w:rFonts w:ascii="Arial" w:hAnsi="Arial" w:cs="Arial"/>
                <w:noProof/>
                <w:webHidden/>
              </w:rPr>
              <w:t>19</w:t>
            </w:r>
            <w:r w:rsidR="00660485" w:rsidRPr="00660485">
              <w:rPr>
                <w:rFonts w:ascii="Arial" w:hAnsi="Arial" w:cs="Arial"/>
                <w:noProof/>
                <w:webHidden/>
              </w:rPr>
              <w:fldChar w:fldCharType="end"/>
            </w:r>
          </w:hyperlink>
        </w:p>
        <w:p w14:paraId="73C4F365" w14:textId="77777777" w:rsidR="00660485" w:rsidRPr="00660485" w:rsidRDefault="00000000" w:rsidP="00660485">
          <w:pPr>
            <w:pStyle w:val="TOC1"/>
            <w:tabs>
              <w:tab w:val="right" w:leader="dot" w:pos="9350"/>
            </w:tabs>
            <w:spacing w:line="360" w:lineRule="auto"/>
            <w:rPr>
              <w:rFonts w:ascii="Arial" w:eastAsiaTheme="minorEastAsia" w:hAnsi="Arial" w:cs="Arial"/>
              <w:noProof/>
            </w:rPr>
          </w:pPr>
          <w:hyperlink w:anchor="_Toc131112864" w:history="1">
            <w:r w:rsidR="00660485" w:rsidRPr="00660485">
              <w:rPr>
                <w:rStyle w:val="Hyperlink"/>
                <w:rFonts w:ascii="Arial" w:hAnsi="Arial" w:cs="Arial"/>
                <w:noProof/>
              </w:rPr>
              <w:t>7.0 Conclusion</w:t>
            </w:r>
            <w:r w:rsidR="00660485" w:rsidRPr="00660485">
              <w:rPr>
                <w:rFonts w:ascii="Arial" w:hAnsi="Arial" w:cs="Arial"/>
                <w:noProof/>
                <w:webHidden/>
              </w:rPr>
              <w:tab/>
            </w:r>
            <w:r w:rsidR="00660485" w:rsidRPr="00660485">
              <w:rPr>
                <w:rFonts w:ascii="Arial" w:hAnsi="Arial" w:cs="Arial"/>
                <w:noProof/>
                <w:webHidden/>
              </w:rPr>
              <w:fldChar w:fldCharType="begin"/>
            </w:r>
            <w:r w:rsidR="00660485" w:rsidRPr="00660485">
              <w:rPr>
                <w:rFonts w:ascii="Arial" w:hAnsi="Arial" w:cs="Arial"/>
                <w:noProof/>
                <w:webHidden/>
              </w:rPr>
              <w:instrText xml:space="preserve"> PAGEREF _Toc131112864 \h </w:instrText>
            </w:r>
            <w:r w:rsidR="00660485" w:rsidRPr="00660485">
              <w:rPr>
                <w:rFonts w:ascii="Arial" w:hAnsi="Arial" w:cs="Arial"/>
                <w:noProof/>
                <w:webHidden/>
              </w:rPr>
            </w:r>
            <w:r w:rsidR="00660485" w:rsidRPr="00660485">
              <w:rPr>
                <w:rFonts w:ascii="Arial" w:hAnsi="Arial" w:cs="Arial"/>
                <w:noProof/>
                <w:webHidden/>
              </w:rPr>
              <w:fldChar w:fldCharType="separate"/>
            </w:r>
            <w:r w:rsidR="00660485" w:rsidRPr="00660485">
              <w:rPr>
                <w:rFonts w:ascii="Arial" w:hAnsi="Arial" w:cs="Arial"/>
                <w:noProof/>
                <w:webHidden/>
              </w:rPr>
              <w:t>20</w:t>
            </w:r>
            <w:r w:rsidR="00660485" w:rsidRPr="00660485">
              <w:rPr>
                <w:rFonts w:ascii="Arial" w:hAnsi="Arial" w:cs="Arial"/>
                <w:noProof/>
                <w:webHidden/>
              </w:rPr>
              <w:fldChar w:fldCharType="end"/>
            </w:r>
          </w:hyperlink>
        </w:p>
        <w:p w14:paraId="65BA7043" w14:textId="77777777" w:rsidR="00660485" w:rsidRDefault="00000000" w:rsidP="00660485">
          <w:pPr>
            <w:pStyle w:val="TOC1"/>
            <w:tabs>
              <w:tab w:val="right" w:leader="dot" w:pos="9350"/>
            </w:tabs>
            <w:spacing w:line="360" w:lineRule="auto"/>
            <w:rPr>
              <w:rFonts w:eastAsiaTheme="minorEastAsia"/>
              <w:noProof/>
            </w:rPr>
          </w:pPr>
          <w:hyperlink w:anchor="_Toc131112865" w:history="1">
            <w:r w:rsidR="00660485" w:rsidRPr="00660485">
              <w:rPr>
                <w:rStyle w:val="Hyperlink"/>
                <w:rFonts w:ascii="Arial" w:hAnsi="Arial" w:cs="Arial"/>
                <w:noProof/>
              </w:rPr>
              <w:t>8.0 References</w:t>
            </w:r>
            <w:r w:rsidR="00660485" w:rsidRPr="00660485">
              <w:rPr>
                <w:rFonts w:ascii="Arial" w:hAnsi="Arial" w:cs="Arial"/>
                <w:noProof/>
                <w:webHidden/>
              </w:rPr>
              <w:tab/>
            </w:r>
            <w:r w:rsidR="00660485" w:rsidRPr="00660485">
              <w:rPr>
                <w:rFonts w:ascii="Arial" w:hAnsi="Arial" w:cs="Arial"/>
                <w:noProof/>
                <w:webHidden/>
              </w:rPr>
              <w:fldChar w:fldCharType="begin"/>
            </w:r>
            <w:r w:rsidR="00660485" w:rsidRPr="00660485">
              <w:rPr>
                <w:rFonts w:ascii="Arial" w:hAnsi="Arial" w:cs="Arial"/>
                <w:noProof/>
                <w:webHidden/>
              </w:rPr>
              <w:instrText xml:space="preserve"> PAGEREF _Toc131112865 \h </w:instrText>
            </w:r>
            <w:r w:rsidR="00660485" w:rsidRPr="00660485">
              <w:rPr>
                <w:rFonts w:ascii="Arial" w:hAnsi="Arial" w:cs="Arial"/>
                <w:noProof/>
                <w:webHidden/>
              </w:rPr>
            </w:r>
            <w:r w:rsidR="00660485" w:rsidRPr="00660485">
              <w:rPr>
                <w:rFonts w:ascii="Arial" w:hAnsi="Arial" w:cs="Arial"/>
                <w:noProof/>
                <w:webHidden/>
              </w:rPr>
              <w:fldChar w:fldCharType="separate"/>
            </w:r>
            <w:r w:rsidR="00660485" w:rsidRPr="00660485">
              <w:rPr>
                <w:rFonts w:ascii="Arial" w:hAnsi="Arial" w:cs="Arial"/>
                <w:noProof/>
                <w:webHidden/>
              </w:rPr>
              <w:t>21</w:t>
            </w:r>
            <w:r w:rsidR="00660485" w:rsidRPr="00660485">
              <w:rPr>
                <w:rFonts w:ascii="Arial" w:hAnsi="Arial" w:cs="Arial"/>
                <w:noProof/>
                <w:webHidden/>
              </w:rPr>
              <w:fldChar w:fldCharType="end"/>
            </w:r>
          </w:hyperlink>
        </w:p>
        <w:p w14:paraId="3C719CDF" w14:textId="77777777" w:rsidR="0083609B" w:rsidRPr="00134C00" w:rsidRDefault="0083609B" w:rsidP="00134C00">
          <w:pPr>
            <w:spacing w:after="0" w:line="360" w:lineRule="auto"/>
            <w:rPr>
              <w:rFonts w:ascii="Arial" w:hAnsi="Arial" w:cs="Arial"/>
            </w:rPr>
          </w:pPr>
          <w:r w:rsidRPr="00134C00">
            <w:rPr>
              <w:rFonts w:ascii="Arial" w:hAnsi="Arial" w:cs="Arial"/>
              <w:b/>
              <w:bCs/>
              <w:noProof/>
            </w:rPr>
            <w:fldChar w:fldCharType="end"/>
          </w:r>
        </w:p>
      </w:sdtContent>
    </w:sdt>
    <w:p w14:paraId="6D9BEB61" w14:textId="77777777" w:rsidR="00277472" w:rsidRDefault="00277472">
      <w:pPr>
        <w:rPr>
          <w:rFonts w:ascii="Arial" w:hAnsi="Arial" w:cs="Arial"/>
          <w:b/>
          <w:lang w:val="en-GB"/>
        </w:rPr>
      </w:pPr>
      <w:r>
        <w:rPr>
          <w:rFonts w:ascii="Arial" w:hAnsi="Arial" w:cs="Arial"/>
          <w:b/>
          <w:lang w:val="en-GB"/>
        </w:rPr>
        <w:br w:type="page"/>
      </w:r>
    </w:p>
    <w:p w14:paraId="11A1D650" w14:textId="77777777" w:rsidR="00912486" w:rsidRPr="0083609B" w:rsidRDefault="004859D1" w:rsidP="0083609B">
      <w:pPr>
        <w:pStyle w:val="Heading1"/>
      </w:pPr>
      <w:bookmarkStart w:id="0" w:name="_Toc131112841"/>
      <w:r w:rsidRPr="0083609B">
        <w:lastRenderedPageBreak/>
        <w:t>Executive Summary</w:t>
      </w:r>
      <w:bookmarkEnd w:id="0"/>
      <w:r w:rsidRPr="0083609B">
        <w:t xml:space="preserve"> </w:t>
      </w:r>
    </w:p>
    <w:p w14:paraId="195140EE" w14:textId="77777777" w:rsidR="00750514" w:rsidRDefault="0000550B" w:rsidP="00134C00">
      <w:pPr>
        <w:spacing w:after="0" w:line="360" w:lineRule="auto"/>
        <w:ind w:firstLine="720"/>
        <w:rPr>
          <w:rFonts w:ascii="Arial" w:hAnsi="Arial" w:cs="Arial"/>
        </w:rPr>
      </w:pPr>
      <w:r>
        <w:rPr>
          <w:rFonts w:ascii="Arial" w:hAnsi="Arial" w:cs="Arial"/>
        </w:rPr>
        <w:t xml:space="preserve">SustainBox is an innovative </w:t>
      </w:r>
      <w:r w:rsidR="00750514" w:rsidRPr="00750514">
        <w:rPr>
          <w:rFonts w:ascii="Arial" w:hAnsi="Arial" w:cs="Arial"/>
        </w:rPr>
        <w:t>service that delivers sustainable and environmentally friendly home and personal care products directly to customers' doors. Target customers, service delivery, website creation, payment services, and marketing tactics are all discussed in detail, along with other aspects of creating and maintaining the SustainBox business. Customers that value sustainability and want to lessen the</w:t>
      </w:r>
      <w:r w:rsidR="00750514">
        <w:rPr>
          <w:rFonts w:ascii="Arial" w:hAnsi="Arial" w:cs="Arial"/>
        </w:rPr>
        <w:t>ir impact on the planet are who</w:t>
      </w:r>
    </w:p>
    <w:p w14:paraId="5D34A6A0" w14:textId="77777777" w:rsidR="00750514" w:rsidRDefault="00750514" w:rsidP="00134C00">
      <w:pPr>
        <w:spacing w:after="0" w:line="360" w:lineRule="auto"/>
        <w:ind w:firstLine="720"/>
        <w:rPr>
          <w:rFonts w:ascii="Arial" w:hAnsi="Arial" w:cs="Arial"/>
        </w:rPr>
      </w:pPr>
      <w:r w:rsidRPr="00750514">
        <w:rPr>
          <w:rFonts w:ascii="Arial" w:hAnsi="Arial" w:cs="Arial"/>
        </w:rPr>
        <w:t>SustainBox aims to attract with their subscription service. The service will be available through a Shopify-powered e-commerce website, making product ordering and delivery a breeze for the general public. Social media marketing, paid search engine marketing, and email marketing are just a few of the methods that will be used to keep the service afloat.</w:t>
      </w:r>
      <w:r>
        <w:rPr>
          <w:rFonts w:ascii="Arial" w:hAnsi="Arial" w:cs="Arial"/>
        </w:rPr>
        <w:t xml:space="preserve"> </w:t>
      </w:r>
      <w:r w:rsidRPr="00750514">
        <w:rPr>
          <w:rFonts w:ascii="Arial" w:hAnsi="Arial" w:cs="Arial"/>
        </w:rPr>
        <w:t>Compliance with the Data Protection Act 2018 and the Privacy and Electronic Communication Regulations (PECR) will be at the forefront of the SustainBox service's commitment to privacy and security. Customers can efficiently and transparently exercise their rights, such as "the right to erasure," with the help of this service. With encrypted communication in transit and at rest and protected access to the cloud provider, security will be a primary empha</w:t>
      </w:r>
      <w:r>
        <w:rPr>
          <w:rFonts w:ascii="Arial" w:hAnsi="Arial" w:cs="Arial"/>
        </w:rPr>
        <w:t>sis for the SustainBox service.</w:t>
      </w:r>
    </w:p>
    <w:p w14:paraId="47E942DB" w14:textId="77777777" w:rsidR="005568DB" w:rsidRPr="00750514" w:rsidRDefault="00750514" w:rsidP="00134C00">
      <w:pPr>
        <w:spacing w:after="0" w:line="360" w:lineRule="auto"/>
        <w:ind w:firstLine="720"/>
        <w:rPr>
          <w:rFonts w:ascii="Arial" w:hAnsi="Arial" w:cs="Arial"/>
        </w:rPr>
      </w:pPr>
      <w:r w:rsidRPr="00750514">
        <w:rPr>
          <w:rFonts w:ascii="Arial" w:hAnsi="Arial" w:cs="Arial"/>
        </w:rPr>
        <w:t>With an emphasis on environmental friendliness and consumer convenience, SustainBox stands out as a novel and sustainable service in the retail sector. The service is set up for success with a thorough marketing plan and a firm dedication to users' privacy, data protection, and security.</w:t>
      </w:r>
    </w:p>
    <w:p w14:paraId="5AB6B9A0" w14:textId="77777777" w:rsidR="0000550B" w:rsidRDefault="0000550B">
      <w:pPr>
        <w:rPr>
          <w:rFonts w:ascii="Arial" w:hAnsi="Arial" w:cs="Arial"/>
          <w:b/>
        </w:rPr>
      </w:pPr>
      <w:r>
        <w:rPr>
          <w:rFonts w:ascii="Arial" w:hAnsi="Arial" w:cs="Arial"/>
          <w:b/>
        </w:rPr>
        <w:br w:type="page"/>
      </w:r>
    </w:p>
    <w:p w14:paraId="2EFC28CF" w14:textId="3CA93EED" w:rsidR="005568DB" w:rsidRDefault="0083609B" w:rsidP="0083609B">
      <w:pPr>
        <w:pStyle w:val="Heading1"/>
      </w:pPr>
      <w:bookmarkStart w:id="1" w:name="_Toc131112842"/>
      <w:r>
        <w:lastRenderedPageBreak/>
        <w:t xml:space="preserve">1.0 </w:t>
      </w:r>
      <w:r w:rsidR="00567AAE" w:rsidRPr="005568DB">
        <w:t>Introduction</w:t>
      </w:r>
      <w:bookmarkEnd w:id="1"/>
    </w:p>
    <w:p w14:paraId="6CEA2657" w14:textId="2940448B" w:rsidR="0030000F" w:rsidRDefault="0030000F" w:rsidP="0000550B">
      <w:pPr>
        <w:spacing w:after="0" w:line="360" w:lineRule="auto"/>
        <w:ind w:firstLine="720"/>
        <w:rPr>
          <w:rFonts w:ascii="Arial" w:hAnsi="Arial" w:cs="Arial"/>
        </w:rPr>
      </w:pPr>
      <w:r w:rsidRPr="0030000F">
        <w:rPr>
          <w:rFonts w:ascii="Arial" w:hAnsi="Arial" w:cs="Arial"/>
        </w:rPr>
        <w:t>The demand for environmentally friendly goods has increased in recent years as people become more aware of the consequences of their actions. This report aims to propose a suitable online retail store that would appeal to customers in the current volatile economic situation in the UK. The report acknowledges the challenges involved with the Brick and Mortar business model due to increased operational costs, and therefore, recommends the adoption of an online retail store to reach a wider customer base</w:t>
      </w:r>
      <w:r>
        <w:rPr>
          <w:rFonts w:ascii="Arial" w:hAnsi="Arial" w:cs="Arial"/>
        </w:rPr>
        <w:t>.</w:t>
      </w:r>
    </w:p>
    <w:p w14:paraId="21925766" w14:textId="0839087C" w:rsidR="0030000F" w:rsidRDefault="0030000F" w:rsidP="0000550B">
      <w:pPr>
        <w:spacing w:after="0" w:line="360" w:lineRule="auto"/>
        <w:ind w:firstLine="720"/>
        <w:rPr>
          <w:rFonts w:ascii="Arial" w:hAnsi="Arial" w:cs="Arial"/>
        </w:rPr>
      </w:pPr>
      <w:r w:rsidRPr="0030000F">
        <w:rPr>
          <w:rFonts w:ascii="Arial" w:hAnsi="Arial" w:cs="Arial"/>
        </w:rPr>
        <w:t>This report provides a comprehensive analysis of SustainBox, an innovative service that delivers sustainable and environmentally friendly home and personal care products directly to customers' doors. The report covers various aspects of creating and maintaining the SustainBox business, including its unique service proposition, target customers, service delivery, sustainability, competitors, e-commerce, marketing, external environment analysis, and privacy and data protection. The report is structured into eight sections, starting with an executive summary and followed by an introduction that provides an overview of the report's contents. The report concludes with a summary of the key findings and recommendations. By the end of this report, readers will have a better understanding of the key factors that contribute to the success of a sustainable and environmentally friendly e-commerce business, and how SustainBox has leveraged these factors to stand out in the retail sector.</w:t>
      </w:r>
    </w:p>
    <w:p w14:paraId="6284BD56" w14:textId="76EB51AD" w:rsidR="005568DB" w:rsidRDefault="005568DB" w:rsidP="0000550B">
      <w:pPr>
        <w:spacing w:after="0" w:line="360" w:lineRule="auto"/>
        <w:ind w:firstLine="720"/>
        <w:rPr>
          <w:rFonts w:ascii="Arial" w:hAnsi="Arial" w:cs="Arial"/>
        </w:rPr>
      </w:pPr>
      <w:r w:rsidRPr="005568DB">
        <w:rPr>
          <w:rFonts w:ascii="Arial" w:hAnsi="Arial" w:cs="Arial"/>
        </w:rPr>
        <w:t>.</w:t>
      </w:r>
    </w:p>
    <w:p w14:paraId="1960869A" w14:textId="68EE7A41" w:rsidR="005568DB" w:rsidRDefault="0083609B" w:rsidP="0083609B">
      <w:pPr>
        <w:pStyle w:val="Heading1"/>
      </w:pPr>
      <w:bookmarkStart w:id="2" w:name="_Toc131112843"/>
      <w:r>
        <w:t xml:space="preserve">2.0 </w:t>
      </w:r>
      <w:r w:rsidR="00894B35">
        <w:t>Unique Service P</w:t>
      </w:r>
      <w:r w:rsidR="00894B35" w:rsidRPr="00894B35">
        <w:t>roposition</w:t>
      </w:r>
      <w:bookmarkEnd w:id="2"/>
    </w:p>
    <w:p w14:paraId="20BC7458" w14:textId="77777777" w:rsidR="0030000F" w:rsidRDefault="0030000F" w:rsidP="0030000F">
      <w:pPr>
        <w:spacing w:after="0" w:line="360" w:lineRule="auto"/>
        <w:ind w:firstLine="720"/>
        <w:rPr>
          <w:rFonts w:ascii="Arial" w:hAnsi="Arial" w:cs="Arial"/>
        </w:rPr>
      </w:pPr>
      <w:r w:rsidRPr="00750514">
        <w:rPr>
          <w:rFonts w:ascii="Arial" w:hAnsi="Arial" w:cs="Arial"/>
        </w:rPr>
        <w:t>Establishing an online retail store could be a sensible business move in light of the current economic climate</w:t>
      </w:r>
      <w:r w:rsidRPr="00217B9D">
        <w:t xml:space="preserve"> </w:t>
      </w:r>
      <w:r w:rsidRPr="00217B9D">
        <w:rPr>
          <w:rFonts w:ascii="Arial" w:hAnsi="Arial" w:cs="Arial"/>
        </w:rPr>
        <w:t>(Kremer et al., 2019, pp.64-77)</w:t>
      </w:r>
      <w:r w:rsidRPr="00750514">
        <w:rPr>
          <w:rFonts w:ascii="Arial" w:hAnsi="Arial" w:cs="Arial"/>
        </w:rPr>
        <w:t>. Compared to brick and mortar storefronts, online stores have a more significant opportunity to reach a wider audience, contributing to their rapid expansion in recent years. Thus, there is a chance to launch a prosperous enterprise by developing a novel product or service and its distribution via the Internet. One strategy could be to use cutting-edge tools like artificial intelligence and data analytics to provide customers with more tailored shopping experiences. One viable alternative is a curated online marketplace that learns from consumers' tastes and shopping habits to make personalised product recommendations</w:t>
      </w:r>
      <w:r w:rsidRPr="00277472">
        <w:t xml:space="preserve"> </w:t>
      </w:r>
      <w:r>
        <w:rPr>
          <w:rFonts w:ascii="Arial" w:hAnsi="Arial" w:cs="Arial"/>
        </w:rPr>
        <w:t>(Dawson and</w:t>
      </w:r>
      <w:r w:rsidRPr="00277472">
        <w:rPr>
          <w:rFonts w:ascii="Arial" w:hAnsi="Arial" w:cs="Arial"/>
        </w:rPr>
        <w:t xml:space="preserve"> Andriopoulos, 2021, pp.600-670)</w:t>
      </w:r>
      <w:r w:rsidRPr="00750514">
        <w:rPr>
          <w:rFonts w:ascii="Arial" w:hAnsi="Arial" w:cs="Arial"/>
        </w:rPr>
        <w:t xml:space="preserve">. Creating a website that is simple and conducive to buying would be crucial to this strategy. One alternative is to launch a web store selling only eco-friendly and sustainable items. </w:t>
      </w:r>
    </w:p>
    <w:p w14:paraId="01119B20" w14:textId="77777777" w:rsidR="0030000F" w:rsidRPr="0030000F" w:rsidRDefault="0030000F" w:rsidP="0030000F">
      <w:pPr>
        <w:rPr>
          <w:lang w:val="en-GB"/>
        </w:rPr>
      </w:pPr>
    </w:p>
    <w:p w14:paraId="27188D2D" w14:textId="77777777" w:rsidR="00750514" w:rsidRPr="00750514" w:rsidRDefault="00750514" w:rsidP="00750514">
      <w:pPr>
        <w:spacing w:after="0" w:line="360" w:lineRule="auto"/>
        <w:ind w:firstLine="720"/>
        <w:rPr>
          <w:rFonts w:ascii="Arial" w:hAnsi="Arial" w:cs="Arial"/>
        </w:rPr>
      </w:pPr>
      <w:r w:rsidRPr="00750514">
        <w:rPr>
          <w:rFonts w:ascii="Arial" w:hAnsi="Arial" w:cs="Arial"/>
        </w:rPr>
        <w:t xml:space="preserve">SustainBox is a subscription-based online service that provides customers with a simple, affordable, and environmentally friendly way to meet their everyday household needs. The </w:t>
      </w:r>
      <w:r w:rsidRPr="00750514">
        <w:rPr>
          <w:rFonts w:ascii="Arial" w:hAnsi="Arial" w:cs="Arial"/>
        </w:rPr>
        <w:lastRenderedPageBreak/>
        <w:t>service offers a one-of-a-kind shopping experience by including personalization tools, eco-friendly and sustainable product possibilities, and a sophisticated AI-powered recommendation system</w:t>
      </w:r>
      <w:r w:rsidR="00277472" w:rsidRPr="00277472">
        <w:t xml:space="preserve"> </w:t>
      </w:r>
      <w:r w:rsidR="00277472">
        <w:rPr>
          <w:rFonts w:ascii="Arial" w:hAnsi="Arial" w:cs="Arial"/>
        </w:rPr>
        <w:t xml:space="preserve">(Dawson and </w:t>
      </w:r>
      <w:r w:rsidR="00277472" w:rsidRPr="00277472">
        <w:rPr>
          <w:rFonts w:ascii="Arial" w:hAnsi="Arial" w:cs="Arial"/>
        </w:rPr>
        <w:t xml:space="preserve">Andriopoulos, </w:t>
      </w:r>
      <w:r w:rsidR="00F92FDE" w:rsidRPr="00277472">
        <w:rPr>
          <w:rFonts w:ascii="Arial" w:hAnsi="Arial" w:cs="Arial"/>
        </w:rPr>
        <w:t>2021, pp600</w:t>
      </w:r>
      <w:r w:rsidR="00277472" w:rsidRPr="00277472">
        <w:rPr>
          <w:rFonts w:ascii="Arial" w:hAnsi="Arial" w:cs="Arial"/>
        </w:rPr>
        <w:t>-670)</w:t>
      </w:r>
      <w:r w:rsidRPr="00750514">
        <w:rPr>
          <w:rFonts w:ascii="Arial" w:hAnsi="Arial" w:cs="Arial"/>
        </w:rPr>
        <w:t>. On the SustainBox website, customers can join up for a recurring monthly subscription and tailor their regular orders to their specific tastes and needs. Various foodstuffs, including perishables, perishable dairy products, fresh meat, and pantry basics are available for their selection. SustainBox can acquire its items from regional and local producers, suppliers, and retailers by promoting community involvement and economic support.</w:t>
      </w:r>
    </w:p>
    <w:p w14:paraId="73ECB8E8" w14:textId="77777777" w:rsidR="005823B5" w:rsidRDefault="00750514" w:rsidP="00750514">
      <w:pPr>
        <w:spacing w:after="0" w:line="360" w:lineRule="auto"/>
        <w:ind w:firstLine="720"/>
        <w:rPr>
          <w:rFonts w:ascii="Arial" w:hAnsi="Arial" w:cs="Arial"/>
        </w:rPr>
      </w:pPr>
      <w:r w:rsidRPr="00750514">
        <w:rPr>
          <w:rFonts w:ascii="Arial" w:hAnsi="Arial" w:cs="Arial"/>
        </w:rPr>
        <w:t>SustainBox stands out from the competition thanks in large part to the eco-friendly and sustainable products it includes. The site provides numerous options for greener versions of standard products, such as compostable cleaning supplies, reusable food storage containers, and organic foods from responsible farms. Consumers can lower their carbon footprint and support sustainable practices by subscribing to an entirely eco-friendly package or tailoring their orders with eco-friendly options</w:t>
      </w:r>
      <w:r w:rsidR="00217B9D" w:rsidRPr="00217B9D">
        <w:t xml:space="preserve"> </w:t>
      </w:r>
      <w:r w:rsidR="00217B9D" w:rsidRPr="00217B9D">
        <w:rPr>
          <w:rFonts w:ascii="Arial" w:hAnsi="Arial" w:cs="Arial"/>
        </w:rPr>
        <w:t xml:space="preserve">(Kremer et al., </w:t>
      </w:r>
      <w:r w:rsidR="00F92FDE" w:rsidRPr="00217B9D">
        <w:rPr>
          <w:rFonts w:ascii="Arial" w:hAnsi="Arial" w:cs="Arial"/>
        </w:rPr>
        <w:t>2019, pp.64</w:t>
      </w:r>
      <w:r w:rsidR="00217B9D" w:rsidRPr="00217B9D">
        <w:rPr>
          <w:rFonts w:ascii="Arial" w:hAnsi="Arial" w:cs="Arial"/>
        </w:rPr>
        <w:t>-77)</w:t>
      </w:r>
      <w:r w:rsidRPr="00750514">
        <w:rPr>
          <w:rFonts w:ascii="Arial" w:hAnsi="Arial" w:cs="Arial"/>
        </w:rPr>
        <w:t>. The service also features an intelligent AI-driven recommendation engine that makes suggestions based on the user's past preferences and purchases. The system can track users' buying behaviours and make specific recommendations based on their preferences</w:t>
      </w:r>
      <w:r w:rsidR="00277472" w:rsidRPr="00277472">
        <w:t xml:space="preserve"> </w:t>
      </w:r>
      <w:r w:rsidR="00277472">
        <w:rPr>
          <w:rFonts w:ascii="Arial" w:hAnsi="Arial" w:cs="Arial"/>
        </w:rPr>
        <w:t xml:space="preserve">(Dawson </w:t>
      </w:r>
      <w:r w:rsidR="00F92FDE">
        <w:rPr>
          <w:rFonts w:ascii="Arial" w:hAnsi="Arial" w:cs="Arial"/>
        </w:rPr>
        <w:t xml:space="preserve">and </w:t>
      </w:r>
      <w:r w:rsidR="00F92FDE" w:rsidRPr="00277472">
        <w:rPr>
          <w:rFonts w:ascii="Arial" w:hAnsi="Arial" w:cs="Arial"/>
        </w:rPr>
        <w:t>Andriopoulos</w:t>
      </w:r>
      <w:r w:rsidR="00277472" w:rsidRPr="00277472">
        <w:rPr>
          <w:rFonts w:ascii="Arial" w:hAnsi="Arial" w:cs="Arial"/>
        </w:rPr>
        <w:t xml:space="preserve">, </w:t>
      </w:r>
      <w:r w:rsidR="00F92FDE" w:rsidRPr="00277472">
        <w:rPr>
          <w:rFonts w:ascii="Arial" w:hAnsi="Arial" w:cs="Arial"/>
        </w:rPr>
        <w:t>2021, pp.600</w:t>
      </w:r>
      <w:r w:rsidR="00277472" w:rsidRPr="00277472">
        <w:rPr>
          <w:rFonts w:ascii="Arial" w:hAnsi="Arial" w:cs="Arial"/>
        </w:rPr>
        <w:t>-670)</w:t>
      </w:r>
      <w:r w:rsidRPr="00750514">
        <w:rPr>
          <w:rFonts w:ascii="Arial" w:hAnsi="Arial" w:cs="Arial"/>
        </w:rPr>
        <w:t>. Customers may rest assured that their preferences will be considered, and this function will save them time.</w:t>
      </w:r>
    </w:p>
    <w:p w14:paraId="5B7E9A02" w14:textId="77777777" w:rsidR="005823B5" w:rsidRPr="005823B5" w:rsidRDefault="005823B5" w:rsidP="005823B5">
      <w:pPr>
        <w:spacing w:after="0" w:line="360" w:lineRule="auto"/>
        <w:ind w:firstLine="720"/>
        <w:rPr>
          <w:rFonts w:ascii="Arial" w:hAnsi="Arial" w:cs="Arial"/>
        </w:rPr>
      </w:pPr>
      <w:r w:rsidRPr="005823B5">
        <w:rPr>
          <w:rFonts w:ascii="Arial" w:hAnsi="Arial" w:cs="Arial"/>
        </w:rPr>
        <w:t>SustainBox prioritised ease of use and convenience for its customers. Customers have complete freedom over their orders because of the service's adaptable subscription model, which allows them to skip, halt, or cancel anytime. Customers can save time and energy by not travelling to real stores because the service provides a free delivery right to their door. SustainBox aims to give each consumer a unique and individualised buying experience. The site offers a social media platform where users may meet others who share their values, hobbies, and lifestyle choices and benefit from exchanging ideas, recipes, and other helpful information. Sustainable methods, environmentally friendly substitutes, and similar issues can be discussed on this page.</w:t>
      </w:r>
    </w:p>
    <w:p w14:paraId="22E73723" w14:textId="77777777" w:rsidR="005823B5" w:rsidRDefault="005823B5" w:rsidP="005823B5">
      <w:pPr>
        <w:spacing w:after="0" w:line="360" w:lineRule="auto"/>
        <w:ind w:firstLine="720"/>
        <w:rPr>
          <w:rFonts w:ascii="Arial" w:hAnsi="Arial" w:cs="Arial"/>
        </w:rPr>
      </w:pPr>
      <w:r w:rsidRPr="005823B5">
        <w:rPr>
          <w:rFonts w:ascii="Arial" w:hAnsi="Arial" w:cs="Arial"/>
        </w:rPr>
        <w:t>SustainBox must continue providing high-quality goods while staying true to its eco-friendly and sustainable concept</w:t>
      </w:r>
      <w:r w:rsidRPr="005823B5">
        <w:t xml:space="preserve"> </w:t>
      </w:r>
      <w:r>
        <w:rPr>
          <w:rFonts w:ascii="Arial" w:hAnsi="Arial" w:cs="Arial"/>
        </w:rPr>
        <w:t>t</w:t>
      </w:r>
      <w:r w:rsidRPr="005823B5">
        <w:rPr>
          <w:rFonts w:ascii="Arial" w:hAnsi="Arial" w:cs="Arial"/>
        </w:rPr>
        <w:t>o keep its cr</w:t>
      </w:r>
      <w:r>
        <w:rPr>
          <w:rFonts w:ascii="Arial" w:hAnsi="Arial" w:cs="Arial"/>
        </w:rPr>
        <w:t>eative business model strong</w:t>
      </w:r>
      <w:r w:rsidRPr="005823B5">
        <w:rPr>
          <w:rFonts w:ascii="Arial" w:hAnsi="Arial" w:cs="Arial"/>
        </w:rPr>
        <w:t xml:space="preserve">. The service can stand out from the competition by forming relationships with regional and local manufacturers, distributors, and retailers. If SustainBox wants to expand its reach and influence, it can also form strategic alliances with other businesses and organisations that share its commitment to sustainability. </w:t>
      </w:r>
    </w:p>
    <w:p w14:paraId="1B3B0F96" w14:textId="77777777" w:rsidR="00277472" w:rsidRDefault="00277472" w:rsidP="005823B5">
      <w:pPr>
        <w:spacing w:after="0" w:line="360" w:lineRule="auto"/>
        <w:ind w:firstLine="720"/>
        <w:rPr>
          <w:rFonts w:ascii="Arial" w:hAnsi="Arial" w:cs="Arial"/>
        </w:rPr>
      </w:pPr>
      <w:r w:rsidRPr="00277472">
        <w:rPr>
          <w:rFonts w:ascii="Arial" w:hAnsi="Arial" w:cs="Arial"/>
        </w:rPr>
        <w:lastRenderedPageBreak/>
        <w:t>Using Rogers' Innovation Diffusion Theory will be integral to creating the new venture's strategy, which will centre on e-commerce</w:t>
      </w:r>
      <w:r w:rsidRPr="00277472">
        <w:t xml:space="preserve"> </w:t>
      </w:r>
      <w:r w:rsidRPr="00277472">
        <w:rPr>
          <w:rFonts w:ascii="Arial" w:hAnsi="Arial" w:cs="Arial"/>
        </w:rPr>
        <w:t>(Correia, 2021). The theory proposes a bell-shaped distribution o</w:t>
      </w:r>
      <w:r>
        <w:rPr>
          <w:rFonts w:ascii="Arial" w:hAnsi="Arial" w:cs="Arial"/>
        </w:rPr>
        <w:t xml:space="preserve">f adopters with five subgroups including </w:t>
      </w:r>
      <w:r w:rsidRPr="00277472">
        <w:rPr>
          <w:rFonts w:ascii="Arial" w:hAnsi="Arial" w:cs="Arial"/>
        </w:rPr>
        <w:t>innovators, early adopters, early majori</w:t>
      </w:r>
      <w:r>
        <w:rPr>
          <w:rFonts w:ascii="Arial" w:hAnsi="Arial" w:cs="Arial"/>
        </w:rPr>
        <w:t xml:space="preserve">ty, late majority, and laggards </w:t>
      </w:r>
      <w:r w:rsidRPr="00277472">
        <w:rPr>
          <w:rFonts w:ascii="Arial" w:hAnsi="Arial" w:cs="Arial"/>
        </w:rPr>
        <w:t>(Correia, 2021). Various factors, including demographics, values, and access to information, influence the decision to accept or reject innovation. Many elements, such as the innovation's perceived relative advantage, compatibility, complexity, trainability, and observability, play into whether or not it gets adopted</w:t>
      </w:r>
      <w:r w:rsidRPr="00277472">
        <w:t xml:space="preserve"> </w:t>
      </w:r>
      <w:r w:rsidRPr="00277472">
        <w:rPr>
          <w:rFonts w:ascii="Arial" w:hAnsi="Arial" w:cs="Arial"/>
        </w:rPr>
        <w:t>(Correia, 2021). Mass media, interpersonal interaction, and online social networks are all essential communication channels that help disseminate innovations throughout communities.</w:t>
      </w:r>
    </w:p>
    <w:p w14:paraId="43D1A71D" w14:textId="77777777" w:rsidR="005568DB" w:rsidRPr="0083609B" w:rsidRDefault="0083609B" w:rsidP="0083609B">
      <w:pPr>
        <w:pStyle w:val="Heading2"/>
      </w:pPr>
      <w:bookmarkStart w:id="3" w:name="_Toc131112844"/>
      <w:r w:rsidRPr="0083609B">
        <w:t xml:space="preserve">2.1 </w:t>
      </w:r>
      <w:r w:rsidR="00894B35" w:rsidRPr="0083609B">
        <w:t>Target Customers</w:t>
      </w:r>
      <w:bookmarkEnd w:id="3"/>
    </w:p>
    <w:p w14:paraId="5D04D129" w14:textId="77777777" w:rsidR="005568DB" w:rsidRDefault="005823B5" w:rsidP="005823B5">
      <w:pPr>
        <w:spacing w:after="0" w:line="360" w:lineRule="auto"/>
        <w:ind w:firstLine="720"/>
        <w:rPr>
          <w:rFonts w:ascii="Arial" w:hAnsi="Arial" w:cs="Arial"/>
        </w:rPr>
      </w:pPr>
      <w:r w:rsidRPr="005823B5">
        <w:rPr>
          <w:rFonts w:ascii="Arial" w:hAnsi="Arial" w:cs="Arial"/>
        </w:rPr>
        <w:t>SustainBox is aimed at eco-conscious people and families who prioritise efficiency, longevity, and savings when purchasing groceries for their homes. These buyers care about environmental impact, garbage output, and green business policies. People may be looking for greener home options because they are worried about the effects traditional items have on the planet and their health. Professionals, parents, and those who have a lot on their plates and put a premium on efficiency and convenience would love SustainBox. Some consumers may need more time or interest to frequent brick-and-mortar stores but would instead use a convenient and adaptable online subscription service. In addition to the time and effort savings afforded by SustainBox's AI-powered product recommendation engine, customers may value the service's personalised and customisable alternatives. Communities with comparable values and interests can be reached through SustainBox, such as college students, young professionals, and city dwellers. Members of these groups use social media and would be open to discussing and exchanging ideas with others online about how to live more sustainably. By connecting like-minded people online, SustainBox hopes to increase interest in and enthusiasm for the company's novel offering.</w:t>
      </w:r>
    </w:p>
    <w:p w14:paraId="1CD8F2A1" w14:textId="77777777" w:rsidR="0083609B" w:rsidRDefault="0083609B" w:rsidP="005568DB">
      <w:pPr>
        <w:spacing w:after="0" w:line="360" w:lineRule="auto"/>
        <w:rPr>
          <w:rFonts w:ascii="Arial" w:hAnsi="Arial" w:cs="Arial"/>
        </w:rPr>
      </w:pPr>
    </w:p>
    <w:p w14:paraId="49E0D112" w14:textId="77777777" w:rsidR="005568DB" w:rsidRPr="005823B5" w:rsidRDefault="00F92FDE" w:rsidP="0083609B">
      <w:pPr>
        <w:pStyle w:val="Heading2"/>
      </w:pPr>
      <w:bookmarkStart w:id="4" w:name="_Toc131112845"/>
      <w:r>
        <w:t xml:space="preserve">2.2 </w:t>
      </w:r>
      <w:r w:rsidR="00894B35">
        <w:t>How to Provide Services</w:t>
      </w:r>
      <w:bookmarkEnd w:id="4"/>
      <w:r w:rsidR="00894B35">
        <w:t xml:space="preserve"> </w:t>
      </w:r>
    </w:p>
    <w:p w14:paraId="50C17D6C" w14:textId="77777777" w:rsidR="005823B5" w:rsidRDefault="005823B5" w:rsidP="005823B5">
      <w:pPr>
        <w:spacing w:after="0" w:line="360" w:lineRule="auto"/>
        <w:ind w:firstLine="720"/>
        <w:rPr>
          <w:rFonts w:ascii="Arial" w:hAnsi="Arial" w:cs="Arial"/>
        </w:rPr>
      </w:pPr>
      <w:r w:rsidRPr="005823B5">
        <w:rPr>
          <w:rFonts w:ascii="Arial" w:hAnsi="Arial" w:cs="Arial"/>
        </w:rPr>
        <w:t>SustainBox will provide its services through an online retail store, which will be accessible via desktop and mobile devices. Customers can visit the SustainBox website and create an account to browse, select, and customise their subscription options. The website will feature an intuitive interface that makes it easy for customers to navigate and find products that meet their needs and preferences.</w:t>
      </w:r>
    </w:p>
    <w:p w14:paraId="29F588EE" w14:textId="77777777" w:rsidR="005823B5" w:rsidRPr="005823B5" w:rsidRDefault="005823B5" w:rsidP="005823B5">
      <w:pPr>
        <w:spacing w:after="0" w:line="360" w:lineRule="auto"/>
        <w:ind w:firstLine="720"/>
        <w:rPr>
          <w:rFonts w:ascii="Arial" w:hAnsi="Arial" w:cs="Arial"/>
        </w:rPr>
      </w:pPr>
      <w:r w:rsidRPr="005823B5">
        <w:rPr>
          <w:rFonts w:ascii="Arial" w:hAnsi="Arial" w:cs="Arial"/>
        </w:rPr>
        <w:t xml:space="preserve">SustainBox will leverage the latest e-commerce technologies to ensure seamless transactions, secure payments, and timely delivery of products. The subscription service will </w:t>
      </w:r>
      <w:r w:rsidRPr="005823B5">
        <w:rPr>
          <w:rFonts w:ascii="Arial" w:hAnsi="Arial" w:cs="Arial"/>
        </w:rPr>
        <w:lastRenderedPageBreak/>
        <w:t>offer various options, including monthly or bi-monthly deliveries, and customers can customise their orders by selecting the frequency, quantity, and types of products they want</w:t>
      </w:r>
      <w:r w:rsidR="00217B9D" w:rsidRPr="00217B9D">
        <w:t xml:space="preserve"> </w:t>
      </w:r>
      <w:r w:rsidR="00217B9D" w:rsidRPr="00217B9D">
        <w:rPr>
          <w:rFonts w:ascii="Arial" w:hAnsi="Arial" w:cs="Arial"/>
        </w:rPr>
        <w:t>(Kremer et al., 2019 ,pp.64-77)</w:t>
      </w:r>
      <w:r w:rsidRPr="005823B5">
        <w:rPr>
          <w:rFonts w:ascii="Arial" w:hAnsi="Arial" w:cs="Arial"/>
        </w:rPr>
        <w:t>.</w:t>
      </w:r>
    </w:p>
    <w:p w14:paraId="40ABDBD1" w14:textId="77777777" w:rsidR="005568DB" w:rsidRPr="005568DB" w:rsidRDefault="00F92FDE" w:rsidP="0083609B">
      <w:pPr>
        <w:pStyle w:val="Heading2"/>
      </w:pPr>
      <w:bookmarkStart w:id="5" w:name="_Toc131112846"/>
      <w:r>
        <w:t xml:space="preserve">2.3 </w:t>
      </w:r>
      <w:r w:rsidR="00581E57">
        <w:t>Sustainability</w:t>
      </w:r>
      <w:r w:rsidR="00894B35">
        <w:t xml:space="preserve"> of Innovative Business P</w:t>
      </w:r>
      <w:r w:rsidR="00894B35" w:rsidRPr="00894B35">
        <w:t>roposition</w:t>
      </w:r>
      <w:bookmarkEnd w:id="5"/>
    </w:p>
    <w:p w14:paraId="1C1CACC1" w14:textId="77777777" w:rsidR="00581E57" w:rsidRPr="00581E57" w:rsidRDefault="00581E57" w:rsidP="00581E57">
      <w:pPr>
        <w:spacing w:after="0" w:line="360" w:lineRule="auto"/>
        <w:ind w:firstLine="360"/>
        <w:rPr>
          <w:rFonts w:ascii="Arial" w:hAnsi="Arial" w:cs="Arial"/>
        </w:rPr>
      </w:pPr>
      <w:r w:rsidRPr="00581E57">
        <w:rPr>
          <w:rFonts w:ascii="Arial" w:hAnsi="Arial" w:cs="Arial"/>
        </w:rPr>
        <w:t>SustainBox can sustain its innovative business proposition by offering quality products, maintaining its eco-friendly and sustainable ethos, and providing excellent customer service. The service can also differentiate itself by partnering with local and regional producers, suppliers, and retailers, fostering community engagement and support. To sustain its innovative business proposition, SustainBox will employ several strategies:</w:t>
      </w:r>
    </w:p>
    <w:p w14:paraId="131C3B10" w14:textId="77777777" w:rsidR="00581E57" w:rsidRPr="00581E57" w:rsidRDefault="00581E57" w:rsidP="00A87544">
      <w:pPr>
        <w:numPr>
          <w:ilvl w:val="0"/>
          <w:numId w:val="3"/>
        </w:numPr>
        <w:spacing w:after="0" w:line="360" w:lineRule="auto"/>
        <w:rPr>
          <w:rFonts w:ascii="Arial" w:hAnsi="Arial" w:cs="Arial"/>
        </w:rPr>
      </w:pPr>
      <w:r w:rsidRPr="00581E57">
        <w:rPr>
          <w:rFonts w:ascii="Arial" w:hAnsi="Arial" w:cs="Arial"/>
        </w:rPr>
        <w:t>Customer engagement and retention: SustainBox will prioritise building a loyal and engaged customer base by offering personalised services, responsive customer support, and a user-friendly interface. The subscription model will enable SustainBox to capture customer data and preferences, informing its product offerings and marketing strategies</w:t>
      </w:r>
      <w:r w:rsidR="00A87544" w:rsidRPr="00A87544">
        <w:t xml:space="preserve"> </w:t>
      </w:r>
      <w:r w:rsidR="00217B9D">
        <w:rPr>
          <w:rFonts w:ascii="Arial" w:hAnsi="Arial" w:cs="Arial"/>
        </w:rPr>
        <w:t>(Stieglitz and</w:t>
      </w:r>
      <w:r w:rsidR="00A87544" w:rsidRPr="00A87544">
        <w:rPr>
          <w:rFonts w:ascii="Arial" w:hAnsi="Arial" w:cs="Arial"/>
        </w:rPr>
        <w:t xml:space="preserve"> Foss, </w:t>
      </w:r>
      <w:r w:rsidR="00F92FDE" w:rsidRPr="00A87544">
        <w:rPr>
          <w:rFonts w:ascii="Arial" w:hAnsi="Arial" w:cs="Arial"/>
        </w:rPr>
        <w:t>2015, pp104</w:t>
      </w:r>
      <w:r w:rsidR="00A87544" w:rsidRPr="00A87544">
        <w:rPr>
          <w:rFonts w:ascii="Arial" w:hAnsi="Arial" w:cs="Arial"/>
        </w:rPr>
        <w:t>-122)</w:t>
      </w:r>
      <w:r w:rsidRPr="00581E57">
        <w:rPr>
          <w:rFonts w:ascii="Arial" w:hAnsi="Arial" w:cs="Arial"/>
        </w:rPr>
        <w:t>. SustainBox will also leverage social media and other digital channels to engage with customers, foster community, and share sustainability tips and news.</w:t>
      </w:r>
    </w:p>
    <w:p w14:paraId="3D128B36" w14:textId="77777777" w:rsidR="00581E57" w:rsidRPr="00581E57" w:rsidRDefault="00581E57" w:rsidP="00581E57">
      <w:pPr>
        <w:numPr>
          <w:ilvl w:val="0"/>
          <w:numId w:val="3"/>
        </w:numPr>
        <w:spacing w:after="0" w:line="360" w:lineRule="auto"/>
        <w:rPr>
          <w:rFonts w:ascii="Arial" w:hAnsi="Arial" w:cs="Arial"/>
        </w:rPr>
      </w:pPr>
      <w:r w:rsidRPr="00581E57">
        <w:rPr>
          <w:rFonts w:ascii="Arial" w:hAnsi="Arial" w:cs="Arial"/>
        </w:rPr>
        <w:t>Partnerships and collaborations: SustainBox will partner with local and national suppliers, manufacturers, and distributors of eco-friendly products to ensure a diverse and high-quality product range. SustainBox will also explore collaborations with relevant organisations, such as environmental nonprofits, to amplify its sustainability mission and create a broader impact.</w:t>
      </w:r>
    </w:p>
    <w:p w14:paraId="0B736B84" w14:textId="77777777" w:rsidR="00581E57" w:rsidRPr="00581E57" w:rsidRDefault="00581E57" w:rsidP="00581E57">
      <w:pPr>
        <w:numPr>
          <w:ilvl w:val="0"/>
          <w:numId w:val="3"/>
        </w:numPr>
        <w:spacing w:after="0" w:line="360" w:lineRule="auto"/>
        <w:rPr>
          <w:rFonts w:ascii="Arial" w:hAnsi="Arial" w:cs="Arial"/>
        </w:rPr>
      </w:pPr>
      <w:r w:rsidRPr="00581E57">
        <w:rPr>
          <w:rFonts w:ascii="Arial" w:hAnsi="Arial" w:cs="Arial"/>
        </w:rPr>
        <w:t>Technology and innovation: SustainBox will continuously invest in the latest technologies and innovations to optimise its operations, enhance its product offerings, and improve its customer experience. For instance, SustainBox may explore blockchain technology to ensure transparency and traceability of its supply chain and products' sustainability credentials. SustainBox may also leverage AI and machine learning algorithms to improve product recommendations and predict customer preferences.</w:t>
      </w:r>
    </w:p>
    <w:p w14:paraId="65F052B6" w14:textId="77777777" w:rsidR="00581E57" w:rsidRPr="00581E57" w:rsidRDefault="00581E57" w:rsidP="00581E57">
      <w:pPr>
        <w:numPr>
          <w:ilvl w:val="0"/>
          <w:numId w:val="3"/>
        </w:numPr>
        <w:spacing w:after="0" w:line="360" w:lineRule="auto"/>
        <w:rPr>
          <w:rFonts w:ascii="Arial" w:hAnsi="Arial" w:cs="Arial"/>
        </w:rPr>
      </w:pPr>
      <w:r w:rsidRPr="00581E57">
        <w:rPr>
          <w:rFonts w:ascii="Arial" w:hAnsi="Arial" w:cs="Arial"/>
        </w:rPr>
        <w:t>Scalability and growth: SustainBox will aim to scale its operations and expand its customer base through targeted marketing, partnerships, and geographic expansion. As sustainability concerns continue to grow, SustainBox can leverage this trend to attract more customers and promote its unique value proposition.</w:t>
      </w:r>
    </w:p>
    <w:p w14:paraId="4FA1ECF4" w14:textId="77777777" w:rsidR="00581E57" w:rsidRPr="00581E57" w:rsidRDefault="00581E57" w:rsidP="00134C00">
      <w:pPr>
        <w:numPr>
          <w:ilvl w:val="0"/>
          <w:numId w:val="3"/>
        </w:numPr>
        <w:spacing w:after="0" w:line="360" w:lineRule="auto"/>
        <w:rPr>
          <w:rFonts w:ascii="Arial" w:hAnsi="Arial" w:cs="Arial"/>
        </w:rPr>
      </w:pPr>
      <w:r w:rsidRPr="00581E57">
        <w:rPr>
          <w:rFonts w:ascii="Arial" w:hAnsi="Arial" w:cs="Arial"/>
        </w:rPr>
        <w:t xml:space="preserve">Cost optimisation: SustainBox will prioritise cost optimisation by reducing waste, minimising overheads, and optimising its supply chain. </w:t>
      </w:r>
      <w:r w:rsidR="00134C00">
        <w:rPr>
          <w:rFonts w:ascii="Arial" w:hAnsi="Arial" w:cs="Arial"/>
        </w:rPr>
        <w:t xml:space="preserve">As a result, </w:t>
      </w:r>
      <w:r w:rsidRPr="00581E57">
        <w:rPr>
          <w:rFonts w:ascii="Arial" w:hAnsi="Arial" w:cs="Arial"/>
        </w:rPr>
        <w:t xml:space="preserve">SustainBox can offer </w:t>
      </w:r>
      <w:r w:rsidRPr="00581E57">
        <w:rPr>
          <w:rFonts w:ascii="Arial" w:hAnsi="Arial" w:cs="Arial"/>
        </w:rPr>
        <w:lastRenderedPageBreak/>
        <w:t>competitive prices to its customers, making its services accessible and attractive to a broader customer base</w:t>
      </w:r>
      <w:r w:rsidR="00134C00" w:rsidRPr="00134C00">
        <w:t xml:space="preserve"> </w:t>
      </w:r>
      <w:r w:rsidR="00134C00">
        <w:rPr>
          <w:rFonts w:ascii="Arial" w:hAnsi="Arial" w:cs="Arial"/>
        </w:rPr>
        <w:t>by optimising its operations</w:t>
      </w:r>
      <w:r w:rsidRPr="00581E57">
        <w:rPr>
          <w:rFonts w:ascii="Arial" w:hAnsi="Arial" w:cs="Arial"/>
        </w:rPr>
        <w:t>.</w:t>
      </w:r>
    </w:p>
    <w:p w14:paraId="120C2881" w14:textId="77777777" w:rsidR="005568DB" w:rsidRPr="005568DB" w:rsidRDefault="005568DB" w:rsidP="005568DB">
      <w:pPr>
        <w:spacing w:after="0" w:line="360" w:lineRule="auto"/>
        <w:rPr>
          <w:rFonts w:ascii="Arial" w:hAnsi="Arial" w:cs="Arial"/>
        </w:rPr>
      </w:pPr>
    </w:p>
    <w:p w14:paraId="777AAADC" w14:textId="77777777" w:rsidR="005568DB" w:rsidRPr="005568DB" w:rsidRDefault="0083609B" w:rsidP="0083609B">
      <w:pPr>
        <w:pStyle w:val="Heading2"/>
      </w:pPr>
      <w:bookmarkStart w:id="6" w:name="_Toc131112847"/>
      <w:r>
        <w:t xml:space="preserve">2.4 </w:t>
      </w:r>
      <w:r w:rsidR="00894B35">
        <w:t>Competitors</w:t>
      </w:r>
      <w:bookmarkEnd w:id="6"/>
    </w:p>
    <w:p w14:paraId="37F9BD7F" w14:textId="77777777" w:rsidR="00581E57" w:rsidRPr="00581E57" w:rsidRDefault="00581E57" w:rsidP="00581E57">
      <w:pPr>
        <w:spacing w:after="0" w:line="360" w:lineRule="auto"/>
        <w:ind w:firstLine="720"/>
        <w:rPr>
          <w:rFonts w:ascii="Arial" w:hAnsi="Arial" w:cs="Arial"/>
        </w:rPr>
      </w:pPr>
      <w:r w:rsidRPr="00581E57">
        <w:rPr>
          <w:rFonts w:ascii="Arial" w:hAnsi="Arial" w:cs="Arial"/>
        </w:rPr>
        <w:t>Several competitors in the sustainable online retail market include companies li</w:t>
      </w:r>
      <w:r w:rsidR="00134C00">
        <w:rPr>
          <w:rFonts w:ascii="Arial" w:hAnsi="Arial" w:cs="Arial"/>
        </w:rPr>
        <w:t xml:space="preserve">ke Package Free, and </w:t>
      </w:r>
      <w:r w:rsidR="00385444">
        <w:rPr>
          <w:rFonts w:ascii="Arial" w:hAnsi="Arial" w:cs="Arial"/>
        </w:rPr>
        <w:t>The Good Trade</w:t>
      </w:r>
      <w:r w:rsidRPr="00581E57">
        <w:rPr>
          <w:rFonts w:ascii="Arial" w:hAnsi="Arial" w:cs="Arial"/>
        </w:rPr>
        <w:t>. These companies focus on sustainable products and reducing waste, similar to SustainBox.</w:t>
      </w:r>
    </w:p>
    <w:p w14:paraId="02E7897B" w14:textId="77777777" w:rsidR="00581E57" w:rsidRPr="00581E57" w:rsidRDefault="00581E57" w:rsidP="00581E57">
      <w:pPr>
        <w:spacing w:after="0" w:line="360" w:lineRule="auto"/>
        <w:ind w:firstLine="720"/>
        <w:rPr>
          <w:rFonts w:ascii="Arial" w:hAnsi="Arial" w:cs="Arial"/>
        </w:rPr>
      </w:pPr>
      <w:r w:rsidRPr="00581E57">
        <w:rPr>
          <w:rFonts w:ascii="Arial" w:hAnsi="Arial" w:cs="Arial"/>
        </w:rPr>
        <w:t>However, SustainBox intends to differentiate itself from competitors by offering a more personalised and convenient service. SustainBox will use AI-powered recommendations and customised subscription options to tailor its services to customers' nee</w:t>
      </w:r>
      <w:r w:rsidR="00A87544">
        <w:rPr>
          <w:rFonts w:ascii="Arial" w:hAnsi="Arial" w:cs="Arial"/>
        </w:rPr>
        <w:t>ds and preferences. In addition</w:t>
      </w:r>
      <w:r w:rsidRPr="00581E57">
        <w:rPr>
          <w:rFonts w:ascii="Arial" w:hAnsi="Arial" w:cs="Arial"/>
        </w:rPr>
        <w:t>, SustainBox will provide a wide range of sustainable household products, including food, beverages, and home decor, to cater to diverse customer needs.</w:t>
      </w:r>
    </w:p>
    <w:p w14:paraId="0791ED15" w14:textId="77777777" w:rsidR="00581E57" w:rsidRPr="00581E57" w:rsidRDefault="00581E57" w:rsidP="00A87544">
      <w:pPr>
        <w:spacing w:after="0" w:line="360" w:lineRule="auto"/>
        <w:ind w:firstLine="720"/>
        <w:rPr>
          <w:rFonts w:ascii="Arial" w:hAnsi="Arial" w:cs="Arial"/>
        </w:rPr>
      </w:pPr>
      <w:r w:rsidRPr="00581E57">
        <w:rPr>
          <w:rFonts w:ascii="Arial" w:hAnsi="Arial" w:cs="Arial"/>
        </w:rPr>
        <w:t>While competitors like Package Free and The Good Trade provide a similar range of sustainable products, they offer a different level of customisation and personalisation than SustainBox. EarthHero provides a more comprehensive range of products, including clothing and personal care items, but does not focus exclusively on household products</w:t>
      </w:r>
      <w:r w:rsidR="00A87544" w:rsidRPr="00A87544">
        <w:t xml:space="preserve"> </w:t>
      </w:r>
      <w:r w:rsidR="00A87544">
        <w:rPr>
          <w:rFonts w:ascii="Arial" w:hAnsi="Arial" w:cs="Arial"/>
        </w:rPr>
        <w:t>(Stieglitz and</w:t>
      </w:r>
      <w:r w:rsidR="00A87544" w:rsidRPr="00A87544">
        <w:rPr>
          <w:rFonts w:ascii="Arial" w:hAnsi="Arial" w:cs="Arial"/>
        </w:rPr>
        <w:t xml:space="preserve"> Foss, 2015 ,pp104-122)</w:t>
      </w:r>
      <w:r w:rsidRPr="00581E57">
        <w:rPr>
          <w:rFonts w:ascii="Arial" w:hAnsi="Arial" w:cs="Arial"/>
        </w:rPr>
        <w:t>.</w:t>
      </w:r>
      <w:r w:rsidR="00A87544">
        <w:rPr>
          <w:rFonts w:ascii="Arial" w:hAnsi="Arial" w:cs="Arial"/>
        </w:rPr>
        <w:t xml:space="preserve"> </w:t>
      </w:r>
      <w:r w:rsidRPr="00581E57">
        <w:rPr>
          <w:rFonts w:ascii="Arial" w:hAnsi="Arial" w:cs="Arial"/>
        </w:rPr>
        <w:t>Regarding service delivery, SustainBox will partner with local and national suppliers to source its products and use environmentally friendly packaging and delivery options to reduce its carbon footprint. Competitors like Package Free and EarthHero also use eco-friendly packaging, but the specifics may vary.</w:t>
      </w:r>
    </w:p>
    <w:p w14:paraId="0440F75B" w14:textId="77777777" w:rsidR="005568DB" w:rsidRDefault="0083609B" w:rsidP="0083609B">
      <w:pPr>
        <w:pStyle w:val="Heading1"/>
      </w:pPr>
      <w:bookmarkStart w:id="7" w:name="_Toc131112848"/>
      <w:r>
        <w:t xml:space="preserve">3.0 </w:t>
      </w:r>
      <w:r w:rsidR="005568DB">
        <w:t>E-Commerce</w:t>
      </w:r>
      <w:bookmarkEnd w:id="7"/>
    </w:p>
    <w:p w14:paraId="4B5E156C" w14:textId="77777777" w:rsidR="005568DB" w:rsidRPr="005568DB" w:rsidRDefault="0083609B" w:rsidP="0083609B">
      <w:pPr>
        <w:pStyle w:val="Heading2"/>
      </w:pPr>
      <w:bookmarkStart w:id="8" w:name="_Toc131112849"/>
      <w:r>
        <w:t xml:space="preserve">3.1 </w:t>
      </w:r>
      <w:r w:rsidR="005568DB">
        <w:t>Using Shopify</w:t>
      </w:r>
      <w:bookmarkEnd w:id="8"/>
      <w:r w:rsidR="005568DB">
        <w:t xml:space="preserve"> </w:t>
      </w:r>
    </w:p>
    <w:p w14:paraId="7368A3BB" w14:textId="77777777" w:rsidR="00581E57" w:rsidRPr="00581E57" w:rsidRDefault="00581E57" w:rsidP="00581E57">
      <w:pPr>
        <w:spacing w:after="0" w:line="360" w:lineRule="auto"/>
        <w:ind w:firstLine="720"/>
        <w:rPr>
          <w:rFonts w:ascii="Arial" w:hAnsi="Arial" w:cs="Arial"/>
        </w:rPr>
      </w:pPr>
      <w:r w:rsidRPr="00581E57">
        <w:rPr>
          <w:rFonts w:ascii="Arial" w:hAnsi="Arial" w:cs="Arial"/>
        </w:rPr>
        <w:t>SustainBox's service delivery could be improved by launching an online store. SustainBox can expand its market, provide better customer service, and save operational costs by launching an online platform</w:t>
      </w:r>
      <w:r w:rsidR="00A87544" w:rsidRPr="00A87544">
        <w:t xml:space="preserve"> </w:t>
      </w:r>
      <w:r w:rsidR="00A87544">
        <w:rPr>
          <w:rFonts w:ascii="Arial" w:hAnsi="Arial" w:cs="Arial"/>
        </w:rPr>
        <w:t xml:space="preserve">(Stieglitz and </w:t>
      </w:r>
      <w:r w:rsidR="00A87544" w:rsidRPr="00A87544">
        <w:rPr>
          <w:rFonts w:ascii="Arial" w:hAnsi="Arial" w:cs="Arial"/>
        </w:rPr>
        <w:t xml:space="preserve">Foss, </w:t>
      </w:r>
      <w:r w:rsidR="00F92FDE" w:rsidRPr="00A87544">
        <w:rPr>
          <w:rFonts w:ascii="Arial" w:hAnsi="Arial" w:cs="Arial"/>
        </w:rPr>
        <w:t>2015, pp.104</w:t>
      </w:r>
      <w:r w:rsidR="00A87544" w:rsidRPr="00A87544">
        <w:rPr>
          <w:rFonts w:ascii="Arial" w:hAnsi="Arial" w:cs="Arial"/>
        </w:rPr>
        <w:t>-122)</w:t>
      </w:r>
      <w:r w:rsidRPr="00581E57">
        <w:rPr>
          <w:rFonts w:ascii="Arial" w:hAnsi="Arial" w:cs="Arial"/>
        </w:rPr>
        <w:t>. Using a Software as a Service (SaaS) platform like Shopify is one way to build an online store.</w:t>
      </w:r>
    </w:p>
    <w:p w14:paraId="105E2B88" w14:textId="77777777" w:rsidR="00581E57" w:rsidRPr="00581E57" w:rsidRDefault="00581E57" w:rsidP="00581E57">
      <w:pPr>
        <w:spacing w:after="0" w:line="360" w:lineRule="auto"/>
        <w:ind w:firstLine="720"/>
        <w:rPr>
          <w:rFonts w:ascii="Arial" w:hAnsi="Arial" w:cs="Arial"/>
        </w:rPr>
      </w:pPr>
      <w:r w:rsidRPr="00581E57">
        <w:rPr>
          <w:rFonts w:ascii="Arial" w:hAnsi="Arial" w:cs="Arial"/>
        </w:rPr>
        <w:t>Shopify has many tools that can assist SustainBox in making its online store look and function well. Inventory management apps, online payment processing, and template customization are all included</w:t>
      </w:r>
      <w:r w:rsidR="00A87544" w:rsidRPr="00A87544">
        <w:t xml:space="preserve"> </w:t>
      </w:r>
      <w:r w:rsidR="00A87544" w:rsidRPr="00A87544">
        <w:rPr>
          <w:rFonts w:ascii="Arial" w:hAnsi="Arial" w:cs="Arial"/>
        </w:rPr>
        <w:t xml:space="preserve">(Lindgren, </w:t>
      </w:r>
      <w:r w:rsidR="00F92FDE" w:rsidRPr="00A87544">
        <w:rPr>
          <w:rFonts w:ascii="Arial" w:hAnsi="Arial" w:cs="Arial"/>
        </w:rPr>
        <w:t>2018, pp.1</w:t>
      </w:r>
      <w:r w:rsidR="00A87544" w:rsidRPr="00A87544">
        <w:rPr>
          <w:rFonts w:ascii="Arial" w:hAnsi="Arial" w:cs="Arial"/>
        </w:rPr>
        <w:t>-244)</w:t>
      </w:r>
      <w:r w:rsidRPr="00581E57">
        <w:rPr>
          <w:rFonts w:ascii="Arial" w:hAnsi="Arial" w:cs="Arial"/>
        </w:rPr>
        <w:t>. Shopify's reporting and analytics features provide valuable information for SustainBox to gauge customer and sales trends and make informed business decisions.</w:t>
      </w:r>
    </w:p>
    <w:p w14:paraId="07B8B7C8" w14:textId="77777777" w:rsidR="00A87544" w:rsidRDefault="00581E57" w:rsidP="00A87544">
      <w:pPr>
        <w:spacing w:after="0" w:line="360" w:lineRule="auto"/>
        <w:ind w:firstLine="720"/>
        <w:rPr>
          <w:rFonts w:ascii="Arial" w:hAnsi="Arial" w:cs="Arial"/>
        </w:rPr>
      </w:pPr>
      <w:r w:rsidRPr="00581E57">
        <w:rPr>
          <w:rFonts w:ascii="Arial" w:hAnsi="Arial" w:cs="Arial"/>
        </w:rPr>
        <w:t>Shopify also provides several connections to external platforms, apps, and services, in addition to those already mentioned</w:t>
      </w:r>
      <w:r w:rsidR="00A87544" w:rsidRPr="00A87544">
        <w:t xml:space="preserve"> </w:t>
      </w:r>
      <w:r w:rsidR="00A87544" w:rsidRPr="00A87544">
        <w:rPr>
          <w:rFonts w:ascii="Arial" w:hAnsi="Arial" w:cs="Arial"/>
        </w:rPr>
        <w:t xml:space="preserve">(Ozuem, </w:t>
      </w:r>
      <w:r w:rsidR="00F92FDE" w:rsidRPr="00A87544">
        <w:rPr>
          <w:rFonts w:ascii="Arial" w:hAnsi="Arial" w:cs="Arial"/>
        </w:rPr>
        <w:t>2017, pp.298</w:t>
      </w:r>
      <w:r w:rsidR="00A87544" w:rsidRPr="00A87544">
        <w:rPr>
          <w:rFonts w:ascii="Arial" w:hAnsi="Arial" w:cs="Arial"/>
        </w:rPr>
        <w:t>-307)</w:t>
      </w:r>
      <w:r w:rsidRPr="00581E57">
        <w:rPr>
          <w:rFonts w:ascii="Arial" w:hAnsi="Arial" w:cs="Arial"/>
        </w:rPr>
        <w:t xml:space="preserve">. SustainBox, like many other businesses, might benefit from integrating its </w:t>
      </w:r>
      <w:r w:rsidR="0000550B" w:rsidRPr="00581E57">
        <w:rPr>
          <w:rFonts w:ascii="Arial" w:hAnsi="Arial" w:cs="Arial"/>
        </w:rPr>
        <w:t>e-commerce</w:t>
      </w:r>
      <w:r w:rsidRPr="00581E57">
        <w:rPr>
          <w:rFonts w:ascii="Arial" w:hAnsi="Arial" w:cs="Arial"/>
        </w:rPr>
        <w:t xml:space="preserve"> website with its social media </w:t>
      </w:r>
      <w:r w:rsidRPr="00581E57">
        <w:rPr>
          <w:rFonts w:ascii="Arial" w:hAnsi="Arial" w:cs="Arial"/>
        </w:rPr>
        <w:lastRenderedPageBreak/>
        <w:t>networks</w:t>
      </w:r>
      <w:r w:rsidR="00A87544" w:rsidRPr="00A87544">
        <w:t xml:space="preserve"> </w:t>
      </w:r>
      <w:r w:rsidR="00A87544">
        <w:rPr>
          <w:rFonts w:ascii="Arial" w:hAnsi="Arial" w:cs="Arial"/>
        </w:rPr>
        <w:t>t</w:t>
      </w:r>
      <w:r w:rsidR="00A87544" w:rsidRPr="00A87544">
        <w:rPr>
          <w:rFonts w:ascii="Arial" w:hAnsi="Arial" w:cs="Arial"/>
        </w:rPr>
        <w:t xml:space="preserve">o better advertise its products </w:t>
      </w:r>
      <w:r w:rsidR="00A87544">
        <w:rPr>
          <w:rFonts w:ascii="Arial" w:hAnsi="Arial" w:cs="Arial"/>
        </w:rPr>
        <w:t>and interact with its consumers.</w:t>
      </w:r>
      <w:r w:rsidRPr="00581E57">
        <w:rPr>
          <w:rFonts w:ascii="Arial" w:hAnsi="Arial" w:cs="Arial"/>
        </w:rPr>
        <w:t xml:space="preserve"> Shopify's shipping integrations could help it save money and time on deliveries.</w:t>
      </w:r>
    </w:p>
    <w:p w14:paraId="546F300C" w14:textId="77777777" w:rsidR="00581E57" w:rsidRDefault="00A87544" w:rsidP="00A87544">
      <w:pPr>
        <w:spacing w:after="0" w:line="360" w:lineRule="auto"/>
        <w:ind w:firstLine="720"/>
        <w:rPr>
          <w:rFonts w:ascii="Arial" w:hAnsi="Arial" w:cs="Arial"/>
        </w:rPr>
      </w:pPr>
      <w:r>
        <w:rPr>
          <w:rFonts w:ascii="Arial" w:hAnsi="Arial" w:cs="Arial"/>
        </w:rPr>
        <w:t>Ultimately</w:t>
      </w:r>
      <w:r w:rsidR="00581E57" w:rsidRPr="00581E57">
        <w:rPr>
          <w:rFonts w:ascii="Arial" w:hAnsi="Arial" w:cs="Arial"/>
        </w:rPr>
        <w:t>, launching an e-commerce website on a software as a service (SaaS) platform like Shopify can help SustainBox better provide its services to its customers</w:t>
      </w:r>
      <w:r w:rsidR="00E734D0" w:rsidRPr="00E734D0">
        <w:t xml:space="preserve"> </w:t>
      </w:r>
      <w:r w:rsidR="00E734D0" w:rsidRPr="00E734D0">
        <w:rPr>
          <w:rFonts w:ascii="Arial" w:hAnsi="Arial" w:cs="Arial"/>
        </w:rPr>
        <w:t>(Blythe et al., 2023 ,pp378-389)</w:t>
      </w:r>
      <w:r w:rsidR="00581E57" w:rsidRPr="00581E57">
        <w:rPr>
          <w:rFonts w:ascii="Arial" w:hAnsi="Arial" w:cs="Arial"/>
        </w:rPr>
        <w:t>. The platform's tools and connectors allow SustainBox to build a polished and user-friendly online store, simplify internal processes, and expand the company's reach and quality of service to customers.</w:t>
      </w:r>
    </w:p>
    <w:p w14:paraId="489325A2" w14:textId="77777777" w:rsidR="005568DB" w:rsidRDefault="005568DB" w:rsidP="005568DB">
      <w:pPr>
        <w:spacing w:after="0" w:line="360" w:lineRule="auto"/>
        <w:ind w:firstLine="720"/>
        <w:rPr>
          <w:rFonts w:ascii="Arial" w:hAnsi="Arial" w:cs="Arial"/>
        </w:rPr>
      </w:pPr>
    </w:p>
    <w:p w14:paraId="5017998F" w14:textId="77777777" w:rsidR="005568DB" w:rsidRPr="00AE3E9B" w:rsidRDefault="0083609B" w:rsidP="0083609B">
      <w:pPr>
        <w:pStyle w:val="Heading2"/>
      </w:pPr>
      <w:bookmarkStart w:id="9" w:name="_Toc131112850"/>
      <w:r>
        <w:t xml:space="preserve">3.2 </w:t>
      </w:r>
      <w:r w:rsidR="00894B35">
        <w:t xml:space="preserve">Using </w:t>
      </w:r>
      <w:r w:rsidR="005568DB" w:rsidRPr="00AE3E9B">
        <w:t>Marketplace</w:t>
      </w:r>
      <w:bookmarkEnd w:id="9"/>
    </w:p>
    <w:p w14:paraId="346AD765" w14:textId="77777777" w:rsidR="00934BED" w:rsidRPr="00934BED" w:rsidRDefault="00934BED" w:rsidP="00934BED">
      <w:pPr>
        <w:spacing w:after="0" w:line="360" w:lineRule="auto"/>
        <w:ind w:firstLine="720"/>
        <w:rPr>
          <w:rFonts w:ascii="Arial" w:hAnsi="Arial" w:cs="Arial"/>
        </w:rPr>
      </w:pPr>
      <w:r w:rsidRPr="00934BED">
        <w:rPr>
          <w:rFonts w:ascii="Arial" w:hAnsi="Arial" w:cs="Arial"/>
        </w:rPr>
        <w:t>SustainBox can improve the quality of its service delivery by using a marketplace like Amazon. SustainBox may expand its customer base and optimize its operations by taking advantage of these marketplaces' enormous user bases and well-established infrastructures.</w:t>
      </w:r>
    </w:p>
    <w:p w14:paraId="01D60C5F" w14:textId="77777777" w:rsidR="00934BED" w:rsidRDefault="00934BED" w:rsidP="00934BED">
      <w:pPr>
        <w:spacing w:after="0" w:line="360" w:lineRule="auto"/>
        <w:ind w:firstLine="720"/>
        <w:rPr>
          <w:rFonts w:ascii="Arial" w:hAnsi="Arial" w:cs="Arial"/>
        </w:rPr>
      </w:pPr>
      <w:r w:rsidRPr="00934BED">
        <w:rPr>
          <w:rFonts w:ascii="Arial" w:hAnsi="Arial" w:cs="Arial"/>
        </w:rPr>
        <w:t>Access to an extensive consumer base is a significant perk of using a marketplace that SustainBox can use</w:t>
      </w:r>
      <w:r w:rsidR="00E734D0" w:rsidRPr="00E734D0">
        <w:t xml:space="preserve"> </w:t>
      </w:r>
      <w:r w:rsidR="00E734D0" w:rsidRPr="00E734D0">
        <w:rPr>
          <w:rFonts w:ascii="Arial" w:hAnsi="Arial" w:cs="Arial"/>
        </w:rPr>
        <w:t xml:space="preserve">(Lindgren, </w:t>
      </w:r>
      <w:r w:rsidR="00F92FDE" w:rsidRPr="00E734D0">
        <w:rPr>
          <w:rFonts w:ascii="Arial" w:hAnsi="Arial" w:cs="Arial"/>
        </w:rPr>
        <w:t>2018, pp.1</w:t>
      </w:r>
      <w:r w:rsidR="00E734D0" w:rsidRPr="00E734D0">
        <w:rPr>
          <w:rFonts w:ascii="Arial" w:hAnsi="Arial" w:cs="Arial"/>
        </w:rPr>
        <w:t>-244)</w:t>
      </w:r>
      <w:r w:rsidRPr="00934BED">
        <w:rPr>
          <w:rFonts w:ascii="Arial" w:hAnsi="Arial" w:cs="Arial"/>
        </w:rPr>
        <w:t>. The millions of shoppers on Amazon and eBay make it simple for SustainBox to expand its consumer base. These markets have already earned t</w:t>
      </w:r>
      <w:r w:rsidR="00362E41">
        <w:rPr>
          <w:rFonts w:ascii="Arial" w:hAnsi="Arial" w:cs="Arial"/>
        </w:rPr>
        <w:t>he confidence of their customers</w:t>
      </w:r>
      <w:r w:rsidRPr="00934BED">
        <w:rPr>
          <w:rFonts w:ascii="Arial" w:hAnsi="Arial" w:cs="Arial"/>
        </w:rPr>
        <w:t>, which SustainBox can leverage to win over new clients. Using a marketplace is an excellent way for SustainBox to expand its customer base and save time</w:t>
      </w:r>
      <w:r w:rsidR="00E734D0" w:rsidRPr="00E734D0">
        <w:t xml:space="preserve"> </w:t>
      </w:r>
      <w:r w:rsidR="00E734D0" w:rsidRPr="00E734D0">
        <w:rPr>
          <w:rFonts w:ascii="Arial" w:hAnsi="Arial" w:cs="Arial"/>
        </w:rPr>
        <w:t xml:space="preserve">(Blythe et al., </w:t>
      </w:r>
      <w:r w:rsidR="00F92FDE" w:rsidRPr="00E734D0">
        <w:rPr>
          <w:rFonts w:ascii="Arial" w:hAnsi="Arial" w:cs="Arial"/>
        </w:rPr>
        <w:t>2023, pp378</w:t>
      </w:r>
      <w:r w:rsidR="00E734D0" w:rsidRPr="00E734D0">
        <w:rPr>
          <w:rFonts w:ascii="Arial" w:hAnsi="Arial" w:cs="Arial"/>
        </w:rPr>
        <w:t>-389)</w:t>
      </w:r>
      <w:r w:rsidRPr="00934BED">
        <w:rPr>
          <w:rFonts w:ascii="Arial" w:hAnsi="Arial" w:cs="Arial"/>
        </w:rPr>
        <w:t xml:space="preserve">. Using a marketplace allows SustainBox to save time and money by leveraging pre-existing payment processing and shipping infrastructure. This is helpful for SustainBox because it means the company doesn't have to spend time and money creating and maintaining its own </w:t>
      </w:r>
      <w:r w:rsidR="0000550B" w:rsidRPr="00934BED">
        <w:rPr>
          <w:rFonts w:ascii="Arial" w:hAnsi="Arial" w:cs="Arial"/>
        </w:rPr>
        <w:t>e-commerce</w:t>
      </w:r>
      <w:r w:rsidRPr="00934BED">
        <w:rPr>
          <w:rFonts w:ascii="Arial" w:hAnsi="Arial" w:cs="Arial"/>
        </w:rPr>
        <w:t xml:space="preserve"> website. </w:t>
      </w:r>
    </w:p>
    <w:p w14:paraId="0BA5415A" w14:textId="77777777" w:rsidR="00385444" w:rsidRDefault="00385444" w:rsidP="00934BED">
      <w:pPr>
        <w:spacing w:after="0" w:line="360" w:lineRule="auto"/>
        <w:ind w:firstLine="720"/>
        <w:rPr>
          <w:rFonts w:ascii="Arial" w:hAnsi="Arial" w:cs="Arial"/>
        </w:rPr>
      </w:pPr>
      <w:r w:rsidRPr="00385444">
        <w:rPr>
          <w:rFonts w:ascii="Arial" w:hAnsi="Arial" w:cs="Arial"/>
        </w:rPr>
        <w:t>Using a marketplace may have drawbacks, including less customer experience management. It may be challenging for SustainBox to differentiate its items and increase brand recognition among consumers and rival market vendors. The fees or commissions that some marketplaces demand can also affect profitability (Blythe et al., 2023, pp.378-389). Despite these limitations, SustainBox may succeed in adopting the marketplace model used by companies like Amazon and eBay (Lindgren, 2018, pp.1-244). By integrating with these platforms, SustainBox can gain access to a larger audience, simplify its processes, and boost revenues</w:t>
      </w:r>
      <w:r>
        <w:rPr>
          <w:rFonts w:ascii="Arial" w:hAnsi="Arial" w:cs="Arial"/>
        </w:rPr>
        <w:t>.</w:t>
      </w:r>
    </w:p>
    <w:p w14:paraId="5DC8CCF2" w14:textId="77777777" w:rsidR="00385444" w:rsidRDefault="00385444" w:rsidP="00934BED">
      <w:pPr>
        <w:spacing w:after="0" w:line="360" w:lineRule="auto"/>
        <w:ind w:firstLine="720"/>
        <w:rPr>
          <w:rFonts w:ascii="Arial" w:hAnsi="Arial" w:cs="Arial"/>
        </w:rPr>
      </w:pPr>
      <w:r w:rsidRPr="00385444">
        <w:rPr>
          <w:rFonts w:ascii="Arial" w:hAnsi="Arial" w:cs="Arial"/>
          <w:noProof/>
        </w:rPr>
        <w:lastRenderedPageBreak/>
        <w:drawing>
          <wp:inline distT="0" distB="0" distL="0" distR="0" wp14:anchorId="333EF50A" wp14:editId="114B3FF3">
            <wp:extent cx="5943600" cy="4511040"/>
            <wp:effectExtent l="0" t="0" r="0" b="3810"/>
            <wp:docPr id="4" name="Picture 4" descr="Amazon Market 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mazon Market Place"/>
                    <pic:cNvPicPr>
                      <a:picLocks noChangeAspect="1" noChangeArrowheads="1"/>
                    </pic:cNvPicPr>
                  </pic:nvPicPr>
                  <pic:blipFill rotWithShape="1">
                    <a:blip r:embed="rId9">
                      <a:extLst>
                        <a:ext uri="{28A0092B-C50C-407E-A947-70E740481C1C}">
                          <a14:useLocalDpi xmlns:a14="http://schemas.microsoft.com/office/drawing/2010/main" val="0"/>
                        </a:ext>
                      </a:extLst>
                    </a:blip>
                    <a:srcRect b="15128"/>
                    <a:stretch/>
                  </pic:blipFill>
                  <pic:spPr bwMode="auto">
                    <a:xfrm>
                      <a:off x="0" y="0"/>
                      <a:ext cx="5943600" cy="4511040"/>
                    </a:xfrm>
                    <a:prstGeom prst="rect">
                      <a:avLst/>
                    </a:prstGeom>
                    <a:noFill/>
                    <a:ln>
                      <a:noFill/>
                    </a:ln>
                    <a:extLst>
                      <a:ext uri="{53640926-AAD7-44D8-BBD7-CCE9431645EC}">
                        <a14:shadowObscured xmlns:a14="http://schemas.microsoft.com/office/drawing/2010/main"/>
                      </a:ext>
                    </a:extLst>
                  </pic:spPr>
                </pic:pic>
              </a:graphicData>
            </a:graphic>
          </wp:inline>
        </w:drawing>
      </w:r>
    </w:p>
    <w:p w14:paraId="7B6B5A09" w14:textId="77777777" w:rsidR="00385444" w:rsidRDefault="00385444" w:rsidP="00934BED">
      <w:pPr>
        <w:spacing w:after="0" w:line="360" w:lineRule="auto"/>
        <w:ind w:firstLine="720"/>
        <w:rPr>
          <w:rFonts w:ascii="Arial" w:hAnsi="Arial" w:cs="Arial"/>
        </w:rPr>
      </w:pPr>
      <w:r>
        <w:rPr>
          <w:rFonts w:ascii="Arial" w:hAnsi="Arial" w:cs="Arial"/>
        </w:rPr>
        <w:t xml:space="preserve">Figure 1: Example of Amazon Marketplace </w:t>
      </w:r>
    </w:p>
    <w:p w14:paraId="6069FF08" w14:textId="77777777" w:rsidR="00934BED" w:rsidRDefault="00934BED" w:rsidP="00934BED">
      <w:pPr>
        <w:spacing w:after="0" w:line="360" w:lineRule="auto"/>
        <w:ind w:firstLine="720"/>
        <w:rPr>
          <w:rFonts w:ascii="Arial" w:hAnsi="Arial" w:cs="Arial"/>
        </w:rPr>
      </w:pPr>
      <w:r w:rsidRPr="00934BED">
        <w:rPr>
          <w:rFonts w:ascii="Arial" w:hAnsi="Arial" w:cs="Arial"/>
        </w:rPr>
        <w:t>.</w:t>
      </w:r>
    </w:p>
    <w:p w14:paraId="5D69C82C" w14:textId="77777777" w:rsidR="005568DB" w:rsidRPr="00AE3E9B" w:rsidRDefault="0083609B" w:rsidP="0083609B">
      <w:pPr>
        <w:pStyle w:val="Heading2"/>
      </w:pPr>
      <w:bookmarkStart w:id="10" w:name="_Toc131112851"/>
      <w:r>
        <w:t xml:space="preserve">3.3 </w:t>
      </w:r>
      <w:r w:rsidR="005568DB" w:rsidRPr="00AE3E9B">
        <w:t>Creating Content</w:t>
      </w:r>
      <w:bookmarkEnd w:id="10"/>
    </w:p>
    <w:p w14:paraId="3E3119E6" w14:textId="77777777" w:rsidR="000F5C17" w:rsidRDefault="000F5C17" w:rsidP="000F5C17">
      <w:pPr>
        <w:spacing w:after="0" w:line="360" w:lineRule="auto"/>
        <w:ind w:firstLine="720"/>
        <w:rPr>
          <w:rFonts w:ascii="Arial" w:hAnsi="Arial" w:cs="Arial"/>
        </w:rPr>
      </w:pPr>
      <w:r w:rsidRPr="000F5C17">
        <w:rPr>
          <w:rFonts w:ascii="Arial" w:hAnsi="Arial" w:cs="Arial"/>
        </w:rPr>
        <w:t>SustainBox can improve its service delivery and attract customers by launching an e-commerce website. SustainBox's website will give clients a simple way to research the company's offerings and place orders. Setting up an online store requires much work, including creating high-quality content like copy and photos. This content must be aesthetically appealing and engaging while conveying SustainBox's products' distinct value proposition</w:t>
      </w:r>
      <w:r w:rsidR="00FD0B00" w:rsidRPr="00FD0B00">
        <w:t xml:space="preserve"> </w:t>
      </w:r>
      <w:r w:rsidR="00FD0B00">
        <w:rPr>
          <w:rFonts w:ascii="Arial" w:hAnsi="Arial" w:cs="Arial"/>
        </w:rPr>
        <w:t xml:space="preserve">(Natsir et al., </w:t>
      </w:r>
      <w:r w:rsidR="00F92FDE">
        <w:rPr>
          <w:rFonts w:ascii="Arial" w:hAnsi="Arial" w:cs="Arial"/>
        </w:rPr>
        <w:t>2020, pp.1019</w:t>
      </w:r>
      <w:r w:rsidR="00FD0B00">
        <w:rPr>
          <w:rFonts w:ascii="Arial" w:hAnsi="Arial" w:cs="Arial"/>
        </w:rPr>
        <w:t>-102</w:t>
      </w:r>
      <w:r w:rsidR="00FD0B00" w:rsidRPr="00FD0B00">
        <w:rPr>
          <w:rFonts w:ascii="Arial" w:hAnsi="Arial" w:cs="Arial"/>
        </w:rPr>
        <w:t>9)</w:t>
      </w:r>
      <w:r w:rsidRPr="000F5C17">
        <w:rPr>
          <w:rFonts w:ascii="Arial" w:hAnsi="Arial" w:cs="Arial"/>
        </w:rPr>
        <w:t xml:space="preserve">. The unique features and benefits of SustainBox's goods may be highlighted with high-quality product photography, and the brand's mission and values can be conveyed with captivating writing. </w:t>
      </w:r>
    </w:p>
    <w:p w14:paraId="7CBB6531" w14:textId="77777777" w:rsidR="000F5C17" w:rsidRDefault="000F5C17" w:rsidP="000F5C17">
      <w:pPr>
        <w:spacing w:after="0" w:line="360" w:lineRule="auto"/>
        <w:ind w:firstLine="720"/>
        <w:rPr>
          <w:rFonts w:ascii="Arial" w:hAnsi="Arial" w:cs="Arial"/>
        </w:rPr>
      </w:pPr>
      <w:r w:rsidRPr="000F5C17">
        <w:rPr>
          <w:rFonts w:ascii="Arial" w:hAnsi="Arial" w:cs="Arial"/>
        </w:rPr>
        <w:t xml:space="preserve">In addition to product images and descriptions, SustainBox could provide clients with educational blog posts and other materials about sustainable lifestyles and the effects of their purchasing decisions on the environment. This information has the potential to elevate SustainBox's profile and solidify the company's position as an industry leader in the realm of </w:t>
      </w:r>
      <w:r w:rsidRPr="000F5C17">
        <w:rPr>
          <w:rFonts w:ascii="Arial" w:hAnsi="Arial" w:cs="Arial"/>
        </w:rPr>
        <w:lastRenderedPageBreak/>
        <w:t>eco-friendly home design. SustainBox, in its pursuit of an effective e-commerce platform, should give equal weight to the quality of the customer experience provided. Customers are more likely to make purchases if the website is user-friendly and offers them opportunities</w:t>
      </w:r>
      <w:r w:rsidR="00FD0B00" w:rsidRPr="00FD0B00">
        <w:t xml:space="preserve"> </w:t>
      </w:r>
      <w:r w:rsidR="00FD0B00">
        <w:rPr>
          <w:rFonts w:ascii="Arial" w:hAnsi="Arial" w:cs="Arial"/>
        </w:rPr>
        <w:t>(Brown and</w:t>
      </w:r>
      <w:r w:rsidR="00FD0B00" w:rsidRPr="00FD0B00">
        <w:rPr>
          <w:rFonts w:ascii="Arial" w:hAnsi="Arial" w:cs="Arial"/>
        </w:rPr>
        <w:t xml:space="preserve"> Thompson, </w:t>
      </w:r>
      <w:r w:rsidR="00F92FDE" w:rsidRPr="00FD0B00">
        <w:rPr>
          <w:rFonts w:ascii="Arial" w:hAnsi="Arial" w:cs="Arial"/>
        </w:rPr>
        <w:t>2022, pp.1</w:t>
      </w:r>
      <w:r w:rsidR="00FD0B00" w:rsidRPr="00FD0B00">
        <w:rPr>
          <w:rFonts w:ascii="Arial" w:hAnsi="Arial" w:cs="Arial"/>
        </w:rPr>
        <w:t>-8)</w:t>
      </w:r>
      <w:r w:rsidRPr="000F5C17">
        <w:rPr>
          <w:rFonts w:ascii="Arial" w:hAnsi="Arial" w:cs="Arial"/>
        </w:rPr>
        <w:t>. Since many buyers will use mobile devices to view the site, it must be mobile-friendly. Additions like user feedback, suggested products and social network sharing butt</w:t>
      </w:r>
      <w:r>
        <w:rPr>
          <w:rFonts w:ascii="Arial" w:hAnsi="Arial" w:cs="Arial"/>
        </w:rPr>
        <w:t xml:space="preserve">ons would be great additions to </w:t>
      </w:r>
      <w:r w:rsidRPr="000F5C17">
        <w:rPr>
          <w:rFonts w:ascii="Arial" w:hAnsi="Arial" w:cs="Arial"/>
        </w:rPr>
        <w:t xml:space="preserve">SustainBox's </w:t>
      </w:r>
      <w:r w:rsidR="0000550B" w:rsidRPr="000F5C17">
        <w:rPr>
          <w:rFonts w:ascii="Arial" w:hAnsi="Arial" w:cs="Arial"/>
        </w:rPr>
        <w:t>e-commerce</w:t>
      </w:r>
      <w:r w:rsidRPr="000F5C17">
        <w:rPr>
          <w:rFonts w:ascii="Arial" w:hAnsi="Arial" w:cs="Arial"/>
        </w:rPr>
        <w:t xml:space="preserve"> website. Potential customers' confidence can be boosted, interaction can be increased, and sales can be driven higher with these additions</w:t>
      </w:r>
      <w:r w:rsidR="00FD0B00" w:rsidRPr="00FD0B00">
        <w:t xml:space="preserve"> </w:t>
      </w:r>
      <w:r w:rsidR="00FD0B00">
        <w:rPr>
          <w:rFonts w:ascii="Arial" w:hAnsi="Arial" w:cs="Arial"/>
        </w:rPr>
        <w:t>(Brown and</w:t>
      </w:r>
      <w:r w:rsidR="00FD0B00" w:rsidRPr="00FD0B00">
        <w:rPr>
          <w:rFonts w:ascii="Arial" w:hAnsi="Arial" w:cs="Arial"/>
        </w:rPr>
        <w:t xml:space="preserve"> Thompson, </w:t>
      </w:r>
      <w:r w:rsidR="00F92FDE" w:rsidRPr="00FD0B00">
        <w:rPr>
          <w:rFonts w:ascii="Arial" w:hAnsi="Arial" w:cs="Arial"/>
        </w:rPr>
        <w:t>2022, pp.1</w:t>
      </w:r>
      <w:r w:rsidR="00FD0B00" w:rsidRPr="00FD0B00">
        <w:rPr>
          <w:rFonts w:ascii="Arial" w:hAnsi="Arial" w:cs="Arial"/>
        </w:rPr>
        <w:t>-8)</w:t>
      </w:r>
      <w:r w:rsidR="00FD0B00">
        <w:rPr>
          <w:rFonts w:ascii="Arial" w:hAnsi="Arial" w:cs="Arial"/>
        </w:rPr>
        <w:t>.</w:t>
      </w:r>
    </w:p>
    <w:p w14:paraId="3C26046F" w14:textId="77777777" w:rsidR="005568DB" w:rsidRPr="005568DB" w:rsidRDefault="0083609B" w:rsidP="0083609B">
      <w:pPr>
        <w:pStyle w:val="Heading2"/>
      </w:pPr>
      <w:bookmarkStart w:id="11" w:name="_Toc131112852"/>
      <w:r>
        <w:t xml:space="preserve">3.4 </w:t>
      </w:r>
      <w:r w:rsidR="00894B35">
        <w:t xml:space="preserve">Using </w:t>
      </w:r>
      <w:r w:rsidR="005568DB" w:rsidRPr="005568DB">
        <w:t>Payment</w:t>
      </w:r>
      <w:r w:rsidR="00894B35">
        <w:t xml:space="preserve"> Services</w:t>
      </w:r>
      <w:bookmarkEnd w:id="11"/>
      <w:r w:rsidR="00894B35">
        <w:t xml:space="preserve">     </w:t>
      </w:r>
    </w:p>
    <w:p w14:paraId="1984E514" w14:textId="77777777" w:rsidR="008A25A0" w:rsidRPr="008A25A0" w:rsidRDefault="008A25A0" w:rsidP="008A25A0">
      <w:pPr>
        <w:spacing w:after="0" w:line="360" w:lineRule="auto"/>
        <w:ind w:firstLine="720"/>
        <w:rPr>
          <w:rFonts w:ascii="Arial" w:hAnsi="Arial" w:cs="Arial"/>
        </w:rPr>
      </w:pPr>
      <w:r w:rsidRPr="008A25A0">
        <w:rPr>
          <w:rFonts w:ascii="Arial" w:hAnsi="Arial" w:cs="Arial"/>
        </w:rPr>
        <w:t>Online payment processing is a crucial part of any successful e-commerce website</w:t>
      </w:r>
      <w:r w:rsidR="00FD0B00" w:rsidRPr="00FD0B00">
        <w:t xml:space="preserve"> </w:t>
      </w:r>
      <w:r w:rsidR="00FD0B00">
        <w:rPr>
          <w:rFonts w:ascii="Arial" w:hAnsi="Arial" w:cs="Arial"/>
        </w:rPr>
        <w:t>(Brown and</w:t>
      </w:r>
      <w:r w:rsidR="00FD0B00" w:rsidRPr="00FD0B00">
        <w:rPr>
          <w:rFonts w:ascii="Arial" w:hAnsi="Arial" w:cs="Arial"/>
        </w:rPr>
        <w:t xml:space="preserve"> Thompson, </w:t>
      </w:r>
      <w:r w:rsidR="00F92FDE" w:rsidRPr="00FD0B00">
        <w:rPr>
          <w:rFonts w:ascii="Arial" w:hAnsi="Arial" w:cs="Arial"/>
        </w:rPr>
        <w:t>2022, pp.1</w:t>
      </w:r>
      <w:r w:rsidR="00FD0B00" w:rsidRPr="00FD0B00">
        <w:rPr>
          <w:rFonts w:ascii="Arial" w:hAnsi="Arial" w:cs="Arial"/>
        </w:rPr>
        <w:t>-8)</w:t>
      </w:r>
      <w:r w:rsidRPr="008A25A0">
        <w:rPr>
          <w:rFonts w:ascii="Arial" w:hAnsi="Arial" w:cs="Arial"/>
        </w:rPr>
        <w:t>. Credit and debit cards and widespread online payment systems like PayPal are all viable options for SustainBox to accept payments. However, Payment Card Industry Data Security Standards (PCI-DSS) compliance issues must be considered if the website intends to accept card payments.</w:t>
      </w:r>
    </w:p>
    <w:p w14:paraId="1A54E013" w14:textId="77777777" w:rsidR="008A25A0" w:rsidRPr="008A25A0" w:rsidRDefault="008A25A0" w:rsidP="008A25A0">
      <w:pPr>
        <w:spacing w:after="0" w:line="360" w:lineRule="auto"/>
        <w:ind w:firstLine="720"/>
        <w:rPr>
          <w:rFonts w:ascii="Arial" w:hAnsi="Arial" w:cs="Arial"/>
        </w:rPr>
      </w:pPr>
      <w:r w:rsidRPr="008A25A0">
        <w:rPr>
          <w:rFonts w:ascii="Arial" w:hAnsi="Arial" w:cs="Arial"/>
        </w:rPr>
        <w:t>The payment card industry developed the PCI-DSS to ensure the safety of financial transactions</w:t>
      </w:r>
      <w:r w:rsidR="00FD0B00" w:rsidRPr="00FD0B00">
        <w:t xml:space="preserve"> </w:t>
      </w:r>
      <w:r w:rsidR="00FD0B00" w:rsidRPr="00FD0B00">
        <w:rPr>
          <w:rFonts w:ascii="Arial" w:hAnsi="Arial" w:cs="Arial"/>
        </w:rPr>
        <w:t>(Barletta et al., 2022)</w:t>
      </w:r>
      <w:r w:rsidRPr="008A25A0">
        <w:rPr>
          <w:rFonts w:ascii="Arial" w:hAnsi="Arial" w:cs="Arial"/>
        </w:rPr>
        <w:t>. Any company that takes credit card payments must follow these guidelines to protect its customers' financial data. Failing to meet these requirements may result in financial penalties, legal action, and harm to the company's good name.</w:t>
      </w:r>
    </w:p>
    <w:p w14:paraId="4524E808" w14:textId="77777777" w:rsidR="008A25A0" w:rsidRDefault="008A25A0" w:rsidP="008A25A0">
      <w:pPr>
        <w:spacing w:after="0" w:line="360" w:lineRule="auto"/>
        <w:ind w:firstLine="720"/>
        <w:rPr>
          <w:rFonts w:ascii="Arial" w:hAnsi="Arial" w:cs="Arial"/>
        </w:rPr>
      </w:pPr>
      <w:r w:rsidRPr="008A25A0">
        <w:rPr>
          <w:rFonts w:ascii="Arial" w:hAnsi="Arial" w:cs="Arial"/>
        </w:rPr>
        <w:t>SustainBox, as an e-commerce provider, must guarantee that its website employs PCI-DSS-compliant security measures, such as the use of secure payment gateways, the encryption of payment data, and the restriction of access to such data. Regarding PCI-DSS compliance, SustainBox can employ a payment gateway provider already in compliance</w:t>
      </w:r>
      <w:r w:rsidR="00FD0B00" w:rsidRPr="00FD0B00">
        <w:t xml:space="preserve"> </w:t>
      </w:r>
      <w:r w:rsidR="00FD0B00" w:rsidRPr="00FD0B00">
        <w:rPr>
          <w:rFonts w:ascii="Arial" w:hAnsi="Arial" w:cs="Arial"/>
        </w:rPr>
        <w:t>(Barletta et al., 2022)</w:t>
      </w:r>
      <w:r w:rsidRPr="008A25A0">
        <w:rPr>
          <w:rFonts w:ascii="Arial" w:hAnsi="Arial" w:cs="Arial"/>
        </w:rPr>
        <w:t>. In addition to PCI-DSS compliance, SustainBox may accept payments via PayPal and similar services. PayPal is a widely used online payment service because it provides buyers a safe and simple transaction environment. SustainBox has made it easier for clients to pay using the fast, secure, and commonly used PayPal by integrating the service within their website. When it comes to improving service delivery, integrating payment services into an online store is crucial</w:t>
      </w:r>
      <w:r w:rsidR="00FD0B00" w:rsidRPr="00FD0B00">
        <w:t xml:space="preserve"> </w:t>
      </w:r>
      <w:r w:rsidR="00FD0B00" w:rsidRPr="00FD0B00">
        <w:rPr>
          <w:rFonts w:ascii="Arial" w:hAnsi="Arial" w:cs="Arial"/>
        </w:rPr>
        <w:t>(Barletta et al., 2022)</w:t>
      </w:r>
      <w:r w:rsidRPr="008A25A0">
        <w:rPr>
          <w:rFonts w:ascii="Arial" w:hAnsi="Arial" w:cs="Arial"/>
        </w:rPr>
        <w:t>. SustainBox may gain the trust of its clients and attract new ones by maintaining PCI-DSS compliance and allowing for the use of secure payment methods like PayPal.</w:t>
      </w:r>
    </w:p>
    <w:p w14:paraId="33E65E69" w14:textId="77777777" w:rsidR="00134C00" w:rsidRDefault="00134C00" w:rsidP="008A25A0">
      <w:pPr>
        <w:spacing w:after="0" w:line="360" w:lineRule="auto"/>
        <w:ind w:firstLine="720"/>
        <w:rPr>
          <w:rFonts w:ascii="Arial" w:hAnsi="Arial" w:cs="Arial"/>
        </w:rPr>
      </w:pPr>
      <w:r w:rsidRPr="00134C00">
        <w:rPr>
          <w:rFonts w:ascii="Arial" w:hAnsi="Arial" w:cs="Arial"/>
          <w:noProof/>
        </w:rPr>
        <w:lastRenderedPageBreak/>
        <w:drawing>
          <wp:inline distT="0" distB="0" distL="0" distR="0" wp14:anchorId="0EE1136A" wp14:editId="6BB27D95">
            <wp:extent cx="5532120" cy="2857449"/>
            <wp:effectExtent l="0" t="0" r="0" b="635"/>
            <wp:docPr id="5" name="Picture 5" descr="Payment Methods: 8 Popular Options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ayment Methods: 8 Popular Options (202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543555" cy="2863355"/>
                    </a:xfrm>
                    <a:prstGeom prst="rect">
                      <a:avLst/>
                    </a:prstGeom>
                    <a:noFill/>
                    <a:ln>
                      <a:noFill/>
                    </a:ln>
                  </pic:spPr>
                </pic:pic>
              </a:graphicData>
            </a:graphic>
          </wp:inline>
        </w:drawing>
      </w:r>
    </w:p>
    <w:p w14:paraId="27C0C461" w14:textId="77777777" w:rsidR="00134C00" w:rsidRDefault="00134C00" w:rsidP="008A25A0">
      <w:pPr>
        <w:spacing w:after="0" w:line="360" w:lineRule="auto"/>
        <w:ind w:firstLine="720"/>
        <w:rPr>
          <w:rFonts w:ascii="Arial" w:hAnsi="Arial" w:cs="Arial"/>
        </w:rPr>
      </w:pPr>
      <w:r>
        <w:rPr>
          <w:rFonts w:ascii="Arial" w:hAnsi="Arial" w:cs="Arial"/>
        </w:rPr>
        <w:t xml:space="preserve">Figure 2: Available Payment Options for Target Customers </w:t>
      </w:r>
    </w:p>
    <w:p w14:paraId="293A75BC" w14:textId="77777777" w:rsidR="00134C00" w:rsidRDefault="00134C00" w:rsidP="008A25A0">
      <w:pPr>
        <w:spacing w:after="0" w:line="360" w:lineRule="auto"/>
        <w:ind w:firstLine="720"/>
        <w:rPr>
          <w:rFonts w:ascii="Arial" w:hAnsi="Arial" w:cs="Arial"/>
        </w:rPr>
      </w:pPr>
    </w:p>
    <w:p w14:paraId="42C3857D" w14:textId="77777777" w:rsidR="005568DB" w:rsidRDefault="0083609B" w:rsidP="0083609B">
      <w:pPr>
        <w:pStyle w:val="Heading1"/>
      </w:pPr>
      <w:bookmarkStart w:id="12" w:name="_Toc131112853"/>
      <w:r>
        <w:t xml:space="preserve">4.0 </w:t>
      </w:r>
      <w:r w:rsidR="005568DB" w:rsidRPr="008A25A0">
        <w:t>Marketing</w:t>
      </w:r>
      <w:bookmarkEnd w:id="12"/>
    </w:p>
    <w:p w14:paraId="61E4DE3B" w14:textId="77777777" w:rsidR="00894B35" w:rsidRPr="008A25A0" w:rsidRDefault="0083609B" w:rsidP="0083609B">
      <w:pPr>
        <w:pStyle w:val="Heading2"/>
      </w:pPr>
      <w:bookmarkStart w:id="13" w:name="_Toc131112854"/>
      <w:r>
        <w:t xml:space="preserve">4.1 </w:t>
      </w:r>
      <w:r w:rsidR="00894B35">
        <w:t>Use of Social Media</w:t>
      </w:r>
      <w:bookmarkEnd w:id="13"/>
      <w:r w:rsidR="00894B35">
        <w:t xml:space="preserve"> </w:t>
      </w:r>
    </w:p>
    <w:p w14:paraId="242E64C3" w14:textId="77777777" w:rsidR="008A25A0" w:rsidRDefault="008A25A0" w:rsidP="005568DB">
      <w:pPr>
        <w:spacing w:after="0" w:line="360" w:lineRule="auto"/>
        <w:ind w:firstLine="720"/>
        <w:rPr>
          <w:rFonts w:ascii="Arial" w:hAnsi="Arial" w:cs="Arial"/>
        </w:rPr>
      </w:pPr>
      <w:r w:rsidRPr="008A25A0">
        <w:rPr>
          <w:rFonts w:ascii="Arial" w:hAnsi="Arial" w:cs="Arial"/>
        </w:rPr>
        <w:t>Marketing SustainBox's online storefront is essential to bringing in new consumers and expanding the company's reach. Marketing the service on social media sites like Facebook can be quite efficient</w:t>
      </w:r>
      <w:r w:rsidR="00FD0B00" w:rsidRPr="00FD0B00">
        <w:t xml:space="preserve"> </w:t>
      </w:r>
      <w:r w:rsidR="00FD0B00" w:rsidRPr="00FD0B00">
        <w:rPr>
          <w:rFonts w:ascii="Arial" w:hAnsi="Arial" w:cs="Arial"/>
        </w:rPr>
        <w:t xml:space="preserve">(Nuss, </w:t>
      </w:r>
      <w:r w:rsidR="00F92FDE" w:rsidRPr="00FD0B00">
        <w:rPr>
          <w:rFonts w:ascii="Arial" w:hAnsi="Arial" w:cs="Arial"/>
        </w:rPr>
        <w:t>2019, pp.145</w:t>
      </w:r>
      <w:r w:rsidR="00FD0B00" w:rsidRPr="00FD0B00">
        <w:rPr>
          <w:rFonts w:ascii="Arial" w:hAnsi="Arial" w:cs="Arial"/>
        </w:rPr>
        <w:t>-171)</w:t>
      </w:r>
      <w:r w:rsidRPr="008A25A0">
        <w:rPr>
          <w:rFonts w:ascii="Arial" w:hAnsi="Arial" w:cs="Arial"/>
        </w:rPr>
        <w:t>. SustainBox can take advantage of numerous features and functions provided by Facebook to reach better and engage its target demographic. A Facebook business profile can be made by SustainBox, detailing the company, its services, and any current deals or discounts. High-resolution product images and a prominent call to action that directs readers to the online store's homepage are also necessary</w:t>
      </w:r>
      <w:r w:rsidR="00FD0B00" w:rsidRPr="00FD0B00">
        <w:t xml:space="preserve"> </w:t>
      </w:r>
      <w:r w:rsidR="00FD0B00" w:rsidRPr="00FD0B00">
        <w:rPr>
          <w:rFonts w:ascii="Arial" w:hAnsi="Arial" w:cs="Arial"/>
        </w:rPr>
        <w:t xml:space="preserve">(Ozuem, </w:t>
      </w:r>
      <w:r w:rsidR="00F92FDE" w:rsidRPr="00FD0B00">
        <w:rPr>
          <w:rFonts w:ascii="Arial" w:hAnsi="Arial" w:cs="Arial"/>
        </w:rPr>
        <w:t>2017, pp.297</w:t>
      </w:r>
      <w:r w:rsidR="00FD0B00" w:rsidRPr="00FD0B00">
        <w:rPr>
          <w:rFonts w:ascii="Arial" w:hAnsi="Arial" w:cs="Arial"/>
        </w:rPr>
        <w:t>-307)</w:t>
      </w:r>
      <w:r w:rsidRPr="008A25A0">
        <w:rPr>
          <w:rFonts w:ascii="Arial" w:hAnsi="Arial" w:cs="Arial"/>
        </w:rPr>
        <w:t>. SustainBox can expand its audience by using Facebook Advertising and making a company page. Advertisements on Facebook can be tailored to the demographics, interests, and behaviours of the users who are most likely to purchase SustainBox's wares. Location, age, gender, and other demographics can all be used to tailor advertising campaigns.</w:t>
      </w:r>
    </w:p>
    <w:p w14:paraId="22DC52D3" w14:textId="77777777" w:rsidR="00773B3B" w:rsidRDefault="008A25A0" w:rsidP="005568DB">
      <w:pPr>
        <w:spacing w:after="0" w:line="360" w:lineRule="auto"/>
        <w:ind w:firstLine="720"/>
        <w:rPr>
          <w:rFonts w:ascii="Arial" w:hAnsi="Arial" w:cs="Arial"/>
        </w:rPr>
      </w:pPr>
      <w:r w:rsidRPr="008A25A0">
        <w:rPr>
          <w:rFonts w:ascii="Arial" w:hAnsi="Arial" w:cs="Arial"/>
        </w:rPr>
        <w:t>Engaging and useful content shared on Facebook can also help spread the word about the business. Content like this may strengthen brand recognition and promote SustainBox as an industry leader</w:t>
      </w:r>
      <w:r w:rsidR="00FD0B00" w:rsidRPr="00FD0B00">
        <w:t xml:space="preserve"> </w:t>
      </w:r>
      <w:r w:rsidR="00FD0B00" w:rsidRPr="00FD0B00">
        <w:rPr>
          <w:rFonts w:ascii="Arial" w:hAnsi="Arial" w:cs="Arial"/>
        </w:rPr>
        <w:t xml:space="preserve">(Nuss, </w:t>
      </w:r>
      <w:r w:rsidR="00F92FDE" w:rsidRPr="00FD0B00">
        <w:rPr>
          <w:rFonts w:ascii="Arial" w:hAnsi="Arial" w:cs="Arial"/>
        </w:rPr>
        <w:t>2019, pp.145</w:t>
      </w:r>
      <w:r w:rsidR="00FD0B00" w:rsidRPr="00FD0B00">
        <w:rPr>
          <w:rFonts w:ascii="Arial" w:hAnsi="Arial" w:cs="Arial"/>
        </w:rPr>
        <w:t>-171)</w:t>
      </w:r>
      <w:r w:rsidRPr="008A25A0">
        <w:rPr>
          <w:rFonts w:ascii="Arial" w:hAnsi="Arial" w:cs="Arial"/>
        </w:rPr>
        <w:t>. In addition, SustainBox can use Facebook Live to provide engaging product demonstrations and</w:t>
      </w:r>
      <w:r w:rsidR="00FD0B00">
        <w:rPr>
          <w:rFonts w:ascii="Arial" w:hAnsi="Arial" w:cs="Arial"/>
        </w:rPr>
        <w:t xml:space="preserve"> how-to videos for its customers</w:t>
      </w:r>
      <w:r w:rsidRPr="008A25A0">
        <w:rPr>
          <w:rFonts w:ascii="Arial" w:hAnsi="Arial" w:cs="Arial"/>
        </w:rPr>
        <w:t xml:space="preserve">. Besides, SustainBox can collaborate with bloggers and influencers with a sizable audience interested in </w:t>
      </w:r>
      <w:r w:rsidRPr="008A25A0">
        <w:rPr>
          <w:rFonts w:ascii="Arial" w:hAnsi="Arial" w:cs="Arial"/>
        </w:rPr>
        <w:lastRenderedPageBreak/>
        <w:t xml:space="preserve">sustainability-related topics. Promoting SustainBox products through these individuals can help spread the word about the company and bring in new clients. </w:t>
      </w:r>
    </w:p>
    <w:p w14:paraId="79623527" w14:textId="77777777" w:rsidR="00773B3B" w:rsidRDefault="008A25A0" w:rsidP="005568DB">
      <w:pPr>
        <w:spacing w:after="0" w:line="360" w:lineRule="auto"/>
        <w:ind w:firstLine="720"/>
        <w:rPr>
          <w:rFonts w:ascii="Arial" w:hAnsi="Arial" w:cs="Arial"/>
        </w:rPr>
      </w:pPr>
      <w:r w:rsidRPr="008A25A0">
        <w:rPr>
          <w:rFonts w:ascii="Arial" w:hAnsi="Arial" w:cs="Arial"/>
        </w:rPr>
        <w:t>Promoting SustainBox's e-commerce site on Facebook, for example, can help the company reach a wider audience, raise its profile, and position itself as an authority in the field</w:t>
      </w:r>
      <w:r w:rsidR="00FD0B00" w:rsidRPr="00FD0B00">
        <w:t xml:space="preserve"> </w:t>
      </w:r>
      <w:r w:rsidR="00FD0B00">
        <w:rPr>
          <w:rFonts w:ascii="Arial" w:hAnsi="Arial" w:cs="Arial"/>
        </w:rPr>
        <w:t>(Natsir et al., 2020 ,pp1019-102</w:t>
      </w:r>
      <w:r w:rsidR="00FD0B00" w:rsidRPr="00FD0B00">
        <w:rPr>
          <w:rFonts w:ascii="Arial" w:hAnsi="Arial" w:cs="Arial"/>
        </w:rPr>
        <w:t>9)</w:t>
      </w:r>
      <w:r w:rsidRPr="008A25A0">
        <w:rPr>
          <w:rFonts w:ascii="Arial" w:hAnsi="Arial" w:cs="Arial"/>
        </w:rPr>
        <w:t>. SustainBox can expand its online visibility and develop a dedicated following of eco-conscious customers by utilising Facebook Advertising, interesting content, Facebook Live, and influencers collaborations.</w:t>
      </w:r>
    </w:p>
    <w:p w14:paraId="479E0477" w14:textId="77777777" w:rsidR="00F92FDE" w:rsidRDefault="00F92FDE" w:rsidP="005568DB">
      <w:pPr>
        <w:spacing w:after="0" w:line="360" w:lineRule="auto"/>
        <w:ind w:firstLine="720"/>
        <w:rPr>
          <w:rFonts w:ascii="Arial" w:hAnsi="Arial" w:cs="Arial"/>
        </w:rPr>
      </w:pPr>
      <w:r w:rsidRPr="00F92FDE">
        <w:rPr>
          <w:rFonts w:ascii="Arial" w:hAnsi="Arial" w:cs="Arial"/>
          <w:noProof/>
        </w:rPr>
        <w:drawing>
          <wp:inline distT="0" distB="0" distL="0" distR="0" wp14:anchorId="3988A02F" wp14:editId="49760A02">
            <wp:extent cx="5943142" cy="2576195"/>
            <wp:effectExtent l="0" t="0" r="0" b="0"/>
            <wp:docPr id="2" name="Picture 2" descr="How to create a social media marketing strategy? - Jezwe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create a social media marketing strategy? - Jezweb"/>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142" cy="2576195"/>
                    </a:xfrm>
                    <a:prstGeom prst="rect">
                      <a:avLst/>
                    </a:prstGeom>
                    <a:noFill/>
                    <a:ln>
                      <a:noFill/>
                    </a:ln>
                  </pic:spPr>
                </pic:pic>
              </a:graphicData>
            </a:graphic>
          </wp:inline>
        </w:drawing>
      </w:r>
    </w:p>
    <w:p w14:paraId="141E2745" w14:textId="77777777" w:rsidR="00F92FDE" w:rsidRDefault="00F92FDE" w:rsidP="005568DB">
      <w:pPr>
        <w:spacing w:after="0" w:line="360" w:lineRule="auto"/>
        <w:ind w:firstLine="720"/>
        <w:rPr>
          <w:rFonts w:ascii="Arial" w:hAnsi="Arial" w:cs="Arial"/>
        </w:rPr>
      </w:pPr>
      <w:r>
        <w:rPr>
          <w:rFonts w:ascii="Arial" w:hAnsi="Arial" w:cs="Arial"/>
        </w:rPr>
        <w:t>Fi</w:t>
      </w:r>
      <w:r w:rsidR="00134C00">
        <w:rPr>
          <w:rFonts w:ascii="Arial" w:hAnsi="Arial" w:cs="Arial"/>
        </w:rPr>
        <w:t>gure 3</w:t>
      </w:r>
      <w:r>
        <w:rPr>
          <w:rFonts w:ascii="Arial" w:hAnsi="Arial" w:cs="Arial"/>
        </w:rPr>
        <w:t xml:space="preserve">: Social Media Marketing preferences </w:t>
      </w:r>
    </w:p>
    <w:p w14:paraId="63D533F7" w14:textId="77777777" w:rsidR="005568DB" w:rsidRPr="00773B3B" w:rsidRDefault="0083609B" w:rsidP="0083609B">
      <w:pPr>
        <w:pStyle w:val="Heading2"/>
      </w:pPr>
      <w:bookmarkStart w:id="14" w:name="_Toc131112855"/>
      <w:r>
        <w:t xml:space="preserve">4.2 </w:t>
      </w:r>
      <w:r w:rsidR="00773B3B" w:rsidRPr="00773B3B">
        <w:t>Using Paid S</w:t>
      </w:r>
      <w:r w:rsidR="00894B35">
        <w:t>earch Engines</w:t>
      </w:r>
      <w:bookmarkEnd w:id="14"/>
      <w:r w:rsidR="00894B35">
        <w:t xml:space="preserve"> </w:t>
      </w:r>
    </w:p>
    <w:p w14:paraId="053789E3" w14:textId="77777777" w:rsidR="00773B3B" w:rsidRPr="00773B3B" w:rsidRDefault="00773B3B" w:rsidP="00773B3B">
      <w:pPr>
        <w:spacing w:after="0" w:line="360" w:lineRule="auto"/>
        <w:ind w:firstLine="720"/>
        <w:rPr>
          <w:rFonts w:ascii="Arial" w:hAnsi="Arial" w:cs="Arial"/>
        </w:rPr>
      </w:pPr>
      <w:r w:rsidRPr="00773B3B">
        <w:rPr>
          <w:rFonts w:ascii="Arial" w:hAnsi="Arial" w:cs="Arial"/>
        </w:rPr>
        <w:t>Paid search advertising is a powerful tool for promoting an online business</w:t>
      </w:r>
      <w:r w:rsidR="00E734D0" w:rsidRPr="00E734D0">
        <w:t xml:space="preserve"> </w:t>
      </w:r>
      <w:r w:rsidR="00E734D0" w:rsidRPr="00E734D0">
        <w:rPr>
          <w:rFonts w:ascii="Arial" w:hAnsi="Arial" w:cs="Arial"/>
        </w:rPr>
        <w:t xml:space="preserve">(Lindgren, </w:t>
      </w:r>
      <w:r w:rsidR="00F92FDE" w:rsidRPr="00E734D0">
        <w:rPr>
          <w:rFonts w:ascii="Arial" w:hAnsi="Arial" w:cs="Arial"/>
        </w:rPr>
        <w:t>2018, pp.1</w:t>
      </w:r>
      <w:r w:rsidR="00E734D0" w:rsidRPr="00E734D0">
        <w:rPr>
          <w:rFonts w:ascii="Arial" w:hAnsi="Arial" w:cs="Arial"/>
        </w:rPr>
        <w:t>-244)</w:t>
      </w:r>
      <w:r w:rsidRPr="00773B3B">
        <w:rPr>
          <w:rFonts w:ascii="Arial" w:hAnsi="Arial" w:cs="Arial"/>
        </w:rPr>
        <w:t>. It allows businesses to target potential customers searching for products or services online. The following outlines how the SustainBox service can be facilitated using paid search advertising on Google.</w:t>
      </w:r>
    </w:p>
    <w:p w14:paraId="3EB1864F" w14:textId="77777777" w:rsidR="00773B3B" w:rsidRPr="00773B3B" w:rsidRDefault="00773B3B" w:rsidP="00773B3B">
      <w:pPr>
        <w:numPr>
          <w:ilvl w:val="0"/>
          <w:numId w:val="4"/>
        </w:numPr>
        <w:spacing w:after="0" w:line="360" w:lineRule="auto"/>
        <w:rPr>
          <w:rFonts w:ascii="Arial" w:hAnsi="Arial" w:cs="Arial"/>
        </w:rPr>
      </w:pPr>
      <w:r w:rsidRPr="00773B3B">
        <w:rPr>
          <w:rFonts w:ascii="Arial" w:hAnsi="Arial" w:cs="Arial"/>
        </w:rPr>
        <w:t>Keyword Research: The first step in promoting the SustainBox service using paid search advertising is to conduct keyword research. This will involve identifying the keywords potential customers use to search for similar products or services. This will allow SustainBox to create ads relevant to the user's search query, increasing the likelihood of the ad being clicked.</w:t>
      </w:r>
    </w:p>
    <w:p w14:paraId="3B7A4B0F" w14:textId="77777777" w:rsidR="00773B3B" w:rsidRPr="00773B3B" w:rsidRDefault="00773B3B" w:rsidP="00FD0B00">
      <w:pPr>
        <w:numPr>
          <w:ilvl w:val="0"/>
          <w:numId w:val="4"/>
        </w:numPr>
        <w:spacing w:after="0" w:line="360" w:lineRule="auto"/>
        <w:rPr>
          <w:rFonts w:ascii="Arial" w:hAnsi="Arial" w:cs="Arial"/>
        </w:rPr>
      </w:pPr>
      <w:r w:rsidRPr="00773B3B">
        <w:rPr>
          <w:rFonts w:ascii="Arial" w:hAnsi="Arial" w:cs="Arial"/>
        </w:rPr>
        <w:t>Create Relevant Ad Copy: Once the keywords have been identified, SustainBox needs to create ad copy that is relevant and compelling</w:t>
      </w:r>
      <w:r w:rsidR="00FD0B00" w:rsidRPr="00FD0B00">
        <w:t xml:space="preserve"> </w:t>
      </w:r>
      <w:r w:rsidR="00FD0B00" w:rsidRPr="00FD0B00">
        <w:rPr>
          <w:rFonts w:ascii="Arial" w:hAnsi="Arial" w:cs="Arial"/>
        </w:rPr>
        <w:t xml:space="preserve">(Blythe et al., </w:t>
      </w:r>
      <w:r w:rsidR="00F92FDE" w:rsidRPr="00FD0B00">
        <w:rPr>
          <w:rFonts w:ascii="Arial" w:hAnsi="Arial" w:cs="Arial"/>
        </w:rPr>
        <w:t>2023, pp378</w:t>
      </w:r>
      <w:r w:rsidR="00FD0B00" w:rsidRPr="00FD0B00">
        <w:rPr>
          <w:rFonts w:ascii="Arial" w:hAnsi="Arial" w:cs="Arial"/>
        </w:rPr>
        <w:t>-389)</w:t>
      </w:r>
      <w:r w:rsidRPr="00773B3B">
        <w:rPr>
          <w:rFonts w:ascii="Arial" w:hAnsi="Arial" w:cs="Arial"/>
        </w:rPr>
        <w:t>. The ad copy should highlight the key features and benefits of the SustainBox service, such as its environmentally friendly packaging and ethical sourcing of products.</w:t>
      </w:r>
    </w:p>
    <w:p w14:paraId="5D9E476E" w14:textId="77777777" w:rsidR="00773B3B" w:rsidRPr="00773B3B" w:rsidRDefault="00773B3B" w:rsidP="00FD0B00">
      <w:pPr>
        <w:numPr>
          <w:ilvl w:val="0"/>
          <w:numId w:val="4"/>
        </w:numPr>
        <w:spacing w:after="0" w:line="360" w:lineRule="auto"/>
        <w:rPr>
          <w:rFonts w:ascii="Arial" w:hAnsi="Arial" w:cs="Arial"/>
        </w:rPr>
      </w:pPr>
      <w:r w:rsidRPr="00773B3B">
        <w:rPr>
          <w:rFonts w:ascii="Arial" w:hAnsi="Arial" w:cs="Arial"/>
        </w:rPr>
        <w:lastRenderedPageBreak/>
        <w:t>Landing Pages: The landing pages that potential customers are directed to after clicking on an ad are crucial to the campaign's success</w:t>
      </w:r>
      <w:r w:rsidR="00FD0B00" w:rsidRPr="00FD0B00">
        <w:t xml:space="preserve"> </w:t>
      </w:r>
      <w:r w:rsidR="00FD0B00" w:rsidRPr="00FD0B00">
        <w:rPr>
          <w:rFonts w:ascii="Arial" w:hAnsi="Arial" w:cs="Arial"/>
        </w:rPr>
        <w:t xml:space="preserve">(Blythe et al., </w:t>
      </w:r>
      <w:r w:rsidR="00F92FDE" w:rsidRPr="00FD0B00">
        <w:rPr>
          <w:rFonts w:ascii="Arial" w:hAnsi="Arial" w:cs="Arial"/>
        </w:rPr>
        <w:t>2023, pp378</w:t>
      </w:r>
      <w:r w:rsidR="00FD0B00" w:rsidRPr="00FD0B00">
        <w:rPr>
          <w:rFonts w:ascii="Arial" w:hAnsi="Arial" w:cs="Arial"/>
        </w:rPr>
        <w:t>-389)</w:t>
      </w:r>
      <w:r w:rsidRPr="00773B3B">
        <w:rPr>
          <w:rFonts w:ascii="Arial" w:hAnsi="Arial" w:cs="Arial"/>
        </w:rPr>
        <w:t>. The landing pages should be designed to provide visitors with a clear understanding of the SustainBox service and encourage them to purchase. The pages should be optimised for conversion, with clear calls to action and easy-to-use checkout processes.</w:t>
      </w:r>
    </w:p>
    <w:p w14:paraId="1C271DA8" w14:textId="77777777" w:rsidR="00773B3B" w:rsidRPr="00773B3B" w:rsidRDefault="00773B3B" w:rsidP="00773B3B">
      <w:pPr>
        <w:numPr>
          <w:ilvl w:val="0"/>
          <w:numId w:val="4"/>
        </w:numPr>
        <w:spacing w:after="0" w:line="360" w:lineRule="auto"/>
        <w:rPr>
          <w:rFonts w:ascii="Arial" w:hAnsi="Arial" w:cs="Arial"/>
        </w:rPr>
      </w:pPr>
      <w:r w:rsidRPr="00773B3B">
        <w:rPr>
          <w:rFonts w:ascii="Arial" w:hAnsi="Arial" w:cs="Arial"/>
        </w:rPr>
        <w:t>Bidding Strategy: SustainBox needs to develop a bidding strategy that will allow them to maximise the return on investment from their advertising spend. This will involve setting a maximum bid for each keyword and determining the daily budget for the campaign.</w:t>
      </w:r>
    </w:p>
    <w:p w14:paraId="23A96F94" w14:textId="77777777" w:rsidR="00773B3B" w:rsidRPr="00773B3B" w:rsidRDefault="00773B3B" w:rsidP="00FD0B00">
      <w:pPr>
        <w:numPr>
          <w:ilvl w:val="0"/>
          <w:numId w:val="4"/>
        </w:numPr>
        <w:spacing w:after="0" w:line="360" w:lineRule="auto"/>
        <w:rPr>
          <w:rFonts w:ascii="Arial" w:hAnsi="Arial" w:cs="Arial"/>
        </w:rPr>
      </w:pPr>
      <w:r w:rsidRPr="00773B3B">
        <w:rPr>
          <w:rFonts w:ascii="Arial" w:hAnsi="Arial" w:cs="Arial"/>
        </w:rPr>
        <w:t>Ad Testing: It is essential to continuously test the ad copy and landing pages to ensure they are effective</w:t>
      </w:r>
      <w:r w:rsidR="00FD0B00" w:rsidRPr="00FD0B00">
        <w:t xml:space="preserve"> </w:t>
      </w:r>
      <w:r w:rsidR="00FD0B00" w:rsidRPr="00FD0B00">
        <w:rPr>
          <w:rFonts w:ascii="Arial" w:hAnsi="Arial" w:cs="Arial"/>
        </w:rPr>
        <w:t xml:space="preserve">(Blythe et al., </w:t>
      </w:r>
      <w:r w:rsidR="00F92FDE" w:rsidRPr="00FD0B00">
        <w:rPr>
          <w:rFonts w:ascii="Arial" w:hAnsi="Arial" w:cs="Arial"/>
        </w:rPr>
        <w:t>2023, pp378</w:t>
      </w:r>
      <w:r w:rsidR="00FD0B00" w:rsidRPr="00FD0B00">
        <w:rPr>
          <w:rFonts w:ascii="Arial" w:hAnsi="Arial" w:cs="Arial"/>
        </w:rPr>
        <w:t>-389)</w:t>
      </w:r>
      <w:r w:rsidRPr="00773B3B">
        <w:rPr>
          <w:rFonts w:ascii="Arial" w:hAnsi="Arial" w:cs="Arial"/>
        </w:rPr>
        <w:t>. This can involve testing different ad copy and landing pages to see which combination performs best. By regularly testing and optimising the ads, SustainBox can improve the campaign's overall performance.</w:t>
      </w:r>
    </w:p>
    <w:p w14:paraId="362A476D" w14:textId="77777777" w:rsidR="00773B3B" w:rsidRPr="00773B3B" w:rsidRDefault="00773B3B" w:rsidP="00773B3B">
      <w:pPr>
        <w:numPr>
          <w:ilvl w:val="0"/>
          <w:numId w:val="4"/>
        </w:numPr>
        <w:spacing w:after="0" w:line="360" w:lineRule="auto"/>
        <w:rPr>
          <w:rFonts w:ascii="Arial" w:hAnsi="Arial" w:cs="Arial"/>
        </w:rPr>
      </w:pPr>
      <w:r w:rsidRPr="00773B3B">
        <w:rPr>
          <w:rFonts w:ascii="Arial" w:hAnsi="Arial" w:cs="Arial"/>
        </w:rPr>
        <w:t>Tracking and Analytics: SustainBox needs to track the performance of its advertising campaigns using analytics tools. This will allow them to identify which keywords and ads drive the most traffic and conversions. This data can be used to refine the bidding strategy and optimise the campaign for maximum return on investment.</w:t>
      </w:r>
    </w:p>
    <w:p w14:paraId="0F02DF17" w14:textId="77777777" w:rsidR="00773B3B" w:rsidRDefault="00773B3B" w:rsidP="00FD0B00">
      <w:pPr>
        <w:numPr>
          <w:ilvl w:val="0"/>
          <w:numId w:val="4"/>
        </w:numPr>
        <w:spacing w:after="0" w:line="360" w:lineRule="auto"/>
        <w:rPr>
          <w:rFonts w:ascii="Arial" w:hAnsi="Arial" w:cs="Arial"/>
        </w:rPr>
      </w:pPr>
      <w:r w:rsidRPr="00773B3B">
        <w:rPr>
          <w:rFonts w:ascii="Arial" w:hAnsi="Arial" w:cs="Arial"/>
        </w:rPr>
        <w:t>Retargeting: Retargeting is a powerful technique that allows businesses to target users who have previously visited their website or interacted with their brand</w:t>
      </w:r>
      <w:r w:rsidR="00FD0B00" w:rsidRPr="00FD0B00">
        <w:t xml:space="preserve"> </w:t>
      </w:r>
      <w:r w:rsidR="00FD0B00" w:rsidRPr="00FD0B00">
        <w:rPr>
          <w:rFonts w:ascii="Arial" w:hAnsi="Arial" w:cs="Arial"/>
        </w:rPr>
        <w:t xml:space="preserve">(Blythe et al., </w:t>
      </w:r>
      <w:r w:rsidR="00F92FDE" w:rsidRPr="00FD0B00">
        <w:rPr>
          <w:rFonts w:ascii="Arial" w:hAnsi="Arial" w:cs="Arial"/>
        </w:rPr>
        <w:t>2023, pp378</w:t>
      </w:r>
      <w:r w:rsidR="00FD0B00" w:rsidRPr="00FD0B00">
        <w:rPr>
          <w:rFonts w:ascii="Arial" w:hAnsi="Arial" w:cs="Arial"/>
        </w:rPr>
        <w:t>-389)</w:t>
      </w:r>
      <w:r w:rsidRPr="00773B3B">
        <w:rPr>
          <w:rFonts w:ascii="Arial" w:hAnsi="Arial" w:cs="Arial"/>
        </w:rPr>
        <w:t>. SustainBox can use retargeting to show ads to users who have visited their website but have yet to purchase. This can be an effective way to increase conversions and improve the campaign's overall performance.</w:t>
      </w:r>
    </w:p>
    <w:p w14:paraId="7C353B8F" w14:textId="77777777" w:rsidR="00F92FDE" w:rsidRDefault="00385444" w:rsidP="00385444">
      <w:pPr>
        <w:spacing w:after="0" w:line="360" w:lineRule="auto"/>
        <w:ind w:left="360"/>
        <w:rPr>
          <w:rFonts w:ascii="Arial" w:hAnsi="Arial" w:cs="Arial"/>
        </w:rPr>
      </w:pPr>
      <w:r w:rsidRPr="00385444">
        <w:rPr>
          <w:rFonts w:ascii="Arial" w:hAnsi="Arial" w:cs="Arial"/>
          <w:noProof/>
        </w:rPr>
        <w:drawing>
          <wp:inline distT="0" distB="0" distL="0" distR="0" wp14:anchorId="506ACDE3" wp14:editId="2C694B2B">
            <wp:extent cx="5745480" cy="2849880"/>
            <wp:effectExtent l="0" t="0" r="7620" b="7620"/>
            <wp:docPr id="3" name="Picture 3" descr="Blog post about paid search adverti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log post about paid search advertisi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45480" cy="2849880"/>
                    </a:xfrm>
                    <a:prstGeom prst="rect">
                      <a:avLst/>
                    </a:prstGeom>
                    <a:noFill/>
                    <a:ln>
                      <a:noFill/>
                    </a:ln>
                  </pic:spPr>
                </pic:pic>
              </a:graphicData>
            </a:graphic>
          </wp:inline>
        </w:drawing>
      </w:r>
    </w:p>
    <w:p w14:paraId="213AE4B9" w14:textId="77777777" w:rsidR="00385444" w:rsidRPr="00773B3B" w:rsidRDefault="00385444" w:rsidP="00385444">
      <w:pPr>
        <w:spacing w:after="0" w:line="360" w:lineRule="auto"/>
        <w:ind w:left="360"/>
        <w:rPr>
          <w:rFonts w:ascii="Arial" w:hAnsi="Arial" w:cs="Arial"/>
        </w:rPr>
      </w:pPr>
      <w:r>
        <w:rPr>
          <w:rFonts w:ascii="Arial" w:hAnsi="Arial" w:cs="Arial"/>
        </w:rPr>
        <w:t>Fi</w:t>
      </w:r>
      <w:r w:rsidR="00134C00">
        <w:rPr>
          <w:rFonts w:ascii="Arial" w:hAnsi="Arial" w:cs="Arial"/>
        </w:rPr>
        <w:t>gure 4</w:t>
      </w:r>
      <w:r>
        <w:rPr>
          <w:rFonts w:ascii="Arial" w:hAnsi="Arial" w:cs="Arial"/>
        </w:rPr>
        <w:t>: Use of Google Services to enhance marketing</w:t>
      </w:r>
    </w:p>
    <w:p w14:paraId="6B6545C7" w14:textId="77777777" w:rsidR="00FD0B00" w:rsidRDefault="00FD0B00" w:rsidP="00894B35">
      <w:pPr>
        <w:spacing w:after="0" w:line="360" w:lineRule="auto"/>
        <w:rPr>
          <w:rFonts w:ascii="Arial" w:hAnsi="Arial" w:cs="Arial"/>
          <w:b/>
        </w:rPr>
      </w:pPr>
    </w:p>
    <w:p w14:paraId="2732C274" w14:textId="77777777" w:rsidR="005568DB" w:rsidRPr="00773B3B" w:rsidRDefault="0083609B" w:rsidP="0083609B">
      <w:pPr>
        <w:pStyle w:val="Heading2"/>
      </w:pPr>
      <w:bookmarkStart w:id="15" w:name="_Toc131112856"/>
      <w:r>
        <w:t xml:space="preserve">4.3 </w:t>
      </w:r>
      <w:r w:rsidR="00894B35">
        <w:t xml:space="preserve">Role of </w:t>
      </w:r>
      <w:r w:rsidR="005568DB" w:rsidRPr="00773B3B">
        <w:t>Customer Journey</w:t>
      </w:r>
      <w:bookmarkEnd w:id="15"/>
      <w:r w:rsidR="005568DB" w:rsidRPr="00773B3B">
        <w:t xml:space="preserve"> </w:t>
      </w:r>
    </w:p>
    <w:p w14:paraId="615AA9FD" w14:textId="77777777" w:rsidR="00773B3B" w:rsidRPr="00773B3B" w:rsidRDefault="00773B3B" w:rsidP="00773B3B">
      <w:pPr>
        <w:spacing w:after="0" w:line="360" w:lineRule="auto"/>
        <w:ind w:firstLine="720"/>
        <w:rPr>
          <w:rFonts w:ascii="Arial" w:hAnsi="Arial" w:cs="Arial"/>
        </w:rPr>
      </w:pPr>
      <w:r w:rsidRPr="00773B3B">
        <w:rPr>
          <w:rFonts w:ascii="Arial" w:hAnsi="Arial" w:cs="Arial"/>
        </w:rPr>
        <w:t>Customer journey mapping will be used in SustainBox's marketing initiatives to provide targeted consumers with a consistent and tailored experience</w:t>
      </w:r>
      <w:r w:rsidR="00FD0B00" w:rsidRPr="00FD0B00">
        <w:t xml:space="preserve"> </w:t>
      </w:r>
      <w:r w:rsidR="00FD0B00" w:rsidRPr="00FD0B00">
        <w:rPr>
          <w:rFonts w:ascii="Arial" w:hAnsi="Arial" w:cs="Arial"/>
        </w:rPr>
        <w:t xml:space="preserve">(Blythe et al., </w:t>
      </w:r>
      <w:r w:rsidR="00F92FDE" w:rsidRPr="00FD0B00">
        <w:rPr>
          <w:rFonts w:ascii="Arial" w:hAnsi="Arial" w:cs="Arial"/>
        </w:rPr>
        <w:t>2023, pp378</w:t>
      </w:r>
      <w:r w:rsidR="00FD0B00" w:rsidRPr="00FD0B00">
        <w:rPr>
          <w:rFonts w:ascii="Arial" w:hAnsi="Arial" w:cs="Arial"/>
        </w:rPr>
        <w:t>-389)</w:t>
      </w:r>
      <w:r w:rsidRPr="00773B3B">
        <w:rPr>
          <w:rFonts w:ascii="Arial" w:hAnsi="Arial" w:cs="Arial"/>
        </w:rPr>
        <w:t xml:space="preserve">. The consumer's path from learning about a product or service to purchasing and providing feedback afterwards is known as the "customer journey." </w:t>
      </w:r>
    </w:p>
    <w:p w14:paraId="6E38448C" w14:textId="77777777" w:rsidR="00F95C6B" w:rsidRDefault="00773B3B" w:rsidP="00773B3B">
      <w:pPr>
        <w:spacing w:after="0" w:line="360" w:lineRule="auto"/>
        <w:ind w:firstLine="720"/>
        <w:rPr>
          <w:rFonts w:ascii="Arial" w:hAnsi="Arial" w:cs="Arial"/>
        </w:rPr>
      </w:pPr>
      <w:r w:rsidRPr="00773B3B">
        <w:rPr>
          <w:rFonts w:ascii="Arial" w:hAnsi="Arial" w:cs="Arial"/>
        </w:rPr>
        <w:t>Awareness is the initial phase of the consumer journey</w:t>
      </w:r>
      <w:r w:rsidR="00F95C6B" w:rsidRPr="00F95C6B">
        <w:t xml:space="preserve"> </w:t>
      </w:r>
      <w:r w:rsidR="00F95C6B" w:rsidRPr="00F95C6B">
        <w:rPr>
          <w:rFonts w:ascii="Arial" w:hAnsi="Arial" w:cs="Arial"/>
        </w:rPr>
        <w:t>(Agius, 2023)</w:t>
      </w:r>
      <w:r w:rsidRPr="00773B3B">
        <w:rPr>
          <w:rFonts w:ascii="Arial" w:hAnsi="Arial" w:cs="Arial"/>
        </w:rPr>
        <w:t>. At this point, prospective buyers are made aware of the SustainBox service. The marketing team will utilize search engine optimization (SEO) to boost the site's visibility in SERPs for targeted keywords, allowing the business to connect with its target demographic easily</w:t>
      </w:r>
      <w:r w:rsidR="00F95C6B" w:rsidRPr="00F95C6B">
        <w:t xml:space="preserve"> </w:t>
      </w:r>
      <w:r w:rsidR="00F95C6B" w:rsidRPr="00F95C6B">
        <w:rPr>
          <w:rFonts w:ascii="Arial" w:hAnsi="Arial" w:cs="Arial"/>
        </w:rPr>
        <w:t>(Bynder, 2022)</w:t>
      </w:r>
      <w:r w:rsidRPr="00773B3B">
        <w:rPr>
          <w:rFonts w:ascii="Arial" w:hAnsi="Arial" w:cs="Arial"/>
        </w:rPr>
        <w:t xml:space="preserve">. Content will be shared, and interactions with potential customers will occur on social media sites like Facebook, Instagram, and Twitter. </w:t>
      </w:r>
    </w:p>
    <w:p w14:paraId="7FAA8F70" w14:textId="77777777" w:rsidR="00773B3B" w:rsidRPr="00773B3B" w:rsidRDefault="00773B3B" w:rsidP="00773B3B">
      <w:pPr>
        <w:spacing w:after="0" w:line="360" w:lineRule="auto"/>
        <w:ind w:firstLine="720"/>
        <w:rPr>
          <w:rFonts w:ascii="Arial" w:hAnsi="Arial" w:cs="Arial"/>
        </w:rPr>
      </w:pPr>
      <w:r w:rsidRPr="00773B3B">
        <w:rPr>
          <w:rFonts w:ascii="Arial" w:hAnsi="Arial" w:cs="Arial"/>
        </w:rPr>
        <w:t>The second phase of the journey of the customer is a consideration</w:t>
      </w:r>
      <w:r w:rsidR="00F95C6B" w:rsidRPr="00F95C6B">
        <w:t xml:space="preserve"> </w:t>
      </w:r>
      <w:r w:rsidR="00F95C6B" w:rsidRPr="00F95C6B">
        <w:rPr>
          <w:rFonts w:ascii="Arial" w:hAnsi="Arial" w:cs="Arial"/>
        </w:rPr>
        <w:t>(Agius, 2023)</w:t>
      </w:r>
      <w:r w:rsidRPr="00773B3B">
        <w:rPr>
          <w:rFonts w:ascii="Arial" w:hAnsi="Arial" w:cs="Arial"/>
        </w:rPr>
        <w:t>.  Customers, at this point, start investigating SustainBox as a possible answer to their problems. The marketing department aims to get more people to sign up for SustainBox by distributing compelling content that answers their concerns and explains how the service can solve them. Articles on blogs, case studies, and feedback from satisfied clients are all part of this</w:t>
      </w:r>
      <w:r w:rsidR="00F95C6B" w:rsidRPr="00F95C6B">
        <w:t xml:space="preserve"> </w:t>
      </w:r>
      <w:r w:rsidR="00F95C6B" w:rsidRPr="00F95C6B">
        <w:rPr>
          <w:rFonts w:ascii="Arial" w:hAnsi="Arial" w:cs="Arial"/>
        </w:rPr>
        <w:t>(Bynder, 2022)</w:t>
      </w:r>
      <w:r w:rsidRPr="00773B3B">
        <w:rPr>
          <w:rFonts w:ascii="Arial" w:hAnsi="Arial" w:cs="Arial"/>
        </w:rPr>
        <w:t>. Ads will be shown to website visitors who have not converted into buyers using retargeting technology.</w:t>
      </w:r>
    </w:p>
    <w:p w14:paraId="4D4DC122" w14:textId="77777777" w:rsidR="00773B3B" w:rsidRPr="00773B3B" w:rsidRDefault="00F95C6B" w:rsidP="00773B3B">
      <w:pPr>
        <w:spacing w:after="0" w:line="360" w:lineRule="auto"/>
        <w:ind w:firstLine="720"/>
        <w:rPr>
          <w:rFonts w:ascii="Arial" w:hAnsi="Arial" w:cs="Arial"/>
        </w:rPr>
      </w:pPr>
      <w:r>
        <w:rPr>
          <w:rFonts w:ascii="Arial" w:hAnsi="Arial" w:cs="Arial"/>
        </w:rPr>
        <w:t>According to Agius (</w:t>
      </w:r>
      <w:r w:rsidRPr="00F95C6B">
        <w:rPr>
          <w:rFonts w:ascii="Arial" w:hAnsi="Arial" w:cs="Arial"/>
        </w:rPr>
        <w:t>2023)</w:t>
      </w:r>
      <w:r>
        <w:rPr>
          <w:rFonts w:ascii="Arial" w:hAnsi="Arial" w:cs="Arial"/>
        </w:rPr>
        <w:t>, t</w:t>
      </w:r>
      <w:r w:rsidR="00773B3B" w:rsidRPr="00773B3B">
        <w:rPr>
          <w:rFonts w:ascii="Arial" w:hAnsi="Arial" w:cs="Arial"/>
        </w:rPr>
        <w:t>he decision phase is the third and last phase of the customer journey. At this point, prospective buyers have decided to buy the SustainBox service. Marketing will emphasize delivering clear, straightforward information about the service's pricing, features, and benefits to facilitate a smooth purchasing experience.</w:t>
      </w:r>
      <w:r w:rsidRPr="00F95C6B">
        <w:t xml:space="preserve"> </w:t>
      </w:r>
      <w:r w:rsidRPr="00F95C6B">
        <w:rPr>
          <w:rFonts w:ascii="Arial" w:hAnsi="Arial" w:cs="Arial"/>
        </w:rPr>
        <w:t>(Bynder, 2022)</w:t>
      </w:r>
      <w:r w:rsidR="00773B3B" w:rsidRPr="00773B3B">
        <w:rPr>
          <w:rFonts w:ascii="Arial" w:hAnsi="Arial" w:cs="Arial"/>
        </w:rPr>
        <w:t xml:space="preserve"> Each website page will feature </w:t>
      </w:r>
      <w:r>
        <w:rPr>
          <w:rFonts w:ascii="Arial" w:hAnsi="Arial" w:cs="Arial"/>
        </w:rPr>
        <w:t>a prominent call to action</w:t>
      </w:r>
      <w:r w:rsidR="00773B3B" w:rsidRPr="00773B3B">
        <w:rPr>
          <w:rFonts w:ascii="Arial" w:hAnsi="Arial" w:cs="Arial"/>
        </w:rPr>
        <w:t xml:space="preserve"> to persuade visitors to complete a transaction</w:t>
      </w:r>
      <w:r w:rsidRPr="00F95C6B">
        <w:t xml:space="preserve"> </w:t>
      </w:r>
      <w:r w:rsidRPr="00F95C6B">
        <w:rPr>
          <w:rFonts w:ascii="Arial" w:hAnsi="Arial" w:cs="Arial"/>
        </w:rPr>
        <w:t>(Agius, 2023)</w:t>
      </w:r>
      <w:r w:rsidR="00773B3B" w:rsidRPr="00773B3B">
        <w:rPr>
          <w:rFonts w:ascii="Arial" w:hAnsi="Arial" w:cs="Arial"/>
        </w:rPr>
        <w:t>. In addition, the website will accept many forms of payment, including major credit cards, PayPal, and others, to facilitate a quick and easy checkout procedure.</w:t>
      </w:r>
    </w:p>
    <w:p w14:paraId="3AF72286" w14:textId="77777777" w:rsidR="00773B3B" w:rsidRDefault="00773B3B" w:rsidP="00773B3B">
      <w:pPr>
        <w:spacing w:after="0" w:line="360" w:lineRule="auto"/>
        <w:ind w:firstLine="720"/>
        <w:rPr>
          <w:rFonts w:ascii="Arial" w:hAnsi="Arial" w:cs="Arial"/>
        </w:rPr>
      </w:pPr>
      <w:r w:rsidRPr="00773B3B">
        <w:rPr>
          <w:rFonts w:ascii="Arial" w:hAnsi="Arial" w:cs="Arial"/>
        </w:rPr>
        <w:t>The post-purchase evaluation phase is the customer journey's final phase</w:t>
      </w:r>
      <w:r w:rsidR="00F95C6B" w:rsidRPr="00F95C6B">
        <w:t xml:space="preserve"> </w:t>
      </w:r>
      <w:r w:rsidR="00F95C6B" w:rsidRPr="00F95C6B">
        <w:rPr>
          <w:rFonts w:ascii="Arial" w:hAnsi="Arial" w:cs="Arial"/>
        </w:rPr>
        <w:t>(Agius, 2023)</w:t>
      </w:r>
      <w:r w:rsidRPr="00773B3B">
        <w:rPr>
          <w:rFonts w:ascii="Arial" w:hAnsi="Arial" w:cs="Arial"/>
        </w:rPr>
        <w:t>. Here, patrons reflect on their time spent using SustainBox. The marketing department will prioritize high-quality support and service to boost ratings and repeat business. After purchasing, a follow-up email will be sent to assure client satisfaction and encourage them to submit a review on the website or social media platforms.</w:t>
      </w:r>
    </w:p>
    <w:p w14:paraId="35F43B1C" w14:textId="77777777" w:rsidR="005568DB" w:rsidRPr="00773B3B" w:rsidRDefault="00F92FDE" w:rsidP="0083609B">
      <w:pPr>
        <w:pStyle w:val="Heading2"/>
      </w:pPr>
      <w:bookmarkStart w:id="16" w:name="_Toc131112857"/>
      <w:r>
        <w:t xml:space="preserve">4.4 </w:t>
      </w:r>
      <w:r w:rsidR="005568DB" w:rsidRPr="00773B3B">
        <w:t>Email Marketing</w:t>
      </w:r>
      <w:bookmarkEnd w:id="16"/>
    </w:p>
    <w:p w14:paraId="758C5F22" w14:textId="77777777" w:rsidR="00060A02" w:rsidRDefault="001C712A" w:rsidP="001C712A">
      <w:pPr>
        <w:spacing w:after="0" w:line="360" w:lineRule="auto"/>
        <w:ind w:firstLine="720"/>
        <w:rPr>
          <w:rFonts w:ascii="Arial" w:hAnsi="Arial" w:cs="Arial"/>
        </w:rPr>
      </w:pPr>
      <w:r w:rsidRPr="001C712A">
        <w:rPr>
          <w:rFonts w:ascii="Arial" w:hAnsi="Arial" w:cs="Arial"/>
        </w:rPr>
        <w:t>Email marketing is excellent for reaching potential consumers and spreading the word about the SustainBox service</w:t>
      </w:r>
      <w:r w:rsidR="00FD0B00" w:rsidRPr="00FD0B00">
        <w:t xml:space="preserve"> </w:t>
      </w:r>
      <w:r w:rsidR="00FD0B00" w:rsidRPr="00FD0B00">
        <w:rPr>
          <w:rFonts w:ascii="Arial" w:hAnsi="Arial" w:cs="Arial"/>
        </w:rPr>
        <w:t xml:space="preserve">(Ozuem, </w:t>
      </w:r>
      <w:r w:rsidR="00F92FDE" w:rsidRPr="00FD0B00">
        <w:rPr>
          <w:rFonts w:ascii="Arial" w:hAnsi="Arial" w:cs="Arial"/>
        </w:rPr>
        <w:t>2017, pp297</w:t>
      </w:r>
      <w:r w:rsidR="00FD0B00" w:rsidRPr="00FD0B00">
        <w:rPr>
          <w:rFonts w:ascii="Arial" w:hAnsi="Arial" w:cs="Arial"/>
        </w:rPr>
        <w:t>-307)</w:t>
      </w:r>
      <w:r w:rsidRPr="001C712A">
        <w:rPr>
          <w:rFonts w:ascii="Arial" w:hAnsi="Arial" w:cs="Arial"/>
        </w:rPr>
        <w:t xml:space="preserve">. Step one is collecting email </w:t>
      </w:r>
      <w:r w:rsidRPr="001C712A">
        <w:rPr>
          <w:rFonts w:ascii="Arial" w:hAnsi="Arial" w:cs="Arial"/>
        </w:rPr>
        <w:lastRenderedPageBreak/>
        <w:t xml:space="preserve">addresses of people who have shown an interest in sustainable lifestyles, zero waste, and similar issues. Social media, targeted marketing, and online sign-up forms on the SustainBox website are all great ways to get the word out before the official launch. Collecting email addresses is the first step in launching an email marketing campaign. Start with a warm greeting that briefly describes the SustainBox service and its advantages, then send a series of emails that go into greater depth about the items, sustainable business methods, and other pertinent issues. </w:t>
      </w:r>
    </w:p>
    <w:p w14:paraId="252AA3DF" w14:textId="77777777" w:rsidR="005568DB" w:rsidRDefault="001C712A" w:rsidP="001C712A">
      <w:pPr>
        <w:spacing w:after="0" w:line="360" w:lineRule="auto"/>
        <w:ind w:firstLine="720"/>
        <w:rPr>
          <w:rFonts w:ascii="Arial" w:hAnsi="Arial" w:cs="Arial"/>
        </w:rPr>
      </w:pPr>
      <w:r w:rsidRPr="001C712A">
        <w:rPr>
          <w:rFonts w:ascii="Arial" w:hAnsi="Arial" w:cs="Arial"/>
        </w:rPr>
        <w:t>Personalising the content and choosing a subject line that piques the recipient's interest can help prevent the email from being flagged as spam</w:t>
      </w:r>
      <w:r w:rsidR="00060A02" w:rsidRPr="00060A02">
        <w:t xml:space="preserve"> </w:t>
      </w:r>
      <w:r w:rsidR="00060A02">
        <w:rPr>
          <w:rFonts w:ascii="Arial" w:hAnsi="Arial" w:cs="Arial"/>
        </w:rPr>
        <w:t>(Ozuem, 2017 ,pp298</w:t>
      </w:r>
      <w:r w:rsidR="00060A02" w:rsidRPr="00060A02">
        <w:rPr>
          <w:rFonts w:ascii="Arial" w:hAnsi="Arial" w:cs="Arial"/>
        </w:rPr>
        <w:t>-307)</w:t>
      </w:r>
      <w:r w:rsidRPr="001C712A">
        <w:rPr>
          <w:rFonts w:ascii="Arial" w:hAnsi="Arial" w:cs="Arial"/>
        </w:rPr>
        <w:t>. The information should be personalised for the reader and end with a clear call to action, such as suggesting that they subscribe to SustainBox or follow the brand on social media. Email marketing can be even more successful if the email list is divided up into subsets based on where the customer is in the customer journey. This involves classifying subscribers into distinct groups according to their level of engagement with the</w:t>
      </w:r>
      <w:r>
        <w:rPr>
          <w:rFonts w:ascii="Arial" w:hAnsi="Arial" w:cs="Arial"/>
        </w:rPr>
        <w:t xml:space="preserve"> decision-making process such as an </w:t>
      </w:r>
      <w:r w:rsidRPr="001C712A">
        <w:rPr>
          <w:rFonts w:ascii="Arial" w:hAnsi="Arial" w:cs="Arial"/>
        </w:rPr>
        <w:t>awarene</w:t>
      </w:r>
      <w:r>
        <w:rPr>
          <w:rFonts w:ascii="Arial" w:hAnsi="Arial" w:cs="Arial"/>
        </w:rPr>
        <w:t>ss, consideration, and decision</w:t>
      </w:r>
      <w:r w:rsidRPr="001C712A">
        <w:rPr>
          <w:rFonts w:ascii="Arial" w:hAnsi="Arial" w:cs="Arial"/>
        </w:rPr>
        <w:t>. Content that is more relevant to the needs and interests of each subset of users can boost interaction and, ultimately, conversion r</w:t>
      </w:r>
      <w:r>
        <w:rPr>
          <w:rFonts w:ascii="Arial" w:hAnsi="Arial" w:cs="Arial"/>
        </w:rPr>
        <w:t>ates</w:t>
      </w:r>
      <w:r w:rsidR="00FD0B00" w:rsidRPr="00FD0B00">
        <w:t xml:space="preserve"> </w:t>
      </w:r>
      <w:r w:rsidR="00FD0B00">
        <w:rPr>
          <w:rFonts w:ascii="Arial" w:hAnsi="Arial" w:cs="Arial"/>
        </w:rPr>
        <w:t xml:space="preserve">(Ozuem, </w:t>
      </w:r>
      <w:r w:rsidR="00F92FDE">
        <w:rPr>
          <w:rFonts w:ascii="Arial" w:hAnsi="Arial" w:cs="Arial"/>
        </w:rPr>
        <w:t>2017, pp.298</w:t>
      </w:r>
      <w:r w:rsidR="00FD0B00" w:rsidRPr="00FD0B00">
        <w:rPr>
          <w:rFonts w:ascii="Arial" w:hAnsi="Arial" w:cs="Arial"/>
        </w:rPr>
        <w:t>-307)</w:t>
      </w:r>
      <w:r>
        <w:rPr>
          <w:rFonts w:ascii="Arial" w:hAnsi="Arial" w:cs="Arial"/>
        </w:rPr>
        <w:t>. Besides, p</w:t>
      </w:r>
      <w:r w:rsidRPr="001C712A">
        <w:rPr>
          <w:rFonts w:ascii="Arial" w:hAnsi="Arial" w:cs="Arial"/>
        </w:rPr>
        <w:t xml:space="preserve">romotional offers and discounts can be emailed to subscribers in addition to customised material to entice them to purchase or recommend the SustainBox service to others. Subscribers' thoughts and ideas can be included in future product development and advertising via email surveys. </w:t>
      </w:r>
    </w:p>
    <w:p w14:paraId="6FDD7A0D" w14:textId="77777777" w:rsidR="005B71B0" w:rsidRDefault="00CA4560" w:rsidP="00CA4560">
      <w:pPr>
        <w:pStyle w:val="Heading1"/>
      </w:pPr>
      <w:bookmarkStart w:id="17" w:name="_Toc131112858"/>
      <w:r>
        <w:t xml:space="preserve">5.0 </w:t>
      </w:r>
      <w:r w:rsidR="005B71B0" w:rsidRPr="005B71B0">
        <w:t>External Environment Analysis</w:t>
      </w:r>
      <w:bookmarkEnd w:id="17"/>
    </w:p>
    <w:p w14:paraId="1EA02EF9" w14:textId="77777777" w:rsidR="00CA4560" w:rsidRDefault="00CA4560" w:rsidP="00CA4560">
      <w:pPr>
        <w:pStyle w:val="Heading2"/>
      </w:pPr>
      <w:bookmarkStart w:id="18" w:name="_Toc131112859"/>
      <w:r>
        <w:t>5.1 PESTLE Analysis</w:t>
      </w:r>
      <w:bookmarkEnd w:id="18"/>
      <w:r>
        <w:t xml:space="preserve"> </w:t>
      </w:r>
    </w:p>
    <w:p w14:paraId="0236CFD1" w14:textId="77777777" w:rsidR="005B71B0" w:rsidRPr="005B71B0" w:rsidRDefault="005B71B0" w:rsidP="005B71B0">
      <w:pPr>
        <w:spacing w:after="0" w:line="360" w:lineRule="auto"/>
        <w:ind w:firstLine="720"/>
        <w:rPr>
          <w:rFonts w:ascii="Arial" w:hAnsi="Arial" w:cs="Arial"/>
        </w:rPr>
      </w:pPr>
      <w:r>
        <w:rPr>
          <w:rFonts w:ascii="Arial" w:hAnsi="Arial" w:cs="Arial"/>
        </w:rPr>
        <w:t>Scanning external environment is essential to enhance the success of new venture, thus</w:t>
      </w:r>
      <w:r w:rsidRPr="005B71B0">
        <w:rPr>
          <w:rFonts w:ascii="Arial" w:hAnsi="Arial" w:cs="Arial"/>
        </w:rPr>
        <w:t xml:space="preserve"> a PESTLE analysis of the external environment in the UK</w:t>
      </w:r>
      <w:r>
        <w:rPr>
          <w:rFonts w:ascii="Arial" w:hAnsi="Arial" w:cs="Arial"/>
        </w:rPr>
        <w:t xml:space="preserve"> is highlighted below</w:t>
      </w:r>
      <w:r w:rsidRPr="005B71B0">
        <w:rPr>
          <w:rFonts w:ascii="Arial" w:hAnsi="Arial" w:cs="Arial"/>
        </w:rPr>
        <w:t xml:space="preserve"> to enhance the s</w:t>
      </w:r>
      <w:r w:rsidR="00CA4560">
        <w:rPr>
          <w:rFonts w:ascii="Arial" w:hAnsi="Arial" w:cs="Arial"/>
        </w:rPr>
        <w:t xml:space="preserve">uccess of </w:t>
      </w:r>
      <w:r>
        <w:rPr>
          <w:rFonts w:ascii="Arial" w:hAnsi="Arial" w:cs="Arial"/>
        </w:rPr>
        <w:t>SustainBox</w:t>
      </w:r>
    </w:p>
    <w:p w14:paraId="0BCF31BD" w14:textId="77777777" w:rsidR="005B71B0" w:rsidRPr="005B71B0" w:rsidRDefault="005B71B0" w:rsidP="005B71B0">
      <w:pPr>
        <w:spacing w:after="0" w:line="360" w:lineRule="auto"/>
        <w:ind w:firstLine="720"/>
        <w:rPr>
          <w:rFonts w:ascii="Arial" w:hAnsi="Arial" w:cs="Arial"/>
          <w:b/>
        </w:rPr>
      </w:pPr>
      <w:r w:rsidRPr="005B71B0">
        <w:rPr>
          <w:rFonts w:ascii="Arial" w:hAnsi="Arial" w:cs="Arial"/>
          <w:b/>
        </w:rPr>
        <w:t>Political</w:t>
      </w:r>
    </w:p>
    <w:p w14:paraId="26B3C49B" w14:textId="77777777" w:rsidR="005B71B0" w:rsidRPr="005B71B0" w:rsidRDefault="005B71B0" w:rsidP="005B71B0">
      <w:pPr>
        <w:numPr>
          <w:ilvl w:val="0"/>
          <w:numId w:val="5"/>
        </w:numPr>
        <w:spacing w:after="0" w:line="360" w:lineRule="auto"/>
        <w:rPr>
          <w:rFonts w:ascii="Arial" w:hAnsi="Arial" w:cs="Arial"/>
        </w:rPr>
      </w:pPr>
      <w:r w:rsidRPr="005B71B0">
        <w:rPr>
          <w:rFonts w:ascii="Arial" w:hAnsi="Arial" w:cs="Arial"/>
        </w:rPr>
        <w:t>Environmental regulations: The UK government's focus on reducing carbon emissions and promoting sustainability may provide opportunities for a company such as SustainBox</w:t>
      </w:r>
      <w:r>
        <w:rPr>
          <w:rFonts w:ascii="Arial" w:hAnsi="Arial" w:cs="Arial"/>
        </w:rPr>
        <w:t xml:space="preserve"> to emerge</w:t>
      </w:r>
      <w:r w:rsidRPr="005B71B0">
        <w:rPr>
          <w:rFonts w:ascii="Arial" w:hAnsi="Arial" w:cs="Arial"/>
        </w:rPr>
        <w:t>.</w:t>
      </w:r>
    </w:p>
    <w:p w14:paraId="598A2778" w14:textId="77777777" w:rsidR="005B71B0" w:rsidRPr="005B71B0" w:rsidRDefault="005B71B0" w:rsidP="005B71B0">
      <w:pPr>
        <w:numPr>
          <w:ilvl w:val="0"/>
          <w:numId w:val="5"/>
        </w:numPr>
        <w:spacing w:after="0" w:line="360" w:lineRule="auto"/>
        <w:rPr>
          <w:rFonts w:ascii="Arial" w:hAnsi="Arial" w:cs="Arial"/>
        </w:rPr>
      </w:pPr>
      <w:r w:rsidRPr="005B71B0">
        <w:rPr>
          <w:rFonts w:ascii="Arial" w:hAnsi="Arial" w:cs="Arial"/>
        </w:rPr>
        <w:t>Trade agreements: The UK's trade agreements with other countries may affect SustainBox's ability to source items from other regions or compete with foreign companies.</w:t>
      </w:r>
    </w:p>
    <w:p w14:paraId="241907E4" w14:textId="77777777" w:rsidR="005B71B0" w:rsidRPr="005B71B0" w:rsidRDefault="005B71B0" w:rsidP="005B71B0">
      <w:pPr>
        <w:spacing w:after="0" w:line="360" w:lineRule="auto"/>
        <w:ind w:firstLine="720"/>
        <w:rPr>
          <w:rFonts w:ascii="Arial" w:hAnsi="Arial" w:cs="Arial"/>
          <w:b/>
        </w:rPr>
      </w:pPr>
      <w:r w:rsidRPr="005B71B0">
        <w:rPr>
          <w:rFonts w:ascii="Arial" w:hAnsi="Arial" w:cs="Arial"/>
          <w:b/>
        </w:rPr>
        <w:t>Economic</w:t>
      </w:r>
    </w:p>
    <w:p w14:paraId="6F50772A" w14:textId="77777777" w:rsidR="005B71B0" w:rsidRPr="005B71B0" w:rsidRDefault="005B71B0" w:rsidP="005B71B0">
      <w:pPr>
        <w:numPr>
          <w:ilvl w:val="0"/>
          <w:numId w:val="6"/>
        </w:numPr>
        <w:spacing w:after="0" w:line="360" w:lineRule="auto"/>
        <w:rPr>
          <w:rFonts w:ascii="Arial" w:hAnsi="Arial" w:cs="Arial"/>
        </w:rPr>
      </w:pPr>
      <w:r w:rsidRPr="005B71B0">
        <w:rPr>
          <w:rFonts w:ascii="Arial" w:hAnsi="Arial" w:cs="Arial"/>
        </w:rPr>
        <w:lastRenderedPageBreak/>
        <w:t>Consumer spending: The UK's economic conditions and consumer spending may affect the demand for SustainBox's offerings.</w:t>
      </w:r>
    </w:p>
    <w:p w14:paraId="7CF86F14" w14:textId="77777777" w:rsidR="005B71B0" w:rsidRPr="005B71B0" w:rsidRDefault="005B71B0" w:rsidP="005B71B0">
      <w:pPr>
        <w:numPr>
          <w:ilvl w:val="0"/>
          <w:numId w:val="6"/>
        </w:numPr>
        <w:spacing w:after="0" w:line="360" w:lineRule="auto"/>
        <w:rPr>
          <w:rFonts w:ascii="Arial" w:hAnsi="Arial" w:cs="Arial"/>
        </w:rPr>
      </w:pPr>
      <w:r w:rsidRPr="005B71B0">
        <w:rPr>
          <w:rFonts w:ascii="Arial" w:hAnsi="Arial" w:cs="Arial"/>
        </w:rPr>
        <w:t>Availability of financing: The availability of financing for new ventures may affect SustainBox's ability to fund its operations and expansion.</w:t>
      </w:r>
    </w:p>
    <w:p w14:paraId="61CA56F6" w14:textId="77777777" w:rsidR="005B71B0" w:rsidRPr="005B71B0" w:rsidRDefault="005B71B0" w:rsidP="005B71B0">
      <w:pPr>
        <w:spacing w:after="0" w:line="360" w:lineRule="auto"/>
        <w:ind w:firstLine="720"/>
        <w:rPr>
          <w:rFonts w:ascii="Arial" w:hAnsi="Arial" w:cs="Arial"/>
          <w:b/>
        </w:rPr>
      </w:pPr>
      <w:r w:rsidRPr="005B71B0">
        <w:rPr>
          <w:rFonts w:ascii="Arial" w:hAnsi="Arial" w:cs="Arial"/>
          <w:b/>
        </w:rPr>
        <w:t>Sociocultural</w:t>
      </w:r>
    </w:p>
    <w:p w14:paraId="2A770F95" w14:textId="77777777" w:rsidR="005B71B0" w:rsidRPr="005B71B0" w:rsidRDefault="005B71B0" w:rsidP="005B71B0">
      <w:pPr>
        <w:numPr>
          <w:ilvl w:val="0"/>
          <w:numId w:val="7"/>
        </w:numPr>
        <w:spacing w:after="0" w:line="360" w:lineRule="auto"/>
        <w:rPr>
          <w:rFonts w:ascii="Arial" w:hAnsi="Arial" w:cs="Arial"/>
        </w:rPr>
      </w:pPr>
      <w:r w:rsidRPr="005B71B0">
        <w:rPr>
          <w:rFonts w:ascii="Arial" w:hAnsi="Arial" w:cs="Arial"/>
        </w:rPr>
        <w:t>Changing consumer preferences: The increasing awareness of environmental issues and the shift towards sustainable products may provide opportunities for SustainBox.</w:t>
      </w:r>
    </w:p>
    <w:p w14:paraId="349D9667" w14:textId="77777777" w:rsidR="005B71B0" w:rsidRPr="005B71B0" w:rsidRDefault="005B71B0" w:rsidP="005B71B0">
      <w:pPr>
        <w:numPr>
          <w:ilvl w:val="0"/>
          <w:numId w:val="7"/>
        </w:numPr>
        <w:spacing w:after="0" w:line="360" w:lineRule="auto"/>
        <w:rPr>
          <w:rFonts w:ascii="Arial" w:hAnsi="Arial" w:cs="Arial"/>
        </w:rPr>
      </w:pPr>
      <w:r w:rsidRPr="005B71B0">
        <w:rPr>
          <w:rFonts w:ascii="Arial" w:hAnsi="Arial" w:cs="Arial"/>
        </w:rPr>
        <w:t>Demographic shifts: Changes in the UK's population demographics, such as the aging population or the increase in single households, may affect SustainBox's target market.</w:t>
      </w:r>
    </w:p>
    <w:p w14:paraId="1C9FCE01" w14:textId="77777777" w:rsidR="005B71B0" w:rsidRPr="005B71B0" w:rsidRDefault="005B71B0" w:rsidP="005B71B0">
      <w:pPr>
        <w:spacing w:after="0" w:line="360" w:lineRule="auto"/>
        <w:ind w:firstLine="720"/>
        <w:rPr>
          <w:rFonts w:ascii="Arial" w:hAnsi="Arial" w:cs="Arial"/>
          <w:b/>
        </w:rPr>
      </w:pPr>
      <w:r w:rsidRPr="005B71B0">
        <w:rPr>
          <w:rFonts w:ascii="Arial" w:hAnsi="Arial" w:cs="Arial"/>
          <w:b/>
        </w:rPr>
        <w:t>Technological</w:t>
      </w:r>
    </w:p>
    <w:p w14:paraId="39AEB503" w14:textId="77777777" w:rsidR="005B71B0" w:rsidRPr="005B71B0" w:rsidRDefault="005B71B0" w:rsidP="005B71B0">
      <w:pPr>
        <w:numPr>
          <w:ilvl w:val="0"/>
          <w:numId w:val="8"/>
        </w:numPr>
        <w:spacing w:after="0" w:line="360" w:lineRule="auto"/>
        <w:rPr>
          <w:rFonts w:ascii="Arial" w:hAnsi="Arial" w:cs="Arial"/>
        </w:rPr>
      </w:pPr>
      <w:r w:rsidRPr="005B71B0">
        <w:rPr>
          <w:rFonts w:ascii="Arial" w:hAnsi="Arial" w:cs="Arial"/>
        </w:rPr>
        <w:t>Digital innovation: The increasing use of technology and e-commerce may provide opportunities for SustainBox to reach a wider customer base.</w:t>
      </w:r>
    </w:p>
    <w:p w14:paraId="7E62F3DA" w14:textId="77777777" w:rsidR="005B71B0" w:rsidRPr="005B71B0" w:rsidRDefault="005B71B0" w:rsidP="005B71B0">
      <w:pPr>
        <w:numPr>
          <w:ilvl w:val="0"/>
          <w:numId w:val="8"/>
        </w:numPr>
        <w:spacing w:after="0" w:line="360" w:lineRule="auto"/>
        <w:rPr>
          <w:rFonts w:ascii="Arial" w:hAnsi="Arial" w:cs="Arial"/>
        </w:rPr>
      </w:pPr>
      <w:r w:rsidRPr="005B71B0">
        <w:rPr>
          <w:rFonts w:ascii="Arial" w:hAnsi="Arial" w:cs="Arial"/>
        </w:rPr>
        <w:t>Cybersecurity: The risk of cybersecurity threats may affect SustainBox's ability to secure its online platform and protect customer data.</w:t>
      </w:r>
    </w:p>
    <w:p w14:paraId="3531E224" w14:textId="77777777" w:rsidR="005B71B0" w:rsidRPr="005B71B0" w:rsidRDefault="005B71B0" w:rsidP="005B71B0">
      <w:pPr>
        <w:spacing w:after="0" w:line="360" w:lineRule="auto"/>
        <w:ind w:firstLine="720"/>
        <w:rPr>
          <w:rFonts w:ascii="Arial" w:hAnsi="Arial" w:cs="Arial"/>
          <w:b/>
        </w:rPr>
      </w:pPr>
      <w:r w:rsidRPr="005B71B0">
        <w:rPr>
          <w:rFonts w:ascii="Arial" w:hAnsi="Arial" w:cs="Arial"/>
          <w:b/>
        </w:rPr>
        <w:t>Legal</w:t>
      </w:r>
    </w:p>
    <w:p w14:paraId="55BD40F0" w14:textId="77777777" w:rsidR="005B71B0" w:rsidRPr="005B71B0" w:rsidRDefault="005B71B0" w:rsidP="005B71B0">
      <w:pPr>
        <w:numPr>
          <w:ilvl w:val="0"/>
          <w:numId w:val="9"/>
        </w:numPr>
        <w:spacing w:after="0" w:line="360" w:lineRule="auto"/>
        <w:rPr>
          <w:rFonts w:ascii="Arial" w:hAnsi="Arial" w:cs="Arial"/>
        </w:rPr>
      </w:pPr>
      <w:r w:rsidRPr="005B71B0">
        <w:rPr>
          <w:rFonts w:ascii="Arial" w:hAnsi="Arial" w:cs="Arial"/>
        </w:rPr>
        <w:t>Consumer protection laws: The UK's consumer protection laws may affect SustainBox's operations and marketing strategies.</w:t>
      </w:r>
    </w:p>
    <w:p w14:paraId="58712A6D" w14:textId="77777777" w:rsidR="005B71B0" w:rsidRPr="005B71B0" w:rsidRDefault="005B71B0" w:rsidP="005B71B0">
      <w:pPr>
        <w:numPr>
          <w:ilvl w:val="0"/>
          <w:numId w:val="9"/>
        </w:numPr>
        <w:spacing w:after="0" w:line="360" w:lineRule="auto"/>
        <w:rPr>
          <w:rFonts w:ascii="Arial" w:hAnsi="Arial" w:cs="Arial"/>
        </w:rPr>
      </w:pPr>
      <w:r w:rsidRPr="005B71B0">
        <w:rPr>
          <w:rFonts w:ascii="Arial" w:hAnsi="Arial" w:cs="Arial"/>
        </w:rPr>
        <w:t>Labor laws: The UK's labo</w:t>
      </w:r>
      <w:r w:rsidR="00132157">
        <w:rPr>
          <w:rFonts w:ascii="Arial" w:hAnsi="Arial" w:cs="Arial"/>
        </w:rPr>
        <w:t>u</w:t>
      </w:r>
      <w:r w:rsidRPr="005B71B0">
        <w:rPr>
          <w:rFonts w:ascii="Arial" w:hAnsi="Arial" w:cs="Arial"/>
        </w:rPr>
        <w:t>r laws may affect SustainBox's ability to hire and retain employees.</w:t>
      </w:r>
    </w:p>
    <w:p w14:paraId="08757F61" w14:textId="77777777" w:rsidR="005B71B0" w:rsidRPr="005B71B0" w:rsidRDefault="005B71B0" w:rsidP="005B71B0">
      <w:pPr>
        <w:spacing w:after="0" w:line="360" w:lineRule="auto"/>
        <w:ind w:firstLine="720"/>
        <w:rPr>
          <w:rFonts w:ascii="Arial" w:hAnsi="Arial" w:cs="Arial"/>
          <w:b/>
        </w:rPr>
      </w:pPr>
      <w:r w:rsidRPr="005B71B0">
        <w:rPr>
          <w:rFonts w:ascii="Arial" w:hAnsi="Arial" w:cs="Arial"/>
          <w:b/>
        </w:rPr>
        <w:t>Environmental</w:t>
      </w:r>
    </w:p>
    <w:p w14:paraId="1EA44F4F" w14:textId="77777777" w:rsidR="005B71B0" w:rsidRPr="005B71B0" w:rsidRDefault="005B71B0" w:rsidP="005B71B0">
      <w:pPr>
        <w:numPr>
          <w:ilvl w:val="0"/>
          <w:numId w:val="10"/>
        </w:numPr>
        <w:spacing w:after="0" w:line="360" w:lineRule="auto"/>
        <w:rPr>
          <w:rFonts w:ascii="Arial" w:hAnsi="Arial" w:cs="Arial"/>
        </w:rPr>
      </w:pPr>
      <w:r w:rsidRPr="005B71B0">
        <w:rPr>
          <w:rFonts w:ascii="Arial" w:hAnsi="Arial" w:cs="Arial"/>
        </w:rPr>
        <w:t>Climate change: The impact of climate change and the UK's focus on reducing carbon emissions may provide opportunities for a company such as SustainBox.</w:t>
      </w:r>
    </w:p>
    <w:p w14:paraId="20833D7A" w14:textId="77777777" w:rsidR="005B71B0" w:rsidRPr="005B71B0" w:rsidRDefault="005B71B0" w:rsidP="005B71B0">
      <w:pPr>
        <w:numPr>
          <w:ilvl w:val="0"/>
          <w:numId w:val="10"/>
        </w:numPr>
        <w:spacing w:after="0" w:line="360" w:lineRule="auto"/>
        <w:rPr>
          <w:rFonts w:ascii="Arial" w:hAnsi="Arial" w:cs="Arial"/>
        </w:rPr>
      </w:pPr>
      <w:r w:rsidRPr="005B71B0">
        <w:rPr>
          <w:rFonts w:ascii="Arial" w:hAnsi="Arial" w:cs="Arial"/>
        </w:rPr>
        <w:t>Availability of sustainable resources: The availability of sustainable resources for SustainBox's products may be affected by climate change and environmental factors.</w:t>
      </w:r>
    </w:p>
    <w:p w14:paraId="65DA3880" w14:textId="77777777" w:rsidR="005B71B0" w:rsidRDefault="00CA4560" w:rsidP="00CA4560">
      <w:pPr>
        <w:pStyle w:val="Heading2"/>
      </w:pPr>
      <w:bookmarkStart w:id="19" w:name="_Toc131112860"/>
      <w:r>
        <w:t xml:space="preserve">5.2 </w:t>
      </w:r>
      <w:r w:rsidR="005B71B0" w:rsidRPr="005B71B0">
        <w:t>Porter’s Five Forces</w:t>
      </w:r>
      <w:bookmarkEnd w:id="19"/>
    </w:p>
    <w:p w14:paraId="7FB675C4" w14:textId="77777777" w:rsidR="005B71B0" w:rsidRPr="005B71B0" w:rsidRDefault="005B71B0" w:rsidP="005B71B0">
      <w:pPr>
        <w:spacing w:after="0" w:line="360" w:lineRule="auto"/>
        <w:rPr>
          <w:rFonts w:ascii="Arial" w:hAnsi="Arial" w:cs="Arial"/>
          <w:b/>
        </w:rPr>
      </w:pPr>
      <w:r w:rsidRPr="005B71B0">
        <w:rPr>
          <w:rFonts w:ascii="Arial" w:hAnsi="Arial" w:cs="Arial"/>
          <w:b/>
        </w:rPr>
        <w:t>Threat of new entrants</w:t>
      </w:r>
    </w:p>
    <w:p w14:paraId="15D0D64B" w14:textId="77777777" w:rsidR="005B71B0" w:rsidRPr="005B71B0" w:rsidRDefault="005B71B0" w:rsidP="005B71B0">
      <w:pPr>
        <w:spacing w:after="0" w:line="360" w:lineRule="auto"/>
        <w:rPr>
          <w:rFonts w:ascii="Arial" w:hAnsi="Arial" w:cs="Arial"/>
        </w:rPr>
      </w:pPr>
      <w:r w:rsidRPr="005B71B0">
        <w:rPr>
          <w:rFonts w:ascii="Arial" w:hAnsi="Arial" w:cs="Arial"/>
        </w:rPr>
        <w:t xml:space="preserve"> </w:t>
      </w:r>
      <w:r>
        <w:rPr>
          <w:rFonts w:ascii="Arial" w:hAnsi="Arial" w:cs="Arial"/>
        </w:rPr>
        <w:tab/>
      </w:r>
      <w:r w:rsidRPr="005B71B0">
        <w:rPr>
          <w:rFonts w:ascii="Arial" w:hAnsi="Arial" w:cs="Arial"/>
        </w:rPr>
        <w:t xml:space="preserve">The threat of new entrants in the subscription-based online service industry is relatively high. SustainBox may face competition from new companies with similar business models and offerings. </w:t>
      </w:r>
      <w:r>
        <w:rPr>
          <w:rFonts w:ascii="Arial" w:hAnsi="Arial" w:cs="Arial"/>
        </w:rPr>
        <w:t xml:space="preserve">For instance, </w:t>
      </w:r>
      <w:r w:rsidRPr="005B71B0">
        <w:rPr>
          <w:rFonts w:ascii="Arial" w:hAnsi="Arial" w:cs="Arial"/>
        </w:rPr>
        <w:t>SustainBox may focus on creating a unique and differentiated value proposition that sets it apart from competitors</w:t>
      </w:r>
      <w:r w:rsidRPr="005B71B0">
        <w:t xml:space="preserve"> </w:t>
      </w:r>
      <w:r>
        <w:rPr>
          <w:rFonts w:ascii="Arial" w:hAnsi="Arial" w:cs="Arial"/>
        </w:rPr>
        <w:t>t</w:t>
      </w:r>
      <w:r w:rsidRPr="005B71B0">
        <w:rPr>
          <w:rFonts w:ascii="Arial" w:hAnsi="Arial" w:cs="Arial"/>
        </w:rPr>
        <w:t>o</w:t>
      </w:r>
      <w:r>
        <w:rPr>
          <w:rFonts w:ascii="Arial" w:hAnsi="Arial" w:cs="Arial"/>
        </w:rPr>
        <w:t xml:space="preserve"> enhance its chances of success</w:t>
      </w:r>
      <w:r w:rsidRPr="005B71B0">
        <w:rPr>
          <w:rFonts w:ascii="Arial" w:hAnsi="Arial" w:cs="Arial"/>
        </w:rPr>
        <w:t>.</w:t>
      </w:r>
      <w:r w:rsidR="00CA4560">
        <w:rPr>
          <w:rFonts w:ascii="Arial" w:hAnsi="Arial" w:cs="Arial"/>
        </w:rPr>
        <w:t xml:space="preserve"> It</w:t>
      </w:r>
      <w:r w:rsidRPr="005B71B0">
        <w:rPr>
          <w:rFonts w:ascii="Arial" w:hAnsi="Arial" w:cs="Arial"/>
        </w:rPr>
        <w:t xml:space="preserve"> can include offering a wider range of eco-friendly and </w:t>
      </w:r>
      <w:r w:rsidR="00CA4560">
        <w:rPr>
          <w:rFonts w:ascii="Arial" w:hAnsi="Arial" w:cs="Arial"/>
        </w:rPr>
        <w:t xml:space="preserve">sustainable products with </w:t>
      </w:r>
      <w:r>
        <w:rPr>
          <w:rFonts w:ascii="Arial" w:hAnsi="Arial" w:cs="Arial"/>
        </w:rPr>
        <w:t>personalis</w:t>
      </w:r>
      <w:r w:rsidRPr="005B71B0">
        <w:rPr>
          <w:rFonts w:ascii="Arial" w:hAnsi="Arial" w:cs="Arial"/>
        </w:rPr>
        <w:t>ed shopping experiences</w:t>
      </w:r>
    </w:p>
    <w:p w14:paraId="07B9B8EA" w14:textId="77777777" w:rsidR="00CA4560" w:rsidRPr="00CA4560" w:rsidRDefault="00CA4560" w:rsidP="00CA4560">
      <w:pPr>
        <w:spacing w:after="0" w:line="360" w:lineRule="auto"/>
        <w:rPr>
          <w:rFonts w:ascii="Arial" w:hAnsi="Arial" w:cs="Arial"/>
          <w:b/>
        </w:rPr>
      </w:pPr>
      <w:r w:rsidRPr="00CA4560">
        <w:rPr>
          <w:rFonts w:ascii="Arial" w:hAnsi="Arial" w:cs="Arial"/>
          <w:b/>
        </w:rPr>
        <w:t>Bargaining power of suppliers</w:t>
      </w:r>
    </w:p>
    <w:p w14:paraId="7AF7AF4A" w14:textId="77777777" w:rsidR="005B71B0" w:rsidRPr="005B71B0" w:rsidRDefault="005B71B0" w:rsidP="00CA4560">
      <w:pPr>
        <w:spacing w:after="0" w:line="360" w:lineRule="auto"/>
        <w:ind w:firstLine="360"/>
        <w:rPr>
          <w:rFonts w:ascii="Arial" w:hAnsi="Arial" w:cs="Arial"/>
        </w:rPr>
      </w:pPr>
      <w:r w:rsidRPr="005B71B0">
        <w:rPr>
          <w:rFonts w:ascii="Arial" w:hAnsi="Arial" w:cs="Arial"/>
        </w:rPr>
        <w:lastRenderedPageBreak/>
        <w:t>The bargaining power of suppliers for SustainBox may be relatively high as the company relies on sourcing products from local and regional produ</w:t>
      </w:r>
      <w:r w:rsidR="00CA4560">
        <w:rPr>
          <w:rFonts w:ascii="Arial" w:hAnsi="Arial" w:cs="Arial"/>
        </w:rPr>
        <w:t xml:space="preserve">cers, suppliers, and retailers. For example, </w:t>
      </w:r>
      <w:r w:rsidRPr="005B71B0">
        <w:rPr>
          <w:rFonts w:ascii="Arial" w:hAnsi="Arial" w:cs="Arial"/>
        </w:rPr>
        <w:t>SustainBox may work on developing strong relationships with its suppliers to ensure reliable and cost-effective supply chains</w:t>
      </w:r>
      <w:r w:rsidR="00CA4560">
        <w:rPr>
          <w:rFonts w:ascii="Arial" w:hAnsi="Arial" w:cs="Arial"/>
        </w:rPr>
        <w:t>. Besides</w:t>
      </w:r>
      <w:r w:rsidRPr="005B71B0">
        <w:rPr>
          <w:rFonts w:ascii="Arial" w:hAnsi="Arial" w:cs="Arial"/>
        </w:rPr>
        <w:t>, the company may consider expanding its product offerings to include products from a wider range of suppliers to mitigate any risks associated with dependence on a single supplier.</w:t>
      </w:r>
    </w:p>
    <w:p w14:paraId="0B0C9243" w14:textId="77777777" w:rsidR="00CA4560" w:rsidRPr="00CA4560" w:rsidRDefault="00CA4560" w:rsidP="00CA4560">
      <w:pPr>
        <w:spacing w:after="0" w:line="360" w:lineRule="auto"/>
        <w:rPr>
          <w:rFonts w:ascii="Arial" w:hAnsi="Arial" w:cs="Arial"/>
          <w:b/>
        </w:rPr>
      </w:pPr>
      <w:r w:rsidRPr="00CA4560">
        <w:rPr>
          <w:rFonts w:ascii="Arial" w:hAnsi="Arial" w:cs="Arial"/>
          <w:b/>
        </w:rPr>
        <w:t>Bargaining power of buyers</w:t>
      </w:r>
    </w:p>
    <w:p w14:paraId="7C53C8DC" w14:textId="77777777" w:rsidR="005B71B0" w:rsidRPr="005B71B0" w:rsidRDefault="005B71B0" w:rsidP="00CA4560">
      <w:pPr>
        <w:spacing w:after="0" w:line="360" w:lineRule="auto"/>
        <w:ind w:firstLine="360"/>
        <w:rPr>
          <w:rFonts w:ascii="Arial" w:hAnsi="Arial" w:cs="Arial"/>
        </w:rPr>
      </w:pPr>
      <w:r w:rsidRPr="005B71B0">
        <w:rPr>
          <w:rFonts w:ascii="Arial" w:hAnsi="Arial" w:cs="Arial"/>
        </w:rPr>
        <w:t xml:space="preserve">The bargaining power of buyers for SustainBox may be relatively high as customers have access to a wide range of subscription-based online service providers. </w:t>
      </w:r>
      <w:r w:rsidR="00CA4560">
        <w:rPr>
          <w:rFonts w:ascii="Arial" w:hAnsi="Arial" w:cs="Arial"/>
        </w:rPr>
        <w:t xml:space="preserve">In this case, </w:t>
      </w:r>
      <w:r w:rsidRPr="005B71B0">
        <w:rPr>
          <w:rFonts w:ascii="Arial" w:hAnsi="Arial" w:cs="Arial"/>
        </w:rPr>
        <w:t>SustainBox may focus on creating a loyal customer base by offering personalized experiences, exceptional customer service, and a wide range of eco-friendly and sustainable products. The company may also consider offering competitive pricing and subscription models that provide flexibility to its customers.</w:t>
      </w:r>
    </w:p>
    <w:p w14:paraId="354DACCA" w14:textId="77777777" w:rsidR="00CA4560" w:rsidRPr="00CA4560" w:rsidRDefault="00CA4560" w:rsidP="00CA4560">
      <w:pPr>
        <w:spacing w:after="0" w:line="360" w:lineRule="auto"/>
        <w:rPr>
          <w:rFonts w:ascii="Arial" w:hAnsi="Arial" w:cs="Arial"/>
          <w:b/>
        </w:rPr>
      </w:pPr>
      <w:r w:rsidRPr="00CA4560">
        <w:rPr>
          <w:rFonts w:ascii="Arial" w:hAnsi="Arial" w:cs="Arial"/>
          <w:b/>
        </w:rPr>
        <w:t>Threat of substitutes</w:t>
      </w:r>
    </w:p>
    <w:p w14:paraId="7FEA8770" w14:textId="77777777" w:rsidR="005B71B0" w:rsidRPr="005B71B0" w:rsidRDefault="005B71B0" w:rsidP="00CA4560">
      <w:pPr>
        <w:spacing w:after="0" w:line="360" w:lineRule="auto"/>
        <w:ind w:firstLine="360"/>
        <w:rPr>
          <w:rFonts w:ascii="Arial" w:hAnsi="Arial" w:cs="Arial"/>
        </w:rPr>
      </w:pPr>
      <w:r w:rsidRPr="005B71B0">
        <w:rPr>
          <w:rFonts w:ascii="Arial" w:hAnsi="Arial" w:cs="Arial"/>
        </w:rPr>
        <w:t xml:space="preserve">The threat of substitutes for SustainBox's offerings may be relatively low as the company's focus on sustainability and eco-friendliness may set it apart from other household item subscription services. However, customers may be able to purchase similar products from other retailers or subscription services, which may impact SustainBox's market share. </w:t>
      </w:r>
      <w:r w:rsidR="00CA4560">
        <w:rPr>
          <w:rFonts w:ascii="Arial" w:hAnsi="Arial" w:cs="Arial"/>
        </w:rPr>
        <w:t xml:space="preserve">For example, </w:t>
      </w:r>
      <w:r w:rsidRPr="005B71B0">
        <w:rPr>
          <w:rFonts w:ascii="Arial" w:hAnsi="Arial" w:cs="Arial"/>
        </w:rPr>
        <w:t>SustainBox may focus on offering a wider range of unique and sustainable products, as well as developing a strong brand identity that resonates with customers.</w:t>
      </w:r>
    </w:p>
    <w:p w14:paraId="635ACD85" w14:textId="77777777" w:rsidR="00CA4560" w:rsidRPr="00CA4560" w:rsidRDefault="00CA4560" w:rsidP="00CA4560">
      <w:pPr>
        <w:spacing w:after="0" w:line="360" w:lineRule="auto"/>
        <w:rPr>
          <w:rFonts w:ascii="Arial" w:hAnsi="Arial" w:cs="Arial"/>
          <w:b/>
        </w:rPr>
      </w:pPr>
      <w:r w:rsidRPr="00CA4560">
        <w:rPr>
          <w:rFonts w:ascii="Arial" w:hAnsi="Arial" w:cs="Arial"/>
          <w:b/>
        </w:rPr>
        <w:t>Competitive rivalry</w:t>
      </w:r>
    </w:p>
    <w:p w14:paraId="2D8B4EA5" w14:textId="77777777" w:rsidR="005B71B0" w:rsidRPr="005B71B0" w:rsidRDefault="005B71B0" w:rsidP="00CA4560">
      <w:pPr>
        <w:spacing w:after="0" w:line="360" w:lineRule="auto"/>
        <w:ind w:firstLine="720"/>
        <w:rPr>
          <w:rFonts w:ascii="Arial" w:hAnsi="Arial" w:cs="Arial"/>
        </w:rPr>
      </w:pPr>
      <w:r w:rsidRPr="005B71B0">
        <w:rPr>
          <w:rFonts w:ascii="Arial" w:hAnsi="Arial" w:cs="Arial"/>
        </w:rPr>
        <w:t xml:space="preserve">The competitive rivalry in the subscription-based online service industry is high. SustainBox may face competition from established players and new entrants. </w:t>
      </w:r>
      <w:r w:rsidR="00CA4560">
        <w:rPr>
          <w:rFonts w:ascii="Arial" w:hAnsi="Arial" w:cs="Arial"/>
        </w:rPr>
        <w:t xml:space="preserve">In this case, </w:t>
      </w:r>
      <w:r w:rsidRPr="005B71B0">
        <w:rPr>
          <w:rFonts w:ascii="Arial" w:hAnsi="Arial" w:cs="Arial"/>
        </w:rPr>
        <w:t>SustainBox may focus on developing a strong brand identity that resonates with customers, offering a wide range of eco-friendly and sustainable products, and providing exceptional customer service. The company may also consider expanding its product offerings to include products from other categories such as household cleaning products, personal care items, and more, to differentiate itself from competitors.</w:t>
      </w:r>
    </w:p>
    <w:p w14:paraId="5454D5EC" w14:textId="77777777" w:rsidR="005B71B0" w:rsidRPr="005B71B0" w:rsidRDefault="005B71B0" w:rsidP="005B71B0">
      <w:pPr>
        <w:spacing w:after="0" w:line="360" w:lineRule="auto"/>
        <w:rPr>
          <w:rFonts w:ascii="Arial" w:hAnsi="Arial" w:cs="Arial"/>
          <w:b/>
        </w:rPr>
      </w:pPr>
    </w:p>
    <w:p w14:paraId="559FB199" w14:textId="77777777" w:rsidR="005568DB" w:rsidRDefault="00CA4560" w:rsidP="0083609B">
      <w:pPr>
        <w:pStyle w:val="Heading1"/>
      </w:pPr>
      <w:bookmarkStart w:id="20" w:name="_Toc131112861"/>
      <w:r>
        <w:t>6</w:t>
      </w:r>
      <w:r w:rsidR="0083609B">
        <w:t xml:space="preserve">.0 </w:t>
      </w:r>
      <w:r w:rsidR="005568DB" w:rsidRPr="005568DB">
        <w:t>Privacy and Data Protection</w:t>
      </w:r>
      <w:bookmarkEnd w:id="20"/>
    </w:p>
    <w:p w14:paraId="6A6D25E1" w14:textId="77777777" w:rsidR="00894B35" w:rsidRPr="005568DB" w:rsidRDefault="00CA4560" w:rsidP="0083609B">
      <w:pPr>
        <w:pStyle w:val="Heading2"/>
      </w:pPr>
      <w:bookmarkStart w:id="21" w:name="_Toc131112862"/>
      <w:r>
        <w:t>6</w:t>
      </w:r>
      <w:r w:rsidR="0083609B">
        <w:t xml:space="preserve">.1 </w:t>
      </w:r>
      <w:r w:rsidR="00894B35">
        <w:t>Dat</w:t>
      </w:r>
      <w:r w:rsidR="0083609B">
        <w:t>a</w:t>
      </w:r>
      <w:r w:rsidR="00894B35">
        <w:t xml:space="preserve"> Protection Act 2008</w:t>
      </w:r>
      <w:bookmarkEnd w:id="21"/>
    </w:p>
    <w:p w14:paraId="785306C5" w14:textId="77777777" w:rsidR="001C712A" w:rsidRPr="001C712A" w:rsidRDefault="001C712A" w:rsidP="001C712A">
      <w:pPr>
        <w:spacing w:after="0" w:line="360" w:lineRule="auto"/>
        <w:ind w:firstLine="720"/>
        <w:rPr>
          <w:rFonts w:ascii="Arial" w:hAnsi="Arial" w:cs="Arial"/>
        </w:rPr>
      </w:pPr>
      <w:r w:rsidRPr="001C712A">
        <w:rPr>
          <w:rFonts w:ascii="Arial" w:hAnsi="Arial" w:cs="Arial"/>
        </w:rPr>
        <w:t>Customer information security and confidentiality are top priorities for any company in the modern digital world</w:t>
      </w:r>
      <w:r w:rsidR="00060A02" w:rsidRPr="00060A02">
        <w:t xml:space="preserve"> </w:t>
      </w:r>
      <w:r w:rsidR="00060A02" w:rsidRPr="00060A02">
        <w:rPr>
          <w:rFonts w:ascii="Arial" w:hAnsi="Arial" w:cs="Arial"/>
        </w:rPr>
        <w:t xml:space="preserve">(Petrlic, </w:t>
      </w:r>
      <w:r w:rsidR="00F92FDE" w:rsidRPr="00060A02">
        <w:rPr>
          <w:rFonts w:ascii="Arial" w:hAnsi="Arial" w:cs="Arial"/>
        </w:rPr>
        <w:t>2019, pp.31</w:t>
      </w:r>
      <w:r w:rsidR="00060A02" w:rsidRPr="00060A02">
        <w:rPr>
          <w:rFonts w:ascii="Arial" w:hAnsi="Arial" w:cs="Arial"/>
        </w:rPr>
        <w:t>-36)</w:t>
      </w:r>
      <w:r w:rsidRPr="001C712A">
        <w:rPr>
          <w:rFonts w:ascii="Arial" w:hAnsi="Arial" w:cs="Arial"/>
        </w:rPr>
        <w:t>. When it comes to the General Data Protection Regulation (GDPR)</w:t>
      </w:r>
      <w:r w:rsidR="00830287">
        <w:rPr>
          <w:rFonts w:ascii="Arial" w:hAnsi="Arial" w:cs="Arial"/>
        </w:rPr>
        <w:t xml:space="preserve">, the Data Protection Act </w:t>
      </w:r>
      <w:r w:rsidRPr="001C712A">
        <w:rPr>
          <w:rFonts w:ascii="Arial" w:hAnsi="Arial" w:cs="Arial"/>
        </w:rPr>
        <w:t xml:space="preserve">of 2018, and the Privacy and Electronic </w:t>
      </w:r>
      <w:r w:rsidRPr="001C712A">
        <w:rPr>
          <w:rFonts w:ascii="Arial" w:hAnsi="Arial" w:cs="Arial"/>
        </w:rPr>
        <w:lastRenderedPageBreak/>
        <w:t>Communication Regulations (PECR), businesses need to take extra precautions</w:t>
      </w:r>
      <w:r w:rsidR="00830287" w:rsidRPr="00830287">
        <w:t xml:space="preserve"> </w:t>
      </w:r>
      <w:r w:rsidR="00830287" w:rsidRPr="00830287">
        <w:rPr>
          <w:rFonts w:ascii="Arial" w:hAnsi="Arial" w:cs="Arial"/>
        </w:rPr>
        <w:t>(Babu et al., 2020, pp.177-189)</w:t>
      </w:r>
      <w:r w:rsidRPr="001C712A">
        <w:rPr>
          <w:rFonts w:ascii="Arial" w:hAnsi="Arial" w:cs="Arial"/>
        </w:rPr>
        <w:t>. A company's reputation and financial stability are at risk if this does not happen.</w:t>
      </w:r>
    </w:p>
    <w:p w14:paraId="2437B232" w14:textId="77777777" w:rsidR="001C712A" w:rsidRPr="001C712A" w:rsidRDefault="001C712A" w:rsidP="001C712A">
      <w:pPr>
        <w:spacing w:after="0" w:line="360" w:lineRule="auto"/>
        <w:ind w:firstLine="720"/>
        <w:rPr>
          <w:rFonts w:ascii="Arial" w:hAnsi="Arial" w:cs="Arial"/>
        </w:rPr>
      </w:pPr>
      <w:r w:rsidRPr="001C712A">
        <w:rPr>
          <w:rFonts w:ascii="Arial" w:hAnsi="Arial" w:cs="Arial"/>
        </w:rPr>
        <w:t xml:space="preserve">For this reason, SustainBox will be extremely cautious about keeping user information secure. </w:t>
      </w:r>
      <w:r w:rsidR="00403D78">
        <w:rPr>
          <w:rFonts w:ascii="Arial" w:hAnsi="Arial" w:cs="Arial"/>
        </w:rPr>
        <w:t xml:space="preserve">SustainBox </w:t>
      </w:r>
      <w:r w:rsidRPr="001C712A">
        <w:rPr>
          <w:rFonts w:ascii="Arial" w:hAnsi="Arial" w:cs="Arial"/>
        </w:rPr>
        <w:t>will use customer infor</w:t>
      </w:r>
      <w:r w:rsidR="00403D78">
        <w:rPr>
          <w:rFonts w:ascii="Arial" w:hAnsi="Arial" w:cs="Arial"/>
        </w:rPr>
        <w:t>mation only as described in its privacy statement and only with the customers’</w:t>
      </w:r>
      <w:r w:rsidRPr="001C712A">
        <w:rPr>
          <w:rFonts w:ascii="Arial" w:hAnsi="Arial" w:cs="Arial"/>
        </w:rPr>
        <w:t xml:space="preserve"> permission. Customers who do not want to receiv</w:t>
      </w:r>
      <w:r w:rsidR="00403D78">
        <w:rPr>
          <w:rFonts w:ascii="Arial" w:hAnsi="Arial" w:cs="Arial"/>
        </w:rPr>
        <w:t xml:space="preserve">e promotional materials from the online store </w:t>
      </w:r>
      <w:r w:rsidRPr="001C712A">
        <w:rPr>
          <w:rFonts w:ascii="Arial" w:hAnsi="Arial" w:cs="Arial"/>
        </w:rPr>
        <w:t>can "opt out" via an interface that is both straightforward.</w:t>
      </w:r>
    </w:p>
    <w:p w14:paraId="07BC011C" w14:textId="77777777" w:rsidR="001C712A" w:rsidRPr="001C712A" w:rsidRDefault="00830287" w:rsidP="001C712A">
      <w:pPr>
        <w:spacing w:after="0" w:line="360" w:lineRule="auto"/>
        <w:ind w:firstLine="720"/>
        <w:rPr>
          <w:rFonts w:ascii="Arial" w:hAnsi="Arial" w:cs="Arial"/>
        </w:rPr>
      </w:pPr>
      <w:r>
        <w:rPr>
          <w:rFonts w:ascii="Arial" w:hAnsi="Arial" w:cs="Arial"/>
        </w:rPr>
        <w:t>The new venture</w:t>
      </w:r>
      <w:r w:rsidR="001C712A" w:rsidRPr="001C712A">
        <w:rPr>
          <w:rFonts w:ascii="Arial" w:hAnsi="Arial" w:cs="Arial"/>
        </w:rPr>
        <w:t xml:space="preserve"> will utilise a pre-launch advertising plan that complies with GDPR to collect email addresses for our email marketing campaign. Customers will be asked to submit their email addresses and then confirm their agreement to </w:t>
      </w:r>
      <w:r w:rsidR="00403D78">
        <w:rPr>
          <w:rFonts w:ascii="Arial" w:hAnsi="Arial" w:cs="Arial"/>
        </w:rPr>
        <w:t>receive marketing emails from the online store</w:t>
      </w:r>
      <w:r w:rsidR="001C712A" w:rsidRPr="001C712A">
        <w:rPr>
          <w:rFonts w:ascii="Arial" w:hAnsi="Arial" w:cs="Arial"/>
        </w:rPr>
        <w:t xml:space="preserve"> as part of a "double opt-in" process. This satisf</w:t>
      </w:r>
      <w:r w:rsidR="00403D78">
        <w:rPr>
          <w:rFonts w:ascii="Arial" w:hAnsi="Arial" w:cs="Arial"/>
        </w:rPr>
        <w:t>ies the GDPR requirement that the new venture</w:t>
      </w:r>
      <w:r w:rsidR="001C712A" w:rsidRPr="001C712A">
        <w:rPr>
          <w:rFonts w:ascii="Arial" w:hAnsi="Arial" w:cs="Arial"/>
        </w:rPr>
        <w:t xml:space="preserve"> document each customer's affirmative consent.</w:t>
      </w:r>
    </w:p>
    <w:p w14:paraId="52833396" w14:textId="77777777" w:rsidR="001C712A" w:rsidRPr="001C712A" w:rsidRDefault="00830287" w:rsidP="001C712A">
      <w:pPr>
        <w:spacing w:after="0" w:line="360" w:lineRule="auto"/>
        <w:ind w:firstLine="720"/>
        <w:rPr>
          <w:rFonts w:ascii="Arial" w:hAnsi="Arial" w:cs="Arial"/>
        </w:rPr>
      </w:pPr>
      <w:r>
        <w:rPr>
          <w:rFonts w:ascii="Arial" w:hAnsi="Arial" w:cs="Arial"/>
        </w:rPr>
        <w:t>In addition, the new venture</w:t>
      </w:r>
      <w:r w:rsidR="001C712A" w:rsidRPr="001C712A">
        <w:rPr>
          <w:rFonts w:ascii="Arial" w:hAnsi="Arial" w:cs="Arial"/>
        </w:rPr>
        <w:t xml:space="preserve"> will check to see that</w:t>
      </w:r>
      <w:r>
        <w:rPr>
          <w:rFonts w:ascii="Arial" w:hAnsi="Arial" w:cs="Arial"/>
        </w:rPr>
        <w:t xml:space="preserve"> all </w:t>
      </w:r>
      <w:r w:rsidR="00060A02">
        <w:rPr>
          <w:rFonts w:ascii="Arial" w:hAnsi="Arial" w:cs="Arial"/>
        </w:rPr>
        <w:t>of customers</w:t>
      </w:r>
      <w:r>
        <w:rPr>
          <w:rFonts w:ascii="Arial" w:hAnsi="Arial" w:cs="Arial"/>
        </w:rPr>
        <w:t xml:space="preserve"> </w:t>
      </w:r>
      <w:r w:rsidR="001C712A" w:rsidRPr="001C712A">
        <w:rPr>
          <w:rFonts w:ascii="Arial" w:hAnsi="Arial" w:cs="Arial"/>
        </w:rPr>
        <w:t>email marketing initiatives follow PECR rules. Customers who have yet to give us their authorisation to send them marketing emails wi</w:t>
      </w:r>
      <w:r w:rsidR="00060A02">
        <w:rPr>
          <w:rFonts w:ascii="Arial" w:hAnsi="Arial" w:cs="Arial"/>
        </w:rPr>
        <w:t xml:space="preserve">ll not receive them. All of customers’ </w:t>
      </w:r>
      <w:r w:rsidR="001C712A" w:rsidRPr="001C712A">
        <w:rPr>
          <w:rFonts w:ascii="Arial" w:hAnsi="Arial" w:cs="Arial"/>
        </w:rPr>
        <w:t>emails will have a prominent and simple "opt-out" feature that will allow recipients t</w:t>
      </w:r>
      <w:r w:rsidR="00060A02">
        <w:rPr>
          <w:rFonts w:ascii="Arial" w:hAnsi="Arial" w:cs="Arial"/>
        </w:rPr>
        <w:t xml:space="preserve">o stop receiving emails from the online store </w:t>
      </w:r>
      <w:r w:rsidR="001C712A" w:rsidRPr="001C712A">
        <w:rPr>
          <w:rFonts w:ascii="Arial" w:hAnsi="Arial" w:cs="Arial"/>
        </w:rPr>
        <w:t>anytime.</w:t>
      </w:r>
    </w:p>
    <w:p w14:paraId="0E5EE5F9" w14:textId="77777777" w:rsidR="001C712A" w:rsidRPr="001C712A" w:rsidRDefault="001C712A" w:rsidP="001C712A">
      <w:pPr>
        <w:spacing w:after="0" w:line="360" w:lineRule="auto"/>
        <w:ind w:firstLine="720"/>
        <w:rPr>
          <w:rFonts w:ascii="Arial" w:hAnsi="Arial" w:cs="Arial"/>
        </w:rPr>
      </w:pPr>
      <w:r w:rsidRPr="001C712A">
        <w:rPr>
          <w:rFonts w:ascii="Arial" w:hAnsi="Arial" w:cs="Arial"/>
        </w:rPr>
        <w:t xml:space="preserve">In </w:t>
      </w:r>
      <w:r w:rsidR="00060A02">
        <w:rPr>
          <w:rFonts w:ascii="Arial" w:hAnsi="Arial" w:cs="Arial"/>
        </w:rPr>
        <w:t>addition to these safeguards, the business</w:t>
      </w:r>
      <w:r w:rsidRPr="001C712A">
        <w:rPr>
          <w:rFonts w:ascii="Arial" w:hAnsi="Arial" w:cs="Arial"/>
        </w:rPr>
        <w:t xml:space="preserve"> will uphold the right to deletion and other consumer rights granted by the General D</w:t>
      </w:r>
      <w:r w:rsidR="00060A02">
        <w:rPr>
          <w:rFonts w:ascii="Arial" w:hAnsi="Arial" w:cs="Arial"/>
        </w:rPr>
        <w:t>ata Protection Regulation</w:t>
      </w:r>
      <w:r w:rsidR="00060A02" w:rsidRPr="00060A02">
        <w:t xml:space="preserve"> </w:t>
      </w:r>
      <w:r w:rsidR="00060A02" w:rsidRPr="00060A02">
        <w:rPr>
          <w:rFonts w:ascii="Arial" w:hAnsi="Arial" w:cs="Arial"/>
        </w:rPr>
        <w:t xml:space="preserve">(Petrlic, </w:t>
      </w:r>
      <w:r w:rsidR="00F92FDE" w:rsidRPr="00060A02">
        <w:rPr>
          <w:rFonts w:ascii="Arial" w:hAnsi="Arial" w:cs="Arial"/>
        </w:rPr>
        <w:t>2019, pp.31</w:t>
      </w:r>
      <w:r w:rsidR="00060A02" w:rsidRPr="00060A02">
        <w:rPr>
          <w:rFonts w:ascii="Arial" w:hAnsi="Arial" w:cs="Arial"/>
        </w:rPr>
        <w:t>-36)</w:t>
      </w:r>
      <w:r w:rsidR="00060A02">
        <w:rPr>
          <w:rFonts w:ascii="Arial" w:hAnsi="Arial" w:cs="Arial"/>
        </w:rPr>
        <w:t>. This implies that if a customer asks the online store</w:t>
      </w:r>
      <w:r w:rsidRPr="001C712A">
        <w:rPr>
          <w:rFonts w:ascii="Arial" w:hAnsi="Arial" w:cs="Arial"/>
        </w:rPr>
        <w:t xml:space="preserve"> to erase their i</w:t>
      </w:r>
      <w:r w:rsidR="00060A02">
        <w:rPr>
          <w:rFonts w:ascii="Arial" w:hAnsi="Arial" w:cs="Arial"/>
        </w:rPr>
        <w:t xml:space="preserve">nformation, this </w:t>
      </w:r>
      <w:r w:rsidRPr="001C712A">
        <w:rPr>
          <w:rFonts w:ascii="Arial" w:hAnsi="Arial" w:cs="Arial"/>
        </w:rPr>
        <w:t xml:space="preserve">will </w:t>
      </w:r>
      <w:r w:rsidR="00060A02">
        <w:rPr>
          <w:rFonts w:ascii="Arial" w:hAnsi="Arial" w:cs="Arial"/>
        </w:rPr>
        <w:t xml:space="preserve">be done </w:t>
      </w:r>
      <w:r w:rsidRPr="001C712A">
        <w:rPr>
          <w:rFonts w:ascii="Arial" w:hAnsi="Arial" w:cs="Arial"/>
        </w:rPr>
        <w:t>safely and swiftly. Data retention policies will also be i</w:t>
      </w:r>
      <w:r w:rsidR="00060A02">
        <w:rPr>
          <w:rFonts w:ascii="Arial" w:hAnsi="Arial" w:cs="Arial"/>
        </w:rPr>
        <w:t>mplemented detailing how long the business</w:t>
      </w:r>
      <w:r w:rsidRPr="001C712A">
        <w:rPr>
          <w:rFonts w:ascii="Arial" w:hAnsi="Arial" w:cs="Arial"/>
        </w:rPr>
        <w:t xml:space="preserve"> will store customer information and when it will be erased.</w:t>
      </w:r>
    </w:p>
    <w:p w14:paraId="69A94B2F" w14:textId="77777777" w:rsidR="001C712A" w:rsidRDefault="00060A02" w:rsidP="001C712A">
      <w:pPr>
        <w:spacing w:after="0" w:line="360" w:lineRule="auto"/>
        <w:ind w:firstLine="720"/>
        <w:rPr>
          <w:rFonts w:ascii="Arial" w:hAnsi="Arial" w:cs="Arial"/>
        </w:rPr>
      </w:pPr>
      <w:r>
        <w:rPr>
          <w:rFonts w:ascii="Arial" w:hAnsi="Arial" w:cs="Arial"/>
        </w:rPr>
        <w:t>According to Barletta et al. (</w:t>
      </w:r>
      <w:r w:rsidRPr="00060A02">
        <w:rPr>
          <w:rFonts w:ascii="Arial" w:hAnsi="Arial" w:cs="Arial"/>
        </w:rPr>
        <w:t>2022)</w:t>
      </w:r>
      <w:r>
        <w:rPr>
          <w:rFonts w:ascii="Arial" w:hAnsi="Arial" w:cs="Arial"/>
        </w:rPr>
        <w:t>, d</w:t>
      </w:r>
      <w:r w:rsidR="001C712A" w:rsidRPr="001C712A">
        <w:rPr>
          <w:rFonts w:ascii="Arial" w:hAnsi="Arial" w:cs="Arial"/>
        </w:rPr>
        <w:t xml:space="preserve">ata privacy and protection are crucial factors for any firm in the digital age. At SustainBox, the privacy and security of all customers' information will be taken seriously, making it a point to adhere to all applicable laws and standards. </w:t>
      </w:r>
      <w:r w:rsidR="00812A99">
        <w:rPr>
          <w:rFonts w:ascii="Arial" w:hAnsi="Arial" w:cs="Arial"/>
        </w:rPr>
        <w:t>T</w:t>
      </w:r>
      <w:r w:rsidR="001C712A" w:rsidRPr="001C712A">
        <w:rPr>
          <w:rFonts w:ascii="Arial" w:hAnsi="Arial" w:cs="Arial"/>
        </w:rPr>
        <w:t>he online store expects to increase customer confidence in SustainBox and strengthen the brand's position in the market</w:t>
      </w:r>
      <w:r w:rsidR="00812A99" w:rsidRPr="00812A99">
        <w:t xml:space="preserve"> </w:t>
      </w:r>
      <w:r w:rsidR="00812A99">
        <w:rPr>
          <w:rFonts w:ascii="Arial" w:hAnsi="Arial" w:cs="Arial"/>
        </w:rPr>
        <w:t>by doing so</w:t>
      </w:r>
      <w:r w:rsidR="001C712A" w:rsidRPr="001C712A">
        <w:rPr>
          <w:rFonts w:ascii="Arial" w:hAnsi="Arial" w:cs="Arial"/>
        </w:rPr>
        <w:t>.</w:t>
      </w:r>
    </w:p>
    <w:p w14:paraId="1EB64017" w14:textId="77777777" w:rsidR="005568DB" w:rsidRPr="00812A99" w:rsidRDefault="00132157" w:rsidP="0083609B">
      <w:pPr>
        <w:pStyle w:val="Heading2"/>
      </w:pPr>
      <w:bookmarkStart w:id="22" w:name="_Toc131112863"/>
      <w:r>
        <w:t>6</w:t>
      </w:r>
      <w:r w:rsidR="0083609B">
        <w:t xml:space="preserve">.2 </w:t>
      </w:r>
      <w:r w:rsidR="005568DB" w:rsidRPr="00812A99">
        <w:t>S</w:t>
      </w:r>
      <w:r w:rsidR="00894B35">
        <w:t>ecurity</w:t>
      </w:r>
      <w:r w:rsidR="0083609B">
        <w:t xml:space="preserve"> and</w:t>
      </w:r>
      <w:r w:rsidR="005568DB" w:rsidRPr="00812A99">
        <w:t xml:space="preserve"> Importance</w:t>
      </w:r>
      <w:bookmarkEnd w:id="22"/>
    </w:p>
    <w:p w14:paraId="50C5690D" w14:textId="77777777" w:rsidR="00812A99" w:rsidRPr="00812A99" w:rsidRDefault="00812A99" w:rsidP="00812A99">
      <w:pPr>
        <w:tabs>
          <w:tab w:val="left" w:pos="2412"/>
        </w:tabs>
        <w:spacing w:after="0" w:line="360" w:lineRule="auto"/>
        <w:ind w:firstLine="720"/>
        <w:rPr>
          <w:rFonts w:ascii="Arial" w:hAnsi="Arial" w:cs="Arial"/>
        </w:rPr>
      </w:pPr>
      <w:r w:rsidRPr="00812A99">
        <w:rPr>
          <w:rFonts w:ascii="Arial" w:hAnsi="Arial" w:cs="Arial"/>
        </w:rPr>
        <w:t xml:space="preserve">While establishing a cloud-based </w:t>
      </w:r>
      <w:r w:rsidR="0000550B" w:rsidRPr="00812A99">
        <w:rPr>
          <w:rFonts w:ascii="Arial" w:hAnsi="Arial" w:cs="Arial"/>
        </w:rPr>
        <w:t>e-commerce</w:t>
      </w:r>
      <w:r w:rsidRPr="00812A99">
        <w:rPr>
          <w:rFonts w:ascii="Arial" w:hAnsi="Arial" w:cs="Arial"/>
        </w:rPr>
        <w:t xml:space="preserve"> platform like SustainBox, data and financial security, as well as the platform's reliability, is of the utmost significance. A company's ability to operate, reputation, and customers' faith can all take a hit if its security is compromised.</w:t>
      </w:r>
    </w:p>
    <w:p w14:paraId="405C087D" w14:textId="77777777" w:rsidR="00812A99" w:rsidRPr="00812A99" w:rsidRDefault="00812A99" w:rsidP="00812A99">
      <w:pPr>
        <w:tabs>
          <w:tab w:val="left" w:pos="2412"/>
        </w:tabs>
        <w:spacing w:after="0" w:line="360" w:lineRule="auto"/>
        <w:ind w:firstLine="720"/>
        <w:rPr>
          <w:rFonts w:ascii="Arial" w:hAnsi="Arial" w:cs="Arial"/>
        </w:rPr>
      </w:pPr>
      <w:r w:rsidRPr="00812A99">
        <w:rPr>
          <w:rFonts w:ascii="Arial" w:hAnsi="Arial" w:cs="Arial"/>
        </w:rPr>
        <w:t>Securing connections to the cloud service that houses the platform is a necessary precaution</w:t>
      </w:r>
      <w:r w:rsidR="00060A02" w:rsidRPr="00060A02">
        <w:t xml:space="preserve"> </w:t>
      </w:r>
      <w:r w:rsidR="00060A02" w:rsidRPr="00060A02">
        <w:rPr>
          <w:rFonts w:ascii="Arial" w:hAnsi="Arial" w:cs="Arial"/>
        </w:rPr>
        <w:t>(Barletta et al., 2022)</w:t>
      </w:r>
      <w:r w:rsidRPr="00812A99">
        <w:rPr>
          <w:rFonts w:ascii="Arial" w:hAnsi="Arial" w:cs="Arial"/>
        </w:rPr>
        <w:t xml:space="preserve">. To prevent unwanted access to the cloud provider's </w:t>
      </w:r>
      <w:r w:rsidRPr="00812A99">
        <w:rPr>
          <w:rFonts w:ascii="Arial" w:hAnsi="Arial" w:cs="Arial"/>
        </w:rPr>
        <w:lastRenderedPageBreak/>
        <w:t>infrastructure, it is essential to implement stringent authentication techniques such as two-factor authentication, password rules, and access controls</w:t>
      </w:r>
      <w:r w:rsidR="00060A02" w:rsidRPr="00060A02">
        <w:t xml:space="preserve"> </w:t>
      </w:r>
      <w:r w:rsidR="00060A02" w:rsidRPr="00060A02">
        <w:rPr>
          <w:rFonts w:ascii="Arial" w:hAnsi="Arial" w:cs="Arial"/>
        </w:rPr>
        <w:t>(Petrlic, 2019 ,pp.31-36)</w:t>
      </w:r>
      <w:r w:rsidRPr="00812A99">
        <w:rPr>
          <w:rFonts w:ascii="Arial" w:hAnsi="Arial" w:cs="Arial"/>
        </w:rPr>
        <w:t>. it is also important to keep the default level of access to a minimum and check access privileges regularly</w:t>
      </w:r>
      <w:r w:rsidRPr="00812A99">
        <w:t xml:space="preserve"> </w:t>
      </w:r>
      <w:r>
        <w:rPr>
          <w:rFonts w:ascii="Arial" w:hAnsi="Arial" w:cs="Arial"/>
        </w:rPr>
        <w:t>t</w:t>
      </w:r>
      <w:r w:rsidRPr="00812A99">
        <w:rPr>
          <w:rFonts w:ascii="Arial" w:hAnsi="Arial" w:cs="Arial"/>
        </w:rPr>
        <w:t>o f</w:t>
      </w:r>
      <w:r>
        <w:rPr>
          <w:rFonts w:ascii="Arial" w:hAnsi="Arial" w:cs="Arial"/>
        </w:rPr>
        <w:t>urther ensure that only authoris</w:t>
      </w:r>
      <w:r w:rsidRPr="00812A99">
        <w:rPr>
          <w:rFonts w:ascii="Arial" w:hAnsi="Arial" w:cs="Arial"/>
        </w:rPr>
        <w:t>ed users have access to the system,.</w:t>
      </w:r>
    </w:p>
    <w:p w14:paraId="25BE8B6A" w14:textId="77777777" w:rsidR="00812A99" w:rsidRPr="00812A99" w:rsidRDefault="00812A99" w:rsidP="00812A99">
      <w:pPr>
        <w:tabs>
          <w:tab w:val="left" w:pos="2412"/>
        </w:tabs>
        <w:spacing w:after="0" w:line="360" w:lineRule="auto"/>
        <w:ind w:firstLine="720"/>
        <w:rPr>
          <w:rFonts w:ascii="Arial" w:hAnsi="Arial" w:cs="Arial"/>
        </w:rPr>
      </w:pPr>
      <w:r w:rsidRPr="00812A99">
        <w:rPr>
          <w:rFonts w:ascii="Arial" w:hAnsi="Arial" w:cs="Arial"/>
        </w:rPr>
        <w:t>Encryption of data at rest and in motion is al</w:t>
      </w:r>
      <w:r w:rsidR="00060A02">
        <w:rPr>
          <w:rFonts w:ascii="Arial" w:hAnsi="Arial" w:cs="Arial"/>
        </w:rPr>
        <w:t xml:space="preserve">so vital to </w:t>
      </w:r>
      <w:r w:rsidRPr="00812A99">
        <w:rPr>
          <w:rFonts w:ascii="Arial" w:hAnsi="Arial" w:cs="Arial"/>
        </w:rPr>
        <w:t>safeguards the privacy and integrity of any information the user's browser sends to the website or stores in the cloud</w:t>
      </w:r>
      <w:r w:rsidR="00060A02" w:rsidRPr="00060A02">
        <w:t xml:space="preserve"> </w:t>
      </w:r>
      <w:r w:rsidR="00060A02" w:rsidRPr="00060A02">
        <w:rPr>
          <w:rFonts w:ascii="Arial" w:hAnsi="Arial" w:cs="Arial"/>
        </w:rPr>
        <w:t>(Goddard, 2017 ,pp703-705)</w:t>
      </w:r>
      <w:r w:rsidRPr="00812A99">
        <w:rPr>
          <w:rFonts w:ascii="Arial" w:hAnsi="Arial" w:cs="Arial"/>
        </w:rPr>
        <w:t>. Data encryption algorithms like Advanced Encryption Standard (AES) can be used to safeguard data at rest. In contrast, Secure Sockets Layer (SSL) or Transport Layer Security (TLS) encryption protocols are often employed for secure transmission.</w:t>
      </w:r>
    </w:p>
    <w:p w14:paraId="19F7197B" w14:textId="77777777" w:rsidR="00060A02" w:rsidRDefault="00060A02" w:rsidP="00812A99">
      <w:pPr>
        <w:tabs>
          <w:tab w:val="left" w:pos="2412"/>
        </w:tabs>
        <w:spacing w:after="0" w:line="360" w:lineRule="auto"/>
        <w:ind w:firstLine="720"/>
        <w:rPr>
          <w:rFonts w:ascii="Arial" w:hAnsi="Arial" w:cs="Arial"/>
        </w:rPr>
      </w:pPr>
    </w:p>
    <w:p w14:paraId="37995176" w14:textId="77777777" w:rsidR="00060A02" w:rsidRDefault="00060A02" w:rsidP="00812A99">
      <w:pPr>
        <w:tabs>
          <w:tab w:val="left" w:pos="2412"/>
        </w:tabs>
        <w:spacing w:after="0" w:line="360" w:lineRule="auto"/>
        <w:ind w:firstLine="720"/>
        <w:rPr>
          <w:rFonts w:ascii="Arial" w:hAnsi="Arial" w:cs="Arial"/>
        </w:rPr>
      </w:pPr>
    </w:p>
    <w:p w14:paraId="0FD6E42D" w14:textId="77777777" w:rsidR="005568DB" w:rsidRPr="00812A99" w:rsidRDefault="00132157" w:rsidP="0083609B">
      <w:pPr>
        <w:pStyle w:val="Heading1"/>
      </w:pPr>
      <w:bookmarkStart w:id="23" w:name="_Toc131112864"/>
      <w:r>
        <w:t>7</w:t>
      </w:r>
      <w:r w:rsidR="0083609B">
        <w:t xml:space="preserve">.0 </w:t>
      </w:r>
      <w:r w:rsidR="005568DB" w:rsidRPr="00812A99">
        <w:t>Conclusion</w:t>
      </w:r>
      <w:bookmarkEnd w:id="23"/>
      <w:r w:rsidR="00812A99" w:rsidRPr="00812A99">
        <w:tab/>
      </w:r>
    </w:p>
    <w:p w14:paraId="41FC50B0" w14:textId="77777777" w:rsidR="00812A99" w:rsidRPr="00812A99" w:rsidRDefault="00812A99" w:rsidP="00812A99">
      <w:pPr>
        <w:spacing w:after="0" w:line="360" w:lineRule="auto"/>
        <w:ind w:firstLine="720"/>
        <w:rPr>
          <w:rFonts w:ascii="Arial" w:hAnsi="Arial" w:cs="Arial"/>
        </w:rPr>
      </w:pPr>
      <w:r w:rsidRPr="00812A99">
        <w:rPr>
          <w:rFonts w:ascii="Arial" w:hAnsi="Arial" w:cs="Arial"/>
        </w:rPr>
        <w:t>In conclusion, the report has discussed the challenges of starting and managing a brick-and-mortar business in the current volatile economic situation of high inflation. It has proposed an innovative solution, the SustainBox service, an online platform that offers eco-friendly, sustainable household essentials through a subscription-based model. The report has provided a detailed description of the unique service, target customers, and how the service will be delivered and sustained through various means such as partnerships, social media, email marketing, and paid search engines.</w:t>
      </w:r>
    </w:p>
    <w:p w14:paraId="07B04E93" w14:textId="77777777" w:rsidR="00812A99" w:rsidRPr="00812A99" w:rsidRDefault="00812A99" w:rsidP="00812A99">
      <w:pPr>
        <w:spacing w:after="0" w:line="360" w:lineRule="auto"/>
        <w:ind w:firstLine="720"/>
        <w:rPr>
          <w:rFonts w:ascii="Arial" w:hAnsi="Arial" w:cs="Arial"/>
        </w:rPr>
      </w:pPr>
      <w:r w:rsidRPr="00812A99">
        <w:rPr>
          <w:rFonts w:ascii="Arial" w:hAnsi="Arial" w:cs="Arial"/>
        </w:rPr>
        <w:t>Moreover, the report has highlighted the importance of privacy and data protection, focusing on GDPR/Data Protection Act 2018 and the Privacy and Electronic Communication Regulations (PECR). The need for consent, the provision of facilities to opt out of marketing communications, and the support of rights such as the right to erasure has been emphasized. The report has also highlighted the importance of security and the need to ensure secure access to cloud providers, sensitivity to default access and frequent changes, and traffic encryption in transit and at rest.</w:t>
      </w:r>
    </w:p>
    <w:p w14:paraId="11C320B1" w14:textId="77777777" w:rsidR="00812A99" w:rsidRDefault="00812A99" w:rsidP="00812A99">
      <w:pPr>
        <w:spacing w:after="0" w:line="360" w:lineRule="auto"/>
        <w:ind w:firstLine="720"/>
        <w:rPr>
          <w:rFonts w:ascii="Arial" w:hAnsi="Arial" w:cs="Arial"/>
        </w:rPr>
      </w:pPr>
      <w:r w:rsidRPr="00812A99">
        <w:rPr>
          <w:rFonts w:ascii="Arial" w:hAnsi="Arial" w:cs="Arial"/>
        </w:rPr>
        <w:t>Ultimately, the SustainBox service is a viable business proposition that can offer sustainable solutions to customers while mitigating the challenges of the current economic climate. Through strategic marketing and adherence to data protection and security measures, the service can build a loyal customer base and sustain long-term growth.</w:t>
      </w:r>
    </w:p>
    <w:p w14:paraId="05C9DE20" w14:textId="77777777" w:rsidR="00830287" w:rsidRDefault="00830287">
      <w:pPr>
        <w:rPr>
          <w:rFonts w:ascii="Arial" w:hAnsi="Arial" w:cs="Arial"/>
        </w:rPr>
      </w:pPr>
      <w:r>
        <w:rPr>
          <w:rFonts w:ascii="Arial" w:hAnsi="Arial" w:cs="Arial"/>
        </w:rPr>
        <w:br w:type="page"/>
      </w:r>
    </w:p>
    <w:p w14:paraId="2C5B3177" w14:textId="77777777" w:rsidR="00830287" w:rsidRPr="00830287" w:rsidRDefault="00132157" w:rsidP="0083609B">
      <w:pPr>
        <w:pStyle w:val="Heading1"/>
      </w:pPr>
      <w:bookmarkStart w:id="24" w:name="_Toc131112865"/>
      <w:r>
        <w:lastRenderedPageBreak/>
        <w:t>8</w:t>
      </w:r>
      <w:r w:rsidR="0083609B">
        <w:t xml:space="preserve">.0 </w:t>
      </w:r>
      <w:r w:rsidR="00830287" w:rsidRPr="00830287">
        <w:t>References</w:t>
      </w:r>
      <w:bookmarkEnd w:id="24"/>
      <w:r w:rsidR="00830287" w:rsidRPr="00830287">
        <w:t xml:space="preserve"> </w:t>
      </w:r>
    </w:p>
    <w:p w14:paraId="63715D86" w14:textId="77777777" w:rsidR="00155021" w:rsidRPr="00155021" w:rsidRDefault="00155021" w:rsidP="00155021">
      <w:pPr>
        <w:spacing w:after="0" w:line="360" w:lineRule="auto"/>
        <w:rPr>
          <w:rFonts w:ascii="Arial" w:hAnsi="Arial" w:cs="Arial"/>
        </w:rPr>
      </w:pPr>
      <w:r w:rsidRPr="00155021">
        <w:rPr>
          <w:rFonts w:ascii="Arial" w:hAnsi="Arial" w:cs="Arial"/>
        </w:rPr>
        <w:t xml:space="preserve">Agius, A. (2023) </w:t>
      </w:r>
      <w:r w:rsidRPr="00155021">
        <w:rPr>
          <w:rFonts w:ascii="Arial" w:hAnsi="Arial" w:cs="Arial"/>
          <w:i/>
          <w:iCs/>
        </w:rPr>
        <w:t>'How to create an effective customer journey map [examples + template</w:t>
      </w:r>
      <w:r w:rsidRPr="00155021">
        <w:rPr>
          <w:rFonts w:ascii="Arial" w:hAnsi="Arial" w:cs="Arial"/>
        </w:rPr>
        <w:t>]', HubSpot Blog, HubSpot. Available at: https://blog.hubspot.com/service/customer-journey-map (Accessed: March 29, 2023).</w:t>
      </w:r>
    </w:p>
    <w:p w14:paraId="681B991D" w14:textId="77777777" w:rsidR="00155021" w:rsidRDefault="00155021" w:rsidP="00155021">
      <w:pPr>
        <w:spacing w:after="0" w:line="360" w:lineRule="auto"/>
        <w:rPr>
          <w:rFonts w:ascii="Arial" w:hAnsi="Arial" w:cs="Arial"/>
        </w:rPr>
      </w:pPr>
    </w:p>
    <w:p w14:paraId="02191ADD" w14:textId="591DD25A" w:rsidR="00155021" w:rsidRPr="00155021" w:rsidRDefault="00155021" w:rsidP="00155021">
      <w:pPr>
        <w:spacing w:after="0" w:line="360" w:lineRule="auto"/>
        <w:rPr>
          <w:rFonts w:ascii="Arial" w:hAnsi="Arial" w:cs="Arial"/>
        </w:rPr>
      </w:pPr>
      <w:r w:rsidRPr="00155021">
        <w:rPr>
          <w:rFonts w:ascii="Arial" w:hAnsi="Arial" w:cs="Arial"/>
        </w:rPr>
        <w:t xml:space="preserve">Babu, M.S., Raj, K.B. and Devi, D.A. (2020) </w:t>
      </w:r>
      <w:r w:rsidRPr="00155021">
        <w:rPr>
          <w:rFonts w:ascii="Arial" w:hAnsi="Arial" w:cs="Arial"/>
          <w:i/>
          <w:iCs/>
        </w:rPr>
        <w:t>'Data security and sensitive data protection using privacy by Design Technique</w:t>
      </w:r>
      <w:r w:rsidRPr="00155021">
        <w:rPr>
          <w:rFonts w:ascii="Arial" w:hAnsi="Arial" w:cs="Arial"/>
        </w:rPr>
        <w:t>', EAI/Springer Innovations in Communication and Computing, pp. 177-189. doi: 10.1007/978-3-030-47560-4_14.</w:t>
      </w:r>
    </w:p>
    <w:p w14:paraId="508D55B5" w14:textId="77777777" w:rsidR="00155021" w:rsidRDefault="00155021" w:rsidP="00155021">
      <w:pPr>
        <w:spacing w:after="0" w:line="360" w:lineRule="auto"/>
        <w:rPr>
          <w:rFonts w:ascii="Arial" w:hAnsi="Arial" w:cs="Arial"/>
        </w:rPr>
      </w:pPr>
    </w:p>
    <w:p w14:paraId="5B0D0967" w14:textId="53D94087" w:rsidR="00155021" w:rsidRPr="00155021" w:rsidRDefault="00155021" w:rsidP="00155021">
      <w:pPr>
        <w:spacing w:after="0" w:line="360" w:lineRule="auto"/>
        <w:rPr>
          <w:rFonts w:ascii="Arial" w:hAnsi="Arial" w:cs="Arial"/>
        </w:rPr>
      </w:pPr>
      <w:r w:rsidRPr="00155021">
        <w:rPr>
          <w:rFonts w:ascii="Arial" w:hAnsi="Arial" w:cs="Arial"/>
        </w:rPr>
        <w:t xml:space="preserve">Barletta, V. et al. (2022) </w:t>
      </w:r>
      <w:r w:rsidRPr="00155021">
        <w:rPr>
          <w:rFonts w:ascii="Arial" w:hAnsi="Arial" w:cs="Arial"/>
          <w:i/>
          <w:iCs/>
        </w:rPr>
        <w:t>'From GDPR to Privacy Design Patterns: The materialist framework</w:t>
      </w:r>
      <w:r w:rsidRPr="00155021">
        <w:rPr>
          <w:rFonts w:ascii="Arial" w:hAnsi="Arial" w:cs="Arial"/>
        </w:rPr>
        <w:t>', Proceedings of the 19th International Conference on Security and Cryptography [Preprint]. doi: 10.5220/0011305900003283.</w:t>
      </w:r>
    </w:p>
    <w:p w14:paraId="4706CA44" w14:textId="77777777" w:rsidR="00155021" w:rsidRDefault="00155021" w:rsidP="00155021">
      <w:pPr>
        <w:spacing w:after="0" w:line="360" w:lineRule="auto"/>
        <w:rPr>
          <w:rFonts w:ascii="Arial" w:hAnsi="Arial" w:cs="Arial"/>
        </w:rPr>
      </w:pPr>
    </w:p>
    <w:p w14:paraId="7BE34255" w14:textId="05CDE640" w:rsidR="00155021" w:rsidRPr="00155021" w:rsidRDefault="00155021" w:rsidP="00155021">
      <w:pPr>
        <w:spacing w:after="0" w:line="360" w:lineRule="auto"/>
        <w:rPr>
          <w:rFonts w:ascii="Arial" w:hAnsi="Arial" w:cs="Arial"/>
        </w:rPr>
      </w:pPr>
      <w:r w:rsidRPr="00155021">
        <w:rPr>
          <w:rFonts w:ascii="Arial" w:hAnsi="Arial" w:cs="Arial"/>
        </w:rPr>
        <w:t>Blythe, J. and Martin, J. (2023</w:t>
      </w:r>
      <w:r w:rsidRPr="00155021">
        <w:rPr>
          <w:rFonts w:ascii="Arial" w:hAnsi="Arial" w:cs="Arial"/>
          <w:i/>
          <w:iCs/>
        </w:rPr>
        <w:t>) Essentials of marketing</w:t>
      </w:r>
      <w:r w:rsidRPr="00155021">
        <w:rPr>
          <w:rFonts w:ascii="Arial" w:hAnsi="Arial" w:cs="Arial"/>
        </w:rPr>
        <w:t>, Harlow, England: Pearson, pp. 378-389.</w:t>
      </w:r>
    </w:p>
    <w:p w14:paraId="431BB655" w14:textId="77777777" w:rsidR="00155021" w:rsidRDefault="00155021" w:rsidP="00155021">
      <w:pPr>
        <w:spacing w:after="0" w:line="360" w:lineRule="auto"/>
        <w:rPr>
          <w:rFonts w:ascii="Arial" w:hAnsi="Arial" w:cs="Arial"/>
        </w:rPr>
      </w:pPr>
    </w:p>
    <w:p w14:paraId="12162191" w14:textId="6F665019" w:rsidR="00155021" w:rsidRPr="00155021" w:rsidRDefault="00155021" w:rsidP="00155021">
      <w:pPr>
        <w:spacing w:after="0" w:line="360" w:lineRule="auto"/>
        <w:rPr>
          <w:rFonts w:ascii="Arial" w:hAnsi="Arial" w:cs="Arial"/>
        </w:rPr>
      </w:pPr>
      <w:r w:rsidRPr="00155021">
        <w:rPr>
          <w:rFonts w:ascii="Arial" w:hAnsi="Arial" w:cs="Arial"/>
        </w:rPr>
        <w:t xml:space="preserve">Brown, D.M. and Thompson, A. (2022) </w:t>
      </w:r>
      <w:r w:rsidRPr="00155021">
        <w:rPr>
          <w:rFonts w:ascii="Arial" w:hAnsi="Arial" w:cs="Arial"/>
          <w:i/>
          <w:iCs/>
        </w:rPr>
        <w:t>'Introduction to essentials of marketing', in Essentials of Marketing</w:t>
      </w:r>
      <w:r w:rsidRPr="00155021">
        <w:rPr>
          <w:rFonts w:ascii="Arial" w:hAnsi="Arial" w:cs="Arial"/>
        </w:rPr>
        <w:t>, pp. 1-8. doi: 10.4324/9781003170891-1.</w:t>
      </w:r>
    </w:p>
    <w:p w14:paraId="31983458" w14:textId="77777777" w:rsidR="00155021" w:rsidRDefault="00155021" w:rsidP="00155021">
      <w:pPr>
        <w:spacing w:after="0" w:line="360" w:lineRule="auto"/>
        <w:rPr>
          <w:rFonts w:ascii="Arial" w:hAnsi="Arial" w:cs="Arial"/>
        </w:rPr>
      </w:pPr>
    </w:p>
    <w:p w14:paraId="3CD35B43" w14:textId="192EC069" w:rsidR="00155021" w:rsidRPr="00155021" w:rsidRDefault="00155021" w:rsidP="00155021">
      <w:pPr>
        <w:spacing w:after="0" w:line="360" w:lineRule="auto"/>
        <w:rPr>
          <w:rFonts w:ascii="Arial" w:hAnsi="Arial" w:cs="Arial"/>
        </w:rPr>
      </w:pPr>
      <w:r w:rsidRPr="00155021">
        <w:rPr>
          <w:rFonts w:ascii="Arial" w:hAnsi="Arial" w:cs="Arial"/>
        </w:rPr>
        <w:t xml:space="preserve">Bynder (2022) </w:t>
      </w:r>
      <w:r w:rsidRPr="00155021">
        <w:rPr>
          <w:rFonts w:ascii="Arial" w:hAnsi="Arial" w:cs="Arial"/>
          <w:i/>
          <w:iCs/>
        </w:rPr>
        <w:t>'What is a customer journey? A definition'</w:t>
      </w:r>
      <w:r w:rsidRPr="00155021">
        <w:rPr>
          <w:rFonts w:ascii="Arial" w:hAnsi="Arial" w:cs="Arial"/>
        </w:rPr>
        <w:t>, Bynder, Bynder. Available at: https://www.bynder.com/en/glossary/customer-journey/ (Accessed: March 29, 2023).</w:t>
      </w:r>
    </w:p>
    <w:p w14:paraId="676F62D3" w14:textId="77777777" w:rsidR="00155021" w:rsidRDefault="00155021" w:rsidP="00155021">
      <w:pPr>
        <w:spacing w:after="0" w:line="360" w:lineRule="auto"/>
        <w:rPr>
          <w:rFonts w:ascii="Arial" w:hAnsi="Arial" w:cs="Arial"/>
        </w:rPr>
      </w:pPr>
    </w:p>
    <w:p w14:paraId="07B49087" w14:textId="371CD049" w:rsidR="00155021" w:rsidRPr="00155021" w:rsidRDefault="00155021" w:rsidP="00155021">
      <w:pPr>
        <w:spacing w:after="0" w:line="360" w:lineRule="auto"/>
        <w:rPr>
          <w:rFonts w:ascii="Arial" w:hAnsi="Arial" w:cs="Arial"/>
        </w:rPr>
      </w:pPr>
      <w:r w:rsidRPr="00155021">
        <w:rPr>
          <w:rFonts w:ascii="Arial" w:hAnsi="Arial" w:cs="Arial"/>
        </w:rPr>
        <w:t xml:space="preserve">Cook, P.J. (2016) </w:t>
      </w:r>
      <w:r w:rsidRPr="00155021">
        <w:rPr>
          <w:rFonts w:ascii="Arial" w:hAnsi="Arial" w:cs="Arial"/>
          <w:i/>
          <w:iCs/>
        </w:rPr>
        <w:t>'Leading innovation, creativity and enterprise</w:t>
      </w:r>
      <w:r w:rsidRPr="00155021">
        <w:rPr>
          <w:rFonts w:ascii="Arial" w:hAnsi="Arial" w:cs="Arial"/>
        </w:rPr>
        <w:t>', Industrial and Commercial Training, 48(6), pp. 294-299. doi: 10.1108/ict-01-2016-0006.</w:t>
      </w:r>
    </w:p>
    <w:p w14:paraId="25B128C1" w14:textId="77777777" w:rsidR="00155021" w:rsidRDefault="00155021" w:rsidP="00155021">
      <w:pPr>
        <w:spacing w:after="0" w:line="360" w:lineRule="auto"/>
        <w:rPr>
          <w:rFonts w:ascii="Arial" w:hAnsi="Arial" w:cs="Arial"/>
        </w:rPr>
      </w:pPr>
    </w:p>
    <w:p w14:paraId="23D98D7E" w14:textId="372F1E7B" w:rsidR="00155021" w:rsidRPr="00155021" w:rsidRDefault="00155021" w:rsidP="00155021">
      <w:pPr>
        <w:spacing w:after="0" w:line="360" w:lineRule="auto"/>
        <w:rPr>
          <w:rFonts w:ascii="Arial" w:hAnsi="Arial" w:cs="Arial"/>
        </w:rPr>
      </w:pPr>
      <w:r w:rsidRPr="00155021">
        <w:rPr>
          <w:rFonts w:ascii="Arial" w:hAnsi="Arial" w:cs="Arial"/>
        </w:rPr>
        <w:t xml:space="preserve">Correia, A.-P. (2021) </w:t>
      </w:r>
      <w:r w:rsidRPr="00155021">
        <w:rPr>
          <w:rFonts w:ascii="Arial" w:hAnsi="Arial" w:cs="Arial"/>
          <w:i/>
          <w:iCs/>
        </w:rPr>
        <w:t>Theories of innovation adoption and real-world case analyses, Driving Educational Change Innovations in Action</w:t>
      </w:r>
      <w:r w:rsidRPr="00155021">
        <w:rPr>
          <w:rFonts w:ascii="Arial" w:hAnsi="Arial" w:cs="Arial"/>
        </w:rPr>
        <w:t>, The Ohio State University. Available at: https://ohiostate.pressbooks.pub/drivechange/chapter/chapter-1/ (Accessed: March 29, 2023).</w:t>
      </w:r>
    </w:p>
    <w:p w14:paraId="66172880" w14:textId="77777777" w:rsidR="00155021" w:rsidRDefault="00155021" w:rsidP="00155021">
      <w:pPr>
        <w:spacing w:after="0" w:line="360" w:lineRule="auto"/>
        <w:rPr>
          <w:rFonts w:ascii="Arial" w:hAnsi="Arial" w:cs="Arial"/>
        </w:rPr>
      </w:pPr>
    </w:p>
    <w:p w14:paraId="1CD83071" w14:textId="18754650" w:rsidR="00155021" w:rsidRPr="00155021" w:rsidRDefault="00155021" w:rsidP="00155021">
      <w:pPr>
        <w:spacing w:after="0" w:line="360" w:lineRule="auto"/>
        <w:rPr>
          <w:rFonts w:ascii="Arial" w:hAnsi="Arial" w:cs="Arial"/>
        </w:rPr>
      </w:pPr>
      <w:r w:rsidRPr="00155021">
        <w:rPr>
          <w:rFonts w:ascii="Arial" w:hAnsi="Arial" w:cs="Arial"/>
        </w:rPr>
        <w:t xml:space="preserve">Dawson, P. and Andriopoulos, C. (2021) </w:t>
      </w:r>
      <w:r w:rsidRPr="00155021">
        <w:rPr>
          <w:rFonts w:ascii="Arial" w:hAnsi="Arial" w:cs="Arial"/>
          <w:i/>
          <w:iCs/>
        </w:rPr>
        <w:t>Managing change, creativity and innovation, Los Angeles</w:t>
      </w:r>
      <w:r w:rsidRPr="00155021">
        <w:rPr>
          <w:rFonts w:ascii="Arial" w:hAnsi="Arial" w:cs="Arial"/>
        </w:rPr>
        <w:t>: SAGE, pp. 600-670.</w:t>
      </w:r>
    </w:p>
    <w:p w14:paraId="55126CAF" w14:textId="77777777" w:rsidR="00155021" w:rsidRDefault="00155021" w:rsidP="00155021">
      <w:pPr>
        <w:spacing w:after="0" w:line="360" w:lineRule="auto"/>
        <w:rPr>
          <w:rFonts w:ascii="Arial" w:hAnsi="Arial" w:cs="Arial"/>
        </w:rPr>
      </w:pPr>
    </w:p>
    <w:p w14:paraId="6BE5194D" w14:textId="2179B49B" w:rsidR="00155021" w:rsidRPr="00155021" w:rsidRDefault="00155021" w:rsidP="00155021">
      <w:pPr>
        <w:spacing w:after="0" w:line="360" w:lineRule="auto"/>
        <w:rPr>
          <w:rFonts w:ascii="Arial" w:hAnsi="Arial" w:cs="Arial"/>
        </w:rPr>
      </w:pPr>
      <w:r w:rsidRPr="00155021">
        <w:rPr>
          <w:rFonts w:ascii="Arial" w:hAnsi="Arial" w:cs="Arial"/>
        </w:rPr>
        <w:lastRenderedPageBreak/>
        <w:t xml:space="preserve">Goddard, M. (2017) </w:t>
      </w:r>
      <w:r w:rsidRPr="00155021">
        <w:rPr>
          <w:rFonts w:ascii="Arial" w:hAnsi="Arial" w:cs="Arial"/>
          <w:i/>
          <w:iCs/>
        </w:rPr>
        <w:t>'The EU general data protection regulation (GDPR): European regulation that has a global impact'</w:t>
      </w:r>
      <w:r w:rsidRPr="00155021">
        <w:rPr>
          <w:rFonts w:ascii="Arial" w:hAnsi="Arial" w:cs="Arial"/>
        </w:rPr>
        <w:t>, International Journal of Market Research, 59(6), pp. 703-705. doi: 10.2501/ijmr-2017-050.</w:t>
      </w:r>
    </w:p>
    <w:p w14:paraId="26CDF5C7" w14:textId="77777777" w:rsidR="00155021" w:rsidRDefault="00155021" w:rsidP="00155021">
      <w:pPr>
        <w:spacing w:after="0" w:line="360" w:lineRule="auto"/>
        <w:rPr>
          <w:rFonts w:ascii="Arial" w:hAnsi="Arial" w:cs="Arial"/>
        </w:rPr>
      </w:pPr>
    </w:p>
    <w:p w14:paraId="13D8CC42" w14:textId="28D5A2A9" w:rsidR="00155021" w:rsidRPr="00155021" w:rsidRDefault="00155021" w:rsidP="00155021">
      <w:pPr>
        <w:spacing w:after="0" w:line="360" w:lineRule="auto"/>
        <w:rPr>
          <w:rFonts w:ascii="Arial" w:hAnsi="Arial" w:cs="Arial"/>
        </w:rPr>
      </w:pPr>
      <w:r w:rsidRPr="00155021">
        <w:rPr>
          <w:rFonts w:ascii="Arial" w:hAnsi="Arial" w:cs="Arial"/>
        </w:rPr>
        <w:t xml:space="preserve">Kremer, H., Villamor, I. and Aguinis, H. (2019) </w:t>
      </w:r>
      <w:r w:rsidRPr="00155021">
        <w:rPr>
          <w:rFonts w:ascii="Arial" w:hAnsi="Arial" w:cs="Arial"/>
          <w:i/>
          <w:iCs/>
        </w:rPr>
        <w:t>'Innovation leadership: Best-practice recommendations for promoting employee creativity, voice, and knowledge sharing</w:t>
      </w:r>
      <w:r w:rsidRPr="00155021">
        <w:rPr>
          <w:rFonts w:ascii="Arial" w:hAnsi="Arial" w:cs="Arial"/>
        </w:rPr>
        <w:t>', Business Horizons, 62(1), pp. 65-74. doi: 10.1016/j.bushor.2018.08.010.</w:t>
      </w:r>
    </w:p>
    <w:p w14:paraId="0723CBB7" w14:textId="77777777" w:rsidR="00155021" w:rsidRDefault="00155021" w:rsidP="00155021">
      <w:pPr>
        <w:spacing w:after="0" w:line="360" w:lineRule="auto"/>
        <w:rPr>
          <w:rFonts w:ascii="Arial" w:hAnsi="Arial" w:cs="Arial"/>
        </w:rPr>
      </w:pPr>
    </w:p>
    <w:p w14:paraId="284E6FC0" w14:textId="08001B4B" w:rsidR="00155021" w:rsidRPr="00155021" w:rsidRDefault="00155021" w:rsidP="00155021">
      <w:pPr>
        <w:spacing w:after="0" w:line="360" w:lineRule="auto"/>
        <w:rPr>
          <w:rFonts w:ascii="Arial" w:hAnsi="Arial" w:cs="Arial"/>
        </w:rPr>
      </w:pPr>
      <w:r w:rsidRPr="00155021">
        <w:rPr>
          <w:rFonts w:ascii="Arial" w:hAnsi="Arial" w:cs="Arial"/>
        </w:rPr>
        <w:t xml:space="preserve">Lindgren, P. (2018) </w:t>
      </w:r>
      <w:r w:rsidRPr="00155021">
        <w:rPr>
          <w:rFonts w:ascii="Arial" w:hAnsi="Arial" w:cs="Arial"/>
          <w:i/>
          <w:iCs/>
        </w:rPr>
        <w:t>The Multi Business Model Innovation Approach</w:t>
      </w:r>
      <w:r w:rsidRPr="00155021">
        <w:rPr>
          <w:rFonts w:ascii="Arial" w:hAnsi="Arial" w:cs="Arial"/>
        </w:rPr>
        <w:t>, pp. 1-244. doi: 10.13052/rp-9788793609655.</w:t>
      </w:r>
    </w:p>
    <w:p w14:paraId="697AD8A2" w14:textId="77777777" w:rsidR="00155021" w:rsidRDefault="00155021" w:rsidP="00155021">
      <w:pPr>
        <w:spacing w:after="0" w:line="360" w:lineRule="auto"/>
        <w:rPr>
          <w:rFonts w:ascii="Arial" w:hAnsi="Arial" w:cs="Arial"/>
        </w:rPr>
      </w:pPr>
    </w:p>
    <w:p w14:paraId="00E69043" w14:textId="034AD931" w:rsidR="00155021" w:rsidRPr="00155021" w:rsidRDefault="00155021" w:rsidP="00155021">
      <w:pPr>
        <w:spacing w:after="0" w:line="360" w:lineRule="auto"/>
        <w:rPr>
          <w:rFonts w:ascii="Arial" w:hAnsi="Arial" w:cs="Arial"/>
        </w:rPr>
      </w:pPr>
      <w:r w:rsidRPr="00155021">
        <w:rPr>
          <w:rFonts w:ascii="Arial" w:hAnsi="Arial" w:cs="Arial"/>
        </w:rPr>
        <w:t xml:space="preserve">Munk, T. (2021) </w:t>
      </w:r>
      <w:r w:rsidRPr="00155021">
        <w:rPr>
          <w:rFonts w:ascii="Arial" w:hAnsi="Arial" w:cs="Arial"/>
          <w:i/>
          <w:iCs/>
        </w:rPr>
        <w:t>'Does online privacy exist in the GDRP era? the google voice assistant case', EU Internet Law in the Digital Single Market</w:t>
      </w:r>
      <w:r w:rsidRPr="00155021">
        <w:rPr>
          <w:rFonts w:ascii="Arial" w:hAnsi="Arial" w:cs="Arial"/>
        </w:rPr>
        <w:t>, pp. 479-507. doi: 10.1007/978-3-030-69583-5_20.</w:t>
      </w:r>
    </w:p>
    <w:p w14:paraId="28390C2B" w14:textId="77777777" w:rsidR="00155021" w:rsidRPr="00155021" w:rsidRDefault="00155021" w:rsidP="00155021">
      <w:pPr>
        <w:spacing w:after="0" w:line="360" w:lineRule="auto"/>
        <w:ind w:firstLine="720"/>
        <w:rPr>
          <w:rFonts w:ascii="Arial" w:hAnsi="Arial" w:cs="Arial"/>
        </w:rPr>
      </w:pPr>
    </w:p>
    <w:p w14:paraId="0218BF26" w14:textId="0673152D" w:rsidR="00155021" w:rsidRPr="00155021" w:rsidRDefault="00155021" w:rsidP="00155021">
      <w:pPr>
        <w:spacing w:after="0" w:line="360" w:lineRule="auto"/>
        <w:rPr>
          <w:rFonts w:ascii="Arial" w:hAnsi="Arial" w:cs="Arial"/>
          <w:lang w:val="en-GB"/>
        </w:rPr>
      </w:pPr>
      <w:r w:rsidRPr="00155021">
        <w:rPr>
          <w:rFonts w:ascii="Arial" w:hAnsi="Arial" w:cs="Arial"/>
          <w:lang w:val="en-GB"/>
        </w:rPr>
        <w:t>Natsir, M. et al. (2020) “</w:t>
      </w:r>
      <w:r w:rsidRPr="00155021">
        <w:rPr>
          <w:rFonts w:ascii="Arial" w:hAnsi="Arial" w:cs="Arial"/>
          <w:i/>
          <w:iCs/>
          <w:lang w:val="en-GB"/>
        </w:rPr>
        <w:t>An experimental analysis on impact of digital marketing on business-to-business Ecommerce,</w:t>
      </w:r>
      <w:r w:rsidRPr="00155021">
        <w:rPr>
          <w:rFonts w:ascii="Arial" w:hAnsi="Arial" w:cs="Arial"/>
          <w:lang w:val="en-GB"/>
        </w:rPr>
        <w:t>” International Journal of Psychosocial Rehabilitation, 24(1), pp. 1019–1029. Available at: https://doi.org/10.37200/ijpr/v24i1/pr200206.</w:t>
      </w:r>
    </w:p>
    <w:p w14:paraId="3E4DA770" w14:textId="77777777" w:rsidR="00155021" w:rsidRDefault="00155021" w:rsidP="00155021">
      <w:pPr>
        <w:spacing w:after="0" w:line="360" w:lineRule="auto"/>
        <w:rPr>
          <w:rFonts w:ascii="Arial" w:hAnsi="Arial" w:cs="Arial"/>
          <w:lang w:val="en-GB"/>
        </w:rPr>
      </w:pPr>
    </w:p>
    <w:p w14:paraId="1B736DF6" w14:textId="3EE04F44" w:rsidR="00155021" w:rsidRPr="00155021" w:rsidRDefault="00155021" w:rsidP="00155021">
      <w:pPr>
        <w:spacing w:after="0" w:line="360" w:lineRule="auto"/>
        <w:rPr>
          <w:rFonts w:ascii="Arial" w:hAnsi="Arial" w:cs="Arial"/>
          <w:lang w:val="en-GB"/>
        </w:rPr>
      </w:pPr>
      <w:r w:rsidRPr="00155021">
        <w:rPr>
          <w:rFonts w:ascii="Arial" w:hAnsi="Arial" w:cs="Arial"/>
          <w:lang w:val="en-GB"/>
        </w:rPr>
        <w:t xml:space="preserve">Nuss, K.E. (2019) </w:t>
      </w:r>
      <w:r w:rsidRPr="00155021">
        <w:rPr>
          <w:rFonts w:ascii="Arial" w:hAnsi="Arial" w:cs="Arial"/>
          <w:i/>
          <w:iCs/>
          <w:lang w:val="en-GB"/>
        </w:rPr>
        <w:t>'Content creation', in Social Media for Medical Professionals</w:t>
      </w:r>
      <w:r w:rsidRPr="00155021">
        <w:rPr>
          <w:rFonts w:ascii="Arial" w:hAnsi="Arial" w:cs="Arial"/>
          <w:lang w:val="en-GB"/>
        </w:rPr>
        <w:t>, pp. 145-171. Available at: https://doi.org/10.1007/978-3-030-14439-5_8 (Accessed: 29 April 2023).</w:t>
      </w:r>
    </w:p>
    <w:p w14:paraId="345EF844" w14:textId="77777777" w:rsidR="00155021" w:rsidRDefault="00155021" w:rsidP="00155021">
      <w:pPr>
        <w:spacing w:after="0" w:line="360" w:lineRule="auto"/>
        <w:rPr>
          <w:rFonts w:ascii="Arial" w:hAnsi="Arial" w:cs="Arial"/>
          <w:lang w:val="en-GB"/>
        </w:rPr>
      </w:pPr>
    </w:p>
    <w:p w14:paraId="73A4873A" w14:textId="441D5552" w:rsidR="00155021" w:rsidRPr="00155021" w:rsidRDefault="00155021" w:rsidP="00155021">
      <w:pPr>
        <w:spacing w:after="0" w:line="360" w:lineRule="auto"/>
        <w:rPr>
          <w:rFonts w:ascii="Arial" w:hAnsi="Arial" w:cs="Arial"/>
          <w:lang w:val="en-GB"/>
        </w:rPr>
      </w:pPr>
      <w:r w:rsidRPr="00155021">
        <w:rPr>
          <w:rFonts w:ascii="Arial" w:hAnsi="Arial" w:cs="Arial"/>
          <w:lang w:val="en-GB"/>
        </w:rPr>
        <w:t xml:space="preserve">Ozuem, W. (2017) </w:t>
      </w:r>
      <w:r w:rsidRPr="00155021">
        <w:rPr>
          <w:rFonts w:ascii="Arial" w:hAnsi="Arial" w:cs="Arial"/>
          <w:i/>
          <w:iCs/>
          <w:lang w:val="en-GB"/>
        </w:rPr>
        <w:t>'Digital Marketing', in Essentials of Marketing Management</w:t>
      </w:r>
      <w:r w:rsidRPr="00155021">
        <w:rPr>
          <w:rFonts w:ascii="Arial" w:hAnsi="Arial" w:cs="Arial"/>
          <w:lang w:val="en-GB"/>
        </w:rPr>
        <w:t>, pp. 298-307. Available at: https://doi.org/10.4324/9781315177014-11 (Accessed: 29 April 2023).</w:t>
      </w:r>
    </w:p>
    <w:p w14:paraId="2096CC54" w14:textId="77777777" w:rsidR="00155021" w:rsidRDefault="00155021" w:rsidP="00155021">
      <w:pPr>
        <w:spacing w:after="0" w:line="360" w:lineRule="auto"/>
        <w:rPr>
          <w:rFonts w:ascii="Arial" w:hAnsi="Arial" w:cs="Arial"/>
          <w:lang w:val="en-GB"/>
        </w:rPr>
      </w:pPr>
    </w:p>
    <w:p w14:paraId="264004CE" w14:textId="3A671B80" w:rsidR="00155021" w:rsidRPr="00155021" w:rsidRDefault="00155021" w:rsidP="00155021">
      <w:pPr>
        <w:spacing w:after="0" w:line="360" w:lineRule="auto"/>
        <w:rPr>
          <w:rFonts w:ascii="Arial" w:hAnsi="Arial" w:cs="Arial"/>
          <w:lang w:val="en-GB"/>
        </w:rPr>
      </w:pPr>
      <w:r w:rsidRPr="00155021">
        <w:rPr>
          <w:rFonts w:ascii="Arial" w:hAnsi="Arial" w:cs="Arial"/>
          <w:lang w:val="en-GB"/>
        </w:rPr>
        <w:t xml:space="preserve">Petrlic, R. (2019) </w:t>
      </w:r>
      <w:r w:rsidRPr="00155021">
        <w:rPr>
          <w:rFonts w:ascii="Arial" w:hAnsi="Arial" w:cs="Arial"/>
          <w:i/>
          <w:iCs/>
          <w:lang w:val="en-GB"/>
        </w:rPr>
        <w:t>'The General Data Protection Regulation: From A Data Protection Authority's (technical) perspective</w:t>
      </w:r>
      <w:r w:rsidRPr="00155021">
        <w:rPr>
          <w:rFonts w:ascii="Arial" w:hAnsi="Arial" w:cs="Arial"/>
          <w:lang w:val="en-GB"/>
        </w:rPr>
        <w:t>', IEEE Security and Privacy, 17(6), pp. 31-36. Available at: https://doi.org/10.1109/msec.2019.2935701 (Accessed: 29 April 2023).</w:t>
      </w:r>
    </w:p>
    <w:p w14:paraId="53B90D41" w14:textId="77777777" w:rsidR="00155021" w:rsidRDefault="00155021" w:rsidP="00155021">
      <w:pPr>
        <w:spacing w:after="0" w:line="360" w:lineRule="auto"/>
        <w:rPr>
          <w:rFonts w:ascii="Arial" w:hAnsi="Arial" w:cs="Arial"/>
          <w:lang w:val="en-GB"/>
        </w:rPr>
      </w:pPr>
    </w:p>
    <w:p w14:paraId="4631EBE1" w14:textId="5429694A" w:rsidR="004859D1" w:rsidRDefault="00155021" w:rsidP="00155021">
      <w:pPr>
        <w:spacing w:after="0" w:line="360" w:lineRule="auto"/>
        <w:rPr>
          <w:rFonts w:ascii="Arial" w:hAnsi="Arial" w:cs="Arial"/>
          <w:lang w:val="en-GB"/>
        </w:rPr>
      </w:pPr>
      <w:r w:rsidRPr="00155021">
        <w:rPr>
          <w:rFonts w:ascii="Arial" w:hAnsi="Arial" w:cs="Arial"/>
          <w:lang w:val="en-GB"/>
        </w:rPr>
        <w:t xml:space="preserve">Stieglitz, N. and Foss, N. (2015) </w:t>
      </w:r>
      <w:r w:rsidRPr="00155021">
        <w:rPr>
          <w:rFonts w:ascii="Arial" w:hAnsi="Arial" w:cs="Arial"/>
          <w:i/>
          <w:iCs/>
          <w:lang w:val="en-GB"/>
        </w:rPr>
        <w:t>'Business model innovation', in Business Model Innovation</w:t>
      </w:r>
      <w:r w:rsidRPr="00155021">
        <w:rPr>
          <w:rFonts w:ascii="Arial" w:hAnsi="Arial" w:cs="Arial"/>
          <w:lang w:val="en-GB"/>
        </w:rPr>
        <w:t>, pp. 104-122. Available at: https://doi.org/10.1093/acprof:oso/9780198701873.003.0006 (Accessed: 29 April 2023).</w:t>
      </w:r>
    </w:p>
    <w:sectPr w:rsidR="004859D1">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EBA53C" w14:textId="77777777" w:rsidR="00EE5788" w:rsidRDefault="00EE5788" w:rsidP="004859D1">
      <w:pPr>
        <w:spacing w:after="0" w:line="240" w:lineRule="auto"/>
      </w:pPr>
      <w:r>
        <w:separator/>
      </w:r>
    </w:p>
  </w:endnote>
  <w:endnote w:type="continuationSeparator" w:id="0">
    <w:p w14:paraId="72EBBF66" w14:textId="77777777" w:rsidR="00EE5788" w:rsidRDefault="00EE5788" w:rsidP="004859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43" w:usb2="00000009" w:usb3="00000000" w:csb0="000001FF" w:csb1="00000000"/>
  </w:font>
  <w:font w:name="Calibri">
    <w:panose1 w:val="020F0502020204030204"/>
    <w:charset w:val="CC"/>
    <w:family w:val="swiss"/>
    <w:pitch w:val="variable"/>
    <w:sig w:usb0="E00002FF" w:usb1="4000ACFF" w:usb2="00000001" w:usb3="00000000" w:csb0="0000019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744742" w14:textId="77777777" w:rsidR="00EE5788" w:rsidRDefault="00EE5788" w:rsidP="004859D1">
      <w:pPr>
        <w:spacing w:after="0" w:line="240" w:lineRule="auto"/>
      </w:pPr>
      <w:r>
        <w:separator/>
      </w:r>
    </w:p>
  </w:footnote>
  <w:footnote w:type="continuationSeparator" w:id="0">
    <w:p w14:paraId="530D7F3D" w14:textId="77777777" w:rsidR="00EE5788" w:rsidRDefault="00EE5788" w:rsidP="004859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7380330"/>
      <w:docPartObj>
        <w:docPartGallery w:val="Page Numbers (Top of Page)"/>
        <w:docPartUnique/>
      </w:docPartObj>
    </w:sdtPr>
    <w:sdtEndPr>
      <w:rPr>
        <w:rFonts w:ascii="Arial" w:hAnsi="Arial" w:cs="Arial"/>
        <w:noProof/>
      </w:rPr>
    </w:sdtEndPr>
    <w:sdtContent>
      <w:p w14:paraId="5126E0BF" w14:textId="77777777" w:rsidR="0083609B" w:rsidRPr="004859D1" w:rsidRDefault="0083609B">
        <w:pPr>
          <w:pStyle w:val="Header"/>
          <w:jc w:val="right"/>
          <w:rPr>
            <w:rFonts w:ascii="Arial" w:hAnsi="Arial" w:cs="Arial"/>
          </w:rPr>
        </w:pPr>
        <w:r w:rsidRPr="004859D1">
          <w:rPr>
            <w:rFonts w:ascii="Arial" w:hAnsi="Arial" w:cs="Arial"/>
          </w:rPr>
          <w:fldChar w:fldCharType="begin"/>
        </w:r>
        <w:r w:rsidRPr="004859D1">
          <w:rPr>
            <w:rFonts w:ascii="Arial" w:hAnsi="Arial" w:cs="Arial"/>
          </w:rPr>
          <w:instrText xml:space="preserve"> PAGE   \* MERGEFORMAT </w:instrText>
        </w:r>
        <w:r w:rsidRPr="004859D1">
          <w:rPr>
            <w:rFonts w:ascii="Arial" w:hAnsi="Arial" w:cs="Arial"/>
          </w:rPr>
          <w:fldChar w:fldCharType="separate"/>
        </w:r>
        <w:r w:rsidR="00660485">
          <w:rPr>
            <w:rFonts w:ascii="Arial" w:hAnsi="Arial" w:cs="Arial"/>
            <w:noProof/>
          </w:rPr>
          <w:t>2</w:t>
        </w:r>
        <w:r w:rsidRPr="004859D1">
          <w:rPr>
            <w:rFonts w:ascii="Arial" w:hAnsi="Arial" w:cs="Arial"/>
            <w:noProof/>
          </w:rPr>
          <w:fldChar w:fldCharType="end"/>
        </w:r>
      </w:p>
    </w:sdtContent>
  </w:sdt>
  <w:p w14:paraId="5B88D0D5" w14:textId="77777777" w:rsidR="0083609B" w:rsidRDefault="008360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5F0654"/>
    <w:multiLevelType w:val="multilevel"/>
    <w:tmpl w:val="DC346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99C6F6E"/>
    <w:multiLevelType w:val="multilevel"/>
    <w:tmpl w:val="9B4639B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E882BD4"/>
    <w:multiLevelType w:val="multilevel"/>
    <w:tmpl w:val="496E9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02C16A2"/>
    <w:multiLevelType w:val="multilevel"/>
    <w:tmpl w:val="D3B460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1466737"/>
    <w:multiLevelType w:val="multilevel"/>
    <w:tmpl w:val="F9A4A3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53B73A8"/>
    <w:multiLevelType w:val="multilevel"/>
    <w:tmpl w:val="77626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C2C3DF3"/>
    <w:multiLevelType w:val="multilevel"/>
    <w:tmpl w:val="C3B0E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E9963FB"/>
    <w:multiLevelType w:val="multilevel"/>
    <w:tmpl w:val="DC5EA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1BF2C82"/>
    <w:multiLevelType w:val="multilevel"/>
    <w:tmpl w:val="FB4ADA5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5BF2DDB"/>
    <w:multiLevelType w:val="multilevel"/>
    <w:tmpl w:val="BE184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A973426"/>
    <w:multiLevelType w:val="multilevel"/>
    <w:tmpl w:val="9D16D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62833811">
    <w:abstractNumId w:val="7"/>
  </w:num>
  <w:num w:numId="2" w16cid:durableId="325596202">
    <w:abstractNumId w:val="4"/>
  </w:num>
  <w:num w:numId="3" w16cid:durableId="1055741237">
    <w:abstractNumId w:val="1"/>
  </w:num>
  <w:num w:numId="4" w16cid:durableId="530849603">
    <w:abstractNumId w:val="8"/>
  </w:num>
  <w:num w:numId="5" w16cid:durableId="1177422833">
    <w:abstractNumId w:val="10"/>
  </w:num>
  <w:num w:numId="6" w16cid:durableId="477310255">
    <w:abstractNumId w:val="2"/>
  </w:num>
  <w:num w:numId="7" w16cid:durableId="1289430066">
    <w:abstractNumId w:val="6"/>
  </w:num>
  <w:num w:numId="8" w16cid:durableId="1923483770">
    <w:abstractNumId w:val="0"/>
  </w:num>
  <w:num w:numId="9" w16cid:durableId="286589145">
    <w:abstractNumId w:val="9"/>
  </w:num>
  <w:num w:numId="10" w16cid:durableId="747339391">
    <w:abstractNumId w:val="5"/>
  </w:num>
  <w:num w:numId="11" w16cid:durableId="5790974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35D7"/>
    <w:rsid w:val="0000550B"/>
    <w:rsid w:val="00060A02"/>
    <w:rsid w:val="000F5C17"/>
    <w:rsid w:val="00101433"/>
    <w:rsid w:val="00132157"/>
    <w:rsid w:val="00134C00"/>
    <w:rsid w:val="00155021"/>
    <w:rsid w:val="001C712A"/>
    <w:rsid w:val="00217B9D"/>
    <w:rsid w:val="00277472"/>
    <w:rsid w:val="0030000F"/>
    <w:rsid w:val="00362E41"/>
    <w:rsid w:val="00385444"/>
    <w:rsid w:val="003A3915"/>
    <w:rsid w:val="00403D78"/>
    <w:rsid w:val="004859D1"/>
    <w:rsid w:val="005568DB"/>
    <w:rsid w:val="00567AAE"/>
    <w:rsid w:val="00581E57"/>
    <w:rsid w:val="005823B5"/>
    <w:rsid w:val="005920B0"/>
    <w:rsid w:val="005B71B0"/>
    <w:rsid w:val="00617FAF"/>
    <w:rsid w:val="00660485"/>
    <w:rsid w:val="00750514"/>
    <w:rsid w:val="00773B3B"/>
    <w:rsid w:val="0081279F"/>
    <w:rsid w:val="00812A99"/>
    <w:rsid w:val="00830287"/>
    <w:rsid w:val="0083609B"/>
    <w:rsid w:val="00894B35"/>
    <w:rsid w:val="008A25A0"/>
    <w:rsid w:val="00912486"/>
    <w:rsid w:val="00934BED"/>
    <w:rsid w:val="00A4768A"/>
    <w:rsid w:val="00A87544"/>
    <w:rsid w:val="00AE3E9B"/>
    <w:rsid w:val="00B535D7"/>
    <w:rsid w:val="00CA4560"/>
    <w:rsid w:val="00D8675F"/>
    <w:rsid w:val="00E734D0"/>
    <w:rsid w:val="00EE5788"/>
    <w:rsid w:val="00F401D7"/>
    <w:rsid w:val="00F4355F"/>
    <w:rsid w:val="00F92FDE"/>
    <w:rsid w:val="00F95C6B"/>
    <w:rsid w:val="00FD0B00"/>
    <w:rsid w:val="00FF13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5C3B9"/>
  <w15:chartTrackingRefBased/>
  <w15:docId w15:val="{C882A3E9-9241-4993-9A3F-82E38C83C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3609B"/>
    <w:pPr>
      <w:keepNext/>
      <w:keepLines/>
      <w:spacing w:before="240" w:after="0"/>
      <w:jc w:val="center"/>
      <w:outlineLvl w:val="0"/>
    </w:pPr>
    <w:rPr>
      <w:rFonts w:ascii="Arial" w:eastAsiaTheme="majorEastAsia" w:hAnsi="Arial" w:cstheme="majorBidi"/>
      <w:b/>
      <w:szCs w:val="32"/>
      <w:lang w:val="en-GB"/>
    </w:rPr>
  </w:style>
  <w:style w:type="paragraph" w:styleId="Heading2">
    <w:name w:val="heading 2"/>
    <w:basedOn w:val="Normal"/>
    <w:next w:val="Normal"/>
    <w:link w:val="Heading2Char"/>
    <w:autoRedefine/>
    <w:uiPriority w:val="9"/>
    <w:unhideWhenUsed/>
    <w:qFormat/>
    <w:rsid w:val="0083609B"/>
    <w:pPr>
      <w:keepNext/>
      <w:keepLines/>
      <w:spacing w:before="40" w:after="0"/>
      <w:outlineLvl w:val="1"/>
    </w:pPr>
    <w:rPr>
      <w:rFonts w:ascii="Arial" w:eastAsiaTheme="majorEastAsia" w:hAnsi="Arial" w:cstheme="majorBidi"/>
      <w:b/>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59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59D1"/>
  </w:style>
  <w:style w:type="paragraph" w:styleId="Footer">
    <w:name w:val="footer"/>
    <w:basedOn w:val="Normal"/>
    <w:link w:val="FooterChar"/>
    <w:uiPriority w:val="99"/>
    <w:unhideWhenUsed/>
    <w:rsid w:val="004859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59D1"/>
  </w:style>
  <w:style w:type="character" w:styleId="Hyperlink">
    <w:name w:val="Hyperlink"/>
    <w:basedOn w:val="DefaultParagraphFont"/>
    <w:uiPriority w:val="99"/>
    <w:unhideWhenUsed/>
    <w:rsid w:val="00830287"/>
    <w:rPr>
      <w:color w:val="0563C1" w:themeColor="hyperlink"/>
      <w:u w:val="single"/>
    </w:rPr>
  </w:style>
  <w:style w:type="character" w:customStyle="1" w:styleId="Heading1Char">
    <w:name w:val="Heading 1 Char"/>
    <w:basedOn w:val="DefaultParagraphFont"/>
    <w:link w:val="Heading1"/>
    <w:uiPriority w:val="9"/>
    <w:rsid w:val="0083609B"/>
    <w:rPr>
      <w:rFonts w:ascii="Arial" w:eastAsiaTheme="majorEastAsia" w:hAnsi="Arial" w:cstheme="majorBidi"/>
      <w:b/>
      <w:szCs w:val="32"/>
      <w:lang w:val="en-GB"/>
    </w:rPr>
  </w:style>
  <w:style w:type="character" w:customStyle="1" w:styleId="Heading2Char">
    <w:name w:val="Heading 2 Char"/>
    <w:basedOn w:val="DefaultParagraphFont"/>
    <w:link w:val="Heading2"/>
    <w:uiPriority w:val="9"/>
    <w:rsid w:val="0083609B"/>
    <w:rPr>
      <w:rFonts w:ascii="Arial" w:eastAsiaTheme="majorEastAsia" w:hAnsi="Arial" w:cstheme="majorBidi"/>
      <w:b/>
      <w:szCs w:val="26"/>
    </w:rPr>
  </w:style>
  <w:style w:type="paragraph" w:styleId="TOCHeading">
    <w:name w:val="TOC Heading"/>
    <w:basedOn w:val="Heading1"/>
    <w:next w:val="Normal"/>
    <w:uiPriority w:val="39"/>
    <w:unhideWhenUsed/>
    <w:qFormat/>
    <w:rsid w:val="0083609B"/>
    <w:pPr>
      <w:outlineLvl w:val="9"/>
    </w:pPr>
  </w:style>
  <w:style w:type="paragraph" w:styleId="TOC1">
    <w:name w:val="toc 1"/>
    <w:basedOn w:val="Normal"/>
    <w:next w:val="Normal"/>
    <w:autoRedefine/>
    <w:uiPriority w:val="39"/>
    <w:unhideWhenUsed/>
    <w:rsid w:val="0083609B"/>
    <w:pPr>
      <w:spacing w:after="100"/>
    </w:pPr>
  </w:style>
  <w:style w:type="paragraph" w:styleId="TOC2">
    <w:name w:val="toc 2"/>
    <w:basedOn w:val="Normal"/>
    <w:next w:val="Normal"/>
    <w:autoRedefine/>
    <w:uiPriority w:val="39"/>
    <w:unhideWhenUsed/>
    <w:rsid w:val="0083609B"/>
    <w:pPr>
      <w:spacing w:after="100"/>
      <w:ind w:left="220"/>
    </w:pPr>
  </w:style>
  <w:style w:type="table" w:styleId="TableGrid">
    <w:name w:val="Table Grid"/>
    <w:basedOn w:val="TableNormal"/>
    <w:uiPriority w:val="39"/>
    <w:rsid w:val="00617F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17206">
      <w:bodyDiv w:val="1"/>
      <w:marLeft w:val="0"/>
      <w:marRight w:val="0"/>
      <w:marTop w:val="0"/>
      <w:marBottom w:val="0"/>
      <w:divBdr>
        <w:top w:val="none" w:sz="0" w:space="0" w:color="auto"/>
        <w:left w:val="none" w:sz="0" w:space="0" w:color="auto"/>
        <w:bottom w:val="none" w:sz="0" w:space="0" w:color="auto"/>
        <w:right w:val="none" w:sz="0" w:space="0" w:color="auto"/>
      </w:divBdr>
    </w:div>
    <w:div w:id="78647156">
      <w:bodyDiv w:val="1"/>
      <w:marLeft w:val="0"/>
      <w:marRight w:val="0"/>
      <w:marTop w:val="0"/>
      <w:marBottom w:val="0"/>
      <w:divBdr>
        <w:top w:val="none" w:sz="0" w:space="0" w:color="auto"/>
        <w:left w:val="none" w:sz="0" w:space="0" w:color="auto"/>
        <w:bottom w:val="none" w:sz="0" w:space="0" w:color="auto"/>
        <w:right w:val="none" w:sz="0" w:space="0" w:color="auto"/>
      </w:divBdr>
    </w:div>
    <w:div w:id="106897713">
      <w:bodyDiv w:val="1"/>
      <w:marLeft w:val="0"/>
      <w:marRight w:val="0"/>
      <w:marTop w:val="0"/>
      <w:marBottom w:val="0"/>
      <w:divBdr>
        <w:top w:val="none" w:sz="0" w:space="0" w:color="auto"/>
        <w:left w:val="none" w:sz="0" w:space="0" w:color="auto"/>
        <w:bottom w:val="none" w:sz="0" w:space="0" w:color="auto"/>
        <w:right w:val="none" w:sz="0" w:space="0" w:color="auto"/>
      </w:divBdr>
    </w:div>
    <w:div w:id="496194976">
      <w:bodyDiv w:val="1"/>
      <w:marLeft w:val="0"/>
      <w:marRight w:val="0"/>
      <w:marTop w:val="0"/>
      <w:marBottom w:val="0"/>
      <w:divBdr>
        <w:top w:val="none" w:sz="0" w:space="0" w:color="auto"/>
        <w:left w:val="none" w:sz="0" w:space="0" w:color="auto"/>
        <w:bottom w:val="none" w:sz="0" w:space="0" w:color="auto"/>
        <w:right w:val="none" w:sz="0" w:space="0" w:color="auto"/>
      </w:divBdr>
    </w:div>
    <w:div w:id="540478274">
      <w:bodyDiv w:val="1"/>
      <w:marLeft w:val="0"/>
      <w:marRight w:val="0"/>
      <w:marTop w:val="0"/>
      <w:marBottom w:val="0"/>
      <w:divBdr>
        <w:top w:val="none" w:sz="0" w:space="0" w:color="auto"/>
        <w:left w:val="none" w:sz="0" w:space="0" w:color="auto"/>
        <w:bottom w:val="none" w:sz="0" w:space="0" w:color="auto"/>
        <w:right w:val="none" w:sz="0" w:space="0" w:color="auto"/>
      </w:divBdr>
    </w:div>
    <w:div w:id="573465901">
      <w:bodyDiv w:val="1"/>
      <w:marLeft w:val="0"/>
      <w:marRight w:val="0"/>
      <w:marTop w:val="0"/>
      <w:marBottom w:val="0"/>
      <w:divBdr>
        <w:top w:val="none" w:sz="0" w:space="0" w:color="auto"/>
        <w:left w:val="none" w:sz="0" w:space="0" w:color="auto"/>
        <w:bottom w:val="none" w:sz="0" w:space="0" w:color="auto"/>
        <w:right w:val="none" w:sz="0" w:space="0" w:color="auto"/>
      </w:divBdr>
    </w:div>
    <w:div w:id="700015010">
      <w:bodyDiv w:val="1"/>
      <w:marLeft w:val="0"/>
      <w:marRight w:val="0"/>
      <w:marTop w:val="0"/>
      <w:marBottom w:val="0"/>
      <w:divBdr>
        <w:top w:val="none" w:sz="0" w:space="0" w:color="auto"/>
        <w:left w:val="none" w:sz="0" w:space="0" w:color="auto"/>
        <w:bottom w:val="none" w:sz="0" w:space="0" w:color="auto"/>
        <w:right w:val="none" w:sz="0" w:space="0" w:color="auto"/>
      </w:divBdr>
    </w:div>
    <w:div w:id="747386114">
      <w:bodyDiv w:val="1"/>
      <w:marLeft w:val="0"/>
      <w:marRight w:val="0"/>
      <w:marTop w:val="0"/>
      <w:marBottom w:val="0"/>
      <w:divBdr>
        <w:top w:val="none" w:sz="0" w:space="0" w:color="auto"/>
        <w:left w:val="none" w:sz="0" w:space="0" w:color="auto"/>
        <w:bottom w:val="none" w:sz="0" w:space="0" w:color="auto"/>
        <w:right w:val="none" w:sz="0" w:space="0" w:color="auto"/>
      </w:divBdr>
    </w:div>
    <w:div w:id="771432901">
      <w:bodyDiv w:val="1"/>
      <w:marLeft w:val="0"/>
      <w:marRight w:val="0"/>
      <w:marTop w:val="0"/>
      <w:marBottom w:val="0"/>
      <w:divBdr>
        <w:top w:val="none" w:sz="0" w:space="0" w:color="auto"/>
        <w:left w:val="none" w:sz="0" w:space="0" w:color="auto"/>
        <w:bottom w:val="none" w:sz="0" w:space="0" w:color="auto"/>
        <w:right w:val="none" w:sz="0" w:space="0" w:color="auto"/>
      </w:divBdr>
    </w:div>
    <w:div w:id="896235257">
      <w:bodyDiv w:val="1"/>
      <w:marLeft w:val="0"/>
      <w:marRight w:val="0"/>
      <w:marTop w:val="0"/>
      <w:marBottom w:val="0"/>
      <w:divBdr>
        <w:top w:val="none" w:sz="0" w:space="0" w:color="auto"/>
        <w:left w:val="none" w:sz="0" w:space="0" w:color="auto"/>
        <w:bottom w:val="none" w:sz="0" w:space="0" w:color="auto"/>
        <w:right w:val="none" w:sz="0" w:space="0" w:color="auto"/>
      </w:divBdr>
    </w:div>
    <w:div w:id="1008366208">
      <w:bodyDiv w:val="1"/>
      <w:marLeft w:val="0"/>
      <w:marRight w:val="0"/>
      <w:marTop w:val="0"/>
      <w:marBottom w:val="0"/>
      <w:divBdr>
        <w:top w:val="none" w:sz="0" w:space="0" w:color="auto"/>
        <w:left w:val="none" w:sz="0" w:space="0" w:color="auto"/>
        <w:bottom w:val="none" w:sz="0" w:space="0" w:color="auto"/>
        <w:right w:val="none" w:sz="0" w:space="0" w:color="auto"/>
      </w:divBdr>
    </w:div>
    <w:div w:id="1070731542">
      <w:bodyDiv w:val="1"/>
      <w:marLeft w:val="0"/>
      <w:marRight w:val="0"/>
      <w:marTop w:val="0"/>
      <w:marBottom w:val="0"/>
      <w:divBdr>
        <w:top w:val="none" w:sz="0" w:space="0" w:color="auto"/>
        <w:left w:val="none" w:sz="0" w:space="0" w:color="auto"/>
        <w:bottom w:val="none" w:sz="0" w:space="0" w:color="auto"/>
        <w:right w:val="none" w:sz="0" w:space="0" w:color="auto"/>
      </w:divBdr>
    </w:div>
    <w:div w:id="1105231694">
      <w:bodyDiv w:val="1"/>
      <w:marLeft w:val="0"/>
      <w:marRight w:val="0"/>
      <w:marTop w:val="0"/>
      <w:marBottom w:val="0"/>
      <w:divBdr>
        <w:top w:val="none" w:sz="0" w:space="0" w:color="auto"/>
        <w:left w:val="none" w:sz="0" w:space="0" w:color="auto"/>
        <w:bottom w:val="none" w:sz="0" w:space="0" w:color="auto"/>
        <w:right w:val="none" w:sz="0" w:space="0" w:color="auto"/>
      </w:divBdr>
    </w:div>
    <w:div w:id="1306666256">
      <w:bodyDiv w:val="1"/>
      <w:marLeft w:val="0"/>
      <w:marRight w:val="0"/>
      <w:marTop w:val="0"/>
      <w:marBottom w:val="0"/>
      <w:divBdr>
        <w:top w:val="none" w:sz="0" w:space="0" w:color="auto"/>
        <w:left w:val="none" w:sz="0" w:space="0" w:color="auto"/>
        <w:bottom w:val="none" w:sz="0" w:space="0" w:color="auto"/>
        <w:right w:val="none" w:sz="0" w:space="0" w:color="auto"/>
      </w:divBdr>
    </w:div>
    <w:div w:id="1382098297">
      <w:bodyDiv w:val="1"/>
      <w:marLeft w:val="0"/>
      <w:marRight w:val="0"/>
      <w:marTop w:val="0"/>
      <w:marBottom w:val="0"/>
      <w:divBdr>
        <w:top w:val="none" w:sz="0" w:space="0" w:color="auto"/>
        <w:left w:val="none" w:sz="0" w:space="0" w:color="auto"/>
        <w:bottom w:val="none" w:sz="0" w:space="0" w:color="auto"/>
        <w:right w:val="none" w:sz="0" w:space="0" w:color="auto"/>
      </w:divBdr>
    </w:div>
    <w:div w:id="1487472660">
      <w:bodyDiv w:val="1"/>
      <w:marLeft w:val="0"/>
      <w:marRight w:val="0"/>
      <w:marTop w:val="0"/>
      <w:marBottom w:val="0"/>
      <w:divBdr>
        <w:top w:val="none" w:sz="0" w:space="0" w:color="auto"/>
        <w:left w:val="none" w:sz="0" w:space="0" w:color="auto"/>
        <w:bottom w:val="none" w:sz="0" w:space="0" w:color="auto"/>
        <w:right w:val="none" w:sz="0" w:space="0" w:color="auto"/>
      </w:divBdr>
    </w:div>
    <w:div w:id="1501890623">
      <w:bodyDiv w:val="1"/>
      <w:marLeft w:val="0"/>
      <w:marRight w:val="0"/>
      <w:marTop w:val="0"/>
      <w:marBottom w:val="0"/>
      <w:divBdr>
        <w:top w:val="none" w:sz="0" w:space="0" w:color="auto"/>
        <w:left w:val="none" w:sz="0" w:space="0" w:color="auto"/>
        <w:bottom w:val="none" w:sz="0" w:space="0" w:color="auto"/>
        <w:right w:val="none" w:sz="0" w:space="0" w:color="auto"/>
      </w:divBdr>
    </w:div>
    <w:div w:id="1578856908">
      <w:bodyDiv w:val="1"/>
      <w:marLeft w:val="0"/>
      <w:marRight w:val="0"/>
      <w:marTop w:val="0"/>
      <w:marBottom w:val="0"/>
      <w:divBdr>
        <w:top w:val="none" w:sz="0" w:space="0" w:color="auto"/>
        <w:left w:val="none" w:sz="0" w:space="0" w:color="auto"/>
        <w:bottom w:val="none" w:sz="0" w:space="0" w:color="auto"/>
        <w:right w:val="none" w:sz="0" w:space="0" w:color="auto"/>
      </w:divBdr>
    </w:div>
    <w:div w:id="1788700046">
      <w:bodyDiv w:val="1"/>
      <w:marLeft w:val="0"/>
      <w:marRight w:val="0"/>
      <w:marTop w:val="0"/>
      <w:marBottom w:val="0"/>
      <w:divBdr>
        <w:top w:val="none" w:sz="0" w:space="0" w:color="auto"/>
        <w:left w:val="none" w:sz="0" w:space="0" w:color="auto"/>
        <w:bottom w:val="none" w:sz="0" w:space="0" w:color="auto"/>
        <w:right w:val="none" w:sz="0" w:space="0" w:color="auto"/>
      </w:divBdr>
    </w:div>
    <w:div w:id="1840732645">
      <w:bodyDiv w:val="1"/>
      <w:marLeft w:val="0"/>
      <w:marRight w:val="0"/>
      <w:marTop w:val="0"/>
      <w:marBottom w:val="0"/>
      <w:divBdr>
        <w:top w:val="none" w:sz="0" w:space="0" w:color="auto"/>
        <w:left w:val="none" w:sz="0" w:space="0" w:color="auto"/>
        <w:bottom w:val="none" w:sz="0" w:space="0" w:color="auto"/>
        <w:right w:val="none" w:sz="0" w:space="0" w:color="auto"/>
      </w:divBdr>
    </w:div>
    <w:div w:id="1877697093">
      <w:bodyDiv w:val="1"/>
      <w:marLeft w:val="0"/>
      <w:marRight w:val="0"/>
      <w:marTop w:val="0"/>
      <w:marBottom w:val="0"/>
      <w:divBdr>
        <w:top w:val="none" w:sz="0" w:space="0" w:color="auto"/>
        <w:left w:val="none" w:sz="0" w:space="0" w:color="auto"/>
        <w:bottom w:val="none" w:sz="0" w:space="0" w:color="auto"/>
        <w:right w:val="none" w:sz="0" w:space="0" w:color="auto"/>
      </w:divBdr>
    </w:div>
    <w:div w:id="2033339160">
      <w:bodyDiv w:val="1"/>
      <w:marLeft w:val="0"/>
      <w:marRight w:val="0"/>
      <w:marTop w:val="0"/>
      <w:marBottom w:val="0"/>
      <w:divBdr>
        <w:top w:val="none" w:sz="0" w:space="0" w:color="auto"/>
        <w:left w:val="none" w:sz="0" w:space="0" w:color="auto"/>
        <w:bottom w:val="none" w:sz="0" w:space="0" w:color="auto"/>
        <w:right w:val="none" w:sz="0" w:space="0" w:color="auto"/>
      </w:divBdr>
    </w:div>
    <w:div w:id="2127581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A7A300-7D60-4AB9-BD09-9C4DC25A67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1043</TotalTime>
  <Pages>22</Pages>
  <Words>6931</Words>
  <Characters>39508</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African Union</Company>
  <LinksUpToDate>false</LinksUpToDate>
  <CharactersWithSpaces>46347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Vivian Dimishkovska (2010776)</cp:lastModifiedBy>
  <cp:revision>17</cp:revision>
  <dcterms:created xsi:type="dcterms:W3CDTF">2023-03-27T20:48:00Z</dcterms:created>
  <dcterms:modified xsi:type="dcterms:W3CDTF">2023-04-29T16:44:00Z</dcterms:modified>
</cp:coreProperties>
</file>