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D76" w:rsidRDefault="001D0D76" w:rsidP="001D0D76">
      <w:pPr>
        <w:jc w:val="center"/>
        <w:rPr>
          <w:rFonts w:ascii="Algerian" w:hAnsi="Algerian" w:cs="Arial"/>
          <w:b/>
          <w:noProof/>
          <w:sz w:val="72"/>
          <w:szCs w:val="72"/>
        </w:rPr>
      </w:pPr>
      <w:r w:rsidRPr="001D0D76">
        <w:rPr>
          <w:rFonts w:ascii="Algerian" w:hAnsi="Algerian" w:cs="Arial"/>
          <w:b/>
          <w:noProof/>
          <w:sz w:val="72"/>
          <w:szCs w:val="72"/>
        </w:rPr>
        <w:t>Cover page</w:t>
      </w:r>
    </w:p>
    <w:p w:rsidR="001D0D76" w:rsidRPr="001D0D76" w:rsidRDefault="001D0D76" w:rsidP="001D0D76">
      <w:pPr>
        <w:jc w:val="center"/>
        <w:rPr>
          <w:rFonts w:ascii="Algerian" w:hAnsi="Algerian" w:cs="Arial"/>
          <w:b/>
          <w:noProof/>
          <w:sz w:val="72"/>
          <w:szCs w:val="72"/>
        </w:rPr>
      </w:pPr>
    </w:p>
    <w:p w:rsidR="001D0D76" w:rsidRPr="001D0D76" w:rsidRDefault="001D0D76" w:rsidP="001D0D76">
      <w:pPr>
        <w:spacing w:line="720" w:lineRule="auto"/>
        <w:rPr>
          <w:rFonts w:ascii="Arial Black" w:hAnsi="Arial Black" w:cs="Arial"/>
          <w:b/>
          <w:noProof/>
          <w:sz w:val="32"/>
          <w:szCs w:val="32"/>
        </w:rPr>
      </w:pPr>
      <w:r>
        <w:rPr>
          <w:rFonts w:ascii="Arial Black" w:hAnsi="Arial Black" w:cs="Arial"/>
          <w:b/>
          <w:noProof/>
          <w:sz w:val="32"/>
          <w:szCs w:val="32"/>
        </w:rPr>
        <w:t xml:space="preserve">STUDENT NAME </w:t>
      </w:r>
      <w:r>
        <w:rPr>
          <w:rFonts w:ascii="Arial Black" w:hAnsi="Arial Black" w:cs="Arial"/>
          <w:b/>
          <w:noProof/>
          <w:sz w:val="32"/>
          <w:szCs w:val="32"/>
        </w:rPr>
        <w:tab/>
      </w:r>
      <w:r w:rsidR="00796DB2">
        <w:rPr>
          <w:rFonts w:ascii="Arial Black" w:hAnsi="Arial Black" w:cs="Arial"/>
          <w:b/>
          <w:noProof/>
          <w:sz w:val="32"/>
          <w:szCs w:val="32"/>
        </w:rPr>
        <w:t xml:space="preserve">: LETITIA </w:t>
      </w:r>
      <w:r w:rsidRPr="001D0D76">
        <w:rPr>
          <w:rFonts w:ascii="Arial Black" w:hAnsi="Arial Black" w:cs="Arial"/>
          <w:b/>
          <w:noProof/>
          <w:sz w:val="32"/>
          <w:szCs w:val="32"/>
        </w:rPr>
        <w:t>NIK</w:t>
      </w:r>
      <w:r w:rsidR="00796DB2">
        <w:rPr>
          <w:rFonts w:ascii="Arial Black" w:hAnsi="Arial Black" w:cs="Arial"/>
          <w:b/>
          <w:noProof/>
          <w:sz w:val="32"/>
          <w:szCs w:val="32"/>
        </w:rPr>
        <w:t>I</w:t>
      </w:r>
      <w:r w:rsidRPr="001D0D76">
        <w:rPr>
          <w:rFonts w:ascii="Arial Black" w:hAnsi="Arial Black" w:cs="Arial"/>
          <w:b/>
          <w:noProof/>
          <w:sz w:val="32"/>
          <w:szCs w:val="32"/>
        </w:rPr>
        <w:t xml:space="preserve">WE BUYANA </w:t>
      </w:r>
    </w:p>
    <w:p w:rsidR="001D0D76" w:rsidRPr="001D0D76" w:rsidRDefault="001D0D76" w:rsidP="001D0D76">
      <w:pPr>
        <w:spacing w:line="720" w:lineRule="auto"/>
        <w:rPr>
          <w:rFonts w:ascii="Arial Black" w:hAnsi="Arial Black" w:cs="Arial"/>
          <w:b/>
          <w:noProof/>
          <w:sz w:val="32"/>
          <w:szCs w:val="32"/>
        </w:rPr>
      </w:pPr>
      <w:r>
        <w:rPr>
          <w:rFonts w:ascii="Arial Black" w:hAnsi="Arial Black" w:cs="Arial"/>
          <w:b/>
          <w:noProof/>
          <w:sz w:val="32"/>
          <w:szCs w:val="32"/>
        </w:rPr>
        <w:t xml:space="preserve">STUDENT NUMBER </w:t>
      </w:r>
      <w:r>
        <w:rPr>
          <w:rFonts w:ascii="Arial Black" w:hAnsi="Arial Black" w:cs="Arial"/>
          <w:b/>
          <w:noProof/>
          <w:sz w:val="32"/>
          <w:szCs w:val="32"/>
        </w:rPr>
        <w:tab/>
      </w:r>
      <w:r w:rsidR="00796DB2">
        <w:rPr>
          <w:rFonts w:ascii="Arial Black" w:hAnsi="Arial Black" w:cs="Arial"/>
          <w:b/>
          <w:noProof/>
          <w:sz w:val="32"/>
          <w:szCs w:val="32"/>
        </w:rPr>
        <w:t>: 1817</w:t>
      </w:r>
      <w:r w:rsidRPr="001D0D76">
        <w:rPr>
          <w:rFonts w:ascii="Arial Black" w:hAnsi="Arial Black" w:cs="Arial"/>
          <w:b/>
          <w:noProof/>
          <w:sz w:val="32"/>
          <w:szCs w:val="32"/>
        </w:rPr>
        <w:t>068</w:t>
      </w:r>
    </w:p>
    <w:p w:rsidR="001D0D76" w:rsidRPr="001D0D76" w:rsidRDefault="001D0D76" w:rsidP="001D0D76">
      <w:pPr>
        <w:spacing w:line="720" w:lineRule="auto"/>
        <w:rPr>
          <w:rFonts w:ascii="Arial Black" w:hAnsi="Arial Black" w:cs="Arial"/>
          <w:b/>
          <w:noProof/>
          <w:sz w:val="32"/>
          <w:szCs w:val="32"/>
        </w:rPr>
      </w:pPr>
      <w:r>
        <w:rPr>
          <w:rFonts w:ascii="Arial Black" w:hAnsi="Arial Black" w:cs="Arial"/>
          <w:b/>
          <w:noProof/>
          <w:sz w:val="32"/>
          <w:szCs w:val="32"/>
        </w:rPr>
        <w:t xml:space="preserve">MODULE </w:t>
      </w:r>
      <w:r>
        <w:rPr>
          <w:rFonts w:ascii="Arial Black" w:hAnsi="Arial Black" w:cs="Arial"/>
          <w:b/>
          <w:noProof/>
          <w:sz w:val="32"/>
          <w:szCs w:val="32"/>
        </w:rPr>
        <w:tab/>
      </w:r>
      <w:r>
        <w:rPr>
          <w:rFonts w:ascii="Arial Black" w:hAnsi="Arial Black" w:cs="Arial"/>
          <w:b/>
          <w:noProof/>
          <w:sz w:val="32"/>
          <w:szCs w:val="32"/>
        </w:rPr>
        <w:tab/>
      </w:r>
      <w:r>
        <w:rPr>
          <w:rFonts w:ascii="Arial Black" w:hAnsi="Arial Black" w:cs="Arial"/>
          <w:b/>
          <w:noProof/>
          <w:sz w:val="32"/>
          <w:szCs w:val="32"/>
        </w:rPr>
        <w:tab/>
      </w:r>
      <w:r w:rsidRPr="001D0D76">
        <w:rPr>
          <w:rFonts w:ascii="Arial Black" w:hAnsi="Arial Black" w:cs="Arial"/>
          <w:b/>
          <w:noProof/>
          <w:sz w:val="32"/>
          <w:szCs w:val="32"/>
        </w:rPr>
        <w:t xml:space="preserve">: COMPLEMENTARY THERAPIES </w:t>
      </w:r>
    </w:p>
    <w:p w:rsidR="001D0D76" w:rsidRPr="001D0D76" w:rsidRDefault="001D0D76" w:rsidP="001D0D76">
      <w:pPr>
        <w:spacing w:line="720" w:lineRule="auto"/>
        <w:rPr>
          <w:rFonts w:ascii="Arial Black" w:hAnsi="Arial Black" w:cs="Arial"/>
          <w:b/>
          <w:noProof/>
          <w:sz w:val="32"/>
          <w:szCs w:val="32"/>
        </w:rPr>
      </w:pPr>
      <w:r>
        <w:rPr>
          <w:rFonts w:ascii="Arial Black" w:hAnsi="Arial Black" w:cs="Arial"/>
          <w:b/>
          <w:noProof/>
          <w:sz w:val="32"/>
          <w:szCs w:val="32"/>
        </w:rPr>
        <w:t>MODULE CODE</w:t>
      </w:r>
      <w:r>
        <w:rPr>
          <w:rFonts w:ascii="Arial Black" w:hAnsi="Arial Black" w:cs="Arial"/>
          <w:b/>
          <w:noProof/>
          <w:sz w:val="32"/>
          <w:szCs w:val="32"/>
        </w:rPr>
        <w:tab/>
      </w:r>
      <w:r>
        <w:rPr>
          <w:rFonts w:ascii="Arial Black" w:hAnsi="Arial Black" w:cs="Arial"/>
          <w:b/>
          <w:noProof/>
          <w:sz w:val="32"/>
          <w:szCs w:val="32"/>
        </w:rPr>
        <w:tab/>
      </w:r>
      <w:r w:rsidRPr="001D0D76">
        <w:rPr>
          <w:rFonts w:ascii="Arial Black" w:hAnsi="Arial Black" w:cs="Arial"/>
          <w:b/>
          <w:noProof/>
          <w:sz w:val="32"/>
          <w:szCs w:val="32"/>
        </w:rPr>
        <w:t xml:space="preserve">: BMHP 5001 BURMINGHAM </w:t>
      </w:r>
    </w:p>
    <w:p w:rsidR="001D0D76" w:rsidRPr="001D0D76" w:rsidRDefault="001D0D76" w:rsidP="001D0D76">
      <w:pPr>
        <w:spacing w:line="720" w:lineRule="auto"/>
        <w:rPr>
          <w:rFonts w:ascii="Arial Black" w:hAnsi="Arial Black" w:cs="Arial"/>
          <w:b/>
          <w:noProof/>
          <w:sz w:val="32"/>
          <w:szCs w:val="32"/>
        </w:rPr>
      </w:pPr>
      <w:r>
        <w:rPr>
          <w:rFonts w:ascii="Arial Black" w:hAnsi="Arial Black" w:cs="Arial"/>
          <w:b/>
          <w:noProof/>
          <w:sz w:val="32"/>
          <w:szCs w:val="32"/>
        </w:rPr>
        <w:t>LECTURE’S NAME</w:t>
      </w:r>
      <w:r>
        <w:rPr>
          <w:rFonts w:ascii="Arial Black" w:hAnsi="Arial Black" w:cs="Arial"/>
          <w:b/>
          <w:noProof/>
          <w:sz w:val="32"/>
          <w:szCs w:val="32"/>
        </w:rPr>
        <w:tab/>
      </w:r>
      <w:r w:rsidRPr="001D0D76">
        <w:rPr>
          <w:rFonts w:ascii="Arial Black" w:hAnsi="Arial Black" w:cs="Arial"/>
          <w:b/>
          <w:noProof/>
          <w:sz w:val="32"/>
          <w:szCs w:val="32"/>
        </w:rPr>
        <w:t xml:space="preserve">: DR M. GALLAGHER – READ </w:t>
      </w:r>
    </w:p>
    <w:p w:rsidR="001D0D76" w:rsidRDefault="001D0D76" w:rsidP="001D0D76">
      <w:pPr>
        <w:spacing w:line="720" w:lineRule="auto"/>
        <w:rPr>
          <w:rFonts w:ascii="Arial Black" w:hAnsi="Arial Black" w:cs="Arial"/>
          <w:b/>
          <w:noProof/>
          <w:sz w:val="32"/>
          <w:szCs w:val="32"/>
        </w:rPr>
      </w:pPr>
      <w:r>
        <w:rPr>
          <w:rFonts w:ascii="Arial Black" w:hAnsi="Arial Black" w:cs="Arial"/>
          <w:b/>
          <w:noProof/>
          <w:sz w:val="32"/>
          <w:szCs w:val="32"/>
        </w:rPr>
        <w:t xml:space="preserve">ASSIGNMENT TITLE </w:t>
      </w:r>
      <w:r w:rsidRPr="001D0D76">
        <w:rPr>
          <w:rFonts w:ascii="Arial Black" w:hAnsi="Arial Black" w:cs="Arial"/>
          <w:b/>
          <w:noProof/>
          <w:sz w:val="32"/>
          <w:szCs w:val="32"/>
        </w:rPr>
        <w:t xml:space="preserve">: ASSIGNMENT 2 REPORT </w:t>
      </w:r>
    </w:p>
    <w:p w:rsidR="001D0D76" w:rsidRDefault="001D0D76" w:rsidP="001D0D76">
      <w:pPr>
        <w:rPr>
          <w:rFonts w:ascii="Arial Black" w:hAnsi="Arial Black" w:cs="Arial"/>
          <w:b/>
          <w:noProof/>
          <w:sz w:val="32"/>
          <w:szCs w:val="32"/>
        </w:rPr>
      </w:pPr>
    </w:p>
    <w:p w:rsidR="001D0D76" w:rsidRPr="001D0D76" w:rsidRDefault="001D0D76" w:rsidP="001D0D76">
      <w:pPr>
        <w:rPr>
          <w:rFonts w:ascii="Arial Black" w:hAnsi="Arial Black" w:cs="Arial"/>
          <w:b/>
          <w:noProof/>
          <w:sz w:val="32"/>
          <w:szCs w:val="32"/>
        </w:rPr>
      </w:pPr>
    </w:p>
    <w:p w:rsidR="001D0D76" w:rsidRPr="001A1373" w:rsidRDefault="001D0D76" w:rsidP="00DC7894">
      <w:pPr>
        <w:rPr>
          <w:rFonts w:ascii="Arial" w:hAnsi="Arial" w:cs="Arial"/>
          <w:noProof/>
        </w:rPr>
      </w:pPr>
    </w:p>
    <w:p w:rsidR="00DC7894" w:rsidRPr="001A1373" w:rsidRDefault="00796DB2" w:rsidP="00796DB2">
      <w:pPr>
        <w:jc w:val="center"/>
        <w:rPr>
          <w:rFonts w:ascii="Arial" w:hAnsi="Arial" w:cs="Arial"/>
          <w:b/>
          <w:noProof/>
          <w:u w:val="single"/>
        </w:rPr>
      </w:pPr>
      <w:r w:rsidRPr="001A1373">
        <w:rPr>
          <w:rFonts w:ascii="Arial" w:hAnsi="Arial" w:cs="Arial"/>
          <w:b/>
          <w:noProof/>
          <w:u w:val="single"/>
        </w:rPr>
        <w:t>INTRODUCTION</w:t>
      </w:r>
    </w:p>
    <w:p w:rsidR="00386CE2" w:rsidRPr="001A1373" w:rsidRDefault="00386CE2" w:rsidP="00DC7894">
      <w:pPr>
        <w:rPr>
          <w:rFonts w:ascii="Arial" w:hAnsi="Arial" w:cs="Arial"/>
          <w:noProof/>
          <w:u w:val="single"/>
        </w:rPr>
      </w:pPr>
    </w:p>
    <w:p w:rsidR="00DC7894" w:rsidRPr="001A1373" w:rsidRDefault="00DC7894" w:rsidP="00DC7894">
      <w:pPr>
        <w:rPr>
          <w:rFonts w:ascii="Arial" w:hAnsi="Arial" w:cs="Arial"/>
          <w:noProof/>
        </w:rPr>
      </w:pPr>
      <w:r w:rsidRPr="001A1373">
        <w:rPr>
          <w:rFonts w:ascii="Arial" w:hAnsi="Arial" w:cs="Arial"/>
          <w:noProof/>
        </w:rPr>
        <w:t xml:space="preserve">The purpose of this report is to request a permission from my local council to open a complimentry Therapy center in the premises ocupational Therapy is a branch of health core which helps people of all ages with physical sensoery &amp; cognitive problems to regain their indipendancy. In this centre we will be using 4 different rooms in order to perform different therapies based on individuals choice. This will include big room as a reception area. </w:t>
      </w:r>
    </w:p>
    <w:p w:rsidR="00DC7894" w:rsidRPr="001A1373" w:rsidRDefault="00DC7894" w:rsidP="00DC7894">
      <w:pPr>
        <w:rPr>
          <w:rFonts w:ascii="Arial" w:hAnsi="Arial" w:cs="Arial"/>
          <w:noProof/>
        </w:rPr>
      </w:pPr>
      <w:r w:rsidRPr="001A1373">
        <w:rPr>
          <w:rFonts w:ascii="Arial" w:hAnsi="Arial" w:cs="Arial"/>
          <w:noProof/>
        </w:rPr>
        <w:t xml:space="preserve">A receptionist will be responsible for handling a variety of administrative for handling a variety of administrative support task. That wil include well coming of guest/ clients, give them information about the service, explaning do’s and don’t and also explain about rules and regulation including the standard of their service. </w:t>
      </w:r>
    </w:p>
    <w:p w:rsidR="00DC7894" w:rsidRPr="001A1373" w:rsidRDefault="00DC7894" w:rsidP="00DC7894">
      <w:pPr>
        <w:rPr>
          <w:rFonts w:ascii="Arial" w:hAnsi="Arial" w:cs="Arial"/>
          <w:noProof/>
        </w:rPr>
      </w:pPr>
      <w:r w:rsidRPr="001A1373">
        <w:rPr>
          <w:rFonts w:ascii="Arial" w:hAnsi="Arial" w:cs="Arial"/>
          <w:noProof/>
        </w:rPr>
        <w:t xml:space="preserve">In the other rooms we will be forming acupanture, message, aromatherapy and yoga where clients will benefit  from these usage. During this practice we will demostrate safequiding policy in order to gurantee the Safety &amp; protection young children and valnerable adults from Abuse or Multreatment according to wales safeguiding procedures (2019). I asure that this service will be delivered with high educational standard. All our Therapists are qualified and well trained and delivering the service friendly and positive attitude. </w:t>
      </w:r>
    </w:p>
    <w:p w:rsidR="00DC7894" w:rsidRPr="001A1373" w:rsidRDefault="00DC7894" w:rsidP="00DC7894">
      <w:pPr>
        <w:rPr>
          <w:rFonts w:ascii="Arial" w:hAnsi="Arial" w:cs="Arial"/>
          <w:noProof/>
        </w:rPr>
      </w:pPr>
      <w:r w:rsidRPr="001A1373">
        <w:rPr>
          <w:rFonts w:ascii="Arial" w:hAnsi="Arial" w:cs="Arial"/>
          <w:noProof/>
        </w:rPr>
        <w:t>It will be part of this service to treat clients with respect and dignity and also conduct equality regardless of race, colour, gender and disability.</w:t>
      </w:r>
    </w:p>
    <w:p w:rsidR="00DC7894" w:rsidRPr="001A1373" w:rsidRDefault="00DC7894" w:rsidP="00DC7894">
      <w:pPr>
        <w:rPr>
          <w:rFonts w:ascii="Arial" w:hAnsi="Arial" w:cs="Arial"/>
          <w:noProof/>
        </w:rPr>
      </w:pPr>
      <w:r w:rsidRPr="001A1373">
        <w:rPr>
          <w:rFonts w:ascii="Arial" w:hAnsi="Arial" w:cs="Arial"/>
          <w:noProof/>
        </w:rPr>
        <w:t xml:space="preserve">According to T.Zukouski and I Brown (2017) respecting privacy of individual is to promote dignity and wellbeing. </w:t>
      </w:r>
    </w:p>
    <w:p w:rsidR="00DC7894" w:rsidRPr="001A1373" w:rsidRDefault="00DC7894" w:rsidP="00DC7894">
      <w:pPr>
        <w:rPr>
          <w:rFonts w:ascii="Arial" w:hAnsi="Arial" w:cs="Arial"/>
          <w:noProof/>
        </w:rPr>
      </w:pPr>
      <w:r w:rsidRPr="001A1373">
        <w:rPr>
          <w:rFonts w:ascii="Arial" w:hAnsi="Arial" w:cs="Arial"/>
          <w:noProof/>
        </w:rPr>
        <w:t xml:space="preserve">This will also quarantee the Safety of Clients information and data protection. </w:t>
      </w:r>
    </w:p>
    <w:p w:rsidR="00DC7894" w:rsidRPr="001A1373" w:rsidRDefault="00DC7894" w:rsidP="00DC7894">
      <w:pPr>
        <w:rPr>
          <w:rFonts w:ascii="Arial" w:hAnsi="Arial" w:cs="Arial"/>
          <w:noProof/>
        </w:rPr>
      </w:pPr>
      <w:r w:rsidRPr="001A1373">
        <w:rPr>
          <w:rFonts w:ascii="Arial" w:hAnsi="Arial" w:cs="Arial"/>
          <w:noProof/>
        </w:rPr>
        <w:t>Which this Act’s aim is to promote the protection of personal information and gives actionable rights to the right to privacy. Data protection Act 1997. We will asure that any of the staff who breaks the rules will be expelled. Therapists will be holding a valid DBS for the safety of our clients.</w:t>
      </w:r>
    </w:p>
    <w:p w:rsidR="00DC7894" w:rsidRPr="001A1373" w:rsidRDefault="00DC7894" w:rsidP="00DC7894">
      <w:pPr>
        <w:rPr>
          <w:rFonts w:ascii="Arial" w:hAnsi="Arial" w:cs="Arial"/>
          <w:noProof/>
        </w:rPr>
      </w:pPr>
      <w:r w:rsidRPr="001A1373">
        <w:rPr>
          <w:rFonts w:ascii="Arial" w:hAnsi="Arial" w:cs="Arial"/>
          <w:noProof/>
        </w:rPr>
        <w:t>By conducting this Therapy is to promote client’s life. They will also benefit in treatment of their health issued as it is individuals choice to chose how he/she wants to be treated. Patients with chronical disorder, back pain, anxiety, depression pain, chemotherapy will benefit on this usage.</w:t>
      </w:r>
    </w:p>
    <w:p w:rsidR="004938C2" w:rsidRPr="001A1373" w:rsidRDefault="00DC7894" w:rsidP="00796DB2">
      <w:pPr>
        <w:rPr>
          <w:rFonts w:ascii="Arial" w:hAnsi="Arial" w:cs="Arial"/>
          <w:noProof/>
        </w:rPr>
      </w:pPr>
      <w:r w:rsidRPr="001A1373">
        <w:rPr>
          <w:rFonts w:ascii="Arial" w:hAnsi="Arial" w:cs="Arial"/>
          <w:noProof/>
        </w:rPr>
        <w:t xml:space="preserve">In UK the common law right to chose one’s own treatment for illness has been barely constrained by law. Clients will benefit on mind body, herbal with different smels. </w:t>
      </w:r>
    </w:p>
    <w:p w:rsidR="004938C2" w:rsidRDefault="004938C2" w:rsidP="00420BE3">
      <w:pPr>
        <w:jc w:val="center"/>
        <w:rPr>
          <w:rFonts w:ascii="Arial" w:hAnsi="Arial" w:cs="Arial"/>
          <w:noProof/>
          <w:u w:val="single"/>
        </w:rPr>
      </w:pPr>
    </w:p>
    <w:p w:rsidR="001A1373" w:rsidRDefault="001A1373" w:rsidP="00420BE3">
      <w:pPr>
        <w:jc w:val="center"/>
        <w:rPr>
          <w:rFonts w:ascii="Arial" w:hAnsi="Arial" w:cs="Arial"/>
          <w:noProof/>
          <w:u w:val="single"/>
        </w:rPr>
      </w:pPr>
    </w:p>
    <w:p w:rsidR="001A1373" w:rsidRDefault="001A1373" w:rsidP="00420BE3">
      <w:pPr>
        <w:jc w:val="center"/>
        <w:rPr>
          <w:rFonts w:ascii="Arial" w:hAnsi="Arial" w:cs="Arial"/>
          <w:noProof/>
          <w:u w:val="single"/>
        </w:rPr>
      </w:pPr>
    </w:p>
    <w:p w:rsidR="001A1373" w:rsidRDefault="001A1373" w:rsidP="00420BE3">
      <w:pPr>
        <w:jc w:val="center"/>
        <w:rPr>
          <w:rFonts w:ascii="Arial" w:hAnsi="Arial" w:cs="Arial"/>
          <w:noProof/>
          <w:u w:val="single"/>
        </w:rPr>
      </w:pPr>
    </w:p>
    <w:p w:rsidR="001A1373" w:rsidRPr="001A1373" w:rsidRDefault="001A1373" w:rsidP="00420BE3">
      <w:pPr>
        <w:jc w:val="center"/>
        <w:rPr>
          <w:rFonts w:ascii="Arial" w:hAnsi="Arial" w:cs="Arial"/>
          <w:noProof/>
          <w:u w:val="single"/>
        </w:rPr>
      </w:pPr>
    </w:p>
    <w:p w:rsidR="004938C2" w:rsidRPr="001A1373" w:rsidRDefault="00796DB2" w:rsidP="004938C2">
      <w:pPr>
        <w:jc w:val="center"/>
        <w:rPr>
          <w:rFonts w:ascii="Arial" w:hAnsi="Arial" w:cs="Arial"/>
          <w:b/>
          <w:noProof/>
          <w:u w:val="single"/>
        </w:rPr>
      </w:pPr>
      <w:r w:rsidRPr="001A1373">
        <w:rPr>
          <w:rFonts w:ascii="Arial" w:hAnsi="Arial" w:cs="Arial"/>
          <w:b/>
          <w:noProof/>
          <w:u w:val="single"/>
        </w:rPr>
        <w:lastRenderedPageBreak/>
        <w:t>EFFECTIVENESS OF THERAPY</w:t>
      </w:r>
    </w:p>
    <w:p w:rsidR="004938C2" w:rsidRPr="001A1373" w:rsidRDefault="004938C2" w:rsidP="004938C2">
      <w:pPr>
        <w:jc w:val="center"/>
        <w:rPr>
          <w:rFonts w:ascii="Arial" w:hAnsi="Arial" w:cs="Arial"/>
          <w:noProof/>
          <w:u w:val="single"/>
        </w:rPr>
      </w:pPr>
    </w:p>
    <w:p w:rsidR="004938C2" w:rsidRPr="001A1373" w:rsidRDefault="004938C2" w:rsidP="004938C2">
      <w:pPr>
        <w:rPr>
          <w:rFonts w:ascii="Arial" w:hAnsi="Arial" w:cs="Arial"/>
          <w:noProof/>
        </w:rPr>
      </w:pPr>
      <w:r w:rsidRPr="001A1373">
        <w:rPr>
          <w:rFonts w:ascii="Arial" w:hAnsi="Arial" w:cs="Arial"/>
          <w:noProof/>
        </w:rPr>
        <w:t>The effectiveness of complimentary therapy depends on the approach of theraphy.</w:t>
      </w:r>
    </w:p>
    <w:p w:rsidR="004938C2" w:rsidRPr="001A1373" w:rsidRDefault="004938C2" w:rsidP="004938C2">
      <w:pPr>
        <w:rPr>
          <w:rFonts w:ascii="Arial" w:hAnsi="Arial" w:cs="Arial"/>
          <w:noProof/>
          <w:u w:val="single"/>
        </w:rPr>
      </w:pPr>
    </w:p>
    <w:p w:rsidR="003405CA" w:rsidRPr="001A1373" w:rsidRDefault="002A6E2A" w:rsidP="004938C2">
      <w:pPr>
        <w:pStyle w:val="ListParagraph"/>
        <w:numPr>
          <w:ilvl w:val="0"/>
          <w:numId w:val="2"/>
        </w:numPr>
        <w:rPr>
          <w:rFonts w:ascii="Arial" w:hAnsi="Arial" w:cs="Arial"/>
          <w:b/>
          <w:noProof/>
          <w:u w:val="single"/>
        </w:rPr>
      </w:pPr>
      <w:r w:rsidRPr="001A1373">
        <w:rPr>
          <w:rFonts w:ascii="Arial" w:hAnsi="Arial" w:cs="Arial"/>
          <w:b/>
          <w:noProof/>
          <w:u w:val="single"/>
        </w:rPr>
        <w:t>A</w:t>
      </w:r>
      <w:r w:rsidR="003405CA" w:rsidRPr="001A1373">
        <w:rPr>
          <w:rFonts w:ascii="Arial" w:hAnsi="Arial" w:cs="Arial"/>
          <w:b/>
          <w:noProof/>
          <w:u w:val="single"/>
        </w:rPr>
        <w:t xml:space="preserve">ccupunture Therapy </w:t>
      </w:r>
    </w:p>
    <w:p w:rsidR="00386CE2" w:rsidRPr="001A1373" w:rsidRDefault="00386CE2" w:rsidP="003405CA">
      <w:pPr>
        <w:rPr>
          <w:rFonts w:ascii="Arial" w:hAnsi="Arial" w:cs="Arial"/>
          <w:noProof/>
          <w:u w:val="single"/>
        </w:rPr>
      </w:pPr>
    </w:p>
    <w:p w:rsidR="003405CA" w:rsidRPr="001A1373" w:rsidRDefault="003405CA" w:rsidP="003405CA">
      <w:pPr>
        <w:rPr>
          <w:rFonts w:ascii="Arial" w:hAnsi="Arial" w:cs="Arial"/>
          <w:noProof/>
        </w:rPr>
      </w:pPr>
      <w:r w:rsidRPr="001A1373">
        <w:rPr>
          <w:rFonts w:ascii="Arial" w:hAnsi="Arial" w:cs="Arial"/>
          <w:noProof/>
        </w:rPr>
        <w:t xml:space="preserve">It is defined as a Technique in which practioners use to stimulate some joints in the body by inserting tiny needles through the skin. </w:t>
      </w:r>
    </w:p>
    <w:p w:rsidR="003405CA" w:rsidRPr="001A1373" w:rsidRDefault="003405CA" w:rsidP="003405CA">
      <w:pPr>
        <w:rPr>
          <w:rFonts w:ascii="Arial" w:hAnsi="Arial" w:cs="Arial"/>
          <w:noProof/>
        </w:rPr>
      </w:pPr>
      <w:r w:rsidRPr="001A1373">
        <w:rPr>
          <w:rFonts w:ascii="Arial" w:hAnsi="Arial" w:cs="Arial"/>
          <w:noProof/>
        </w:rPr>
        <w:t xml:space="preserve">According </w:t>
      </w:r>
      <w:r w:rsidR="004938C2" w:rsidRPr="001A1373">
        <w:rPr>
          <w:rFonts w:ascii="Arial" w:hAnsi="Arial" w:cs="Arial"/>
          <w:noProof/>
        </w:rPr>
        <w:t>to J. Parker at el (2001) a</w:t>
      </w:r>
      <w:r w:rsidRPr="001A1373">
        <w:rPr>
          <w:rFonts w:ascii="Arial" w:hAnsi="Arial" w:cs="Arial"/>
          <w:noProof/>
        </w:rPr>
        <w:t>ccupanture is rec</w:t>
      </w:r>
      <w:r w:rsidR="004938C2" w:rsidRPr="001A1373">
        <w:rPr>
          <w:rFonts w:ascii="Arial" w:hAnsi="Arial" w:cs="Arial"/>
          <w:noProof/>
        </w:rPr>
        <w:t>o</w:t>
      </w:r>
      <w:r w:rsidRPr="001A1373">
        <w:rPr>
          <w:rFonts w:ascii="Arial" w:hAnsi="Arial" w:cs="Arial"/>
          <w:noProof/>
        </w:rPr>
        <w:t xml:space="preserve">gnised as a treatment that reduces stroke although there are still remaining unanswered questions if its effectiveness is realy satisfaction. </w:t>
      </w:r>
    </w:p>
    <w:p w:rsidR="003405CA" w:rsidRPr="001A1373" w:rsidRDefault="003405CA" w:rsidP="003405CA">
      <w:pPr>
        <w:rPr>
          <w:rFonts w:ascii="Arial" w:hAnsi="Arial" w:cs="Arial"/>
          <w:noProof/>
        </w:rPr>
      </w:pPr>
      <w:r w:rsidRPr="001A1373">
        <w:rPr>
          <w:rFonts w:ascii="Arial" w:hAnsi="Arial" w:cs="Arial"/>
          <w:noProof/>
        </w:rPr>
        <w:t>A study by BM Berman atel (2004) stated that there is a s</w:t>
      </w:r>
      <w:r w:rsidR="004938C2" w:rsidRPr="001A1373">
        <w:rPr>
          <w:rFonts w:ascii="Arial" w:hAnsi="Arial" w:cs="Arial"/>
          <w:noProof/>
        </w:rPr>
        <w:t>trong evidence suggesting that a</w:t>
      </w:r>
      <w:r w:rsidRPr="001A1373">
        <w:rPr>
          <w:rFonts w:ascii="Arial" w:hAnsi="Arial" w:cs="Arial"/>
          <w:noProof/>
        </w:rPr>
        <w:t xml:space="preserve">ccupanture is a method of reducing pain and dysfunction of oesterorathrities is equivocal. </w:t>
      </w:r>
    </w:p>
    <w:p w:rsidR="003405CA" w:rsidRPr="001A1373" w:rsidRDefault="003405CA" w:rsidP="003405CA">
      <w:pPr>
        <w:rPr>
          <w:rFonts w:ascii="Arial" w:hAnsi="Arial" w:cs="Arial"/>
          <w:noProof/>
        </w:rPr>
      </w:pPr>
      <w:r w:rsidRPr="001A1373">
        <w:rPr>
          <w:rFonts w:ascii="Arial" w:hAnsi="Arial" w:cs="Arial"/>
          <w:noProof/>
        </w:rPr>
        <w:t>According to K. Linde at el (2005) acupantyre is identified as a method that is used to prevent migrane attacks although its effectiveness is still controversial.</w:t>
      </w:r>
    </w:p>
    <w:p w:rsidR="004938C2" w:rsidRPr="001A1373" w:rsidRDefault="003405CA" w:rsidP="004938C2">
      <w:pPr>
        <w:rPr>
          <w:rFonts w:ascii="Arial" w:hAnsi="Arial" w:cs="Arial"/>
          <w:noProof/>
        </w:rPr>
      </w:pPr>
      <w:r w:rsidRPr="001A1373">
        <w:rPr>
          <w:rFonts w:ascii="Arial" w:hAnsi="Arial" w:cs="Arial"/>
          <w:noProof/>
        </w:rPr>
        <w:t xml:space="preserve">Depression: Z.J. Zhang at el (2010) highlighted that even though ocupunture has been used as a treatment for depression disorder its effectiveness and safety is not yet been defined, whereas K. Pikington (2010) emphasisses that in Both Depression and Anxiety acuponture have sihnificant contribution in increasing symthomes and treatment. According to Y. mukoino and J. Park acupanturists in UK are dealing with patients with emotional, psychological and spiritual disorder. </w:t>
      </w:r>
    </w:p>
    <w:p w:rsidR="004938C2" w:rsidRPr="001A1373" w:rsidRDefault="004938C2" w:rsidP="004938C2">
      <w:pPr>
        <w:rPr>
          <w:rFonts w:ascii="Arial" w:hAnsi="Arial" w:cs="Arial"/>
          <w:noProof/>
        </w:rPr>
      </w:pPr>
      <w:r w:rsidRPr="001A1373">
        <w:rPr>
          <w:rFonts w:ascii="Arial" w:hAnsi="Arial" w:cs="Arial"/>
          <w:noProof/>
        </w:rPr>
        <w:t xml:space="preserve">It has been approved by Rn 2003 the world health erogasation (who) in confirmed the effectiveness of a cupanture in chemotherapy treatment, Nausea High blood pressure back pain etc. </w:t>
      </w:r>
    </w:p>
    <w:p w:rsidR="004938C2" w:rsidRPr="001A1373" w:rsidRDefault="004938C2" w:rsidP="004938C2">
      <w:pPr>
        <w:rPr>
          <w:rFonts w:ascii="Arial" w:hAnsi="Arial" w:cs="Arial"/>
          <w:noProof/>
        </w:rPr>
      </w:pPr>
      <w:r w:rsidRPr="001A1373">
        <w:rPr>
          <w:rFonts w:ascii="Arial" w:hAnsi="Arial" w:cs="Arial"/>
          <w:noProof/>
        </w:rPr>
        <w:t>Whereas the national centre for compliment and integrative health (NCCIH) identified no evidence backing up its efectiveness on back pain relief.</w:t>
      </w:r>
    </w:p>
    <w:p w:rsidR="004938C2" w:rsidRPr="001A1373" w:rsidRDefault="004938C2" w:rsidP="004938C2">
      <w:pPr>
        <w:rPr>
          <w:rFonts w:ascii="Arial" w:hAnsi="Arial" w:cs="Arial"/>
          <w:noProof/>
        </w:rPr>
      </w:pPr>
      <w:r w:rsidRPr="001A1373">
        <w:rPr>
          <w:rFonts w:ascii="Arial" w:hAnsi="Arial" w:cs="Arial"/>
          <w:noProof/>
        </w:rPr>
        <w:t>J. Yuon at el 2008 identified acupunture as effective and noted that there is no significan</w:t>
      </w:r>
      <w:r w:rsidRPr="001A1373">
        <w:rPr>
          <w:rFonts w:ascii="Arial" w:hAnsi="Arial" w:cs="Arial"/>
          <w:noProof/>
        </w:rPr>
        <w:t>t between accupanture and sham a</w:t>
      </w:r>
      <w:r w:rsidRPr="001A1373">
        <w:rPr>
          <w:rFonts w:ascii="Arial" w:hAnsi="Arial" w:cs="Arial"/>
          <w:noProof/>
        </w:rPr>
        <w:t>cupanture for a short term for pain relief whereas J.Park at el indicated that ocupances is recognised as a treatment for stroke rehabilatation although it is been debate as no force evidence suppoting its effectivenss on stroke. S.N. Willich (2006) indicated that there is no enough evident to support its efficients in treating chronic pain.</w:t>
      </w:r>
    </w:p>
    <w:p w:rsidR="001A1373" w:rsidRDefault="004938C2" w:rsidP="003405CA">
      <w:pPr>
        <w:rPr>
          <w:rFonts w:ascii="Arial" w:hAnsi="Arial" w:cs="Arial"/>
          <w:noProof/>
        </w:rPr>
      </w:pPr>
      <w:r w:rsidRPr="001A1373">
        <w:rPr>
          <w:rFonts w:ascii="Arial" w:hAnsi="Arial" w:cs="Arial"/>
          <w:noProof/>
        </w:rPr>
        <w:t>According S.Cho (2012) Bee Venon acupanture is approved as treatment of unifies parks on disease whereas S. Roberts atel (2008) highlighted that tree u a great evidence supporting occupanture as efficien</w:t>
      </w:r>
      <w:r w:rsidRPr="001A1373">
        <w:rPr>
          <w:rFonts w:ascii="Arial" w:hAnsi="Arial" w:cs="Arial"/>
          <w:noProof/>
        </w:rPr>
        <w:t>t to allergic rhinitis su</w:t>
      </w:r>
      <w:r w:rsidR="001A1373">
        <w:rPr>
          <w:rFonts w:ascii="Arial" w:hAnsi="Arial" w:cs="Arial"/>
          <w:noProof/>
        </w:rPr>
        <w:t>ffers.</w:t>
      </w:r>
    </w:p>
    <w:p w:rsidR="001A1373" w:rsidRDefault="001A1373" w:rsidP="003405CA">
      <w:pPr>
        <w:rPr>
          <w:rFonts w:ascii="Arial" w:hAnsi="Arial" w:cs="Arial"/>
          <w:noProof/>
        </w:rPr>
      </w:pPr>
    </w:p>
    <w:p w:rsidR="001A1373" w:rsidRPr="001A1373" w:rsidRDefault="001A1373" w:rsidP="003405CA">
      <w:pPr>
        <w:rPr>
          <w:rFonts w:ascii="Arial" w:hAnsi="Arial" w:cs="Arial"/>
          <w:noProof/>
        </w:rPr>
      </w:pPr>
    </w:p>
    <w:p w:rsidR="004938C2" w:rsidRPr="001A1373" w:rsidRDefault="004938C2" w:rsidP="003405CA">
      <w:pPr>
        <w:rPr>
          <w:rFonts w:ascii="Arial" w:hAnsi="Arial" w:cs="Arial"/>
          <w:noProof/>
        </w:rPr>
      </w:pPr>
    </w:p>
    <w:p w:rsidR="003405CA" w:rsidRPr="001A1373" w:rsidRDefault="003405CA" w:rsidP="004938C2">
      <w:pPr>
        <w:pStyle w:val="ListParagraph"/>
        <w:numPr>
          <w:ilvl w:val="0"/>
          <w:numId w:val="2"/>
        </w:numPr>
        <w:rPr>
          <w:rFonts w:ascii="Arial" w:hAnsi="Arial" w:cs="Arial"/>
          <w:b/>
          <w:noProof/>
          <w:u w:val="single"/>
        </w:rPr>
      </w:pPr>
      <w:r w:rsidRPr="001A1373">
        <w:rPr>
          <w:rFonts w:ascii="Arial" w:hAnsi="Arial" w:cs="Arial"/>
          <w:b/>
          <w:noProof/>
          <w:u w:val="single"/>
        </w:rPr>
        <w:lastRenderedPageBreak/>
        <w:t>M</w:t>
      </w:r>
      <w:r w:rsidR="002A6E2A" w:rsidRPr="001A1373">
        <w:rPr>
          <w:rFonts w:ascii="Arial" w:hAnsi="Arial" w:cs="Arial"/>
          <w:b/>
          <w:noProof/>
          <w:u w:val="single"/>
        </w:rPr>
        <w:t>assage</w:t>
      </w:r>
      <w:r w:rsidRPr="001A1373">
        <w:rPr>
          <w:rFonts w:ascii="Arial" w:hAnsi="Arial" w:cs="Arial"/>
          <w:b/>
          <w:noProof/>
          <w:u w:val="single"/>
        </w:rPr>
        <w:t xml:space="preserve"> </w:t>
      </w:r>
      <w:r w:rsidR="00796DB2" w:rsidRPr="001A1373">
        <w:rPr>
          <w:rFonts w:ascii="Arial" w:hAnsi="Arial" w:cs="Arial"/>
          <w:b/>
          <w:noProof/>
          <w:u w:val="single"/>
        </w:rPr>
        <w:t xml:space="preserve">Therapy </w:t>
      </w:r>
    </w:p>
    <w:p w:rsidR="002A6E2A" w:rsidRPr="001A1373" w:rsidRDefault="002A6E2A" w:rsidP="003405CA">
      <w:pPr>
        <w:rPr>
          <w:rFonts w:ascii="Arial" w:hAnsi="Arial" w:cs="Arial"/>
          <w:noProof/>
          <w:u w:val="single"/>
        </w:rPr>
      </w:pPr>
    </w:p>
    <w:p w:rsidR="001D6E3A" w:rsidRPr="001A1373" w:rsidRDefault="001D6E3A" w:rsidP="003405CA">
      <w:pPr>
        <w:rPr>
          <w:rFonts w:ascii="Arial" w:hAnsi="Arial" w:cs="Arial"/>
          <w:noProof/>
        </w:rPr>
      </w:pPr>
      <w:r w:rsidRPr="001A1373">
        <w:rPr>
          <w:rFonts w:ascii="Arial" w:hAnsi="Arial" w:cs="Arial"/>
          <w:noProof/>
        </w:rPr>
        <w:t>C. Moyer, J Rounds and J. Hannum (2004) identified Massage Therapy as an Ancient form Teatment which become popular as part of complementary and alternative medical therapy movement. It is recommended as a treatment that reduces Anxiety, Blood Pressure and Heart rate.</w:t>
      </w:r>
    </w:p>
    <w:p w:rsidR="001D6E3A" w:rsidRPr="001A1373" w:rsidRDefault="001D6E3A" w:rsidP="003405CA">
      <w:pPr>
        <w:rPr>
          <w:rFonts w:ascii="Arial" w:hAnsi="Arial" w:cs="Arial"/>
          <w:noProof/>
        </w:rPr>
      </w:pPr>
      <w:r w:rsidRPr="001A1373">
        <w:rPr>
          <w:rFonts w:ascii="Arial" w:hAnsi="Arial" w:cs="Arial"/>
          <w:noProof/>
        </w:rPr>
        <w:t xml:space="preserve">According to L. Myeong, K. Jony and E. Edzard (2008) massage is benefiting children with Autism spectrum disordes. </w:t>
      </w:r>
    </w:p>
    <w:p w:rsidR="001D6E3A" w:rsidRPr="001A1373" w:rsidRDefault="001D6E3A" w:rsidP="003405CA">
      <w:pPr>
        <w:rPr>
          <w:rFonts w:ascii="Arial" w:hAnsi="Arial" w:cs="Arial"/>
          <w:noProof/>
        </w:rPr>
      </w:pPr>
      <w:r w:rsidRPr="001A1373">
        <w:rPr>
          <w:rFonts w:ascii="Arial" w:hAnsi="Arial" w:cs="Arial"/>
          <w:noProof/>
        </w:rPr>
        <w:t xml:space="preserve">According to P.A Sharpe, H. William and M. Granner massage therapy enhances positive wellbeing and reduce stress and promote wellbeing on elderly patients, whereas Y. Noto, M. Kudo and K. Hirota (2010) introduced massage as a method that promotes psychosocial relaxation and also improves healing of connective tissues. </w:t>
      </w:r>
    </w:p>
    <w:p w:rsidR="001D6E3A" w:rsidRPr="001A1373" w:rsidRDefault="00796DB2" w:rsidP="003405CA">
      <w:pPr>
        <w:rPr>
          <w:rFonts w:ascii="Arial" w:hAnsi="Arial" w:cs="Arial"/>
          <w:noProof/>
        </w:rPr>
      </w:pPr>
      <w:r w:rsidRPr="001A1373">
        <w:rPr>
          <w:rFonts w:ascii="Arial" w:hAnsi="Arial" w:cs="Arial"/>
          <w:noProof/>
        </w:rPr>
        <w:t>T.Field (1997) identified massage as a treatment method of labour pains as it reduces stress, pain and change mood and lowers the labour pains.</w:t>
      </w:r>
    </w:p>
    <w:p w:rsidR="003405CA" w:rsidRPr="001A1373" w:rsidRDefault="003405CA" w:rsidP="003405CA">
      <w:pPr>
        <w:rPr>
          <w:rFonts w:ascii="Arial" w:hAnsi="Arial" w:cs="Arial"/>
          <w:noProof/>
        </w:rPr>
      </w:pPr>
      <w:r w:rsidRPr="001A1373">
        <w:rPr>
          <w:rFonts w:ascii="Arial" w:hAnsi="Arial" w:cs="Arial"/>
          <w:noProof/>
        </w:rPr>
        <w:t xml:space="preserve">According to W.H.Hou at el (2010) message Therapy can play an effective role on the Treatment of Depression using the hand whereas J.Tso(2007) indicated that there is small evidence supporting its effectivenes with pretmeniory support in the treatment of fibromyalogio, mixed chronic pain, neck pain and carpal tunnel sydrome. </w:t>
      </w:r>
    </w:p>
    <w:p w:rsidR="003405CA" w:rsidRPr="001A1373" w:rsidRDefault="003405CA" w:rsidP="003405CA">
      <w:pPr>
        <w:rPr>
          <w:rFonts w:ascii="Arial" w:hAnsi="Arial" w:cs="Arial"/>
          <w:noProof/>
        </w:rPr>
      </w:pPr>
      <w:r w:rsidRPr="001A1373">
        <w:rPr>
          <w:rFonts w:ascii="Arial" w:hAnsi="Arial" w:cs="Arial"/>
          <w:noProof/>
        </w:rPr>
        <w:t xml:space="preserve">A research by T. Field (2014 highlighted the effectivenss of manage for bossting mood for clients who are at the end of life with cancer diseases who are in sevire pain. He also indicated moderate pressure manage reduced epression, Anxiety and Heart, rate increase vogal activitiy and reduces stress emotion. </w:t>
      </w:r>
    </w:p>
    <w:p w:rsidR="004938C2" w:rsidRDefault="003405CA" w:rsidP="003405CA">
      <w:pPr>
        <w:rPr>
          <w:rFonts w:ascii="Arial" w:hAnsi="Arial" w:cs="Arial"/>
          <w:noProof/>
        </w:rPr>
      </w:pPr>
      <w:r w:rsidRPr="001A1373">
        <w:rPr>
          <w:rFonts w:ascii="Arial" w:hAnsi="Arial" w:cs="Arial"/>
          <w:noProof/>
        </w:rPr>
        <w:t>According to N. Sritoomma (2014) Swidish manage with Aromatic Ginger oil is effective on the treatment of chronic our back pain and disability in old patients compare with thai manage i.l buss at el (1997 identified manage oil as the preventing of pressure sores, slow stroke back manage is defined as a slow rhytmic with hands. Whereas L.B. Letinkaya and Z. Babsbakkal recognised the usage of Lavenda oil as treatment for infanite colic and is also used as colic in Eur</w:t>
      </w:r>
      <w:r w:rsidR="004938C2" w:rsidRPr="001A1373">
        <w:rPr>
          <w:rFonts w:ascii="Arial" w:hAnsi="Arial" w:cs="Arial"/>
          <w:noProof/>
        </w:rPr>
        <w:t>ope.</w:t>
      </w:r>
    </w:p>
    <w:p w:rsidR="001A1373" w:rsidRPr="001A1373" w:rsidRDefault="001A1373" w:rsidP="003405CA">
      <w:pPr>
        <w:rPr>
          <w:rFonts w:ascii="Arial" w:hAnsi="Arial" w:cs="Arial"/>
          <w:noProof/>
        </w:rPr>
      </w:pPr>
    </w:p>
    <w:p w:rsidR="002A6E2A" w:rsidRPr="001A1373" w:rsidRDefault="002A6E2A" w:rsidP="003405CA">
      <w:pPr>
        <w:pStyle w:val="ListParagraph"/>
        <w:numPr>
          <w:ilvl w:val="0"/>
          <w:numId w:val="2"/>
        </w:numPr>
        <w:rPr>
          <w:rFonts w:ascii="Arial" w:hAnsi="Arial" w:cs="Arial"/>
          <w:b/>
          <w:noProof/>
          <w:u w:val="single"/>
        </w:rPr>
      </w:pPr>
      <w:r w:rsidRPr="001A1373">
        <w:rPr>
          <w:rFonts w:ascii="Arial" w:hAnsi="Arial" w:cs="Arial"/>
          <w:b/>
          <w:noProof/>
          <w:u w:val="single"/>
        </w:rPr>
        <w:t xml:space="preserve">Aromatherapy </w:t>
      </w:r>
    </w:p>
    <w:p w:rsidR="003405CA" w:rsidRPr="001A1373" w:rsidRDefault="003405CA" w:rsidP="003405CA">
      <w:pPr>
        <w:rPr>
          <w:rFonts w:ascii="Arial" w:hAnsi="Arial" w:cs="Arial"/>
          <w:noProof/>
        </w:rPr>
      </w:pPr>
      <w:r w:rsidRPr="001A1373">
        <w:rPr>
          <w:rFonts w:ascii="Arial" w:hAnsi="Arial" w:cs="Arial"/>
          <w:noProof/>
        </w:rPr>
        <w:t xml:space="preserve">G. Watt and A. Janca (2008) identified strong evidence that Aromatherapy treat symthoms of physical and mental disorders in Western populations respecially in Nursing and mental health care of clients who mainly suffer from Anxiety and depressive disorder. Although the eviolence of for the eficiency of this Therapy remains low. </w:t>
      </w:r>
    </w:p>
    <w:p w:rsidR="003405CA" w:rsidRPr="001A1373" w:rsidRDefault="003405CA" w:rsidP="003405CA">
      <w:pPr>
        <w:rPr>
          <w:rFonts w:ascii="Arial" w:hAnsi="Arial" w:cs="Arial"/>
          <w:noProof/>
        </w:rPr>
      </w:pPr>
      <w:r w:rsidRPr="001A1373">
        <w:rPr>
          <w:rFonts w:ascii="Arial" w:hAnsi="Arial" w:cs="Arial"/>
          <w:noProof/>
        </w:rPr>
        <w:t xml:space="preserve">A study by Roberta Wilson (2002) emphasis the benefits of Aromatherapy as preventing and relieving the discomfort associating with health problems and as reducing stress, depression and improves well being. </w:t>
      </w:r>
    </w:p>
    <w:p w:rsidR="00386CE2" w:rsidRPr="001A1373" w:rsidRDefault="003405CA" w:rsidP="003405CA">
      <w:pPr>
        <w:rPr>
          <w:rFonts w:ascii="Arial" w:hAnsi="Arial" w:cs="Arial"/>
          <w:noProof/>
        </w:rPr>
      </w:pPr>
      <w:r w:rsidRPr="001A1373">
        <w:rPr>
          <w:rFonts w:ascii="Arial" w:hAnsi="Arial" w:cs="Arial"/>
          <w:noProof/>
        </w:rPr>
        <w:t>According to E. Fradelos and A. Komini (2015) some Aromatic oils are essential on treatment of Anxiety disorder.</w:t>
      </w:r>
    </w:p>
    <w:p w:rsidR="00386CE2" w:rsidRPr="001A1373" w:rsidRDefault="003405CA" w:rsidP="003405CA">
      <w:pPr>
        <w:pStyle w:val="ListParagraph"/>
        <w:numPr>
          <w:ilvl w:val="0"/>
          <w:numId w:val="2"/>
        </w:numPr>
        <w:rPr>
          <w:rFonts w:ascii="Arial" w:hAnsi="Arial" w:cs="Arial"/>
          <w:b/>
          <w:noProof/>
          <w:u w:val="single"/>
        </w:rPr>
      </w:pPr>
      <w:r w:rsidRPr="001A1373">
        <w:rPr>
          <w:rFonts w:ascii="Arial" w:hAnsi="Arial" w:cs="Arial"/>
          <w:b/>
          <w:noProof/>
          <w:u w:val="single"/>
        </w:rPr>
        <w:lastRenderedPageBreak/>
        <w:t>Effectivenes of</w:t>
      </w:r>
      <w:r w:rsidR="00796DB2" w:rsidRPr="001A1373">
        <w:rPr>
          <w:rFonts w:ascii="Arial" w:hAnsi="Arial" w:cs="Arial"/>
          <w:b/>
          <w:noProof/>
          <w:u w:val="single"/>
        </w:rPr>
        <w:t xml:space="preserve"> Herbs</w:t>
      </w:r>
    </w:p>
    <w:p w:rsidR="003405CA" w:rsidRPr="001A1373" w:rsidRDefault="003405CA" w:rsidP="003405CA">
      <w:pPr>
        <w:rPr>
          <w:rFonts w:ascii="Arial" w:hAnsi="Arial" w:cs="Arial"/>
          <w:noProof/>
        </w:rPr>
      </w:pPr>
      <w:r w:rsidRPr="001A1373">
        <w:rPr>
          <w:rFonts w:ascii="Arial" w:hAnsi="Arial" w:cs="Arial"/>
          <w:noProof/>
        </w:rPr>
        <w:t>According to X. Wong (2012) chines Herb is effectiveness for Treatment of cardiopvascular disease which can cause death(by</w:t>
      </w:r>
    </w:p>
    <w:p w:rsidR="003405CA" w:rsidRPr="001A1373" w:rsidRDefault="003405CA" w:rsidP="003405CA">
      <w:pPr>
        <w:rPr>
          <w:rFonts w:ascii="Arial" w:hAnsi="Arial" w:cs="Arial"/>
          <w:noProof/>
        </w:rPr>
      </w:pPr>
      <w:r w:rsidRPr="001A1373">
        <w:rPr>
          <w:rFonts w:ascii="Arial" w:hAnsi="Arial" w:cs="Arial"/>
          <w:noProof/>
        </w:rPr>
        <w:t>According to G. Duijker atel (2015) the infusion of Traditional Creten aromatic plant could be benefiting on preventing and treatment of upper-respiration tract infection.</w:t>
      </w:r>
    </w:p>
    <w:p w:rsidR="003405CA" w:rsidRPr="001A1373" w:rsidRDefault="003405CA" w:rsidP="003405CA">
      <w:pPr>
        <w:rPr>
          <w:rFonts w:ascii="Arial" w:hAnsi="Arial" w:cs="Arial"/>
          <w:noProof/>
        </w:rPr>
      </w:pPr>
      <w:r w:rsidRPr="001A1373">
        <w:rPr>
          <w:rFonts w:ascii="Arial" w:hAnsi="Arial" w:cs="Arial"/>
          <w:noProof/>
        </w:rPr>
        <w:t xml:space="preserve">According to C Chen (2013) the hand, fout and mouth disease can be treated by the combination of chinese Herbs by blocking viral replication whereas A.C. Fifi 92018) indicated that this is evidence for the usage of Herbs and spices as benefiting of perperment oil and STW for the treatment of FAPD in children. A study by HZhu et al (2018) identifial chines herbal medicit as effectiveness in the treatment of chemotherapy in Tumor Treatment and reducing information, the toxic and side effects of radiotherapy and improves quality of life. K. Kumanga (2007) indicated that there is increase of traditional Herbal remedy prevention and treatment of cancer. </w:t>
      </w:r>
    </w:p>
    <w:p w:rsidR="003405CA" w:rsidRDefault="003405CA" w:rsidP="00796DB2">
      <w:pPr>
        <w:rPr>
          <w:rFonts w:ascii="Arial" w:hAnsi="Arial" w:cs="Arial"/>
          <w:noProof/>
        </w:rPr>
      </w:pPr>
      <w:r w:rsidRPr="001A1373">
        <w:rPr>
          <w:rFonts w:ascii="Arial" w:hAnsi="Arial" w:cs="Arial"/>
          <w:noProof/>
        </w:rPr>
        <w:t>According to P.S. Gibson (2001) pregnant woman can benefit on the usage of garlic, aloa chommile, perpement and ginger although more research is needed for the clarity of its safety during this period a study by G. Dulker (2015) suggest that the infusion of tradition aromatic plant could be more effective in the treatment of upper resperatory tract infection which include viral induced infections whereas J.Luly (2003) indicated that some chinese herb may be effective in the treatment of chronic hepatives although the evidence is not strong to recoment any single herb. E. Elinica Ahondanifanit H. Nezem indicated that traditional herbs can result in liver damage and advices that a great care must be taken when using this for treatment. According to J.Pleu, M, Zhang and W.Wang (2002( chinese herb were official approved on the treatment of type 2 diabets melitus more than 200 years ago by the state drug regulatory authority of china (CMH1999)</w:t>
      </w:r>
      <w:r w:rsidR="004938C2" w:rsidRPr="001A1373">
        <w:rPr>
          <w:rFonts w:ascii="Arial" w:hAnsi="Arial" w:cs="Arial"/>
          <w:noProof/>
        </w:rPr>
        <w:t>.</w:t>
      </w:r>
    </w:p>
    <w:p w:rsidR="001A1373" w:rsidRPr="001A1373" w:rsidRDefault="001A1373" w:rsidP="00796DB2">
      <w:pPr>
        <w:rPr>
          <w:rFonts w:ascii="Arial" w:hAnsi="Arial" w:cs="Arial"/>
          <w:noProof/>
        </w:rPr>
      </w:pPr>
    </w:p>
    <w:p w:rsidR="00420BE3" w:rsidRPr="001A1373" w:rsidRDefault="00796DB2" w:rsidP="004938C2">
      <w:pPr>
        <w:jc w:val="center"/>
        <w:rPr>
          <w:rFonts w:ascii="Arial" w:hAnsi="Arial" w:cs="Arial"/>
          <w:b/>
          <w:noProof/>
          <w:u w:val="single"/>
        </w:rPr>
      </w:pPr>
      <w:r w:rsidRPr="001A1373">
        <w:rPr>
          <w:rFonts w:ascii="Arial" w:hAnsi="Arial" w:cs="Arial"/>
          <w:b/>
          <w:noProof/>
          <w:u w:val="single"/>
        </w:rPr>
        <w:t>EDUCATIONAL STANDARD</w:t>
      </w:r>
    </w:p>
    <w:p w:rsidR="00420BE3" w:rsidRPr="001A1373" w:rsidRDefault="00420BE3">
      <w:pPr>
        <w:rPr>
          <w:rFonts w:ascii="Arial" w:hAnsi="Arial" w:cs="Arial"/>
          <w:noProof/>
        </w:rPr>
      </w:pPr>
    </w:p>
    <w:p w:rsidR="0055691D" w:rsidRPr="001A1373" w:rsidRDefault="003C10A1">
      <w:pPr>
        <w:rPr>
          <w:rFonts w:ascii="Arial" w:hAnsi="Arial" w:cs="Arial"/>
          <w:noProof/>
        </w:rPr>
      </w:pPr>
      <w:r w:rsidRPr="001A1373">
        <w:rPr>
          <w:rFonts w:ascii="Arial" w:hAnsi="Arial" w:cs="Arial"/>
          <w:noProof/>
        </w:rPr>
        <w:t xml:space="preserve">T. Tanda (2004) Stated that people who turn to CAMS are seeking the better way to heal their illnesses. More people are using complementary and alternative medicine, M. Wolpert T. Fond and G. Trustman identified that more people in UK and other Countries benefit on the usage of CAMS such patients as chronical illnesses, back pair, Anxiety and depression. Accoding to A. Thomas </w:t>
      </w:r>
      <w:r w:rsidR="00B575D9" w:rsidRPr="001A1373">
        <w:rPr>
          <w:rFonts w:ascii="Arial" w:hAnsi="Arial" w:cs="Arial"/>
          <w:noProof/>
        </w:rPr>
        <w:t>at e</w:t>
      </w:r>
      <w:r w:rsidR="004938C2" w:rsidRPr="001A1373">
        <w:rPr>
          <w:rFonts w:ascii="Arial" w:hAnsi="Arial" w:cs="Arial"/>
          <w:noProof/>
        </w:rPr>
        <w:t>l (2001) a practise of manage, A</w:t>
      </w:r>
      <w:r w:rsidR="00B575D9" w:rsidRPr="001A1373">
        <w:rPr>
          <w:rFonts w:ascii="Arial" w:hAnsi="Arial" w:cs="Arial"/>
          <w:noProof/>
        </w:rPr>
        <w:t xml:space="preserve">ccupanture, Herbal Medicine and Home path become in demand in UK as there are estimation of 22 million using this, theraphy a year, a study P. Moron and K. Kaleside stated that children with mental health issues </w:t>
      </w:r>
      <w:r w:rsidR="007E3977" w:rsidRPr="001A1373">
        <w:rPr>
          <w:rFonts w:ascii="Arial" w:hAnsi="Arial" w:cs="Arial"/>
          <w:noProof/>
        </w:rPr>
        <w:t xml:space="preserve">are more olepending on the CAMS usage and advises involvement </w:t>
      </w:r>
      <w:r w:rsidR="00C6044B" w:rsidRPr="001A1373">
        <w:rPr>
          <w:rFonts w:ascii="Arial" w:hAnsi="Arial" w:cs="Arial"/>
          <w:noProof/>
        </w:rPr>
        <w:t>of parents/ guidant in the usage. M. Dayhew, J. Wilkison and M. Simpson (2009) notice fast growing of this usage within the Western wold. Which includes Nurses and other convetional health care services as they learn it from their clients.</w:t>
      </w:r>
    </w:p>
    <w:p w:rsidR="00C6044B" w:rsidRDefault="00C6044B">
      <w:pPr>
        <w:rPr>
          <w:rFonts w:ascii="Arial" w:hAnsi="Arial" w:cs="Arial"/>
          <w:noProof/>
        </w:rPr>
      </w:pPr>
    </w:p>
    <w:p w:rsidR="001A1373" w:rsidRPr="001A1373" w:rsidRDefault="001A1373">
      <w:pPr>
        <w:rPr>
          <w:rFonts w:ascii="Arial" w:hAnsi="Arial" w:cs="Arial"/>
          <w:noProof/>
        </w:rPr>
      </w:pPr>
    </w:p>
    <w:p w:rsidR="00B214B4" w:rsidRPr="001A1373" w:rsidRDefault="00C6044B">
      <w:pPr>
        <w:rPr>
          <w:rFonts w:ascii="Arial" w:hAnsi="Arial" w:cs="Arial"/>
          <w:noProof/>
        </w:rPr>
      </w:pPr>
      <w:r w:rsidRPr="001A1373">
        <w:rPr>
          <w:rFonts w:ascii="Arial" w:hAnsi="Arial" w:cs="Arial"/>
          <w:noProof/>
        </w:rPr>
        <w:lastRenderedPageBreak/>
        <w:t>According to R Herbal at el (2011)</w:t>
      </w:r>
      <w:r w:rsidR="00B214B4" w:rsidRPr="001A1373">
        <w:rPr>
          <w:rFonts w:ascii="Arial" w:hAnsi="Arial" w:cs="Arial"/>
          <w:noProof/>
        </w:rPr>
        <w:t xml:space="preserve"> to be a qualified  physiotherapist you do not necessary require to have a degree or masters to practice CAMHS, therefore there is no medical requirements.</w:t>
      </w:r>
    </w:p>
    <w:p w:rsidR="00B214B4" w:rsidRPr="001A1373" w:rsidRDefault="00B214B4">
      <w:pPr>
        <w:rPr>
          <w:rFonts w:ascii="Arial" w:hAnsi="Arial" w:cs="Arial"/>
          <w:noProof/>
        </w:rPr>
      </w:pPr>
      <w:r w:rsidRPr="001A1373">
        <w:rPr>
          <w:rFonts w:ascii="Arial" w:hAnsi="Arial" w:cs="Arial"/>
          <w:noProof/>
        </w:rPr>
        <w:t>CAMHS in UK becomes a free practise under common law. They also identified mind body medicine, manipulative and body based as most domain of CAMS.</w:t>
      </w:r>
    </w:p>
    <w:p w:rsidR="00B214B4" w:rsidRPr="001A1373" w:rsidRDefault="00B214B4">
      <w:pPr>
        <w:rPr>
          <w:rFonts w:ascii="Arial" w:hAnsi="Arial" w:cs="Arial"/>
          <w:noProof/>
        </w:rPr>
      </w:pPr>
      <w:r w:rsidRPr="001A1373">
        <w:rPr>
          <w:rFonts w:ascii="Arial" w:hAnsi="Arial" w:cs="Arial"/>
          <w:noProof/>
        </w:rPr>
        <w:t>Study by P. S</w:t>
      </w:r>
      <w:r w:rsidR="00EB4ACC" w:rsidRPr="001A1373">
        <w:rPr>
          <w:rFonts w:ascii="Arial" w:hAnsi="Arial" w:cs="Arial"/>
          <w:noProof/>
        </w:rPr>
        <w:t xml:space="preserve">talland at el(2007) noted that college qualification and training can approve you to be a complementary therapist practice. R. Herbert at el(2011) </w:t>
      </w:r>
      <w:r w:rsidR="00420BE3" w:rsidRPr="001A1373">
        <w:rPr>
          <w:rFonts w:ascii="Arial" w:hAnsi="Arial" w:cs="Arial"/>
          <w:noProof/>
        </w:rPr>
        <w:t xml:space="preserve">highlighted that physiotherapist can be practised by a nurse in ICU and in Hospital general as part of promoting clinical role. </w:t>
      </w:r>
    </w:p>
    <w:p w:rsidR="00420BE3" w:rsidRDefault="00420BE3">
      <w:pPr>
        <w:rPr>
          <w:rFonts w:ascii="Arial" w:hAnsi="Arial" w:cs="Arial"/>
          <w:noProof/>
        </w:rPr>
      </w:pPr>
      <w:r w:rsidRPr="001A1373">
        <w:rPr>
          <w:rFonts w:ascii="Arial" w:hAnsi="Arial" w:cs="Arial"/>
          <w:noProof/>
        </w:rPr>
        <w:t>With this theraphy it is said that the mofo part of it is to understand how to peform it with good expirience can lead you into practice.</w:t>
      </w:r>
    </w:p>
    <w:p w:rsidR="001A1373" w:rsidRPr="001A1373" w:rsidRDefault="001A1373">
      <w:pPr>
        <w:rPr>
          <w:rFonts w:ascii="Arial" w:hAnsi="Arial" w:cs="Arial"/>
          <w:noProof/>
        </w:rPr>
      </w:pPr>
    </w:p>
    <w:p w:rsidR="00420BE3" w:rsidRPr="001A1373" w:rsidRDefault="00796DB2" w:rsidP="00796DB2">
      <w:pPr>
        <w:jc w:val="center"/>
        <w:rPr>
          <w:rFonts w:ascii="Arial" w:hAnsi="Arial" w:cs="Arial"/>
          <w:b/>
          <w:noProof/>
        </w:rPr>
      </w:pPr>
      <w:r w:rsidRPr="001A1373">
        <w:rPr>
          <w:rFonts w:ascii="Arial" w:hAnsi="Arial" w:cs="Arial"/>
          <w:b/>
          <w:u w:val="single"/>
        </w:rPr>
        <w:t>SAFEGUARDING AND ETHICS</w:t>
      </w:r>
    </w:p>
    <w:p w:rsidR="00420BE3" w:rsidRPr="001A1373" w:rsidRDefault="00420BE3">
      <w:pPr>
        <w:rPr>
          <w:rFonts w:ascii="Arial" w:hAnsi="Arial" w:cs="Arial"/>
        </w:rPr>
      </w:pPr>
    </w:p>
    <w:p w:rsidR="005B4C49" w:rsidRPr="001A1373" w:rsidRDefault="00420BE3">
      <w:pPr>
        <w:rPr>
          <w:rFonts w:ascii="Arial" w:hAnsi="Arial" w:cs="Arial"/>
        </w:rPr>
      </w:pPr>
      <w:r w:rsidRPr="001A1373">
        <w:rPr>
          <w:rFonts w:ascii="Arial" w:hAnsi="Arial" w:cs="Arial"/>
        </w:rPr>
        <w:t>Studies by S. Larkin and A. Fox (2009) identical safeguarding as a professional services that protect any vulnerable from home and workplace. M. Hutchinson at el (2006) have identi</w:t>
      </w:r>
      <w:r w:rsidR="005B4C49" w:rsidRPr="001A1373">
        <w:rPr>
          <w:rFonts w:ascii="Arial" w:hAnsi="Arial" w:cs="Arial"/>
        </w:rPr>
        <w:t>fied the importance of understanding the rules and disciplinary practices at workplace which also include voluntary regulators.</w:t>
      </w:r>
    </w:p>
    <w:p w:rsidR="005B4C49" w:rsidRPr="001A1373" w:rsidRDefault="005B4C49">
      <w:pPr>
        <w:rPr>
          <w:rFonts w:ascii="Arial" w:hAnsi="Arial" w:cs="Arial"/>
        </w:rPr>
      </w:pPr>
      <w:r w:rsidRPr="001A1373">
        <w:rPr>
          <w:rFonts w:ascii="Arial" w:hAnsi="Arial" w:cs="Arial"/>
        </w:rPr>
        <w:t>S. Smith and S. R Brunner identified the benefits of effective communication as the tool that contributes on understanding the rules at workplace &amp; studies by M. Hutchinson (2006) emphases bulling at workplace as an inappropriate behavior and is not tolerable.</w:t>
      </w:r>
    </w:p>
    <w:p w:rsidR="00E235BA" w:rsidRPr="001A1373" w:rsidRDefault="005B4C49">
      <w:pPr>
        <w:rPr>
          <w:rFonts w:ascii="Arial" w:hAnsi="Arial" w:cs="Arial"/>
        </w:rPr>
      </w:pPr>
      <w:r w:rsidRPr="001A1373">
        <w:rPr>
          <w:rFonts w:ascii="Arial" w:hAnsi="Arial" w:cs="Arial"/>
        </w:rPr>
        <w:t xml:space="preserve">A.L </w:t>
      </w:r>
      <w:proofErr w:type="spellStart"/>
      <w:r w:rsidRPr="001A1373">
        <w:rPr>
          <w:rFonts w:ascii="Arial" w:hAnsi="Arial" w:cs="Arial"/>
        </w:rPr>
        <w:t>Kellerbery</w:t>
      </w:r>
      <w:proofErr w:type="spellEnd"/>
      <w:r w:rsidRPr="001A1373">
        <w:rPr>
          <w:rFonts w:ascii="Arial" w:hAnsi="Arial" w:cs="Arial"/>
        </w:rPr>
        <w:t xml:space="preserve"> (2011) though laughed that to be rewards only reflects </w:t>
      </w:r>
      <w:r w:rsidR="00E235BA" w:rsidRPr="001A1373">
        <w:rPr>
          <w:rFonts w:ascii="Arial" w:hAnsi="Arial" w:cs="Arial"/>
        </w:rPr>
        <w:t xml:space="preserve">on individual skills but his performance which also identified that there is a possibility of having bad workers. According to L.A Walker and S. </w:t>
      </w:r>
      <w:r w:rsidR="00403A8C" w:rsidRPr="001A1373">
        <w:rPr>
          <w:rFonts w:ascii="Arial" w:hAnsi="Arial" w:cs="Arial"/>
        </w:rPr>
        <w:t>Build</w:t>
      </w:r>
      <w:r w:rsidR="00E235BA" w:rsidRPr="001A1373">
        <w:rPr>
          <w:rFonts w:ascii="Arial" w:hAnsi="Arial" w:cs="Arial"/>
        </w:rPr>
        <w:t xml:space="preserve"> to perform his duties with high standard or in professional manner is in a position to be expelled from his duties.</w:t>
      </w:r>
    </w:p>
    <w:p w:rsidR="002A6E2A" w:rsidRPr="001A1373" w:rsidRDefault="00E235BA">
      <w:pPr>
        <w:rPr>
          <w:rFonts w:ascii="Arial" w:hAnsi="Arial" w:cs="Arial"/>
        </w:rPr>
      </w:pPr>
      <w:r w:rsidRPr="001A1373">
        <w:rPr>
          <w:rFonts w:ascii="Arial" w:hAnsi="Arial" w:cs="Arial"/>
        </w:rPr>
        <w:t xml:space="preserve">A study by J. </w:t>
      </w:r>
      <w:proofErr w:type="spellStart"/>
      <w:r w:rsidRPr="001A1373">
        <w:rPr>
          <w:rFonts w:ascii="Arial" w:hAnsi="Arial" w:cs="Arial"/>
        </w:rPr>
        <w:t>Appletion</w:t>
      </w:r>
      <w:proofErr w:type="spellEnd"/>
      <w:r w:rsidRPr="001A1373">
        <w:rPr>
          <w:rFonts w:ascii="Arial" w:hAnsi="Arial" w:cs="Arial"/>
        </w:rPr>
        <w:t xml:space="preserve"> (2014) identified that criminal record check is required by every employee whereas T.L Creed (2007) highlighted that committing crime will result you being neglect in hiring </w:t>
      </w:r>
      <w:r w:rsidR="000F5075" w:rsidRPr="001A1373">
        <w:rPr>
          <w:rFonts w:ascii="Arial" w:hAnsi="Arial" w:cs="Arial"/>
        </w:rPr>
        <w:t xml:space="preserve">as a result of holding a bad CRB which will limit chances of having bright future RD </w:t>
      </w:r>
      <w:proofErr w:type="spellStart"/>
      <w:r w:rsidR="000F5075" w:rsidRPr="001A1373">
        <w:rPr>
          <w:rFonts w:ascii="Arial" w:hAnsi="Arial" w:cs="Arial"/>
        </w:rPr>
        <w:t>watstein</w:t>
      </w:r>
      <w:proofErr w:type="spellEnd"/>
      <w:r w:rsidR="000F5075" w:rsidRPr="001A1373">
        <w:rPr>
          <w:rFonts w:ascii="Arial" w:hAnsi="Arial" w:cs="Arial"/>
        </w:rPr>
        <w:t xml:space="preserve"> (2009). Emphasis the disadvantages of living as an ex-offender to as limitation in life. Therefore anyone who works with vulnerable will be required to have clean DBS. Council will require DBS to protect public.</w:t>
      </w:r>
    </w:p>
    <w:p w:rsidR="00386CE2" w:rsidRPr="001A1373" w:rsidRDefault="00386CE2">
      <w:pPr>
        <w:rPr>
          <w:rFonts w:ascii="Arial" w:hAnsi="Arial" w:cs="Arial"/>
        </w:rPr>
      </w:pPr>
      <w:r w:rsidRPr="001A1373">
        <w:rPr>
          <w:rFonts w:ascii="Arial" w:hAnsi="Arial" w:cs="Arial"/>
        </w:rPr>
        <w:t xml:space="preserve">The Core Act 2014 is to prevent harm and reduce risk of abuse and neglect with core &amp; support needs. </w:t>
      </w:r>
    </w:p>
    <w:p w:rsidR="00386CE2" w:rsidRPr="001A1373" w:rsidRDefault="00386CE2">
      <w:pPr>
        <w:rPr>
          <w:rFonts w:ascii="Arial" w:hAnsi="Arial" w:cs="Arial"/>
        </w:rPr>
      </w:pPr>
      <w:r w:rsidRPr="001A1373">
        <w:rPr>
          <w:rFonts w:ascii="Arial" w:hAnsi="Arial" w:cs="Arial"/>
        </w:rPr>
        <w:t xml:space="preserve">According to H.M Government (2006) working together to empower, prevent, </w:t>
      </w:r>
      <w:r w:rsidR="004938C2" w:rsidRPr="001A1373">
        <w:rPr>
          <w:rFonts w:ascii="Arial" w:hAnsi="Arial" w:cs="Arial"/>
        </w:rPr>
        <w:t>and inform</w:t>
      </w:r>
      <w:r w:rsidRPr="001A1373">
        <w:rPr>
          <w:rFonts w:ascii="Arial" w:hAnsi="Arial" w:cs="Arial"/>
        </w:rPr>
        <w:t xml:space="preserve"> people about abuse, support and proportionality is the quality of promoting wellbeing at work place and society. Health and safety at Work Act 1974 is whereby employer must protect the health and welfare at work which main legislation covers the health and safety of people at work act 2005. According to </w:t>
      </w:r>
      <w:proofErr w:type="spellStart"/>
      <w:r w:rsidRPr="001A1373">
        <w:rPr>
          <w:rFonts w:ascii="Arial" w:hAnsi="Arial" w:cs="Arial"/>
        </w:rPr>
        <w:t>Auffan</w:t>
      </w:r>
      <w:proofErr w:type="spellEnd"/>
      <w:r w:rsidRPr="001A1373">
        <w:rPr>
          <w:rFonts w:ascii="Arial" w:hAnsi="Arial" w:cs="Arial"/>
        </w:rPr>
        <w:t xml:space="preserve"> at el (2009).</w:t>
      </w:r>
    </w:p>
    <w:p w:rsidR="00386CE2" w:rsidRPr="001A1373" w:rsidRDefault="00386CE2">
      <w:pPr>
        <w:rPr>
          <w:rFonts w:ascii="Arial" w:hAnsi="Arial" w:cs="Arial"/>
        </w:rPr>
      </w:pPr>
      <w:r w:rsidRPr="001A1373">
        <w:rPr>
          <w:rFonts w:ascii="Arial" w:hAnsi="Arial" w:cs="Arial"/>
        </w:rPr>
        <w:lastRenderedPageBreak/>
        <w:t xml:space="preserve">The identification of Hazards, Slippery, at work place will protect people from Danger. P. Hughes (2012) indicated that the issue of health and safety in the construction industry has been identified and suggested to be considered. </w:t>
      </w:r>
    </w:p>
    <w:p w:rsidR="00386CE2" w:rsidRPr="001A1373" w:rsidRDefault="00386CE2">
      <w:pPr>
        <w:rPr>
          <w:rFonts w:ascii="Arial" w:hAnsi="Arial" w:cs="Arial"/>
        </w:rPr>
      </w:pPr>
      <w:r w:rsidRPr="001A1373">
        <w:rPr>
          <w:rFonts w:ascii="Arial" w:hAnsi="Arial" w:cs="Arial"/>
        </w:rPr>
        <w:t xml:space="preserve">According to B. </w:t>
      </w:r>
      <w:proofErr w:type="spellStart"/>
      <w:r w:rsidRPr="001A1373">
        <w:rPr>
          <w:rFonts w:ascii="Arial" w:hAnsi="Arial" w:cs="Arial"/>
        </w:rPr>
        <w:t>Holmstrom</w:t>
      </w:r>
      <w:proofErr w:type="spellEnd"/>
      <w:r w:rsidRPr="001A1373">
        <w:rPr>
          <w:rFonts w:ascii="Arial" w:hAnsi="Arial" w:cs="Arial"/>
        </w:rPr>
        <w:t xml:space="preserve"> (19982) hazards at work place must be identifies in order to protect people from Danger and Harm.</w:t>
      </w:r>
    </w:p>
    <w:p w:rsidR="00386CE2" w:rsidRPr="001A1373" w:rsidRDefault="00386CE2">
      <w:pPr>
        <w:rPr>
          <w:rFonts w:ascii="Arial" w:hAnsi="Arial" w:cs="Arial"/>
        </w:rPr>
      </w:pPr>
      <w:r w:rsidRPr="001A1373">
        <w:rPr>
          <w:rFonts w:ascii="Arial" w:hAnsi="Arial" w:cs="Arial"/>
        </w:rPr>
        <w:t xml:space="preserve">A study by K.W. Miller and J. </w:t>
      </w:r>
      <w:proofErr w:type="spellStart"/>
      <w:r w:rsidRPr="001A1373">
        <w:rPr>
          <w:rFonts w:ascii="Arial" w:hAnsi="Arial" w:cs="Arial"/>
        </w:rPr>
        <w:t>Voas</w:t>
      </w:r>
      <w:proofErr w:type="spellEnd"/>
      <w:r w:rsidRPr="001A1373">
        <w:rPr>
          <w:rFonts w:ascii="Arial" w:hAnsi="Arial" w:cs="Arial"/>
        </w:rPr>
        <w:t xml:space="preserve"> (2012) </w:t>
      </w:r>
      <w:proofErr w:type="spellStart"/>
      <w:r w:rsidRPr="001A1373">
        <w:rPr>
          <w:rFonts w:ascii="Arial" w:hAnsi="Arial" w:cs="Arial"/>
        </w:rPr>
        <w:t>havya</w:t>
      </w:r>
      <w:proofErr w:type="spellEnd"/>
      <w:r w:rsidRPr="001A1373">
        <w:rPr>
          <w:rFonts w:ascii="Arial" w:hAnsi="Arial" w:cs="Arial"/>
        </w:rPr>
        <w:t xml:space="preserve"> CCTV camera at work place and well trained security is the means of protecting clients from Harm, Theft and Danger to identify them </w:t>
      </w:r>
      <w:r w:rsidR="00796DB2" w:rsidRPr="001A1373">
        <w:rPr>
          <w:rFonts w:ascii="Arial" w:hAnsi="Arial" w:cs="Arial"/>
        </w:rPr>
        <w:t>prior</w:t>
      </w:r>
      <w:r w:rsidRPr="001A1373">
        <w:rPr>
          <w:rFonts w:ascii="Arial" w:hAnsi="Arial" w:cs="Arial"/>
        </w:rPr>
        <w:t xml:space="preserve"> of time. </w:t>
      </w:r>
    </w:p>
    <w:p w:rsidR="00420BE3" w:rsidRDefault="004938C2">
      <w:pPr>
        <w:rPr>
          <w:rFonts w:ascii="Arial" w:hAnsi="Arial" w:cs="Arial"/>
        </w:rPr>
      </w:pPr>
      <w:r w:rsidRPr="001A1373">
        <w:rPr>
          <w:rFonts w:ascii="Arial" w:hAnsi="Arial" w:cs="Arial"/>
        </w:rPr>
        <w:t>Safeguarding</w:t>
      </w:r>
      <w:r w:rsidR="00386CE2" w:rsidRPr="001A1373">
        <w:rPr>
          <w:rFonts w:ascii="Arial" w:hAnsi="Arial" w:cs="Arial"/>
        </w:rPr>
        <w:t xml:space="preserve"> is the protection of ensuring that vulnerable people have </w:t>
      </w:r>
      <w:r w:rsidRPr="001A1373">
        <w:rPr>
          <w:rFonts w:ascii="Arial" w:hAnsi="Arial" w:cs="Arial"/>
        </w:rPr>
        <w:t>rights,</w:t>
      </w:r>
      <w:r w:rsidR="00386CE2" w:rsidRPr="001A1373">
        <w:rPr>
          <w:rFonts w:ascii="Arial" w:hAnsi="Arial" w:cs="Arial"/>
        </w:rPr>
        <w:t xml:space="preserve"> health and wellbeing protection in the society irrespective of age, gender, </w:t>
      </w:r>
      <w:r w:rsidRPr="001A1373">
        <w:rPr>
          <w:rFonts w:ascii="Arial" w:hAnsi="Arial" w:cs="Arial"/>
        </w:rPr>
        <w:t>color</w:t>
      </w:r>
      <w:r w:rsidR="00386CE2" w:rsidRPr="001A1373">
        <w:rPr>
          <w:rFonts w:ascii="Arial" w:hAnsi="Arial" w:cs="Arial"/>
        </w:rPr>
        <w:t>, race, disability, etc.</w:t>
      </w:r>
    </w:p>
    <w:p w:rsidR="001A1373" w:rsidRPr="001A1373" w:rsidRDefault="001A1373">
      <w:pPr>
        <w:rPr>
          <w:rFonts w:ascii="Arial" w:hAnsi="Arial" w:cs="Arial"/>
        </w:rPr>
      </w:pPr>
    </w:p>
    <w:p w:rsidR="004938C2" w:rsidRPr="001A1373" w:rsidRDefault="00796DB2" w:rsidP="00796DB2">
      <w:pPr>
        <w:jc w:val="center"/>
        <w:rPr>
          <w:rFonts w:ascii="Arial" w:hAnsi="Arial" w:cs="Arial"/>
          <w:b/>
          <w:noProof/>
          <w:u w:val="single"/>
        </w:rPr>
      </w:pPr>
      <w:r w:rsidRPr="001A1373">
        <w:rPr>
          <w:rFonts w:ascii="Arial" w:hAnsi="Arial" w:cs="Arial"/>
          <w:b/>
          <w:noProof/>
          <w:u w:val="single"/>
        </w:rPr>
        <w:t>CONCLUSION</w:t>
      </w:r>
    </w:p>
    <w:p w:rsidR="004938C2" w:rsidRPr="001A1373" w:rsidRDefault="004938C2" w:rsidP="004938C2">
      <w:pPr>
        <w:rPr>
          <w:rFonts w:ascii="Arial" w:hAnsi="Arial" w:cs="Arial"/>
          <w:noProof/>
        </w:rPr>
      </w:pPr>
    </w:p>
    <w:p w:rsidR="004938C2" w:rsidRPr="001A1373" w:rsidRDefault="004938C2" w:rsidP="004938C2">
      <w:pPr>
        <w:rPr>
          <w:rFonts w:ascii="Arial" w:hAnsi="Arial" w:cs="Arial"/>
          <w:noProof/>
        </w:rPr>
      </w:pPr>
      <w:r w:rsidRPr="001A1373">
        <w:rPr>
          <w:rFonts w:ascii="Arial" w:hAnsi="Arial" w:cs="Arial"/>
          <w:noProof/>
        </w:rPr>
        <w:t>Having identified the awareness of the mainstreams in this report, it has given me the opportunity to</w:t>
      </w:r>
    </w:p>
    <w:p w:rsidR="004938C2" w:rsidRPr="001A1373" w:rsidRDefault="004938C2" w:rsidP="004938C2">
      <w:pPr>
        <w:rPr>
          <w:rFonts w:ascii="Arial" w:hAnsi="Arial" w:cs="Arial"/>
          <w:noProof/>
        </w:rPr>
      </w:pPr>
      <w:r w:rsidRPr="001A1373">
        <w:rPr>
          <w:rFonts w:ascii="Arial" w:hAnsi="Arial" w:cs="Arial"/>
          <w:noProof/>
        </w:rPr>
        <w:t xml:space="preserve">In the application to council, a awareness of mainstreams have been identified. It is important to be aware of data protection as the service will be dealing with clients of different ages, culture and ethinics. Certificates to conduct the work legally will be considered on my favourate. The highest standard of professinalism treating clients is important. </w:t>
      </w:r>
    </w:p>
    <w:p w:rsidR="004938C2" w:rsidRPr="001A1373" w:rsidRDefault="004938C2" w:rsidP="004938C2">
      <w:pPr>
        <w:rPr>
          <w:rFonts w:ascii="Arial" w:hAnsi="Arial" w:cs="Arial"/>
          <w:noProof/>
        </w:rPr>
      </w:pPr>
      <w:r w:rsidRPr="001A1373">
        <w:rPr>
          <w:rFonts w:ascii="Arial" w:hAnsi="Arial" w:cs="Arial"/>
          <w:noProof/>
        </w:rPr>
        <w:t xml:space="preserve">Although cams is used in different countries, its recognition is different and mostlyu united kingdom benefit more than ither countries. In this centre, clients will be treated equally regardless of their culture, dissability , age and gender. </w:t>
      </w:r>
    </w:p>
    <w:p w:rsidR="004938C2" w:rsidRPr="001A1373" w:rsidRDefault="004938C2" w:rsidP="004938C2">
      <w:pPr>
        <w:rPr>
          <w:rFonts w:ascii="Arial" w:hAnsi="Arial" w:cs="Arial"/>
          <w:noProof/>
        </w:rPr>
      </w:pPr>
      <w:r w:rsidRPr="001A1373">
        <w:rPr>
          <w:rFonts w:ascii="Arial" w:hAnsi="Arial" w:cs="Arial"/>
          <w:noProof/>
        </w:rPr>
        <w:t>Receptionist will be incharge of attending clients and inform them about the service as will be offering different services. Mind body and more herbal treatment and acupunture were adressed as the main treatment of cams. Different smell in this service will allow clients to choose their favourate. Following rules and regulatioins will prome safe working environment.</w:t>
      </w:r>
    </w:p>
    <w:p w:rsidR="004938C2" w:rsidRPr="001A1373" w:rsidRDefault="004938C2" w:rsidP="004938C2">
      <w:pPr>
        <w:rPr>
          <w:rFonts w:ascii="Arial" w:hAnsi="Arial" w:cs="Arial"/>
          <w:noProof/>
        </w:rPr>
      </w:pPr>
      <w:r w:rsidRPr="001A1373">
        <w:rPr>
          <w:rFonts w:ascii="Arial" w:hAnsi="Arial" w:cs="Arial"/>
          <w:noProof/>
        </w:rPr>
        <w:t xml:space="preserve">In conducting this service we will understand the importance of respecting privacy and confidentiality and data protection will promte the standard of work. </w:t>
      </w:r>
    </w:p>
    <w:p w:rsidR="004938C2" w:rsidRPr="001A1373" w:rsidRDefault="004938C2" w:rsidP="004938C2">
      <w:pPr>
        <w:rPr>
          <w:rFonts w:ascii="Arial" w:hAnsi="Arial" w:cs="Arial"/>
          <w:noProof/>
        </w:rPr>
      </w:pPr>
      <w:r w:rsidRPr="001A1373">
        <w:rPr>
          <w:rFonts w:ascii="Arial" w:hAnsi="Arial" w:cs="Arial"/>
          <w:noProof/>
        </w:rPr>
        <w:t>Having identified the types and effectiveness of CAMS will encourage more clients on their usgae. Aromatherapy, message and acupanture were identified as beneficial to clients of different illness mostly anxienty, depression and back point. Lavender oil with its smell has been proven as a healing method of CAMS.</w:t>
      </w:r>
    </w:p>
    <w:p w:rsidR="004938C2" w:rsidRPr="001A1373" w:rsidRDefault="004938C2" w:rsidP="004938C2">
      <w:pPr>
        <w:rPr>
          <w:rFonts w:ascii="Arial" w:hAnsi="Arial" w:cs="Arial"/>
          <w:noProof/>
        </w:rPr>
      </w:pPr>
      <w:r w:rsidRPr="001A1373">
        <w:rPr>
          <w:rFonts w:ascii="Arial" w:hAnsi="Arial" w:cs="Arial"/>
          <w:noProof/>
        </w:rPr>
        <w:t xml:space="preserve">Addressing all the above facts will give us more chances to be considered by council. </w:t>
      </w:r>
    </w:p>
    <w:p w:rsidR="00403A8C" w:rsidRDefault="00403A8C" w:rsidP="004938C2">
      <w:pPr>
        <w:rPr>
          <w:rFonts w:ascii="Arial" w:hAnsi="Arial" w:cs="Arial"/>
          <w:noProof/>
          <w:sz w:val="24"/>
          <w:szCs w:val="24"/>
        </w:rPr>
      </w:pPr>
    </w:p>
    <w:p w:rsidR="00403A8C" w:rsidRDefault="00403A8C" w:rsidP="004938C2">
      <w:pPr>
        <w:rPr>
          <w:rFonts w:ascii="Arial" w:hAnsi="Arial" w:cs="Arial"/>
          <w:noProof/>
          <w:sz w:val="24"/>
          <w:szCs w:val="24"/>
        </w:rPr>
      </w:pPr>
    </w:p>
    <w:p w:rsidR="00403A8C" w:rsidRDefault="00403A8C" w:rsidP="004938C2">
      <w:pPr>
        <w:rPr>
          <w:rFonts w:ascii="Arial" w:hAnsi="Arial" w:cs="Arial"/>
          <w:noProof/>
          <w:sz w:val="24"/>
          <w:szCs w:val="24"/>
        </w:rPr>
      </w:pPr>
    </w:p>
    <w:p w:rsidR="001A1373" w:rsidRDefault="001A1373" w:rsidP="004938C2">
      <w:pPr>
        <w:rPr>
          <w:rFonts w:ascii="Arial" w:hAnsi="Arial" w:cs="Arial"/>
          <w:noProof/>
          <w:sz w:val="24"/>
          <w:szCs w:val="24"/>
        </w:rPr>
      </w:pPr>
      <w:bookmarkStart w:id="0" w:name="_GoBack"/>
      <w:bookmarkEnd w:id="0"/>
    </w:p>
    <w:p w:rsidR="00403A8C" w:rsidRPr="00796DB2" w:rsidRDefault="00796DB2" w:rsidP="00796DB2">
      <w:pPr>
        <w:jc w:val="center"/>
        <w:rPr>
          <w:rFonts w:ascii="Arial" w:hAnsi="Arial" w:cs="Arial"/>
          <w:b/>
          <w:noProof/>
          <w:sz w:val="24"/>
          <w:szCs w:val="24"/>
          <w:u w:val="single"/>
        </w:rPr>
      </w:pPr>
      <w:r w:rsidRPr="00796DB2">
        <w:rPr>
          <w:rFonts w:ascii="Arial" w:hAnsi="Arial" w:cs="Arial"/>
          <w:b/>
          <w:noProof/>
          <w:sz w:val="24"/>
          <w:szCs w:val="24"/>
          <w:u w:val="single"/>
        </w:rPr>
        <w:lastRenderedPageBreak/>
        <w:t>REFERENCES</w:t>
      </w:r>
    </w:p>
    <w:p w:rsidR="00403A8C" w:rsidRPr="00B621AF" w:rsidRDefault="00E10216" w:rsidP="004938C2">
      <w:pPr>
        <w:rPr>
          <w:rFonts w:cstheme="minorHAnsi"/>
          <w:noProof/>
          <w:sz w:val="20"/>
          <w:szCs w:val="20"/>
        </w:rPr>
      </w:pPr>
      <w:r w:rsidRPr="00B621AF">
        <w:rPr>
          <w:rFonts w:cstheme="minorHAnsi"/>
          <w:noProof/>
          <w:sz w:val="20"/>
          <w:szCs w:val="20"/>
        </w:rPr>
        <w:t>HM Government (2006) Working together to safeguard children: a guide to interagency working to safeguard and promote the welfare of children, London: The Stationery Office.</w:t>
      </w:r>
    </w:p>
    <w:p w:rsidR="00E10216" w:rsidRPr="00B621AF" w:rsidRDefault="00E10216" w:rsidP="004938C2">
      <w:pPr>
        <w:rPr>
          <w:rFonts w:cstheme="minorHAnsi"/>
          <w:noProof/>
          <w:sz w:val="20"/>
          <w:szCs w:val="20"/>
        </w:rPr>
      </w:pPr>
      <w:r w:rsidRPr="00B621AF">
        <w:rPr>
          <w:rFonts w:cstheme="minorHAnsi"/>
          <w:noProof/>
          <w:sz w:val="20"/>
          <w:szCs w:val="20"/>
        </w:rPr>
        <w:t>Malhotra, N.K. Kim, S.S. and Ag</w:t>
      </w:r>
      <w:r w:rsidR="00B621AF" w:rsidRPr="00B621AF">
        <w:rPr>
          <w:rFonts w:cstheme="minorHAnsi"/>
          <w:noProof/>
          <w:sz w:val="20"/>
          <w:szCs w:val="20"/>
        </w:rPr>
        <w:t xml:space="preserve">arwal, J., 2004. Internet users’ </w:t>
      </w:r>
      <w:r w:rsidRPr="00B621AF">
        <w:rPr>
          <w:rFonts w:cstheme="minorHAnsi"/>
          <w:noProof/>
          <w:sz w:val="20"/>
          <w:szCs w:val="20"/>
        </w:rPr>
        <w:t xml:space="preserve">information privacy concerns (IUIPC): The construct, the scale and a casual model. </w:t>
      </w:r>
      <w:r w:rsidRPr="00B621AF">
        <w:rPr>
          <w:rFonts w:cstheme="minorHAnsi"/>
          <w:i/>
          <w:noProof/>
          <w:sz w:val="20"/>
          <w:szCs w:val="20"/>
        </w:rPr>
        <w:t>Information systems research,</w:t>
      </w:r>
      <w:r w:rsidRPr="00B621AF">
        <w:rPr>
          <w:rFonts w:cstheme="minorHAnsi"/>
          <w:noProof/>
          <w:sz w:val="20"/>
          <w:szCs w:val="20"/>
        </w:rPr>
        <w:t xml:space="preserve"> 15 (4), pp.336-335</w:t>
      </w:r>
    </w:p>
    <w:p w:rsidR="00D007C4" w:rsidRPr="00B621AF" w:rsidRDefault="00D007C4" w:rsidP="00D007C4">
      <w:pPr>
        <w:rPr>
          <w:rFonts w:cstheme="minorHAnsi"/>
          <w:noProof/>
          <w:sz w:val="20"/>
          <w:szCs w:val="20"/>
        </w:rPr>
      </w:pPr>
      <w:r w:rsidRPr="00B621AF">
        <w:rPr>
          <w:rFonts w:cstheme="minorHAnsi"/>
          <w:noProof/>
          <w:sz w:val="20"/>
          <w:szCs w:val="20"/>
        </w:rPr>
        <w:t xml:space="preserve">Unikel, R., 1997. Bridging the Trade Secrect Gap: Protecting Confidential Information Not Rising to the Level of Trade Secrets </w:t>
      </w:r>
      <w:r w:rsidRPr="00B621AF">
        <w:rPr>
          <w:rFonts w:cstheme="minorHAnsi"/>
          <w:i/>
          <w:noProof/>
          <w:sz w:val="20"/>
          <w:szCs w:val="20"/>
        </w:rPr>
        <w:t>Lov.U.Chi.LJ.29.p.841</w:t>
      </w:r>
    </w:p>
    <w:p w:rsidR="00D007C4" w:rsidRPr="00B621AF" w:rsidRDefault="00D007C4" w:rsidP="004938C2">
      <w:pPr>
        <w:rPr>
          <w:rFonts w:cstheme="minorHAnsi"/>
          <w:noProof/>
          <w:sz w:val="20"/>
          <w:szCs w:val="20"/>
        </w:rPr>
      </w:pPr>
      <w:r w:rsidRPr="00B621AF">
        <w:rPr>
          <w:rFonts w:cstheme="minorHAnsi"/>
          <w:noProof/>
          <w:sz w:val="20"/>
          <w:szCs w:val="20"/>
        </w:rPr>
        <w:t>Francis CM. Autonomy and Informed Consent, Medical Ethics.2nded.New Delhi:Jaypee Brothers;2004.pp.54-65.[Google Scholar]</w:t>
      </w:r>
    </w:p>
    <w:p w:rsidR="00D007C4" w:rsidRPr="00B621AF" w:rsidRDefault="00D007C4" w:rsidP="004938C2">
      <w:pPr>
        <w:rPr>
          <w:rFonts w:cstheme="minorHAnsi"/>
          <w:noProof/>
          <w:sz w:val="20"/>
          <w:szCs w:val="20"/>
        </w:rPr>
      </w:pPr>
      <w:r w:rsidRPr="00B621AF">
        <w:rPr>
          <w:rFonts w:cstheme="minorHAnsi"/>
          <w:noProof/>
          <w:sz w:val="20"/>
          <w:szCs w:val="20"/>
        </w:rPr>
        <w:t xml:space="preserve">Ethical Principles for Research Vulnerable Groups 2003 May. Accessed on 2011 May 7. Available from: </w:t>
      </w:r>
      <w:hyperlink r:id="rId5" w:history="1">
        <w:r w:rsidRPr="00B621AF">
          <w:rPr>
            <w:rStyle w:val="Hyperlink"/>
            <w:rFonts w:cstheme="minorHAnsi"/>
            <w:noProof/>
            <w:sz w:val="20"/>
            <w:szCs w:val="20"/>
          </w:rPr>
          <w:t>http://www.ofmdfmni.gov.uk.ethicprinciples.pdf</w:t>
        </w:r>
      </w:hyperlink>
    </w:p>
    <w:p w:rsidR="00D007C4" w:rsidRPr="00B621AF" w:rsidRDefault="00D007C4" w:rsidP="004938C2">
      <w:pPr>
        <w:rPr>
          <w:rFonts w:cstheme="minorHAnsi"/>
          <w:noProof/>
          <w:sz w:val="20"/>
          <w:szCs w:val="20"/>
        </w:rPr>
      </w:pPr>
      <w:r w:rsidRPr="00B621AF">
        <w:rPr>
          <w:rFonts w:cstheme="minorHAnsi"/>
          <w:noProof/>
          <w:sz w:val="20"/>
          <w:szCs w:val="20"/>
        </w:rPr>
        <w:t xml:space="preserve">Complementary and Integrative Health. </w:t>
      </w:r>
    </w:p>
    <w:p w:rsidR="00D007C4" w:rsidRPr="00B621AF" w:rsidRDefault="00D007C4" w:rsidP="004938C2">
      <w:pPr>
        <w:rPr>
          <w:rFonts w:cstheme="minorHAnsi"/>
          <w:noProof/>
          <w:sz w:val="20"/>
          <w:szCs w:val="20"/>
        </w:rPr>
      </w:pPr>
      <w:hyperlink r:id="rId6" w:history="1">
        <w:r w:rsidRPr="00B621AF">
          <w:rPr>
            <w:rStyle w:val="Hyperlink"/>
            <w:rFonts w:cstheme="minorHAnsi"/>
            <w:noProof/>
            <w:sz w:val="20"/>
            <w:szCs w:val="20"/>
          </w:rPr>
          <w:t>https://nccih.nih.gov/health/meditation/overview</w:t>
        </w:r>
      </w:hyperlink>
    </w:p>
    <w:p w:rsidR="00D007C4" w:rsidRPr="00B621AF" w:rsidRDefault="00D007C4" w:rsidP="004938C2">
      <w:pPr>
        <w:rPr>
          <w:rFonts w:cstheme="minorHAnsi"/>
          <w:noProof/>
          <w:sz w:val="20"/>
          <w:szCs w:val="20"/>
        </w:rPr>
      </w:pPr>
      <w:r w:rsidRPr="00B621AF">
        <w:rPr>
          <w:rFonts w:cstheme="minorHAnsi"/>
          <w:noProof/>
          <w:sz w:val="20"/>
          <w:szCs w:val="20"/>
        </w:rPr>
        <w:t>Goyal M, et al. Meditation programs for psychological stress and wellbeing: A systematic review and meta-analysis. JAMA.2014:174:357.</w:t>
      </w:r>
    </w:p>
    <w:p w:rsidR="00B621AF" w:rsidRDefault="00B621AF" w:rsidP="00B621AF">
      <w:pPr>
        <w:rPr>
          <w:rFonts w:cstheme="minorHAnsi"/>
          <w:noProof/>
          <w:sz w:val="20"/>
          <w:szCs w:val="20"/>
        </w:rPr>
      </w:pPr>
      <w:r w:rsidRPr="00B621AF">
        <w:rPr>
          <w:rFonts w:cstheme="minorHAnsi"/>
          <w:noProof/>
          <w:sz w:val="20"/>
          <w:szCs w:val="20"/>
        </w:rPr>
        <w:t xml:space="preserve">Malhotra, N.K. Kim, S.S. and Agarwal, J., 2004. Internet users’ information privacy concerns (IUIPC): The construct, the scale and a casual model. </w:t>
      </w:r>
      <w:r w:rsidRPr="00B621AF">
        <w:rPr>
          <w:rFonts w:cstheme="minorHAnsi"/>
          <w:i/>
          <w:noProof/>
          <w:sz w:val="20"/>
          <w:szCs w:val="20"/>
        </w:rPr>
        <w:t>Information systems research,</w:t>
      </w:r>
      <w:r w:rsidRPr="00B621AF">
        <w:rPr>
          <w:rFonts w:cstheme="minorHAnsi"/>
          <w:noProof/>
          <w:sz w:val="20"/>
          <w:szCs w:val="20"/>
        </w:rPr>
        <w:t xml:space="preserve"> 15 (4), pp.336-335</w:t>
      </w:r>
    </w:p>
    <w:p w:rsidR="00796DB2" w:rsidRPr="00B621AF" w:rsidRDefault="00796DB2" w:rsidP="00B621AF">
      <w:pPr>
        <w:rPr>
          <w:rFonts w:cstheme="minorHAnsi"/>
          <w:noProof/>
          <w:sz w:val="20"/>
          <w:szCs w:val="20"/>
        </w:rPr>
      </w:pPr>
      <w:r w:rsidRPr="00B621AF">
        <w:rPr>
          <w:rFonts w:cstheme="minorHAnsi"/>
          <w:noProof/>
          <w:sz w:val="20"/>
          <w:szCs w:val="20"/>
        </w:rPr>
        <w:t>HM Government (2006) Working together to safeguard children: a guide to interagency working to safeguard and promote the welfare of children,</w:t>
      </w:r>
      <w:r>
        <w:rPr>
          <w:rFonts w:cstheme="minorHAnsi"/>
          <w:noProof/>
          <w:sz w:val="20"/>
          <w:szCs w:val="20"/>
        </w:rPr>
        <w:t xml:space="preserve"> London: The Stationery Office.</w:t>
      </w:r>
    </w:p>
    <w:p w:rsidR="00B621AF" w:rsidRPr="00B621AF" w:rsidRDefault="00B621AF" w:rsidP="00B621AF">
      <w:pPr>
        <w:rPr>
          <w:rFonts w:cstheme="minorHAnsi"/>
          <w:noProof/>
          <w:sz w:val="20"/>
          <w:szCs w:val="20"/>
        </w:rPr>
      </w:pPr>
      <w:hyperlink r:id="rId7" w:history="1">
        <w:r w:rsidRPr="00B621AF">
          <w:rPr>
            <w:rStyle w:val="Hyperlink"/>
            <w:rFonts w:cstheme="minorHAnsi"/>
            <w:noProof/>
            <w:sz w:val="20"/>
            <w:szCs w:val="20"/>
          </w:rPr>
          <w:t>https://nccih.nih.gov/health/meditation/overview.htm.accessedjan.5,2017</w:t>
        </w:r>
      </w:hyperlink>
    </w:p>
    <w:p w:rsidR="00B621AF" w:rsidRPr="00B621AF" w:rsidRDefault="00B621AF" w:rsidP="00B621AF">
      <w:pPr>
        <w:rPr>
          <w:rFonts w:cstheme="minorHAnsi"/>
          <w:noProof/>
          <w:sz w:val="20"/>
          <w:szCs w:val="20"/>
        </w:rPr>
      </w:pPr>
      <w:r w:rsidRPr="00B621AF">
        <w:rPr>
          <w:rFonts w:cstheme="minorHAnsi"/>
          <w:noProof/>
          <w:sz w:val="20"/>
          <w:szCs w:val="20"/>
        </w:rPr>
        <w:t>Goyal M, et al. Meditation programs for psychological stress and wellbeing: A systematic review and me</w:t>
      </w:r>
      <w:r w:rsidRPr="00B621AF">
        <w:rPr>
          <w:rFonts w:cstheme="minorHAnsi"/>
          <w:noProof/>
          <w:sz w:val="20"/>
          <w:szCs w:val="20"/>
        </w:rPr>
        <w:t>ta-analysis. JAMA.2014:174:357.</w:t>
      </w:r>
    </w:p>
    <w:p w:rsidR="00B621AF" w:rsidRPr="00B621AF" w:rsidRDefault="00B621AF" w:rsidP="00B621AF">
      <w:pPr>
        <w:rPr>
          <w:rFonts w:cstheme="minorHAnsi"/>
          <w:noProof/>
          <w:sz w:val="20"/>
          <w:szCs w:val="20"/>
        </w:rPr>
      </w:pPr>
      <w:r w:rsidRPr="00B621AF">
        <w:rPr>
          <w:rFonts w:cstheme="minorHAnsi"/>
          <w:noProof/>
          <w:sz w:val="20"/>
          <w:szCs w:val="20"/>
        </w:rPr>
        <w:t xml:space="preserve">sharma M,et al. Mindfulness-based stress reduction </w:t>
      </w:r>
    </w:p>
    <w:p w:rsidR="00B621AF" w:rsidRPr="00B621AF" w:rsidRDefault="00B621AF" w:rsidP="00B621AF">
      <w:pPr>
        <w:rPr>
          <w:rFonts w:cstheme="minorHAnsi"/>
          <w:noProof/>
          <w:sz w:val="20"/>
          <w:szCs w:val="20"/>
        </w:rPr>
      </w:pPr>
      <w:r w:rsidRPr="00B621AF">
        <w:rPr>
          <w:rFonts w:cstheme="minorHAnsi"/>
          <w:noProof/>
          <w:sz w:val="20"/>
          <w:szCs w:val="20"/>
        </w:rPr>
        <w:t>HM Government (2006) Working together to safeguard children: a guide to interagency working to safeguard and promote the welfare of children, London: The Stationery Office.</w:t>
      </w:r>
    </w:p>
    <w:p w:rsidR="00403A8C" w:rsidRDefault="00B621AF">
      <w:pPr>
        <w:rPr>
          <w:rFonts w:cstheme="minorHAnsi"/>
          <w:noProof/>
          <w:sz w:val="20"/>
          <w:szCs w:val="20"/>
        </w:rPr>
      </w:pPr>
      <w:r w:rsidRPr="00B621AF">
        <w:rPr>
          <w:rFonts w:cstheme="minorHAnsi"/>
          <w:noProof/>
          <w:sz w:val="20"/>
          <w:szCs w:val="20"/>
        </w:rPr>
        <w:t xml:space="preserve">Malhotra, N.K. Kim, S.S. and Agarwal, J., 2004. Internet users’ information privacy concerns (IUIPC): The construct, the scale and a casual model. </w:t>
      </w:r>
      <w:r w:rsidRPr="00B621AF">
        <w:rPr>
          <w:rFonts w:cstheme="minorHAnsi"/>
          <w:i/>
          <w:noProof/>
          <w:sz w:val="20"/>
          <w:szCs w:val="20"/>
        </w:rPr>
        <w:t>Information systems research,</w:t>
      </w:r>
      <w:r w:rsidRPr="00B621AF">
        <w:rPr>
          <w:rFonts w:cstheme="minorHAnsi"/>
          <w:noProof/>
          <w:sz w:val="20"/>
          <w:szCs w:val="20"/>
        </w:rPr>
        <w:t xml:space="preserve"> 15 (4), pp.336-335</w:t>
      </w:r>
    </w:p>
    <w:p w:rsidR="00B621AF" w:rsidRDefault="00B621AF">
      <w:pPr>
        <w:rPr>
          <w:rFonts w:cstheme="minorHAnsi"/>
          <w:noProof/>
          <w:sz w:val="20"/>
          <w:szCs w:val="20"/>
        </w:rPr>
      </w:pPr>
      <w:r>
        <w:rPr>
          <w:rFonts w:cstheme="minorHAnsi"/>
          <w:noProof/>
          <w:sz w:val="20"/>
          <w:szCs w:val="20"/>
        </w:rPr>
        <w:t>Kondo, D.K., 1990. Crafting selves: power,gender, and discourses of identity in Japanese workplace. University og Chicago Press</w:t>
      </w:r>
    </w:p>
    <w:p w:rsidR="00403A8C" w:rsidRDefault="001D6E3A">
      <w:pPr>
        <w:rPr>
          <w:rFonts w:cstheme="minorHAnsi"/>
          <w:noProof/>
          <w:sz w:val="20"/>
          <w:szCs w:val="20"/>
        </w:rPr>
      </w:pPr>
      <w:r>
        <w:rPr>
          <w:rFonts w:cstheme="minorHAnsi"/>
          <w:noProof/>
          <w:sz w:val="20"/>
          <w:szCs w:val="20"/>
        </w:rPr>
        <w:t>Abramson, J.B., 1979. Should a clerk ever reveal confidential information</w:t>
      </w:r>
      <w:r w:rsidRPr="001D6E3A">
        <w:rPr>
          <w:rFonts w:cstheme="minorHAnsi"/>
          <w:i/>
          <w:noProof/>
          <w:sz w:val="20"/>
          <w:szCs w:val="20"/>
        </w:rPr>
        <w:t>. Udicature</w:t>
      </w:r>
      <w:r>
        <w:rPr>
          <w:rFonts w:cstheme="minorHAnsi"/>
          <w:noProof/>
          <w:sz w:val="20"/>
          <w:szCs w:val="20"/>
        </w:rPr>
        <w:t>,63p.361.</w:t>
      </w:r>
    </w:p>
    <w:p w:rsidR="00403A8C" w:rsidRPr="00796DB2" w:rsidRDefault="001D6E3A">
      <w:pPr>
        <w:rPr>
          <w:rFonts w:cstheme="minorHAnsi"/>
          <w:noProof/>
          <w:sz w:val="20"/>
          <w:szCs w:val="20"/>
        </w:rPr>
      </w:pPr>
      <w:r>
        <w:rPr>
          <w:rFonts w:cstheme="minorHAnsi"/>
          <w:noProof/>
          <w:sz w:val="20"/>
          <w:szCs w:val="20"/>
        </w:rPr>
        <w:t xml:space="preserve">Noto, Y., Kudo, M. and Hirota, K.,2010. Back massage therapy promotes psychological relaxation and an increase in salivary chromogranin a release.. </w:t>
      </w:r>
      <w:r w:rsidRPr="001D6E3A">
        <w:rPr>
          <w:rFonts w:cstheme="minorHAnsi"/>
          <w:i/>
          <w:noProof/>
          <w:sz w:val="20"/>
          <w:szCs w:val="20"/>
        </w:rPr>
        <w:t>Journal of anesthesia</w:t>
      </w:r>
      <w:r>
        <w:rPr>
          <w:rFonts w:cstheme="minorHAnsi"/>
          <w:noProof/>
          <w:sz w:val="20"/>
          <w:szCs w:val="20"/>
        </w:rPr>
        <w:t>.24(6),pp.955-958.</w:t>
      </w:r>
    </w:p>
    <w:sectPr w:rsidR="00403A8C" w:rsidRPr="00796DB2" w:rsidSect="001D0D76">
      <w:pgSz w:w="12240" w:h="15840"/>
      <w:pgMar w:top="1440" w:right="1440" w:bottom="1440" w:left="1440" w:header="720" w:footer="720" w:gutter="0"/>
      <w:pgBorders w:display="firstPage" w:offsetFrom="page">
        <w:top w:val="single" w:sz="48" w:space="24" w:color="auto"/>
        <w:left w:val="single" w:sz="48" w:space="24" w:color="auto"/>
        <w:bottom w:val="single" w:sz="48" w:space="24" w:color="auto"/>
        <w:right w:val="single" w:sz="4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414400"/>
    <w:multiLevelType w:val="hybridMultilevel"/>
    <w:tmpl w:val="BCDAA7D8"/>
    <w:lvl w:ilvl="0" w:tplc="C008A2C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7B7A44DC"/>
    <w:multiLevelType w:val="hybridMultilevel"/>
    <w:tmpl w:val="FE4A0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B04"/>
    <w:rsid w:val="000F5075"/>
    <w:rsid w:val="001A1373"/>
    <w:rsid w:val="001D0D76"/>
    <w:rsid w:val="001D6E3A"/>
    <w:rsid w:val="002A6E2A"/>
    <w:rsid w:val="003405CA"/>
    <w:rsid w:val="00386CE2"/>
    <w:rsid w:val="003C10A1"/>
    <w:rsid w:val="00403A8C"/>
    <w:rsid w:val="00420BE3"/>
    <w:rsid w:val="00434F04"/>
    <w:rsid w:val="004938C2"/>
    <w:rsid w:val="0055691D"/>
    <w:rsid w:val="0056698F"/>
    <w:rsid w:val="005B4C49"/>
    <w:rsid w:val="00796DB2"/>
    <w:rsid w:val="007E3977"/>
    <w:rsid w:val="00B214B4"/>
    <w:rsid w:val="00B575D9"/>
    <w:rsid w:val="00B621AF"/>
    <w:rsid w:val="00C6044B"/>
    <w:rsid w:val="00C933BC"/>
    <w:rsid w:val="00D007C4"/>
    <w:rsid w:val="00DC7894"/>
    <w:rsid w:val="00E10216"/>
    <w:rsid w:val="00E235BA"/>
    <w:rsid w:val="00EB4ACC"/>
    <w:rsid w:val="00FA0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9C0E79-A707-4497-B0B5-14E9E263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B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B04"/>
    <w:pPr>
      <w:ind w:left="720"/>
      <w:contextualSpacing/>
    </w:pPr>
  </w:style>
  <w:style w:type="paragraph" w:styleId="BalloonText">
    <w:name w:val="Balloon Text"/>
    <w:basedOn w:val="Normal"/>
    <w:link w:val="BalloonTextChar"/>
    <w:uiPriority w:val="99"/>
    <w:semiHidden/>
    <w:unhideWhenUsed/>
    <w:rsid w:val="003C10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0A1"/>
    <w:rPr>
      <w:rFonts w:ascii="Segoe UI" w:hAnsi="Segoe UI" w:cs="Segoe UI"/>
      <w:sz w:val="18"/>
      <w:szCs w:val="18"/>
    </w:rPr>
  </w:style>
  <w:style w:type="character" w:styleId="Hyperlink">
    <w:name w:val="Hyperlink"/>
    <w:basedOn w:val="DefaultParagraphFont"/>
    <w:uiPriority w:val="99"/>
    <w:unhideWhenUsed/>
    <w:rsid w:val="00D007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ccih.nih.gov/health/meditation/overview.htm.accessedjan.5,20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ccih.nih.gov/health/meditation/overview" TargetMode="External"/><Relationship Id="rId5" Type="http://schemas.openxmlformats.org/officeDocument/2006/relationships/hyperlink" Target="http://www.ofmdfmni.gov.uk.ethicprinciples.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2726</Words>
  <Characters>15540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2021-04-01T07:53:00Z</cp:lastPrinted>
  <dcterms:created xsi:type="dcterms:W3CDTF">2021-04-06T10:03:00Z</dcterms:created>
  <dcterms:modified xsi:type="dcterms:W3CDTF">2021-04-06T10:05:00Z</dcterms:modified>
</cp:coreProperties>
</file>