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Pr="00573890" w:rsidR="00822416" w:rsidP="00573890" w:rsidRDefault="00822416" w14:paraId="315936E6" w14:textId="77777777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 w:rsidRPr="00573890">
        <w:rPr>
          <w:rFonts w:ascii="Times New Roman" w:hAnsi="Times New Roman" w:cs="Times New Roman"/>
          <w:b/>
          <w:bCs/>
          <w:noProof/>
          <w:sz w:val="32"/>
          <w:szCs w:val="32"/>
          <w:lang w:val="en-US"/>
        </w:rPr>
        <w:drawing>
          <wp:inline distT="0" distB="0" distL="0" distR="0" wp14:anchorId="3C0769C4" wp14:editId="469BE68D">
            <wp:extent cx="2133898" cy="800212"/>
            <wp:effectExtent l="0" t="0" r="0" b="0"/>
            <wp:docPr id="1021525698" name="Picture 1" descr="A close 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525698" name="Picture 1" descr="A close up of black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133898" cy="80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1EAF" w:rsidP="008F3932" w:rsidRDefault="00EF1EAF" w14:paraId="1DE11506" w14:textId="77777777">
      <w:pPr>
        <w:tabs>
          <w:tab w:val="left" w:pos="6540"/>
        </w:tabs>
        <w:spacing w:after="240" w:line="360" w:lineRule="auto"/>
        <w:rPr>
          <w:rFonts w:ascii="Arial" w:hAnsi="Arial" w:eastAsia="Aptos" w:cs="Arial"/>
          <w:b/>
          <w:bCs/>
          <w:sz w:val="28"/>
          <w:lang w:val="nl-NL"/>
        </w:rPr>
      </w:pPr>
    </w:p>
    <w:p w:rsidRPr="008F3932" w:rsidR="008F3932" w:rsidP="008F3932" w:rsidRDefault="008F3932" w14:paraId="0DE7F293" w14:textId="7701DF51">
      <w:pPr>
        <w:tabs>
          <w:tab w:val="left" w:pos="6540"/>
        </w:tabs>
        <w:spacing w:after="240" w:line="360" w:lineRule="auto"/>
        <w:rPr>
          <w:rFonts w:ascii="Arial" w:hAnsi="Arial" w:eastAsia="Aptos" w:cs="Arial"/>
          <w:sz w:val="28"/>
          <w:lang w:val="nl-NL"/>
        </w:rPr>
      </w:pPr>
      <w:r w:rsidRPr="008F3932">
        <w:rPr>
          <w:rFonts w:ascii="Arial" w:hAnsi="Arial" w:eastAsia="Aptos" w:cs="Arial"/>
          <w:b/>
          <w:bCs/>
          <w:sz w:val="28"/>
          <w:lang w:val="nl-NL"/>
        </w:rPr>
        <w:t>Student name</w:t>
      </w:r>
      <w:r w:rsidRPr="008F3932">
        <w:rPr>
          <w:rFonts w:ascii="Arial" w:hAnsi="Arial" w:eastAsia="Aptos" w:cs="Arial"/>
          <w:sz w:val="28"/>
          <w:lang w:val="nl-NL"/>
        </w:rPr>
        <w:t xml:space="preserve">: </w:t>
      </w:r>
      <w:r>
        <w:rPr>
          <w:rFonts w:ascii="Arial" w:hAnsi="Arial" w:eastAsia="Aptos" w:cs="Arial"/>
          <w:sz w:val="28"/>
          <w:lang w:val="nl-NL"/>
        </w:rPr>
        <w:t>Feven Jemaneh</w:t>
      </w:r>
    </w:p>
    <w:p w:rsidR="008F3932" w:rsidP="008F3932" w:rsidRDefault="008F3932" w14:paraId="16519FC9" w14:textId="15537079">
      <w:pPr>
        <w:tabs>
          <w:tab w:val="left" w:pos="6540"/>
        </w:tabs>
        <w:spacing w:after="240" w:line="360" w:lineRule="auto"/>
        <w:rPr>
          <w:rFonts w:ascii="Arial" w:hAnsi="Arial" w:eastAsia="Aptos" w:cs="Arial"/>
          <w:sz w:val="28"/>
          <w:lang w:val="nl-NL"/>
        </w:rPr>
      </w:pPr>
      <w:r w:rsidRPr="008F3932">
        <w:rPr>
          <w:rFonts w:ascii="Arial" w:hAnsi="Arial" w:eastAsia="Aptos" w:cs="Arial"/>
          <w:b/>
          <w:bCs/>
          <w:sz w:val="28"/>
          <w:lang w:val="nl-NL"/>
        </w:rPr>
        <w:t>Student ID</w:t>
      </w:r>
      <w:r w:rsidRPr="008F3932">
        <w:rPr>
          <w:rFonts w:ascii="Arial" w:hAnsi="Arial" w:eastAsia="Aptos" w:cs="Arial"/>
          <w:sz w:val="28"/>
          <w:lang w:val="nl-NL"/>
        </w:rPr>
        <w:t>: 23</w:t>
      </w:r>
      <w:r w:rsidR="00EF1EAF">
        <w:rPr>
          <w:rFonts w:ascii="Arial" w:hAnsi="Arial" w:eastAsia="Aptos" w:cs="Arial"/>
          <w:sz w:val="28"/>
          <w:lang w:val="nl-NL"/>
        </w:rPr>
        <w:t>26708</w:t>
      </w:r>
    </w:p>
    <w:p w:rsidRPr="008F3932" w:rsidR="00561F30" w:rsidP="008F3932" w:rsidRDefault="00561F30" w14:paraId="55A46A39" w14:textId="77777777">
      <w:pPr>
        <w:tabs>
          <w:tab w:val="left" w:pos="6540"/>
        </w:tabs>
        <w:spacing w:after="240" w:line="360" w:lineRule="auto"/>
        <w:rPr>
          <w:rFonts w:ascii="Arial" w:hAnsi="Arial" w:eastAsia="Aptos" w:cs="Arial"/>
          <w:sz w:val="28"/>
          <w:lang w:val="nl-NL"/>
        </w:rPr>
      </w:pPr>
    </w:p>
    <w:p w:rsidRPr="008F3932" w:rsidR="008F3932" w:rsidP="00EF1EAF" w:rsidRDefault="008F3932" w14:paraId="546BA634" w14:textId="51208E61">
      <w:pPr>
        <w:spacing w:line="360" w:lineRule="auto"/>
        <w:jc w:val="center"/>
        <w:rPr>
          <w:rFonts w:ascii="Times New Roman" w:hAnsi="Times New Roman" w:eastAsia="Aptos" w:cs="Times New Roman"/>
          <w:b/>
          <w:bCs/>
          <w:sz w:val="28"/>
          <w:lang w:val="en-US"/>
        </w:rPr>
      </w:pPr>
      <w:r w:rsidRPr="008F3932">
        <w:rPr>
          <w:rFonts w:ascii="Arial" w:hAnsi="Arial" w:eastAsia="Aptos" w:cs="Arial"/>
          <w:b/>
          <w:bCs/>
          <w:sz w:val="28"/>
          <w:lang w:val="nl-NL"/>
        </w:rPr>
        <w:t>Module name</w:t>
      </w:r>
      <w:r w:rsidRPr="008F3932">
        <w:rPr>
          <w:rFonts w:ascii="Arial" w:hAnsi="Arial" w:eastAsia="Aptos" w:cs="Arial"/>
          <w:sz w:val="28"/>
          <w:lang w:val="nl-NL"/>
        </w:rPr>
        <w:t xml:space="preserve">: </w:t>
      </w:r>
      <w:r w:rsidRPr="008F3932">
        <w:rPr>
          <w:rFonts w:ascii="Times New Roman" w:hAnsi="Times New Roman" w:eastAsia="Aptos" w:cs="Times New Roman"/>
          <w:sz w:val="28"/>
          <w:lang w:val="en-US"/>
        </w:rPr>
        <w:t xml:space="preserve">Changemakers: Building Your Personal Brand for Sustainable </w:t>
      </w:r>
      <w:r w:rsidRPr="008F3932" w:rsidR="00EF1EAF">
        <w:rPr>
          <w:rFonts w:ascii="Times New Roman" w:hAnsi="Times New Roman" w:eastAsia="Aptos" w:cs="Times New Roman"/>
          <w:sz w:val="28"/>
          <w:lang w:val="en-US"/>
        </w:rPr>
        <w:t>Employment</w:t>
      </w:r>
      <w:r w:rsidR="00EF1EAF">
        <w:rPr>
          <w:rFonts w:ascii="Times New Roman" w:hAnsi="Times New Roman" w:eastAsia="Aptos" w:cs="Times New Roman"/>
          <w:sz w:val="28"/>
          <w:lang w:val="en-US"/>
        </w:rPr>
        <w:t xml:space="preserve"> (</w:t>
      </w:r>
      <w:r w:rsidRPr="008F3932" w:rsidR="00EF1EAF">
        <w:rPr>
          <w:rFonts w:ascii="Arial" w:hAnsi="Arial" w:eastAsia="Aptos" w:cs="Arial"/>
          <w:sz w:val="28"/>
        </w:rPr>
        <w:t>BMHP5015</w:t>
      </w:r>
      <w:r w:rsidR="00EF1EAF">
        <w:rPr>
          <w:rFonts w:ascii="Times New Roman" w:hAnsi="Times New Roman" w:eastAsia="Aptos" w:cs="Times New Roman"/>
          <w:sz w:val="28"/>
          <w:lang w:val="en-US"/>
        </w:rPr>
        <w:t>)</w:t>
      </w:r>
    </w:p>
    <w:p w:rsidRPr="008F3932" w:rsidR="008F3932" w:rsidP="008F3932" w:rsidRDefault="008F3932" w14:paraId="40D3FDF8" w14:textId="33945CE0">
      <w:pPr>
        <w:tabs>
          <w:tab w:val="left" w:pos="6540"/>
        </w:tabs>
        <w:spacing w:after="240" w:line="360" w:lineRule="auto"/>
        <w:rPr>
          <w:rFonts w:ascii="Arial" w:hAnsi="Arial" w:eastAsia="Aptos" w:cs="Arial"/>
          <w:sz w:val="28"/>
        </w:rPr>
      </w:pPr>
    </w:p>
    <w:p w:rsidRPr="008F3932" w:rsidR="008F3932" w:rsidP="008F3932" w:rsidRDefault="008F3932" w14:paraId="1FC2EE35" w14:textId="77777777">
      <w:pPr>
        <w:spacing w:line="360" w:lineRule="auto"/>
        <w:jc w:val="both"/>
        <w:rPr>
          <w:rFonts w:ascii="Arial" w:hAnsi="Arial" w:eastAsia="Aptos" w:cs="Arial"/>
          <w:b/>
          <w:bCs/>
          <w:szCs w:val="22"/>
        </w:rPr>
      </w:pPr>
      <w:r w:rsidRPr="008F3932">
        <w:rPr>
          <w:rFonts w:ascii="Arial" w:hAnsi="Arial" w:eastAsia="Aptos" w:cs="Arial"/>
          <w:b/>
          <w:bCs/>
          <w:sz w:val="28"/>
        </w:rPr>
        <w:t>Lecturer name</w:t>
      </w:r>
      <w:r w:rsidRPr="008F3932">
        <w:rPr>
          <w:rFonts w:ascii="Arial" w:hAnsi="Arial" w:eastAsia="Aptos" w:cs="Arial"/>
          <w:sz w:val="28"/>
        </w:rPr>
        <w:t>:</w:t>
      </w:r>
      <w:r w:rsidRPr="008F3932">
        <w:rPr>
          <w:rFonts w:ascii="Arial" w:hAnsi="Arial" w:eastAsia="Aptos" w:cs="Arial"/>
          <w:b/>
          <w:bCs/>
          <w:szCs w:val="22"/>
        </w:rPr>
        <w:t xml:space="preserve"> </w:t>
      </w:r>
      <w:r w:rsidRPr="008F3932">
        <w:rPr>
          <w:rFonts w:ascii="Arial" w:hAnsi="Arial" w:eastAsia="Aptos" w:cs="Arial"/>
          <w:sz w:val="28"/>
        </w:rPr>
        <w:t>Caroline Salami</w:t>
      </w:r>
    </w:p>
    <w:p w:rsidRPr="008F3932" w:rsidR="008F3932" w:rsidP="008F3932" w:rsidRDefault="008F3932" w14:paraId="14393C4D" w14:textId="77777777">
      <w:pPr>
        <w:spacing w:line="360" w:lineRule="auto"/>
        <w:jc w:val="both"/>
        <w:rPr>
          <w:rFonts w:ascii="Arial" w:hAnsi="Arial" w:eastAsia="Aptos" w:cs="Arial"/>
          <w:b/>
          <w:bCs/>
          <w:szCs w:val="22"/>
        </w:rPr>
      </w:pPr>
      <w:r w:rsidRPr="008F3932">
        <w:rPr>
          <w:rFonts w:ascii="Arial" w:hAnsi="Arial" w:eastAsia="Aptos" w:cs="Arial"/>
          <w:b/>
          <w:bCs/>
          <w:sz w:val="28"/>
        </w:rPr>
        <w:t>Submission Date</w:t>
      </w:r>
      <w:r w:rsidRPr="008F3932">
        <w:rPr>
          <w:rFonts w:ascii="Arial" w:hAnsi="Arial" w:eastAsia="Aptos" w:cs="Arial"/>
          <w:b/>
          <w:bCs/>
          <w:szCs w:val="22"/>
        </w:rPr>
        <w:t xml:space="preserve">: </w:t>
      </w:r>
      <w:r w:rsidRPr="008F3932">
        <w:rPr>
          <w:rFonts w:ascii="Arial" w:hAnsi="Arial" w:eastAsia="Aptos" w:cs="Arial"/>
          <w:szCs w:val="22"/>
        </w:rPr>
        <w:t>5</w:t>
      </w:r>
      <w:r w:rsidRPr="008F3932">
        <w:rPr>
          <w:rFonts w:ascii="Arial" w:hAnsi="Arial" w:eastAsia="Aptos" w:cs="Arial"/>
          <w:szCs w:val="22"/>
          <w:vertAlign w:val="superscript"/>
        </w:rPr>
        <w:t>th</w:t>
      </w:r>
      <w:r w:rsidRPr="008F3932">
        <w:rPr>
          <w:rFonts w:ascii="Arial" w:hAnsi="Arial" w:eastAsia="Aptos" w:cs="Arial"/>
          <w:szCs w:val="22"/>
        </w:rPr>
        <w:t xml:space="preserve"> December 2025 14:00 (2PM)</w:t>
      </w:r>
    </w:p>
    <w:p w:rsidR="00EF1EAF" w:rsidP="3A634115" w:rsidRDefault="00EF1EAF" w14:paraId="2A9FF0C7" w14:noSpellErr="1" w14:textId="1E3EAE2B">
      <w:pPr>
        <w:pStyle w:val="Normal"/>
        <w:spacing w:line="360" w:lineRule="auto"/>
        <w:jc w:val="both"/>
        <w:rPr>
          <w:rFonts w:ascii="Aptos" w:hAnsi="Aptos" w:eastAsia="Aptos" w:cs="Vrinda"/>
          <w:b w:val="1"/>
          <w:bCs w:val="1"/>
          <w:sz w:val="28"/>
          <w:szCs w:val="28"/>
        </w:rPr>
      </w:pPr>
    </w:p>
    <w:p w:rsidRPr="008F3932" w:rsidR="008F3932" w:rsidP="3A634115" w:rsidRDefault="008F3932" w14:paraId="72CB0FAA" w14:textId="243CF866">
      <w:pPr>
        <w:spacing w:line="360" w:lineRule="auto"/>
        <w:jc w:val="center"/>
        <w:rPr>
          <w:rFonts w:ascii="Aptos" w:hAnsi="Aptos" w:eastAsia="Aptos" w:cs="Vrinda"/>
          <w:sz w:val="28"/>
          <w:szCs w:val="28"/>
        </w:rPr>
      </w:pPr>
      <w:r w:rsidRPr="3A634115" w:rsidR="008F3932">
        <w:rPr>
          <w:rFonts w:ascii="Aptos" w:hAnsi="Aptos" w:eastAsia="Aptos" w:cs="Vrinda"/>
          <w:b w:val="1"/>
          <w:bCs w:val="1"/>
          <w:sz w:val="28"/>
          <w:szCs w:val="28"/>
        </w:rPr>
        <w:t>Component</w:t>
      </w:r>
      <w:r w:rsidRPr="3A634115" w:rsidR="008F3932">
        <w:rPr>
          <w:rFonts w:ascii="Aptos" w:hAnsi="Aptos" w:eastAsia="Aptos" w:cs="Vrinda"/>
          <w:b w:val="1"/>
          <w:bCs w:val="1"/>
          <w:sz w:val="28"/>
          <w:szCs w:val="28"/>
        </w:rPr>
        <w:t xml:space="preserve"> 1: </w:t>
      </w:r>
      <w:r w:rsidRPr="3A634115" w:rsidR="008F3932">
        <w:rPr>
          <w:rFonts w:ascii="Aptos" w:hAnsi="Aptos" w:eastAsia="Aptos" w:cs="Vrinda"/>
          <w:sz w:val="28"/>
          <w:szCs w:val="28"/>
        </w:rPr>
        <w:t>Assignment (</w:t>
      </w:r>
      <w:r w:rsidRPr="3A634115" w:rsidR="4D0922EC">
        <w:rPr>
          <w:rFonts w:ascii="Aptos" w:hAnsi="Aptos" w:eastAsia="Aptos" w:cs="Vrinda"/>
          <w:sz w:val="28"/>
          <w:szCs w:val="28"/>
        </w:rPr>
        <w:t>Portfolio</w:t>
      </w:r>
      <w:r w:rsidRPr="3A634115" w:rsidR="008F3932">
        <w:rPr>
          <w:rFonts w:ascii="Aptos" w:hAnsi="Aptos" w:eastAsia="Aptos" w:cs="Vrinda"/>
          <w:sz w:val="28"/>
          <w:szCs w:val="28"/>
        </w:rPr>
        <w:t>)</w:t>
      </w:r>
    </w:p>
    <w:p w:rsidRPr="008F3932" w:rsidR="008F3932" w:rsidP="008F3932" w:rsidRDefault="008F3932" w14:paraId="7324E7B6" w14:textId="77777777">
      <w:pPr>
        <w:spacing w:line="360" w:lineRule="auto"/>
        <w:jc w:val="both"/>
        <w:rPr>
          <w:rFonts w:ascii="Arial" w:hAnsi="Arial" w:eastAsia="Aptos" w:cs="Arial"/>
          <w:sz w:val="24"/>
          <w:szCs w:val="24"/>
          <w:lang w:val="en-US"/>
        </w:rPr>
      </w:pPr>
    </w:p>
    <w:p w:rsidRPr="00573890" w:rsidR="00C23896" w:rsidP="00573890" w:rsidRDefault="00C23896" w14:paraId="281231CD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C23896" w:rsidP="00573890" w:rsidRDefault="00C23896" w14:paraId="635F3C22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00C23896" w:rsidP="00573890" w:rsidRDefault="00C23896" w14:paraId="1656E856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561F30" w:rsidP="00573890" w:rsidRDefault="00561F30" w14:paraId="3FE8918F" w14:textId="77777777" w14:noSpellErr="1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  <w:lang w:val="en-US"/>
        </w:rPr>
      </w:pPr>
    </w:p>
    <w:p w:rsidR="3A634115" w:rsidP="3A634115" w:rsidRDefault="3A634115" w14:paraId="1F87E182" w14:textId="2F3D4E9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  <w:lang w:val="en-US"/>
        </w:rPr>
      </w:pPr>
    </w:p>
    <w:p w:rsidRPr="00573890" w:rsidR="00C23896" w:rsidP="00573890" w:rsidRDefault="00C23896" w14:paraId="0CF0F6DD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sdt>
      <w:sdtPr>
        <w:id w:val="-1665010381"/>
        <w:docPartObj>
          <w:docPartGallery w:val="Table of Contents"/>
          <w:docPartUnique/>
        </w:docPartObj>
        <w:rPr>
          <w:rFonts w:ascii="Times New Roman" w:hAnsi="Times New Roman" w:eastAsia="Aptos" w:cs="Times New Roman" w:eastAsiaTheme="minorAscii"/>
          <w:color w:val="auto"/>
          <w:kern w:val="2"/>
          <w:sz w:val="22"/>
          <w:szCs w:val="22"/>
          <w:lang w:val="en-GB" w:bidi="bn-BD"/>
          <w14:ligatures w14:val="standardContextual"/>
        </w:rPr>
      </w:sdtPr>
      <w:sdtEndPr>
        <w:rPr>
          <w:rFonts w:ascii="Times New Roman" w:hAnsi="Times New Roman" w:eastAsia="Aptos" w:cs="Times New Roman" w:eastAsiaTheme="minorAscii"/>
          <w:b w:val="1"/>
          <w:bCs w:val="1"/>
          <w:noProof/>
          <w:color w:val="auto"/>
          <w:sz w:val="22"/>
          <w:szCs w:val="22"/>
          <w:lang w:val="en-GB" w:bidi="bn-BD"/>
        </w:rPr>
      </w:sdtEndPr>
      <w:sdtContent>
        <w:p w:rsidRPr="00573890" w:rsidR="00B2561A" w:rsidP="00573890" w:rsidRDefault="00B2561A" w14:paraId="5F4A382A" w14:textId="00D6E021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573890">
            <w:rPr>
              <w:rFonts w:ascii="Times New Roman" w:hAnsi="Times New Roman" w:cs="Times New Roman"/>
            </w:rPr>
            <w:t>Table of Contents</w:t>
          </w:r>
        </w:p>
        <w:p w:rsidRPr="00573890" w:rsidR="00B2561A" w:rsidP="00573890" w:rsidRDefault="00B2561A" w14:paraId="71399473" w14:textId="7F885AA2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r w:rsidRPr="00573890">
            <w:rPr>
              <w:rFonts w:ascii="Times New Roman" w:hAnsi="Times New Roman" w:cs="Times New Roman"/>
            </w:rPr>
            <w:fldChar w:fldCharType="begin"/>
          </w:r>
          <w:r w:rsidRPr="00573890">
            <w:rPr>
              <w:rFonts w:ascii="Times New Roman" w:hAnsi="Times New Roman" w:cs="Times New Roman"/>
            </w:rPr>
            <w:instrText xml:space="preserve"> TOC \o "1-3" \h \z \u </w:instrText>
          </w:r>
          <w:r w:rsidRPr="00573890">
            <w:rPr>
              <w:rFonts w:ascii="Times New Roman" w:hAnsi="Times New Roman" w:cs="Times New Roman"/>
            </w:rPr>
            <w:fldChar w:fldCharType="separate"/>
          </w:r>
          <w:hyperlink w:history="1" w:anchor="_Toc213979083">
            <w:r w:rsidRPr="00573890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Introduction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instrText xml:space="preserve"> PAGEREF _Toc213979083 \h </w:instrTex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Pr="00573890" w:rsidR="00B2561A" w:rsidP="00573890" w:rsidRDefault="00B2561A" w14:paraId="4900E0BC" w14:textId="6F79C44D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history="1" w:anchor="_Toc213979084">
            <w:r w:rsidRPr="00573890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Reflection on Unit 1: Brand You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instrText xml:space="preserve"> PAGEREF _Toc213979084 \h </w:instrTex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Pr="00573890" w:rsidR="00B2561A" w:rsidP="00573890" w:rsidRDefault="00B2561A" w14:paraId="41BA67EF" w14:textId="3CB21996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history="1" w:anchor="_Toc213979085">
            <w:r w:rsidRPr="00573890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Reflection on Unit 2: It’s a Small World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instrText xml:space="preserve"> PAGEREF _Toc213979085 \h </w:instrTex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Pr="00573890" w:rsidR="00B2561A" w:rsidP="00573890" w:rsidRDefault="00B2561A" w14:paraId="27321B49" w14:textId="7DFCF2B7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history="1" w:anchor="_Toc213979086">
            <w:r w:rsidRPr="00573890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Reflection on Unit 3: Opportunity Knocks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instrText xml:space="preserve"> PAGEREF _Toc213979086 \h </w:instrTex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Pr="00573890" w:rsidR="00B2561A" w:rsidP="00573890" w:rsidRDefault="00B2561A" w14:paraId="484D82BB" w14:textId="306D3165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history="1" w:anchor="_Toc213979087">
            <w:r w:rsidRPr="00573890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Reflection on Unit 4: The Pursuit of Happiness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instrText xml:space="preserve"> PAGEREF _Toc213979087 \h </w:instrTex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Pr="00573890" w:rsidR="00B2561A" w:rsidP="00573890" w:rsidRDefault="00B2561A" w14:paraId="609D1726" w14:textId="4C37C81D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history="1" w:anchor="_Toc213979088">
            <w:r w:rsidRPr="00573890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Conclusion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instrText xml:space="preserve"> PAGEREF _Toc213979088 \h </w:instrTex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Pr="00573890" w:rsidR="00B2561A" w:rsidP="00573890" w:rsidRDefault="00B2561A" w14:paraId="058DF722" w14:textId="3E00921D">
          <w:pPr>
            <w:pStyle w:val="TOC1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</w:rPr>
          </w:pPr>
          <w:hyperlink w:history="1" w:anchor="_Toc213979089">
            <w:r w:rsidRPr="00573890">
              <w:rPr>
                <w:rStyle w:val="Hyperlink"/>
                <w:rFonts w:ascii="Times New Roman" w:hAnsi="Times New Roman" w:cs="Times New Roman"/>
                <w:noProof/>
                <w:lang w:val="en-US"/>
              </w:rPr>
              <w:t>References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instrText xml:space="preserve"> PAGEREF _Toc213979089 \h </w:instrTex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t>11</w:t>
            </w:r>
            <w:r w:rsidRPr="00573890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:rsidRPr="00573890" w:rsidR="00B2561A" w:rsidP="00573890" w:rsidRDefault="00B2561A" w14:paraId="3D59911A" w14:textId="4D6A449C">
          <w:pPr>
            <w:spacing w:line="360" w:lineRule="auto"/>
            <w:rPr>
              <w:rFonts w:ascii="Times New Roman" w:hAnsi="Times New Roman" w:cs="Times New Roman"/>
            </w:rPr>
          </w:pPr>
          <w:r w:rsidRPr="00573890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:rsidRPr="00573890" w:rsidR="00B2561A" w:rsidP="00573890" w:rsidRDefault="00B2561A" w14:paraId="23B8AF49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2CBA0217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47FBFE4C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48FCA693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3F587293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76117BF9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25892AF6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0A74D6DF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2220C814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35CA5238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3A58D72D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56B2D78F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6A1CE072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0730379B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71F70135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Pr="00573890" w:rsidR="00B2561A" w:rsidP="00573890" w:rsidRDefault="00B2561A" w14:paraId="0D96A6E2" w14:textId="777777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:rsidR="3A634115" w:rsidP="3A634115" w:rsidRDefault="3A634115" w14:paraId="3C10DD65" w14:textId="4AA3CC1E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</w:p>
    <w:p w:rsidRPr="00573890" w:rsidR="00822416" w:rsidP="00573890" w:rsidRDefault="00822416" w14:paraId="0C0A16FF" w14:textId="1F1BEA1C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  <w:bookmarkStart w:name="_Toc213979083" w:id="0"/>
      <w:r w:rsidRPr="00573890">
        <w:rPr>
          <w:rFonts w:ascii="Times New Roman" w:hAnsi="Times New Roman" w:cs="Times New Roman"/>
          <w:lang w:val="en-US"/>
        </w:rPr>
        <w:lastRenderedPageBreak/>
        <w:t>Introduction</w:t>
      </w:r>
      <w:bookmarkEnd w:id="0"/>
    </w:p>
    <w:p w:rsidRPr="00573890" w:rsidR="00822416" w:rsidP="00573890" w:rsidRDefault="00822416" w14:paraId="7A20EF4D" w14:textId="0217E44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This assignment </w:t>
      </w:r>
      <w:r w:rsidRPr="3A634115" w:rsidR="10A7E799">
        <w:rPr>
          <w:rFonts w:ascii="Times New Roman" w:hAnsi="Times New Roman" w:cs="Times New Roman"/>
          <w:sz w:val="24"/>
          <w:szCs w:val="24"/>
          <w:lang w:val="en-US"/>
        </w:rPr>
        <w:t>reflects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four units from the Changemakers module and explains how they have shaped my personal brand and career direction within health and social care. I now focus on a future path as a Healthcare Support Worker on an NHS </w:t>
      </w:r>
      <w:r w:rsidRPr="3A634115" w:rsidR="7570C0BC">
        <w:rPr>
          <w:rFonts w:ascii="Times New Roman" w:hAnsi="Times New Roman" w:cs="Times New Roman"/>
          <w:sz w:val="24"/>
          <w:szCs w:val="24"/>
          <w:lang w:val="en-US"/>
        </w:rPr>
        <w:t>trusted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adult inpatient ward. The role calls for compassion, safe practice, clear </w:t>
      </w:r>
      <w:r w:rsidRPr="3A634115" w:rsidR="4B38FB3F">
        <w:rPr>
          <w:rFonts w:ascii="Times New Roman" w:hAnsi="Times New Roman" w:cs="Times New Roman"/>
          <w:sz w:val="24"/>
          <w:szCs w:val="24"/>
          <w:lang w:val="en-US"/>
        </w:rPr>
        <w:t>communication,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steady teamwork. I </w:t>
      </w:r>
      <w:r w:rsidRPr="3A634115" w:rsidR="79BE2B7F">
        <w:rPr>
          <w:rFonts w:ascii="Times New Roman" w:hAnsi="Times New Roman" w:cs="Times New Roman"/>
          <w:sz w:val="24"/>
          <w:szCs w:val="24"/>
          <w:lang w:val="en-US"/>
        </w:rPr>
        <w:t>will show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what I learned about ambition and motivation, flexible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careers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skills for modern services, building useful networks across teams, and the routines that support resilience and wellbeing. I keep the focus practical and link each lesson to </w:t>
      </w:r>
      <w:r w:rsidRPr="3A634115" w:rsidR="64DCB7EC">
        <w:rPr>
          <w:rFonts w:ascii="Times New Roman" w:hAnsi="Times New Roman" w:cs="Times New Roman"/>
          <w:sz w:val="24"/>
          <w:szCs w:val="24"/>
          <w:lang w:val="en-US"/>
        </w:rPr>
        <w:t>the action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have started to take. Across the four units I set a SMART goal, mapped my strengths and gaps, widened my contacts, and tested simple ways to handle stress and setbacks. I include short notes on activities as evidence. </w:t>
      </w:r>
      <w:r w:rsidRPr="3A634115" w:rsidR="2BCB47A5">
        <w:rPr>
          <w:rFonts w:ascii="Times New Roman" w:hAnsi="Times New Roman" w:cs="Times New Roman"/>
          <w:sz w:val="24"/>
          <w:szCs w:val="24"/>
          <w:lang w:val="en-US"/>
        </w:rPr>
        <w:t>Finally</w:t>
      </w:r>
      <w:r w:rsidRPr="3A634115" w:rsidR="552D503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present a </w:t>
      </w:r>
      <w:r w:rsidRPr="3A634115" w:rsidR="1058F4C7">
        <w:rPr>
          <w:rFonts w:ascii="Times New Roman" w:hAnsi="Times New Roman" w:cs="Times New Roman"/>
          <w:sz w:val="24"/>
          <w:szCs w:val="24"/>
          <w:lang w:val="en-US"/>
        </w:rPr>
        <w:t>one-year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plan that guides me into an inpatient ward team with a calm, reliable and patient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centred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identity.</w:t>
      </w:r>
    </w:p>
    <w:p w:rsidRPr="00573890" w:rsidR="00822416" w:rsidP="00573890" w:rsidRDefault="00822416" w14:paraId="5C8965CA" w14:textId="77777777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  <w:bookmarkStart w:name="_Toc213979084" w:id="1"/>
      <w:r w:rsidRPr="00573890">
        <w:rPr>
          <w:rFonts w:ascii="Times New Roman" w:hAnsi="Times New Roman" w:cs="Times New Roman"/>
          <w:lang w:val="en-US"/>
        </w:rPr>
        <w:t>Reflection on Unit 1: Brand You</w:t>
      </w:r>
      <w:bookmarkEnd w:id="1"/>
    </w:p>
    <w:p w:rsidRPr="00573890" w:rsidR="00822416" w:rsidP="00573890" w:rsidRDefault="00822416" w14:paraId="1E12EA4D" w14:textId="655E04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Unit 1 changed how I think about personal branding. I used to imagine a brand as a tagline or a logo. Now I see it as the pattern of daily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behavior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that builds trust. During lectures and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tasks,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explored my strengths, </w:t>
      </w:r>
      <w:r w:rsidRPr="3A634115" w:rsidR="290A0734">
        <w:rPr>
          <w:rFonts w:ascii="Times New Roman" w:hAnsi="Times New Roman" w:cs="Times New Roman"/>
          <w:sz w:val="24"/>
          <w:szCs w:val="24"/>
          <w:lang w:val="en-US"/>
        </w:rPr>
        <w:t>limits,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values with honest detail. I value kindness, </w:t>
      </w:r>
      <w:r w:rsidRPr="3A634115" w:rsidR="464C62E4">
        <w:rPr>
          <w:rFonts w:ascii="Times New Roman" w:hAnsi="Times New Roman" w:cs="Times New Roman"/>
          <w:sz w:val="24"/>
          <w:szCs w:val="24"/>
          <w:lang w:val="en-US"/>
        </w:rPr>
        <w:t>accuracy,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respect for dignity. I listen well, notice small </w:t>
      </w:r>
      <w:r w:rsidRPr="3A634115" w:rsidR="7B992D63">
        <w:rPr>
          <w:rFonts w:ascii="Times New Roman" w:hAnsi="Times New Roman" w:cs="Times New Roman"/>
          <w:sz w:val="24"/>
          <w:szCs w:val="24"/>
          <w:lang w:val="en-US"/>
        </w:rPr>
        <w:t>risks,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finish what I start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Tortosa-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Alted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et al., 2021)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I can lose speed when I am unsure about priorities, so I now ask for clear tasks and write a simple checklist before I begin. These choices shape how people experience me on a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ward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, which is what a brand is.</w:t>
      </w:r>
    </w:p>
    <w:p w:rsidRPr="00573890" w:rsidR="00822416" w:rsidP="00573890" w:rsidRDefault="00822416" w14:paraId="56B33F5F" w14:textId="56BA430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Ambition and motivation sat at the heart of this unit. I wrote a short purpose statement to guide </w:t>
      </w:r>
      <w:r w:rsidRPr="3A634115" w:rsidR="4A493F90">
        <w:rPr>
          <w:rFonts w:ascii="Times New Roman" w:hAnsi="Times New Roman" w:cs="Times New Roman"/>
          <w:sz w:val="24"/>
          <w:szCs w:val="24"/>
          <w:lang w:val="en-US"/>
        </w:rPr>
        <w:t>me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next year. I want to support adults </w:t>
      </w:r>
      <w:r w:rsidRPr="3A634115" w:rsidR="747192BC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inpatient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wards to feel safe, </w:t>
      </w:r>
      <w:r w:rsidRPr="3A634115" w:rsidR="745A98AC">
        <w:rPr>
          <w:rFonts w:ascii="Times New Roman" w:hAnsi="Times New Roman" w:cs="Times New Roman"/>
          <w:sz w:val="24"/>
          <w:szCs w:val="24"/>
          <w:lang w:val="en-US"/>
        </w:rPr>
        <w:t>informed,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heard while they recover. To move from wish to </w:t>
      </w:r>
      <w:r w:rsidRPr="3A634115" w:rsidR="3EB0CE63">
        <w:rPr>
          <w:rFonts w:ascii="Times New Roman" w:hAnsi="Times New Roman" w:cs="Times New Roman"/>
          <w:sz w:val="24"/>
          <w:szCs w:val="24"/>
          <w:lang w:val="en-US"/>
        </w:rPr>
        <w:t>action,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set a SMART goal for the next twelve months. The goal is to secure a Healthcare Support Worker role in an adult ward while I complete my studies. I will measure progress through applications, interviews, </w:t>
      </w:r>
      <w:r w:rsidRPr="3A634115" w:rsidR="76278657">
        <w:rPr>
          <w:rFonts w:ascii="Times New Roman" w:hAnsi="Times New Roman" w:cs="Times New Roman"/>
          <w:sz w:val="24"/>
          <w:szCs w:val="24"/>
          <w:lang w:val="en-US"/>
        </w:rPr>
        <w:t>feedback,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new skills logged each month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(Dacre Pool and Sewell, 2007)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The goal feels achievable because I am building experience and learning how to present it. It is relevant to my plan in the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NHS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it is time bound through monthly reviews.</w:t>
      </w:r>
    </w:p>
    <w:p w:rsidRPr="00573890" w:rsidR="00822416" w:rsidP="00573890" w:rsidRDefault="00822416" w14:paraId="35931094" w14:textId="485E1E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I also focused on mastery and autonomy. I chose two skills to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every weekday. The first is safe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documentation, since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clear notes protect patients and teams. The second is confident but gentle communication at the bedside. I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by role playing short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ward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conversations and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by rewriting notes until they are simple and precise. For </w:t>
      </w:r>
      <w:r w:rsidRPr="3A634115" w:rsidR="1273B6A5">
        <w:rPr>
          <w:rFonts w:ascii="Times New Roman" w:hAnsi="Times New Roman" w:cs="Times New Roman"/>
          <w:sz w:val="24"/>
          <w:szCs w:val="24"/>
          <w:lang w:val="en-US"/>
        </w:rPr>
        <w:t>autonomy,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created a study routine that I control. I prepare my space, set a timer, turn off </w:t>
      </w:r>
      <w:r w:rsidRPr="3A634115" w:rsidR="0FE11F18">
        <w:rPr>
          <w:rFonts w:ascii="Times New Roman" w:hAnsi="Times New Roman" w:cs="Times New Roman"/>
          <w:sz w:val="24"/>
          <w:szCs w:val="24"/>
          <w:lang w:val="en-US"/>
        </w:rPr>
        <w:t>alerts,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take a short walk after each session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(NHS, 2024)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 These habits help me keep my promises to myself and match the steady, reliable identity I want to bring to an adult ward team.</w:t>
      </w:r>
      <w:r w:rsidRPr="3A634115" w:rsidR="00331909">
        <w:rPr>
          <w:rFonts w:ascii="Times New Roman" w:hAnsi="Times New Roman" w:cs="Times New Roman"/>
          <w:sz w:val="24"/>
          <w:szCs w:val="24"/>
          <w:lang w:val="en-US"/>
        </w:rPr>
        <w:t>~~~~~~~~~~~~~~~~~~~~~~~~~~~~~~~~~~~~~~~~~~~~~~~~~~~~~~~~~~~~~~~~~~~~~~~~~~~~~~~~~~~~~~~~~~~~~~~~~~~~~~~~~~~~~~~~~~</w:t>
      </w:r>
    </w:p>
    <w:p w:rsidRPr="00573890" w:rsidR="00791470" w:rsidP="00573890" w:rsidRDefault="00822416" w14:paraId="22AC1C10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Figure 1 shows my values </w:t>
      </w:r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worksheet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 and the actions linked to each value.</w:t>
      </w:r>
    </w:p>
    <w:p w:rsidRPr="00573890" w:rsidR="00791470" w:rsidP="00573890" w:rsidRDefault="00791470" w14:paraId="218578E6" w14:textId="7777777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011A7E2" wp14:editId="10624AAB">
            <wp:extent cx="3634105" cy="2044065"/>
            <wp:effectExtent l="0" t="0" r="0" b="0"/>
            <wp:docPr id="2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4105" cy="2044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791470" w:rsidP="00573890" w:rsidRDefault="00822416" w14:paraId="2B4D4EE2" w14:textId="3172F09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Figure 2 shows my SMART goal page with monthly checkpoints and measures.</w:t>
      </w:r>
    </w:p>
    <w:p w:rsidRPr="00573890" w:rsidR="00791470" w:rsidP="00573890" w:rsidRDefault="00791470" w14:paraId="16014DEF" w14:textId="7777777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75687FF" wp14:editId="2DAC296A">
            <wp:extent cx="3589020" cy="2018665"/>
            <wp:effectExtent l="0" t="0" r="0" b="0"/>
            <wp:docPr id="3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1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9020" cy="2018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822416" w:rsidP="00573890" w:rsidRDefault="00822416" w14:paraId="3DBC00A5" w14:textId="73015A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Figure 3 shows a short practice script for bedside introductions and updates.</w:t>
      </w:r>
    </w:p>
    <w:p w:rsidRPr="00573890" w:rsidR="00791470" w:rsidP="00573890" w:rsidRDefault="00791470" w14:paraId="3758652E" w14:textId="7777777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0034734" wp14:editId="68CF5A99">
            <wp:extent cx="3514725" cy="1977390"/>
            <wp:effectExtent l="0" t="0" r="0" b="0"/>
            <wp:docPr id="4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1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4725" cy="197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822416" w:rsidP="00573890" w:rsidRDefault="00822416" w14:paraId="70718937" w14:textId="2A952926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  <w:bookmarkStart w:name="_Toc213979085" w:id="2"/>
      <w:r w:rsidRPr="00573890">
        <w:rPr>
          <w:rFonts w:ascii="Times New Roman" w:hAnsi="Times New Roman" w:cs="Times New Roman"/>
          <w:lang w:val="en-US"/>
        </w:rPr>
        <w:t>Reflection on Unit 2: It’s a Small World</w:t>
      </w:r>
      <w:bookmarkEnd w:id="2"/>
    </w:p>
    <w:p w:rsidRPr="00573890" w:rsidR="00FA7237" w:rsidP="00573890" w:rsidRDefault="00822416" w14:paraId="6D826367" w14:textId="6E2F5E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Unit 2 </w:t>
      </w:r>
      <w:r w:rsidRPr="3A634115" w:rsidR="6F662FDC">
        <w:rPr>
          <w:rFonts w:ascii="Times New Roman" w:hAnsi="Times New Roman" w:cs="Times New Roman"/>
          <w:sz w:val="24"/>
          <w:szCs w:val="24"/>
          <w:lang w:val="en-US"/>
        </w:rPr>
        <w:t>explores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how networks work and why variety strengthens care. At </w:t>
      </w:r>
      <w:r w:rsidRPr="3A634115" w:rsidR="08C1F9D6">
        <w:rPr>
          <w:rFonts w:ascii="Times New Roman" w:hAnsi="Times New Roman" w:cs="Times New Roman"/>
          <w:sz w:val="24"/>
          <w:szCs w:val="24"/>
          <w:lang w:val="en-US"/>
        </w:rPr>
        <w:t>first,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thought networking was about collecting contacts. Now I understand a network as a set of real relationships where help moves in both directions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Delardes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et al., 2020)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I drew a simple map of my current links and saw that </w:t>
      </w:r>
      <w:r w:rsidRPr="3A634115" w:rsidR="26206C9D">
        <w:rPr>
          <w:rFonts w:ascii="Times New Roman" w:hAnsi="Times New Roman" w:cs="Times New Roman"/>
          <w:sz w:val="24"/>
          <w:szCs w:val="24"/>
          <w:lang w:val="en-US"/>
        </w:rPr>
        <w:t>most of them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were classmates. 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To get ready to work in an adult inpatient ward I expanded my map. I included nurses, </w:t>
      </w:r>
      <w:r w:rsidRPr="3A634115" w:rsidR="5C87F057">
        <w:rPr>
          <w:rFonts w:ascii="Times New Roman" w:hAnsi="Times New Roman" w:cs="Times New Roman"/>
          <w:sz w:val="24"/>
          <w:szCs w:val="24"/>
          <w:lang w:val="en-US"/>
        </w:rPr>
        <w:t>therapists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, ward clerks, housekeeping co-workers, discharge crews, and community liaison supervisors. I also included 2 voluntary 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>organisations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>, which visit wards (Weller et al., 2024). This broader perspective made the system seem more related and less accessible.</w:t>
      </w:r>
    </w:p>
    <w:p w:rsidRPr="00573890" w:rsidR="00822416" w:rsidP="00573890" w:rsidRDefault="00FA7237" w14:paraId="668BEA65" w14:textId="0891A7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We talked about the cooperation of formal structures and flexible links. Wards must have a sense of role, command </w:t>
      </w:r>
      <w:r w:rsidRPr="3A634115" w:rsidR="1D4CE0A4">
        <w:rPr>
          <w:rFonts w:ascii="Times New Roman" w:hAnsi="Times New Roman" w:cs="Times New Roman"/>
          <w:sz w:val="24"/>
          <w:szCs w:val="24"/>
          <w:lang w:val="en-US"/>
        </w:rPr>
        <w:t>lines,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 and sound records. They should also be able to have </w:t>
      </w:r>
      <w:r w:rsidRPr="3A634115" w:rsidR="1E390087">
        <w:rPr>
          <w:rFonts w:ascii="Times New Roman" w:hAnsi="Times New Roman" w:cs="Times New Roman"/>
          <w:sz w:val="24"/>
          <w:szCs w:val="24"/>
          <w:lang w:val="en-US"/>
        </w:rPr>
        <w:t>open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 and respectful contact with other teams, thus creating information flow and avoiding delays. I put this concept to </w:t>
      </w:r>
      <w:r w:rsidRPr="3A634115" w:rsidR="43D7378C">
        <w:rPr>
          <w:rFonts w:ascii="Times New Roman" w:hAnsi="Times New Roman" w:cs="Times New Roman"/>
          <w:sz w:val="24"/>
          <w:szCs w:val="24"/>
          <w:lang w:val="en-US"/>
        </w:rPr>
        <w:t>the test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 during a group assignment in which we were tasked to 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>organise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 support </w:t>
      </w:r>
      <w:r w:rsidRPr="3A634115" w:rsidR="76BE678E">
        <w:rPr>
          <w:rFonts w:ascii="Times New Roman" w:hAnsi="Times New Roman" w:cs="Times New Roman"/>
          <w:sz w:val="24"/>
          <w:szCs w:val="24"/>
          <w:lang w:val="en-US"/>
        </w:rPr>
        <w:t>for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 a person who was to be discharged. We have interviewed a ward administrator on the issue of transport </w:t>
      </w:r>
      <w:r w:rsidRPr="3A634115" w:rsidR="37AE6329">
        <w:rPr>
          <w:rFonts w:ascii="Times New Roman" w:hAnsi="Times New Roman" w:cs="Times New Roman"/>
          <w:sz w:val="24"/>
          <w:szCs w:val="24"/>
          <w:lang w:val="en-US"/>
        </w:rPr>
        <w:t>bookings,</w:t>
      </w:r>
      <w:r w:rsidRPr="3A634115" w:rsidR="00FA7237">
        <w:rPr>
          <w:rFonts w:ascii="Times New Roman" w:hAnsi="Times New Roman" w:cs="Times New Roman"/>
          <w:sz w:val="24"/>
          <w:szCs w:val="24"/>
          <w:lang w:val="en-US"/>
        </w:rPr>
        <w:t xml:space="preserve"> and we have interviewed a volunteer on the issue of family concerns.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Both views changed our plan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(Shi et al., 2022)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 It reminded me to look beyond my first circle and ask simple questions early.</w:t>
      </w:r>
    </w:p>
    <w:p w:rsidRPr="00573890" w:rsidR="00822416" w:rsidP="00573890" w:rsidRDefault="00822416" w14:paraId="20AC11CA" w14:textId="58F8CE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The unit also focused on </w:t>
      </w:r>
      <w:r w:rsidRPr="3A634115" w:rsidR="546B93AE">
        <w:rPr>
          <w:rFonts w:ascii="Times New Roman" w:hAnsi="Times New Roman" w:cs="Times New Roman"/>
          <w:sz w:val="24"/>
          <w:szCs w:val="24"/>
          <w:lang w:val="en-US"/>
        </w:rPr>
        <w:t>differences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Pr="3A634115" w:rsidR="75440510">
        <w:rPr>
          <w:rFonts w:ascii="Times New Roman" w:hAnsi="Times New Roman" w:cs="Times New Roman"/>
          <w:sz w:val="24"/>
          <w:szCs w:val="24"/>
          <w:lang w:val="en-US"/>
        </w:rPr>
        <w:t>cultures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People </w:t>
      </w:r>
      <w:r w:rsidRPr="3A634115" w:rsidR="7CB7E6D3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adult wards bring their own beliefs, </w:t>
      </w:r>
      <w:r w:rsidRPr="3A634115" w:rsidR="37DC9DF2">
        <w:rPr>
          <w:rFonts w:ascii="Times New Roman" w:hAnsi="Times New Roman" w:cs="Times New Roman"/>
          <w:sz w:val="24"/>
          <w:szCs w:val="24"/>
          <w:lang w:val="en-US"/>
        </w:rPr>
        <w:t>routines,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fears.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I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asking open questions and reflecting </w:t>
      </w:r>
      <w:r w:rsidRPr="3A634115" w:rsidR="31FDDACB">
        <w:rPr>
          <w:rFonts w:ascii="Times New Roman" w:hAnsi="Times New Roman" w:cs="Times New Roman"/>
          <w:sz w:val="24"/>
          <w:szCs w:val="24"/>
          <w:lang w:val="en-US"/>
        </w:rPr>
        <w:t>back on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what I heard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(NHS, 2019)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learned to avoid assumptions and to seek help from interpreters and advocates when needed. I also thought about how digital spaces shape modern networks. I reviewed my online profile to ensure it is calm, </w:t>
      </w:r>
      <w:r w:rsidRPr="3A634115" w:rsidR="3C4A8560">
        <w:rPr>
          <w:rFonts w:ascii="Times New Roman" w:hAnsi="Times New Roman" w:cs="Times New Roman"/>
          <w:sz w:val="24"/>
          <w:szCs w:val="24"/>
          <w:lang w:val="en-US"/>
        </w:rPr>
        <w:t>honest,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respectful. I added </w:t>
      </w:r>
      <w:r w:rsidRPr="3A634115" w:rsidR="35C90171">
        <w:rPr>
          <w:rFonts w:ascii="Times New Roman" w:hAnsi="Times New Roman" w:cs="Times New Roman"/>
          <w:sz w:val="24"/>
          <w:szCs w:val="24"/>
          <w:lang w:val="en-US"/>
        </w:rPr>
        <w:t>a summary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of my goal, a clear </w:t>
      </w:r>
      <w:r w:rsidRPr="3A634115" w:rsidR="42E5B43F">
        <w:rPr>
          <w:rFonts w:ascii="Times New Roman" w:hAnsi="Times New Roman" w:cs="Times New Roman"/>
          <w:sz w:val="24"/>
          <w:szCs w:val="24"/>
          <w:lang w:val="en-US"/>
        </w:rPr>
        <w:t>photo,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two examples of teamwork. I follow a simple rule. If I would not say it on a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ward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, I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will not post it online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Atinga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et al., 2024)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 This protects trust and supports a professional identity that matches the NHS values.</w:t>
      </w:r>
    </w:p>
    <w:p w:rsidRPr="00573890" w:rsidR="00791470" w:rsidP="00573890" w:rsidRDefault="00822416" w14:paraId="3742C1C8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Figure 4 shows my network map with ward and community contacts.</w:t>
      </w:r>
    </w:p>
    <w:p w:rsidRPr="00573890" w:rsidR="00791470" w:rsidP="00573890" w:rsidRDefault="00791470" w14:paraId="21BA5D69" w14:textId="7777777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EB278F6" wp14:editId="1FD778DE">
            <wp:extent cx="3538855" cy="1990725"/>
            <wp:effectExtent l="0" t="0" r="0" b="0"/>
            <wp:docPr id="5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8855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791470" w:rsidP="00573890" w:rsidRDefault="00822416" w14:paraId="7EAACE59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Figure 5 shows a reflection on discharge planning and key lessons.</w:t>
      </w:r>
    </w:p>
    <w:p w:rsidRPr="00573890" w:rsidR="00791470" w:rsidP="00573890" w:rsidRDefault="00791470" w14:paraId="0CD9769C" w14:textId="7777777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3ED2A29" wp14:editId="7C774F9A">
            <wp:extent cx="3631565" cy="2042795"/>
            <wp:effectExtent l="0" t="0" r="0" b="0"/>
            <wp:docPr id="6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1565" cy="2042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822416" w:rsidP="00573890" w:rsidRDefault="00822416" w14:paraId="3BF21B8E" w14:textId="31971A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Figure 6 shows an updated profile with a short summary and skills.</w:t>
      </w:r>
    </w:p>
    <w:p w:rsidRPr="00573890" w:rsidR="00791470" w:rsidP="00573890" w:rsidRDefault="00791470" w14:paraId="2153BC40" w14:textId="7777777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B774E40" wp14:editId="3B01CB83">
            <wp:extent cx="3609975" cy="2030730"/>
            <wp:effectExtent l="0" t="0" r="0" b="0"/>
            <wp:docPr id="7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9975" cy="2030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822416" w:rsidP="00573890" w:rsidRDefault="00822416" w14:paraId="5217F85E" w14:textId="4F4B9303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  <w:bookmarkStart w:name="_Toc213979086" w:id="3"/>
      <w:r w:rsidRPr="00573890">
        <w:rPr>
          <w:rFonts w:ascii="Times New Roman" w:hAnsi="Times New Roman" w:cs="Times New Roman"/>
          <w:lang w:val="en-US"/>
        </w:rPr>
        <w:lastRenderedPageBreak/>
        <w:t>Reflection on Unit 3: Opportunity Knocks</w:t>
      </w:r>
      <w:bookmarkEnd w:id="3"/>
    </w:p>
    <w:p w:rsidRPr="00573890" w:rsidR="00822416" w:rsidP="00573890" w:rsidRDefault="00822416" w14:paraId="7CA0098F" w14:textId="0DF944E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Unit 3 focused on creating and spotting opportunities. I learned that progress often begins with a small step. To make useful steps more </w:t>
      </w:r>
      <w:r w:rsidRPr="3A634115" w:rsidR="337D1DB7">
        <w:rPr>
          <w:rFonts w:ascii="Times New Roman" w:hAnsi="Times New Roman" w:cs="Times New Roman"/>
          <w:sz w:val="24"/>
          <w:szCs w:val="24"/>
          <w:lang w:val="en-US"/>
        </w:rPr>
        <w:t>likely,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built a weekly routine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(Francy Tatiana et al., 2020)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On Sundays I plan </w:t>
      </w:r>
      <w:r w:rsidRPr="3A634115" w:rsidR="1BEF1504">
        <w:rPr>
          <w:rFonts w:ascii="Times New Roman" w:hAnsi="Times New Roman" w:cs="Times New Roman"/>
          <w:sz w:val="24"/>
          <w:szCs w:val="24"/>
          <w:lang w:val="en-US"/>
        </w:rPr>
        <w:t>to study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Pr="3A634115" w:rsidR="6EBF14E9">
        <w:rPr>
          <w:rFonts w:ascii="Times New Roman" w:hAnsi="Times New Roman" w:cs="Times New Roman"/>
          <w:sz w:val="24"/>
          <w:szCs w:val="24"/>
          <w:lang w:val="en-US"/>
        </w:rPr>
        <w:t xml:space="preserve">search for a </w:t>
      </w:r>
      <w:r w:rsidRPr="3A634115" w:rsidR="4F14FF36">
        <w:rPr>
          <w:rFonts w:ascii="Times New Roman" w:hAnsi="Times New Roman" w:cs="Times New Roman"/>
          <w:sz w:val="24"/>
          <w:szCs w:val="24"/>
          <w:lang w:val="en-US"/>
        </w:rPr>
        <w:t>job,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rest. I check ward assistant roles, review my </w:t>
      </w:r>
      <w:r w:rsidRPr="3A634115" w:rsidR="3D9CB03B">
        <w:rPr>
          <w:rFonts w:ascii="Times New Roman" w:hAnsi="Times New Roman" w:cs="Times New Roman"/>
          <w:sz w:val="24"/>
          <w:szCs w:val="24"/>
          <w:lang w:val="en-US"/>
        </w:rPr>
        <w:t>notes,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send at least one message to ask for advice or insight. I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calm communication for interviews by answering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common questions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out loud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timing myself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Mulfiyanti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Satriana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, 2022)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I prepared short examples that show safe care, </w:t>
      </w:r>
      <w:r w:rsidRPr="3A634115" w:rsidR="0FD592EB">
        <w:rPr>
          <w:rFonts w:ascii="Times New Roman" w:hAnsi="Times New Roman" w:cs="Times New Roman"/>
          <w:sz w:val="24"/>
          <w:szCs w:val="24"/>
          <w:lang w:val="en-US"/>
        </w:rPr>
        <w:t>teamwork,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initiative.</w:t>
      </w:r>
    </w:p>
    <w:p w:rsidRPr="00573890" w:rsidR="00822416" w:rsidP="00573890" w:rsidRDefault="00822416" w14:paraId="229BA3DE" w14:textId="42EE5B9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A serendipity mindset helped me to turn chance into action. I keep simple prompts on a card in my pocket. The prompts include asking someone what helps them thrive on a busy ward and asking what a realistic first step would be for me. Using these prompts made it easier to start respectful conversations. One chat led to an invitation to observe a teaching session on manual handling</w:t>
      </w:r>
      <w:r w:rsidRPr="00573890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(Ghosh et al., 2021)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>. I learned how staff protect their backs and how to ask for help before a task becomes unsafe.</w:t>
      </w:r>
    </w:p>
    <w:p w:rsidRPr="00573890" w:rsidR="00822416" w:rsidP="00573890" w:rsidRDefault="00822416" w14:paraId="47EA4B4C" w14:textId="07F6F3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Stretch goals pushed me further. I set a goal to design a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five-minute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huddle on clear handovers for my class. I wrote three key points, created a simple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example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until it flowed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(Köse 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Tosunöz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Aydınlı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, 2025)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The task felt demanding, yet it built confidence and gave me language I can use on a ward. We also compared traditional routes to work with modern digital methods. I updated my CV to focus on evidence of care, </w:t>
      </w:r>
      <w:r w:rsidRPr="3A634115" w:rsidR="676BAB02">
        <w:rPr>
          <w:rFonts w:ascii="Times New Roman" w:hAnsi="Times New Roman" w:cs="Times New Roman"/>
          <w:sz w:val="24"/>
          <w:szCs w:val="24"/>
          <w:lang w:val="en-US"/>
        </w:rPr>
        <w:t>reliability,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learning. I created a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one-page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portfolio with a brief bio, a list of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ward relevant skills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, and small samples from group work. I then wrote down my top work values. Safety, respect, learning, 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fairness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reliability guide my choices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(Kolb, 2015)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 They help me decide which roles to pursue and how to answer questions with conviction.</w:t>
      </w:r>
    </w:p>
    <w:p w:rsidRPr="00573890" w:rsidR="00791470" w:rsidP="00573890" w:rsidRDefault="00822416" w14:paraId="258761EE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Figure 7 shows my weekly planning page with job search and study blocks.</w:t>
      </w:r>
    </w:p>
    <w:p w:rsidRPr="00573890" w:rsidR="00791470" w:rsidP="00573890" w:rsidRDefault="00791470" w14:paraId="0D823621" w14:textId="7777777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6D9C86B" wp14:editId="1BEAB4AC">
            <wp:extent cx="3289300" cy="1850390"/>
            <wp:effectExtent l="0" t="0" r="0" b="0"/>
            <wp:docPr id="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9300" cy="185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C23896" w:rsidP="00573890" w:rsidRDefault="00822416" w14:paraId="28A6A47B" w14:textId="2831536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Figure 8 shows the outline for my </w:t>
      </w:r>
      <w:r w:rsidRPr="00573890" w:rsidR="0092663D">
        <w:rPr>
          <w:rFonts w:ascii="Times New Roman" w:hAnsi="Times New Roman" w:cs="Times New Roman"/>
          <w:sz w:val="24"/>
          <w:szCs w:val="24"/>
          <w:lang w:val="en-US"/>
        </w:rPr>
        <w:t>five-minute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 huddle on handovers.</w:t>
      </w:r>
    </w:p>
    <w:p w:rsidRPr="00573890" w:rsidR="00791470" w:rsidP="00573890" w:rsidRDefault="00791470" w14:paraId="1D08FD25" w14:textId="65E1A9E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81BF243" wp14:editId="33299DA0">
            <wp:extent cx="3241675" cy="1823720"/>
            <wp:effectExtent l="0" t="0" r="0" b="0"/>
            <wp:docPr id="9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1675" cy="1823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822416" w:rsidP="00573890" w:rsidRDefault="00822416" w14:paraId="71C9B3E3" w14:textId="15022B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Figure 9 shows a </w:t>
      </w:r>
      <w:r w:rsidRPr="00573890" w:rsidR="0092663D">
        <w:rPr>
          <w:rFonts w:ascii="Times New Roman" w:hAnsi="Times New Roman" w:cs="Times New Roman"/>
          <w:sz w:val="24"/>
          <w:szCs w:val="24"/>
          <w:lang w:val="en-US"/>
        </w:rPr>
        <w:t>one-page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 portfolio with skills and brief work samples.</w:t>
      </w:r>
    </w:p>
    <w:p w:rsidRPr="00573890" w:rsidR="00791470" w:rsidP="00573890" w:rsidRDefault="00791470" w14:paraId="4B6C3224" w14:textId="7777777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22269F9" wp14:editId="5D484FF8">
            <wp:extent cx="3348990" cy="1884045"/>
            <wp:effectExtent l="0" t="0" r="0" b="0"/>
            <wp:docPr id="10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8990" cy="188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822416" w:rsidP="00573890" w:rsidRDefault="00822416" w14:paraId="6206F377" w14:textId="2FDCF9E9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  <w:bookmarkStart w:name="_Toc213979087" w:id="4"/>
      <w:r w:rsidRPr="00573890">
        <w:rPr>
          <w:rFonts w:ascii="Times New Roman" w:hAnsi="Times New Roman" w:cs="Times New Roman"/>
          <w:lang w:val="en-US"/>
        </w:rPr>
        <w:t>Reflection on Unit 4: The Pursuit of Happiness</w:t>
      </w:r>
      <w:bookmarkEnd w:id="4"/>
    </w:p>
    <w:p w:rsidRPr="00573890" w:rsidR="00822416" w:rsidP="00573890" w:rsidRDefault="00822416" w14:paraId="3FB711A5" w14:textId="248113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Unit 4 turned my attention to resilience, </w:t>
      </w:r>
      <w:r w:rsidRPr="3A634115" w:rsidR="28B8B75E">
        <w:rPr>
          <w:rFonts w:ascii="Times New Roman" w:hAnsi="Times New Roman" w:cs="Times New Roman"/>
          <w:sz w:val="24"/>
          <w:szCs w:val="24"/>
          <w:lang w:val="en-US"/>
        </w:rPr>
        <w:t>mindset,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the way we respond to change. I began by writing down beliefs that hold me back. One belief was that I must never make a mistake. That thought made me tense and quiet. I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pausing, </w:t>
      </w:r>
      <w:r w:rsidRPr="3A634115" w:rsidR="10E6B36C">
        <w:rPr>
          <w:rFonts w:ascii="Times New Roman" w:hAnsi="Times New Roman" w:cs="Times New Roman"/>
          <w:sz w:val="24"/>
          <w:szCs w:val="24"/>
          <w:lang w:val="en-US"/>
        </w:rPr>
        <w:t xml:space="preserve">naming </w:t>
      </w:r>
      <w:r w:rsidRPr="3A634115" w:rsidR="10E6B36C">
        <w:rPr>
          <w:rFonts w:ascii="Times New Roman" w:hAnsi="Times New Roman" w:cs="Times New Roman"/>
          <w:sz w:val="24"/>
          <w:szCs w:val="24"/>
          <w:lang w:val="en-US"/>
        </w:rPr>
        <w:t>beliefs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choosing a kinder view. The fair view is that learning is </w:t>
      </w:r>
      <w:r w:rsidRPr="3A634115" w:rsidR="434C4609">
        <w:rPr>
          <w:rFonts w:ascii="Times New Roman" w:hAnsi="Times New Roman" w:cs="Times New Roman"/>
          <w:sz w:val="24"/>
          <w:szCs w:val="24"/>
          <w:lang w:val="en-US"/>
        </w:rPr>
        <w:t>normal,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that speaking up early prevents harm. I used this during a simulation when I felt unsure about a task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Ivziku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et al., 2021)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I asked for guidance, learned the right </w:t>
      </w:r>
      <w:r w:rsidRPr="3A634115" w:rsidR="63D279E1">
        <w:rPr>
          <w:rFonts w:ascii="Times New Roman" w:hAnsi="Times New Roman" w:cs="Times New Roman"/>
          <w:sz w:val="24"/>
          <w:szCs w:val="24"/>
          <w:lang w:val="en-US"/>
        </w:rPr>
        <w:t>process,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it </w:t>
      </w:r>
      <w:r w:rsidRPr="3A634115" w:rsidR="6578AEAC">
        <w:rPr>
          <w:rFonts w:ascii="Times New Roman" w:hAnsi="Times New Roman" w:cs="Times New Roman"/>
          <w:sz w:val="24"/>
          <w:szCs w:val="24"/>
          <w:lang w:val="en-US"/>
        </w:rPr>
        <w:t>twice as much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 My confidence grew and the team felt safer.</w:t>
      </w:r>
    </w:p>
    <w:p w:rsidRPr="00573890" w:rsidR="00822416" w:rsidP="00573890" w:rsidRDefault="00822416" w14:paraId="6D2CB29E" w14:textId="1C40AAB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We explored grit as </w:t>
      </w:r>
      <w:r w:rsidRPr="3A634115" w:rsidR="674906BF">
        <w:rPr>
          <w:rFonts w:ascii="Times New Roman" w:hAnsi="Times New Roman" w:cs="Times New Roman"/>
          <w:sz w:val="24"/>
          <w:szCs w:val="24"/>
          <w:lang w:val="en-US"/>
        </w:rPr>
        <w:t>a steady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effort for a purpose. I wrote a list of daily habits that protect energy </w:t>
      </w:r>
      <w:r w:rsidRPr="3A634115" w:rsidR="0C22C633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busy wards. I </w:t>
      </w:r>
      <w:r w:rsidRPr="3A634115" w:rsidR="0624A60F">
        <w:rPr>
          <w:rFonts w:ascii="Times New Roman" w:hAnsi="Times New Roman" w:cs="Times New Roman"/>
          <w:sz w:val="24"/>
          <w:szCs w:val="24"/>
          <w:lang w:val="en-US"/>
        </w:rPr>
        <w:t>sleep regularly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, prepare my meals, and pack my bag the night before. I use a small checklist for the start and end of </w:t>
      </w:r>
      <w:r w:rsidRPr="3A634115" w:rsidR="2303C116">
        <w:rPr>
          <w:rFonts w:ascii="Times New Roman" w:hAnsi="Times New Roman" w:cs="Times New Roman"/>
          <w:sz w:val="24"/>
          <w:szCs w:val="24"/>
          <w:lang w:val="en-US"/>
        </w:rPr>
        <w:t>the shift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 I keep a progress log where I write one thing finished and one thing to try next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(Ghosh et al., 2021)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 These routines keep me grounded when the day is full and help me focus on what matters most for patients.</w:t>
      </w:r>
    </w:p>
    <w:p w:rsidRPr="00573890" w:rsidR="00822416" w:rsidP="00573890" w:rsidRDefault="00822416" w14:paraId="66CD42C5" w14:textId="65B4E1D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We also looked at how to handle setbacks. I created a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three-step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response.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First,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name my feelings and take a short break.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Next,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will describe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what happened in plain words. Then I choose one lesson and one action. I used this after a mock interview when I struggled with a question about confidentiality. I took a breath, wrote the facts, and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practiced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 clearer answer with a classmate. The next attempt was stronger. The unit also encouraged antifragile thinking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>Delardes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et al., 2020)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Wards change as new tools and procedures arrive. I set aside time each week to learn a process or device. I started with safe handling aids </w:t>
      </w:r>
      <w:r w:rsidRPr="3A634115" w:rsidR="15F9C006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digital observation charts.</w:t>
      </w:r>
    </w:p>
    <w:p w:rsidRPr="00573890" w:rsidR="00822416" w:rsidP="00573890" w:rsidRDefault="00822416" w14:paraId="6B8764A4" w14:textId="10829A9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Mentors and role models can speed up learning. I reached out to a ward assistant and a staff nurse to ask for advice on first roles and induction. They shared simple steps, such as joining training lists early and keeping a folder of evidence</w:t>
      </w:r>
      <w:r w:rsidRPr="3A634115" w:rsidR="00101101">
        <w:rPr>
          <w:rFonts w:ascii="Times New Roman" w:hAnsi="Times New Roman" w:cs="Times New Roman"/>
          <w:sz w:val="24"/>
          <w:szCs w:val="24"/>
          <w:lang w:val="en-US"/>
        </w:rPr>
        <w:t xml:space="preserve"> (Dacre Pool and Sewell, 2007)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. This guidance sits inside a plan to plan, </w:t>
      </w:r>
      <w:r w:rsidRPr="3A634115" w:rsidR="46602DD2">
        <w:rPr>
          <w:rFonts w:ascii="Times New Roman" w:hAnsi="Times New Roman" w:cs="Times New Roman"/>
          <w:sz w:val="24"/>
          <w:szCs w:val="24"/>
          <w:lang w:val="en-US"/>
        </w:rPr>
        <w:t>prepare,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perform over the next year.</w:t>
      </w:r>
    </w:p>
    <w:p w:rsidRPr="00573890" w:rsidR="00791470" w:rsidP="00573890" w:rsidRDefault="00822416" w14:paraId="28E70794" w14:textId="75F228B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Figure 10 shows a note on a limiting belief and my </w:t>
      </w:r>
      <w:r w:rsidRPr="3A634115" w:rsidR="08A565A3">
        <w:rPr>
          <w:rFonts w:ascii="Times New Roman" w:hAnsi="Times New Roman" w:cs="Times New Roman"/>
          <w:sz w:val="24"/>
          <w:szCs w:val="24"/>
          <w:lang w:val="en-US"/>
        </w:rPr>
        <w:t>actions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791470" w:rsidP="00573890" w:rsidRDefault="00791470" w14:paraId="6FE9A8F1" w14:textId="7777777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071563E" wp14:editId="670643CA">
            <wp:extent cx="3449955" cy="2113280"/>
            <wp:effectExtent l="0" t="0" r="0" b="0"/>
            <wp:docPr id="11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9955" cy="2113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C23896" w:rsidP="00573890" w:rsidRDefault="00822416" w14:paraId="244D59C9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>Figure 11 shows a daily progress log for one week.</w:t>
      </w:r>
    </w:p>
    <w:p w:rsidRPr="00573890" w:rsidR="00791470" w:rsidP="00573890" w:rsidRDefault="00791470" w14:paraId="7147016C" w14:textId="5B5A95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eastAsia="Times New Roman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519695FE" wp14:editId="5DE932A1">
            <wp:extent cx="3425825" cy="1989455"/>
            <wp:effectExtent l="0" t="0" r="3175" b="0"/>
            <wp:docPr id="12" name="Image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5825" cy="1989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73890" w:rsidR="00822416" w:rsidP="00573890" w:rsidRDefault="00822416" w14:paraId="2D1A390C" w14:textId="77777777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  <w:bookmarkStart w:name="_Toc213979088" w:id="5"/>
      <w:r w:rsidRPr="00573890">
        <w:rPr>
          <w:rFonts w:ascii="Times New Roman" w:hAnsi="Times New Roman" w:cs="Times New Roman"/>
          <w:lang w:val="en-US"/>
        </w:rPr>
        <w:lastRenderedPageBreak/>
        <w:t>Conclusion</w:t>
      </w:r>
      <w:bookmarkEnd w:id="5"/>
    </w:p>
    <w:p w:rsidRPr="00573890" w:rsidR="00822416" w:rsidP="00573890" w:rsidRDefault="00822416" w14:paraId="620B55F4" w14:textId="01F055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This reflection shows how four units reshaped my path toward a Healthcare Support Worker role </w:t>
      </w:r>
      <w:r w:rsidRPr="3A634115" w:rsidR="038C3391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 adult inpatient ward. From Unit 1 I learned that a brand is the </w:t>
      </w:r>
      <w:r w:rsidRPr="3A634115" w:rsidR="6EE423C3">
        <w:rPr>
          <w:rFonts w:ascii="Times New Roman" w:hAnsi="Times New Roman" w:cs="Times New Roman"/>
          <w:sz w:val="24"/>
          <w:szCs w:val="24"/>
          <w:lang w:val="en-US"/>
        </w:rPr>
        <w:t>living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pattern of my </w:t>
      </w:r>
      <w:r w:rsidRPr="3A634115" w:rsidR="73D4CF2D">
        <w:rPr>
          <w:rFonts w:ascii="Times New Roman" w:hAnsi="Times New Roman" w:cs="Times New Roman"/>
          <w:sz w:val="24"/>
          <w:szCs w:val="24"/>
          <w:lang w:val="en-US"/>
        </w:rPr>
        <w:t>choices,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I set a SMART goal. From Unit 2 I saw the power of respectful networks and I built a map that links ward and community contacts. From Unit 3 I created routines that make opportunities more likely, </w:t>
      </w:r>
      <w:r w:rsidRPr="3A634115" w:rsidR="29C76255">
        <w:rPr>
          <w:rFonts w:ascii="Times New Roman" w:hAnsi="Times New Roman" w:cs="Times New Roman"/>
          <w:sz w:val="24"/>
          <w:szCs w:val="24"/>
          <w:lang w:val="en-US"/>
        </w:rPr>
        <w:t>practiced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interviews, and designed a stretch task that grew my confidence. From Unit 4 I developed kinder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self-talk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, steadier </w:t>
      </w:r>
      <w:r w:rsidRPr="3A634115" w:rsidR="7DE074B6">
        <w:rPr>
          <w:rFonts w:ascii="Times New Roman" w:hAnsi="Times New Roman" w:cs="Times New Roman"/>
          <w:sz w:val="24"/>
          <w:szCs w:val="24"/>
          <w:lang w:val="en-US"/>
        </w:rPr>
        <w:t>habits,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a plan for setbacks. </w:t>
      </w:r>
      <w:r w:rsidRPr="3A634115" w:rsidR="09AC0F12">
        <w:rPr>
          <w:rFonts w:ascii="Times New Roman" w:hAnsi="Times New Roman" w:cs="Times New Roman"/>
          <w:sz w:val="24"/>
          <w:szCs w:val="24"/>
          <w:lang w:val="en-US"/>
        </w:rPr>
        <w:t>Together,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these changes support safe care, clear </w:t>
      </w:r>
      <w:r w:rsidRPr="3A634115" w:rsidR="43A4E6B1">
        <w:rPr>
          <w:rFonts w:ascii="Times New Roman" w:hAnsi="Times New Roman" w:cs="Times New Roman"/>
          <w:sz w:val="24"/>
          <w:szCs w:val="24"/>
          <w:lang w:val="en-US"/>
        </w:rPr>
        <w:t>communication,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teamwork. My next steps are to complete my </w:t>
      </w:r>
      <w:r w:rsidRPr="3A634115" w:rsidR="0092663D">
        <w:rPr>
          <w:rFonts w:ascii="Times New Roman" w:hAnsi="Times New Roman" w:cs="Times New Roman"/>
          <w:sz w:val="24"/>
          <w:szCs w:val="24"/>
          <w:lang w:val="en-US"/>
        </w:rPr>
        <w:t>program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, attend ward open days, and apply for assistant posts that fit my values. I will review progress each month regularly and keep actions small, </w:t>
      </w:r>
      <w:r w:rsidRPr="3A634115" w:rsidR="1912C11F">
        <w:rPr>
          <w:rFonts w:ascii="Times New Roman" w:hAnsi="Times New Roman" w:cs="Times New Roman"/>
          <w:sz w:val="24"/>
          <w:szCs w:val="24"/>
          <w:lang w:val="en-US"/>
        </w:rPr>
        <w:t>honest,</w:t>
      </w:r>
      <w:r w:rsidRPr="3A634115" w:rsidR="00822416">
        <w:rPr>
          <w:rFonts w:ascii="Times New Roman" w:hAnsi="Times New Roman" w:cs="Times New Roman"/>
          <w:sz w:val="24"/>
          <w:szCs w:val="24"/>
          <w:lang w:val="en-US"/>
        </w:rPr>
        <w:t xml:space="preserve"> and consistent.</w:t>
      </w:r>
    </w:p>
    <w:p w:rsidRPr="00573890" w:rsidR="00101101" w:rsidP="00573890" w:rsidRDefault="00101101" w14:paraId="0930E594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4DA87CB3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3B1D8388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5388E6AE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059F45E0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5515123A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702B6B1B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697F0D7A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6D26B342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262E6A6E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200B7FDA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20B52EC0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64D2100D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520A40A7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101101" w:rsidP="00573890" w:rsidRDefault="00101101" w14:paraId="01B65911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Pr="00573890" w:rsidR="00822416" w:rsidP="00573890" w:rsidRDefault="00822416" w14:paraId="67ED4E40" w14:textId="77777777">
      <w:pPr>
        <w:pStyle w:val="Heading1"/>
        <w:spacing w:line="360" w:lineRule="auto"/>
        <w:rPr>
          <w:rFonts w:ascii="Times New Roman" w:hAnsi="Times New Roman" w:cs="Times New Roman"/>
          <w:lang w:val="en-US"/>
        </w:rPr>
      </w:pPr>
      <w:bookmarkStart w:name="_Toc213979089" w:id="6"/>
      <w:r w:rsidRPr="00573890">
        <w:rPr>
          <w:rFonts w:ascii="Times New Roman" w:hAnsi="Times New Roman" w:cs="Times New Roman"/>
          <w:lang w:val="en-US"/>
        </w:rPr>
        <w:lastRenderedPageBreak/>
        <w:t>References</w:t>
      </w:r>
      <w:bookmarkEnd w:id="6"/>
    </w:p>
    <w:p w:rsidRPr="00573890" w:rsidR="00822416" w:rsidP="00573890" w:rsidRDefault="00822416" w14:paraId="0A841C81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Atinga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R.A.,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Gmaligan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M.N.,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Ayawine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A. and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Yambah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J.K. (2024). ‘It’s the Patient That Suffers from Poor communication’: Analysing Communication Gaps and Associated Consequences in Handover Events from Nurses’ Experiences.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SSM - Qualitative Research in Health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[online] 6(100482).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://doi.org/10.1016/j.ssmqr.2024.100482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094630AC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Dacre Pool, L. and Sewell, P. (2007). The key to employability: developing a practical model of graduate employability.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Education &amp; Training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[online] 49(4), pp.277–289.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://doi.org/10.1108/00400910710754435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64C5E59D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Dacre-Pool, L. (2020). Revisiting the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CareerEDGE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 model of graduate employability.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the National Institute for Career Education and Counselling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[online] 44(1), pp.51–56. </w:t>
      </w:r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doi:https://knowledge.lancashire.ac.uk/id/eprint/33178/10/33178%20NICEC%20CareerEDGE%20article%20April%202020%20%28FINAL%29.pdf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17069B8B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Delardes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B., McLeod, L., Chakraborty, S. and Bowles, K.-A. (2020). What is the effect of electronic clinical handovers on patient outcomes? A systematic review.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Health Informatics Journal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26(4), p.146045822090516.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://doi.org/10.1177/1460458220905162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7389DF5C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Francy Tatiana, Cruz, C., Esteban, J. and Gaitan, H. (2020). Effective communication in health care: a systematic review.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ResearchGate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. [online]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://doi.org/10.13140/RG.2.2.27782.73280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0B4AD1A6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Ghosh, S., Ramamoorthy, L. and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Pottakat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B. (2021). Impact of structured clinical handover protocol on communication and patient satisfaction.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Patient Experience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8(1), pp.1–6.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://doi.org/10.1177/2374373521997733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50597F48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Ivziku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D.,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Ferramosca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F.M.P.,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Filomeno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L., Gualandi, R., De Maria, M. and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Tartaglini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D. (2021). Defining nursing workload predictors: A pilot study.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Nursing Management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30(2), pp.473–481.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://doi.org/10.1111/jonm.13523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1474CCEB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Kolb, D. (2015).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Experiential learning: Experience as the source of learning and development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>. 2nd ed. Upper Saddle River, New Jersey: Pearson Education, Inc.</w:t>
      </w:r>
    </w:p>
    <w:p w:rsidRPr="00573890" w:rsidR="00822416" w:rsidP="00573890" w:rsidRDefault="00822416" w14:paraId="5FE60C17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Köse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Tosunöz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İ. and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Aydınlı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A. (2025). Nurses’ perceptions of the effectiveness of handover practices, influencing factors and perceived barriers: A descriptive cross-sectional study of medical and surgical nurses.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Collegian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. [online]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://doi.org/10.1016/j.colegn.2025.06.002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176ABB74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Min, A., Hong, H.C. and Kim, Y.M. (2021). Work schedule characteristics and occupational fatigue/recovery among rotating‐shift nurses: A cross‐sectional study.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Nursing Management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30(2).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://doi.org/10.1111/jonm.13511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74A61699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Mulfiyanti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D. and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Satriana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A. (2022). The Correlation between the Use of the SBAR Effective Communication Method and the Handover Implementation of Nurses on Patient Safety.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Journal of Public Health Excellence (IJPHE)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2(1), pp.376–380.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://doi.org/10.55299/ijphe.v2i1.275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22BDD409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NHS (2019).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NHS Patient Safety Strategy Safer culture, safer systems, safer patients NHS England and NHS Improvement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>. [online] Available at: https://www.england.nhs.uk/wp-content/uploads/2020/08/190708_Patient_Safety_Strategy_for_website_v4.pdf?utm.</w:t>
      </w:r>
    </w:p>
    <w:p w:rsidRPr="00573890" w:rsidR="00822416" w:rsidP="00573890" w:rsidRDefault="00822416" w14:paraId="677C18D6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NHS (2024).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Quality strategy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>. [online] England.nhs.uk. Available at: https://www.england.nhs.uk/long-read/quality-strategy-december-2024/?utm.</w:t>
      </w:r>
    </w:p>
    <w:p w:rsidRPr="00573890" w:rsidR="00822416" w:rsidP="00573890" w:rsidRDefault="00822416" w14:paraId="1ED1B318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Shi, F., Li, Y. and Zhao, Y. (2022). How do nurses manage their work under time pressure? Occurrence of implicit rationing of nursing care in the intensive care unit: A qualitative study.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Intensive and Critical Care Nursing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75(1), p.103367.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://doi.org/10.1016/j.iccn.2022.103367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6DD06207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Tortosa-Alted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R., 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Reverté-Villarroya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, S., Martínez-Segura, E., López-Pablo, C. and Berenguer-</w:t>
      </w:r>
      <w:proofErr w:type="spellStart"/>
      <w:r w:rsidRPr="00573890">
        <w:rPr>
          <w:rFonts w:ascii="Times New Roman" w:hAnsi="Times New Roman" w:cs="Times New Roman"/>
          <w:sz w:val="24"/>
          <w:szCs w:val="24"/>
          <w:lang w:val="en-US"/>
        </w:rPr>
        <w:t>Poblet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M. (2021). Emergency handover of critical patients. A systematic review.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Emergency Nursing</w:t>
      </w: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56(1), p.100997.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://doi.org/10.1016/j.ienj.2021.100997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Pr="00573890" w:rsidR="00822416" w:rsidP="00573890" w:rsidRDefault="00822416" w14:paraId="6E4D9D3A" w14:textId="7777777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Weller, J.M., Mahajan, R., Williams, K.F. and Webster, C.S. (2024). Teamwork matters: Team situation awareness to build high-performing healthcare teams, a narrative review. </w:t>
      </w:r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British Journal of </w:t>
      </w:r>
      <w:proofErr w:type="spellStart"/>
      <w:r w:rsidRPr="00573890">
        <w:rPr>
          <w:rFonts w:ascii="Times New Roman" w:hAnsi="Times New Roman" w:cs="Times New Roman"/>
          <w:i/>
          <w:iCs/>
          <w:sz w:val="24"/>
          <w:szCs w:val="24"/>
          <w:lang w:val="en-US"/>
        </w:rPr>
        <w:t>Anaesthesia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 xml:space="preserve">, 132(4), pp.771–778. </w:t>
      </w:r>
      <w:proofErr w:type="spellStart"/>
      <w:proofErr w:type="gramStart"/>
      <w:r w:rsidRPr="00573890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573890">
        <w:rPr>
          <w:rFonts w:ascii="Times New Roman" w:hAnsi="Times New Roman" w:cs="Times New Roman"/>
          <w:sz w:val="24"/>
          <w:szCs w:val="24"/>
          <w:lang w:val="en-US"/>
        </w:rPr>
        <w:t>://doi.org/10.1016/j.bja.2023.12.035</w:t>
      </w:r>
      <w:proofErr w:type="gramEnd"/>
      <w:r w:rsidRPr="0057389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sectPr w:rsidRPr="00573890" w:rsidR="00822416" w:rsidSect="00CB2B26">
      <w:pgSz w:w="11906" w:h="16838" w:orient="portrait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4"/>
  <w:trackRevisions w:val="false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0949"/>
    <w:rsid w:val="00004AA7"/>
    <w:rsid w:val="00101101"/>
    <w:rsid w:val="00123733"/>
    <w:rsid w:val="00331909"/>
    <w:rsid w:val="00333752"/>
    <w:rsid w:val="004206F0"/>
    <w:rsid w:val="00424456"/>
    <w:rsid w:val="00435141"/>
    <w:rsid w:val="004C63BB"/>
    <w:rsid w:val="00540975"/>
    <w:rsid w:val="00561F30"/>
    <w:rsid w:val="00573890"/>
    <w:rsid w:val="0070520F"/>
    <w:rsid w:val="00791470"/>
    <w:rsid w:val="00822416"/>
    <w:rsid w:val="008F3932"/>
    <w:rsid w:val="0092663D"/>
    <w:rsid w:val="00B2561A"/>
    <w:rsid w:val="00C23896"/>
    <w:rsid w:val="00CB2B26"/>
    <w:rsid w:val="00CF34D4"/>
    <w:rsid w:val="00DE6CE6"/>
    <w:rsid w:val="00E66CA8"/>
    <w:rsid w:val="00E76706"/>
    <w:rsid w:val="00E80949"/>
    <w:rsid w:val="00EF1EAF"/>
    <w:rsid w:val="00FA7237"/>
    <w:rsid w:val="00FD1342"/>
    <w:rsid w:val="038C3391"/>
    <w:rsid w:val="0624A60F"/>
    <w:rsid w:val="08A565A3"/>
    <w:rsid w:val="08C1F9D6"/>
    <w:rsid w:val="09AC0F12"/>
    <w:rsid w:val="0C22C633"/>
    <w:rsid w:val="0FD592EB"/>
    <w:rsid w:val="0FE11F18"/>
    <w:rsid w:val="1058F4C7"/>
    <w:rsid w:val="10A7E799"/>
    <w:rsid w:val="10E6B36C"/>
    <w:rsid w:val="1273B6A5"/>
    <w:rsid w:val="15F9C006"/>
    <w:rsid w:val="1912C11F"/>
    <w:rsid w:val="1BEF1504"/>
    <w:rsid w:val="1D4CE0A4"/>
    <w:rsid w:val="1E390087"/>
    <w:rsid w:val="1EF291F8"/>
    <w:rsid w:val="22DD766E"/>
    <w:rsid w:val="2303C116"/>
    <w:rsid w:val="26206C9D"/>
    <w:rsid w:val="26938003"/>
    <w:rsid w:val="28B8B75E"/>
    <w:rsid w:val="290A0734"/>
    <w:rsid w:val="29C76255"/>
    <w:rsid w:val="2BCB47A5"/>
    <w:rsid w:val="31FDDACB"/>
    <w:rsid w:val="337D1DB7"/>
    <w:rsid w:val="35C90171"/>
    <w:rsid w:val="36365B1D"/>
    <w:rsid w:val="37AE6329"/>
    <w:rsid w:val="37DC9DF2"/>
    <w:rsid w:val="3A634115"/>
    <w:rsid w:val="3C4A8560"/>
    <w:rsid w:val="3D9CB03B"/>
    <w:rsid w:val="3EB0CE63"/>
    <w:rsid w:val="42E5B43F"/>
    <w:rsid w:val="434C4609"/>
    <w:rsid w:val="43A4E6B1"/>
    <w:rsid w:val="43D7378C"/>
    <w:rsid w:val="464C62E4"/>
    <w:rsid w:val="46602DD2"/>
    <w:rsid w:val="4A493F90"/>
    <w:rsid w:val="4B38FB3F"/>
    <w:rsid w:val="4BD08253"/>
    <w:rsid w:val="4C2A0070"/>
    <w:rsid w:val="4D0922EC"/>
    <w:rsid w:val="4F14FF36"/>
    <w:rsid w:val="546B93AE"/>
    <w:rsid w:val="552D503F"/>
    <w:rsid w:val="5C87F057"/>
    <w:rsid w:val="63D279E1"/>
    <w:rsid w:val="64DCB7EC"/>
    <w:rsid w:val="6578AEAC"/>
    <w:rsid w:val="674906BF"/>
    <w:rsid w:val="676BAB02"/>
    <w:rsid w:val="6EBF14E9"/>
    <w:rsid w:val="6EE423C3"/>
    <w:rsid w:val="6F662FDC"/>
    <w:rsid w:val="73D4CF2D"/>
    <w:rsid w:val="745A98AC"/>
    <w:rsid w:val="747192BC"/>
    <w:rsid w:val="75440510"/>
    <w:rsid w:val="7570C0BC"/>
    <w:rsid w:val="76278657"/>
    <w:rsid w:val="76BE678E"/>
    <w:rsid w:val="795E23B2"/>
    <w:rsid w:val="79BE2B7F"/>
    <w:rsid w:val="7B992D63"/>
    <w:rsid w:val="7CB7E6D3"/>
    <w:rsid w:val="7DE074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3BD72"/>
  <w15:chartTrackingRefBased/>
  <w15:docId w15:val="{711DAB6B-94E8-4755-BF51-3F7F753DB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8"/>
        <w:lang w:val="en-US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23896"/>
    <w:pPr>
      <w:keepNext/>
      <w:keepLines/>
      <w:spacing w:before="360" w:after="80"/>
      <w:outlineLvl w:val="0"/>
    </w:pPr>
    <w:rPr>
      <w:rFonts w:ascii="Arial" w:hAnsi="Arial" w:eastAsiaTheme="majorEastAsia" w:cstheme="majorBidi"/>
      <w:b/>
      <w:color w:val="000000" w:themeColor="text1"/>
      <w:sz w:val="28"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094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09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09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09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09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09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09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09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23896"/>
    <w:rPr>
      <w:rFonts w:ascii="Arial" w:hAnsi="Arial" w:eastAsiaTheme="majorEastAsia" w:cstheme="majorBidi"/>
      <w:b/>
      <w:color w:val="000000" w:themeColor="text1"/>
      <w:sz w:val="28"/>
      <w:szCs w:val="50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80949"/>
    <w:rPr>
      <w:rFonts w:asciiTheme="majorHAnsi" w:hAnsiTheme="majorHAnsi" w:eastAsiaTheme="majorEastAsia" w:cstheme="majorBidi"/>
      <w:color w:val="0F4761" w:themeColor="accent1" w:themeShade="BF"/>
      <w:sz w:val="32"/>
      <w:szCs w:val="40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80949"/>
    <w:rPr>
      <w:rFonts w:eastAsiaTheme="majorEastAsia" w:cstheme="majorBidi"/>
      <w:color w:val="0F4761" w:themeColor="accent1" w:themeShade="BF"/>
      <w:sz w:val="28"/>
      <w:szCs w:val="35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80949"/>
    <w:rPr>
      <w:rFonts w:eastAsiaTheme="majorEastAsia" w:cstheme="majorBidi"/>
      <w:i/>
      <w:iCs/>
      <w:color w:val="0F4761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80949"/>
    <w:rPr>
      <w:rFonts w:eastAsiaTheme="majorEastAsia" w:cstheme="majorBidi"/>
      <w:color w:val="0F4761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80949"/>
    <w:rPr>
      <w:rFonts w:eastAsiaTheme="majorEastAsia" w:cstheme="majorBidi"/>
      <w:i/>
      <w:iCs/>
      <w:color w:val="595959" w:themeColor="text1" w:themeTint="A6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80949"/>
    <w:rPr>
      <w:rFonts w:eastAsiaTheme="majorEastAsia" w:cstheme="majorBidi"/>
      <w:color w:val="595959" w:themeColor="text1" w:themeTint="A6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80949"/>
    <w:rPr>
      <w:rFonts w:eastAsiaTheme="majorEastAsia" w:cstheme="majorBidi"/>
      <w:i/>
      <w:iCs/>
      <w:color w:val="272727" w:themeColor="text1" w:themeTint="D8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80949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E8094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71"/>
    </w:rPr>
  </w:style>
  <w:style w:type="character" w:styleId="TitleChar" w:customStyle="1">
    <w:name w:val="Title Char"/>
    <w:basedOn w:val="DefaultParagraphFont"/>
    <w:link w:val="Title"/>
    <w:uiPriority w:val="10"/>
    <w:rsid w:val="00E80949"/>
    <w:rPr>
      <w:rFonts w:asciiTheme="majorHAnsi" w:hAnsiTheme="majorHAnsi" w:eastAsiaTheme="majorEastAsia" w:cstheme="majorBidi"/>
      <w:spacing w:val="-10"/>
      <w:kern w:val="28"/>
      <w:sz w:val="56"/>
      <w:szCs w:val="71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09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styleId="SubtitleChar" w:customStyle="1">
    <w:name w:val="Subtitle Char"/>
    <w:basedOn w:val="DefaultParagraphFont"/>
    <w:link w:val="Subtitle"/>
    <w:uiPriority w:val="11"/>
    <w:rsid w:val="00E80949"/>
    <w:rPr>
      <w:rFonts w:eastAsiaTheme="majorEastAsia" w:cstheme="majorBidi"/>
      <w:color w:val="595959" w:themeColor="text1" w:themeTint="A6"/>
      <w:spacing w:val="15"/>
      <w:sz w:val="28"/>
      <w:szCs w:val="35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E8094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80949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E809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09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094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80949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E8094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2561A"/>
    <w:pPr>
      <w:spacing w:before="240" w:after="0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2561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2561A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image" Target="media/image9.png" Id="rId13" /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image" Target="media/image8.png" Id="rId12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image" Target="media/image12.png" Id="rId16" /><Relationship Type="http://schemas.openxmlformats.org/officeDocument/2006/relationships/customXml" Target="../customXml/item1.xml" Id="rId1" /><Relationship Type="http://schemas.openxmlformats.org/officeDocument/2006/relationships/image" Target="media/image2.png" Id="rId6" /><Relationship Type="http://schemas.openxmlformats.org/officeDocument/2006/relationships/image" Target="media/image7.png" Id="rId11" /><Relationship Type="http://schemas.openxmlformats.org/officeDocument/2006/relationships/image" Target="media/image1.png" Id="rId5" /><Relationship Type="http://schemas.openxmlformats.org/officeDocument/2006/relationships/image" Target="media/image11.png" Id="rId15" /><Relationship Type="http://schemas.openxmlformats.org/officeDocument/2006/relationships/image" Target="media/image6.png" Id="rId10" /><Relationship Type="http://schemas.openxmlformats.org/officeDocument/2006/relationships/webSettings" Target="webSettings.xml" Id="rId4" /><Relationship Type="http://schemas.openxmlformats.org/officeDocument/2006/relationships/image" Target="media/image5.png" Id="rId9" /><Relationship Type="http://schemas.openxmlformats.org/officeDocument/2006/relationships/image" Target="media/image10.pn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2A1A55-17CF-484A-97D9-F7546CB34C8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Feven Jemaneh (2326708)</lastModifiedBy>
  <revision>5</revision>
  <dcterms:created xsi:type="dcterms:W3CDTF">2025-11-21T11:28:00.0000000Z</dcterms:created>
  <dcterms:modified xsi:type="dcterms:W3CDTF">2025-12-05T12:53:30.2471738Z</dcterms:modified>
</coreProperties>
</file>