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47B3F" w14:textId="25B12200" w:rsidR="000801C8" w:rsidRDefault="00524546" w:rsidP="00AF4FCB">
      <w:pPr>
        <w:jc w:val="center"/>
        <w:rPr>
          <w:sz w:val="28"/>
          <w:szCs w:val="28"/>
        </w:rPr>
      </w:pPr>
      <w:r w:rsidRPr="00AF4FCB">
        <w:rPr>
          <w:sz w:val="28"/>
          <w:szCs w:val="28"/>
        </w:rPr>
        <w:t>LCBB6006 Project Management</w:t>
      </w:r>
    </w:p>
    <w:p w14:paraId="383EB38C" w14:textId="77777777" w:rsidR="00AF4FCB" w:rsidRDefault="00AF4FCB" w:rsidP="00AF4FCB">
      <w:pPr>
        <w:jc w:val="center"/>
        <w:rPr>
          <w:sz w:val="28"/>
          <w:szCs w:val="28"/>
        </w:rPr>
      </w:pPr>
    </w:p>
    <w:p w14:paraId="55283F05" w14:textId="538221BF" w:rsidR="00B340C7" w:rsidRDefault="00B340C7" w:rsidP="00B340C7">
      <w:pPr>
        <w:jc w:val="center"/>
        <w:rPr>
          <w:sz w:val="28"/>
          <w:szCs w:val="28"/>
        </w:rPr>
      </w:pPr>
      <w:r>
        <w:rPr>
          <w:sz w:val="28"/>
          <w:szCs w:val="28"/>
        </w:rPr>
        <w:t xml:space="preserve">Student Name: </w:t>
      </w:r>
      <w:r w:rsidRPr="00B340C7">
        <w:rPr>
          <w:sz w:val="28"/>
          <w:szCs w:val="28"/>
        </w:rPr>
        <w:t>Sergiu Constantin Grigorescu</w:t>
      </w:r>
    </w:p>
    <w:p w14:paraId="2B47530D" w14:textId="4F0D8806" w:rsidR="001C2E03" w:rsidRPr="00AF4FCB" w:rsidRDefault="00B340C7" w:rsidP="00B340C7">
      <w:pPr>
        <w:jc w:val="center"/>
        <w:rPr>
          <w:sz w:val="28"/>
          <w:szCs w:val="28"/>
        </w:rPr>
      </w:pPr>
      <w:r w:rsidRPr="00B340C7">
        <w:rPr>
          <w:sz w:val="28"/>
          <w:szCs w:val="28"/>
        </w:rPr>
        <w:t>Student ID:2233162</w:t>
      </w:r>
    </w:p>
    <w:p w14:paraId="2DD31DDF" w14:textId="77777777" w:rsidR="001C2E03" w:rsidRPr="00AF4FCB" w:rsidRDefault="001C2E03">
      <w:pPr>
        <w:rPr>
          <w:sz w:val="28"/>
          <w:szCs w:val="28"/>
        </w:rPr>
      </w:pPr>
    </w:p>
    <w:p w14:paraId="50E910C4" w14:textId="77777777" w:rsidR="001C2E03" w:rsidRPr="00AF4FCB" w:rsidRDefault="001C2E03">
      <w:pPr>
        <w:rPr>
          <w:sz w:val="28"/>
          <w:szCs w:val="28"/>
        </w:rPr>
      </w:pPr>
    </w:p>
    <w:p w14:paraId="479166AF" w14:textId="77777777" w:rsidR="001C2E03" w:rsidRDefault="001C2E03"/>
    <w:p w14:paraId="67054349" w14:textId="77777777" w:rsidR="001C2E03" w:rsidRDefault="001C2E03"/>
    <w:p w14:paraId="3D7BD649" w14:textId="77777777" w:rsidR="001C2E03" w:rsidRDefault="001C2E03"/>
    <w:p w14:paraId="54FD253C" w14:textId="77777777" w:rsidR="001C2E03" w:rsidRDefault="001C2E03"/>
    <w:p w14:paraId="6C110FDD" w14:textId="77777777" w:rsidR="001C2E03" w:rsidRDefault="001C2E03"/>
    <w:p w14:paraId="7508C2F3" w14:textId="77777777" w:rsidR="001C2E03" w:rsidRDefault="001C2E03"/>
    <w:p w14:paraId="67E3D74B" w14:textId="77777777" w:rsidR="001C2E03" w:rsidRDefault="001C2E03"/>
    <w:p w14:paraId="3849371C" w14:textId="77777777" w:rsidR="001C2E03" w:rsidRDefault="001C2E03"/>
    <w:p w14:paraId="417C7FFC" w14:textId="77777777" w:rsidR="001C2E03" w:rsidRDefault="001C2E03"/>
    <w:p w14:paraId="14A2EF66" w14:textId="77777777" w:rsidR="001C2E03" w:rsidRDefault="001C2E03"/>
    <w:p w14:paraId="6D92895E" w14:textId="77777777" w:rsidR="001C2E03" w:rsidRDefault="001C2E03"/>
    <w:p w14:paraId="62771658" w14:textId="77777777" w:rsidR="001C2E03" w:rsidRDefault="001C2E03"/>
    <w:p w14:paraId="78366507" w14:textId="77777777" w:rsidR="001C2E03" w:rsidRDefault="001C2E03"/>
    <w:p w14:paraId="6B82F7DC" w14:textId="77777777" w:rsidR="001C2E03" w:rsidRDefault="001C2E03"/>
    <w:p w14:paraId="2BF27BEE" w14:textId="77777777" w:rsidR="001C2E03" w:rsidRDefault="001C2E03"/>
    <w:sdt>
      <w:sdtPr>
        <w:rPr>
          <w:rFonts w:ascii="Times New Roman" w:eastAsiaTheme="minorHAnsi" w:hAnsi="Times New Roman" w:cstheme="minorBidi"/>
          <w:color w:val="auto"/>
          <w:kern w:val="2"/>
          <w:sz w:val="24"/>
          <w:szCs w:val="24"/>
          <w:lang w:eastAsia="en-US"/>
          <w14:ligatures w14:val="standardContextual"/>
        </w:rPr>
        <w:id w:val="-292745507"/>
        <w:docPartObj>
          <w:docPartGallery w:val="Table of Contents"/>
          <w:docPartUnique/>
        </w:docPartObj>
      </w:sdtPr>
      <w:sdtEndPr>
        <w:rPr>
          <w:b/>
          <w:bCs/>
        </w:rPr>
      </w:sdtEndPr>
      <w:sdtContent>
        <w:p w14:paraId="474C3D71" w14:textId="048ED9D4" w:rsidR="00101B9D" w:rsidRDefault="00101B9D">
          <w:pPr>
            <w:pStyle w:val="TOCHeading"/>
          </w:pPr>
          <w:r>
            <w:t>Table of Contents</w:t>
          </w:r>
        </w:p>
        <w:p w14:paraId="13ABF0E6" w14:textId="0EE27961" w:rsidR="0053233A" w:rsidRDefault="00904FD9">
          <w:pPr>
            <w:pStyle w:val="TOC1"/>
            <w:tabs>
              <w:tab w:val="right" w:leader="dot" w:pos="9350"/>
            </w:tabs>
            <w:rPr>
              <w:rFonts w:asciiTheme="minorHAnsi" w:eastAsiaTheme="minorEastAsia" w:hAnsiTheme="minorHAnsi"/>
              <w:noProof/>
              <w:lang w:val="en-US"/>
            </w:rPr>
          </w:pPr>
          <w:r>
            <w:fldChar w:fldCharType="begin"/>
          </w:r>
          <w:r>
            <w:instrText xml:space="preserve"> TOC \o "1-2" \h \z \u </w:instrText>
          </w:r>
          <w:r>
            <w:fldChar w:fldCharType="separate"/>
          </w:r>
          <w:hyperlink w:anchor="_Toc224486953" w:history="1">
            <w:r w:rsidR="0053233A" w:rsidRPr="00E304DA">
              <w:rPr>
                <w:rStyle w:val="Hyperlink"/>
                <w:noProof/>
              </w:rPr>
              <w:t>1.0 Introduction</w:t>
            </w:r>
            <w:r w:rsidR="0053233A">
              <w:rPr>
                <w:noProof/>
                <w:webHidden/>
              </w:rPr>
              <w:tab/>
            </w:r>
            <w:r w:rsidR="0053233A">
              <w:rPr>
                <w:noProof/>
                <w:webHidden/>
              </w:rPr>
              <w:fldChar w:fldCharType="begin"/>
            </w:r>
            <w:r w:rsidR="0053233A">
              <w:rPr>
                <w:noProof/>
                <w:webHidden/>
              </w:rPr>
              <w:instrText xml:space="preserve"> PAGEREF _Toc224486953 \h </w:instrText>
            </w:r>
            <w:r w:rsidR="0053233A">
              <w:rPr>
                <w:noProof/>
                <w:webHidden/>
              </w:rPr>
            </w:r>
            <w:r w:rsidR="0053233A">
              <w:rPr>
                <w:noProof/>
                <w:webHidden/>
              </w:rPr>
              <w:fldChar w:fldCharType="separate"/>
            </w:r>
            <w:r w:rsidR="0053233A">
              <w:rPr>
                <w:noProof/>
                <w:webHidden/>
              </w:rPr>
              <w:t>2</w:t>
            </w:r>
            <w:r w:rsidR="0053233A">
              <w:rPr>
                <w:noProof/>
                <w:webHidden/>
              </w:rPr>
              <w:fldChar w:fldCharType="end"/>
            </w:r>
          </w:hyperlink>
        </w:p>
        <w:p w14:paraId="46457302" w14:textId="2901F534" w:rsidR="0053233A" w:rsidRDefault="0053233A">
          <w:pPr>
            <w:pStyle w:val="TOC1"/>
            <w:tabs>
              <w:tab w:val="right" w:leader="dot" w:pos="9350"/>
            </w:tabs>
            <w:rPr>
              <w:rFonts w:asciiTheme="minorHAnsi" w:eastAsiaTheme="minorEastAsia" w:hAnsiTheme="minorHAnsi"/>
              <w:noProof/>
              <w:lang w:val="en-US"/>
            </w:rPr>
          </w:pPr>
          <w:hyperlink w:anchor="_Toc224486954" w:history="1">
            <w:r w:rsidRPr="00E304DA">
              <w:rPr>
                <w:rStyle w:val="Hyperlink"/>
                <w:noProof/>
              </w:rPr>
              <w:t>2.0 Aim, objectives, scope of the project</w:t>
            </w:r>
            <w:r>
              <w:rPr>
                <w:noProof/>
                <w:webHidden/>
              </w:rPr>
              <w:tab/>
            </w:r>
            <w:r>
              <w:rPr>
                <w:noProof/>
                <w:webHidden/>
              </w:rPr>
              <w:fldChar w:fldCharType="begin"/>
            </w:r>
            <w:r>
              <w:rPr>
                <w:noProof/>
                <w:webHidden/>
              </w:rPr>
              <w:instrText xml:space="preserve"> PAGEREF _Toc224486954 \h </w:instrText>
            </w:r>
            <w:r>
              <w:rPr>
                <w:noProof/>
                <w:webHidden/>
              </w:rPr>
            </w:r>
            <w:r>
              <w:rPr>
                <w:noProof/>
                <w:webHidden/>
              </w:rPr>
              <w:fldChar w:fldCharType="separate"/>
            </w:r>
            <w:r>
              <w:rPr>
                <w:noProof/>
                <w:webHidden/>
              </w:rPr>
              <w:t>3</w:t>
            </w:r>
            <w:r>
              <w:rPr>
                <w:noProof/>
                <w:webHidden/>
              </w:rPr>
              <w:fldChar w:fldCharType="end"/>
            </w:r>
          </w:hyperlink>
        </w:p>
        <w:p w14:paraId="715A0132" w14:textId="608C2DD6" w:rsidR="0053233A" w:rsidRDefault="0053233A">
          <w:pPr>
            <w:pStyle w:val="TOC1"/>
            <w:tabs>
              <w:tab w:val="right" w:leader="dot" w:pos="9350"/>
            </w:tabs>
            <w:rPr>
              <w:rFonts w:asciiTheme="minorHAnsi" w:eastAsiaTheme="minorEastAsia" w:hAnsiTheme="minorHAnsi"/>
              <w:noProof/>
              <w:lang w:val="en-US"/>
            </w:rPr>
          </w:pPr>
          <w:hyperlink w:anchor="_Toc224486955" w:history="1">
            <w:r w:rsidRPr="00E304DA">
              <w:rPr>
                <w:rStyle w:val="Hyperlink"/>
                <w:noProof/>
              </w:rPr>
              <w:t>3.0 Project outputs and deliverables</w:t>
            </w:r>
            <w:r>
              <w:rPr>
                <w:noProof/>
                <w:webHidden/>
              </w:rPr>
              <w:tab/>
            </w:r>
            <w:r>
              <w:rPr>
                <w:noProof/>
                <w:webHidden/>
              </w:rPr>
              <w:fldChar w:fldCharType="begin"/>
            </w:r>
            <w:r>
              <w:rPr>
                <w:noProof/>
                <w:webHidden/>
              </w:rPr>
              <w:instrText xml:space="preserve"> PAGEREF _Toc224486955 \h </w:instrText>
            </w:r>
            <w:r>
              <w:rPr>
                <w:noProof/>
                <w:webHidden/>
              </w:rPr>
            </w:r>
            <w:r>
              <w:rPr>
                <w:noProof/>
                <w:webHidden/>
              </w:rPr>
              <w:fldChar w:fldCharType="separate"/>
            </w:r>
            <w:r>
              <w:rPr>
                <w:noProof/>
                <w:webHidden/>
              </w:rPr>
              <w:t>4</w:t>
            </w:r>
            <w:r>
              <w:rPr>
                <w:noProof/>
                <w:webHidden/>
              </w:rPr>
              <w:fldChar w:fldCharType="end"/>
            </w:r>
          </w:hyperlink>
        </w:p>
        <w:p w14:paraId="24ECC377" w14:textId="0180D6A7" w:rsidR="0053233A" w:rsidRDefault="0053233A">
          <w:pPr>
            <w:pStyle w:val="TOC1"/>
            <w:tabs>
              <w:tab w:val="right" w:leader="dot" w:pos="9350"/>
            </w:tabs>
            <w:rPr>
              <w:rFonts w:asciiTheme="minorHAnsi" w:eastAsiaTheme="minorEastAsia" w:hAnsiTheme="minorHAnsi"/>
              <w:noProof/>
              <w:lang w:val="en-US"/>
            </w:rPr>
          </w:pPr>
          <w:hyperlink w:anchor="_Toc224486956" w:history="1">
            <w:r w:rsidRPr="00E304DA">
              <w:rPr>
                <w:rStyle w:val="Hyperlink"/>
                <w:noProof/>
              </w:rPr>
              <w:t>4.0 Work Breakdown Structure (WBS)</w:t>
            </w:r>
            <w:r>
              <w:rPr>
                <w:noProof/>
                <w:webHidden/>
              </w:rPr>
              <w:tab/>
            </w:r>
            <w:r>
              <w:rPr>
                <w:noProof/>
                <w:webHidden/>
              </w:rPr>
              <w:fldChar w:fldCharType="begin"/>
            </w:r>
            <w:r>
              <w:rPr>
                <w:noProof/>
                <w:webHidden/>
              </w:rPr>
              <w:instrText xml:space="preserve"> PAGEREF _Toc224486956 \h </w:instrText>
            </w:r>
            <w:r>
              <w:rPr>
                <w:noProof/>
                <w:webHidden/>
              </w:rPr>
            </w:r>
            <w:r>
              <w:rPr>
                <w:noProof/>
                <w:webHidden/>
              </w:rPr>
              <w:fldChar w:fldCharType="separate"/>
            </w:r>
            <w:r>
              <w:rPr>
                <w:noProof/>
                <w:webHidden/>
              </w:rPr>
              <w:t>5</w:t>
            </w:r>
            <w:r>
              <w:rPr>
                <w:noProof/>
                <w:webHidden/>
              </w:rPr>
              <w:fldChar w:fldCharType="end"/>
            </w:r>
          </w:hyperlink>
        </w:p>
        <w:p w14:paraId="2A138014" w14:textId="674FE71F" w:rsidR="0053233A" w:rsidRDefault="0053233A">
          <w:pPr>
            <w:pStyle w:val="TOC2"/>
            <w:tabs>
              <w:tab w:val="right" w:leader="dot" w:pos="9350"/>
            </w:tabs>
            <w:rPr>
              <w:rFonts w:asciiTheme="minorHAnsi" w:eastAsiaTheme="minorEastAsia" w:hAnsiTheme="minorHAnsi"/>
              <w:noProof/>
              <w:lang w:val="en-US"/>
            </w:rPr>
          </w:pPr>
          <w:hyperlink w:anchor="_Toc224486957" w:history="1">
            <w:r w:rsidRPr="00E304DA">
              <w:rPr>
                <w:rStyle w:val="Hyperlink"/>
                <w:noProof/>
              </w:rPr>
              <w:t>4.1 Work Breakdown Structure (WBS)</w:t>
            </w:r>
            <w:r>
              <w:rPr>
                <w:noProof/>
                <w:webHidden/>
              </w:rPr>
              <w:tab/>
            </w:r>
            <w:r>
              <w:rPr>
                <w:noProof/>
                <w:webHidden/>
              </w:rPr>
              <w:fldChar w:fldCharType="begin"/>
            </w:r>
            <w:r>
              <w:rPr>
                <w:noProof/>
                <w:webHidden/>
              </w:rPr>
              <w:instrText xml:space="preserve"> PAGEREF _Toc224486957 \h </w:instrText>
            </w:r>
            <w:r>
              <w:rPr>
                <w:noProof/>
                <w:webHidden/>
              </w:rPr>
            </w:r>
            <w:r>
              <w:rPr>
                <w:noProof/>
                <w:webHidden/>
              </w:rPr>
              <w:fldChar w:fldCharType="separate"/>
            </w:r>
            <w:r>
              <w:rPr>
                <w:noProof/>
                <w:webHidden/>
              </w:rPr>
              <w:t>5</w:t>
            </w:r>
            <w:r>
              <w:rPr>
                <w:noProof/>
                <w:webHidden/>
              </w:rPr>
              <w:fldChar w:fldCharType="end"/>
            </w:r>
          </w:hyperlink>
        </w:p>
        <w:p w14:paraId="49253C8F" w14:textId="0636C1B3" w:rsidR="0053233A" w:rsidRDefault="0053233A">
          <w:pPr>
            <w:pStyle w:val="TOC2"/>
            <w:tabs>
              <w:tab w:val="right" w:leader="dot" w:pos="9350"/>
            </w:tabs>
            <w:rPr>
              <w:rFonts w:asciiTheme="minorHAnsi" w:eastAsiaTheme="minorEastAsia" w:hAnsiTheme="minorHAnsi"/>
              <w:noProof/>
              <w:lang w:val="en-US"/>
            </w:rPr>
          </w:pPr>
          <w:hyperlink w:anchor="_Toc224486958" w:history="1">
            <w:r w:rsidRPr="00E304DA">
              <w:rPr>
                <w:rStyle w:val="Hyperlink"/>
                <w:noProof/>
              </w:rPr>
              <w:t>4.2 Initiation</w:t>
            </w:r>
            <w:r>
              <w:rPr>
                <w:noProof/>
                <w:webHidden/>
              </w:rPr>
              <w:tab/>
            </w:r>
            <w:r>
              <w:rPr>
                <w:noProof/>
                <w:webHidden/>
              </w:rPr>
              <w:fldChar w:fldCharType="begin"/>
            </w:r>
            <w:r>
              <w:rPr>
                <w:noProof/>
                <w:webHidden/>
              </w:rPr>
              <w:instrText xml:space="preserve"> PAGEREF _Toc224486958 \h </w:instrText>
            </w:r>
            <w:r>
              <w:rPr>
                <w:noProof/>
                <w:webHidden/>
              </w:rPr>
            </w:r>
            <w:r>
              <w:rPr>
                <w:noProof/>
                <w:webHidden/>
              </w:rPr>
              <w:fldChar w:fldCharType="separate"/>
            </w:r>
            <w:r>
              <w:rPr>
                <w:noProof/>
                <w:webHidden/>
              </w:rPr>
              <w:t>5</w:t>
            </w:r>
            <w:r>
              <w:rPr>
                <w:noProof/>
                <w:webHidden/>
              </w:rPr>
              <w:fldChar w:fldCharType="end"/>
            </w:r>
          </w:hyperlink>
        </w:p>
        <w:p w14:paraId="349103C1" w14:textId="1490ACA0" w:rsidR="0053233A" w:rsidRDefault="0053233A">
          <w:pPr>
            <w:pStyle w:val="TOC2"/>
            <w:tabs>
              <w:tab w:val="right" w:leader="dot" w:pos="9350"/>
            </w:tabs>
            <w:rPr>
              <w:rFonts w:asciiTheme="minorHAnsi" w:eastAsiaTheme="minorEastAsia" w:hAnsiTheme="minorHAnsi"/>
              <w:noProof/>
              <w:lang w:val="en-US"/>
            </w:rPr>
          </w:pPr>
          <w:hyperlink w:anchor="_Toc224486959" w:history="1">
            <w:r w:rsidRPr="00E304DA">
              <w:rPr>
                <w:rStyle w:val="Hyperlink"/>
                <w:noProof/>
              </w:rPr>
              <w:t>4.3 Planning</w:t>
            </w:r>
            <w:r>
              <w:rPr>
                <w:noProof/>
                <w:webHidden/>
              </w:rPr>
              <w:tab/>
            </w:r>
            <w:r>
              <w:rPr>
                <w:noProof/>
                <w:webHidden/>
              </w:rPr>
              <w:fldChar w:fldCharType="begin"/>
            </w:r>
            <w:r>
              <w:rPr>
                <w:noProof/>
                <w:webHidden/>
              </w:rPr>
              <w:instrText xml:space="preserve"> PAGEREF _Toc224486959 \h </w:instrText>
            </w:r>
            <w:r>
              <w:rPr>
                <w:noProof/>
                <w:webHidden/>
              </w:rPr>
            </w:r>
            <w:r>
              <w:rPr>
                <w:noProof/>
                <w:webHidden/>
              </w:rPr>
              <w:fldChar w:fldCharType="separate"/>
            </w:r>
            <w:r>
              <w:rPr>
                <w:noProof/>
                <w:webHidden/>
              </w:rPr>
              <w:t>5</w:t>
            </w:r>
            <w:r>
              <w:rPr>
                <w:noProof/>
                <w:webHidden/>
              </w:rPr>
              <w:fldChar w:fldCharType="end"/>
            </w:r>
          </w:hyperlink>
        </w:p>
        <w:p w14:paraId="3A49D9BB" w14:textId="4CEF46F8" w:rsidR="0053233A" w:rsidRDefault="0053233A">
          <w:pPr>
            <w:pStyle w:val="TOC2"/>
            <w:tabs>
              <w:tab w:val="right" w:leader="dot" w:pos="9350"/>
            </w:tabs>
            <w:rPr>
              <w:rFonts w:asciiTheme="minorHAnsi" w:eastAsiaTheme="minorEastAsia" w:hAnsiTheme="minorHAnsi"/>
              <w:noProof/>
              <w:lang w:val="en-US"/>
            </w:rPr>
          </w:pPr>
          <w:hyperlink w:anchor="_Toc224486960" w:history="1">
            <w:r w:rsidRPr="00E304DA">
              <w:rPr>
                <w:rStyle w:val="Hyperlink"/>
                <w:noProof/>
              </w:rPr>
              <w:t>4.4 Execution</w:t>
            </w:r>
            <w:r>
              <w:rPr>
                <w:noProof/>
                <w:webHidden/>
              </w:rPr>
              <w:tab/>
            </w:r>
            <w:r>
              <w:rPr>
                <w:noProof/>
                <w:webHidden/>
              </w:rPr>
              <w:fldChar w:fldCharType="begin"/>
            </w:r>
            <w:r>
              <w:rPr>
                <w:noProof/>
                <w:webHidden/>
              </w:rPr>
              <w:instrText xml:space="preserve"> PAGEREF _Toc224486960 \h </w:instrText>
            </w:r>
            <w:r>
              <w:rPr>
                <w:noProof/>
                <w:webHidden/>
              </w:rPr>
            </w:r>
            <w:r>
              <w:rPr>
                <w:noProof/>
                <w:webHidden/>
              </w:rPr>
              <w:fldChar w:fldCharType="separate"/>
            </w:r>
            <w:r>
              <w:rPr>
                <w:noProof/>
                <w:webHidden/>
              </w:rPr>
              <w:t>6</w:t>
            </w:r>
            <w:r>
              <w:rPr>
                <w:noProof/>
                <w:webHidden/>
              </w:rPr>
              <w:fldChar w:fldCharType="end"/>
            </w:r>
          </w:hyperlink>
        </w:p>
        <w:p w14:paraId="3E32B3E0" w14:textId="3C989E5A" w:rsidR="0053233A" w:rsidRDefault="0053233A">
          <w:pPr>
            <w:pStyle w:val="TOC2"/>
            <w:tabs>
              <w:tab w:val="right" w:leader="dot" w:pos="9350"/>
            </w:tabs>
            <w:rPr>
              <w:rFonts w:asciiTheme="minorHAnsi" w:eastAsiaTheme="minorEastAsia" w:hAnsiTheme="minorHAnsi"/>
              <w:noProof/>
              <w:lang w:val="en-US"/>
            </w:rPr>
          </w:pPr>
          <w:hyperlink w:anchor="_Toc224486961" w:history="1">
            <w:r w:rsidRPr="00E304DA">
              <w:rPr>
                <w:rStyle w:val="Hyperlink"/>
                <w:noProof/>
              </w:rPr>
              <w:t>4.5 Monitoring &amp; control</w:t>
            </w:r>
            <w:r>
              <w:rPr>
                <w:noProof/>
                <w:webHidden/>
              </w:rPr>
              <w:tab/>
            </w:r>
            <w:r>
              <w:rPr>
                <w:noProof/>
                <w:webHidden/>
              </w:rPr>
              <w:fldChar w:fldCharType="begin"/>
            </w:r>
            <w:r>
              <w:rPr>
                <w:noProof/>
                <w:webHidden/>
              </w:rPr>
              <w:instrText xml:space="preserve"> PAGEREF _Toc224486961 \h </w:instrText>
            </w:r>
            <w:r>
              <w:rPr>
                <w:noProof/>
                <w:webHidden/>
              </w:rPr>
            </w:r>
            <w:r>
              <w:rPr>
                <w:noProof/>
                <w:webHidden/>
              </w:rPr>
              <w:fldChar w:fldCharType="separate"/>
            </w:r>
            <w:r>
              <w:rPr>
                <w:noProof/>
                <w:webHidden/>
              </w:rPr>
              <w:t>6</w:t>
            </w:r>
            <w:r>
              <w:rPr>
                <w:noProof/>
                <w:webHidden/>
              </w:rPr>
              <w:fldChar w:fldCharType="end"/>
            </w:r>
          </w:hyperlink>
        </w:p>
        <w:p w14:paraId="3A2B6327" w14:textId="797D1571" w:rsidR="0053233A" w:rsidRDefault="0053233A">
          <w:pPr>
            <w:pStyle w:val="TOC2"/>
            <w:tabs>
              <w:tab w:val="right" w:leader="dot" w:pos="9350"/>
            </w:tabs>
            <w:rPr>
              <w:rFonts w:asciiTheme="minorHAnsi" w:eastAsiaTheme="minorEastAsia" w:hAnsiTheme="minorHAnsi"/>
              <w:noProof/>
              <w:lang w:val="en-US"/>
            </w:rPr>
          </w:pPr>
          <w:hyperlink w:anchor="_Toc224486962" w:history="1">
            <w:r w:rsidRPr="00E304DA">
              <w:rPr>
                <w:rStyle w:val="Hyperlink"/>
                <w:noProof/>
              </w:rPr>
              <w:t>4.6 Closure</w:t>
            </w:r>
            <w:r>
              <w:rPr>
                <w:noProof/>
                <w:webHidden/>
              </w:rPr>
              <w:tab/>
            </w:r>
            <w:r>
              <w:rPr>
                <w:noProof/>
                <w:webHidden/>
              </w:rPr>
              <w:fldChar w:fldCharType="begin"/>
            </w:r>
            <w:r>
              <w:rPr>
                <w:noProof/>
                <w:webHidden/>
              </w:rPr>
              <w:instrText xml:space="preserve"> PAGEREF _Toc224486962 \h </w:instrText>
            </w:r>
            <w:r>
              <w:rPr>
                <w:noProof/>
                <w:webHidden/>
              </w:rPr>
            </w:r>
            <w:r>
              <w:rPr>
                <w:noProof/>
                <w:webHidden/>
              </w:rPr>
              <w:fldChar w:fldCharType="separate"/>
            </w:r>
            <w:r>
              <w:rPr>
                <w:noProof/>
                <w:webHidden/>
              </w:rPr>
              <w:t>6</w:t>
            </w:r>
            <w:r>
              <w:rPr>
                <w:noProof/>
                <w:webHidden/>
              </w:rPr>
              <w:fldChar w:fldCharType="end"/>
            </w:r>
          </w:hyperlink>
        </w:p>
        <w:p w14:paraId="2D87B3A6" w14:textId="50048796" w:rsidR="0053233A" w:rsidRDefault="0053233A">
          <w:pPr>
            <w:pStyle w:val="TOC1"/>
            <w:tabs>
              <w:tab w:val="right" w:leader="dot" w:pos="9350"/>
            </w:tabs>
            <w:rPr>
              <w:rFonts w:asciiTheme="minorHAnsi" w:eastAsiaTheme="minorEastAsia" w:hAnsiTheme="minorHAnsi"/>
              <w:noProof/>
              <w:lang w:val="en-US"/>
            </w:rPr>
          </w:pPr>
          <w:hyperlink w:anchor="_Toc224486963" w:history="1">
            <w:r w:rsidRPr="00E304DA">
              <w:rPr>
                <w:rStyle w:val="Hyperlink"/>
                <w:noProof/>
              </w:rPr>
              <w:t>5.0 Milestones and timeline</w:t>
            </w:r>
            <w:r>
              <w:rPr>
                <w:noProof/>
                <w:webHidden/>
              </w:rPr>
              <w:tab/>
            </w:r>
            <w:r>
              <w:rPr>
                <w:noProof/>
                <w:webHidden/>
              </w:rPr>
              <w:fldChar w:fldCharType="begin"/>
            </w:r>
            <w:r>
              <w:rPr>
                <w:noProof/>
                <w:webHidden/>
              </w:rPr>
              <w:instrText xml:space="preserve"> PAGEREF _Toc224486963 \h </w:instrText>
            </w:r>
            <w:r>
              <w:rPr>
                <w:noProof/>
                <w:webHidden/>
              </w:rPr>
            </w:r>
            <w:r>
              <w:rPr>
                <w:noProof/>
                <w:webHidden/>
              </w:rPr>
              <w:fldChar w:fldCharType="separate"/>
            </w:r>
            <w:r>
              <w:rPr>
                <w:noProof/>
                <w:webHidden/>
              </w:rPr>
              <w:t>6</w:t>
            </w:r>
            <w:r>
              <w:rPr>
                <w:noProof/>
                <w:webHidden/>
              </w:rPr>
              <w:fldChar w:fldCharType="end"/>
            </w:r>
          </w:hyperlink>
        </w:p>
        <w:p w14:paraId="4A03B109" w14:textId="5C2720A4" w:rsidR="0053233A" w:rsidRDefault="0053233A">
          <w:pPr>
            <w:pStyle w:val="TOC2"/>
            <w:tabs>
              <w:tab w:val="right" w:leader="dot" w:pos="9350"/>
            </w:tabs>
            <w:rPr>
              <w:rFonts w:asciiTheme="minorHAnsi" w:eastAsiaTheme="minorEastAsia" w:hAnsiTheme="minorHAnsi"/>
              <w:noProof/>
              <w:lang w:val="en-US"/>
            </w:rPr>
          </w:pPr>
          <w:hyperlink w:anchor="_Toc224486964" w:history="1">
            <w:r w:rsidRPr="00E304DA">
              <w:rPr>
                <w:rStyle w:val="Hyperlink"/>
                <w:noProof/>
              </w:rPr>
              <w:t>5.1 Project schedule</w:t>
            </w:r>
            <w:r>
              <w:rPr>
                <w:noProof/>
                <w:webHidden/>
              </w:rPr>
              <w:tab/>
            </w:r>
            <w:r>
              <w:rPr>
                <w:noProof/>
                <w:webHidden/>
              </w:rPr>
              <w:fldChar w:fldCharType="begin"/>
            </w:r>
            <w:r>
              <w:rPr>
                <w:noProof/>
                <w:webHidden/>
              </w:rPr>
              <w:instrText xml:space="preserve"> PAGEREF _Toc224486964 \h </w:instrText>
            </w:r>
            <w:r>
              <w:rPr>
                <w:noProof/>
                <w:webHidden/>
              </w:rPr>
            </w:r>
            <w:r>
              <w:rPr>
                <w:noProof/>
                <w:webHidden/>
              </w:rPr>
              <w:fldChar w:fldCharType="separate"/>
            </w:r>
            <w:r>
              <w:rPr>
                <w:noProof/>
                <w:webHidden/>
              </w:rPr>
              <w:t>6</w:t>
            </w:r>
            <w:r>
              <w:rPr>
                <w:noProof/>
                <w:webHidden/>
              </w:rPr>
              <w:fldChar w:fldCharType="end"/>
            </w:r>
          </w:hyperlink>
        </w:p>
        <w:p w14:paraId="0AAB75EC" w14:textId="74869CFF" w:rsidR="0053233A" w:rsidRDefault="0053233A">
          <w:pPr>
            <w:pStyle w:val="TOC2"/>
            <w:tabs>
              <w:tab w:val="right" w:leader="dot" w:pos="9350"/>
            </w:tabs>
            <w:rPr>
              <w:rFonts w:asciiTheme="minorHAnsi" w:eastAsiaTheme="minorEastAsia" w:hAnsiTheme="minorHAnsi"/>
              <w:noProof/>
              <w:lang w:val="en-US"/>
            </w:rPr>
          </w:pPr>
          <w:hyperlink w:anchor="_Toc224486965" w:history="1">
            <w:r w:rsidRPr="00E304DA">
              <w:rPr>
                <w:rStyle w:val="Hyperlink"/>
                <w:noProof/>
              </w:rPr>
              <w:t>5.2 Project schedule</w:t>
            </w:r>
            <w:r>
              <w:rPr>
                <w:noProof/>
                <w:webHidden/>
              </w:rPr>
              <w:tab/>
            </w:r>
            <w:r>
              <w:rPr>
                <w:noProof/>
                <w:webHidden/>
              </w:rPr>
              <w:fldChar w:fldCharType="begin"/>
            </w:r>
            <w:r>
              <w:rPr>
                <w:noProof/>
                <w:webHidden/>
              </w:rPr>
              <w:instrText xml:space="preserve"> PAGEREF _Toc224486965 \h </w:instrText>
            </w:r>
            <w:r>
              <w:rPr>
                <w:noProof/>
                <w:webHidden/>
              </w:rPr>
            </w:r>
            <w:r>
              <w:rPr>
                <w:noProof/>
                <w:webHidden/>
              </w:rPr>
              <w:fldChar w:fldCharType="separate"/>
            </w:r>
            <w:r>
              <w:rPr>
                <w:noProof/>
                <w:webHidden/>
              </w:rPr>
              <w:t>7</w:t>
            </w:r>
            <w:r>
              <w:rPr>
                <w:noProof/>
                <w:webHidden/>
              </w:rPr>
              <w:fldChar w:fldCharType="end"/>
            </w:r>
          </w:hyperlink>
        </w:p>
        <w:p w14:paraId="6ED7956E" w14:textId="59A70620" w:rsidR="0053233A" w:rsidRDefault="0053233A">
          <w:pPr>
            <w:pStyle w:val="TOC1"/>
            <w:tabs>
              <w:tab w:val="right" w:leader="dot" w:pos="9350"/>
            </w:tabs>
            <w:rPr>
              <w:rFonts w:asciiTheme="minorHAnsi" w:eastAsiaTheme="minorEastAsia" w:hAnsiTheme="minorHAnsi"/>
              <w:noProof/>
              <w:lang w:val="en-US"/>
            </w:rPr>
          </w:pPr>
          <w:hyperlink w:anchor="_Toc224486966" w:history="1">
            <w:r w:rsidRPr="00E304DA">
              <w:rPr>
                <w:rStyle w:val="Hyperlink"/>
                <w:noProof/>
              </w:rPr>
              <w:t>6.0 Resources usage</w:t>
            </w:r>
            <w:r>
              <w:rPr>
                <w:noProof/>
                <w:webHidden/>
              </w:rPr>
              <w:tab/>
            </w:r>
            <w:r>
              <w:rPr>
                <w:noProof/>
                <w:webHidden/>
              </w:rPr>
              <w:fldChar w:fldCharType="begin"/>
            </w:r>
            <w:r>
              <w:rPr>
                <w:noProof/>
                <w:webHidden/>
              </w:rPr>
              <w:instrText xml:space="preserve"> PAGEREF _Toc224486966 \h </w:instrText>
            </w:r>
            <w:r>
              <w:rPr>
                <w:noProof/>
                <w:webHidden/>
              </w:rPr>
            </w:r>
            <w:r>
              <w:rPr>
                <w:noProof/>
                <w:webHidden/>
              </w:rPr>
              <w:fldChar w:fldCharType="separate"/>
            </w:r>
            <w:r>
              <w:rPr>
                <w:noProof/>
                <w:webHidden/>
              </w:rPr>
              <w:t>8</w:t>
            </w:r>
            <w:r>
              <w:rPr>
                <w:noProof/>
                <w:webHidden/>
              </w:rPr>
              <w:fldChar w:fldCharType="end"/>
            </w:r>
          </w:hyperlink>
        </w:p>
        <w:p w14:paraId="5F8C8DBA" w14:textId="4E37A4B0" w:rsidR="0053233A" w:rsidRDefault="0053233A">
          <w:pPr>
            <w:pStyle w:val="TOC1"/>
            <w:tabs>
              <w:tab w:val="right" w:leader="dot" w:pos="9350"/>
            </w:tabs>
            <w:rPr>
              <w:rFonts w:asciiTheme="minorHAnsi" w:eastAsiaTheme="minorEastAsia" w:hAnsiTheme="minorHAnsi"/>
              <w:noProof/>
              <w:lang w:val="en-US"/>
            </w:rPr>
          </w:pPr>
          <w:hyperlink w:anchor="_Toc224486967" w:history="1">
            <w:r w:rsidRPr="00E304DA">
              <w:rPr>
                <w:rStyle w:val="Hyperlink"/>
                <w:rFonts w:ascii="Aptos" w:hAnsi="Aptos" w:cs="Aptos"/>
                <w:noProof/>
              </w:rPr>
              <w:t xml:space="preserve">7.0 </w:t>
            </w:r>
            <w:r w:rsidRPr="00E304DA">
              <w:rPr>
                <w:rStyle w:val="Hyperlink"/>
                <w:noProof/>
              </w:rPr>
              <w:t>Quality measures and risk assessment</w:t>
            </w:r>
            <w:r>
              <w:rPr>
                <w:noProof/>
                <w:webHidden/>
              </w:rPr>
              <w:tab/>
            </w:r>
            <w:r>
              <w:rPr>
                <w:noProof/>
                <w:webHidden/>
              </w:rPr>
              <w:fldChar w:fldCharType="begin"/>
            </w:r>
            <w:r>
              <w:rPr>
                <w:noProof/>
                <w:webHidden/>
              </w:rPr>
              <w:instrText xml:space="preserve"> PAGEREF _Toc224486967 \h </w:instrText>
            </w:r>
            <w:r>
              <w:rPr>
                <w:noProof/>
                <w:webHidden/>
              </w:rPr>
            </w:r>
            <w:r>
              <w:rPr>
                <w:noProof/>
                <w:webHidden/>
              </w:rPr>
              <w:fldChar w:fldCharType="separate"/>
            </w:r>
            <w:r>
              <w:rPr>
                <w:noProof/>
                <w:webHidden/>
              </w:rPr>
              <w:t>8</w:t>
            </w:r>
            <w:r>
              <w:rPr>
                <w:noProof/>
                <w:webHidden/>
              </w:rPr>
              <w:fldChar w:fldCharType="end"/>
            </w:r>
          </w:hyperlink>
        </w:p>
        <w:p w14:paraId="2E2600A6" w14:textId="1D72D964" w:rsidR="0053233A" w:rsidRDefault="0053233A">
          <w:pPr>
            <w:pStyle w:val="TOC2"/>
            <w:tabs>
              <w:tab w:val="right" w:leader="dot" w:pos="9350"/>
            </w:tabs>
            <w:rPr>
              <w:rFonts w:asciiTheme="minorHAnsi" w:eastAsiaTheme="minorEastAsia" w:hAnsiTheme="minorHAnsi"/>
              <w:noProof/>
              <w:lang w:val="en-US"/>
            </w:rPr>
          </w:pPr>
          <w:hyperlink w:anchor="_Toc224486968" w:history="1">
            <w:r w:rsidRPr="00E304DA">
              <w:rPr>
                <w:rStyle w:val="Hyperlink"/>
                <w:noProof/>
              </w:rPr>
              <w:t>7.1 Quality measures</w:t>
            </w:r>
            <w:r>
              <w:rPr>
                <w:noProof/>
                <w:webHidden/>
              </w:rPr>
              <w:tab/>
            </w:r>
            <w:r>
              <w:rPr>
                <w:noProof/>
                <w:webHidden/>
              </w:rPr>
              <w:fldChar w:fldCharType="begin"/>
            </w:r>
            <w:r>
              <w:rPr>
                <w:noProof/>
                <w:webHidden/>
              </w:rPr>
              <w:instrText xml:space="preserve"> PAGEREF _Toc224486968 \h </w:instrText>
            </w:r>
            <w:r>
              <w:rPr>
                <w:noProof/>
                <w:webHidden/>
              </w:rPr>
            </w:r>
            <w:r>
              <w:rPr>
                <w:noProof/>
                <w:webHidden/>
              </w:rPr>
              <w:fldChar w:fldCharType="separate"/>
            </w:r>
            <w:r>
              <w:rPr>
                <w:noProof/>
                <w:webHidden/>
              </w:rPr>
              <w:t>8</w:t>
            </w:r>
            <w:r>
              <w:rPr>
                <w:noProof/>
                <w:webHidden/>
              </w:rPr>
              <w:fldChar w:fldCharType="end"/>
            </w:r>
          </w:hyperlink>
        </w:p>
        <w:p w14:paraId="02F39F40" w14:textId="5398DCE8" w:rsidR="0053233A" w:rsidRDefault="0053233A">
          <w:pPr>
            <w:pStyle w:val="TOC2"/>
            <w:tabs>
              <w:tab w:val="right" w:leader="dot" w:pos="9350"/>
            </w:tabs>
            <w:rPr>
              <w:rFonts w:asciiTheme="minorHAnsi" w:eastAsiaTheme="minorEastAsia" w:hAnsiTheme="minorHAnsi"/>
              <w:noProof/>
              <w:lang w:val="en-US"/>
            </w:rPr>
          </w:pPr>
          <w:hyperlink w:anchor="_Toc224486969" w:history="1">
            <w:r w:rsidRPr="00E304DA">
              <w:rPr>
                <w:rStyle w:val="Hyperlink"/>
                <w:noProof/>
              </w:rPr>
              <w:t>7.2 Risk assessments</w:t>
            </w:r>
            <w:r>
              <w:rPr>
                <w:noProof/>
                <w:webHidden/>
              </w:rPr>
              <w:tab/>
            </w:r>
            <w:r>
              <w:rPr>
                <w:noProof/>
                <w:webHidden/>
              </w:rPr>
              <w:fldChar w:fldCharType="begin"/>
            </w:r>
            <w:r>
              <w:rPr>
                <w:noProof/>
                <w:webHidden/>
              </w:rPr>
              <w:instrText xml:space="preserve"> PAGEREF _Toc224486969 \h </w:instrText>
            </w:r>
            <w:r>
              <w:rPr>
                <w:noProof/>
                <w:webHidden/>
              </w:rPr>
            </w:r>
            <w:r>
              <w:rPr>
                <w:noProof/>
                <w:webHidden/>
              </w:rPr>
              <w:fldChar w:fldCharType="separate"/>
            </w:r>
            <w:r>
              <w:rPr>
                <w:noProof/>
                <w:webHidden/>
              </w:rPr>
              <w:t>10</w:t>
            </w:r>
            <w:r>
              <w:rPr>
                <w:noProof/>
                <w:webHidden/>
              </w:rPr>
              <w:fldChar w:fldCharType="end"/>
            </w:r>
          </w:hyperlink>
        </w:p>
        <w:p w14:paraId="5730FD8A" w14:textId="087BFA96" w:rsidR="0053233A" w:rsidRDefault="0053233A">
          <w:pPr>
            <w:pStyle w:val="TOC1"/>
            <w:tabs>
              <w:tab w:val="right" w:leader="dot" w:pos="9350"/>
            </w:tabs>
            <w:rPr>
              <w:rFonts w:asciiTheme="minorHAnsi" w:eastAsiaTheme="minorEastAsia" w:hAnsiTheme="minorHAnsi"/>
              <w:noProof/>
              <w:lang w:val="en-US"/>
            </w:rPr>
          </w:pPr>
          <w:hyperlink w:anchor="_Toc224486970" w:history="1">
            <w:r w:rsidRPr="00E304DA">
              <w:rPr>
                <w:rStyle w:val="Hyperlink"/>
                <w:noProof/>
              </w:rPr>
              <w:t>8.0 Conclusion</w:t>
            </w:r>
            <w:r>
              <w:rPr>
                <w:noProof/>
                <w:webHidden/>
              </w:rPr>
              <w:tab/>
            </w:r>
            <w:r>
              <w:rPr>
                <w:noProof/>
                <w:webHidden/>
              </w:rPr>
              <w:fldChar w:fldCharType="begin"/>
            </w:r>
            <w:r>
              <w:rPr>
                <w:noProof/>
                <w:webHidden/>
              </w:rPr>
              <w:instrText xml:space="preserve"> PAGEREF _Toc224486970 \h </w:instrText>
            </w:r>
            <w:r>
              <w:rPr>
                <w:noProof/>
                <w:webHidden/>
              </w:rPr>
            </w:r>
            <w:r>
              <w:rPr>
                <w:noProof/>
                <w:webHidden/>
              </w:rPr>
              <w:fldChar w:fldCharType="separate"/>
            </w:r>
            <w:r>
              <w:rPr>
                <w:noProof/>
                <w:webHidden/>
              </w:rPr>
              <w:t>10</w:t>
            </w:r>
            <w:r>
              <w:rPr>
                <w:noProof/>
                <w:webHidden/>
              </w:rPr>
              <w:fldChar w:fldCharType="end"/>
            </w:r>
          </w:hyperlink>
        </w:p>
        <w:p w14:paraId="0D7B862F" w14:textId="25906B5A" w:rsidR="0053233A" w:rsidRDefault="0053233A">
          <w:pPr>
            <w:pStyle w:val="TOC1"/>
            <w:tabs>
              <w:tab w:val="right" w:leader="dot" w:pos="9350"/>
            </w:tabs>
            <w:rPr>
              <w:rFonts w:asciiTheme="minorHAnsi" w:eastAsiaTheme="minorEastAsia" w:hAnsiTheme="minorHAnsi"/>
              <w:noProof/>
              <w:lang w:val="en-US"/>
            </w:rPr>
          </w:pPr>
          <w:hyperlink w:anchor="_Toc224486971" w:history="1">
            <w:r w:rsidRPr="00E304DA">
              <w:rPr>
                <w:rStyle w:val="Hyperlink"/>
                <w:noProof/>
              </w:rPr>
              <w:t>References</w:t>
            </w:r>
            <w:r>
              <w:rPr>
                <w:noProof/>
                <w:webHidden/>
              </w:rPr>
              <w:tab/>
            </w:r>
            <w:r>
              <w:rPr>
                <w:noProof/>
                <w:webHidden/>
              </w:rPr>
              <w:fldChar w:fldCharType="begin"/>
            </w:r>
            <w:r>
              <w:rPr>
                <w:noProof/>
                <w:webHidden/>
              </w:rPr>
              <w:instrText xml:space="preserve"> PAGEREF _Toc224486971 \h </w:instrText>
            </w:r>
            <w:r>
              <w:rPr>
                <w:noProof/>
                <w:webHidden/>
              </w:rPr>
            </w:r>
            <w:r>
              <w:rPr>
                <w:noProof/>
                <w:webHidden/>
              </w:rPr>
              <w:fldChar w:fldCharType="separate"/>
            </w:r>
            <w:r>
              <w:rPr>
                <w:noProof/>
                <w:webHidden/>
              </w:rPr>
              <w:t>11</w:t>
            </w:r>
            <w:r>
              <w:rPr>
                <w:noProof/>
                <w:webHidden/>
              </w:rPr>
              <w:fldChar w:fldCharType="end"/>
            </w:r>
          </w:hyperlink>
        </w:p>
        <w:p w14:paraId="52DDE394" w14:textId="56D76488" w:rsidR="00101B9D" w:rsidRDefault="00904FD9">
          <w:r>
            <w:fldChar w:fldCharType="end"/>
          </w:r>
        </w:p>
      </w:sdtContent>
    </w:sdt>
    <w:p w14:paraId="21733045" w14:textId="77777777" w:rsidR="0053233A" w:rsidRDefault="0053233A">
      <w:pPr>
        <w:spacing w:line="278" w:lineRule="auto"/>
        <w:jc w:val="left"/>
        <w:rPr>
          <w:rFonts w:eastAsiaTheme="majorEastAsia" w:cstheme="majorBidi"/>
          <w:b/>
          <w:color w:val="0F4761" w:themeColor="accent1" w:themeShade="BF"/>
          <w:sz w:val="28"/>
          <w:szCs w:val="40"/>
        </w:rPr>
      </w:pPr>
      <w:bookmarkStart w:id="0" w:name="_Toc224486953"/>
      <w:r>
        <w:br w:type="page"/>
      </w:r>
    </w:p>
    <w:p w14:paraId="734F3EA5" w14:textId="20777293" w:rsidR="00832BF6" w:rsidRPr="00823814" w:rsidRDefault="00832BF6" w:rsidP="00823814">
      <w:pPr>
        <w:pStyle w:val="Heading1"/>
      </w:pPr>
      <w:r>
        <w:lastRenderedPageBreak/>
        <w:t>1.0 Introduction</w:t>
      </w:r>
      <w:bookmarkEnd w:id="0"/>
      <w:r>
        <w:t xml:space="preserve"> </w:t>
      </w:r>
    </w:p>
    <w:p w14:paraId="0475AA51" w14:textId="392C1115" w:rsidR="00832BF6" w:rsidRDefault="00823814" w:rsidP="00823814">
      <w:r>
        <w:t>This study examines current issues in Corporate Social Responsibility (CSR) and makes recommendations for the InterContinental Hotels Group (IHG)'s upcoming CSR campaign. Corporate Social Responsibility is one of the most discussed realities at present, and it has matured beyond being only a charity or small donation goal to being tightly coupled with stakeholder expectations, ESG disclosures, regulatory frameworks</w:t>
      </w:r>
      <w:r w:rsidR="00240279">
        <w:t xml:space="preserve"> or </w:t>
      </w:r>
      <w:r>
        <w:t>governance-sustainable commercial value</w:t>
      </w:r>
      <w:r w:rsidR="00240279">
        <w:t xml:space="preserve"> (</w:t>
      </w:r>
      <w:r w:rsidR="00240279" w:rsidRPr="00123257">
        <w:t>Khamisu</w:t>
      </w:r>
      <w:r w:rsidR="00240279">
        <w:t xml:space="preserve"> et al., 2024)</w:t>
      </w:r>
      <w:r>
        <w:t>. These developments are especially important for a global hotel enterprise such as IHG; in fact, its responsible business approach already addresses the five most essential areas: personnel, communities, carbon and energy, water and waste. Globalization, technology, social change and regulatory constraints impact IHG’s CSR obligations. It aims to offer a practical and progressive approach to improve ethical conduct, ecological impact and positive socio-economic consequences</w:t>
      </w:r>
      <w:r w:rsidR="00240279">
        <w:t xml:space="preserve"> (</w:t>
      </w:r>
      <w:r w:rsidR="00240279" w:rsidRPr="00123257">
        <w:t>Crane</w:t>
      </w:r>
      <w:r w:rsidR="00240279">
        <w:t xml:space="preserve"> et al., 2021)</w:t>
      </w:r>
      <w:r>
        <w:t>.</w:t>
      </w:r>
    </w:p>
    <w:p w14:paraId="59BD4717" w14:textId="0ECAED47" w:rsidR="00832BF6" w:rsidRDefault="00832BF6" w:rsidP="00FE0AD9">
      <w:pPr>
        <w:pStyle w:val="Heading1"/>
        <w:spacing w:before="0"/>
      </w:pPr>
      <w:bookmarkStart w:id="1" w:name="_Toc224486954"/>
      <w:r>
        <w:t xml:space="preserve">2.0 </w:t>
      </w:r>
      <w:r w:rsidR="00795795" w:rsidRPr="00795795">
        <w:t>Aim, objectives, scope of the project</w:t>
      </w:r>
      <w:bookmarkEnd w:id="1"/>
      <w:r w:rsidR="00795795" w:rsidRPr="00795795">
        <w:t xml:space="preserve"> </w:t>
      </w:r>
    </w:p>
    <w:p w14:paraId="30898B8D" w14:textId="1FCF552D" w:rsidR="00C26071" w:rsidRDefault="00C26071" w:rsidP="00C26071">
      <w:pPr>
        <w:pStyle w:val="Heading3"/>
        <w:spacing w:before="0"/>
      </w:pPr>
      <w:r>
        <w:t>Aim</w:t>
      </w:r>
    </w:p>
    <w:p w14:paraId="4B003527" w14:textId="02C42767" w:rsidR="00C26071" w:rsidRDefault="00C26071" w:rsidP="00C26071">
      <w:pPr>
        <w:rPr>
          <w:lang w:val="en-US"/>
        </w:rPr>
      </w:pPr>
      <w:r w:rsidRPr="00C26071">
        <w:rPr>
          <w:lang w:val="en-US"/>
        </w:rPr>
        <w:t>The aim of this project is to give a brief overview of current trends concerning Corporate Social Responsibility (CSR) and recommend the next CSR action suitable for InterContinental Hotels Group (IHG). This study explores the significance of ESG reporting, stakeholder value creation, eco-friendly initiatives, governance and measurable community impact on modern CSR in hotel businesses. As currently IHG’s Journey to Tomorrow commitment puts Individual communities, carbon &amp; energy, water and waste management at the forefront which is a great base for improvement.</w:t>
      </w:r>
    </w:p>
    <w:p w14:paraId="13D761FC" w14:textId="196879CA" w:rsidR="00C26071" w:rsidRDefault="00C26071" w:rsidP="00C26071">
      <w:pPr>
        <w:pStyle w:val="Heading3"/>
        <w:rPr>
          <w:lang w:val="en-US"/>
        </w:rPr>
      </w:pPr>
      <w:r>
        <w:rPr>
          <w:lang w:val="en-US"/>
        </w:rPr>
        <w:t>Objectives</w:t>
      </w:r>
    </w:p>
    <w:p w14:paraId="336C3DB4" w14:textId="77777777" w:rsidR="005538F0" w:rsidRPr="005538F0" w:rsidRDefault="005538F0" w:rsidP="005538F0">
      <w:pPr>
        <w:pStyle w:val="ListParagraph"/>
        <w:numPr>
          <w:ilvl w:val="0"/>
          <w:numId w:val="7"/>
        </w:numPr>
        <w:rPr>
          <w:lang w:val="en-US"/>
        </w:rPr>
      </w:pPr>
      <w:r w:rsidRPr="005538F0">
        <w:rPr>
          <w:lang w:val="en-US"/>
        </w:rPr>
        <w:t>Recognize the typical trends witnessed in Corporate Social Responsibility (CSR).</w:t>
      </w:r>
    </w:p>
    <w:p w14:paraId="5A87F915" w14:textId="77777777" w:rsidR="005538F0" w:rsidRPr="005538F0" w:rsidRDefault="005538F0" w:rsidP="005538F0">
      <w:pPr>
        <w:pStyle w:val="ListParagraph"/>
        <w:numPr>
          <w:ilvl w:val="0"/>
          <w:numId w:val="7"/>
        </w:numPr>
        <w:rPr>
          <w:lang w:val="en-US"/>
        </w:rPr>
      </w:pPr>
      <w:r w:rsidRPr="005538F0">
        <w:rPr>
          <w:lang w:val="en-US"/>
        </w:rPr>
        <w:t>Judge the effect of these changes on stakeholder value.</w:t>
      </w:r>
    </w:p>
    <w:p w14:paraId="2D6B7A8A" w14:textId="77777777" w:rsidR="005538F0" w:rsidRPr="005538F0" w:rsidRDefault="005538F0" w:rsidP="005538F0">
      <w:pPr>
        <w:pStyle w:val="ListParagraph"/>
        <w:numPr>
          <w:ilvl w:val="0"/>
          <w:numId w:val="7"/>
        </w:numPr>
        <w:rPr>
          <w:lang w:val="en-US"/>
        </w:rPr>
      </w:pPr>
      <w:r w:rsidRPr="005538F0">
        <w:rPr>
          <w:lang w:val="en-US"/>
        </w:rPr>
        <w:t>Evaluate IHG's current CSR activities</w:t>
      </w:r>
    </w:p>
    <w:p w14:paraId="0F48C6CB" w14:textId="77777777" w:rsidR="005538F0" w:rsidRPr="005538F0" w:rsidRDefault="005538F0" w:rsidP="005538F0">
      <w:pPr>
        <w:pStyle w:val="ListParagraph"/>
        <w:numPr>
          <w:ilvl w:val="0"/>
          <w:numId w:val="7"/>
        </w:numPr>
        <w:rPr>
          <w:lang w:val="en-US"/>
        </w:rPr>
      </w:pPr>
      <w:r w:rsidRPr="005538F0">
        <w:rPr>
          <w:lang w:val="en-US"/>
        </w:rPr>
        <w:t>Recommend the next Corporate Social Responsibility Campaign for IHG.</w:t>
      </w:r>
    </w:p>
    <w:p w14:paraId="75FF183C" w14:textId="77777777" w:rsidR="005538F0" w:rsidRPr="005538F0" w:rsidRDefault="005538F0" w:rsidP="005538F0">
      <w:pPr>
        <w:pStyle w:val="ListParagraph"/>
        <w:numPr>
          <w:ilvl w:val="0"/>
          <w:numId w:val="7"/>
        </w:numPr>
        <w:rPr>
          <w:lang w:val="en-US"/>
        </w:rPr>
      </w:pPr>
      <w:r w:rsidRPr="005538F0">
        <w:rPr>
          <w:lang w:val="en-US"/>
        </w:rPr>
        <w:t>Formulate a pragmatic execution strategy</w:t>
      </w:r>
    </w:p>
    <w:p w14:paraId="5651A25E" w14:textId="77777777" w:rsidR="005538F0" w:rsidRDefault="005538F0" w:rsidP="005538F0">
      <w:pPr>
        <w:pStyle w:val="ListParagraph"/>
        <w:numPr>
          <w:ilvl w:val="0"/>
          <w:numId w:val="7"/>
        </w:numPr>
        <w:rPr>
          <w:lang w:val="en-US"/>
        </w:rPr>
      </w:pPr>
      <w:r w:rsidRPr="005538F0">
        <w:rPr>
          <w:lang w:val="en-US"/>
        </w:rPr>
        <w:t>Ensure equity and compliance with standards</w:t>
      </w:r>
    </w:p>
    <w:p w14:paraId="27FDF641" w14:textId="703A5390" w:rsidR="005538F0" w:rsidRDefault="005538F0" w:rsidP="005538F0">
      <w:pPr>
        <w:pStyle w:val="Heading3"/>
        <w:rPr>
          <w:lang w:val="en-US"/>
        </w:rPr>
      </w:pPr>
      <w:r>
        <w:rPr>
          <w:lang w:val="en-US"/>
        </w:rPr>
        <w:lastRenderedPageBreak/>
        <w:t>Scope</w:t>
      </w:r>
    </w:p>
    <w:p w14:paraId="37D69227" w14:textId="77777777" w:rsidR="00592920" w:rsidRPr="00592920" w:rsidRDefault="00592920" w:rsidP="00592920">
      <w:pPr>
        <w:rPr>
          <w:lang w:val="en-US"/>
        </w:rPr>
      </w:pPr>
      <w:r w:rsidRPr="00592920">
        <w:rPr>
          <w:lang w:val="en-US"/>
        </w:rPr>
        <w:t>This study analyzes new trends in CSR and ESG in the hotel industry, coupled with an evaluation of IHG’s current responsible business targets to create a pragmatic, sustainable and social-focused future program.</w:t>
      </w:r>
    </w:p>
    <w:p w14:paraId="312DDA8C" w14:textId="72AF8194" w:rsidR="005538F0" w:rsidRPr="009424F8" w:rsidRDefault="009424F8" w:rsidP="005538F0">
      <w:pPr>
        <w:rPr>
          <w:b/>
          <w:bCs/>
          <w:lang w:val="en-US"/>
        </w:rPr>
      </w:pPr>
      <w:r w:rsidRPr="009424F8">
        <w:rPr>
          <w:b/>
          <w:bCs/>
          <w:lang w:val="en-US"/>
        </w:rPr>
        <w:t>Project Output</w:t>
      </w:r>
    </w:p>
    <w:p w14:paraId="79B54DA6" w14:textId="77777777" w:rsidR="009424F8" w:rsidRPr="009424F8" w:rsidRDefault="009424F8" w:rsidP="009424F8">
      <w:pPr>
        <w:rPr>
          <w:lang w:val="en-US"/>
        </w:rPr>
      </w:pPr>
      <w:r w:rsidRPr="009424F8">
        <w:rPr>
          <w:lang w:val="en-US"/>
        </w:rPr>
        <w:t>Analysis Report on CSR Trends</w:t>
      </w:r>
    </w:p>
    <w:p w14:paraId="3B70DC81" w14:textId="4603292F" w:rsidR="009424F8" w:rsidRPr="009424F8" w:rsidRDefault="009424F8" w:rsidP="009424F8">
      <w:pPr>
        <w:rPr>
          <w:lang w:val="en-US"/>
        </w:rPr>
      </w:pPr>
      <w:r w:rsidRPr="009424F8">
        <w:rPr>
          <w:lang w:val="en-US"/>
        </w:rPr>
        <w:t xml:space="preserve">The Gap </w:t>
      </w:r>
      <w:r>
        <w:rPr>
          <w:lang w:val="en-US"/>
        </w:rPr>
        <w:t>i</w:t>
      </w:r>
      <w:r w:rsidRPr="009424F8">
        <w:rPr>
          <w:lang w:val="en-US"/>
        </w:rPr>
        <w:t xml:space="preserve">n </w:t>
      </w:r>
      <w:r>
        <w:rPr>
          <w:lang w:val="en-US"/>
        </w:rPr>
        <w:t>IHG</w:t>
      </w:r>
      <w:r w:rsidRPr="009424F8">
        <w:rPr>
          <w:lang w:val="en-US"/>
        </w:rPr>
        <w:t>’s Corporate Social Responsibility</w:t>
      </w:r>
    </w:p>
    <w:p w14:paraId="73C81CCC" w14:textId="77777777" w:rsidR="009424F8" w:rsidRPr="009424F8" w:rsidRDefault="009424F8" w:rsidP="009424F8">
      <w:pPr>
        <w:rPr>
          <w:lang w:val="en-US"/>
        </w:rPr>
      </w:pPr>
      <w:r w:rsidRPr="009424F8">
        <w:rPr>
          <w:lang w:val="en-US"/>
        </w:rPr>
        <w:t>Proposed Corporate Social Responsibility initiative</w:t>
      </w:r>
    </w:p>
    <w:p w14:paraId="5F05B971" w14:textId="77777777" w:rsidR="009424F8" w:rsidRPr="009424F8" w:rsidRDefault="009424F8" w:rsidP="009424F8">
      <w:pPr>
        <w:rPr>
          <w:lang w:val="en-US"/>
        </w:rPr>
      </w:pPr>
      <w:r w:rsidRPr="009424F8">
        <w:rPr>
          <w:lang w:val="en-US"/>
        </w:rPr>
        <w:t>Execution roadmap</w:t>
      </w:r>
    </w:p>
    <w:p w14:paraId="0D51969A" w14:textId="48ED1F92" w:rsidR="009424F8" w:rsidRPr="005538F0" w:rsidRDefault="009424F8" w:rsidP="005538F0">
      <w:pPr>
        <w:rPr>
          <w:lang w:val="en-US"/>
        </w:rPr>
      </w:pPr>
      <w:r w:rsidRPr="009424F8">
        <w:rPr>
          <w:lang w:val="en-US"/>
        </w:rPr>
        <w:t>Checklist for Ethics and Compliance</w:t>
      </w:r>
    </w:p>
    <w:p w14:paraId="06D959E9" w14:textId="5B5AF0A5" w:rsidR="003C7C34" w:rsidRDefault="00D93497" w:rsidP="009424F8">
      <w:pPr>
        <w:pStyle w:val="Heading1"/>
        <w:spacing w:before="0"/>
      </w:pPr>
      <w:bookmarkStart w:id="2" w:name="_Toc224486955"/>
      <w:r>
        <w:t xml:space="preserve">3.0 </w:t>
      </w:r>
      <w:r w:rsidRPr="00D93497">
        <w:t xml:space="preserve">Project </w:t>
      </w:r>
      <w:r w:rsidR="001C2E03">
        <w:t>o</w:t>
      </w:r>
      <w:r w:rsidRPr="00D93497">
        <w:t xml:space="preserve">utputs and </w:t>
      </w:r>
      <w:r w:rsidR="001C2E03">
        <w:t>d</w:t>
      </w:r>
      <w:r w:rsidRPr="00D93497">
        <w:t>eliverables</w:t>
      </w:r>
      <w:bookmarkEnd w:id="2"/>
    </w:p>
    <w:p w14:paraId="0CAD1CC4" w14:textId="2D63CFEC" w:rsidR="00EC4377" w:rsidRPr="00EC4377" w:rsidRDefault="00EC4377" w:rsidP="00EC4377">
      <w:pPr>
        <w:rPr>
          <w:lang w:val="en-US"/>
        </w:rPr>
      </w:pPr>
      <w:r w:rsidRPr="00EC4377">
        <w:rPr>
          <w:lang w:val="en-US"/>
        </w:rPr>
        <w:t>The output of this project will be a report on CSR for IHG which turns current trends in CSR and ESG into actionable recommendations for the business to pursue. Stakeholder engagement, performance management and environmental and social accountability are increasingly integral to responsible business planning, according to recent research in hospitality. As IHG’s Journey to Tomorrow is a ten-year programme in responsible business aligned with the UN Sustainability Development Goals (SDGs) covering people, community ow carbon &amp; energy, water and waste, the results must be clearly mapped back to these goals</w:t>
      </w:r>
      <w:r w:rsidR="001E62E3">
        <w:rPr>
          <w:lang w:val="en-US"/>
        </w:rPr>
        <w:t xml:space="preserve"> (</w:t>
      </w:r>
      <w:r w:rsidR="001E62E3" w:rsidRPr="00436B2C">
        <w:t>Legendre</w:t>
      </w:r>
      <w:r w:rsidR="001E62E3">
        <w:t xml:space="preserve"> et al., 2024</w:t>
      </w:r>
      <w:r w:rsidR="001E62E3">
        <w:rPr>
          <w:lang w:val="en-US"/>
        </w:rPr>
        <w:t>)</w:t>
      </w:r>
      <w:r w:rsidRPr="00EC4377">
        <w:rPr>
          <w:lang w:val="en-US"/>
        </w:rPr>
        <w:t>.</w:t>
      </w:r>
    </w:p>
    <w:p w14:paraId="7DC8ACD1" w14:textId="164BD1BA" w:rsidR="003C7C34" w:rsidRPr="00EC4377" w:rsidRDefault="00EC4377" w:rsidP="00EC4377">
      <w:pPr>
        <w:rPr>
          <w:b/>
          <w:bCs/>
        </w:rPr>
      </w:pPr>
      <w:r w:rsidRPr="00EC4377">
        <w:rPr>
          <w:b/>
          <w:bCs/>
        </w:rPr>
        <w:t>Key deliverables:</w:t>
      </w:r>
    </w:p>
    <w:p w14:paraId="2D6B2B3B" w14:textId="29FA236D" w:rsidR="00EC4377" w:rsidRPr="00EC4377" w:rsidRDefault="00EC4377" w:rsidP="00EC4377">
      <w:pPr>
        <w:rPr>
          <w:lang w:val="en-US"/>
        </w:rPr>
      </w:pPr>
      <w:r w:rsidRPr="00EC4377">
        <w:rPr>
          <w:lang w:val="en-US"/>
        </w:rPr>
        <w:t>A Study on CSR trends relevant to the Hotel Industry</w:t>
      </w:r>
      <w:r w:rsidR="00C27016">
        <w:rPr>
          <w:lang w:val="en-US"/>
        </w:rPr>
        <w:t>.</w:t>
      </w:r>
    </w:p>
    <w:p w14:paraId="03664F14" w14:textId="7C2DD700" w:rsidR="00EC4377" w:rsidRPr="00EC4377" w:rsidRDefault="00EC4377" w:rsidP="00EC4377">
      <w:pPr>
        <w:rPr>
          <w:lang w:val="en-US"/>
        </w:rPr>
      </w:pPr>
      <w:r w:rsidRPr="00EC4377">
        <w:rPr>
          <w:lang w:val="en-US"/>
        </w:rPr>
        <w:t>An evaluation of stakeholder influence</w:t>
      </w:r>
      <w:r w:rsidR="00C27016">
        <w:rPr>
          <w:lang w:val="en-US"/>
        </w:rPr>
        <w:t>.</w:t>
      </w:r>
    </w:p>
    <w:p w14:paraId="06F4612D" w14:textId="059E0301" w:rsidR="00EC4377" w:rsidRPr="00EC4377" w:rsidRDefault="00EC4377" w:rsidP="00EC4377">
      <w:pPr>
        <w:rPr>
          <w:lang w:val="en-US"/>
        </w:rPr>
      </w:pPr>
      <w:r w:rsidRPr="00EC4377">
        <w:rPr>
          <w:lang w:val="en-US"/>
        </w:rPr>
        <w:t>An assessment of IHG's current Corporate Social Responsibility strategy</w:t>
      </w:r>
      <w:r w:rsidR="00C27016">
        <w:rPr>
          <w:lang w:val="en-US"/>
        </w:rPr>
        <w:t>.</w:t>
      </w:r>
    </w:p>
    <w:p w14:paraId="6840A395" w14:textId="19E5F556" w:rsidR="00EC4377" w:rsidRPr="00EC4377" w:rsidRDefault="00EC4377" w:rsidP="00EC4377">
      <w:pPr>
        <w:rPr>
          <w:lang w:val="en-US"/>
        </w:rPr>
      </w:pPr>
      <w:r w:rsidRPr="00EC4377">
        <w:rPr>
          <w:lang w:val="en-US"/>
        </w:rPr>
        <w:t>An additional CSR initiative proposed by IHG</w:t>
      </w:r>
      <w:r w:rsidR="00C27016">
        <w:rPr>
          <w:lang w:val="en-US"/>
        </w:rPr>
        <w:t>.</w:t>
      </w:r>
    </w:p>
    <w:p w14:paraId="12D079BA" w14:textId="77777777" w:rsidR="00EC4377" w:rsidRPr="00EC4377" w:rsidRDefault="00EC4377" w:rsidP="00EC4377">
      <w:pPr>
        <w:rPr>
          <w:lang w:val="en-US"/>
        </w:rPr>
      </w:pPr>
      <w:r w:rsidRPr="00EC4377">
        <w:rPr>
          <w:lang w:val="en-US"/>
        </w:rPr>
        <w:t>This will be a strategy implementation plan defining tasks, timelines and accountabilities.</w:t>
      </w:r>
    </w:p>
    <w:p w14:paraId="769C2EC1" w14:textId="2601B205" w:rsidR="00EC4377" w:rsidRPr="00EC4377" w:rsidRDefault="00EC4377" w:rsidP="00EC4377">
      <w:pPr>
        <w:rPr>
          <w:lang w:val="en-US"/>
        </w:rPr>
      </w:pPr>
      <w:r w:rsidRPr="00EC4377">
        <w:rPr>
          <w:lang w:val="en-US"/>
        </w:rPr>
        <w:t>Regular Compliance and Ethics Checklist</w:t>
      </w:r>
      <w:r w:rsidR="00C27016">
        <w:rPr>
          <w:lang w:val="en-US"/>
        </w:rPr>
        <w:t>.</w:t>
      </w:r>
    </w:p>
    <w:p w14:paraId="00AB8120" w14:textId="1210D85B" w:rsidR="00EC4377" w:rsidRPr="00EC4377" w:rsidRDefault="00EC4377" w:rsidP="00EC4377">
      <w:pPr>
        <w:rPr>
          <w:lang w:val="en-US"/>
        </w:rPr>
      </w:pPr>
      <w:r w:rsidRPr="00EC4377">
        <w:rPr>
          <w:lang w:val="en-US"/>
        </w:rPr>
        <w:lastRenderedPageBreak/>
        <w:t>A definitive written report for decision-making and future planning</w:t>
      </w:r>
      <w:r>
        <w:rPr>
          <w:lang w:val="en-US"/>
        </w:rPr>
        <w:t>.</w:t>
      </w:r>
    </w:p>
    <w:p w14:paraId="2260A062" w14:textId="3AE2C4EF" w:rsidR="00832BF6" w:rsidRPr="00614932" w:rsidRDefault="00D93497" w:rsidP="00614932">
      <w:pPr>
        <w:pStyle w:val="Heading1"/>
        <w:spacing w:before="0"/>
      </w:pPr>
      <w:bookmarkStart w:id="3" w:name="_Toc224486956"/>
      <w:r>
        <w:t xml:space="preserve">4.0 </w:t>
      </w:r>
      <w:r w:rsidRPr="00D93497">
        <w:t>Work Breakdown Structure (WBS)</w:t>
      </w:r>
      <w:bookmarkEnd w:id="3"/>
    </w:p>
    <w:p w14:paraId="510D71C7" w14:textId="3B3F9AD7" w:rsidR="00703EEE" w:rsidRDefault="00703EEE" w:rsidP="00703EEE">
      <w:pPr>
        <w:pStyle w:val="Heading2"/>
      </w:pPr>
      <w:bookmarkStart w:id="4" w:name="_Toc224486957"/>
      <w:r>
        <w:t xml:space="preserve">4.1 </w:t>
      </w:r>
      <w:r w:rsidRPr="00D93497">
        <w:t>Work Breakdown Structure (WBS)</w:t>
      </w:r>
      <w:bookmarkEnd w:id="4"/>
    </w:p>
    <w:p w14:paraId="5AB97BC5" w14:textId="2F5A9213" w:rsidR="00703EEE" w:rsidRDefault="00AF4FCB">
      <w:pPr>
        <w:rPr>
          <w:color w:val="EE0000"/>
        </w:rPr>
      </w:pPr>
      <w:r w:rsidRPr="00AF4FCB">
        <w:rPr>
          <w:noProof/>
          <w:color w:val="EE0000"/>
        </w:rPr>
        <w:drawing>
          <wp:inline distT="0" distB="0" distL="0" distR="0" wp14:anchorId="0B6F8417" wp14:editId="166372A9">
            <wp:extent cx="5943600" cy="3983990"/>
            <wp:effectExtent l="0" t="0" r="0" b="0"/>
            <wp:docPr id="447222467" name="Picture 1" descr="The image depicts a Work Breakdown Structure (WBS) for a CSR (Corporate Social Responsibility) Project, outlining the major phases and tasks such as initiation, planning, execution, monitoring, and clo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22467" name="Picture 1" descr="The image depicts a Work Breakdown Structure (WBS) for a CSR (Corporate Social Responsibility) Project, outlining the major phases and tasks such as initiation, planning, execution, monitoring, and closure.&#10;&#10;AI-generated content may be incorrect."/>
                    <pic:cNvPicPr/>
                  </pic:nvPicPr>
                  <pic:blipFill>
                    <a:blip r:embed="rId8"/>
                    <a:stretch>
                      <a:fillRect/>
                    </a:stretch>
                  </pic:blipFill>
                  <pic:spPr>
                    <a:xfrm>
                      <a:off x="0" y="0"/>
                      <a:ext cx="5943600" cy="3983990"/>
                    </a:xfrm>
                    <a:prstGeom prst="rect">
                      <a:avLst/>
                    </a:prstGeom>
                  </pic:spPr>
                </pic:pic>
              </a:graphicData>
            </a:graphic>
          </wp:inline>
        </w:drawing>
      </w:r>
    </w:p>
    <w:p w14:paraId="0BA27C1E" w14:textId="1176CDE5" w:rsidR="00703EEE" w:rsidRDefault="00703EEE" w:rsidP="00703EEE">
      <w:pPr>
        <w:pStyle w:val="Heading2"/>
      </w:pPr>
      <w:bookmarkStart w:id="5" w:name="_Toc224486958"/>
      <w:r>
        <w:t>4.2 Initiation</w:t>
      </w:r>
      <w:bookmarkEnd w:id="5"/>
      <w:r>
        <w:t xml:space="preserve"> </w:t>
      </w:r>
    </w:p>
    <w:p w14:paraId="1E7EEA7A" w14:textId="5D087119" w:rsidR="00820A9B" w:rsidRPr="00770433" w:rsidRDefault="00770433" w:rsidP="00820A9B">
      <w:pPr>
        <w:rPr>
          <w:lang w:val="en-US"/>
        </w:rPr>
      </w:pPr>
      <w:r w:rsidRPr="00770433">
        <w:rPr>
          <w:lang w:val="en-US"/>
        </w:rPr>
        <w:t>Initial stage begins when a project is initiated and works defines the purpose of CSR program. At this stage, the aim, objectives, mission and vision are explained. A preliminary kickoff meeting with key stakeholders is performed to validate expectations. Case study examination, industry assessment, market evaluation, macro and micro environmental analysis and competition analysis are some of the types of preliminary research. The main deliverable from this phase is a solid project foundation and an agreement on the direction</w:t>
      </w:r>
      <w:r w:rsidR="00CB1B6D">
        <w:rPr>
          <w:lang w:val="en-US"/>
        </w:rPr>
        <w:t xml:space="preserve"> (</w:t>
      </w:r>
      <w:r w:rsidR="00CB1B6D" w:rsidRPr="0028559E">
        <w:t>Kerzner</w:t>
      </w:r>
      <w:r w:rsidR="00CB1B6D">
        <w:t xml:space="preserve"> et al., 2024</w:t>
      </w:r>
      <w:r w:rsidR="00CB1B6D">
        <w:rPr>
          <w:lang w:val="en-US"/>
        </w:rPr>
        <w:t>)</w:t>
      </w:r>
      <w:r w:rsidRPr="00770433">
        <w:rPr>
          <w:lang w:val="en-US"/>
        </w:rPr>
        <w:t>.</w:t>
      </w:r>
    </w:p>
    <w:p w14:paraId="46086CAB" w14:textId="584334FC" w:rsidR="00703EEE" w:rsidRDefault="00703EEE" w:rsidP="00703EEE">
      <w:pPr>
        <w:pStyle w:val="Heading2"/>
      </w:pPr>
      <w:bookmarkStart w:id="6" w:name="_Toc224486959"/>
      <w:r>
        <w:t>4.3 Planning</w:t>
      </w:r>
      <w:bookmarkEnd w:id="6"/>
      <w:r>
        <w:t xml:space="preserve"> </w:t>
      </w:r>
    </w:p>
    <w:p w14:paraId="353FFDE8" w14:textId="7705EAC3" w:rsidR="00770433" w:rsidRPr="00770433" w:rsidRDefault="00770433" w:rsidP="00770433">
      <w:r>
        <w:t xml:space="preserve">The planning stage transforms the initial idea into a workable project plan. It involves defining the project, assigning tasks, creating workflow strategies, and drafting the project statement. The </w:t>
      </w:r>
      <w:r>
        <w:lastRenderedPageBreak/>
        <w:t>project simply has to make some estimates on its budget, workforce needs and stakeholders. The project schedule has been set with a realistic timetable of tasks. This stage is vital because it connects goals to action, and resources are actually available</w:t>
      </w:r>
      <w:r w:rsidR="00380F9B">
        <w:t xml:space="preserve"> </w:t>
      </w:r>
      <w:r w:rsidR="00380F9B">
        <w:rPr>
          <w:lang w:val="en-US"/>
        </w:rPr>
        <w:t>(</w:t>
      </w:r>
      <w:r w:rsidR="00380F9B" w:rsidRPr="0028559E">
        <w:t>Kerzner</w:t>
      </w:r>
      <w:r w:rsidR="00380F9B">
        <w:t xml:space="preserve"> et al., 2024</w:t>
      </w:r>
      <w:r w:rsidR="00380F9B">
        <w:rPr>
          <w:lang w:val="en-US"/>
        </w:rPr>
        <w:t>)</w:t>
      </w:r>
      <w:r>
        <w:t>.</w:t>
      </w:r>
    </w:p>
    <w:p w14:paraId="78860DDC" w14:textId="30B7BC10" w:rsidR="00703EEE" w:rsidRDefault="00703EEE" w:rsidP="00703EEE">
      <w:pPr>
        <w:pStyle w:val="Heading2"/>
      </w:pPr>
      <w:bookmarkStart w:id="7" w:name="_Toc224486960"/>
      <w:r>
        <w:t>4.</w:t>
      </w:r>
      <w:r w:rsidR="004A5B40">
        <w:t>4</w:t>
      </w:r>
      <w:r>
        <w:t xml:space="preserve"> Execution</w:t>
      </w:r>
      <w:bookmarkEnd w:id="7"/>
      <w:r>
        <w:t xml:space="preserve"> </w:t>
      </w:r>
    </w:p>
    <w:p w14:paraId="63084071" w14:textId="0B400BAB" w:rsidR="00C642F1" w:rsidRPr="00C642F1" w:rsidRDefault="00C642F1" w:rsidP="00C642F1">
      <w:pPr>
        <w:rPr>
          <w:lang w:val="en-US"/>
        </w:rPr>
      </w:pPr>
      <w:r w:rsidRPr="00C642F1">
        <w:rPr>
          <w:lang w:val="en-US"/>
        </w:rPr>
        <w:t>In implementation, the installed project team implements the CSR plan and meets the agreed deliverables. These include but are not limited to executing the project scope, managing team operations, maintaining communication with stakeholders, and developing camaraderie among the teams. As per the WBS, this stage might include awareness or marketing activities to promote the CSR program through online and traditional media. Execution aims to drive strategy into real progress and produce the desired CSR recommendations for IHG</w:t>
      </w:r>
      <w:r w:rsidR="008043A4">
        <w:rPr>
          <w:lang w:val="en-US"/>
        </w:rPr>
        <w:t xml:space="preserve"> (</w:t>
      </w:r>
      <w:r w:rsidR="008043A4" w:rsidRPr="00C26DC6">
        <w:t>K</w:t>
      </w:r>
      <w:r w:rsidR="008043A4">
        <w:t>olk et al., 2023</w:t>
      </w:r>
      <w:r w:rsidR="008043A4">
        <w:rPr>
          <w:lang w:val="en-US"/>
        </w:rPr>
        <w:t>)</w:t>
      </w:r>
      <w:r w:rsidRPr="00C642F1">
        <w:rPr>
          <w:lang w:val="en-US"/>
        </w:rPr>
        <w:t>.</w:t>
      </w:r>
    </w:p>
    <w:p w14:paraId="2552038A" w14:textId="0FBA6F4C" w:rsidR="00703EEE" w:rsidRDefault="00703EEE" w:rsidP="00703EEE">
      <w:pPr>
        <w:pStyle w:val="Heading2"/>
      </w:pPr>
      <w:bookmarkStart w:id="8" w:name="_Toc224486961"/>
      <w:r>
        <w:t>4.5 Monitoring &amp; control</w:t>
      </w:r>
      <w:bookmarkEnd w:id="8"/>
      <w:r>
        <w:t xml:space="preserve"> </w:t>
      </w:r>
    </w:p>
    <w:p w14:paraId="28CEF93F" w14:textId="4DE45D88" w:rsidR="00C642F1" w:rsidRPr="00C642F1" w:rsidRDefault="00C642F1" w:rsidP="00C642F1">
      <w:pPr>
        <w:rPr>
          <w:lang w:val="en-US"/>
        </w:rPr>
      </w:pPr>
      <w:r w:rsidRPr="00C642F1">
        <w:rPr>
          <w:lang w:val="en-US"/>
        </w:rPr>
        <w:t>Monitoring and control ensure the project stays on track in terms of progress, quality, timeline, and stakeholder expectations. At this stage, performance is continuously tracked and progress is measured against set objectives. Risk management is a core activity that includes identifying potential issues, assessing risk and developing fixes/mitigation strategies. This part is very important for a CSR project because it requires proper review and correction of social, environmental, and governance performance where necessary</w:t>
      </w:r>
      <w:r w:rsidR="00E45905">
        <w:rPr>
          <w:lang w:val="en-US"/>
        </w:rPr>
        <w:t xml:space="preserve"> (</w:t>
      </w:r>
      <w:r w:rsidR="00E45905" w:rsidRPr="00C26DC6">
        <w:t>K</w:t>
      </w:r>
      <w:r w:rsidR="00E45905">
        <w:t>olk et al., 2023</w:t>
      </w:r>
      <w:r w:rsidR="00E45905">
        <w:rPr>
          <w:lang w:val="en-US"/>
        </w:rPr>
        <w:t>)</w:t>
      </w:r>
      <w:r w:rsidRPr="00C642F1">
        <w:rPr>
          <w:lang w:val="en-US"/>
        </w:rPr>
        <w:t>.</w:t>
      </w:r>
    </w:p>
    <w:p w14:paraId="61268F2B" w14:textId="2D1D1447" w:rsidR="00703EEE" w:rsidRDefault="00703EEE" w:rsidP="003C3DA9">
      <w:pPr>
        <w:pStyle w:val="Heading2"/>
      </w:pPr>
      <w:bookmarkStart w:id="9" w:name="_Toc224486962"/>
      <w:r>
        <w:t>4.6 Closure</w:t>
      </w:r>
      <w:bookmarkEnd w:id="9"/>
      <w:r>
        <w:t xml:space="preserve"> </w:t>
      </w:r>
    </w:p>
    <w:p w14:paraId="791EBAD8" w14:textId="3F6939F2" w:rsidR="00C642F1" w:rsidRPr="00D11500" w:rsidRDefault="00D11500" w:rsidP="00C642F1">
      <w:pPr>
        <w:rPr>
          <w:lang w:val="en-US"/>
        </w:rPr>
      </w:pPr>
      <w:r w:rsidRPr="00D11500">
        <w:rPr>
          <w:lang w:val="en-US"/>
        </w:rPr>
        <w:t>Closing phase gives the project a closing and makes sure that all deliverables are done. The final assessment means that it is checked if the CSR report, recommendations and instructions for implementation meet the requirements expected by the sponsor. Next, the team communicates these final results to relevant stakeholders, manages project handover and may give user training or guidance as needed. Closure should also include lessons learnt to help IHG apply the findings in future responsible business campaigns</w:t>
      </w:r>
      <w:r w:rsidR="00F927E2">
        <w:rPr>
          <w:lang w:val="en-US"/>
        </w:rPr>
        <w:t xml:space="preserve"> (</w:t>
      </w:r>
      <w:r w:rsidR="00F927E2" w:rsidRPr="000C2884">
        <w:t>Raghavendra</w:t>
      </w:r>
      <w:r w:rsidR="00F927E2">
        <w:t xml:space="preserve"> et al., 2024</w:t>
      </w:r>
      <w:r w:rsidR="00F927E2">
        <w:rPr>
          <w:lang w:val="en-US"/>
        </w:rPr>
        <w:t>)</w:t>
      </w:r>
      <w:r w:rsidRPr="00D11500">
        <w:rPr>
          <w:lang w:val="en-US"/>
        </w:rPr>
        <w:t>.</w:t>
      </w:r>
    </w:p>
    <w:p w14:paraId="1A372C56" w14:textId="51AC93B1" w:rsidR="00FD6A7D" w:rsidRPr="00FD6A7D" w:rsidRDefault="00D93497" w:rsidP="00D11500">
      <w:pPr>
        <w:pStyle w:val="Heading1"/>
        <w:spacing w:before="0"/>
      </w:pPr>
      <w:bookmarkStart w:id="10" w:name="_Toc224486963"/>
      <w:r>
        <w:t xml:space="preserve">5.0 </w:t>
      </w:r>
      <w:r w:rsidRPr="00D93497">
        <w:t xml:space="preserve">Milestones and </w:t>
      </w:r>
      <w:r w:rsidR="00703EEE">
        <w:t>t</w:t>
      </w:r>
      <w:r w:rsidRPr="00D93497">
        <w:t>imeline</w:t>
      </w:r>
      <w:bookmarkEnd w:id="10"/>
    </w:p>
    <w:p w14:paraId="004A345A" w14:textId="2DAAE7A3" w:rsidR="00C94F4B" w:rsidRPr="00C94F4B" w:rsidRDefault="00C94F4B" w:rsidP="00C94F4B">
      <w:pPr>
        <w:pStyle w:val="Heading2"/>
      </w:pPr>
      <w:bookmarkStart w:id="11" w:name="_Toc224486964"/>
      <w:r w:rsidRPr="00C94F4B">
        <w:t>5.1 Project schedule</w:t>
      </w:r>
      <w:bookmarkEnd w:id="11"/>
    </w:p>
    <w:tbl>
      <w:tblPr>
        <w:tblStyle w:val="TableGrid"/>
        <w:tblW w:w="9209" w:type="dxa"/>
        <w:tblLook w:val="04A0" w:firstRow="1" w:lastRow="0" w:firstColumn="1" w:lastColumn="0" w:noHBand="0" w:noVBand="1"/>
      </w:tblPr>
      <w:tblGrid>
        <w:gridCol w:w="2943"/>
        <w:gridCol w:w="1396"/>
        <w:gridCol w:w="1072"/>
        <w:gridCol w:w="1347"/>
        <w:gridCol w:w="2451"/>
      </w:tblGrid>
      <w:tr w:rsidR="00C94F4B" w:rsidRPr="00E07E87" w14:paraId="4CAD58F6" w14:textId="77777777" w:rsidTr="00C94F4B">
        <w:trPr>
          <w:trHeight w:val="806"/>
        </w:trPr>
        <w:tc>
          <w:tcPr>
            <w:tcW w:w="0" w:type="auto"/>
            <w:hideMark/>
          </w:tcPr>
          <w:p w14:paraId="39C70BEE" w14:textId="63D40FE4" w:rsidR="00C94F4B" w:rsidRPr="007F1A4B" w:rsidRDefault="00FD6A7D" w:rsidP="00FD6A7D">
            <w:pPr>
              <w:jc w:val="center"/>
              <w:rPr>
                <w:b/>
              </w:rPr>
            </w:pPr>
            <w:r w:rsidRPr="00CB3CCE">
              <w:rPr>
                <w:rFonts w:eastAsia="Times New Roman" w:cs="Times New Roman"/>
                <w:b/>
                <w:sz w:val="28"/>
                <w:szCs w:val="28"/>
                <w:lang w:eastAsia="en-GB"/>
              </w:rPr>
              <w:t>Tasks</w:t>
            </w:r>
          </w:p>
        </w:tc>
        <w:tc>
          <w:tcPr>
            <w:tcW w:w="0" w:type="auto"/>
            <w:hideMark/>
          </w:tcPr>
          <w:p w14:paraId="24217BE3" w14:textId="77777777" w:rsidR="00C94F4B" w:rsidRPr="007F1A4B" w:rsidRDefault="00C94F4B" w:rsidP="00A150C9">
            <w:pPr>
              <w:rPr>
                <w:b/>
              </w:rPr>
            </w:pPr>
            <w:r w:rsidRPr="007F1A4B">
              <w:rPr>
                <w:b/>
              </w:rPr>
              <w:t>Starting Time</w:t>
            </w:r>
          </w:p>
        </w:tc>
        <w:tc>
          <w:tcPr>
            <w:tcW w:w="0" w:type="auto"/>
            <w:hideMark/>
          </w:tcPr>
          <w:p w14:paraId="339A6DD6" w14:textId="77777777" w:rsidR="00C94F4B" w:rsidRPr="007F1A4B" w:rsidRDefault="00C94F4B" w:rsidP="00A150C9">
            <w:pPr>
              <w:rPr>
                <w:b/>
              </w:rPr>
            </w:pPr>
            <w:r w:rsidRPr="007F1A4B">
              <w:rPr>
                <w:b/>
              </w:rPr>
              <w:t>Duration</w:t>
            </w:r>
          </w:p>
        </w:tc>
        <w:tc>
          <w:tcPr>
            <w:tcW w:w="0" w:type="auto"/>
            <w:hideMark/>
          </w:tcPr>
          <w:p w14:paraId="46747153" w14:textId="77777777" w:rsidR="00C94F4B" w:rsidRPr="007F1A4B" w:rsidRDefault="00C94F4B" w:rsidP="00A150C9">
            <w:pPr>
              <w:rPr>
                <w:b/>
              </w:rPr>
            </w:pPr>
            <w:r w:rsidRPr="007F1A4B">
              <w:rPr>
                <w:b/>
              </w:rPr>
              <w:t>Ending Time</w:t>
            </w:r>
          </w:p>
        </w:tc>
        <w:tc>
          <w:tcPr>
            <w:tcW w:w="2451" w:type="dxa"/>
            <w:hideMark/>
          </w:tcPr>
          <w:p w14:paraId="7C2C5B09" w14:textId="77777777" w:rsidR="00C94F4B" w:rsidRPr="007F1A4B" w:rsidRDefault="00C94F4B" w:rsidP="00A150C9">
            <w:pPr>
              <w:rPr>
                <w:b/>
              </w:rPr>
            </w:pPr>
            <w:r w:rsidRPr="007F1A4B">
              <w:rPr>
                <w:b/>
              </w:rPr>
              <w:t>Monitoring and Control Tools</w:t>
            </w:r>
          </w:p>
        </w:tc>
      </w:tr>
      <w:tr w:rsidR="00C94F4B" w:rsidRPr="00E07E87" w14:paraId="3ABA2C17" w14:textId="77777777" w:rsidTr="00C94F4B">
        <w:trPr>
          <w:trHeight w:val="806"/>
        </w:trPr>
        <w:tc>
          <w:tcPr>
            <w:tcW w:w="0" w:type="auto"/>
            <w:hideMark/>
          </w:tcPr>
          <w:p w14:paraId="313AB667" w14:textId="216F3257" w:rsidR="00C94F4B" w:rsidRPr="006D6882" w:rsidRDefault="006D6882" w:rsidP="00A150C9">
            <w:pPr>
              <w:rPr>
                <w:rFonts w:eastAsia="Times New Roman" w:cs="Times New Roman"/>
                <w:lang w:eastAsia="en-GB"/>
              </w:rPr>
            </w:pPr>
            <w:r w:rsidRPr="006D6882">
              <w:rPr>
                <w:rFonts w:eastAsia="Times New Roman" w:cs="Times New Roman"/>
                <w:lang w:eastAsia="en-GB"/>
              </w:rPr>
              <w:lastRenderedPageBreak/>
              <w:t>Project initiation and feasibility evaluation</w:t>
            </w:r>
          </w:p>
        </w:tc>
        <w:tc>
          <w:tcPr>
            <w:tcW w:w="0" w:type="auto"/>
            <w:hideMark/>
          </w:tcPr>
          <w:p w14:paraId="34744983" w14:textId="5D35F795" w:rsidR="00C94F4B" w:rsidRPr="00E07E87" w:rsidRDefault="00C94F4B" w:rsidP="00A150C9">
            <w:r>
              <w:t>01/0</w:t>
            </w:r>
            <w:r w:rsidR="006D6882">
              <w:t>4</w:t>
            </w:r>
            <w:r>
              <w:t>/202</w:t>
            </w:r>
            <w:r w:rsidR="006D6882">
              <w:t>6</w:t>
            </w:r>
          </w:p>
        </w:tc>
        <w:tc>
          <w:tcPr>
            <w:tcW w:w="0" w:type="auto"/>
            <w:hideMark/>
          </w:tcPr>
          <w:p w14:paraId="6C34F3FD" w14:textId="05FFE3B3" w:rsidR="00C94F4B" w:rsidRPr="00E07E87" w:rsidRDefault="00E832E0" w:rsidP="00A150C9">
            <w:r>
              <w:t xml:space="preserve">2 months </w:t>
            </w:r>
          </w:p>
        </w:tc>
        <w:tc>
          <w:tcPr>
            <w:tcW w:w="0" w:type="auto"/>
            <w:hideMark/>
          </w:tcPr>
          <w:p w14:paraId="4681231A" w14:textId="2569F38E" w:rsidR="00C94F4B" w:rsidRPr="00E07E87" w:rsidRDefault="00E832E0" w:rsidP="00A150C9">
            <w:r>
              <w:t>30</w:t>
            </w:r>
            <w:r w:rsidR="00C94F4B">
              <w:t>/0</w:t>
            </w:r>
            <w:r>
              <w:t>5</w:t>
            </w:r>
            <w:r w:rsidR="00C94F4B">
              <w:t>/202</w:t>
            </w:r>
            <w:r w:rsidR="006D6882">
              <w:t>6</w:t>
            </w:r>
          </w:p>
        </w:tc>
        <w:tc>
          <w:tcPr>
            <w:tcW w:w="2451" w:type="dxa"/>
            <w:hideMark/>
          </w:tcPr>
          <w:p w14:paraId="632C6F64" w14:textId="28AE4D35" w:rsidR="00C94F4B" w:rsidRPr="00E07E87" w:rsidRDefault="006D6882" w:rsidP="00A150C9">
            <w:r w:rsidRPr="006D6882">
              <w:t>A Gantt chart and weekly progress meetings</w:t>
            </w:r>
          </w:p>
        </w:tc>
      </w:tr>
      <w:tr w:rsidR="00C94F4B" w:rsidRPr="00E07E87" w14:paraId="10F44379" w14:textId="77777777" w:rsidTr="00C94F4B">
        <w:trPr>
          <w:trHeight w:val="806"/>
        </w:trPr>
        <w:tc>
          <w:tcPr>
            <w:tcW w:w="0" w:type="auto"/>
            <w:hideMark/>
          </w:tcPr>
          <w:p w14:paraId="133A4341" w14:textId="08646742" w:rsidR="00C94F4B" w:rsidRPr="00E07E87" w:rsidRDefault="006D6882" w:rsidP="00A150C9">
            <w:r>
              <w:rPr>
                <w:rFonts w:eastAsia="Times New Roman" w:cs="Times New Roman"/>
                <w:lang w:eastAsia="en-GB"/>
              </w:rPr>
              <w:t>D</w:t>
            </w:r>
            <w:r w:rsidR="00101B9D" w:rsidRPr="00CB3CCE">
              <w:rPr>
                <w:rFonts w:eastAsia="Times New Roman" w:cs="Times New Roman"/>
                <w:lang w:eastAsia="en-GB"/>
              </w:rPr>
              <w:t xml:space="preserve">esign </w:t>
            </w:r>
            <w:r>
              <w:rPr>
                <w:rFonts w:eastAsia="Times New Roman" w:cs="Times New Roman"/>
                <w:lang w:eastAsia="en-GB"/>
              </w:rPr>
              <w:t>and</w:t>
            </w:r>
            <w:r w:rsidR="00101B9D" w:rsidRPr="00CB3CCE">
              <w:rPr>
                <w:rFonts w:eastAsia="Times New Roman" w:cs="Times New Roman"/>
                <w:lang w:eastAsia="en-GB"/>
              </w:rPr>
              <w:t xml:space="preserve"> planning</w:t>
            </w:r>
            <w:r>
              <w:rPr>
                <w:rFonts w:eastAsia="Times New Roman" w:cs="Times New Roman"/>
                <w:lang w:eastAsia="en-GB"/>
              </w:rPr>
              <w:t xml:space="preserve"> of the Project</w:t>
            </w:r>
          </w:p>
        </w:tc>
        <w:tc>
          <w:tcPr>
            <w:tcW w:w="0" w:type="auto"/>
            <w:hideMark/>
          </w:tcPr>
          <w:p w14:paraId="3D32C05F" w14:textId="6928DB7F" w:rsidR="00C94F4B" w:rsidRPr="00E07E87" w:rsidRDefault="00C94F4B" w:rsidP="00A150C9">
            <w:r>
              <w:t>0</w:t>
            </w:r>
            <w:r w:rsidR="00E832E0">
              <w:t>1</w:t>
            </w:r>
            <w:r>
              <w:t>/0</w:t>
            </w:r>
            <w:r w:rsidR="006D6882">
              <w:t>4</w:t>
            </w:r>
            <w:r>
              <w:t>/202</w:t>
            </w:r>
            <w:r w:rsidR="006D6882">
              <w:t>6</w:t>
            </w:r>
          </w:p>
        </w:tc>
        <w:tc>
          <w:tcPr>
            <w:tcW w:w="0" w:type="auto"/>
            <w:hideMark/>
          </w:tcPr>
          <w:p w14:paraId="5F0AD959" w14:textId="45E84EEB" w:rsidR="00C94F4B" w:rsidRPr="00E07E87" w:rsidRDefault="00E832E0" w:rsidP="00A150C9">
            <w:r>
              <w:t xml:space="preserve">3 months </w:t>
            </w:r>
          </w:p>
        </w:tc>
        <w:tc>
          <w:tcPr>
            <w:tcW w:w="0" w:type="auto"/>
            <w:hideMark/>
          </w:tcPr>
          <w:p w14:paraId="3E410732" w14:textId="68465DA5" w:rsidR="00C94F4B" w:rsidRPr="00E07E87" w:rsidRDefault="00E832E0" w:rsidP="00A150C9">
            <w:r>
              <w:t>30</w:t>
            </w:r>
            <w:r w:rsidR="00C94F4B">
              <w:t>/0</w:t>
            </w:r>
            <w:r>
              <w:t>7</w:t>
            </w:r>
            <w:r w:rsidR="00C94F4B">
              <w:t>/202</w:t>
            </w:r>
            <w:r w:rsidR="006D6882">
              <w:t>6</w:t>
            </w:r>
          </w:p>
        </w:tc>
        <w:tc>
          <w:tcPr>
            <w:tcW w:w="2451" w:type="dxa"/>
            <w:hideMark/>
          </w:tcPr>
          <w:p w14:paraId="5FBDD72A" w14:textId="5D035CC9" w:rsidR="00C94F4B" w:rsidRPr="00E07E87" w:rsidRDefault="006D6882" w:rsidP="00A150C9">
            <w:r w:rsidRPr="006D6882">
              <w:t>Weekly check-in meetings and a data collection tracking spreadsheet</w:t>
            </w:r>
          </w:p>
        </w:tc>
      </w:tr>
      <w:tr w:rsidR="00C94F4B" w:rsidRPr="00E07E87" w14:paraId="236461A4" w14:textId="77777777" w:rsidTr="00C94F4B">
        <w:trPr>
          <w:trHeight w:val="791"/>
        </w:trPr>
        <w:tc>
          <w:tcPr>
            <w:tcW w:w="0" w:type="auto"/>
            <w:hideMark/>
          </w:tcPr>
          <w:p w14:paraId="05CD2AF0" w14:textId="2AF83C52" w:rsidR="00C94F4B" w:rsidRPr="00E07E87" w:rsidRDefault="00101B9D" w:rsidP="00A150C9">
            <w:r w:rsidRPr="00CB3CCE">
              <w:rPr>
                <w:rFonts w:eastAsia="Times New Roman" w:cs="Times New Roman"/>
                <w:lang w:eastAsia="en-GB"/>
              </w:rPr>
              <w:t xml:space="preserve">Pilot </w:t>
            </w:r>
            <w:r w:rsidR="006D6882">
              <w:rPr>
                <w:rFonts w:eastAsia="Times New Roman" w:cs="Times New Roman"/>
                <w:lang w:eastAsia="en-GB"/>
              </w:rPr>
              <w:t>execution</w:t>
            </w:r>
          </w:p>
        </w:tc>
        <w:tc>
          <w:tcPr>
            <w:tcW w:w="0" w:type="auto"/>
            <w:hideMark/>
          </w:tcPr>
          <w:p w14:paraId="2AF4F296" w14:textId="0CBD45AA" w:rsidR="00C94F4B" w:rsidRPr="00E07E87" w:rsidRDefault="00E832E0" w:rsidP="00A150C9">
            <w:r>
              <w:t>1</w:t>
            </w:r>
            <w:r w:rsidR="00C94F4B">
              <w:t>/0</w:t>
            </w:r>
            <w:r>
              <w:t>8</w:t>
            </w:r>
            <w:r w:rsidR="00C94F4B">
              <w:t>/202</w:t>
            </w:r>
            <w:r w:rsidR="006D6882">
              <w:t>6</w:t>
            </w:r>
          </w:p>
        </w:tc>
        <w:tc>
          <w:tcPr>
            <w:tcW w:w="0" w:type="auto"/>
            <w:hideMark/>
          </w:tcPr>
          <w:p w14:paraId="120B1D37" w14:textId="33F19708" w:rsidR="00C94F4B" w:rsidRPr="00E07E87" w:rsidRDefault="00E832E0" w:rsidP="00A150C9">
            <w:r>
              <w:t>4 months</w:t>
            </w:r>
          </w:p>
        </w:tc>
        <w:tc>
          <w:tcPr>
            <w:tcW w:w="0" w:type="auto"/>
            <w:hideMark/>
          </w:tcPr>
          <w:p w14:paraId="4F6C8DB6" w14:textId="10EAEC0F" w:rsidR="00C94F4B" w:rsidRPr="00E07E87" w:rsidRDefault="00E832E0" w:rsidP="00A150C9">
            <w:r>
              <w:t>30/11</w:t>
            </w:r>
            <w:r w:rsidR="00C94F4B">
              <w:t>/202</w:t>
            </w:r>
            <w:r w:rsidR="006D6882">
              <w:t>6</w:t>
            </w:r>
          </w:p>
        </w:tc>
        <w:tc>
          <w:tcPr>
            <w:tcW w:w="2451" w:type="dxa"/>
            <w:hideMark/>
          </w:tcPr>
          <w:p w14:paraId="12856AF1" w14:textId="34492DF4" w:rsidR="00C94F4B" w:rsidRPr="00E07E87" w:rsidRDefault="006D6882" w:rsidP="00A150C9">
            <w:r w:rsidRPr="006D6882">
              <w:t>Tracking Literature Reviews; Weekly Progress Meetings</w:t>
            </w:r>
          </w:p>
        </w:tc>
      </w:tr>
      <w:tr w:rsidR="00C94F4B" w:rsidRPr="00E07E87" w14:paraId="1B863220" w14:textId="77777777" w:rsidTr="00C94F4B">
        <w:trPr>
          <w:trHeight w:val="806"/>
        </w:trPr>
        <w:tc>
          <w:tcPr>
            <w:tcW w:w="0" w:type="auto"/>
            <w:hideMark/>
          </w:tcPr>
          <w:p w14:paraId="5D028BFF" w14:textId="238EC916" w:rsidR="00C94F4B" w:rsidRPr="006D6882" w:rsidRDefault="006D6882" w:rsidP="00A150C9">
            <w:pPr>
              <w:rPr>
                <w:rFonts w:eastAsia="Times New Roman" w:cs="Times New Roman"/>
                <w:lang w:eastAsia="en-GB"/>
              </w:rPr>
            </w:pPr>
            <w:r w:rsidRPr="006D6882">
              <w:rPr>
                <w:rFonts w:eastAsia="Times New Roman" w:cs="Times New Roman"/>
                <w:lang w:eastAsia="en-GB"/>
              </w:rPr>
              <w:t>Assessment and optimization</w:t>
            </w:r>
          </w:p>
        </w:tc>
        <w:tc>
          <w:tcPr>
            <w:tcW w:w="0" w:type="auto"/>
            <w:hideMark/>
          </w:tcPr>
          <w:p w14:paraId="45C1910D" w14:textId="017BEC9F" w:rsidR="00C94F4B" w:rsidRPr="00E07E87" w:rsidRDefault="00E832E0" w:rsidP="00A150C9">
            <w:r>
              <w:t>1</w:t>
            </w:r>
            <w:r w:rsidR="00C94F4B">
              <w:t>/</w:t>
            </w:r>
            <w:r>
              <w:t>12</w:t>
            </w:r>
            <w:r w:rsidR="00C94F4B">
              <w:t>/202</w:t>
            </w:r>
            <w:r w:rsidR="006D6882">
              <w:t>6</w:t>
            </w:r>
          </w:p>
        </w:tc>
        <w:tc>
          <w:tcPr>
            <w:tcW w:w="0" w:type="auto"/>
            <w:hideMark/>
          </w:tcPr>
          <w:p w14:paraId="2DE66A47" w14:textId="413E49FF" w:rsidR="00C94F4B" w:rsidRPr="00E07E87" w:rsidRDefault="00E832E0" w:rsidP="00A150C9">
            <w:r>
              <w:t>2 months</w:t>
            </w:r>
          </w:p>
        </w:tc>
        <w:tc>
          <w:tcPr>
            <w:tcW w:w="0" w:type="auto"/>
            <w:hideMark/>
          </w:tcPr>
          <w:p w14:paraId="7B87F55D" w14:textId="05050029" w:rsidR="00C94F4B" w:rsidRPr="00E07E87" w:rsidRDefault="00E832E0" w:rsidP="00A150C9">
            <w:r>
              <w:t>31</w:t>
            </w:r>
            <w:r w:rsidR="00C94F4B">
              <w:t>/0</w:t>
            </w:r>
            <w:r>
              <w:t>1</w:t>
            </w:r>
            <w:r w:rsidR="00C94F4B">
              <w:t>/202</w:t>
            </w:r>
            <w:r w:rsidR="006D6882">
              <w:t>6</w:t>
            </w:r>
          </w:p>
        </w:tc>
        <w:tc>
          <w:tcPr>
            <w:tcW w:w="2451" w:type="dxa"/>
            <w:hideMark/>
          </w:tcPr>
          <w:p w14:paraId="29DCED3E" w14:textId="36B2828C" w:rsidR="00C94F4B" w:rsidRPr="00E07E87" w:rsidRDefault="006D6882" w:rsidP="00A150C9">
            <w:r w:rsidRPr="006D6882">
              <w:t>Evaluation of Data Accuracy and Data Entry Checklist</w:t>
            </w:r>
          </w:p>
        </w:tc>
      </w:tr>
      <w:tr w:rsidR="00C94F4B" w:rsidRPr="00E07E87" w14:paraId="4CF2FF29" w14:textId="77777777" w:rsidTr="00C94F4B">
        <w:trPr>
          <w:trHeight w:val="806"/>
        </w:trPr>
        <w:tc>
          <w:tcPr>
            <w:tcW w:w="0" w:type="auto"/>
            <w:hideMark/>
          </w:tcPr>
          <w:p w14:paraId="063DBDDC" w14:textId="2FED2ECB" w:rsidR="00C94F4B" w:rsidRPr="006D6882" w:rsidRDefault="006D6882" w:rsidP="00A150C9">
            <w:pPr>
              <w:rPr>
                <w:rFonts w:eastAsia="Times New Roman" w:cs="Times New Roman"/>
                <w:lang w:eastAsia="en-GB"/>
              </w:rPr>
            </w:pPr>
            <w:r w:rsidRPr="006D6882">
              <w:rPr>
                <w:rFonts w:eastAsia="Times New Roman" w:cs="Times New Roman"/>
                <w:lang w:eastAsia="en-GB"/>
              </w:rPr>
              <w:t>Scaling and full-scale implementation</w:t>
            </w:r>
          </w:p>
        </w:tc>
        <w:tc>
          <w:tcPr>
            <w:tcW w:w="0" w:type="auto"/>
            <w:hideMark/>
          </w:tcPr>
          <w:p w14:paraId="09A9584C" w14:textId="54D581C4" w:rsidR="00C94F4B" w:rsidRPr="00E07E87" w:rsidRDefault="00E832E0" w:rsidP="00A150C9">
            <w:r>
              <w:t>1</w:t>
            </w:r>
            <w:r w:rsidR="00C94F4B">
              <w:t>/0</w:t>
            </w:r>
            <w:r>
              <w:t>2</w:t>
            </w:r>
            <w:r w:rsidR="00C94F4B">
              <w:t>/202</w:t>
            </w:r>
            <w:r w:rsidR="006D6882">
              <w:t>6</w:t>
            </w:r>
          </w:p>
        </w:tc>
        <w:tc>
          <w:tcPr>
            <w:tcW w:w="0" w:type="auto"/>
            <w:hideMark/>
          </w:tcPr>
          <w:p w14:paraId="40AD1800" w14:textId="40F92B77" w:rsidR="00C94F4B" w:rsidRPr="00E07E87" w:rsidRDefault="00E832E0" w:rsidP="00A150C9">
            <w:r>
              <w:t>6 months</w:t>
            </w:r>
          </w:p>
        </w:tc>
        <w:tc>
          <w:tcPr>
            <w:tcW w:w="0" w:type="auto"/>
            <w:hideMark/>
          </w:tcPr>
          <w:p w14:paraId="4B7EA146" w14:textId="0927A951" w:rsidR="00C94F4B" w:rsidRPr="00E07E87" w:rsidRDefault="00E832E0" w:rsidP="00A150C9">
            <w:r>
              <w:t>30</w:t>
            </w:r>
            <w:r w:rsidR="00C94F4B">
              <w:t>/0</w:t>
            </w:r>
            <w:r>
              <w:t>7</w:t>
            </w:r>
            <w:r w:rsidR="00C94F4B">
              <w:t>/202</w:t>
            </w:r>
            <w:r>
              <w:t>7</w:t>
            </w:r>
          </w:p>
        </w:tc>
        <w:tc>
          <w:tcPr>
            <w:tcW w:w="2451" w:type="dxa"/>
            <w:hideMark/>
          </w:tcPr>
          <w:p w14:paraId="53FDDC23" w14:textId="73CF25C3" w:rsidR="00C94F4B" w:rsidRPr="00E07E87" w:rsidRDefault="006D6882" w:rsidP="00A150C9">
            <w:r w:rsidRPr="006D6882">
              <w:t>Statistical analysis and trend analysis tools</w:t>
            </w:r>
          </w:p>
        </w:tc>
      </w:tr>
      <w:tr w:rsidR="00C94F4B" w:rsidRPr="00E07E87" w14:paraId="0B31CEFF" w14:textId="77777777" w:rsidTr="00C94F4B">
        <w:trPr>
          <w:trHeight w:val="806"/>
        </w:trPr>
        <w:tc>
          <w:tcPr>
            <w:tcW w:w="0" w:type="auto"/>
            <w:hideMark/>
          </w:tcPr>
          <w:p w14:paraId="21339692" w14:textId="6BE36E7C" w:rsidR="00C94F4B" w:rsidRPr="006D6882" w:rsidRDefault="006D6882" w:rsidP="00A150C9">
            <w:pPr>
              <w:rPr>
                <w:rFonts w:eastAsia="Times New Roman" w:cs="Times New Roman"/>
                <w:lang w:eastAsia="en-GB"/>
              </w:rPr>
            </w:pPr>
            <w:r w:rsidRPr="006D6882">
              <w:rPr>
                <w:rFonts w:eastAsia="Times New Roman" w:cs="Times New Roman"/>
                <w:lang w:eastAsia="en-GB"/>
              </w:rPr>
              <w:t>Final evaluation and project termination</w:t>
            </w:r>
          </w:p>
        </w:tc>
        <w:tc>
          <w:tcPr>
            <w:tcW w:w="0" w:type="auto"/>
            <w:hideMark/>
          </w:tcPr>
          <w:p w14:paraId="53242E3D" w14:textId="520C970E" w:rsidR="00C94F4B" w:rsidRPr="00E07E87" w:rsidRDefault="00C94F4B" w:rsidP="00A150C9">
            <w:r>
              <w:t>0</w:t>
            </w:r>
            <w:r w:rsidR="00E832E0">
              <w:t>1</w:t>
            </w:r>
            <w:r>
              <w:t>/0</w:t>
            </w:r>
            <w:r w:rsidR="00E832E0">
              <w:t>8</w:t>
            </w:r>
            <w:r>
              <w:t>/202</w:t>
            </w:r>
            <w:r w:rsidR="006D6882">
              <w:t>6</w:t>
            </w:r>
          </w:p>
        </w:tc>
        <w:tc>
          <w:tcPr>
            <w:tcW w:w="0" w:type="auto"/>
            <w:hideMark/>
          </w:tcPr>
          <w:p w14:paraId="2E0EB3C7" w14:textId="1861BB15" w:rsidR="00C94F4B" w:rsidRPr="00E07E87" w:rsidRDefault="00E832E0" w:rsidP="00A150C9">
            <w:r>
              <w:t>1 month</w:t>
            </w:r>
          </w:p>
        </w:tc>
        <w:tc>
          <w:tcPr>
            <w:tcW w:w="0" w:type="auto"/>
            <w:hideMark/>
          </w:tcPr>
          <w:p w14:paraId="05139610" w14:textId="19602544" w:rsidR="00C94F4B" w:rsidRPr="00E07E87" w:rsidRDefault="00E832E0" w:rsidP="00A150C9">
            <w:r>
              <w:t>30</w:t>
            </w:r>
            <w:r w:rsidR="00C94F4B">
              <w:t>/0</w:t>
            </w:r>
            <w:r>
              <w:t>8</w:t>
            </w:r>
            <w:r w:rsidR="00C94F4B">
              <w:t>/20</w:t>
            </w:r>
            <w:r>
              <w:t>27</w:t>
            </w:r>
          </w:p>
        </w:tc>
        <w:tc>
          <w:tcPr>
            <w:tcW w:w="2451" w:type="dxa"/>
            <w:hideMark/>
          </w:tcPr>
          <w:p w14:paraId="5B70A333" w14:textId="66FF998C" w:rsidR="00C94F4B" w:rsidRPr="00E07E87" w:rsidRDefault="006D6882" w:rsidP="00A150C9">
            <w:r w:rsidRPr="006D6882">
              <w:t>Tentative timeline for report drafting and review process</w:t>
            </w:r>
          </w:p>
        </w:tc>
      </w:tr>
    </w:tbl>
    <w:p w14:paraId="74670FE4" w14:textId="77777777" w:rsidR="00030C26" w:rsidRDefault="00030C26" w:rsidP="00C94F4B"/>
    <w:p w14:paraId="708BDCDC" w14:textId="13427986" w:rsidR="00030C26" w:rsidRDefault="00030C26" w:rsidP="00030C26">
      <w:pPr>
        <w:pStyle w:val="Heading2"/>
      </w:pPr>
      <w:bookmarkStart w:id="12" w:name="_Toc224486965"/>
      <w:r>
        <w:t>5.2 Project schedule</w:t>
      </w:r>
      <w:bookmarkEnd w:id="12"/>
    </w:p>
    <w:p w14:paraId="2617703F" w14:textId="77777777" w:rsidR="000046C2" w:rsidRPr="000046C2" w:rsidRDefault="000046C2" w:rsidP="000046C2">
      <w:pPr>
        <w:pStyle w:val="NoSpacing"/>
      </w:pPr>
    </w:p>
    <w:tbl>
      <w:tblPr>
        <w:tblStyle w:val="TableGrid"/>
        <w:tblW w:w="0" w:type="auto"/>
        <w:tblLook w:val="0000" w:firstRow="0" w:lastRow="0" w:firstColumn="0" w:lastColumn="0" w:noHBand="0" w:noVBand="0"/>
      </w:tblPr>
      <w:tblGrid>
        <w:gridCol w:w="1980"/>
        <w:gridCol w:w="375"/>
        <w:gridCol w:w="376"/>
        <w:gridCol w:w="361"/>
        <w:gridCol w:w="361"/>
        <w:gridCol w:w="361"/>
        <w:gridCol w:w="361"/>
        <w:gridCol w:w="376"/>
        <w:gridCol w:w="376"/>
        <w:gridCol w:w="376"/>
        <w:gridCol w:w="468"/>
        <w:gridCol w:w="453"/>
        <w:gridCol w:w="453"/>
        <w:gridCol w:w="453"/>
        <w:gridCol w:w="464"/>
        <w:gridCol w:w="439"/>
        <w:gridCol w:w="439"/>
        <w:gridCol w:w="439"/>
        <w:gridCol w:w="439"/>
      </w:tblGrid>
      <w:tr w:rsidR="00C94F4B" w:rsidRPr="00CB3CCE" w14:paraId="16193C13" w14:textId="77777777" w:rsidTr="00A150C9">
        <w:trPr>
          <w:trHeight w:val="100"/>
        </w:trPr>
        <w:tc>
          <w:tcPr>
            <w:tcW w:w="3955" w:type="dxa"/>
          </w:tcPr>
          <w:p w14:paraId="3153A898" w14:textId="77777777" w:rsidR="00C94F4B" w:rsidRPr="00CB3CCE" w:rsidRDefault="00C94F4B" w:rsidP="00A150C9">
            <w:pPr>
              <w:jc w:val="center"/>
              <w:rPr>
                <w:rFonts w:eastAsia="Times New Roman" w:cs="Times New Roman"/>
                <w:b/>
                <w:sz w:val="28"/>
                <w:szCs w:val="28"/>
                <w:lang w:eastAsia="en-GB"/>
              </w:rPr>
            </w:pPr>
            <w:r w:rsidRPr="00CB3CCE">
              <w:rPr>
                <w:rFonts w:eastAsia="Times New Roman" w:cs="Times New Roman"/>
                <w:b/>
                <w:sz w:val="28"/>
                <w:szCs w:val="28"/>
                <w:lang w:eastAsia="en-GB"/>
              </w:rPr>
              <w:t>Tasks</w:t>
            </w:r>
          </w:p>
        </w:tc>
        <w:tc>
          <w:tcPr>
            <w:tcW w:w="9993" w:type="dxa"/>
            <w:gridSpan w:val="18"/>
          </w:tcPr>
          <w:p w14:paraId="7177A59C" w14:textId="77777777" w:rsidR="00C94F4B" w:rsidRPr="00CB3CCE" w:rsidRDefault="00C94F4B" w:rsidP="00A150C9">
            <w:pPr>
              <w:jc w:val="center"/>
              <w:rPr>
                <w:rFonts w:eastAsia="Times New Roman" w:cs="Times New Roman"/>
                <w:b/>
                <w:sz w:val="28"/>
                <w:szCs w:val="28"/>
                <w:lang w:eastAsia="en-GB"/>
              </w:rPr>
            </w:pPr>
            <w:r w:rsidRPr="00CB3CCE">
              <w:rPr>
                <w:rFonts w:eastAsia="Times New Roman" w:cs="Times New Roman"/>
                <w:b/>
                <w:sz w:val="28"/>
                <w:szCs w:val="28"/>
                <w:lang w:eastAsia="en-GB"/>
              </w:rPr>
              <w:t>Durations (Months)</w:t>
            </w:r>
          </w:p>
        </w:tc>
      </w:tr>
      <w:tr w:rsidR="00C94F4B" w:rsidRPr="00CB3CCE" w14:paraId="426E9E38" w14:textId="77777777" w:rsidTr="00A150C9">
        <w:tc>
          <w:tcPr>
            <w:tcW w:w="3955" w:type="dxa"/>
          </w:tcPr>
          <w:p w14:paraId="612255AE" w14:textId="77777777" w:rsidR="00C94F4B" w:rsidRPr="00CB3CCE" w:rsidRDefault="00C94F4B" w:rsidP="00A150C9">
            <w:pPr>
              <w:rPr>
                <w:rFonts w:eastAsia="Times New Roman" w:cs="Times New Roman"/>
                <w:lang w:eastAsia="en-GB"/>
              </w:rPr>
            </w:pPr>
          </w:p>
        </w:tc>
        <w:tc>
          <w:tcPr>
            <w:tcW w:w="630" w:type="dxa"/>
          </w:tcPr>
          <w:p w14:paraId="7D3DD790"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w:t>
            </w:r>
          </w:p>
        </w:tc>
        <w:tc>
          <w:tcPr>
            <w:tcW w:w="630" w:type="dxa"/>
          </w:tcPr>
          <w:p w14:paraId="4883A9F8"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2</w:t>
            </w:r>
          </w:p>
        </w:tc>
        <w:tc>
          <w:tcPr>
            <w:tcW w:w="540" w:type="dxa"/>
          </w:tcPr>
          <w:p w14:paraId="7E1C7644"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3</w:t>
            </w:r>
          </w:p>
        </w:tc>
        <w:tc>
          <w:tcPr>
            <w:tcW w:w="540" w:type="dxa"/>
          </w:tcPr>
          <w:p w14:paraId="24F2137A"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4</w:t>
            </w:r>
          </w:p>
        </w:tc>
        <w:tc>
          <w:tcPr>
            <w:tcW w:w="540" w:type="dxa"/>
          </w:tcPr>
          <w:p w14:paraId="75E20410"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5</w:t>
            </w:r>
          </w:p>
        </w:tc>
        <w:tc>
          <w:tcPr>
            <w:tcW w:w="540" w:type="dxa"/>
          </w:tcPr>
          <w:p w14:paraId="7AC2C45B"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6</w:t>
            </w:r>
          </w:p>
        </w:tc>
        <w:tc>
          <w:tcPr>
            <w:tcW w:w="630" w:type="dxa"/>
          </w:tcPr>
          <w:p w14:paraId="1CF3E2A7"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7</w:t>
            </w:r>
          </w:p>
        </w:tc>
        <w:tc>
          <w:tcPr>
            <w:tcW w:w="630" w:type="dxa"/>
          </w:tcPr>
          <w:p w14:paraId="534AE36E"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8</w:t>
            </w:r>
          </w:p>
        </w:tc>
        <w:tc>
          <w:tcPr>
            <w:tcW w:w="630" w:type="dxa"/>
          </w:tcPr>
          <w:p w14:paraId="7B03C6BA"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9</w:t>
            </w:r>
          </w:p>
        </w:tc>
        <w:tc>
          <w:tcPr>
            <w:tcW w:w="630" w:type="dxa"/>
          </w:tcPr>
          <w:p w14:paraId="5AEBD09E"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10</w:t>
            </w:r>
          </w:p>
        </w:tc>
        <w:tc>
          <w:tcPr>
            <w:tcW w:w="540" w:type="dxa"/>
          </w:tcPr>
          <w:p w14:paraId="23AF31C4"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11</w:t>
            </w:r>
          </w:p>
        </w:tc>
        <w:tc>
          <w:tcPr>
            <w:tcW w:w="540" w:type="dxa"/>
          </w:tcPr>
          <w:p w14:paraId="1314E30E"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12</w:t>
            </w:r>
          </w:p>
        </w:tc>
        <w:tc>
          <w:tcPr>
            <w:tcW w:w="540" w:type="dxa"/>
          </w:tcPr>
          <w:p w14:paraId="23574211"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13</w:t>
            </w:r>
          </w:p>
        </w:tc>
        <w:tc>
          <w:tcPr>
            <w:tcW w:w="609" w:type="dxa"/>
          </w:tcPr>
          <w:p w14:paraId="658E3F92"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14</w:t>
            </w:r>
          </w:p>
        </w:tc>
        <w:tc>
          <w:tcPr>
            <w:tcW w:w="456" w:type="dxa"/>
          </w:tcPr>
          <w:p w14:paraId="1D29A320"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15</w:t>
            </w:r>
          </w:p>
        </w:tc>
        <w:tc>
          <w:tcPr>
            <w:tcW w:w="456" w:type="dxa"/>
          </w:tcPr>
          <w:p w14:paraId="6163C95B"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16</w:t>
            </w:r>
          </w:p>
        </w:tc>
        <w:tc>
          <w:tcPr>
            <w:tcW w:w="456" w:type="dxa"/>
          </w:tcPr>
          <w:p w14:paraId="4C3093E1"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17</w:t>
            </w:r>
          </w:p>
        </w:tc>
        <w:tc>
          <w:tcPr>
            <w:tcW w:w="456" w:type="dxa"/>
          </w:tcPr>
          <w:p w14:paraId="7EA6072F" w14:textId="77777777" w:rsidR="00C94F4B" w:rsidRPr="00CB3CCE" w:rsidRDefault="00C94F4B" w:rsidP="00A150C9">
            <w:pPr>
              <w:rPr>
                <w:rFonts w:eastAsia="Times New Roman" w:cs="Times New Roman"/>
                <w:b/>
                <w:lang w:eastAsia="en-GB"/>
              </w:rPr>
            </w:pPr>
            <w:r w:rsidRPr="00CB3CCE">
              <w:rPr>
                <w:rFonts w:eastAsia="Times New Roman" w:cs="Times New Roman"/>
                <w:b/>
                <w:lang w:eastAsia="en-GB"/>
              </w:rPr>
              <w:t>18</w:t>
            </w:r>
          </w:p>
        </w:tc>
      </w:tr>
      <w:tr w:rsidR="00C94F4B" w:rsidRPr="00CB3CCE" w14:paraId="7736C235" w14:textId="77777777" w:rsidTr="00A150C9">
        <w:tc>
          <w:tcPr>
            <w:tcW w:w="3955" w:type="dxa"/>
          </w:tcPr>
          <w:p w14:paraId="28B8A5D5" w14:textId="77777777" w:rsidR="00C94F4B" w:rsidRPr="00CB3CCE" w:rsidRDefault="00C94F4B" w:rsidP="00A150C9">
            <w:pPr>
              <w:rPr>
                <w:rFonts w:eastAsia="Times New Roman" w:cs="Times New Roman"/>
                <w:lang w:eastAsia="en-GB"/>
              </w:rPr>
            </w:pPr>
            <w:r w:rsidRPr="00CB3CCE">
              <w:rPr>
                <w:rFonts w:eastAsia="Times New Roman" w:cs="Times New Roman"/>
                <w:lang w:eastAsia="en-GB"/>
              </w:rPr>
              <w:t>Project initiation &amp; feasibility study</w:t>
            </w:r>
          </w:p>
        </w:tc>
        <w:tc>
          <w:tcPr>
            <w:tcW w:w="630" w:type="dxa"/>
            <w:shd w:val="clear" w:color="auto" w:fill="D9D9D9" w:themeFill="background1" w:themeFillShade="D9"/>
          </w:tcPr>
          <w:p w14:paraId="4EBEADE6" w14:textId="77777777" w:rsidR="00C94F4B" w:rsidRPr="00CB3CCE" w:rsidRDefault="00C94F4B" w:rsidP="00A150C9">
            <w:pPr>
              <w:rPr>
                <w:rFonts w:eastAsia="Times New Roman" w:cs="Times New Roman"/>
                <w:lang w:eastAsia="en-GB"/>
              </w:rPr>
            </w:pPr>
          </w:p>
        </w:tc>
        <w:tc>
          <w:tcPr>
            <w:tcW w:w="630" w:type="dxa"/>
            <w:shd w:val="clear" w:color="auto" w:fill="D9D9D9" w:themeFill="background1" w:themeFillShade="D9"/>
          </w:tcPr>
          <w:p w14:paraId="04224260" w14:textId="77777777" w:rsidR="00C94F4B" w:rsidRPr="00CB3CCE" w:rsidRDefault="00C94F4B" w:rsidP="00A150C9">
            <w:pPr>
              <w:rPr>
                <w:rFonts w:eastAsia="Times New Roman" w:cs="Times New Roman"/>
                <w:lang w:eastAsia="en-GB"/>
              </w:rPr>
            </w:pPr>
          </w:p>
        </w:tc>
        <w:tc>
          <w:tcPr>
            <w:tcW w:w="540" w:type="dxa"/>
          </w:tcPr>
          <w:p w14:paraId="31590CFB" w14:textId="77777777" w:rsidR="00C94F4B" w:rsidRPr="00CB3CCE" w:rsidRDefault="00C94F4B" w:rsidP="00A150C9">
            <w:pPr>
              <w:rPr>
                <w:rFonts w:eastAsia="Times New Roman" w:cs="Times New Roman"/>
                <w:lang w:eastAsia="en-GB"/>
              </w:rPr>
            </w:pPr>
          </w:p>
        </w:tc>
        <w:tc>
          <w:tcPr>
            <w:tcW w:w="540" w:type="dxa"/>
          </w:tcPr>
          <w:p w14:paraId="4053C430" w14:textId="77777777" w:rsidR="00C94F4B" w:rsidRPr="00CB3CCE" w:rsidRDefault="00C94F4B" w:rsidP="00A150C9">
            <w:pPr>
              <w:rPr>
                <w:rFonts w:eastAsia="Times New Roman" w:cs="Times New Roman"/>
                <w:lang w:eastAsia="en-GB"/>
              </w:rPr>
            </w:pPr>
          </w:p>
        </w:tc>
        <w:tc>
          <w:tcPr>
            <w:tcW w:w="540" w:type="dxa"/>
          </w:tcPr>
          <w:p w14:paraId="689A3875" w14:textId="77777777" w:rsidR="00C94F4B" w:rsidRPr="00CB3CCE" w:rsidRDefault="00C94F4B" w:rsidP="00A150C9">
            <w:pPr>
              <w:rPr>
                <w:rFonts w:eastAsia="Times New Roman" w:cs="Times New Roman"/>
                <w:lang w:eastAsia="en-GB"/>
              </w:rPr>
            </w:pPr>
          </w:p>
        </w:tc>
        <w:tc>
          <w:tcPr>
            <w:tcW w:w="540" w:type="dxa"/>
          </w:tcPr>
          <w:p w14:paraId="7F74C43B" w14:textId="77777777" w:rsidR="00C94F4B" w:rsidRPr="00CB3CCE" w:rsidRDefault="00C94F4B" w:rsidP="00A150C9">
            <w:pPr>
              <w:rPr>
                <w:rFonts w:eastAsia="Times New Roman" w:cs="Times New Roman"/>
                <w:lang w:eastAsia="en-GB"/>
              </w:rPr>
            </w:pPr>
          </w:p>
        </w:tc>
        <w:tc>
          <w:tcPr>
            <w:tcW w:w="630" w:type="dxa"/>
          </w:tcPr>
          <w:p w14:paraId="3D990292" w14:textId="77777777" w:rsidR="00C94F4B" w:rsidRPr="00CB3CCE" w:rsidRDefault="00C94F4B" w:rsidP="00A150C9">
            <w:pPr>
              <w:rPr>
                <w:rFonts w:eastAsia="Times New Roman" w:cs="Times New Roman"/>
                <w:lang w:eastAsia="en-GB"/>
              </w:rPr>
            </w:pPr>
          </w:p>
        </w:tc>
        <w:tc>
          <w:tcPr>
            <w:tcW w:w="630" w:type="dxa"/>
          </w:tcPr>
          <w:p w14:paraId="32046DB0" w14:textId="77777777" w:rsidR="00C94F4B" w:rsidRPr="00CB3CCE" w:rsidRDefault="00C94F4B" w:rsidP="00A150C9">
            <w:pPr>
              <w:rPr>
                <w:rFonts w:eastAsia="Times New Roman" w:cs="Times New Roman"/>
                <w:lang w:eastAsia="en-GB"/>
              </w:rPr>
            </w:pPr>
          </w:p>
        </w:tc>
        <w:tc>
          <w:tcPr>
            <w:tcW w:w="630" w:type="dxa"/>
          </w:tcPr>
          <w:p w14:paraId="6EF0B9D3" w14:textId="77777777" w:rsidR="00C94F4B" w:rsidRPr="00CB3CCE" w:rsidRDefault="00C94F4B" w:rsidP="00A150C9">
            <w:pPr>
              <w:rPr>
                <w:rFonts w:eastAsia="Times New Roman" w:cs="Times New Roman"/>
                <w:lang w:eastAsia="en-GB"/>
              </w:rPr>
            </w:pPr>
          </w:p>
        </w:tc>
        <w:tc>
          <w:tcPr>
            <w:tcW w:w="630" w:type="dxa"/>
          </w:tcPr>
          <w:p w14:paraId="2415B908" w14:textId="77777777" w:rsidR="00C94F4B" w:rsidRPr="00CB3CCE" w:rsidRDefault="00C94F4B" w:rsidP="00A150C9">
            <w:pPr>
              <w:rPr>
                <w:rFonts w:eastAsia="Times New Roman" w:cs="Times New Roman"/>
                <w:lang w:eastAsia="en-GB"/>
              </w:rPr>
            </w:pPr>
          </w:p>
        </w:tc>
        <w:tc>
          <w:tcPr>
            <w:tcW w:w="540" w:type="dxa"/>
          </w:tcPr>
          <w:p w14:paraId="7068389A" w14:textId="77777777" w:rsidR="00C94F4B" w:rsidRPr="00CB3CCE" w:rsidRDefault="00C94F4B" w:rsidP="00A150C9">
            <w:pPr>
              <w:rPr>
                <w:rFonts w:eastAsia="Times New Roman" w:cs="Times New Roman"/>
                <w:lang w:eastAsia="en-GB"/>
              </w:rPr>
            </w:pPr>
          </w:p>
        </w:tc>
        <w:tc>
          <w:tcPr>
            <w:tcW w:w="540" w:type="dxa"/>
          </w:tcPr>
          <w:p w14:paraId="69505DD6" w14:textId="77777777" w:rsidR="00C94F4B" w:rsidRPr="00CB3CCE" w:rsidRDefault="00C94F4B" w:rsidP="00A150C9">
            <w:pPr>
              <w:rPr>
                <w:rFonts w:eastAsia="Times New Roman" w:cs="Times New Roman"/>
                <w:lang w:eastAsia="en-GB"/>
              </w:rPr>
            </w:pPr>
          </w:p>
        </w:tc>
        <w:tc>
          <w:tcPr>
            <w:tcW w:w="540" w:type="dxa"/>
          </w:tcPr>
          <w:p w14:paraId="4B2CB82D" w14:textId="77777777" w:rsidR="00C94F4B" w:rsidRPr="00CB3CCE" w:rsidRDefault="00C94F4B" w:rsidP="00A150C9">
            <w:pPr>
              <w:rPr>
                <w:rFonts w:eastAsia="Times New Roman" w:cs="Times New Roman"/>
                <w:lang w:eastAsia="en-GB"/>
              </w:rPr>
            </w:pPr>
          </w:p>
        </w:tc>
        <w:tc>
          <w:tcPr>
            <w:tcW w:w="609" w:type="dxa"/>
          </w:tcPr>
          <w:p w14:paraId="0DA28399" w14:textId="77777777" w:rsidR="00C94F4B" w:rsidRPr="00CB3CCE" w:rsidRDefault="00C94F4B" w:rsidP="00A150C9">
            <w:pPr>
              <w:rPr>
                <w:rFonts w:eastAsia="Times New Roman" w:cs="Times New Roman"/>
                <w:lang w:eastAsia="en-GB"/>
              </w:rPr>
            </w:pPr>
          </w:p>
        </w:tc>
        <w:tc>
          <w:tcPr>
            <w:tcW w:w="456" w:type="dxa"/>
          </w:tcPr>
          <w:p w14:paraId="2E9F319E" w14:textId="77777777" w:rsidR="00C94F4B" w:rsidRPr="00CB3CCE" w:rsidRDefault="00C94F4B" w:rsidP="00A150C9">
            <w:pPr>
              <w:rPr>
                <w:rFonts w:eastAsia="Times New Roman" w:cs="Times New Roman"/>
                <w:lang w:eastAsia="en-GB"/>
              </w:rPr>
            </w:pPr>
          </w:p>
        </w:tc>
        <w:tc>
          <w:tcPr>
            <w:tcW w:w="456" w:type="dxa"/>
          </w:tcPr>
          <w:p w14:paraId="2C3F343F" w14:textId="77777777" w:rsidR="00C94F4B" w:rsidRPr="00CB3CCE" w:rsidRDefault="00C94F4B" w:rsidP="00A150C9">
            <w:pPr>
              <w:rPr>
                <w:rFonts w:eastAsia="Times New Roman" w:cs="Times New Roman"/>
                <w:lang w:eastAsia="en-GB"/>
              </w:rPr>
            </w:pPr>
          </w:p>
        </w:tc>
        <w:tc>
          <w:tcPr>
            <w:tcW w:w="456" w:type="dxa"/>
          </w:tcPr>
          <w:p w14:paraId="0FC4110F" w14:textId="77777777" w:rsidR="00C94F4B" w:rsidRPr="00CB3CCE" w:rsidRDefault="00C94F4B" w:rsidP="00A150C9">
            <w:pPr>
              <w:rPr>
                <w:rFonts w:eastAsia="Times New Roman" w:cs="Times New Roman"/>
                <w:lang w:eastAsia="en-GB"/>
              </w:rPr>
            </w:pPr>
          </w:p>
        </w:tc>
        <w:tc>
          <w:tcPr>
            <w:tcW w:w="456" w:type="dxa"/>
          </w:tcPr>
          <w:p w14:paraId="6FCF1A74" w14:textId="77777777" w:rsidR="00C94F4B" w:rsidRPr="00CB3CCE" w:rsidRDefault="00C94F4B" w:rsidP="00A150C9">
            <w:pPr>
              <w:rPr>
                <w:rFonts w:eastAsia="Times New Roman" w:cs="Times New Roman"/>
                <w:lang w:eastAsia="en-GB"/>
              </w:rPr>
            </w:pPr>
          </w:p>
        </w:tc>
      </w:tr>
      <w:tr w:rsidR="00C94F4B" w:rsidRPr="00CB3CCE" w14:paraId="249DF6AB" w14:textId="77777777" w:rsidTr="00A150C9">
        <w:tc>
          <w:tcPr>
            <w:tcW w:w="3955" w:type="dxa"/>
          </w:tcPr>
          <w:p w14:paraId="0AC56504" w14:textId="77777777" w:rsidR="00C94F4B" w:rsidRPr="00CB3CCE" w:rsidRDefault="00C94F4B" w:rsidP="00A150C9">
            <w:pPr>
              <w:rPr>
                <w:rFonts w:eastAsia="Times New Roman" w:cs="Times New Roman"/>
                <w:lang w:eastAsia="en-GB"/>
              </w:rPr>
            </w:pPr>
            <w:r w:rsidRPr="00CB3CCE">
              <w:rPr>
                <w:rFonts w:eastAsia="Times New Roman" w:cs="Times New Roman"/>
                <w:lang w:eastAsia="en-GB"/>
              </w:rPr>
              <w:t xml:space="preserve">Project design &amp; planning </w:t>
            </w:r>
          </w:p>
        </w:tc>
        <w:tc>
          <w:tcPr>
            <w:tcW w:w="630" w:type="dxa"/>
            <w:shd w:val="clear" w:color="auto" w:fill="45B0E1" w:themeFill="accent1" w:themeFillTint="99"/>
          </w:tcPr>
          <w:p w14:paraId="51C1045F" w14:textId="77777777" w:rsidR="00C94F4B" w:rsidRPr="00CB3CCE" w:rsidRDefault="00C94F4B" w:rsidP="00A150C9">
            <w:pPr>
              <w:rPr>
                <w:rFonts w:eastAsia="Times New Roman" w:cs="Times New Roman"/>
                <w:lang w:eastAsia="en-GB"/>
              </w:rPr>
            </w:pPr>
          </w:p>
        </w:tc>
        <w:tc>
          <w:tcPr>
            <w:tcW w:w="630" w:type="dxa"/>
            <w:shd w:val="clear" w:color="auto" w:fill="45B0E1" w:themeFill="accent1" w:themeFillTint="99"/>
          </w:tcPr>
          <w:p w14:paraId="74D19A02" w14:textId="77777777" w:rsidR="00C94F4B" w:rsidRPr="00CB3CCE" w:rsidRDefault="00C94F4B" w:rsidP="00A150C9">
            <w:pPr>
              <w:rPr>
                <w:rFonts w:eastAsia="Times New Roman" w:cs="Times New Roman"/>
                <w:lang w:eastAsia="en-GB"/>
              </w:rPr>
            </w:pPr>
          </w:p>
        </w:tc>
        <w:tc>
          <w:tcPr>
            <w:tcW w:w="540" w:type="dxa"/>
            <w:shd w:val="clear" w:color="auto" w:fill="45B0E1" w:themeFill="accent1" w:themeFillTint="99"/>
          </w:tcPr>
          <w:p w14:paraId="280E3557" w14:textId="77777777" w:rsidR="00C94F4B" w:rsidRPr="00CB3CCE" w:rsidRDefault="00C94F4B" w:rsidP="00A150C9">
            <w:pPr>
              <w:rPr>
                <w:rFonts w:eastAsia="Times New Roman" w:cs="Times New Roman"/>
                <w:lang w:eastAsia="en-GB"/>
              </w:rPr>
            </w:pPr>
          </w:p>
        </w:tc>
        <w:tc>
          <w:tcPr>
            <w:tcW w:w="540" w:type="dxa"/>
          </w:tcPr>
          <w:p w14:paraId="442112C3" w14:textId="77777777" w:rsidR="00C94F4B" w:rsidRPr="00CB3CCE" w:rsidRDefault="00C94F4B" w:rsidP="00A150C9">
            <w:pPr>
              <w:rPr>
                <w:rFonts w:eastAsia="Times New Roman" w:cs="Times New Roman"/>
                <w:lang w:eastAsia="en-GB"/>
              </w:rPr>
            </w:pPr>
          </w:p>
        </w:tc>
        <w:tc>
          <w:tcPr>
            <w:tcW w:w="540" w:type="dxa"/>
          </w:tcPr>
          <w:p w14:paraId="43D9999B" w14:textId="77777777" w:rsidR="00C94F4B" w:rsidRPr="00CB3CCE" w:rsidRDefault="00C94F4B" w:rsidP="00A150C9">
            <w:pPr>
              <w:rPr>
                <w:rFonts w:eastAsia="Times New Roman" w:cs="Times New Roman"/>
                <w:lang w:eastAsia="en-GB"/>
              </w:rPr>
            </w:pPr>
          </w:p>
        </w:tc>
        <w:tc>
          <w:tcPr>
            <w:tcW w:w="540" w:type="dxa"/>
          </w:tcPr>
          <w:p w14:paraId="0DE6B630" w14:textId="77777777" w:rsidR="00C94F4B" w:rsidRPr="00CB3CCE" w:rsidRDefault="00C94F4B" w:rsidP="00A150C9">
            <w:pPr>
              <w:rPr>
                <w:rFonts w:eastAsia="Times New Roman" w:cs="Times New Roman"/>
                <w:lang w:eastAsia="en-GB"/>
              </w:rPr>
            </w:pPr>
          </w:p>
        </w:tc>
        <w:tc>
          <w:tcPr>
            <w:tcW w:w="630" w:type="dxa"/>
          </w:tcPr>
          <w:p w14:paraId="66E811F9" w14:textId="77777777" w:rsidR="00C94F4B" w:rsidRPr="00CB3CCE" w:rsidRDefault="00C94F4B" w:rsidP="00A150C9">
            <w:pPr>
              <w:rPr>
                <w:rFonts w:eastAsia="Times New Roman" w:cs="Times New Roman"/>
                <w:lang w:eastAsia="en-GB"/>
              </w:rPr>
            </w:pPr>
          </w:p>
        </w:tc>
        <w:tc>
          <w:tcPr>
            <w:tcW w:w="630" w:type="dxa"/>
          </w:tcPr>
          <w:p w14:paraId="700662AF" w14:textId="77777777" w:rsidR="00C94F4B" w:rsidRPr="00CB3CCE" w:rsidRDefault="00C94F4B" w:rsidP="00A150C9">
            <w:pPr>
              <w:rPr>
                <w:rFonts w:eastAsia="Times New Roman" w:cs="Times New Roman"/>
                <w:lang w:eastAsia="en-GB"/>
              </w:rPr>
            </w:pPr>
          </w:p>
        </w:tc>
        <w:tc>
          <w:tcPr>
            <w:tcW w:w="630" w:type="dxa"/>
          </w:tcPr>
          <w:p w14:paraId="4004BCA0" w14:textId="77777777" w:rsidR="00C94F4B" w:rsidRPr="00CB3CCE" w:rsidRDefault="00C94F4B" w:rsidP="00A150C9">
            <w:pPr>
              <w:rPr>
                <w:rFonts w:eastAsia="Times New Roman" w:cs="Times New Roman"/>
                <w:lang w:eastAsia="en-GB"/>
              </w:rPr>
            </w:pPr>
          </w:p>
        </w:tc>
        <w:tc>
          <w:tcPr>
            <w:tcW w:w="630" w:type="dxa"/>
          </w:tcPr>
          <w:p w14:paraId="10C51314" w14:textId="77777777" w:rsidR="00C94F4B" w:rsidRPr="00CB3CCE" w:rsidRDefault="00C94F4B" w:rsidP="00A150C9">
            <w:pPr>
              <w:rPr>
                <w:rFonts w:eastAsia="Times New Roman" w:cs="Times New Roman"/>
                <w:lang w:eastAsia="en-GB"/>
              </w:rPr>
            </w:pPr>
          </w:p>
        </w:tc>
        <w:tc>
          <w:tcPr>
            <w:tcW w:w="540" w:type="dxa"/>
          </w:tcPr>
          <w:p w14:paraId="7379AEA5" w14:textId="77777777" w:rsidR="00C94F4B" w:rsidRPr="00CB3CCE" w:rsidRDefault="00C94F4B" w:rsidP="00A150C9">
            <w:pPr>
              <w:rPr>
                <w:rFonts w:eastAsia="Times New Roman" w:cs="Times New Roman"/>
                <w:lang w:eastAsia="en-GB"/>
              </w:rPr>
            </w:pPr>
          </w:p>
        </w:tc>
        <w:tc>
          <w:tcPr>
            <w:tcW w:w="540" w:type="dxa"/>
          </w:tcPr>
          <w:p w14:paraId="1E2DDB9E" w14:textId="77777777" w:rsidR="00C94F4B" w:rsidRPr="00CB3CCE" w:rsidRDefault="00C94F4B" w:rsidP="00A150C9">
            <w:pPr>
              <w:rPr>
                <w:rFonts w:eastAsia="Times New Roman" w:cs="Times New Roman"/>
                <w:lang w:eastAsia="en-GB"/>
              </w:rPr>
            </w:pPr>
          </w:p>
        </w:tc>
        <w:tc>
          <w:tcPr>
            <w:tcW w:w="540" w:type="dxa"/>
          </w:tcPr>
          <w:p w14:paraId="604EF09F" w14:textId="77777777" w:rsidR="00C94F4B" w:rsidRPr="00CB3CCE" w:rsidRDefault="00C94F4B" w:rsidP="00A150C9">
            <w:pPr>
              <w:rPr>
                <w:rFonts w:eastAsia="Times New Roman" w:cs="Times New Roman"/>
                <w:lang w:eastAsia="en-GB"/>
              </w:rPr>
            </w:pPr>
          </w:p>
        </w:tc>
        <w:tc>
          <w:tcPr>
            <w:tcW w:w="609" w:type="dxa"/>
          </w:tcPr>
          <w:p w14:paraId="4F71F4C1" w14:textId="77777777" w:rsidR="00C94F4B" w:rsidRPr="00CB3CCE" w:rsidRDefault="00C94F4B" w:rsidP="00A150C9">
            <w:pPr>
              <w:rPr>
                <w:rFonts w:eastAsia="Times New Roman" w:cs="Times New Roman"/>
                <w:lang w:eastAsia="en-GB"/>
              </w:rPr>
            </w:pPr>
          </w:p>
        </w:tc>
        <w:tc>
          <w:tcPr>
            <w:tcW w:w="456" w:type="dxa"/>
          </w:tcPr>
          <w:p w14:paraId="61C766A7" w14:textId="77777777" w:rsidR="00C94F4B" w:rsidRPr="00CB3CCE" w:rsidRDefault="00C94F4B" w:rsidP="00A150C9">
            <w:pPr>
              <w:rPr>
                <w:rFonts w:eastAsia="Times New Roman" w:cs="Times New Roman"/>
                <w:lang w:eastAsia="en-GB"/>
              </w:rPr>
            </w:pPr>
          </w:p>
        </w:tc>
        <w:tc>
          <w:tcPr>
            <w:tcW w:w="456" w:type="dxa"/>
          </w:tcPr>
          <w:p w14:paraId="39BA0D01" w14:textId="77777777" w:rsidR="00C94F4B" w:rsidRPr="00CB3CCE" w:rsidRDefault="00C94F4B" w:rsidP="00A150C9">
            <w:pPr>
              <w:rPr>
                <w:rFonts w:eastAsia="Times New Roman" w:cs="Times New Roman"/>
                <w:lang w:eastAsia="en-GB"/>
              </w:rPr>
            </w:pPr>
          </w:p>
        </w:tc>
        <w:tc>
          <w:tcPr>
            <w:tcW w:w="456" w:type="dxa"/>
          </w:tcPr>
          <w:p w14:paraId="3191AE44" w14:textId="77777777" w:rsidR="00C94F4B" w:rsidRPr="00CB3CCE" w:rsidRDefault="00C94F4B" w:rsidP="00A150C9">
            <w:pPr>
              <w:rPr>
                <w:rFonts w:eastAsia="Times New Roman" w:cs="Times New Roman"/>
                <w:lang w:eastAsia="en-GB"/>
              </w:rPr>
            </w:pPr>
          </w:p>
        </w:tc>
        <w:tc>
          <w:tcPr>
            <w:tcW w:w="456" w:type="dxa"/>
          </w:tcPr>
          <w:p w14:paraId="3CD72472" w14:textId="77777777" w:rsidR="00C94F4B" w:rsidRPr="00CB3CCE" w:rsidRDefault="00C94F4B" w:rsidP="00A150C9">
            <w:pPr>
              <w:rPr>
                <w:rFonts w:eastAsia="Times New Roman" w:cs="Times New Roman"/>
                <w:lang w:eastAsia="en-GB"/>
              </w:rPr>
            </w:pPr>
          </w:p>
        </w:tc>
      </w:tr>
      <w:tr w:rsidR="00C94F4B" w:rsidRPr="00CB3CCE" w14:paraId="1F3A92F9" w14:textId="77777777" w:rsidTr="00A150C9">
        <w:tc>
          <w:tcPr>
            <w:tcW w:w="3955" w:type="dxa"/>
          </w:tcPr>
          <w:p w14:paraId="5B0CBC03" w14:textId="77777777" w:rsidR="00C94F4B" w:rsidRPr="00CB3CCE" w:rsidRDefault="00C94F4B" w:rsidP="00A150C9">
            <w:pPr>
              <w:rPr>
                <w:rFonts w:eastAsia="Times New Roman" w:cs="Times New Roman"/>
                <w:lang w:eastAsia="en-GB"/>
              </w:rPr>
            </w:pPr>
            <w:r w:rsidRPr="00CB3CCE">
              <w:rPr>
                <w:rFonts w:eastAsia="Times New Roman" w:cs="Times New Roman"/>
                <w:lang w:eastAsia="en-GB"/>
              </w:rPr>
              <w:t xml:space="preserve">Pilot implementation </w:t>
            </w:r>
          </w:p>
        </w:tc>
        <w:tc>
          <w:tcPr>
            <w:tcW w:w="630" w:type="dxa"/>
          </w:tcPr>
          <w:p w14:paraId="12959A48" w14:textId="77777777" w:rsidR="00C94F4B" w:rsidRPr="00CB3CCE" w:rsidRDefault="00C94F4B" w:rsidP="00A150C9">
            <w:pPr>
              <w:rPr>
                <w:rFonts w:eastAsia="Times New Roman" w:cs="Times New Roman"/>
                <w:lang w:eastAsia="en-GB"/>
              </w:rPr>
            </w:pPr>
          </w:p>
        </w:tc>
        <w:tc>
          <w:tcPr>
            <w:tcW w:w="630" w:type="dxa"/>
          </w:tcPr>
          <w:p w14:paraId="104C71CF" w14:textId="77777777" w:rsidR="00C94F4B" w:rsidRPr="00CB3CCE" w:rsidRDefault="00C94F4B" w:rsidP="00A150C9">
            <w:pPr>
              <w:rPr>
                <w:rFonts w:eastAsia="Times New Roman" w:cs="Times New Roman"/>
                <w:lang w:eastAsia="en-GB"/>
              </w:rPr>
            </w:pPr>
          </w:p>
        </w:tc>
        <w:tc>
          <w:tcPr>
            <w:tcW w:w="540" w:type="dxa"/>
          </w:tcPr>
          <w:p w14:paraId="5FB6C7C5" w14:textId="77777777" w:rsidR="00C94F4B" w:rsidRPr="00CB3CCE" w:rsidRDefault="00C94F4B" w:rsidP="00A150C9">
            <w:pPr>
              <w:rPr>
                <w:rFonts w:eastAsia="Times New Roman" w:cs="Times New Roman"/>
                <w:lang w:eastAsia="en-GB"/>
              </w:rPr>
            </w:pPr>
          </w:p>
        </w:tc>
        <w:tc>
          <w:tcPr>
            <w:tcW w:w="540" w:type="dxa"/>
            <w:shd w:val="clear" w:color="auto" w:fill="F1A983" w:themeFill="accent2" w:themeFillTint="99"/>
          </w:tcPr>
          <w:p w14:paraId="021ACBE7" w14:textId="77777777" w:rsidR="00C94F4B" w:rsidRPr="00CB3CCE" w:rsidRDefault="00C94F4B" w:rsidP="00A150C9">
            <w:pPr>
              <w:rPr>
                <w:rFonts w:eastAsia="Times New Roman" w:cs="Times New Roman"/>
                <w:lang w:eastAsia="en-GB"/>
              </w:rPr>
            </w:pPr>
          </w:p>
        </w:tc>
        <w:tc>
          <w:tcPr>
            <w:tcW w:w="540" w:type="dxa"/>
            <w:shd w:val="clear" w:color="auto" w:fill="F1A983" w:themeFill="accent2" w:themeFillTint="99"/>
          </w:tcPr>
          <w:p w14:paraId="590D0FA5" w14:textId="77777777" w:rsidR="00C94F4B" w:rsidRPr="00CB3CCE" w:rsidRDefault="00C94F4B" w:rsidP="00A150C9">
            <w:pPr>
              <w:rPr>
                <w:rFonts w:eastAsia="Times New Roman" w:cs="Times New Roman"/>
                <w:lang w:eastAsia="en-GB"/>
              </w:rPr>
            </w:pPr>
          </w:p>
        </w:tc>
        <w:tc>
          <w:tcPr>
            <w:tcW w:w="540" w:type="dxa"/>
            <w:shd w:val="clear" w:color="auto" w:fill="F1A983" w:themeFill="accent2" w:themeFillTint="99"/>
          </w:tcPr>
          <w:p w14:paraId="651E05A8" w14:textId="77777777" w:rsidR="00C94F4B" w:rsidRPr="00CB3CCE" w:rsidRDefault="00C94F4B" w:rsidP="00A150C9">
            <w:pPr>
              <w:rPr>
                <w:rFonts w:eastAsia="Times New Roman" w:cs="Times New Roman"/>
                <w:lang w:eastAsia="en-GB"/>
              </w:rPr>
            </w:pPr>
          </w:p>
        </w:tc>
        <w:tc>
          <w:tcPr>
            <w:tcW w:w="630" w:type="dxa"/>
            <w:shd w:val="clear" w:color="auto" w:fill="F1A983" w:themeFill="accent2" w:themeFillTint="99"/>
          </w:tcPr>
          <w:p w14:paraId="4BCBF145" w14:textId="77777777" w:rsidR="00C94F4B" w:rsidRPr="00CB3CCE" w:rsidRDefault="00C94F4B" w:rsidP="00A150C9">
            <w:pPr>
              <w:rPr>
                <w:rFonts w:eastAsia="Times New Roman" w:cs="Times New Roman"/>
                <w:lang w:eastAsia="en-GB"/>
              </w:rPr>
            </w:pPr>
          </w:p>
        </w:tc>
        <w:tc>
          <w:tcPr>
            <w:tcW w:w="630" w:type="dxa"/>
          </w:tcPr>
          <w:p w14:paraId="69F3CBD7" w14:textId="77777777" w:rsidR="00C94F4B" w:rsidRPr="00CB3CCE" w:rsidRDefault="00C94F4B" w:rsidP="00A150C9">
            <w:pPr>
              <w:rPr>
                <w:rFonts w:eastAsia="Times New Roman" w:cs="Times New Roman"/>
                <w:lang w:eastAsia="en-GB"/>
              </w:rPr>
            </w:pPr>
          </w:p>
        </w:tc>
        <w:tc>
          <w:tcPr>
            <w:tcW w:w="630" w:type="dxa"/>
          </w:tcPr>
          <w:p w14:paraId="48DFE6E6" w14:textId="77777777" w:rsidR="00C94F4B" w:rsidRPr="00CB3CCE" w:rsidRDefault="00C94F4B" w:rsidP="00A150C9">
            <w:pPr>
              <w:rPr>
                <w:rFonts w:eastAsia="Times New Roman" w:cs="Times New Roman"/>
                <w:lang w:eastAsia="en-GB"/>
              </w:rPr>
            </w:pPr>
          </w:p>
        </w:tc>
        <w:tc>
          <w:tcPr>
            <w:tcW w:w="630" w:type="dxa"/>
          </w:tcPr>
          <w:p w14:paraId="50A9DFB1" w14:textId="77777777" w:rsidR="00C94F4B" w:rsidRPr="00CB3CCE" w:rsidRDefault="00C94F4B" w:rsidP="00A150C9">
            <w:pPr>
              <w:rPr>
                <w:rFonts w:eastAsia="Times New Roman" w:cs="Times New Roman"/>
                <w:lang w:eastAsia="en-GB"/>
              </w:rPr>
            </w:pPr>
          </w:p>
        </w:tc>
        <w:tc>
          <w:tcPr>
            <w:tcW w:w="540" w:type="dxa"/>
          </w:tcPr>
          <w:p w14:paraId="1FF776D9" w14:textId="77777777" w:rsidR="00C94F4B" w:rsidRPr="00CB3CCE" w:rsidRDefault="00C94F4B" w:rsidP="00A150C9">
            <w:pPr>
              <w:rPr>
                <w:rFonts w:eastAsia="Times New Roman" w:cs="Times New Roman"/>
                <w:lang w:eastAsia="en-GB"/>
              </w:rPr>
            </w:pPr>
          </w:p>
        </w:tc>
        <w:tc>
          <w:tcPr>
            <w:tcW w:w="540" w:type="dxa"/>
          </w:tcPr>
          <w:p w14:paraId="73972BBC" w14:textId="77777777" w:rsidR="00C94F4B" w:rsidRPr="00CB3CCE" w:rsidRDefault="00C94F4B" w:rsidP="00A150C9">
            <w:pPr>
              <w:rPr>
                <w:rFonts w:eastAsia="Times New Roman" w:cs="Times New Roman"/>
                <w:lang w:eastAsia="en-GB"/>
              </w:rPr>
            </w:pPr>
          </w:p>
        </w:tc>
        <w:tc>
          <w:tcPr>
            <w:tcW w:w="540" w:type="dxa"/>
          </w:tcPr>
          <w:p w14:paraId="0975C163" w14:textId="77777777" w:rsidR="00C94F4B" w:rsidRPr="00CB3CCE" w:rsidRDefault="00C94F4B" w:rsidP="00A150C9">
            <w:pPr>
              <w:rPr>
                <w:rFonts w:eastAsia="Times New Roman" w:cs="Times New Roman"/>
                <w:lang w:eastAsia="en-GB"/>
              </w:rPr>
            </w:pPr>
          </w:p>
        </w:tc>
        <w:tc>
          <w:tcPr>
            <w:tcW w:w="609" w:type="dxa"/>
          </w:tcPr>
          <w:p w14:paraId="0588B0A2" w14:textId="77777777" w:rsidR="00C94F4B" w:rsidRPr="00CB3CCE" w:rsidRDefault="00C94F4B" w:rsidP="00A150C9">
            <w:pPr>
              <w:rPr>
                <w:rFonts w:eastAsia="Times New Roman" w:cs="Times New Roman"/>
                <w:lang w:eastAsia="en-GB"/>
              </w:rPr>
            </w:pPr>
          </w:p>
        </w:tc>
        <w:tc>
          <w:tcPr>
            <w:tcW w:w="456" w:type="dxa"/>
          </w:tcPr>
          <w:p w14:paraId="67ECFD22" w14:textId="77777777" w:rsidR="00C94F4B" w:rsidRPr="00CB3CCE" w:rsidRDefault="00C94F4B" w:rsidP="00A150C9">
            <w:pPr>
              <w:rPr>
                <w:rFonts w:eastAsia="Times New Roman" w:cs="Times New Roman"/>
                <w:lang w:eastAsia="en-GB"/>
              </w:rPr>
            </w:pPr>
          </w:p>
        </w:tc>
        <w:tc>
          <w:tcPr>
            <w:tcW w:w="456" w:type="dxa"/>
          </w:tcPr>
          <w:p w14:paraId="09B7E9BB" w14:textId="77777777" w:rsidR="00C94F4B" w:rsidRPr="00CB3CCE" w:rsidRDefault="00C94F4B" w:rsidP="00A150C9">
            <w:pPr>
              <w:rPr>
                <w:rFonts w:eastAsia="Times New Roman" w:cs="Times New Roman"/>
                <w:lang w:eastAsia="en-GB"/>
              </w:rPr>
            </w:pPr>
          </w:p>
        </w:tc>
        <w:tc>
          <w:tcPr>
            <w:tcW w:w="456" w:type="dxa"/>
          </w:tcPr>
          <w:p w14:paraId="6F8E5F61" w14:textId="77777777" w:rsidR="00C94F4B" w:rsidRPr="00CB3CCE" w:rsidRDefault="00C94F4B" w:rsidP="00A150C9">
            <w:pPr>
              <w:rPr>
                <w:rFonts w:eastAsia="Times New Roman" w:cs="Times New Roman"/>
                <w:lang w:eastAsia="en-GB"/>
              </w:rPr>
            </w:pPr>
          </w:p>
        </w:tc>
        <w:tc>
          <w:tcPr>
            <w:tcW w:w="456" w:type="dxa"/>
          </w:tcPr>
          <w:p w14:paraId="43EE1223" w14:textId="77777777" w:rsidR="00C94F4B" w:rsidRPr="00CB3CCE" w:rsidRDefault="00C94F4B" w:rsidP="00A150C9">
            <w:pPr>
              <w:rPr>
                <w:rFonts w:eastAsia="Times New Roman" w:cs="Times New Roman"/>
                <w:lang w:eastAsia="en-GB"/>
              </w:rPr>
            </w:pPr>
          </w:p>
        </w:tc>
      </w:tr>
      <w:tr w:rsidR="00C94F4B" w:rsidRPr="00CB3CCE" w14:paraId="671790FC" w14:textId="77777777" w:rsidTr="00A150C9">
        <w:tc>
          <w:tcPr>
            <w:tcW w:w="3955" w:type="dxa"/>
          </w:tcPr>
          <w:p w14:paraId="25250E29" w14:textId="1F2D26E9" w:rsidR="00C94F4B" w:rsidRPr="00CB3CCE" w:rsidRDefault="00C94F4B" w:rsidP="00A150C9">
            <w:pPr>
              <w:rPr>
                <w:rFonts w:eastAsia="Times New Roman" w:cs="Times New Roman"/>
                <w:lang w:eastAsia="en-GB"/>
              </w:rPr>
            </w:pPr>
            <w:r w:rsidRPr="00CB3CCE">
              <w:rPr>
                <w:rFonts w:eastAsia="Times New Roman" w:cs="Times New Roman"/>
                <w:lang w:eastAsia="en-GB"/>
              </w:rPr>
              <w:t xml:space="preserve">Evaluation &amp; optimization </w:t>
            </w:r>
          </w:p>
        </w:tc>
        <w:tc>
          <w:tcPr>
            <w:tcW w:w="630" w:type="dxa"/>
          </w:tcPr>
          <w:p w14:paraId="199CFB1C" w14:textId="77777777" w:rsidR="00C94F4B" w:rsidRPr="00CB3CCE" w:rsidRDefault="00C94F4B" w:rsidP="00A150C9">
            <w:pPr>
              <w:rPr>
                <w:rFonts w:eastAsia="Times New Roman" w:cs="Times New Roman"/>
                <w:lang w:eastAsia="en-GB"/>
              </w:rPr>
            </w:pPr>
          </w:p>
        </w:tc>
        <w:tc>
          <w:tcPr>
            <w:tcW w:w="630" w:type="dxa"/>
          </w:tcPr>
          <w:p w14:paraId="365A2E33" w14:textId="77777777" w:rsidR="00C94F4B" w:rsidRPr="00CB3CCE" w:rsidRDefault="00C94F4B" w:rsidP="00A150C9">
            <w:pPr>
              <w:rPr>
                <w:rFonts w:eastAsia="Times New Roman" w:cs="Times New Roman"/>
                <w:lang w:eastAsia="en-GB"/>
              </w:rPr>
            </w:pPr>
          </w:p>
        </w:tc>
        <w:tc>
          <w:tcPr>
            <w:tcW w:w="540" w:type="dxa"/>
          </w:tcPr>
          <w:p w14:paraId="3CAB29E0" w14:textId="77777777" w:rsidR="00C94F4B" w:rsidRPr="00CB3CCE" w:rsidRDefault="00C94F4B" w:rsidP="00A150C9">
            <w:pPr>
              <w:rPr>
                <w:rFonts w:eastAsia="Times New Roman" w:cs="Times New Roman"/>
                <w:lang w:eastAsia="en-GB"/>
              </w:rPr>
            </w:pPr>
          </w:p>
        </w:tc>
        <w:tc>
          <w:tcPr>
            <w:tcW w:w="540" w:type="dxa"/>
          </w:tcPr>
          <w:p w14:paraId="0D725DEE" w14:textId="77777777" w:rsidR="00C94F4B" w:rsidRPr="00CB3CCE" w:rsidRDefault="00C94F4B" w:rsidP="00A150C9">
            <w:pPr>
              <w:rPr>
                <w:rFonts w:eastAsia="Times New Roman" w:cs="Times New Roman"/>
                <w:lang w:eastAsia="en-GB"/>
              </w:rPr>
            </w:pPr>
          </w:p>
        </w:tc>
        <w:tc>
          <w:tcPr>
            <w:tcW w:w="540" w:type="dxa"/>
          </w:tcPr>
          <w:p w14:paraId="778A27FC" w14:textId="77777777" w:rsidR="00C94F4B" w:rsidRPr="00CB3CCE" w:rsidRDefault="00C94F4B" w:rsidP="00A150C9">
            <w:pPr>
              <w:rPr>
                <w:rFonts w:eastAsia="Times New Roman" w:cs="Times New Roman"/>
                <w:lang w:eastAsia="en-GB"/>
              </w:rPr>
            </w:pPr>
          </w:p>
        </w:tc>
        <w:tc>
          <w:tcPr>
            <w:tcW w:w="540" w:type="dxa"/>
          </w:tcPr>
          <w:p w14:paraId="0A2CD50D" w14:textId="77777777" w:rsidR="00C94F4B" w:rsidRPr="00CB3CCE" w:rsidRDefault="00C94F4B" w:rsidP="00A150C9">
            <w:pPr>
              <w:rPr>
                <w:rFonts w:eastAsia="Times New Roman" w:cs="Times New Roman"/>
                <w:lang w:eastAsia="en-GB"/>
              </w:rPr>
            </w:pPr>
          </w:p>
        </w:tc>
        <w:tc>
          <w:tcPr>
            <w:tcW w:w="630" w:type="dxa"/>
          </w:tcPr>
          <w:p w14:paraId="74F619C7" w14:textId="77777777" w:rsidR="00C94F4B" w:rsidRPr="00CB3CCE" w:rsidRDefault="00C94F4B" w:rsidP="00A150C9">
            <w:pPr>
              <w:rPr>
                <w:rFonts w:eastAsia="Times New Roman" w:cs="Times New Roman"/>
                <w:lang w:eastAsia="en-GB"/>
              </w:rPr>
            </w:pPr>
          </w:p>
        </w:tc>
        <w:tc>
          <w:tcPr>
            <w:tcW w:w="630" w:type="dxa"/>
            <w:shd w:val="clear" w:color="auto" w:fill="47D459" w:themeFill="accent3" w:themeFillTint="99"/>
          </w:tcPr>
          <w:p w14:paraId="2047E121" w14:textId="77777777" w:rsidR="00C94F4B" w:rsidRPr="00CB3CCE" w:rsidRDefault="00C94F4B" w:rsidP="00A150C9">
            <w:pPr>
              <w:rPr>
                <w:rFonts w:eastAsia="Times New Roman" w:cs="Times New Roman"/>
                <w:lang w:eastAsia="en-GB"/>
              </w:rPr>
            </w:pPr>
          </w:p>
        </w:tc>
        <w:tc>
          <w:tcPr>
            <w:tcW w:w="630" w:type="dxa"/>
            <w:shd w:val="clear" w:color="auto" w:fill="47D459" w:themeFill="accent3" w:themeFillTint="99"/>
          </w:tcPr>
          <w:p w14:paraId="00946FF5" w14:textId="77777777" w:rsidR="00C94F4B" w:rsidRPr="00CB3CCE" w:rsidRDefault="00C94F4B" w:rsidP="00A150C9">
            <w:pPr>
              <w:rPr>
                <w:rFonts w:eastAsia="Times New Roman" w:cs="Times New Roman"/>
                <w:lang w:eastAsia="en-GB"/>
              </w:rPr>
            </w:pPr>
          </w:p>
        </w:tc>
        <w:tc>
          <w:tcPr>
            <w:tcW w:w="630" w:type="dxa"/>
          </w:tcPr>
          <w:p w14:paraId="5997A99F" w14:textId="77777777" w:rsidR="00C94F4B" w:rsidRPr="00CB3CCE" w:rsidRDefault="00C94F4B" w:rsidP="00A150C9">
            <w:pPr>
              <w:rPr>
                <w:rFonts w:eastAsia="Times New Roman" w:cs="Times New Roman"/>
                <w:lang w:eastAsia="en-GB"/>
              </w:rPr>
            </w:pPr>
          </w:p>
        </w:tc>
        <w:tc>
          <w:tcPr>
            <w:tcW w:w="540" w:type="dxa"/>
          </w:tcPr>
          <w:p w14:paraId="2A532BA1" w14:textId="77777777" w:rsidR="00C94F4B" w:rsidRPr="00CB3CCE" w:rsidRDefault="00C94F4B" w:rsidP="00A150C9">
            <w:pPr>
              <w:rPr>
                <w:rFonts w:eastAsia="Times New Roman" w:cs="Times New Roman"/>
                <w:lang w:eastAsia="en-GB"/>
              </w:rPr>
            </w:pPr>
          </w:p>
        </w:tc>
        <w:tc>
          <w:tcPr>
            <w:tcW w:w="540" w:type="dxa"/>
          </w:tcPr>
          <w:p w14:paraId="53BD8FE3" w14:textId="77777777" w:rsidR="00C94F4B" w:rsidRPr="00CB3CCE" w:rsidRDefault="00C94F4B" w:rsidP="00A150C9">
            <w:pPr>
              <w:rPr>
                <w:rFonts w:eastAsia="Times New Roman" w:cs="Times New Roman"/>
                <w:lang w:eastAsia="en-GB"/>
              </w:rPr>
            </w:pPr>
          </w:p>
        </w:tc>
        <w:tc>
          <w:tcPr>
            <w:tcW w:w="540" w:type="dxa"/>
          </w:tcPr>
          <w:p w14:paraId="2A45CD7C" w14:textId="77777777" w:rsidR="00C94F4B" w:rsidRPr="00CB3CCE" w:rsidRDefault="00C94F4B" w:rsidP="00A150C9">
            <w:pPr>
              <w:rPr>
                <w:rFonts w:eastAsia="Times New Roman" w:cs="Times New Roman"/>
                <w:lang w:eastAsia="en-GB"/>
              </w:rPr>
            </w:pPr>
          </w:p>
        </w:tc>
        <w:tc>
          <w:tcPr>
            <w:tcW w:w="609" w:type="dxa"/>
          </w:tcPr>
          <w:p w14:paraId="52E8D59A" w14:textId="77777777" w:rsidR="00C94F4B" w:rsidRPr="00CB3CCE" w:rsidRDefault="00C94F4B" w:rsidP="00A150C9">
            <w:pPr>
              <w:rPr>
                <w:rFonts w:eastAsia="Times New Roman" w:cs="Times New Roman"/>
                <w:lang w:eastAsia="en-GB"/>
              </w:rPr>
            </w:pPr>
          </w:p>
        </w:tc>
        <w:tc>
          <w:tcPr>
            <w:tcW w:w="456" w:type="dxa"/>
          </w:tcPr>
          <w:p w14:paraId="495760B1" w14:textId="77777777" w:rsidR="00C94F4B" w:rsidRPr="00CB3CCE" w:rsidRDefault="00C94F4B" w:rsidP="00A150C9">
            <w:pPr>
              <w:rPr>
                <w:rFonts w:eastAsia="Times New Roman" w:cs="Times New Roman"/>
                <w:lang w:eastAsia="en-GB"/>
              </w:rPr>
            </w:pPr>
          </w:p>
        </w:tc>
        <w:tc>
          <w:tcPr>
            <w:tcW w:w="456" w:type="dxa"/>
          </w:tcPr>
          <w:p w14:paraId="382547C9" w14:textId="77777777" w:rsidR="00C94F4B" w:rsidRPr="00CB3CCE" w:rsidRDefault="00C94F4B" w:rsidP="00A150C9">
            <w:pPr>
              <w:rPr>
                <w:rFonts w:eastAsia="Times New Roman" w:cs="Times New Roman"/>
                <w:lang w:eastAsia="en-GB"/>
              </w:rPr>
            </w:pPr>
          </w:p>
        </w:tc>
        <w:tc>
          <w:tcPr>
            <w:tcW w:w="456" w:type="dxa"/>
          </w:tcPr>
          <w:p w14:paraId="093FA990" w14:textId="77777777" w:rsidR="00C94F4B" w:rsidRPr="00CB3CCE" w:rsidRDefault="00C94F4B" w:rsidP="00A150C9">
            <w:pPr>
              <w:rPr>
                <w:rFonts w:eastAsia="Times New Roman" w:cs="Times New Roman"/>
                <w:lang w:eastAsia="en-GB"/>
              </w:rPr>
            </w:pPr>
          </w:p>
        </w:tc>
        <w:tc>
          <w:tcPr>
            <w:tcW w:w="456" w:type="dxa"/>
          </w:tcPr>
          <w:p w14:paraId="6A58ADFC" w14:textId="77777777" w:rsidR="00C94F4B" w:rsidRPr="00CB3CCE" w:rsidRDefault="00C94F4B" w:rsidP="00A150C9">
            <w:pPr>
              <w:rPr>
                <w:rFonts w:eastAsia="Times New Roman" w:cs="Times New Roman"/>
                <w:lang w:eastAsia="en-GB"/>
              </w:rPr>
            </w:pPr>
          </w:p>
        </w:tc>
      </w:tr>
      <w:tr w:rsidR="00C94F4B" w:rsidRPr="00CB3CCE" w14:paraId="34E2A603" w14:textId="77777777" w:rsidTr="00A150C9">
        <w:tc>
          <w:tcPr>
            <w:tcW w:w="3955" w:type="dxa"/>
          </w:tcPr>
          <w:p w14:paraId="0E21F7BB" w14:textId="77777777" w:rsidR="00C94F4B" w:rsidRPr="00CB3CCE" w:rsidRDefault="00C94F4B" w:rsidP="00A150C9">
            <w:pPr>
              <w:rPr>
                <w:rFonts w:eastAsia="Times New Roman" w:cs="Times New Roman"/>
                <w:lang w:eastAsia="en-GB"/>
              </w:rPr>
            </w:pPr>
            <w:r w:rsidRPr="00CB3CCE">
              <w:rPr>
                <w:rFonts w:eastAsia="Times New Roman" w:cs="Times New Roman"/>
                <w:lang w:eastAsia="en-GB"/>
              </w:rPr>
              <w:lastRenderedPageBreak/>
              <w:t xml:space="preserve">Full-scale implementation and scaling </w:t>
            </w:r>
          </w:p>
        </w:tc>
        <w:tc>
          <w:tcPr>
            <w:tcW w:w="630" w:type="dxa"/>
          </w:tcPr>
          <w:p w14:paraId="48296ECA" w14:textId="77777777" w:rsidR="00C94F4B" w:rsidRPr="00CB3CCE" w:rsidRDefault="00C94F4B" w:rsidP="00A150C9">
            <w:pPr>
              <w:rPr>
                <w:rFonts w:eastAsia="Times New Roman" w:cs="Times New Roman"/>
                <w:lang w:eastAsia="en-GB"/>
              </w:rPr>
            </w:pPr>
          </w:p>
        </w:tc>
        <w:tc>
          <w:tcPr>
            <w:tcW w:w="630" w:type="dxa"/>
          </w:tcPr>
          <w:p w14:paraId="788C1B83" w14:textId="77777777" w:rsidR="00C94F4B" w:rsidRPr="00CB3CCE" w:rsidRDefault="00C94F4B" w:rsidP="00A150C9">
            <w:pPr>
              <w:rPr>
                <w:rFonts w:eastAsia="Times New Roman" w:cs="Times New Roman"/>
                <w:lang w:eastAsia="en-GB"/>
              </w:rPr>
            </w:pPr>
          </w:p>
        </w:tc>
        <w:tc>
          <w:tcPr>
            <w:tcW w:w="540" w:type="dxa"/>
          </w:tcPr>
          <w:p w14:paraId="32087284" w14:textId="77777777" w:rsidR="00C94F4B" w:rsidRPr="00CB3CCE" w:rsidRDefault="00C94F4B" w:rsidP="00A150C9">
            <w:pPr>
              <w:rPr>
                <w:rFonts w:eastAsia="Times New Roman" w:cs="Times New Roman"/>
                <w:lang w:eastAsia="en-GB"/>
              </w:rPr>
            </w:pPr>
          </w:p>
        </w:tc>
        <w:tc>
          <w:tcPr>
            <w:tcW w:w="540" w:type="dxa"/>
          </w:tcPr>
          <w:p w14:paraId="091E0A99" w14:textId="77777777" w:rsidR="00C94F4B" w:rsidRPr="00CB3CCE" w:rsidRDefault="00C94F4B" w:rsidP="00A150C9">
            <w:pPr>
              <w:rPr>
                <w:rFonts w:eastAsia="Times New Roman" w:cs="Times New Roman"/>
                <w:lang w:eastAsia="en-GB"/>
              </w:rPr>
            </w:pPr>
          </w:p>
        </w:tc>
        <w:tc>
          <w:tcPr>
            <w:tcW w:w="540" w:type="dxa"/>
          </w:tcPr>
          <w:p w14:paraId="60893E7C" w14:textId="77777777" w:rsidR="00C94F4B" w:rsidRPr="00CB3CCE" w:rsidRDefault="00C94F4B" w:rsidP="00A150C9">
            <w:pPr>
              <w:rPr>
                <w:rFonts w:eastAsia="Times New Roman" w:cs="Times New Roman"/>
                <w:lang w:eastAsia="en-GB"/>
              </w:rPr>
            </w:pPr>
          </w:p>
        </w:tc>
        <w:tc>
          <w:tcPr>
            <w:tcW w:w="540" w:type="dxa"/>
          </w:tcPr>
          <w:p w14:paraId="0C2F1003" w14:textId="77777777" w:rsidR="00C94F4B" w:rsidRPr="00CB3CCE" w:rsidRDefault="00C94F4B" w:rsidP="00A150C9">
            <w:pPr>
              <w:rPr>
                <w:rFonts w:eastAsia="Times New Roman" w:cs="Times New Roman"/>
                <w:lang w:eastAsia="en-GB"/>
              </w:rPr>
            </w:pPr>
          </w:p>
        </w:tc>
        <w:tc>
          <w:tcPr>
            <w:tcW w:w="630" w:type="dxa"/>
          </w:tcPr>
          <w:p w14:paraId="04860B53" w14:textId="77777777" w:rsidR="00C94F4B" w:rsidRPr="00CB3CCE" w:rsidRDefault="00C94F4B" w:rsidP="00A150C9">
            <w:pPr>
              <w:rPr>
                <w:rFonts w:eastAsia="Times New Roman" w:cs="Times New Roman"/>
                <w:lang w:eastAsia="en-GB"/>
              </w:rPr>
            </w:pPr>
          </w:p>
        </w:tc>
        <w:tc>
          <w:tcPr>
            <w:tcW w:w="630" w:type="dxa"/>
          </w:tcPr>
          <w:p w14:paraId="256D2687" w14:textId="77777777" w:rsidR="00C94F4B" w:rsidRPr="00CB3CCE" w:rsidRDefault="00C94F4B" w:rsidP="00A150C9">
            <w:pPr>
              <w:rPr>
                <w:rFonts w:eastAsia="Times New Roman" w:cs="Times New Roman"/>
                <w:lang w:eastAsia="en-GB"/>
              </w:rPr>
            </w:pPr>
          </w:p>
        </w:tc>
        <w:tc>
          <w:tcPr>
            <w:tcW w:w="630" w:type="dxa"/>
          </w:tcPr>
          <w:p w14:paraId="676BC56F" w14:textId="77777777" w:rsidR="00C94F4B" w:rsidRPr="00CB3CCE" w:rsidRDefault="00C94F4B" w:rsidP="00A150C9">
            <w:pPr>
              <w:rPr>
                <w:rFonts w:eastAsia="Times New Roman" w:cs="Times New Roman"/>
                <w:lang w:eastAsia="en-GB"/>
              </w:rPr>
            </w:pPr>
          </w:p>
        </w:tc>
        <w:tc>
          <w:tcPr>
            <w:tcW w:w="630" w:type="dxa"/>
            <w:shd w:val="clear" w:color="auto" w:fill="60CAF3" w:themeFill="accent4" w:themeFillTint="99"/>
          </w:tcPr>
          <w:p w14:paraId="2C821C9A" w14:textId="77777777" w:rsidR="00C94F4B" w:rsidRPr="00CB3CCE" w:rsidRDefault="00C94F4B" w:rsidP="00A150C9">
            <w:pPr>
              <w:rPr>
                <w:rFonts w:eastAsia="Times New Roman" w:cs="Times New Roman"/>
                <w:lang w:eastAsia="en-GB"/>
              </w:rPr>
            </w:pPr>
          </w:p>
        </w:tc>
        <w:tc>
          <w:tcPr>
            <w:tcW w:w="540" w:type="dxa"/>
            <w:shd w:val="clear" w:color="auto" w:fill="60CAF3" w:themeFill="accent4" w:themeFillTint="99"/>
          </w:tcPr>
          <w:p w14:paraId="168FFB4B" w14:textId="77777777" w:rsidR="00C94F4B" w:rsidRPr="00CB3CCE" w:rsidRDefault="00C94F4B" w:rsidP="00A150C9">
            <w:pPr>
              <w:rPr>
                <w:rFonts w:eastAsia="Times New Roman" w:cs="Times New Roman"/>
                <w:lang w:eastAsia="en-GB"/>
              </w:rPr>
            </w:pPr>
          </w:p>
        </w:tc>
        <w:tc>
          <w:tcPr>
            <w:tcW w:w="540" w:type="dxa"/>
            <w:shd w:val="clear" w:color="auto" w:fill="60CAF3" w:themeFill="accent4" w:themeFillTint="99"/>
          </w:tcPr>
          <w:p w14:paraId="2CA81A54" w14:textId="77777777" w:rsidR="00C94F4B" w:rsidRPr="00CB3CCE" w:rsidRDefault="00C94F4B" w:rsidP="00A150C9">
            <w:pPr>
              <w:rPr>
                <w:rFonts w:eastAsia="Times New Roman" w:cs="Times New Roman"/>
                <w:lang w:eastAsia="en-GB"/>
              </w:rPr>
            </w:pPr>
          </w:p>
        </w:tc>
        <w:tc>
          <w:tcPr>
            <w:tcW w:w="540" w:type="dxa"/>
            <w:shd w:val="clear" w:color="auto" w:fill="60CAF3" w:themeFill="accent4" w:themeFillTint="99"/>
          </w:tcPr>
          <w:p w14:paraId="4806D731" w14:textId="77777777" w:rsidR="00C94F4B" w:rsidRPr="00CB3CCE" w:rsidRDefault="00C94F4B" w:rsidP="00A150C9">
            <w:pPr>
              <w:rPr>
                <w:rFonts w:eastAsia="Times New Roman" w:cs="Times New Roman"/>
                <w:lang w:eastAsia="en-GB"/>
              </w:rPr>
            </w:pPr>
          </w:p>
        </w:tc>
        <w:tc>
          <w:tcPr>
            <w:tcW w:w="609" w:type="dxa"/>
            <w:shd w:val="clear" w:color="auto" w:fill="60CAF3" w:themeFill="accent4" w:themeFillTint="99"/>
          </w:tcPr>
          <w:p w14:paraId="497A4200" w14:textId="77777777" w:rsidR="00C94F4B" w:rsidRPr="00CB3CCE" w:rsidRDefault="00C94F4B" w:rsidP="00A150C9">
            <w:pPr>
              <w:rPr>
                <w:rFonts w:eastAsia="Times New Roman" w:cs="Times New Roman"/>
                <w:lang w:eastAsia="en-GB"/>
              </w:rPr>
            </w:pPr>
          </w:p>
        </w:tc>
        <w:tc>
          <w:tcPr>
            <w:tcW w:w="456" w:type="dxa"/>
            <w:shd w:val="clear" w:color="auto" w:fill="60CAF3" w:themeFill="accent4" w:themeFillTint="99"/>
          </w:tcPr>
          <w:p w14:paraId="7242D39D" w14:textId="77777777" w:rsidR="00C94F4B" w:rsidRPr="00CB3CCE" w:rsidRDefault="00C94F4B" w:rsidP="00A150C9">
            <w:pPr>
              <w:rPr>
                <w:rFonts w:eastAsia="Times New Roman" w:cs="Times New Roman"/>
                <w:lang w:eastAsia="en-GB"/>
              </w:rPr>
            </w:pPr>
          </w:p>
        </w:tc>
        <w:tc>
          <w:tcPr>
            <w:tcW w:w="456" w:type="dxa"/>
          </w:tcPr>
          <w:p w14:paraId="08BD112B" w14:textId="77777777" w:rsidR="00C94F4B" w:rsidRPr="00CB3CCE" w:rsidRDefault="00C94F4B" w:rsidP="00A150C9">
            <w:pPr>
              <w:rPr>
                <w:rFonts w:eastAsia="Times New Roman" w:cs="Times New Roman"/>
                <w:lang w:eastAsia="en-GB"/>
              </w:rPr>
            </w:pPr>
          </w:p>
        </w:tc>
        <w:tc>
          <w:tcPr>
            <w:tcW w:w="456" w:type="dxa"/>
          </w:tcPr>
          <w:p w14:paraId="58485E16" w14:textId="77777777" w:rsidR="00C94F4B" w:rsidRPr="00CB3CCE" w:rsidRDefault="00C94F4B" w:rsidP="00A150C9">
            <w:pPr>
              <w:rPr>
                <w:rFonts w:eastAsia="Times New Roman" w:cs="Times New Roman"/>
                <w:lang w:eastAsia="en-GB"/>
              </w:rPr>
            </w:pPr>
          </w:p>
        </w:tc>
        <w:tc>
          <w:tcPr>
            <w:tcW w:w="456" w:type="dxa"/>
          </w:tcPr>
          <w:p w14:paraId="6B4E460F" w14:textId="77777777" w:rsidR="00C94F4B" w:rsidRPr="00CB3CCE" w:rsidRDefault="00C94F4B" w:rsidP="00A150C9">
            <w:pPr>
              <w:rPr>
                <w:rFonts w:eastAsia="Times New Roman" w:cs="Times New Roman"/>
                <w:lang w:eastAsia="en-GB"/>
              </w:rPr>
            </w:pPr>
          </w:p>
        </w:tc>
      </w:tr>
      <w:tr w:rsidR="00C94F4B" w:rsidRPr="00CB3CCE" w14:paraId="6E8FC4D4" w14:textId="77777777" w:rsidTr="00A150C9">
        <w:tc>
          <w:tcPr>
            <w:tcW w:w="3955" w:type="dxa"/>
          </w:tcPr>
          <w:p w14:paraId="76077E9A" w14:textId="77777777" w:rsidR="00C94F4B" w:rsidRPr="00CB3CCE" w:rsidRDefault="00C94F4B" w:rsidP="00A150C9">
            <w:pPr>
              <w:rPr>
                <w:rFonts w:eastAsia="Times New Roman" w:cs="Times New Roman"/>
                <w:lang w:eastAsia="en-GB"/>
              </w:rPr>
            </w:pPr>
            <w:r w:rsidRPr="00CB3CCE">
              <w:rPr>
                <w:rFonts w:eastAsia="Times New Roman" w:cs="Times New Roman"/>
                <w:lang w:eastAsia="en-GB"/>
              </w:rPr>
              <w:t xml:space="preserve">Final assessment &amp; project closure </w:t>
            </w:r>
          </w:p>
        </w:tc>
        <w:tc>
          <w:tcPr>
            <w:tcW w:w="630" w:type="dxa"/>
          </w:tcPr>
          <w:p w14:paraId="1890DF05" w14:textId="77777777" w:rsidR="00C94F4B" w:rsidRPr="00CB3CCE" w:rsidRDefault="00C94F4B" w:rsidP="00A150C9">
            <w:pPr>
              <w:rPr>
                <w:rFonts w:eastAsia="Times New Roman" w:cs="Times New Roman"/>
                <w:lang w:eastAsia="en-GB"/>
              </w:rPr>
            </w:pPr>
          </w:p>
        </w:tc>
        <w:tc>
          <w:tcPr>
            <w:tcW w:w="630" w:type="dxa"/>
          </w:tcPr>
          <w:p w14:paraId="08C88D13" w14:textId="77777777" w:rsidR="00C94F4B" w:rsidRPr="00CB3CCE" w:rsidRDefault="00C94F4B" w:rsidP="00A150C9">
            <w:pPr>
              <w:rPr>
                <w:rFonts w:eastAsia="Times New Roman" w:cs="Times New Roman"/>
                <w:lang w:eastAsia="en-GB"/>
              </w:rPr>
            </w:pPr>
          </w:p>
        </w:tc>
        <w:tc>
          <w:tcPr>
            <w:tcW w:w="540" w:type="dxa"/>
          </w:tcPr>
          <w:p w14:paraId="10D8C59B" w14:textId="77777777" w:rsidR="00C94F4B" w:rsidRPr="00CB3CCE" w:rsidRDefault="00C94F4B" w:rsidP="00A150C9">
            <w:pPr>
              <w:rPr>
                <w:rFonts w:eastAsia="Times New Roman" w:cs="Times New Roman"/>
                <w:lang w:eastAsia="en-GB"/>
              </w:rPr>
            </w:pPr>
          </w:p>
        </w:tc>
        <w:tc>
          <w:tcPr>
            <w:tcW w:w="540" w:type="dxa"/>
          </w:tcPr>
          <w:p w14:paraId="67218B85" w14:textId="77777777" w:rsidR="00C94F4B" w:rsidRPr="00CB3CCE" w:rsidRDefault="00C94F4B" w:rsidP="00A150C9">
            <w:pPr>
              <w:rPr>
                <w:rFonts w:eastAsia="Times New Roman" w:cs="Times New Roman"/>
                <w:lang w:eastAsia="en-GB"/>
              </w:rPr>
            </w:pPr>
          </w:p>
        </w:tc>
        <w:tc>
          <w:tcPr>
            <w:tcW w:w="540" w:type="dxa"/>
          </w:tcPr>
          <w:p w14:paraId="0CF260B6" w14:textId="77777777" w:rsidR="00C94F4B" w:rsidRPr="00CB3CCE" w:rsidRDefault="00C94F4B" w:rsidP="00A150C9">
            <w:pPr>
              <w:rPr>
                <w:rFonts w:eastAsia="Times New Roman" w:cs="Times New Roman"/>
                <w:lang w:eastAsia="en-GB"/>
              </w:rPr>
            </w:pPr>
          </w:p>
        </w:tc>
        <w:tc>
          <w:tcPr>
            <w:tcW w:w="540" w:type="dxa"/>
          </w:tcPr>
          <w:p w14:paraId="4974CF1A" w14:textId="77777777" w:rsidR="00C94F4B" w:rsidRPr="00CB3CCE" w:rsidRDefault="00C94F4B" w:rsidP="00A150C9">
            <w:pPr>
              <w:rPr>
                <w:rFonts w:eastAsia="Times New Roman" w:cs="Times New Roman"/>
                <w:lang w:eastAsia="en-GB"/>
              </w:rPr>
            </w:pPr>
          </w:p>
        </w:tc>
        <w:tc>
          <w:tcPr>
            <w:tcW w:w="630" w:type="dxa"/>
          </w:tcPr>
          <w:p w14:paraId="213A0000" w14:textId="77777777" w:rsidR="00C94F4B" w:rsidRPr="00CB3CCE" w:rsidRDefault="00C94F4B" w:rsidP="00A150C9">
            <w:pPr>
              <w:rPr>
                <w:rFonts w:eastAsia="Times New Roman" w:cs="Times New Roman"/>
                <w:lang w:eastAsia="en-GB"/>
              </w:rPr>
            </w:pPr>
          </w:p>
        </w:tc>
        <w:tc>
          <w:tcPr>
            <w:tcW w:w="630" w:type="dxa"/>
          </w:tcPr>
          <w:p w14:paraId="491EB486" w14:textId="77777777" w:rsidR="00C94F4B" w:rsidRPr="00CB3CCE" w:rsidRDefault="00C94F4B" w:rsidP="00A150C9">
            <w:pPr>
              <w:rPr>
                <w:rFonts w:eastAsia="Times New Roman" w:cs="Times New Roman"/>
                <w:lang w:eastAsia="en-GB"/>
              </w:rPr>
            </w:pPr>
          </w:p>
        </w:tc>
        <w:tc>
          <w:tcPr>
            <w:tcW w:w="630" w:type="dxa"/>
          </w:tcPr>
          <w:p w14:paraId="3A005F2F" w14:textId="77777777" w:rsidR="00C94F4B" w:rsidRPr="00CB3CCE" w:rsidRDefault="00C94F4B" w:rsidP="00A150C9">
            <w:pPr>
              <w:rPr>
                <w:rFonts w:eastAsia="Times New Roman" w:cs="Times New Roman"/>
                <w:lang w:eastAsia="en-GB"/>
              </w:rPr>
            </w:pPr>
          </w:p>
        </w:tc>
        <w:tc>
          <w:tcPr>
            <w:tcW w:w="630" w:type="dxa"/>
          </w:tcPr>
          <w:p w14:paraId="3B505422" w14:textId="77777777" w:rsidR="00C94F4B" w:rsidRPr="00CB3CCE" w:rsidRDefault="00C94F4B" w:rsidP="00A150C9">
            <w:pPr>
              <w:rPr>
                <w:rFonts w:eastAsia="Times New Roman" w:cs="Times New Roman"/>
                <w:lang w:eastAsia="en-GB"/>
              </w:rPr>
            </w:pPr>
          </w:p>
        </w:tc>
        <w:tc>
          <w:tcPr>
            <w:tcW w:w="540" w:type="dxa"/>
          </w:tcPr>
          <w:p w14:paraId="13B86FD3" w14:textId="77777777" w:rsidR="00C94F4B" w:rsidRPr="00CB3CCE" w:rsidRDefault="00C94F4B" w:rsidP="00A150C9">
            <w:pPr>
              <w:rPr>
                <w:rFonts w:eastAsia="Times New Roman" w:cs="Times New Roman"/>
                <w:lang w:eastAsia="en-GB"/>
              </w:rPr>
            </w:pPr>
          </w:p>
        </w:tc>
        <w:tc>
          <w:tcPr>
            <w:tcW w:w="540" w:type="dxa"/>
          </w:tcPr>
          <w:p w14:paraId="25A6B278" w14:textId="77777777" w:rsidR="00C94F4B" w:rsidRPr="00CB3CCE" w:rsidRDefault="00C94F4B" w:rsidP="00A150C9">
            <w:pPr>
              <w:rPr>
                <w:rFonts w:eastAsia="Times New Roman" w:cs="Times New Roman"/>
                <w:lang w:eastAsia="en-GB"/>
              </w:rPr>
            </w:pPr>
          </w:p>
        </w:tc>
        <w:tc>
          <w:tcPr>
            <w:tcW w:w="540" w:type="dxa"/>
          </w:tcPr>
          <w:p w14:paraId="07195DA5" w14:textId="77777777" w:rsidR="00C94F4B" w:rsidRPr="00CB3CCE" w:rsidRDefault="00C94F4B" w:rsidP="00A150C9">
            <w:pPr>
              <w:rPr>
                <w:rFonts w:eastAsia="Times New Roman" w:cs="Times New Roman"/>
                <w:lang w:eastAsia="en-GB"/>
              </w:rPr>
            </w:pPr>
          </w:p>
        </w:tc>
        <w:tc>
          <w:tcPr>
            <w:tcW w:w="609" w:type="dxa"/>
          </w:tcPr>
          <w:p w14:paraId="732A3152" w14:textId="77777777" w:rsidR="00C94F4B" w:rsidRPr="00CB3CCE" w:rsidRDefault="00C94F4B" w:rsidP="00A150C9">
            <w:pPr>
              <w:rPr>
                <w:rFonts w:eastAsia="Times New Roman" w:cs="Times New Roman"/>
                <w:lang w:eastAsia="en-GB"/>
              </w:rPr>
            </w:pPr>
          </w:p>
        </w:tc>
        <w:tc>
          <w:tcPr>
            <w:tcW w:w="456" w:type="dxa"/>
          </w:tcPr>
          <w:p w14:paraId="34B30157" w14:textId="77777777" w:rsidR="00C94F4B" w:rsidRPr="00CB3CCE" w:rsidRDefault="00C94F4B" w:rsidP="00A150C9">
            <w:pPr>
              <w:rPr>
                <w:rFonts w:eastAsia="Times New Roman" w:cs="Times New Roman"/>
                <w:lang w:eastAsia="en-GB"/>
              </w:rPr>
            </w:pPr>
          </w:p>
        </w:tc>
        <w:tc>
          <w:tcPr>
            <w:tcW w:w="456" w:type="dxa"/>
            <w:shd w:val="clear" w:color="auto" w:fill="00B050"/>
          </w:tcPr>
          <w:p w14:paraId="52472578" w14:textId="77777777" w:rsidR="00C94F4B" w:rsidRPr="00CB3CCE" w:rsidRDefault="00C94F4B" w:rsidP="00A150C9">
            <w:pPr>
              <w:rPr>
                <w:rFonts w:eastAsia="Times New Roman" w:cs="Times New Roman"/>
                <w:lang w:eastAsia="en-GB"/>
              </w:rPr>
            </w:pPr>
          </w:p>
        </w:tc>
        <w:tc>
          <w:tcPr>
            <w:tcW w:w="456" w:type="dxa"/>
          </w:tcPr>
          <w:p w14:paraId="0E7555A6" w14:textId="77777777" w:rsidR="00C94F4B" w:rsidRPr="00CB3CCE" w:rsidRDefault="00C94F4B" w:rsidP="00A150C9">
            <w:pPr>
              <w:rPr>
                <w:rFonts w:eastAsia="Times New Roman" w:cs="Times New Roman"/>
                <w:lang w:eastAsia="en-GB"/>
              </w:rPr>
            </w:pPr>
          </w:p>
        </w:tc>
        <w:tc>
          <w:tcPr>
            <w:tcW w:w="456" w:type="dxa"/>
          </w:tcPr>
          <w:p w14:paraId="466367BE" w14:textId="77777777" w:rsidR="00C94F4B" w:rsidRPr="00CB3CCE" w:rsidRDefault="00C94F4B" w:rsidP="00A150C9">
            <w:pPr>
              <w:rPr>
                <w:rFonts w:eastAsia="Times New Roman" w:cs="Times New Roman"/>
                <w:lang w:eastAsia="en-GB"/>
              </w:rPr>
            </w:pPr>
          </w:p>
        </w:tc>
      </w:tr>
    </w:tbl>
    <w:p w14:paraId="1E83601E" w14:textId="258AF231" w:rsidR="00D93497" w:rsidRPr="0093764F" w:rsidRDefault="00AE2737" w:rsidP="0093764F">
      <w:pPr>
        <w:pStyle w:val="Heading1"/>
      </w:pPr>
      <w:bookmarkStart w:id="13" w:name="_Toc224486966"/>
      <w:r w:rsidRPr="00AE2737">
        <w:rPr>
          <w:rStyle w:val="t286pc"/>
        </w:rPr>
        <w:t xml:space="preserve">6.0 Resources </w:t>
      </w:r>
      <w:r w:rsidR="00703EEE">
        <w:rPr>
          <w:rStyle w:val="t286pc"/>
        </w:rPr>
        <w:t>u</w:t>
      </w:r>
      <w:r w:rsidRPr="00AE2737">
        <w:rPr>
          <w:rStyle w:val="t286pc"/>
        </w:rPr>
        <w:t>sage</w:t>
      </w:r>
      <w:bookmarkEnd w:id="13"/>
    </w:p>
    <w:tbl>
      <w:tblPr>
        <w:tblStyle w:val="TableGrid"/>
        <w:tblW w:w="0" w:type="auto"/>
        <w:tblLook w:val="04A0" w:firstRow="1" w:lastRow="0" w:firstColumn="1" w:lastColumn="0" w:noHBand="0" w:noVBand="1"/>
      </w:tblPr>
      <w:tblGrid>
        <w:gridCol w:w="2065"/>
        <w:gridCol w:w="5490"/>
        <w:gridCol w:w="1795"/>
      </w:tblGrid>
      <w:tr w:rsidR="00101B9D" w14:paraId="14E61134" w14:textId="77777777" w:rsidTr="00556082">
        <w:tc>
          <w:tcPr>
            <w:tcW w:w="2065" w:type="dxa"/>
            <w:shd w:val="clear" w:color="auto" w:fill="B7D4EF" w:themeFill="text2" w:themeFillTint="33"/>
          </w:tcPr>
          <w:p w14:paraId="05B9C762" w14:textId="77777777" w:rsidR="00101B9D" w:rsidRPr="006778CD" w:rsidRDefault="00101B9D" w:rsidP="00A150C9">
            <w:pPr>
              <w:jc w:val="center"/>
              <w:rPr>
                <w:b/>
              </w:rPr>
            </w:pPr>
            <w:r w:rsidRPr="006778CD">
              <w:rPr>
                <w:b/>
              </w:rPr>
              <w:t>Resources required</w:t>
            </w:r>
          </w:p>
        </w:tc>
        <w:tc>
          <w:tcPr>
            <w:tcW w:w="5490" w:type="dxa"/>
            <w:shd w:val="clear" w:color="auto" w:fill="B7D4EF" w:themeFill="text2" w:themeFillTint="33"/>
          </w:tcPr>
          <w:p w14:paraId="4322AC47" w14:textId="77777777" w:rsidR="00101B9D" w:rsidRPr="006778CD" w:rsidRDefault="00101B9D" w:rsidP="00A150C9">
            <w:pPr>
              <w:jc w:val="center"/>
              <w:rPr>
                <w:b/>
              </w:rPr>
            </w:pPr>
            <w:r w:rsidRPr="006778CD">
              <w:rPr>
                <w:b/>
              </w:rPr>
              <w:t>Details</w:t>
            </w:r>
          </w:p>
        </w:tc>
        <w:tc>
          <w:tcPr>
            <w:tcW w:w="1795" w:type="dxa"/>
            <w:shd w:val="clear" w:color="auto" w:fill="B7D4EF" w:themeFill="text2" w:themeFillTint="33"/>
          </w:tcPr>
          <w:p w14:paraId="24380A0B" w14:textId="77777777" w:rsidR="00101B9D" w:rsidRPr="006778CD" w:rsidRDefault="00101B9D" w:rsidP="00A150C9">
            <w:pPr>
              <w:jc w:val="center"/>
              <w:rPr>
                <w:b/>
              </w:rPr>
            </w:pPr>
            <w:r w:rsidRPr="006778CD">
              <w:rPr>
                <w:b/>
              </w:rPr>
              <w:t>Estimated Costs</w:t>
            </w:r>
          </w:p>
        </w:tc>
      </w:tr>
      <w:tr w:rsidR="00101B9D" w14:paraId="3E1844A4" w14:textId="77777777" w:rsidTr="00556082">
        <w:tc>
          <w:tcPr>
            <w:tcW w:w="2065" w:type="dxa"/>
          </w:tcPr>
          <w:p w14:paraId="592EBD20" w14:textId="77777777" w:rsidR="00101B9D" w:rsidRDefault="00101B9D" w:rsidP="00A150C9">
            <w:r>
              <w:t xml:space="preserve">Physical resources </w:t>
            </w:r>
          </w:p>
        </w:tc>
        <w:tc>
          <w:tcPr>
            <w:tcW w:w="5490" w:type="dxa"/>
            <w:vAlign w:val="bottom"/>
          </w:tcPr>
          <w:p w14:paraId="711A482B" w14:textId="3653086B" w:rsidR="00101B9D" w:rsidRPr="006919C1" w:rsidRDefault="00101B9D" w:rsidP="00A150C9">
            <w:r w:rsidRPr="006919C1">
              <w:t xml:space="preserve">Office space, </w:t>
            </w:r>
            <w:r w:rsidR="00294778" w:rsidRPr="00294778">
              <w:t>Room, equipment and tools for the project team members to conduct meetings and process data.</w:t>
            </w:r>
          </w:p>
        </w:tc>
        <w:tc>
          <w:tcPr>
            <w:tcW w:w="1795" w:type="dxa"/>
          </w:tcPr>
          <w:p w14:paraId="184F87C5" w14:textId="7CFA5567" w:rsidR="00101B9D" w:rsidRDefault="00101B9D" w:rsidP="00A150C9">
            <w:r>
              <w:t>£</w:t>
            </w:r>
            <w:r w:rsidR="00972AB5">
              <w:t>7</w:t>
            </w:r>
            <w:r>
              <w:t>,000</w:t>
            </w:r>
          </w:p>
        </w:tc>
      </w:tr>
      <w:tr w:rsidR="00101B9D" w14:paraId="596B03A1" w14:textId="77777777" w:rsidTr="00556082">
        <w:tc>
          <w:tcPr>
            <w:tcW w:w="2065" w:type="dxa"/>
          </w:tcPr>
          <w:p w14:paraId="440E2AA2" w14:textId="77777777" w:rsidR="00101B9D" w:rsidRDefault="00101B9D" w:rsidP="00A150C9">
            <w:r>
              <w:t xml:space="preserve">Technological resources </w:t>
            </w:r>
          </w:p>
        </w:tc>
        <w:tc>
          <w:tcPr>
            <w:tcW w:w="5490" w:type="dxa"/>
            <w:vAlign w:val="bottom"/>
          </w:tcPr>
          <w:p w14:paraId="6E8667A2" w14:textId="0E2D2EA0" w:rsidR="00101B9D" w:rsidRPr="006919C1" w:rsidRDefault="00294778" w:rsidP="00A150C9">
            <w:r w:rsidRPr="00294778">
              <w:t>Hardware/software licenses and data analysis tools for collecting, inputting, analyzing and generating reports based on the data collected.</w:t>
            </w:r>
          </w:p>
        </w:tc>
        <w:tc>
          <w:tcPr>
            <w:tcW w:w="1795" w:type="dxa"/>
          </w:tcPr>
          <w:p w14:paraId="3542A970" w14:textId="0A51C94D" w:rsidR="00101B9D" w:rsidRDefault="00101B9D" w:rsidP="00A150C9">
            <w:r>
              <w:t>£1</w:t>
            </w:r>
            <w:r w:rsidR="00972AB5">
              <w:t>8</w:t>
            </w:r>
            <w:r>
              <w:t>,000</w:t>
            </w:r>
          </w:p>
        </w:tc>
      </w:tr>
      <w:tr w:rsidR="00101B9D" w14:paraId="3473E599" w14:textId="77777777" w:rsidTr="00556082">
        <w:trPr>
          <w:trHeight w:val="555"/>
        </w:trPr>
        <w:tc>
          <w:tcPr>
            <w:tcW w:w="2065" w:type="dxa"/>
            <w:vMerge w:val="restart"/>
          </w:tcPr>
          <w:p w14:paraId="79771E70" w14:textId="77777777" w:rsidR="00101B9D" w:rsidRDefault="00101B9D" w:rsidP="00A150C9">
            <w:r>
              <w:t xml:space="preserve">Human resources </w:t>
            </w:r>
          </w:p>
        </w:tc>
        <w:tc>
          <w:tcPr>
            <w:tcW w:w="5490" w:type="dxa"/>
            <w:vAlign w:val="bottom"/>
          </w:tcPr>
          <w:p w14:paraId="69D79E8E" w14:textId="046A3E4A" w:rsidR="00101B9D" w:rsidRPr="006919C1" w:rsidRDefault="00972AB5" w:rsidP="00A150C9">
            <w:r w:rsidRPr="00972AB5">
              <w:t>A project manager, researchers, data analysts and administrative support staff to coordinate the project collect data, analyze it and report findings</w:t>
            </w:r>
            <w:r w:rsidR="000B660C">
              <w:t xml:space="preserve"> (</w:t>
            </w:r>
            <w:r w:rsidR="000B660C" w:rsidRPr="005E131C">
              <w:t>Schneier</w:t>
            </w:r>
            <w:r w:rsidR="000B660C">
              <w:t>, 2020)</w:t>
            </w:r>
            <w:r w:rsidRPr="00972AB5">
              <w:t>.</w:t>
            </w:r>
          </w:p>
        </w:tc>
        <w:tc>
          <w:tcPr>
            <w:tcW w:w="1795" w:type="dxa"/>
          </w:tcPr>
          <w:p w14:paraId="0FEA8EC5" w14:textId="766D6BE0" w:rsidR="00101B9D" w:rsidRDefault="00101B9D" w:rsidP="00A150C9">
            <w:r>
              <w:t>£4</w:t>
            </w:r>
            <w:r w:rsidR="00972AB5">
              <w:t>5</w:t>
            </w:r>
            <w:r>
              <w:t>,000</w:t>
            </w:r>
          </w:p>
        </w:tc>
      </w:tr>
      <w:tr w:rsidR="00101B9D" w14:paraId="452AFDBF" w14:textId="77777777" w:rsidTr="00556082">
        <w:trPr>
          <w:trHeight w:val="255"/>
        </w:trPr>
        <w:tc>
          <w:tcPr>
            <w:tcW w:w="2065" w:type="dxa"/>
            <w:vMerge/>
          </w:tcPr>
          <w:p w14:paraId="5D3BE3BD" w14:textId="77777777" w:rsidR="00101B9D" w:rsidRDefault="00101B9D" w:rsidP="00A150C9"/>
        </w:tc>
        <w:tc>
          <w:tcPr>
            <w:tcW w:w="5490" w:type="dxa"/>
          </w:tcPr>
          <w:p w14:paraId="5D9CBC99" w14:textId="77777777" w:rsidR="00101B9D" w:rsidRPr="0006193D" w:rsidRDefault="00101B9D" w:rsidP="00A150C9">
            <w:pPr>
              <w:jc w:val="center"/>
              <w:rPr>
                <w:b/>
              </w:rPr>
            </w:pPr>
            <w:r w:rsidRPr="0006193D">
              <w:rPr>
                <w:b/>
              </w:rPr>
              <w:t>Total</w:t>
            </w:r>
          </w:p>
        </w:tc>
        <w:tc>
          <w:tcPr>
            <w:tcW w:w="1795" w:type="dxa"/>
          </w:tcPr>
          <w:p w14:paraId="60FC2BD9" w14:textId="7F6D9DBF" w:rsidR="00101B9D" w:rsidRPr="0006193D" w:rsidRDefault="00101B9D" w:rsidP="00A150C9">
            <w:pPr>
              <w:rPr>
                <w:b/>
              </w:rPr>
            </w:pPr>
            <w:r>
              <w:t>£</w:t>
            </w:r>
            <w:r w:rsidR="00972AB5">
              <w:t>7</w:t>
            </w:r>
            <w:r>
              <w:t>0,000</w:t>
            </w:r>
          </w:p>
        </w:tc>
      </w:tr>
    </w:tbl>
    <w:p w14:paraId="11C6766C" w14:textId="77777777" w:rsidR="00101B9D" w:rsidRDefault="00101B9D" w:rsidP="00D810B1">
      <w:pPr>
        <w:spacing w:after="0"/>
        <w:rPr>
          <w:rFonts w:ascii="Aptos" w:hAnsi="Aptos" w:cs="Aptos"/>
        </w:rPr>
      </w:pPr>
    </w:p>
    <w:p w14:paraId="3216FB30" w14:textId="7578525D" w:rsidR="00101B9D" w:rsidRPr="00101B9D" w:rsidRDefault="00101B9D" w:rsidP="00935F51">
      <w:pPr>
        <w:pStyle w:val="Heading1"/>
        <w:spacing w:before="0"/>
        <w:rPr>
          <w:rFonts w:ascii="Aptos" w:hAnsi="Aptos" w:cs="Aptos"/>
        </w:rPr>
      </w:pPr>
      <w:bookmarkStart w:id="14" w:name="_Toc224486967"/>
      <w:r>
        <w:rPr>
          <w:rFonts w:ascii="Aptos" w:hAnsi="Aptos" w:cs="Aptos"/>
        </w:rPr>
        <w:t xml:space="preserve">7.0 </w:t>
      </w:r>
      <w:bookmarkStart w:id="15" w:name="_Toc166782884"/>
      <w:r>
        <w:t>Quality measures and risk assessment</w:t>
      </w:r>
      <w:bookmarkEnd w:id="14"/>
      <w:r>
        <w:t xml:space="preserve"> </w:t>
      </w:r>
      <w:bookmarkEnd w:id="15"/>
    </w:p>
    <w:p w14:paraId="36AF3854" w14:textId="729E5B1F" w:rsidR="00101B9D" w:rsidRDefault="00101B9D" w:rsidP="00101B9D">
      <w:pPr>
        <w:pStyle w:val="Heading2"/>
      </w:pPr>
      <w:bookmarkStart w:id="16" w:name="_Toc166782885"/>
      <w:bookmarkStart w:id="17" w:name="_Toc224486968"/>
      <w:r>
        <w:t>7.1 Quality measures</w:t>
      </w:r>
      <w:bookmarkEnd w:id="16"/>
      <w:bookmarkEnd w:id="17"/>
      <w:r>
        <w:t xml:space="preserve"> </w:t>
      </w:r>
    </w:p>
    <w:p w14:paraId="7B10CAD3" w14:textId="5A107D05" w:rsidR="00101B9D" w:rsidRPr="00AA27FF" w:rsidRDefault="00AA27FF" w:rsidP="00101B9D">
      <w:pPr>
        <w:rPr>
          <w:lang w:val="en-US"/>
        </w:rPr>
      </w:pPr>
      <w:r w:rsidRPr="00AA27FF">
        <w:rPr>
          <w:lang w:val="en-US"/>
        </w:rPr>
        <w:t>To obtain reliable and beneficial results quality must be retained through the entire process. Here are the quality metrics of such a PMP:</w:t>
      </w:r>
    </w:p>
    <w:p w14:paraId="4E41F876" w14:textId="16EAC9C1" w:rsidR="00101B9D" w:rsidRPr="00C31C00" w:rsidRDefault="00101B9D" w:rsidP="00101B9D">
      <w:pPr>
        <w:rPr>
          <w:lang w:val="en-US"/>
        </w:rPr>
      </w:pPr>
      <w:r w:rsidRPr="00030F05">
        <w:rPr>
          <w:b/>
        </w:rPr>
        <w:t>Data Accuracy:</w:t>
      </w:r>
      <w:r>
        <w:t xml:space="preserve"> </w:t>
      </w:r>
      <w:r w:rsidR="00C31C00" w:rsidRPr="00C31C00">
        <w:rPr>
          <w:lang w:val="en-US"/>
        </w:rPr>
        <w:t>All the information utilized in this PMP must be contemporary, reliable, and verifiable. When undertaking this project, it is imperative that CSR and ESG data should be obtained from credible institutions, such as IHG’s Responsible Business reporting, annual reports, as well as established academic scholarly publications. IHG claims its responsible business strategy is guided by formal materiality assessments and reporting, which means public corporate disclosures are a key source for detailed project evidence. Everyone about data, dates and assertions are verified, cited accurately and evaluated before inclusion for quality. This limits the amount of factual inaccuracy and makes the recommendations for IHG’s next CSR project more dependable</w:t>
      </w:r>
      <w:r w:rsidR="00431A91">
        <w:rPr>
          <w:lang w:val="en-US"/>
        </w:rPr>
        <w:t xml:space="preserve"> </w:t>
      </w:r>
      <w:r w:rsidR="00431A91">
        <w:t>(</w:t>
      </w:r>
      <w:r w:rsidR="00431A91" w:rsidRPr="005E131C">
        <w:t>Schneier</w:t>
      </w:r>
      <w:r w:rsidR="00431A91">
        <w:t>, 2020)</w:t>
      </w:r>
      <w:r w:rsidR="00C31C00" w:rsidRPr="00C31C00">
        <w:rPr>
          <w:lang w:val="en-US"/>
        </w:rPr>
        <w:t>.</w:t>
      </w:r>
    </w:p>
    <w:p w14:paraId="53E5B1CA" w14:textId="6FF77670" w:rsidR="00101B9D" w:rsidRPr="00C31C00" w:rsidRDefault="00101B9D" w:rsidP="00101B9D">
      <w:pPr>
        <w:rPr>
          <w:lang w:val="en-US"/>
        </w:rPr>
      </w:pPr>
      <w:r w:rsidRPr="00030F05">
        <w:rPr>
          <w:b/>
        </w:rPr>
        <w:lastRenderedPageBreak/>
        <w:t>Analytical Validity:</w:t>
      </w:r>
      <w:r>
        <w:t xml:space="preserve"> </w:t>
      </w:r>
      <w:r w:rsidR="00C31C00" w:rsidRPr="00C31C00">
        <w:rPr>
          <w:lang w:val="en-US"/>
        </w:rPr>
        <w:t>Analytical validity relates to how well a study's conclusions are logically based on the evidence collected.</w:t>
      </w:r>
      <w:r w:rsidR="00FD7F7F">
        <w:rPr>
          <w:lang w:val="en-US"/>
        </w:rPr>
        <w:t xml:space="preserve"> </w:t>
      </w:r>
      <w:r w:rsidR="00C31C00" w:rsidRPr="00C31C00">
        <w:rPr>
          <w:lang w:val="en-US"/>
        </w:rPr>
        <w:t>This analysis on this PMP needs to be based not solely on subjective judgement, but also in existing principles of project management and CSR. The report needs to intertwine CSR trends with the context of IHG's business environment, stakeholder expectations, and a review of existing responsible business programs in place</w:t>
      </w:r>
      <w:r w:rsidR="0024266C">
        <w:rPr>
          <w:lang w:val="en-US"/>
        </w:rPr>
        <w:t xml:space="preserve"> (</w:t>
      </w:r>
      <w:r w:rsidR="0024266C" w:rsidRPr="000C2884">
        <w:t>Truant</w:t>
      </w:r>
      <w:r w:rsidR="0024266C">
        <w:t xml:space="preserve"> et al., 2024</w:t>
      </w:r>
      <w:r w:rsidR="0024266C">
        <w:rPr>
          <w:lang w:val="en-US"/>
        </w:rPr>
        <w:t>)</w:t>
      </w:r>
      <w:r w:rsidR="00C31C00" w:rsidRPr="00C31C00">
        <w:rPr>
          <w:lang w:val="en-US"/>
        </w:rPr>
        <w:t>. ESG landscape in the hospitality sector pointed out that when companies connect sustainability initiatives to bottom-line results and accountability, ESG analysis becomes more of a factor that enters into decision-making. Hence, the reading of the project will have to be factual, fair-minded and relevant to hospitality so that any final recommendations remain practical and defendable</w:t>
      </w:r>
      <w:r w:rsidR="00DE3DC6">
        <w:rPr>
          <w:lang w:val="en-US"/>
        </w:rPr>
        <w:t xml:space="preserve"> (</w:t>
      </w:r>
      <w:r w:rsidR="00DE3DC6" w:rsidRPr="000C2884">
        <w:t>Raghavendra</w:t>
      </w:r>
      <w:r w:rsidR="00DE3DC6">
        <w:t xml:space="preserve"> et al., 2024</w:t>
      </w:r>
      <w:r w:rsidR="00DE3DC6">
        <w:rPr>
          <w:lang w:val="en-US"/>
        </w:rPr>
        <w:t>)</w:t>
      </w:r>
      <w:r w:rsidR="00C31C00" w:rsidRPr="00C31C00">
        <w:rPr>
          <w:lang w:val="en-US"/>
        </w:rPr>
        <w:t>.</w:t>
      </w:r>
    </w:p>
    <w:p w14:paraId="2DE273F1" w14:textId="102E8C79" w:rsidR="00101B9D" w:rsidRPr="00C31C00" w:rsidRDefault="00101B9D" w:rsidP="00101B9D">
      <w:pPr>
        <w:rPr>
          <w:lang w:val="en-US"/>
        </w:rPr>
      </w:pPr>
      <w:r w:rsidRPr="00030F05">
        <w:rPr>
          <w:b/>
        </w:rPr>
        <w:t xml:space="preserve">Comprehensiveness of suggestions: </w:t>
      </w:r>
      <w:r w:rsidR="00C31C00" w:rsidRPr="00C31C00">
        <w:rPr>
          <w:lang w:val="en-US"/>
        </w:rPr>
        <w:t>These recommendations from this project must be broad enough to cover the entire landscape of CSR, not just a specific problem. Strong proposals to IHG should also integrate environmental, social and governance considerations while balancing the interests of other stakeholders, commercial feasibility and lasting brand value. IHG reports its responsible business ambitions also include people, communities, and environmental performance; each new effort should complement these domains; CSR should never stand on its own. A complete recommendation should cover execution processes, expected advantages, risks, and practical success measures. To help the PMP translate theory into practical managing strategies</w:t>
      </w:r>
      <w:r w:rsidR="0024266C">
        <w:rPr>
          <w:lang w:val="en-US"/>
        </w:rPr>
        <w:t xml:space="preserve"> (</w:t>
      </w:r>
      <w:r w:rsidR="0024266C" w:rsidRPr="000C2884">
        <w:t>Truant</w:t>
      </w:r>
      <w:r w:rsidR="0024266C">
        <w:t xml:space="preserve"> et al., 2024</w:t>
      </w:r>
      <w:r w:rsidR="0024266C">
        <w:rPr>
          <w:lang w:val="en-US"/>
        </w:rPr>
        <w:t>)</w:t>
      </w:r>
      <w:r w:rsidR="00C31C00" w:rsidRPr="00C31C00">
        <w:rPr>
          <w:lang w:val="en-US"/>
        </w:rPr>
        <w:t>.</w:t>
      </w:r>
    </w:p>
    <w:p w14:paraId="6386AB0E" w14:textId="5D4A5EA3" w:rsidR="00101B9D" w:rsidRPr="005B1103" w:rsidRDefault="00101B9D" w:rsidP="00101B9D">
      <w:r w:rsidRPr="00030F05">
        <w:rPr>
          <w:b/>
        </w:rPr>
        <w:t>Clarity and Coherence of the Final Report:</w:t>
      </w:r>
      <w:r>
        <w:t xml:space="preserve"> </w:t>
      </w:r>
      <w:r w:rsidR="005B1103" w:rsidRPr="005B1103">
        <w:t>Participants will produce a final report that is readable and understandable by decision-makers. This means mastering logical header structures, maintaining consistent terminology and employing a layout that flows between objectives, results, recommendations and implementation steps. However, please keep that in your mind: no matter how brilliant the analysis you are able to produce, if it is poorly reported it loses all its value and for those of you into quality management in projects you know reporting matters</w:t>
      </w:r>
      <w:r w:rsidR="00786819">
        <w:t xml:space="preserve"> </w:t>
      </w:r>
      <w:r w:rsidR="00786819">
        <w:rPr>
          <w:lang w:val="en-US"/>
        </w:rPr>
        <w:t>(</w:t>
      </w:r>
      <w:r w:rsidR="00786819" w:rsidRPr="000C2884">
        <w:t>Truant</w:t>
      </w:r>
      <w:r w:rsidR="00786819">
        <w:t xml:space="preserve"> et al., 2024</w:t>
      </w:r>
      <w:r w:rsidR="00786819">
        <w:rPr>
          <w:lang w:val="en-US"/>
        </w:rPr>
        <w:t>)</w:t>
      </w:r>
      <w:r w:rsidR="005B1103" w:rsidRPr="005B1103">
        <w:t>. What might better communication around corporate responsibility look like? Research on sustainability narratives indicates that the quality and readability of such texts matters for stakeholder comprehension and confidence in these messages. As such, the final PMP must resist jargon for its own sake; describe technical issues in common language; and make sure each element contributes to a robust conception of the project as a whole</w:t>
      </w:r>
      <w:r w:rsidR="00786819">
        <w:t xml:space="preserve"> </w:t>
      </w:r>
      <w:r w:rsidR="00786819">
        <w:rPr>
          <w:lang w:val="en-US"/>
        </w:rPr>
        <w:t>(</w:t>
      </w:r>
      <w:r w:rsidR="00786819" w:rsidRPr="000C2884">
        <w:t>Raghavendra</w:t>
      </w:r>
      <w:r w:rsidR="00786819">
        <w:t xml:space="preserve"> et al., 2024</w:t>
      </w:r>
      <w:r w:rsidR="00786819">
        <w:rPr>
          <w:lang w:val="en-US"/>
        </w:rPr>
        <w:t>)</w:t>
      </w:r>
      <w:r w:rsidR="005B1103" w:rsidRPr="005B1103">
        <w:t>.</w:t>
      </w:r>
    </w:p>
    <w:p w14:paraId="405D355E" w14:textId="675347F5" w:rsidR="00101B9D" w:rsidRPr="006919C1" w:rsidRDefault="00101B9D" w:rsidP="00101B9D">
      <w:pPr>
        <w:pStyle w:val="Heading2"/>
      </w:pPr>
      <w:bookmarkStart w:id="18" w:name="_Toc166782886"/>
      <w:bookmarkStart w:id="19" w:name="_Toc224486969"/>
      <w:r>
        <w:lastRenderedPageBreak/>
        <w:t>7.2 Risk assessments</w:t>
      </w:r>
      <w:bookmarkEnd w:id="18"/>
      <w:bookmarkEnd w:id="19"/>
      <w:r>
        <w:t xml:space="preserve"> </w:t>
      </w:r>
    </w:p>
    <w:tbl>
      <w:tblPr>
        <w:tblStyle w:val="TableGrid"/>
        <w:tblW w:w="9348" w:type="dxa"/>
        <w:jc w:val="center"/>
        <w:tblLook w:val="04A0" w:firstRow="1" w:lastRow="0" w:firstColumn="1" w:lastColumn="0" w:noHBand="0" w:noVBand="1"/>
      </w:tblPr>
      <w:tblGrid>
        <w:gridCol w:w="1363"/>
        <w:gridCol w:w="1242"/>
        <w:gridCol w:w="5527"/>
        <w:gridCol w:w="1216"/>
      </w:tblGrid>
      <w:tr w:rsidR="00101B9D" w:rsidRPr="006919C1" w14:paraId="6DB73829" w14:textId="77777777" w:rsidTr="008F16E3">
        <w:trPr>
          <w:trHeight w:val="782"/>
          <w:jc w:val="center"/>
        </w:trPr>
        <w:tc>
          <w:tcPr>
            <w:tcW w:w="1363" w:type="dxa"/>
            <w:hideMark/>
          </w:tcPr>
          <w:p w14:paraId="52D52599" w14:textId="77777777" w:rsidR="00101B9D" w:rsidRPr="006919C1" w:rsidRDefault="00101B9D" w:rsidP="00A150C9">
            <w:pPr>
              <w:rPr>
                <w:b/>
              </w:rPr>
            </w:pPr>
            <w:r w:rsidRPr="006919C1">
              <w:rPr>
                <w:b/>
              </w:rPr>
              <w:t>Potential Risks</w:t>
            </w:r>
          </w:p>
        </w:tc>
        <w:tc>
          <w:tcPr>
            <w:tcW w:w="1242" w:type="dxa"/>
            <w:hideMark/>
          </w:tcPr>
          <w:p w14:paraId="56103F3D" w14:textId="77777777" w:rsidR="00101B9D" w:rsidRPr="006919C1" w:rsidRDefault="00101B9D" w:rsidP="00A150C9">
            <w:pPr>
              <w:rPr>
                <w:b/>
              </w:rPr>
            </w:pPr>
            <w:r w:rsidRPr="006919C1">
              <w:rPr>
                <w:b/>
              </w:rPr>
              <w:t>Size of Each Risk</w:t>
            </w:r>
          </w:p>
        </w:tc>
        <w:tc>
          <w:tcPr>
            <w:tcW w:w="5527" w:type="dxa"/>
            <w:hideMark/>
          </w:tcPr>
          <w:p w14:paraId="4856ED23" w14:textId="77777777" w:rsidR="00101B9D" w:rsidRPr="006919C1" w:rsidRDefault="00101B9D" w:rsidP="00A150C9">
            <w:pPr>
              <w:rPr>
                <w:b/>
              </w:rPr>
            </w:pPr>
            <w:r w:rsidRPr="006919C1">
              <w:rPr>
                <w:b/>
              </w:rPr>
              <w:t>Planned Mitigation Measures</w:t>
            </w:r>
          </w:p>
        </w:tc>
        <w:tc>
          <w:tcPr>
            <w:tcW w:w="0" w:type="auto"/>
            <w:hideMark/>
          </w:tcPr>
          <w:p w14:paraId="49D439B9" w14:textId="77777777" w:rsidR="00101B9D" w:rsidRPr="006919C1" w:rsidRDefault="00101B9D" w:rsidP="00A150C9">
            <w:pPr>
              <w:rPr>
                <w:b/>
              </w:rPr>
            </w:pPr>
            <w:r w:rsidRPr="006919C1">
              <w:rPr>
                <w:b/>
              </w:rPr>
              <w:t>Residual Risk</w:t>
            </w:r>
          </w:p>
        </w:tc>
      </w:tr>
      <w:tr w:rsidR="00101B9D" w:rsidRPr="006919C1" w14:paraId="1F097019" w14:textId="77777777" w:rsidTr="008F16E3">
        <w:trPr>
          <w:trHeight w:val="1166"/>
          <w:jc w:val="center"/>
        </w:trPr>
        <w:tc>
          <w:tcPr>
            <w:tcW w:w="1363" w:type="dxa"/>
            <w:hideMark/>
          </w:tcPr>
          <w:p w14:paraId="28F26173" w14:textId="77777777" w:rsidR="00101B9D" w:rsidRPr="006919C1" w:rsidRDefault="00101B9D" w:rsidP="00A150C9">
            <w:r w:rsidRPr="006919C1">
              <w:t>Data Collection Delays</w:t>
            </w:r>
          </w:p>
        </w:tc>
        <w:tc>
          <w:tcPr>
            <w:tcW w:w="1242" w:type="dxa"/>
            <w:hideMark/>
          </w:tcPr>
          <w:p w14:paraId="7591499F" w14:textId="77777777" w:rsidR="00101B9D" w:rsidRPr="006919C1" w:rsidRDefault="00101B9D" w:rsidP="00A150C9">
            <w:r w:rsidRPr="006919C1">
              <w:t>High</w:t>
            </w:r>
          </w:p>
        </w:tc>
        <w:tc>
          <w:tcPr>
            <w:tcW w:w="5527" w:type="dxa"/>
            <w:hideMark/>
          </w:tcPr>
          <w:p w14:paraId="61C25896" w14:textId="0D803D23" w:rsidR="00101B9D" w:rsidRPr="006919C1" w:rsidRDefault="003C5F2F" w:rsidP="00A150C9">
            <w:r w:rsidRPr="003C5F2F">
              <w:t>Set specific due dates for each of the different stages of data collection and carefully track results. If it</w:t>
            </w:r>
            <w:r>
              <w:t xml:space="preserve"> i</w:t>
            </w:r>
            <w:r w:rsidRPr="003C5F2F">
              <w:t>s become necessary, offer additional resources and plan contingencies.</w:t>
            </w:r>
          </w:p>
        </w:tc>
        <w:tc>
          <w:tcPr>
            <w:tcW w:w="0" w:type="auto"/>
            <w:hideMark/>
          </w:tcPr>
          <w:p w14:paraId="77CD6E32" w14:textId="77777777" w:rsidR="00101B9D" w:rsidRPr="006919C1" w:rsidRDefault="00101B9D" w:rsidP="00A150C9">
            <w:r w:rsidRPr="006919C1">
              <w:t>Medium</w:t>
            </w:r>
          </w:p>
        </w:tc>
      </w:tr>
      <w:tr w:rsidR="00101B9D" w:rsidRPr="006919C1" w14:paraId="6EF28119" w14:textId="77777777" w:rsidTr="008F16E3">
        <w:trPr>
          <w:trHeight w:val="782"/>
          <w:jc w:val="center"/>
        </w:trPr>
        <w:tc>
          <w:tcPr>
            <w:tcW w:w="1363" w:type="dxa"/>
            <w:hideMark/>
          </w:tcPr>
          <w:p w14:paraId="481E3357" w14:textId="77777777" w:rsidR="00101B9D" w:rsidRPr="006919C1" w:rsidRDefault="00101B9D" w:rsidP="00A150C9">
            <w:r w:rsidRPr="006919C1">
              <w:t>Stakeholder Resistance</w:t>
            </w:r>
          </w:p>
        </w:tc>
        <w:tc>
          <w:tcPr>
            <w:tcW w:w="1242" w:type="dxa"/>
            <w:hideMark/>
          </w:tcPr>
          <w:p w14:paraId="49A47CA7" w14:textId="77777777" w:rsidR="00101B9D" w:rsidRPr="006919C1" w:rsidRDefault="00101B9D" w:rsidP="00A150C9">
            <w:r w:rsidRPr="006919C1">
              <w:t>Medium</w:t>
            </w:r>
          </w:p>
        </w:tc>
        <w:tc>
          <w:tcPr>
            <w:tcW w:w="5527" w:type="dxa"/>
          </w:tcPr>
          <w:p w14:paraId="464EE9A9" w14:textId="083ACF64" w:rsidR="00101B9D" w:rsidRPr="006919C1" w:rsidRDefault="00D847A1" w:rsidP="00A150C9">
            <w:r w:rsidRPr="00D847A1">
              <w:t>Involve stakeholders early in the process, explain the value of the initiative, and proactively address any concerns or fears.</w:t>
            </w:r>
          </w:p>
        </w:tc>
        <w:tc>
          <w:tcPr>
            <w:tcW w:w="0" w:type="auto"/>
            <w:hideMark/>
          </w:tcPr>
          <w:p w14:paraId="5C66CDD0" w14:textId="77777777" w:rsidR="00101B9D" w:rsidRPr="006919C1" w:rsidRDefault="00101B9D" w:rsidP="00A150C9">
            <w:r w:rsidRPr="006919C1">
              <w:t>Low</w:t>
            </w:r>
          </w:p>
        </w:tc>
      </w:tr>
      <w:tr w:rsidR="00101B9D" w:rsidRPr="006919C1" w14:paraId="6EAAA778" w14:textId="77777777" w:rsidTr="008F16E3">
        <w:trPr>
          <w:trHeight w:val="1180"/>
          <w:jc w:val="center"/>
        </w:trPr>
        <w:tc>
          <w:tcPr>
            <w:tcW w:w="1363" w:type="dxa"/>
            <w:hideMark/>
          </w:tcPr>
          <w:p w14:paraId="684F826F" w14:textId="77777777" w:rsidR="00101B9D" w:rsidRPr="006919C1" w:rsidRDefault="00101B9D" w:rsidP="00A150C9">
            <w:r w:rsidRPr="006919C1">
              <w:t>Technical Challenges</w:t>
            </w:r>
          </w:p>
        </w:tc>
        <w:tc>
          <w:tcPr>
            <w:tcW w:w="1242" w:type="dxa"/>
            <w:hideMark/>
          </w:tcPr>
          <w:p w14:paraId="4D4BBAF5" w14:textId="77777777" w:rsidR="00101B9D" w:rsidRPr="006919C1" w:rsidRDefault="00101B9D" w:rsidP="00A150C9">
            <w:r w:rsidRPr="006919C1">
              <w:t>Medium</w:t>
            </w:r>
          </w:p>
        </w:tc>
        <w:tc>
          <w:tcPr>
            <w:tcW w:w="5527" w:type="dxa"/>
          </w:tcPr>
          <w:p w14:paraId="6D5032A6" w14:textId="5A7F18CA" w:rsidR="00D847A1" w:rsidRPr="006919C1" w:rsidRDefault="00D847A1" w:rsidP="00A150C9">
            <w:r w:rsidRPr="00D847A1">
              <w:t>Conduct thorough testing of all technical resources before installation. Make sure contingency plans are in place and that technical assistance is ready as needed.</w:t>
            </w:r>
          </w:p>
        </w:tc>
        <w:tc>
          <w:tcPr>
            <w:tcW w:w="0" w:type="auto"/>
            <w:hideMark/>
          </w:tcPr>
          <w:p w14:paraId="38B40EDB" w14:textId="77777777" w:rsidR="00101B9D" w:rsidRPr="006919C1" w:rsidRDefault="00101B9D" w:rsidP="00A150C9">
            <w:r w:rsidRPr="006919C1">
              <w:t>Low</w:t>
            </w:r>
          </w:p>
        </w:tc>
      </w:tr>
      <w:tr w:rsidR="00101B9D" w:rsidRPr="006919C1" w14:paraId="36957ACF" w14:textId="77777777" w:rsidTr="008F16E3">
        <w:trPr>
          <w:trHeight w:val="1166"/>
          <w:jc w:val="center"/>
        </w:trPr>
        <w:tc>
          <w:tcPr>
            <w:tcW w:w="1363" w:type="dxa"/>
            <w:hideMark/>
          </w:tcPr>
          <w:p w14:paraId="23E7A47A" w14:textId="77777777" w:rsidR="00101B9D" w:rsidRPr="006919C1" w:rsidRDefault="00101B9D" w:rsidP="00A150C9">
            <w:r w:rsidRPr="006919C1">
              <w:t>Scope Creep</w:t>
            </w:r>
          </w:p>
        </w:tc>
        <w:tc>
          <w:tcPr>
            <w:tcW w:w="1242" w:type="dxa"/>
            <w:hideMark/>
          </w:tcPr>
          <w:p w14:paraId="089D95CB" w14:textId="77777777" w:rsidR="00101B9D" w:rsidRPr="006919C1" w:rsidRDefault="00101B9D" w:rsidP="00A150C9">
            <w:r w:rsidRPr="006919C1">
              <w:t>High</w:t>
            </w:r>
          </w:p>
        </w:tc>
        <w:tc>
          <w:tcPr>
            <w:tcW w:w="5527" w:type="dxa"/>
          </w:tcPr>
          <w:p w14:paraId="20884C70" w14:textId="3C4989C5" w:rsidR="00101B9D" w:rsidRPr="006919C1" w:rsidRDefault="00C50FFD" w:rsidP="00A150C9">
            <w:r w:rsidRPr="00C50FFD">
              <w:t>Identify change control mechanisms and document the scope of project quickly. Regularly connect with stakeholders to manage the expectations and determine work priorities.</w:t>
            </w:r>
          </w:p>
        </w:tc>
        <w:tc>
          <w:tcPr>
            <w:tcW w:w="0" w:type="auto"/>
            <w:hideMark/>
          </w:tcPr>
          <w:p w14:paraId="27E9274D" w14:textId="77777777" w:rsidR="00101B9D" w:rsidRPr="006919C1" w:rsidRDefault="00101B9D" w:rsidP="00A150C9">
            <w:r w:rsidRPr="006919C1">
              <w:t>Medium</w:t>
            </w:r>
          </w:p>
        </w:tc>
      </w:tr>
      <w:tr w:rsidR="00101B9D" w:rsidRPr="006919C1" w14:paraId="196A238D" w14:textId="77777777" w:rsidTr="008F16E3">
        <w:trPr>
          <w:trHeight w:val="1166"/>
          <w:jc w:val="center"/>
        </w:trPr>
        <w:tc>
          <w:tcPr>
            <w:tcW w:w="1363" w:type="dxa"/>
            <w:hideMark/>
          </w:tcPr>
          <w:p w14:paraId="1F9515C4" w14:textId="77777777" w:rsidR="00101B9D" w:rsidRPr="006919C1" w:rsidRDefault="00101B9D" w:rsidP="00A150C9">
            <w:r w:rsidRPr="006919C1">
              <w:t>Resource Constraints</w:t>
            </w:r>
          </w:p>
        </w:tc>
        <w:tc>
          <w:tcPr>
            <w:tcW w:w="1242" w:type="dxa"/>
            <w:hideMark/>
          </w:tcPr>
          <w:p w14:paraId="3570CD61" w14:textId="77777777" w:rsidR="00101B9D" w:rsidRPr="006919C1" w:rsidRDefault="00101B9D" w:rsidP="00A150C9">
            <w:r w:rsidRPr="006919C1">
              <w:t>High</w:t>
            </w:r>
          </w:p>
        </w:tc>
        <w:tc>
          <w:tcPr>
            <w:tcW w:w="5527" w:type="dxa"/>
            <w:hideMark/>
          </w:tcPr>
          <w:p w14:paraId="4383DF86" w14:textId="6FB7A62B" w:rsidR="00101B9D" w:rsidRPr="006919C1" w:rsidRDefault="00185495" w:rsidP="00A150C9">
            <w:r w:rsidRPr="00185495">
              <w:t>Manage resources wisely and more effectively. First identify any resource constraints and adapt plans accordingly. Seek other resource options if you need to.</w:t>
            </w:r>
          </w:p>
        </w:tc>
        <w:tc>
          <w:tcPr>
            <w:tcW w:w="0" w:type="auto"/>
            <w:hideMark/>
          </w:tcPr>
          <w:p w14:paraId="3522F6FD" w14:textId="77777777" w:rsidR="00101B9D" w:rsidRPr="006919C1" w:rsidRDefault="00101B9D" w:rsidP="00A150C9">
            <w:r w:rsidRPr="006919C1">
              <w:t>Medium</w:t>
            </w:r>
          </w:p>
        </w:tc>
      </w:tr>
    </w:tbl>
    <w:p w14:paraId="337D07E8" w14:textId="32087E4F" w:rsidR="00AE2737" w:rsidRDefault="00101B9D" w:rsidP="00AE2737">
      <w:pPr>
        <w:pStyle w:val="Heading1"/>
      </w:pPr>
      <w:bookmarkStart w:id="20" w:name="_Toc224486970"/>
      <w:r>
        <w:t>8</w:t>
      </w:r>
      <w:r w:rsidR="00AE2737">
        <w:t>.0 Conclusion</w:t>
      </w:r>
      <w:bookmarkEnd w:id="20"/>
      <w:r w:rsidR="00AE2737">
        <w:t xml:space="preserve"> </w:t>
      </w:r>
    </w:p>
    <w:p w14:paraId="55C3A68C" w14:textId="66276863" w:rsidR="008F16E3" w:rsidRPr="008F16E3" w:rsidRDefault="006D39F1" w:rsidP="008F16E3">
      <w:pPr>
        <w:rPr>
          <w:lang w:val="en-US"/>
        </w:rPr>
      </w:pPr>
      <w:r w:rsidRPr="006D39F1">
        <w:rPr>
          <w:lang w:val="en-US"/>
        </w:rPr>
        <w:t>The results of this study helped to recognize the emerging trends in Corporate Social Responsibility (CSR) and enabled providing practical recommendations for IHG regarding CSR functionality. Thus, performing an audit of existing CSR against stakeholder expectations and the global issues of sustainability and social inclusion demonstrate that corporate firms are experiencing a shift in demand. IHG intends to enhance its social and environmental performance as well as engender loyalty to the brand and gain trust in stakeholders by piggybacking CSR into everyday business. Moreover, setting out meaningful and measurable targets ensures that you are driving long-term performance and embracing global sustainability benchmarks. It is through this that these paper aims to provide guidance for IHG on the routes they should pursue with their next CSR programme so that they can continue to be aligned with an ethical business model, and thus benefit from their share of sustainable development.</w:t>
      </w:r>
    </w:p>
    <w:p w14:paraId="1686C92E" w14:textId="265B9DD3" w:rsidR="00AE2737" w:rsidRPr="00AE2737" w:rsidRDefault="00AE2737" w:rsidP="00AE2737">
      <w:pPr>
        <w:pStyle w:val="Heading1"/>
      </w:pPr>
      <w:bookmarkStart w:id="21" w:name="_Toc224486971"/>
      <w:r>
        <w:lastRenderedPageBreak/>
        <w:t>References</w:t>
      </w:r>
      <w:bookmarkEnd w:id="21"/>
      <w:r>
        <w:t xml:space="preserve"> </w:t>
      </w:r>
    </w:p>
    <w:p w14:paraId="77122E0B" w14:textId="77777777" w:rsidR="00C67383" w:rsidRPr="00123257" w:rsidRDefault="00C67383" w:rsidP="00C67383">
      <w:bookmarkStart w:id="22" w:name="_Hlk224486304"/>
      <w:r w:rsidRPr="00123257">
        <w:t>Crane</w:t>
      </w:r>
      <w:bookmarkEnd w:id="22"/>
      <w:r w:rsidRPr="00123257">
        <w:t>, A.</w:t>
      </w:r>
      <w:r>
        <w:t>;</w:t>
      </w:r>
      <w:r w:rsidRPr="00123257">
        <w:t xml:space="preserve"> Matten, D. and Spence, L.</w:t>
      </w:r>
      <w:r>
        <w:t xml:space="preserve"> </w:t>
      </w:r>
      <w:r w:rsidRPr="00123257">
        <w:t>J. (20</w:t>
      </w:r>
      <w:r>
        <w:t>21</w:t>
      </w:r>
      <w:r w:rsidRPr="00123257">
        <w:t xml:space="preserve">) </w:t>
      </w:r>
      <w:r w:rsidRPr="00821771">
        <w:rPr>
          <w:i/>
          <w:iCs/>
        </w:rPr>
        <w:t>Corporate social responsibility: Readings and cases in a global context</w:t>
      </w:r>
      <w:r w:rsidRPr="00123257">
        <w:t xml:space="preserve">. </w:t>
      </w:r>
      <w:r>
        <w:t>4</w:t>
      </w:r>
      <w:r w:rsidRPr="00821771">
        <w:rPr>
          <w:vertAlign w:val="superscript"/>
        </w:rPr>
        <w:t>th</w:t>
      </w:r>
      <w:r>
        <w:t xml:space="preserve"> Ed. </w:t>
      </w:r>
      <w:r w:rsidRPr="00123257">
        <w:t>London: Routledge.</w:t>
      </w:r>
    </w:p>
    <w:p w14:paraId="0F7D5250" w14:textId="77777777" w:rsidR="00C67383" w:rsidRDefault="00C67383" w:rsidP="00C67383">
      <w:r w:rsidRPr="00123257">
        <w:t xml:space="preserve">IHG Hotels &amp; Resorts (2025) </w:t>
      </w:r>
      <w:r w:rsidRPr="00821771">
        <w:rPr>
          <w:i/>
          <w:iCs/>
        </w:rPr>
        <w:t>Responsible business</w:t>
      </w:r>
      <w:r w:rsidRPr="00123257">
        <w:t xml:space="preserve">. Available at: </w:t>
      </w:r>
      <w:hyperlink r:id="rId9" w:history="1">
        <w:r w:rsidRPr="00275F69">
          <w:rPr>
            <w:rStyle w:val="Hyperlink"/>
          </w:rPr>
          <w:t>https://www.ihg.com/content/us/en/about/corporate-responsibility</w:t>
        </w:r>
      </w:hyperlink>
      <w:r>
        <w:t>. [</w:t>
      </w:r>
      <w:r w:rsidRPr="00123257">
        <w:t>Accessed</w:t>
      </w:r>
      <w:r>
        <w:t xml:space="preserve"> on</w:t>
      </w:r>
      <w:r w:rsidRPr="00123257">
        <w:t>: 15 March 2026</w:t>
      </w:r>
      <w:r>
        <w:t>]</w:t>
      </w:r>
      <w:r w:rsidRPr="00123257">
        <w:t>.</w:t>
      </w:r>
    </w:p>
    <w:p w14:paraId="55CB7358" w14:textId="77777777" w:rsidR="00C67383" w:rsidRPr="00123257" w:rsidRDefault="00C67383" w:rsidP="00C67383">
      <w:r>
        <w:t>Gary, D. (2021)</w:t>
      </w:r>
      <w:r w:rsidRPr="00E9702A">
        <w:t xml:space="preserve"> </w:t>
      </w:r>
      <w:r w:rsidRPr="00E25F16">
        <w:rPr>
          <w:i/>
        </w:rPr>
        <w:t>Doing research in the real-world.</w:t>
      </w:r>
      <w:r w:rsidRPr="00E9702A">
        <w:t xml:space="preserve"> </w:t>
      </w:r>
      <w:r>
        <w:t>6</w:t>
      </w:r>
      <w:r w:rsidRPr="00E25F16">
        <w:rPr>
          <w:vertAlign w:val="superscript"/>
        </w:rPr>
        <w:t>th</w:t>
      </w:r>
      <w:r>
        <w:t xml:space="preserve"> Ed</w:t>
      </w:r>
      <w:r w:rsidRPr="00E9702A">
        <w:t>. London. SAGE</w:t>
      </w:r>
    </w:p>
    <w:p w14:paraId="7914DE37" w14:textId="77777777" w:rsidR="00C67383" w:rsidRDefault="00C67383" w:rsidP="00C67383">
      <w:bookmarkStart w:id="23" w:name="_Hlk224486335"/>
      <w:r w:rsidRPr="00123257">
        <w:t>Khamisu</w:t>
      </w:r>
      <w:bookmarkEnd w:id="23"/>
      <w:r w:rsidRPr="00123257">
        <w:t>, M.</w:t>
      </w:r>
      <w:r>
        <w:t xml:space="preserve"> </w:t>
      </w:r>
      <w:r w:rsidRPr="00123257">
        <w:t>S. and Paluri, R.</w:t>
      </w:r>
      <w:r>
        <w:t xml:space="preserve"> </w:t>
      </w:r>
      <w:r w:rsidRPr="00123257">
        <w:t xml:space="preserve">A. (2024) ‘Emerging trends of environmental social and governance (ESG) disclosure research’, </w:t>
      </w:r>
      <w:r w:rsidRPr="00821771">
        <w:rPr>
          <w:i/>
          <w:iCs/>
        </w:rPr>
        <w:t>Cleaner Production Letters</w:t>
      </w:r>
      <w:r w:rsidRPr="00123257">
        <w:t xml:space="preserve">, </w:t>
      </w:r>
      <w:r>
        <w:t xml:space="preserve">Vol. </w:t>
      </w:r>
      <w:r w:rsidRPr="00123257">
        <w:t>7</w:t>
      </w:r>
      <w:r>
        <w:t>(4)</w:t>
      </w:r>
      <w:r w:rsidRPr="00123257">
        <w:t>,</w:t>
      </w:r>
      <w:r>
        <w:t xml:space="preserve"> pp. 1-</w:t>
      </w:r>
      <w:r w:rsidRPr="00123257">
        <w:t>79.</w:t>
      </w:r>
    </w:p>
    <w:p w14:paraId="309DEFB9" w14:textId="77777777" w:rsidR="00C67383" w:rsidRPr="00123257" w:rsidRDefault="00C67383" w:rsidP="00C67383">
      <w:r w:rsidRPr="00C26DC6">
        <w:t>K</w:t>
      </w:r>
      <w:r>
        <w:t>olk, A.; and</w:t>
      </w:r>
      <w:r w:rsidRPr="00C26DC6">
        <w:t xml:space="preserve"> Lenfant, F. (2023) Multinationals, CSR and partnerships in Central and Eastern Europe. </w:t>
      </w:r>
      <w:r w:rsidRPr="00821771">
        <w:rPr>
          <w:i/>
        </w:rPr>
        <w:t>Corporate Social Responsibility and Environmental Management,</w:t>
      </w:r>
      <w:r w:rsidRPr="00C26DC6">
        <w:t xml:space="preserve"> </w:t>
      </w:r>
      <w:r>
        <w:t xml:space="preserve">Vol. </w:t>
      </w:r>
      <w:r w:rsidRPr="00C26DC6">
        <w:t xml:space="preserve">20(1), </w:t>
      </w:r>
      <w:r>
        <w:t xml:space="preserve">PP. </w:t>
      </w:r>
      <w:r w:rsidRPr="00C26DC6">
        <w:t>1-7.</w:t>
      </w:r>
    </w:p>
    <w:p w14:paraId="36025CE8" w14:textId="77777777" w:rsidR="00C67383" w:rsidRDefault="00C67383" w:rsidP="00C67383">
      <w:r w:rsidRPr="00436B2C">
        <w:t>Legendre, T.</w:t>
      </w:r>
      <w:r>
        <w:t xml:space="preserve"> </w:t>
      </w:r>
      <w:r w:rsidRPr="00436B2C">
        <w:t>S.</w:t>
      </w:r>
      <w:r>
        <w:t>;</w:t>
      </w:r>
      <w:r w:rsidRPr="00436B2C">
        <w:t xml:space="preserve"> Ding, A. and Back, K.</w:t>
      </w:r>
      <w:r>
        <w:t xml:space="preserve"> </w:t>
      </w:r>
      <w:r w:rsidRPr="00436B2C">
        <w:t xml:space="preserve">J. (2024) ‘A bibliometric analysis of the hospitality and tourism environmental, social, and governance (ESG) literature’, </w:t>
      </w:r>
      <w:r w:rsidRPr="00821771">
        <w:rPr>
          <w:i/>
          <w:iCs/>
        </w:rPr>
        <w:t>Journal of Hospitality and Tourism Management</w:t>
      </w:r>
      <w:r w:rsidRPr="00436B2C">
        <w:t xml:space="preserve">, </w:t>
      </w:r>
      <w:r>
        <w:t xml:space="preserve">Vol. </w:t>
      </w:r>
      <w:r w:rsidRPr="00436B2C">
        <w:t>58, pp. 309–321.</w:t>
      </w:r>
    </w:p>
    <w:p w14:paraId="13B2FBD0" w14:textId="77777777" w:rsidR="00C67383" w:rsidRDefault="00C67383" w:rsidP="00C67383">
      <w:r w:rsidRPr="000C2884">
        <w:t>Raghavendra, A.</w:t>
      </w:r>
      <w:r>
        <w:t xml:space="preserve"> </w:t>
      </w:r>
      <w:r w:rsidRPr="000C2884">
        <w:t>H.</w:t>
      </w:r>
      <w:r>
        <w:t>;</w:t>
      </w:r>
      <w:r w:rsidRPr="000C2884">
        <w:t xml:space="preserve"> Ramachandran, V.</w:t>
      </w:r>
      <w:r>
        <w:t>;</w:t>
      </w:r>
      <w:r w:rsidRPr="000C2884">
        <w:t xml:space="preserve"> Singh, A.</w:t>
      </w:r>
      <w:r>
        <w:t xml:space="preserve"> </w:t>
      </w:r>
      <w:r w:rsidRPr="000C2884">
        <w:t xml:space="preserve">K. and Raman, R. (2024) ‘Text mining analysis of retail and consumer service leaders’ sustainability narratives and practices’, </w:t>
      </w:r>
      <w:r w:rsidRPr="00821771">
        <w:rPr>
          <w:i/>
          <w:iCs/>
        </w:rPr>
        <w:t>Journal of Retailing and Consumer Services</w:t>
      </w:r>
      <w:r w:rsidRPr="000C2884">
        <w:t xml:space="preserve">, </w:t>
      </w:r>
      <w:r>
        <w:t xml:space="preserve">Vol. </w:t>
      </w:r>
      <w:r w:rsidRPr="000C2884">
        <w:t>79</w:t>
      </w:r>
      <w:r>
        <w:t>(5)</w:t>
      </w:r>
      <w:r w:rsidRPr="000C2884">
        <w:t xml:space="preserve">, </w:t>
      </w:r>
      <w:r>
        <w:t xml:space="preserve">pp. </w:t>
      </w:r>
      <w:r w:rsidRPr="000C2884">
        <w:t>10</w:t>
      </w:r>
      <w:r>
        <w:t>-</w:t>
      </w:r>
      <w:r w:rsidRPr="000C2884">
        <w:t>38.</w:t>
      </w:r>
    </w:p>
    <w:p w14:paraId="547311A2" w14:textId="77777777" w:rsidR="00C67383" w:rsidRPr="005E131C" w:rsidRDefault="00C67383" w:rsidP="00C67383">
      <w:r w:rsidRPr="005E131C">
        <w:t xml:space="preserve">Schneier, B. (2020) The Risks of Remote Work. </w:t>
      </w:r>
      <w:r w:rsidRPr="00821771">
        <w:rPr>
          <w:i/>
        </w:rPr>
        <w:t>Communications of the ACM</w:t>
      </w:r>
      <w:r w:rsidRPr="005E131C">
        <w:t xml:space="preserve">, </w:t>
      </w:r>
      <w:r>
        <w:t xml:space="preserve">Vol. </w:t>
      </w:r>
      <w:r w:rsidRPr="005E131C">
        <w:t xml:space="preserve">63(8), </w:t>
      </w:r>
      <w:r>
        <w:t xml:space="preserve">pp. </w:t>
      </w:r>
      <w:r w:rsidRPr="005E131C">
        <w:t>20-23.</w:t>
      </w:r>
    </w:p>
    <w:p w14:paraId="5D786118" w14:textId="77777777" w:rsidR="00C67383" w:rsidRPr="00436B2C" w:rsidRDefault="00C67383" w:rsidP="00C67383">
      <w:r>
        <w:t>Thompson, A. A.; and</w:t>
      </w:r>
      <w:r w:rsidRPr="009F0325">
        <w:t xml:space="preserve"> </w:t>
      </w:r>
      <w:r>
        <w:t>Strickland, A. J. (202</w:t>
      </w:r>
      <w:r w:rsidRPr="009F0325">
        <w:t xml:space="preserve">3) </w:t>
      </w:r>
      <w:r w:rsidRPr="00821771">
        <w:rPr>
          <w:i/>
        </w:rPr>
        <w:t>Strategic Management: Concepts and Cases.</w:t>
      </w:r>
      <w:r w:rsidRPr="009F0325">
        <w:t xml:space="preserve"> </w:t>
      </w:r>
      <w:r>
        <w:t>26</w:t>
      </w:r>
      <w:r w:rsidRPr="00821771">
        <w:rPr>
          <w:vertAlign w:val="superscript"/>
        </w:rPr>
        <w:t>th</w:t>
      </w:r>
      <w:r>
        <w:t xml:space="preserve"> Ed. NY: </w:t>
      </w:r>
      <w:r w:rsidRPr="009F0325">
        <w:t>McGraw-Hill.</w:t>
      </w:r>
    </w:p>
    <w:p w14:paraId="121C018E" w14:textId="3281AD8F" w:rsidR="00795795" w:rsidRDefault="00C67383">
      <w:r w:rsidRPr="000C2884">
        <w:t xml:space="preserve">Truant, E., Broccardo, L. and Dana, L.P. (2024) ‘Environmental, social and governance issues in supply chain management research’, </w:t>
      </w:r>
      <w:r w:rsidRPr="00821771">
        <w:rPr>
          <w:i/>
          <w:iCs/>
        </w:rPr>
        <w:t>Journal of Cleaner Production</w:t>
      </w:r>
      <w:r w:rsidRPr="000C2884">
        <w:t xml:space="preserve">, </w:t>
      </w:r>
      <w:r>
        <w:t xml:space="preserve">Vol. </w:t>
      </w:r>
      <w:r w:rsidRPr="000C2884">
        <w:t>43</w:t>
      </w:r>
      <w:r>
        <w:t>(</w:t>
      </w:r>
      <w:r w:rsidRPr="000C2884">
        <w:t>4</w:t>
      </w:r>
      <w:r>
        <w:t>)</w:t>
      </w:r>
      <w:r w:rsidRPr="000C2884">
        <w:t xml:space="preserve">, </w:t>
      </w:r>
      <w:r>
        <w:t xml:space="preserve">pp. </w:t>
      </w:r>
      <w:r w:rsidRPr="000C2884">
        <w:t>14</w:t>
      </w:r>
      <w:r>
        <w:t>-</w:t>
      </w:r>
      <w:r w:rsidRPr="000C2884">
        <w:t>110.</w:t>
      </w:r>
    </w:p>
    <w:p w14:paraId="1866279C" w14:textId="77777777" w:rsidR="00795795" w:rsidRDefault="00795795"/>
    <w:p w14:paraId="025E35DB" w14:textId="77777777" w:rsidR="00795795" w:rsidRDefault="00795795"/>
    <w:p w14:paraId="2E1DF396" w14:textId="77777777" w:rsidR="00795795" w:rsidRDefault="00795795"/>
    <w:p w14:paraId="52B3F02C" w14:textId="77777777" w:rsidR="00795795" w:rsidRDefault="00795795"/>
    <w:sectPr w:rsidR="00795795" w:rsidSect="00E37E2B">
      <w:footerReference w:type="default" r:id="rId10"/>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94DD0" w14:textId="77777777" w:rsidR="00B529F0" w:rsidRDefault="00B529F0" w:rsidP="00832BF6">
      <w:pPr>
        <w:spacing w:after="0" w:line="240" w:lineRule="auto"/>
      </w:pPr>
      <w:r>
        <w:separator/>
      </w:r>
    </w:p>
  </w:endnote>
  <w:endnote w:type="continuationSeparator" w:id="0">
    <w:p w14:paraId="08753B57" w14:textId="77777777" w:rsidR="00B529F0" w:rsidRDefault="00B529F0" w:rsidP="00832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9783181"/>
      <w:docPartObj>
        <w:docPartGallery w:val="Page Numbers (Bottom of Page)"/>
        <w:docPartUnique/>
      </w:docPartObj>
    </w:sdtPr>
    <w:sdtEndPr>
      <w:rPr>
        <w:color w:val="7F7F7F" w:themeColor="background1" w:themeShade="7F"/>
        <w:spacing w:val="60"/>
      </w:rPr>
    </w:sdtEndPr>
    <w:sdtContent>
      <w:p w14:paraId="64413B77" w14:textId="342BED58" w:rsidR="00832BF6" w:rsidRDefault="00832BF6">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7DD6322" w14:textId="77777777" w:rsidR="00832BF6" w:rsidRDefault="00832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41302" w14:textId="77777777" w:rsidR="00B529F0" w:rsidRDefault="00B529F0" w:rsidP="00832BF6">
      <w:pPr>
        <w:spacing w:after="0" w:line="240" w:lineRule="auto"/>
      </w:pPr>
      <w:r>
        <w:separator/>
      </w:r>
    </w:p>
  </w:footnote>
  <w:footnote w:type="continuationSeparator" w:id="0">
    <w:p w14:paraId="6590BE82" w14:textId="77777777" w:rsidR="00B529F0" w:rsidRDefault="00B529F0" w:rsidP="00832B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A4C68"/>
    <w:multiLevelType w:val="multilevel"/>
    <w:tmpl w:val="E2E62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602034"/>
    <w:multiLevelType w:val="multilevel"/>
    <w:tmpl w:val="5F4A2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AC5461"/>
    <w:multiLevelType w:val="hybridMultilevel"/>
    <w:tmpl w:val="B69AAEDC"/>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5A30ABD"/>
    <w:multiLevelType w:val="multilevel"/>
    <w:tmpl w:val="615678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C1C5A9A"/>
    <w:multiLevelType w:val="multilevel"/>
    <w:tmpl w:val="2D581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976CE1"/>
    <w:multiLevelType w:val="multilevel"/>
    <w:tmpl w:val="7D92E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9B6F1B"/>
    <w:multiLevelType w:val="hybridMultilevel"/>
    <w:tmpl w:val="B59CD6C8"/>
    <w:lvl w:ilvl="0" w:tplc="0809000B">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10178769">
    <w:abstractNumId w:val="3"/>
  </w:num>
  <w:num w:numId="2" w16cid:durableId="447118800">
    <w:abstractNumId w:val="6"/>
  </w:num>
  <w:num w:numId="3" w16cid:durableId="1860002813">
    <w:abstractNumId w:val="0"/>
  </w:num>
  <w:num w:numId="4" w16cid:durableId="1585609965">
    <w:abstractNumId w:val="1"/>
  </w:num>
  <w:num w:numId="5" w16cid:durableId="245190816">
    <w:abstractNumId w:val="5"/>
  </w:num>
  <w:num w:numId="6" w16cid:durableId="826870991">
    <w:abstractNumId w:val="4"/>
  </w:num>
  <w:num w:numId="7" w16cid:durableId="821852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546"/>
    <w:rsid w:val="000046C2"/>
    <w:rsid w:val="0001309F"/>
    <w:rsid w:val="00030C26"/>
    <w:rsid w:val="000801C8"/>
    <w:rsid w:val="000A7CB3"/>
    <w:rsid w:val="000B660C"/>
    <w:rsid w:val="00101B9D"/>
    <w:rsid w:val="00172FE3"/>
    <w:rsid w:val="00185495"/>
    <w:rsid w:val="001C2E03"/>
    <w:rsid w:val="001E62E3"/>
    <w:rsid w:val="00240279"/>
    <w:rsid w:val="0024266C"/>
    <w:rsid w:val="00294778"/>
    <w:rsid w:val="00301BB5"/>
    <w:rsid w:val="00380F9B"/>
    <w:rsid w:val="003A1946"/>
    <w:rsid w:val="003B33A0"/>
    <w:rsid w:val="003C3DA9"/>
    <w:rsid w:val="003C5F2F"/>
    <w:rsid w:val="003C7C34"/>
    <w:rsid w:val="00431A91"/>
    <w:rsid w:val="00470E26"/>
    <w:rsid w:val="004A5B40"/>
    <w:rsid w:val="004F4910"/>
    <w:rsid w:val="00524546"/>
    <w:rsid w:val="0053233A"/>
    <w:rsid w:val="005459EF"/>
    <w:rsid w:val="005538F0"/>
    <w:rsid w:val="00556082"/>
    <w:rsid w:val="00584642"/>
    <w:rsid w:val="00592920"/>
    <w:rsid w:val="005A2275"/>
    <w:rsid w:val="005B1103"/>
    <w:rsid w:val="005C2954"/>
    <w:rsid w:val="00614932"/>
    <w:rsid w:val="00661C56"/>
    <w:rsid w:val="00695771"/>
    <w:rsid w:val="006D39F1"/>
    <w:rsid w:val="006D6882"/>
    <w:rsid w:val="00703EEE"/>
    <w:rsid w:val="00770433"/>
    <w:rsid w:val="00786819"/>
    <w:rsid w:val="00795795"/>
    <w:rsid w:val="008018EE"/>
    <w:rsid w:val="008043A4"/>
    <w:rsid w:val="00820A9B"/>
    <w:rsid w:val="00823814"/>
    <w:rsid w:val="00832BF6"/>
    <w:rsid w:val="008F16E3"/>
    <w:rsid w:val="00904FD9"/>
    <w:rsid w:val="00935F51"/>
    <w:rsid w:val="0093764F"/>
    <w:rsid w:val="009424F8"/>
    <w:rsid w:val="00972AB5"/>
    <w:rsid w:val="009C044E"/>
    <w:rsid w:val="00A007E0"/>
    <w:rsid w:val="00AA27FF"/>
    <w:rsid w:val="00AB7394"/>
    <w:rsid w:val="00AD181A"/>
    <w:rsid w:val="00AE2737"/>
    <w:rsid w:val="00AF4FCB"/>
    <w:rsid w:val="00B340C7"/>
    <w:rsid w:val="00B529F0"/>
    <w:rsid w:val="00BD7769"/>
    <w:rsid w:val="00C26071"/>
    <w:rsid w:val="00C27016"/>
    <w:rsid w:val="00C31C00"/>
    <w:rsid w:val="00C50FFD"/>
    <w:rsid w:val="00C569F9"/>
    <w:rsid w:val="00C642F1"/>
    <w:rsid w:val="00C67383"/>
    <w:rsid w:val="00C94990"/>
    <w:rsid w:val="00C94F4B"/>
    <w:rsid w:val="00CB1B6D"/>
    <w:rsid w:val="00CD43F0"/>
    <w:rsid w:val="00D11500"/>
    <w:rsid w:val="00D20FBE"/>
    <w:rsid w:val="00D47BD4"/>
    <w:rsid w:val="00D6784C"/>
    <w:rsid w:val="00D810B1"/>
    <w:rsid w:val="00D847A1"/>
    <w:rsid w:val="00D93497"/>
    <w:rsid w:val="00DE3DC6"/>
    <w:rsid w:val="00E37E2B"/>
    <w:rsid w:val="00E45905"/>
    <w:rsid w:val="00E535D3"/>
    <w:rsid w:val="00E832E0"/>
    <w:rsid w:val="00EC4377"/>
    <w:rsid w:val="00EE22A5"/>
    <w:rsid w:val="00F166F5"/>
    <w:rsid w:val="00F70661"/>
    <w:rsid w:val="00F927E2"/>
    <w:rsid w:val="00FD6A7D"/>
    <w:rsid w:val="00FD7F7F"/>
    <w:rsid w:val="00FE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A3C8C"/>
  <w15:chartTrackingRefBased/>
  <w15:docId w15:val="{4DEB7900-CDA3-4882-A78C-9E929537F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81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832BF6"/>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703EEE"/>
    <w:pPr>
      <w:keepNext/>
      <w:keepLines/>
      <w:spacing w:before="160" w:after="80"/>
      <w:outlineLvl w:val="1"/>
    </w:pPr>
    <w:rPr>
      <w:rFonts w:eastAsiaTheme="majorEastAsia" w:cstheme="majorBidi"/>
      <w:b/>
      <w:color w:val="0B769F" w:themeColor="accent4" w:themeShade="BF"/>
      <w:sz w:val="26"/>
      <w:szCs w:val="32"/>
    </w:rPr>
  </w:style>
  <w:style w:type="paragraph" w:styleId="Heading3">
    <w:name w:val="heading 3"/>
    <w:basedOn w:val="Normal"/>
    <w:next w:val="Normal"/>
    <w:link w:val="Heading3Char"/>
    <w:uiPriority w:val="9"/>
    <w:unhideWhenUsed/>
    <w:qFormat/>
    <w:rsid w:val="00C26071"/>
    <w:pPr>
      <w:keepNext/>
      <w:keepLines/>
      <w:spacing w:before="160" w:after="80"/>
      <w:outlineLvl w:val="2"/>
    </w:pPr>
    <w:rPr>
      <w:rFonts w:eastAsiaTheme="majorEastAsia" w:cstheme="majorBidi"/>
      <w:b/>
      <w:color w:val="77206D" w:themeColor="accent5" w:themeShade="BF"/>
      <w:szCs w:val="28"/>
    </w:rPr>
  </w:style>
  <w:style w:type="paragraph" w:styleId="Heading4">
    <w:name w:val="heading 4"/>
    <w:basedOn w:val="Normal"/>
    <w:next w:val="Normal"/>
    <w:link w:val="Heading4Char"/>
    <w:uiPriority w:val="9"/>
    <w:semiHidden/>
    <w:unhideWhenUsed/>
    <w:qFormat/>
    <w:rsid w:val="005245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5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5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5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5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5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BF6"/>
    <w:rPr>
      <w:rFonts w:ascii="Times New Roman" w:eastAsiaTheme="majorEastAsia" w:hAnsi="Times New Roman" w:cstheme="majorBidi"/>
      <w:b/>
      <w:color w:val="0F4761" w:themeColor="accent1" w:themeShade="BF"/>
      <w:sz w:val="28"/>
      <w:szCs w:val="40"/>
    </w:rPr>
  </w:style>
  <w:style w:type="character" w:customStyle="1" w:styleId="Heading2Char">
    <w:name w:val="Heading 2 Char"/>
    <w:basedOn w:val="DefaultParagraphFont"/>
    <w:link w:val="Heading2"/>
    <w:uiPriority w:val="9"/>
    <w:rsid w:val="00703EEE"/>
    <w:rPr>
      <w:rFonts w:ascii="Times New Roman" w:eastAsiaTheme="majorEastAsia" w:hAnsi="Times New Roman" w:cstheme="majorBidi"/>
      <w:b/>
      <w:color w:val="0B769F" w:themeColor="accent4" w:themeShade="BF"/>
      <w:sz w:val="26"/>
      <w:szCs w:val="32"/>
    </w:rPr>
  </w:style>
  <w:style w:type="character" w:customStyle="1" w:styleId="Heading3Char">
    <w:name w:val="Heading 3 Char"/>
    <w:basedOn w:val="DefaultParagraphFont"/>
    <w:link w:val="Heading3"/>
    <w:uiPriority w:val="9"/>
    <w:rsid w:val="00C26071"/>
    <w:rPr>
      <w:rFonts w:ascii="Times New Roman" w:eastAsiaTheme="majorEastAsia" w:hAnsi="Times New Roman" w:cstheme="majorBidi"/>
      <w:b/>
      <w:color w:val="77206D" w:themeColor="accent5" w:themeShade="BF"/>
      <w:szCs w:val="28"/>
    </w:rPr>
  </w:style>
  <w:style w:type="character" w:customStyle="1" w:styleId="Heading4Char">
    <w:name w:val="Heading 4 Char"/>
    <w:basedOn w:val="DefaultParagraphFont"/>
    <w:link w:val="Heading4"/>
    <w:uiPriority w:val="9"/>
    <w:semiHidden/>
    <w:rsid w:val="00524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546"/>
    <w:rPr>
      <w:rFonts w:eastAsiaTheme="majorEastAsia" w:cstheme="majorBidi"/>
      <w:color w:val="272727" w:themeColor="text1" w:themeTint="D8"/>
    </w:rPr>
  </w:style>
  <w:style w:type="paragraph" w:styleId="Title">
    <w:name w:val="Title"/>
    <w:basedOn w:val="Normal"/>
    <w:next w:val="Normal"/>
    <w:link w:val="TitleChar"/>
    <w:uiPriority w:val="10"/>
    <w:qFormat/>
    <w:rsid w:val="005245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5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546"/>
    <w:pPr>
      <w:spacing w:before="160"/>
      <w:jc w:val="center"/>
    </w:pPr>
    <w:rPr>
      <w:i/>
      <w:iCs/>
      <w:color w:val="404040" w:themeColor="text1" w:themeTint="BF"/>
    </w:rPr>
  </w:style>
  <w:style w:type="character" w:customStyle="1" w:styleId="QuoteChar">
    <w:name w:val="Quote Char"/>
    <w:basedOn w:val="DefaultParagraphFont"/>
    <w:link w:val="Quote"/>
    <w:uiPriority w:val="29"/>
    <w:rsid w:val="00524546"/>
    <w:rPr>
      <w:i/>
      <w:iCs/>
      <w:color w:val="404040" w:themeColor="text1" w:themeTint="BF"/>
    </w:rPr>
  </w:style>
  <w:style w:type="paragraph" w:styleId="ListParagraph">
    <w:name w:val="List Paragraph"/>
    <w:basedOn w:val="Normal"/>
    <w:uiPriority w:val="34"/>
    <w:qFormat/>
    <w:rsid w:val="00524546"/>
    <w:pPr>
      <w:ind w:left="720"/>
      <w:contextualSpacing/>
    </w:pPr>
  </w:style>
  <w:style w:type="character" w:styleId="IntenseEmphasis">
    <w:name w:val="Intense Emphasis"/>
    <w:basedOn w:val="DefaultParagraphFont"/>
    <w:uiPriority w:val="21"/>
    <w:qFormat/>
    <w:rsid w:val="00524546"/>
    <w:rPr>
      <w:i/>
      <w:iCs/>
      <w:color w:val="0F4761" w:themeColor="accent1" w:themeShade="BF"/>
    </w:rPr>
  </w:style>
  <w:style w:type="paragraph" w:styleId="IntenseQuote">
    <w:name w:val="Intense Quote"/>
    <w:basedOn w:val="Normal"/>
    <w:next w:val="Normal"/>
    <w:link w:val="IntenseQuoteChar"/>
    <w:uiPriority w:val="30"/>
    <w:qFormat/>
    <w:rsid w:val="005245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546"/>
    <w:rPr>
      <w:i/>
      <w:iCs/>
      <w:color w:val="0F4761" w:themeColor="accent1" w:themeShade="BF"/>
    </w:rPr>
  </w:style>
  <w:style w:type="character" w:styleId="IntenseReference">
    <w:name w:val="Intense Reference"/>
    <w:basedOn w:val="DefaultParagraphFont"/>
    <w:uiPriority w:val="32"/>
    <w:qFormat/>
    <w:rsid w:val="00524546"/>
    <w:rPr>
      <w:b/>
      <w:bCs/>
      <w:smallCaps/>
      <w:color w:val="0F4761" w:themeColor="accent1" w:themeShade="BF"/>
      <w:spacing w:val="5"/>
    </w:rPr>
  </w:style>
  <w:style w:type="paragraph" w:styleId="NoSpacing">
    <w:name w:val="No Spacing"/>
    <w:uiPriority w:val="1"/>
    <w:qFormat/>
    <w:rsid w:val="00832BF6"/>
    <w:pPr>
      <w:spacing w:after="0" w:line="240" w:lineRule="auto"/>
    </w:pPr>
    <w:rPr>
      <w:rFonts w:ascii="Times New Roman" w:hAnsi="Times New Roman"/>
    </w:rPr>
  </w:style>
  <w:style w:type="paragraph" w:styleId="Header">
    <w:name w:val="header"/>
    <w:basedOn w:val="Normal"/>
    <w:link w:val="HeaderChar"/>
    <w:uiPriority w:val="99"/>
    <w:unhideWhenUsed/>
    <w:rsid w:val="00832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BF6"/>
    <w:rPr>
      <w:rFonts w:ascii="Times New Roman" w:hAnsi="Times New Roman"/>
    </w:rPr>
  </w:style>
  <w:style w:type="paragraph" w:styleId="Footer">
    <w:name w:val="footer"/>
    <w:basedOn w:val="Normal"/>
    <w:link w:val="FooterChar"/>
    <w:uiPriority w:val="99"/>
    <w:unhideWhenUsed/>
    <w:rsid w:val="00832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BF6"/>
    <w:rPr>
      <w:rFonts w:ascii="Times New Roman" w:hAnsi="Times New Roman"/>
    </w:rPr>
  </w:style>
  <w:style w:type="paragraph" w:customStyle="1" w:styleId="df3vjf">
    <w:name w:val="df3vjf"/>
    <w:basedOn w:val="Normal"/>
    <w:rsid w:val="00AE2737"/>
    <w:pPr>
      <w:spacing w:before="100" w:beforeAutospacing="1" w:after="100" w:afterAutospacing="1" w:line="240" w:lineRule="auto"/>
    </w:pPr>
    <w:rPr>
      <w:rFonts w:eastAsia="Times New Roman" w:cs="Times New Roman"/>
      <w:kern w:val="0"/>
      <w:lang w:eastAsia="en-GB"/>
      <w14:ligatures w14:val="none"/>
    </w:rPr>
  </w:style>
  <w:style w:type="character" w:customStyle="1" w:styleId="t286pc">
    <w:name w:val="t286pc"/>
    <w:basedOn w:val="DefaultParagraphFont"/>
    <w:rsid w:val="00AE2737"/>
  </w:style>
  <w:style w:type="paragraph" w:styleId="TOCHeading">
    <w:name w:val="TOC Heading"/>
    <w:basedOn w:val="Heading1"/>
    <w:next w:val="Normal"/>
    <w:uiPriority w:val="39"/>
    <w:unhideWhenUsed/>
    <w:qFormat/>
    <w:rsid w:val="001C2E03"/>
    <w:pPr>
      <w:spacing w:before="240" w:after="0" w:line="259" w:lineRule="auto"/>
      <w:outlineLvl w:val="9"/>
    </w:pPr>
    <w:rPr>
      <w:rFonts w:asciiTheme="majorHAnsi" w:hAnsiTheme="majorHAnsi"/>
      <w:b w:val="0"/>
      <w:kern w:val="0"/>
      <w:sz w:val="32"/>
      <w:szCs w:val="32"/>
      <w:lang w:eastAsia="en-GB"/>
      <w14:ligatures w14:val="none"/>
    </w:rPr>
  </w:style>
  <w:style w:type="paragraph" w:styleId="TOC1">
    <w:name w:val="toc 1"/>
    <w:basedOn w:val="Normal"/>
    <w:next w:val="Normal"/>
    <w:autoRedefine/>
    <w:uiPriority w:val="39"/>
    <w:unhideWhenUsed/>
    <w:rsid w:val="001C2E03"/>
    <w:pPr>
      <w:spacing w:after="100"/>
    </w:pPr>
  </w:style>
  <w:style w:type="character" w:styleId="Hyperlink">
    <w:name w:val="Hyperlink"/>
    <w:basedOn w:val="DefaultParagraphFont"/>
    <w:uiPriority w:val="99"/>
    <w:unhideWhenUsed/>
    <w:rsid w:val="001C2E03"/>
    <w:rPr>
      <w:color w:val="467886" w:themeColor="hyperlink"/>
      <w:u w:val="single"/>
    </w:rPr>
  </w:style>
  <w:style w:type="table" w:styleId="TableGrid">
    <w:name w:val="Table Grid"/>
    <w:basedOn w:val="TableNormal"/>
    <w:uiPriority w:val="39"/>
    <w:rsid w:val="00C94F4B"/>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01B9D"/>
    <w:pPr>
      <w:spacing w:after="100"/>
      <w:ind w:left="240"/>
    </w:pPr>
  </w:style>
  <w:style w:type="paragraph" w:styleId="NormalWeb">
    <w:name w:val="Normal (Web)"/>
    <w:basedOn w:val="Normal"/>
    <w:uiPriority w:val="99"/>
    <w:unhideWhenUsed/>
    <w:rsid w:val="00823814"/>
    <w:pPr>
      <w:spacing w:before="100" w:beforeAutospacing="1" w:after="100" w:afterAutospacing="1" w:line="240" w:lineRule="auto"/>
      <w:jc w:val="left"/>
    </w:pPr>
    <w:rPr>
      <w:rFonts w:eastAsia="Times New Roman" w:cs="Times New Roman"/>
      <w:kern w:val="0"/>
      <w:lang w:val="en-US"/>
      <w14:ligatures w14:val="none"/>
    </w:rPr>
  </w:style>
  <w:style w:type="paragraph" w:styleId="TOC3">
    <w:name w:val="toc 3"/>
    <w:basedOn w:val="Normal"/>
    <w:next w:val="Normal"/>
    <w:autoRedefine/>
    <w:uiPriority w:val="39"/>
    <w:unhideWhenUsed/>
    <w:rsid w:val="00904F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4993">
      <w:bodyDiv w:val="1"/>
      <w:marLeft w:val="0"/>
      <w:marRight w:val="0"/>
      <w:marTop w:val="0"/>
      <w:marBottom w:val="0"/>
      <w:divBdr>
        <w:top w:val="none" w:sz="0" w:space="0" w:color="auto"/>
        <w:left w:val="none" w:sz="0" w:space="0" w:color="auto"/>
        <w:bottom w:val="none" w:sz="0" w:space="0" w:color="auto"/>
        <w:right w:val="none" w:sz="0" w:space="0" w:color="auto"/>
      </w:divBdr>
    </w:div>
    <w:div w:id="32275507">
      <w:bodyDiv w:val="1"/>
      <w:marLeft w:val="0"/>
      <w:marRight w:val="0"/>
      <w:marTop w:val="0"/>
      <w:marBottom w:val="0"/>
      <w:divBdr>
        <w:top w:val="none" w:sz="0" w:space="0" w:color="auto"/>
        <w:left w:val="none" w:sz="0" w:space="0" w:color="auto"/>
        <w:bottom w:val="none" w:sz="0" w:space="0" w:color="auto"/>
        <w:right w:val="none" w:sz="0" w:space="0" w:color="auto"/>
      </w:divBdr>
    </w:div>
    <w:div w:id="80836705">
      <w:bodyDiv w:val="1"/>
      <w:marLeft w:val="0"/>
      <w:marRight w:val="0"/>
      <w:marTop w:val="0"/>
      <w:marBottom w:val="0"/>
      <w:divBdr>
        <w:top w:val="none" w:sz="0" w:space="0" w:color="auto"/>
        <w:left w:val="none" w:sz="0" w:space="0" w:color="auto"/>
        <w:bottom w:val="none" w:sz="0" w:space="0" w:color="auto"/>
        <w:right w:val="none" w:sz="0" w:space="0" w:color="auto"/>
      </w:divBdr>
    </w:div>
    <w:div w:id="97721688">
      <w:bodyDiv w:val="1"/>
      <w:marLeft w:val="0"/>
      <w:marRight w:val="0"/>
      <w:marTop w:val="0"/>
      <w:marBottom w:val="0"/>
      <w:divBdr>
        <w:top w:val="none" w:sz="0" w:space="0" w:color="auto"/>
        <w:left w:val="none" w:sz="0" w:space="0" w:color="auto"/>
        <w:bottom w:val="none" w:sz="0" w:space="0" w:color="auto"/>
        <w:right w:val="none" w:sz="0" w:space="0" w:color="auto"/>
      </w:divBdr>
    </w:div>
    <w:div w:id="126818037">
      <w:bodyDiv w:val="1"/>
      <w:marLeft w:val="0"/>
      <w:marRight w:val="0"/>
      <w:marTop w:val="0"/>
      <w:marBottom w:val="0"/>
      <w:divBdr>
        <w:top w:val="none" w:sz="0" w:space="0" w:color="auto"/>
        <w:left w:val="none" w:sz="0" w:space="0" w:color="auto"/>
        <w:bottom w:val="none" w:sz="0" w:space="0" w:color="auto"/>
        <w:right w:val="none" w:sz="0" w:space="0" w:color="auto"/>
      </w:divBdr>
    </w:div>
    <w:div w:id="131675482">
      <w:bodyDiv w:val="1"/>
      <w:marLeft w:val="0"/>
      <w:marRight w:val="0"/>
      <w:marTop w:val="0"/>
      <w:marBottom w:val="0"/>
      <w:divBdr>
        <w:top w:val="none" w:sz="0" w:space="0" w:color="auto"/>
        <w:left w:val="none" w:sz="0" w:space="0" w:color="auto"/>
        <w:bottom w:val="none" w:sz="0" w:space="0" w:color="auto"/>
        <w:right w:val="none" w:sz="0" w:space="0" w:color="auto"/>
      </w:divBdr>
    </w:div>
    <w:div w:id="190454657">
      <w:bodyDiv w:val="1"/>
      <w:marLeft w:val="0"/>
      <w:marRight w:val="0"/>
      <w:marTop w:val="0"/>
      <w:marBottom w:val="0"/>
      <w:divBdr>
        <w:top w:val="none" w:sz="0" w:space="0" w:color="auto"/>
        <w:left w:val="none" w:sz="0" w:space="0" w:color="auto"/>
        <w:bottom w:val="none" w:sz="0" w:space="0" w:color="auto"/>
        <w:right w:val="none" w:sz="0" w:space="0" w:color="auto"/>
      </w:divBdr>
    </w:div>
    <w:div w:id="193734370">
      <w:bodyDiv w:val="1"/>
      <w:marLeft w:val="0"/>
      <w:marRight w:val="0"/>
      <w:marTop w:val="0"/>
      <w:marBottom w:val="0"/>
      <w:divBdr>
        <w:top w:val="none" w:sz="0" w:space="0" w:color="auto"/>
        <w:left w:val="none" w:sz="0" w:space="0" w:color="auto"/>
        <w:bottom w:val="none" w:sz="0" w:space="0" w:color="auto"/>
        <w:right w:val="none" w:sz="0" w:space="0" w:color="auto"/>
      </w:divBdr>
    </w:div>
    <w:div w:id="200822492">
      <w:bodyDiv w:val="1"/>
      <w:marLeft w:val="0"/>
      <w:marRight w:val="0"/>
      <w:marTop w:val="0"/>
      <w:marBottom w:val="0"/>
      <w:divBdr>
        <w:top w:val="none" w:sz="0" w:space="0" w:color="auto"/>
        <w:left w:val="none" w:sz="0" w:space="0" w:color="auto"/>
        <w:bottom w:val="none" w:sz="0" w:space="0" w:color="auto"/>
        <w:right w:val="none" w:sz="0" w:space="0" w:color="auto"/>
      </w:divBdr>
    </w:div>
    <w:div w:id="225184961">
      <w:bodyDiv w:val="1"/>
      <w:marLeft w:val="0"/>
      <w:marRight w:val="0"/>
      <w:marTop w:val="0"/>
      <w:marBottom w:val="0"/>
      <w:divBdr>
        <w:top w:val="none" w:sz="0" w:space="0" w:color="auto"/>
        <w:left w:val="none" w:sz="0" w:space="0" w:color="auto"/>
        <w:bottom w:val="none" w:sz="0" w:space="0" w:color="auto"/>
        <w:right w:val="none" w:sz="0" w:space="0" w:color="auto"/>
      </w:divBdr>
    </w:div>
    <w:div w:id="240675995">
      <w:bodyDiv w:val="1"/>
      <w:marLeft w:val="0"/>
      <w:marRight w:val="0"/>
      <w:marTop w:val="0"/>
      <w:marBottom w:val="0"/>
      <w:divBdr>
        <w:top w:val="none" w:sz="0" w:space="0" w:color="auto"/>
        <w:left w:val="none" w:sz="0" w:space="0" w:color="auto"/>
        <w:bottom w:val="none" w:sz="0" w:space="0" w:color="auto"/>
        <w:right w:val="none" w:sz="0" w:space="0" w:color="auto"/>
      </w:divBdr>
    </w:div>
    <w:div w:id="24826874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303703803">
      <w:bodyDiv w:val="1"/>
      <w:marLeft w:val="0"/>
      <w:marRight w:val="0"/>
      <w:marTop w:val="0"/>
      <w:marBottom w:val="0"/>
      <w:divBdr>
        <w:top w:val="none" w:sz="0" w:space="0" w:color="auto"/>
        <w:left w:val="none" w:sz="0" w:space="0" w:color="auto"/>
        <w:bottom w:val="none" w:sz="0" w:space="0" w:color="auto"/>
        <w:right w:val="none" w:sz="0" w:space="0" w:color="auto"/>
      </w:divBdr>
    </w:div>
    <w:div w:id="330641334">
      <w:bodyDiv w:val="1"/>
      <w:marLeft w:val="0"/>
      <w:marRight w:val="0"/>
      <w:marTop w:val="0"/>
      <w:marBottom w:val="0"/>
      <w:divBdr>
        <w:top w:val="none" w:sz="0" w:space="0" w:color="auto"/>
        <w:left w:val="none" w:sz="0" w:space="0" w:color="auto"/>
        <w:bottom w:val="none" w:sz="0" w:space="0" w:color="auto"/>
        <w:right w:val="none" w:sz="0" w:space="0" w:color="auto"/>
      </w:divBdr>
    </w:div>
    <w:div w:id="358552229">
      <w:bodyDiv w:val="1"/>
      <w:marLeft w:val="0"/>
      <w:marRight w:val="0"/>
      <w:marTop w:val="0"/>
      <w:marBottom w:val="0"/>
      <w:divBdr>
        <w:top w:val="none" w:sz="0" w:space="0" w:color="auto"/>
        <w:left w:val="none" w:sz="0" w:space="0" w:color="auto"/>
        <w:bottom w:val="none" w:sz="0" w:space="0" w:color="auto"/>
        <w:right w:val="none" w:sz="0" w:space="0" w:color="auto"/>
      </w:divBdr>
    </w:div>
    <w:div w:id="372121850">
      <w:bodyDiv w:val="1"/>
      <w:marLeft w:val="0"/>
      <w:marRight w:val="0"/>
      <w:marTop w:val="0"/>
      <w:marBottom w:val="0"/>
      <w:divBdr>
        <w:top w:val="none" w:sz="0" w:space="0" w:color="auto"/>
        <w:left w:val="none" w:sz="0" w:space="0" w:color="auto"/>
        <w:bottom w:val="none" w:sz="0" w:space="0" w:color="auto"/>
        <w:right w:val="none" w:sz="0" w:space="0" w:color="auto"/>
      </w:divBdr>
    </w:div>
    <w:div w:id="413357240">
      <w:bodyDiv w:val="1"/>
      <w:marLeft w:val="0"/>
      <w:marRight w:val="0"/>
      <w:marTop w:val="0"/>
      <w:marBottom w:val="0"/>
      <w:divBdr>
        <w:top w:val="none" w:sz="0" w:space="0" w:color="auto"/>
        <w:left w:val="none" w:sz="0" w:space="0" w:color="auto"/>
        <w:bottom w:val="none" w:sz="0" w:space="0" w:color="auto"/>
        <w:right w:val="none" w:sz="0" w:space="0" w:color="auto"/>
      </w:divBdr>
    </w:div>
    <w:div w:id="468279659">
      <w:bodyDiv w:val="1"/>
      <w:marLeft w:val="0"/>
      <w:marRight w:val="0"/>
      <w:marTop w:val="0"/>
      <w:marBottom w:val="0"/>
      <w:divBdr>
        <w:top w:val="none" w:sz="0" w:space="0" w:color="auto"/>
        <w:left w:val="none" w:sz="0" w:space="0" w:color="auto"/>
        <w:bottom w:val="none" w:sz="0" w:space="0" w:color="auto"/>
        <w:right w:val="none" w:sz="0" w:space="0" w:color="auto"/>
      </w:divBdr>
    </w:div>
    <w:div w:id="507328307">
      <w:bodyDiv w:val="1"/>
      <w:marLeft w:val="0"/>
      <w:marRight w:val="0"/>
      <w:marTop w:val="0"/>
      <w:marBottom w:val="0"/>
      <w:divBdr>
        <w:top w:val="none" w:sz="0" w:space="0" w:color="auto"/>
        <w:left w:val="none" w:sz="0" w:space="0" w:color="auto"/>
        <w:bottom w:val="none" w:sz="0" w:space="0" w:color="auto"/>
        <w:right w:val="none" w:sz="0" w:space="0" w:color="auto"/>
      </w:divBdr>
    </w:div>
    <w:div w:id="519662243">
      <w:bodyDiv w:val="1"/>
      <w:marLeft w:val="0"/>
      <w:marRight w:val="0"/>
      <w:marTop w:val="0"/>
      <w:marBottom w:val="0"/>
      <w:divBdr>
        <w:top w:val="none" w:sz="0" w:space="0" w:color="auto"/>
        <w:left w:val="none" w:sz="0" w:space="0" w:color="auto"/>
        <w:bottom w:val="none" w:sz="0" w:space="0" w:color="auto"/>
        <w:right w:val="none" w:sz="0" w:space="0" w:color="auto"/>
      </w:divBdr>
    </w:div>
    <w:div w:id="524901708">
      <w:bodyDiv w:val="1"/>
      <w:marLeft w:val="0"/>
      <w:marRight w:val="0"/>
      <w:marTop w:val="0"/>
      <w:marBottom w:val="0"/>
      <w:divBdr>
        <w:top w:val="none" w:sz="0" w:space="0" w:color="auto"/>
        <w:left w:val="none" w:sz="0" w:space="0" w:color="auto"/>
        <w:bottom w:val="none" w:sz="0" w:space="0" w:color="auto"/>
        <w:right w:val="none" w:sz="0" w:space="0" w:color="auto"/>
      </w:divBdr>
    </w:div>
    <w:div w:id="534007944">
      <w:bodyDiv w:val="1"/>
      <w:marLeft w:val="0"/>
      <w:marRight w:val="0"/>
      <w:marTop w:val="0"/>
      <w:marBottom w:val="0"/>
      <w:divBdr>
        <w:top w:val="none" w:sz="0" w:space="0" w:color="auto"/>
        <w:left w:val="none" w:sz="0" w:space="0" w:color="auto"/>
        <w:bottom w:val="none" w:sz="0" w:space="0" w:color="auto"/>
        <w:right w:val="none" w:sz="0" w:space="0" w:color="auto"/>
      </w:divBdr>
    </w:div>
    <w:div w:id="556084884">
      <w:bodyDiv w:val="1"/>
      <w:marLeft w:val="0"/>
      <w:marRight w:val="0"/>
      <w:marTop w:val="0"/>
      <w:marBottom w:val="0"/>
      <w:divBdr>
        <w:top w:val="none" w:sz="0" w:space="0" w:color="auto"/>
        <w:left w:val="none" w:sz="0" w:space="0" w:color="auto"/>
        <w:bottom w:val="none" w:sz="0" w:space="0" w:color="auto"/>
        <w:right w:val="none" w:sz="0" w:space="0" w:color="auto"/>
      </w:divBdr>
    </w:div>
    <w:div w:id="564610555">
      <w:bodyDiv w:val="1"/>
      <w:marLeft w:val="0"/>
      <w:marRight w:val="0"/>
      <w:marTop w:val="0"/>
      <w:marBottom w:val="0"/>
      <w:divBdr>
        <w:top w:val="none" w:sz="0" w:space="0" w:color="auto"/>
        <w:left w:val="none" w:sz="0" w:space="0" w:color="auto"/>
        <w:bottom w:val="none" w:sz="0" w:space="0" w:color="auto"/>
        <w:right w:val="none" w:sz="0" w:space="0" w:color="auto"/>
      </w:divBdr>
    </w:div>
    <w:div w:id="568199273">
      <w:bodyDiv w:val="1"/>
      <w:marLeft w:val="0"/>
      <w:marRight w:val="0"/>
      <w:marTop w:val="0"/>
      <w:marBottom w:val="0"/>
      <w:divBdr>
        <w:top w:val="none" w:sz="0" w:space="0" w:color="auto"/>
        <w:left w:val="none" w:sz="0" w:space="0" w:color="auto"/>
        <w:bottom w:val="none" w:sz="0" w:space="0" w:color="auto"/>
        <w:right w:val="none" w:sz="0" w:space="0" w:color="auto"/>
      </w:divBdr>
    </w:div>
    <w:div w:id="586886747">
      <w:bodyDiv w:val="1"/>
      <w:marLeft w:val="0"/>
      <w:marRight w:val="0"/>
      <w:marTop w:val="0"/>
      <w:marBottom w:val="0"/>
      <w:divBdr>
        <w:top w:val="none" w:sz="0" w:space="0" w:color="auto"/>
        <w:left w:val="none" w:sz="0" w:space="0" w:color="auto"/>
        <w:bottom w:val="none" w:sz="0" w:space="0" w:color="auto"/>
        <w:right w:val="none" w:sz="0" w:space="0" w:color="auto"/>
      </w:divBdr>
    </w:div>
    <w:div w:id="637078827">
      <w:bodyDiv w:val="1"/>
      <w:marLeft w:val="0"/>
      <w:marRight w:val="0"/>
      <w:marTop w:val="0"/>
      <w:marBottom w:val="0"/>
      <w:divBdr>
        <w:top w:val="none" w:sz="0" w:space="0" w:color="auto"/>
        <w:left w:val="none" w:sz="0" w:space="0" w:color="auto"/>
        <w:bottom w:val="none" w:sz="0" w:space="0" w:color="auto"/>
        <w:right w:val="none" w:sz="0" w:space="0" w:color="auto"/>
      </w:divBdr>
    </w:div>
    <w:div w:id="642658756">
      <w:bodyDiv w:val="1"/>
      <w:marLeft w:val="0"/>
      <w:marRight w:val="0"/>
      <w:marTop w:val="0"/>
      <w:marBottom w:val="0"/>
      <w:divBdr>
        <w:top w:val="none" w:sz="0" w:space="0" w:color="auto"/>
        <w:left w:val="none" w:sz="0" w:space="0" w:color="auto"/>
        <w:bottom w:val="none" w:sz="0" w:space="0" w:color="auto"/>
        <w:right w:val="none" w:sz="0" w:space="0" w:color="auto"/>
      </w:divBdr>
    </w:div>
    <w:div w:id="650987486">
      <w:bodyDiv w:val="1"/>
      <w:marLeft w:val="0"/>
      <w:marRight w:val="0"/>
      <w:marTop w:val="0"/>
      <w:marBottom w:val="0"/>
      <w:divBdr>
        <w:top w:val="none" w:sz="0" w:space="0" w:color="auto"/>
        <w:left w:val="none" w:sz="0" w:space="0" w:color="auto"/>
        <w:bottom w:val="none" w:sz="0" w:space="0" w:color="auto"/>
        <w:right w:val="none" w:sz="0" w:space="0" w:color="auto"/>
      </w:divBdr>
    </w:div>
    <w:div w:id="749354623">
      <w:bodyDiv w:val="1"/>
      <w:marLeft w:val="0"/>
      <w:marRight w:val="0"/>
      <w:marTop w:val="0"/>
      <w:marBottom w:val="0"/>
      <w:divBdr>
        <w:top w:val="none" w:sz="0" w:space="0" w:color="auto"/>
        <w:left w:val="none" w:sz="0" w:space="0" w:color="auto"/>
        <w:bottom w:val="none" w:sz="0" w:space="0" w:color="auto"/>
        <w:right w:val="none" w:sz="0" w:space="0" w:color="auto"/>
      </w:divBdr>
    </w:div>
    <w:div w:id="782386131">
      <w:bodyDiv w:val="1"/>
      <w:marLeft w:val="0"/>
      <w:marRight w:val="0"/>
      <w:marTop w:val="0"/>
      <w:marBottom w:val="0"/>
      <w:divBdr>
        <w:top w:val="none" w:sz="0" w:space="0" w:color="auto"/>
        <w:left w:val="none" w:sz="0" w:space="0" w:color="auto"/>
        <w:bottom w:val="none" w:sz="0" w:space="0" w:color="auto"/>
        <w:right w:val="none" w:sz="0" w:space="0" w:color="auto"/>
      </w:divBdr>
    </w:div>
    <w:div w:id="784007849">
      <w:bodyDiv w:val="1"/>
      <w:marLeft w:val="0"/>
      <w:marRight w:val="0"/>
      <w:marTop w:val="0"/>
      <w:marBottom w:val="0"/>
      <w:divBdr>
        <w:top w:val="none" w:sz="0" w:space="0" w:color="auto"/>
        <w:left w:val="none" w:sz="0" w:space="0" w:color="auto"/>
        <w:bottom w:val="none" w:sz="0" w:space="0" w:color="auto"/>
        <w:right w:val="none" w:sz="0" w:space="0" w:color="auto"/>
      </w:divBdr>
    </w:div>
    <w:div w:id="810097614">
      <w:bodyDiv w:val="1"/>
      <w:marLeft w:val="0"/>
      <w:marRight w:val="0"/>
      <w:marTop w:val="0"/>
      <w:marBottom w:val="0"/>
      <w:divBdr>
        <w:top w:val="none" w:sz="0" w:space="0" w:color="auto"/>
        <w:left w:val="none" w:sz="0" w:space="0" w:color="auto"/>
        <w:bottom w:val="none" w:sz="0" w:space="0" w:color="auto"/>
        <w:right w:val="none" w:sz="0" w:space="0" w:color="auto"/>
      </w:divBdr>
    </w:div>
    <w:div w:id="877544672">
      <w:bodyDiv w:val="1"/>
      <w:marLeft w:val="0"/>
      <w:marRight w:val="0"/>
      <w:marTop w:val="0"/>
      <w:marBottom w:val="0"/>
      <w:divBdr>
        <w:top w:val="none" w:sz="0" w:space="0" w:color="auto"/>
        <w:left w:val="none" w:sz="0" w:space="0" w:color="auto"/>
        <w:bottom w:val="none" w:sz="0" w:space="0" w:color="auto"/>
        <w:right w:val="none" w:sz="0" w:space="0" w:color="auto"/>
      </w:divBdr>
    </w:div>
    <w:div w:id="926962385">
      <w:bodyDiv w:val="1"/>
      <w:marLeft w:val="0"/>
      <w:marRight w:val="0"/>
      <w:marTop w:val="0"/>
      <w:marBottom w:val="0"/>
      <w:divBdr>
        <w:top w:val="none" w:sz="0" w:space="0" w:color="auto"/>
        <w:left w:val="none" w:sz="0" w:space="0" w:color="auto"/>
        <w:bottom w:val="none" w:sz="0" w:space="0" w:color="auto"/>
        <w:right w:val="none" w:sz="0" w:space="0" w:color="auto"/>
      </w:divBdr>
    </w:div>
    <w:div w:id="963080798">
      <w:bodyDiv w:val="1"/>
      <w:marLeft w:val="0"/>
      <w:marRight w:val="0"/>
      <w:marTop w:val="0"/>
      <w:marBottom w:val="0"/>
      <w:divBdr>
        <w:top w:val="none" w:sz="0" w:space="0" w:color="auto"/>
        <w:left w:val="none" w:sz="0" w:space="0" w:color="auto"/>
        <w:bottom w:val="none" w:sz="0" w:space="0" w:color="auto"/>
        <w:right w:val="none" w:sz="0" w:space="0" w:color="auto"/>
      </w:divBdr>
    </w:div>
    <w:div w:id="1000087707">
      <w:bodyDiv w:val="1"/>
      <w:marLeft w:val="0"/>
      <w:marRight w:val="0"/>
      <w:marTop w:val="0"/>
      <w:marBottom w:val="0"/>
      <w:divBdr>
        <w:top w:val="none" w:sz="0" w:space="0" w:color="auto"/>
        <w:left w:val="none" w:sz="0" w:space="0" w:color="auto"/>
        <w:bottom w:val="none" w:sz="0" w:space="0" w:color="auto"/>
        <w:right w:val="none" w:sz="0" w:space="0" w:color="auto"/>
      </w:divBdr>
    </w:div>
    <w:div w:id="1046024072">
      <w:bodyDiv w:val="1"/>
      <w:marLeft w:val="0"/>
      <w:marRight w:val="0"/>
      <w:marTop w:val="0"/>
      <w:marBottom w:val="0"/>
      <w:divBdr>
        <w:top w:val="none" w:sz="0" w:space="0" w:color="auto"/>
        <w:left w:val="none" w:sz="0" w:space="0" w:color="auto"/>
        <w:bottom w:val="none" w:sz="0" w:space="0" w:color="auto"/>
        <w:right w:val="none" w:sz="0" w:space="0" w:color="auto"/>
      </w:divBdr>
    </w:div>
    <w:div w:id="1046560917">
      <w:bodyDiv w:val="1"/>
      <w:marLeft w:val="0"/>
      <w:marRight w:val="0"/>
      <w:marTop w:val="0"/>
      <w:marBottom w:val="0"/>
      <w:divBdr>
        <w:top w:val="none" w:sz="0" w:space="0" w:color="auto"/>
        <w:left w:val="none" w:sz="0" w:space="0" w:color="auto"/>
        <w:bottom w:val="none" w:sz="0" w:space="0" w:color="auto"/>
        <w:right w:val="none" w:sz="0" w:space="0" w:color="auto"/>
      </w:divBdr>
    </w:div>
    <w:div w:id="1055932336">
      <w:bodyDiv w:val="1"/>
      <w:marLeft w:val="0"/>
      <w:marRight w:val="0"/>
      <w:marTop w:val="0"/>
      <w:marBottom w:val="0"/>
      <w:divBdr>
        <w:top w:val="none" w:sz="0" w:space="0" w:color="auto"/>
        <w:left w:val="none" w:sz="0" w:space="0" w:color="auto"/>
        <w:bottom w:val="none" w:sz="0" w:space="0" w:color="auto"/>
        <w:right w:val="none" w:sz="0" w:space="0" w:color="auto"/>
      </w:divBdr>
    </w:div>
    <w:div w:id="1056969500">
      <w:bodyDiv w:val="1"/>
      <w:marLeft w:val="0"/>
      <w:marRight w:val="0"/>
      <w:marTop w:val="0"/>
      <w:marBottom w:val="0"/>
      <w:divBdr>
        <w:top w:val="none" w:sz="0" w:space="0" w:color="auto"/>
        <w:left w:val="none" w:sz="0" w:space="0" w:color="auto"/>
        <w:bottom w:val="none" w:sz="0" w:space="0" w:color="auto"/>
        <w:right w:val="none" w:sz="0" w:space="0" w:color="auto"/>
      </w:divBdr>
    </w:div>
    <w:div w:id="1070465835">
      <w:bodyDiv w:val="1"/>
      <w:marLeft w:val="0"/>
      <w:marRight w:val="0"/>
      <w:marTop w:val="0"/>
      <w:marBottom w:val="0"/>
      <w:divBdr>
        <w:top w:val="none" w:sz="0" w:space="0" w:color="auto"/>
        <w:left w:val="none" w:sz="0" w:space="0" w:color="auto"/>
        <w:bottom w:val="none" w:sz="0" w:space="0" w:color="auto"/>
        <w:right w:val="none" w:sz="0" w:space="0" w:color="auto"/>
      </w:divBdr>
    </w:div>
    <w:div w:id="1113941282">
      <w:bodyDiv w:val="1"/>
      <w:marLeft w:val="0"/>
      <w:marRight w:val="0"/>
      <w:marTop w:val="0"/>
      <w:marBottom w:val="0"/>
      <w:divBdr>
        <w:top w:val="none" w:sz="0" w:space="0" w:color="auto"/>
        <w:left w:val="none" w:sz="0" w:space="0" w:color="auto"/>
        <w:bottom w:val="none" w:sz="0" w:space="0" w:color="auto"/>
        <w:right w:val="none" w:sz="0" w:space="0" w:color="auto"/>
      </w:divBdr>
    </w:div>
    <w:div w:id="1196118334">
      <w:bodyDiv w:val="1"/>
      <w:marLeft w:val="0"/>
      <w:marRight w:val="0"/>
      <w:marTop w:val="0"/>
      <w:marBottom w:val="0"/>
      <w:divBdr>
        <w:top w:val="none" w:sz="0" w:space="0" w:color="auto"/>
        <w:left w:val="none" w:sz="0" w:space="0" w:color="auto"/>
        <w:bottom w:val="none" w:sz="0" w:space="0" w:color="auto"/>
        <w:right w:val="none" w:sz="0" w:space="0" w:color="auto"/>
      </w:divBdr>
    </w:div>
    <w:div w:id="1197623432">
      <w:bodyDiv w:val="1"/>
      <w:marLeft w:val="0"/>
      <w:marRight w:val="0"/>
      <w:marTop w:val="0"/>
      <w:marBottom w:val="0"/>
      <w:divBdr>
        <w:top w:val="none" w:sz="0" w:space="0" w:color="auto"/>
        <w:left w:val="none" w:sz="0" w:space="0" w:color="auto"/>
        <w:bottom w:val="none" w:sz="0" w:space="0" w:color="auto"/>
        <w:right w:val="none" w:sz="0" w:space="0" w:color="auto"/>
      </w:divBdr>
    </w:div>
    <w:div w:id="1198354573">
      <w:bodyDiv w:val="1"/>
      <w:marLeft w:val="0"/>
      <w:marRight w:val="0"/>
      <w:marTop w:val="0"/>
      <w:marBottom w:val="0"/>
      <w:divBdr>
        <w:top w:val="none" w:sz="0" w:space="0" w:color="auto"/>
        <w:left w:val="none" w:sz="0" w:space="0" w:color="auto"/>
        <w:bottom w:val="none" w:sz="0" w:space="0" w:color="auto"/>
        <w:right w:val="none" w:sz="0" w:space="0" w:color="auto"/>
      </w:divBdr>
    </w:div>
    <w:div w:id="1246113439">
      <w:bodyDiv w:val="1"/>
      <w:marLeft w:val="0"/>
      <w:marRight w:val="0"/>
      <w:marTop w:val="0"/>
      <w:marBottom w:val="0"/>
      <w:divBdr>
        <w:top w:val="none" w:sz="0" w:space="0" w:color="auto"/>
        <w:left w:val="none" w:sz="0" w:space="0" w:color="auto"/>
        <w:bottom w:val="none" w:sz="0" w:space="0" w:color="auto"/>
        <w:right w:val="none" w:sz="0" w:space="0" w:color="auto"/>
      </w:divBdr>
    </w:div>
    <w:div w:id="1252274865">
      <w:bodyDiv w:val="1"/>
      <w:marLeft w:val="0"/>
      <w:marRight w:val="0"/>
      <w:marTop w:val="0"/>
      <w:marBottom w:val="0"/>
      <w:divBdr>
        <w:top w:val="none" w:sz="0" w:space="0" w:color="auto"/>
        <w:left w:val="none" w:sz="0" w:space="0" w:color="auto"/>
        <w:bottom w:val="none" w:sz="0" w:space="0" w:color="auto"/>
        <w:right w:val="none" w:sz="0" w:space="0" w:color="auto"/>
      </w:divBdr>
    </w:div>
    <w:div w:id="1310482480">
      <w:bodyDiv w:val="1"/>
      <w:marLeft w:val="0"/>
      <w:marRight w:val="0"/>
      <w:marTop w:val="0"/>
      <w:marBottom w:val="0"/>
      <w:divBdr>
        <w:top w:val="none" w:sz="0" w:space="0" w:color="auto"/>
        <w:left w:val="none" w:sz="0" w:space="0" w:color="auto"/>
        <w:bottom w:val="none" w:sz="0" w:space="0" w:color="auto"/>
        <w:right w:val="none" w:sz="0" w:space="0" w:color="auto"/>
      </w:divBdr>
    </w:div>
    <w:div w:id="1336806756">
      <w:bodyDiv w:val="1"/>
      <w:marLeft w:val="0"/>
      <w:marRight w:val="0"/>
      <w:marTop w:val="0"/>
      <w:marBottom w:val="0"/>
      <w:divBdr>
        <w:top w:val="none" w:sz="0" w:space="0" w:color="auto"/>
        <w:left w:val="none" w:sz="0" w:space="0" w:color="auto"/>
        <w:bottom w:val="none" w:sz="0" w:space="0" w:color="auto"/>
        <w:right w:val="none" w:sz="0" w:space="0" w:color="auto"/>
      </w:divBdr>
    </w:div>
    <w:div w:id="1380712517">
      <w:bodyDiv w:val="1"/>
      <w:marLeft w:val="0"/>
      <w:marRight w:val="0"/>
      <w:marTop w:val="0"/>
      <w:marBottom w:val="0"/>
      <w:divBdr>
        <w:top w:val="none" w:sz="0" w:space="0" w:color="auto"/>
        <w:left w:val="none" w:sz="0" w:space="0" w:color="auto"/>
        <w:bottom w:val="none" w:sz="0" w:space="0" w:color="auto"/>
        <w:right w:val="none" w:sz="0" w:space="0" w:color="auto"/>
      </w:divBdr>
    </w:div>
    <w:div w:id="1398670033">
      <w:bodyDiv w:val="1"/>
      <w:marLeft w:val="0"/>
      <w:marRight w:val="0"/>
      <w:marTop w:val="0"/>
      <w:marBottom w:val="0"/>
      <w:divBdr>
        <w:top w:val="none" w:sz="0" w:space="0" w:color="auto"/>
        <w:left w:val="none" w:sz="0" w:space="0" w:color="auto"/>
        <w:bottom w:val="none" w:sz="0" w:space="0" w:color="auto"/>
        <w:right w:val="none" w:sz="0" w:space="0" w:color="auto"/>
      </w:divBdr>
    </w:div>
    <w:div w:id="1415392534">
      <w:bodyDiv w:val="1"/>
      <w:marLeft w:val="0"/>
      <w:marRight w:val="0"/>
      <w:marTop w:val="0"/>
      <w:marBottom w:val="0"/>
      <w:divBdr>
        <w:top w:val="none" w:sz="0" w:space="0" w:color="auto"/>
        <w:left w:val="none" w:sz="0" w:space="0" w:color="auto"/>
        <w:bottom w:val="none" w:sz="0" w:space="0" w:color="auto"/>
        <w:right w:val="none" w:sz="0" w:space="0" w:color="auto"/>
      </w:divBdr>
    </w:div>
    <w:div w:id="1429277074">
      <w:bodyDiv w:val="1"/>
      <w:marLeft w:val="0"/>
      <w:marRight w:val="0"/>
      <w:marTop w:val="0"/>
      <w:marBottom w:val="0"/>
      <w:divBdr>
        <w:top w:val="none" w:sz="0" w:space="0" w:color="auto"/>
        <w:left w:val="none" w:sz="0" w:space="0" w:color="auto"/>
        <w:bottom w:val="none" w:sz="0" w:space="0" w:color="auto"/>
        <w:right w:val="none" w:sz="0" w:space="0" w:color="auto"/>
      </w:divBdr>
    </w:div>
    <w:div w:id="1441955638">
      <w:bodyDiv w:val="1"/>
      <w:marLeft w:val="0"/>
      <w:marRight w:val="0"/>
      <w:marTop w:val="0"/>
      <w:marBottom w:val="0"/>
      <w:divBdr>
        <w:top w:val="none" w:sz="0" w:space="0" w:color="auto"/>
        <w:left w:val="none" w:sz="0" w:space="0" w:color="auto"/>
        <w:bottom w:val="none" w:sz="0" w:space="0" w:color="auto"/>
        <w:right w:val="none" w:sz="0" w:space="0" w:color="auto"/>
      </w:divBdr>
    </w:div>
    <w:div w:id="1485125931">
      <w:bodyDiv w:val="1"/>
      <w:marLeft w:val="0"/>
      <w:marRight w:val="0"/>
      <w:marTop w:val="0"/>
      <w:marBottom w:val="0"/>
      <w:divBdr>
        <w:top w:val="none" w:sz="0" w:space="0" w:color="auto"/>
        <w:left w:val="none" w:sz="0" w:space="0" w:color="auto"/>
        <w:bottom w:val="none" w:sz="0" w:space="0" w:color="auto"/>
        <w:right w:val="none" w:sz="0" w:space="0" w:color="auto"/>
      </w:divBdr>
    </w:div>
    <w:div w:id="1487089740">
      <w:bodyDiv w:val="1"/>
      <w:marLeft w:val="0"/>
      <w:marRight w:val="0"/>
      <w:marTop w:val="0"/>
      <w:marBottom w:val="0"/>
      <w:divBdr>
        <w:top w:val="none" w:sz="0" w:space="0" w:color="auto"/>
        <w:left w:val="none" w:sz="0" w:space="0" w:color="auto"/>
        <w:bottom w:val="none" w:sz="0" w:space="0" w:color="auto"/>
        <w:right w:val="none" w:sz="0" w:space="0" w:color="auto"/>
      </w:divBdr>
    </w:div>
    <w:div w:id="1505709592">
      <w:bodyDiv w:val="1"/>
      <w:marLeft w:val="0"/>
      <w:marRight w:val="0"/>
      <w:marTop w:val="0"/>
      <w:marBottom w:val="0"/>
      <w:divBdr>
        <w:top w:val="none" w:sz="0" w:space="0" w:color="auto"/>
        <w:left w:val="none" w:sz="0" w:space="0" w:color="auto"/>
        <w:bottom w:val="none" w:sz="0" w:space="0" w:color="auto"/>
        <w:right w:val="none" w:sz="0" w:space="0" w:color="auto"/>
      </w:divBdr>
    </w:div>
    <w:div w:id="1525364288">
      <w:bodyDiv w:val="1"/>
      <w:marLeft w:val="0"/>
      <w:marRight w:val="0"/>
      <w:marTop w:val="0"/>
      <w:marBottom w:val="0"/>
      <w:divBdr>
        <w:top w:val="none" w:sz="0" w:space="0" w:color="auto"/>
        <w:left w:val="none" w:sz="0" w:space="0" w:color="auto"/>
        <w:bottom w:val="none" w:sz="0" w:space="0" w:color="auto"/>
        <w:right w:val="none" w:sz="0" w:space="0" w:color="auto"/>
      </w:divBdr>
    </w:div>
    <w:div w:id="1586840852">
      <w:bodyDiv w:val="1"/>
      <w:marLeft w:val="0"/>
      <w:marRight w:val="0"/>
      <w:marTop w:val="0"/>
      <w:marBottom w:val="0"/>
      <w:divBdr>
        <w:top w:val="none" w:sz="0" w:space="0" w:color="auto"/>
        <w:left w:val="none" w:sz="0" w:space="0" w:color="auto"/>
        <w:bottom w:val="none" w:sz="0" w:space="0" w:color="auto"/>
        <w:right w:val="none" w:sz="0" w:space="0" w:color="auto"/>
      </w:divBdr>
    </w:div>
    <w:div w:id="1619530519">
      <w:bodyDiv w:val="1"/>
      <w:marLeft w:val="0"/>
      <w:marRight w:val="0"/>
      <w:marTop w:val="0"/>
      <w:marBottom w:val="0"/>
      <w:divBdr>
        <w:top w:val="none" w:sz="0" w:space="0" w:color="auto"/>
        <w:left w:val="none" w:sz="0" w:space="0" w:color="auto"/>
        <w:bottom w:val="none" w:sz="0" w:space="0" w:color="auto"/>
        <w:right w:val="none" w:sz="0" w:space="0" w:color="auto"/>
      </w:divBdr>
    </w:div>
    <w:div w:id="1663700210">
      <w:bodyDiv w:val="1"/>
      <w:marLeft w:val="0"/>
      <w:marRight w:val="0"/>
      <w:marTop w:val="0"/>
      <w:marBottom w:val="0"/>
      <w:divBdr>
        <w:top w:val="none" w:sz="0" w:space="0" w:color="auto"/>
        <w:left w:val="none" w:sz="0" w:space="0" w:color="auto"/>
        <w:bottom w:val="none" w:sz="0" w:space="0" w:color="auto"/>
        <w:right w:val="none" w:sz="0" w:space="0" w:color="auto"/>
      </w:divBdr>
    </w:div>
    <w:div w:id="1700543949">
      <w:bodyDiv w:val="1"/>
      <w:marLeft w:val="0"/>
      <w:marRight w:val="0"/>
      <w:marTop w:val="0"/>
      <w:marBottom w:val="0"/>
      <w:divBdr>
        <w:top w:val="none" w:sz="0" w:space="0" w:color="auto"/>
        <w:left w:val="none" w:sz="0" w:space="0" w:color="auto"/>
        <w:bottom w:val="none" w:sz="0" w:space="0" w:color="auto"/>
        <w:right w:val="none" w:sz="0" w:space="0" w:color="auto"/>
      </w:divBdr>
    </w:div>
    <w:div w:id="1842311298">
      <w:bodyDiv w:val="1"/>
      <w:marLeft w:val="0"/>
      <w:marRight w:val="0"/>
      <w:marTop w:val="0"/>
      <w:marBottom w:val="0"/>
      <w:divBdr>
        <w:top w:val="none" w:sz="0" w:space="0" w:color="auto"/>
        <w:left w:val="none" w:sz="0" w:space="0" w:color="auto"/>
        <w:bottom w:val="none" w:sz="0" w:space="0" w:color="auto"/>
        <w:right w:val="none" w:sz="0" w:space="0" w:color="auto"/>
      </w:divBdr>
    </w:div>
    <w:div w:id="1843083482">
      <w:bodyDiv w:val="1"/>
      <w:marLeft w:val="0"/>
      <w:marRight w:val="0"/>
      <w:marTop w:val="0"/>
      <w:marBottom w:val="0"/>
      <w:divBdr>
        <w:top w:val="none" w:sz="0" w:space="0" w:color="auto"/>
        <w:left w:val="none" w:sz="0" w:space="0" w:color="auto"/>
        <w:bottom w:val="none" w:sz="0" w:space="0" w:color="auto"/>
        <w:right w:val="none" w:sz="0" w:space="0" w:color="auto"/>
      </w:divBdr>
    </w:div>
    <w:div w:id="1844583083">
      <w:bodyDiv w:val="1"/>
      <w:marLeft w:val="0"/>
      <w:marRight w:val="0"/>
      <w:marTop w:val="0"/>
      <w:marBottom w:val="0"/>
      <w:divBdr>
        <w:top w:val="none" w:sz="0" w:space="0" w:color="auto"/>
        <w:left w:val="none" w:sz="0" w:space="0" w:color="auto"/>
        <w:bottom w:val="none" w:sz="0" w:space="0" w:color="auto"/>
        <w:right w:val="none" w:sz="0" w:space="0" w:color="auto"/>
      </w:divBdr>
    </w:div>
    <w:div w:id="1867401762">
      <w:bodyDiv w:val="1"/>
      <w:marLeft w:val="0"/>
      <w:marRight w:val="0"/>
      <w:marTop w:val="0"/>
      <w:marBottom w:val="0"/>
      <w:divBdr>
        <w:top w:val="none" w:sz="0" w:space="0" w:color="auto"/>
        <w:left w:val="none" w:sz="0" w:space="0" w:color="auto"/>
        <w:bottom w:val="none" w:sz="0" w:space="0" w:color="auto"/>
        <w:right w:val="none" w:sz="0" w:space="0" w:color="auto"/>
      </w:divBdr>
    </w:div>
    <w:div w:id="1882521643">
      <w:bodyDiv w:val="1"/>
      <w:marLeft w:val="0"/>
      <w:marRight w:val="0"/>
      <w:marTop w:val="0"/>
      <w:marBottom w:val="0"/>
      <w:divBdr>
        <w:top w:val="none" w:sz="0" w:space="0" w:color="auto"/>
        <w:left w:val="none" w:sz="0" w:space="0" w:color="auto"/>
        <w:bottom w:val="none" w:sz="0" w:space="0" w:color="auto"/>
        <w:right w:val="none" w:sz="0" w:space="0" w:color="auto"/>
      </w:divBdr>
    </w:div>
    <w:div w:id="1886600310">
      <w:bodyDiv w:val="1"/>
      <w:marLeft w:val="0"/>
      <w:marRight w:val="0"/>
      <w:marTop w:val="0"/>
      <w:marBottom w:val="0"/>
      <w:divBdr>
        <w:top w:val="none" w:sz="0" w:space="0" w:color="auto"/>
        <w:left w:val="none" w:sz="0" w:space="0" w:color="auto"/>
        <w:bottom w:val="none" w:sz="0" w:space="0" w:color="auto"/>
        <w:right w:val="none" w:sz="0" w:space="0" w:color="auto"/>
      </w:divBdr>
    </w:div>
    <w:div w:id="1953784712">
      <w:bodyDiv w:val="1"/>
      <w:marLeft w:val="0"/>
      <w:marRight w:val="0"/>
      <w:marTop w:val="0"/>
      <w:marBottom w:val="0"/>
      <w:divBdr>
        <w:top w:val="none" w:sz="0" w:space="0" w:color="auto"/>
        <w:left w:val="none" w:sz="0" w:space="0" w:color="auto"/>
        <w:bottom w:val="none" w:sz="0" w:space="0" w:color="auto"/>
        <w:right w:val="none" w:sz="0" w:space="0" w:color="auto"/>
      </w:divBdr>
    </w:div>
    <w:div w:id="1961767276">
      <w:bodyDiv w:val="1"/>
      <w:marLeft w:val="0"/>
      <w:marRight w:val="0"/>
      <w:marTop w:val="0"/>
      <w:marBottom w:val="0"/>
      <w:divBdr>
        <w:top w:val="none" w:sz="0" w:space="0" w:color="auto"/>
        <w:left w:val="none" w:sz="0" w:space="0" w:color="auto"/>
        <w:bottom w:val="none" w:sz="0" w:space="0" w:color="auto"/>
        <w:right w:val="none" w:sz="0" w:space="0" w:color="auto"/>
      </w:divBdr>
    </w:div>
    <w:div w:id="1963073150">
      <w:bodyDiv w:val="1"/>
      <w:marLeft w:val="0"/>
      <w:marRight w:val="0"/>
      <w:marTop w:val="0"/>
      <w:marBottom w:val="0"/>
      <w:divBdr>
        <w:top w:val="none" w:sz="0" w:space="0" w:color="auto"/>
        <w:left w:val="none" w:sz="0" w:space="0" w:color="auto"/>
        <w:bottom w:val="none" w:sz="0" w:space="0" w:color="auto"/>
        <w:right w:val="none" w:sz="0" w:space="0" w:color="auto"/>
      </w:divBdr>
    </w:div>
    <w:div w:id="2004620789">
      <w:bodyDiv w:val="1"/>
      <w:marLeft w:val="0"/>
      <w:marRight w:val="0"/>
      <w:marTop w:val="0"/>
      <w:marBottom w:val="0"/>
      <w:divBdr>
        <w:top w:val="none" w:sz="0" w:space="0" w:color="auto"/>
        <w:left w:val="none" w:sz="0" w:space="0" w:color="auto"/>
        <w:bottom w:val="none" w:sz="0" w:space="0" w:color="auto"/>
        <w:right w:val="none" w:sz="0" w:space="0" w:color="auto"/>
      </w:divBdr>
    </w:div>
    <w:div w:id="2036954867">
      <w:bodyDiv w:val="1"/>
      <w:marLeft w:val="0"/>
      <w:marRight w:val="0"/>
      <w:marTop w:val="0"/>
      <w:marBottom w:val="0"/>
      <w:divBdr>
        <w:top w:val="none" w:sz="0" w:space="0" w:color="auto"/>
        <w:left w:val="none" w:sz="0" w:space="0" w:color="auto"/>
        <w:bottom w:val="none" w:sz="0" w:space="0" w:color="auto"/>
        <w:right w:val="none" w:sz="0" w:space="0" w:color="auto"/>
      </w:divBdr>
    </w:div>
    <w:div w:id="2038120380">
      <w:bodyDiv w:val="1"/>
      <w:marLeft w:val="0"/>
      <w:marRight w:val="0"/>
      <w:marTop w:val="0"/>
      <w:marBottom w:val="0"/>
      <w:divBdr>
        <w:top w:val="none" w:sz="0" w:space="0" w:color="auto"/>
        <w:left w:val="none" w:sz="0" w:space="0" w:color="auto"/>
        <w:bottom w:val="none" w:sz="0" w:space="0" w:color="auto"/>
        <w:right w:val="none" w:sz="0" w:space="0" w:color="auto"/>
      </w:divBdr>
    </w:div>
    <w:div w:id="2045399139">
      <w:bodyDiv w:val="1"/>
      <w:marLeft w:val="0"/>
      <w:marRight w:val="0"/>
      <w:marTop w:val="0"/>
      <w:marBottom w:val="0"/>
      <w:divBdr>
        <w:top w:val="none" w:sz="0" w:space="0" w:color="auto"/>
        <w:left w:val="none" w:sz="0" w:space="0" w:color="auto"/>
        <w:bottom w:val="none" w:sz="0" w:space="0" w:color="auto"/>
        <w:right w:val="none" w:sz="0" w:space="0" w:color="auto"/>
      </w:divBdr>
    </w:div>
    <w:div w:id="2046051992">
      <w:bodyDiv w:val="1"/>
      <w:marLeft w:val="0"/>
      <w:marRight w:val="0"/>
      <w:marTop w:val="0"/>
      <w:marBottom w:val="0"/>
      <w:divBdr>
        <w:top w:val="none" w:sz="0" w:space="0" w:color="auto"/>
        <w:left w:val="none" w:sz="0" w:space="0" w:color="auto"/>
        <w:bottom w:val="none" w:sz="0" w:space="0" w:color="auto"/>
        <w:right w:val="none" w:sz="0" w:space="0" w:color="auto"/>
      </w:divBdr>
    </w:div>
    <w:div w:id="2097556415">
      <w:bodyDiv w:val="1"/>
      <w:marLeft w:val="0"/>
      <w:marRight w:val="0"/>
      <w:marTop w:val="0"/>
      <w:marBottom w:val="0"/>
      <w:divBdr>
        <w:top w:val="none" w:sz="0" w:space="0" w:color="auto"/>
        <w:left w:val="none" w:sz="0" w:space="0" w:color="auto"/>
        <w:bottom w:val="none" w:sz="0" w:space="0" w:color="auto"/>
        <w:right w:val="none" w:sz="0" w:space="0" w:color="auto"/>
      </w:divBdr>
    </w:div>
    <w:div w:id="2124765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g.com/content/us/en/about/corporate-respon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11776-B3A0-4F99-9CD9-7E0DF456C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Ullah</dc:creator>
  <cp:keywords/>
  <dc:description/>
  <cp:lastModifiedBy>Md Ullah</cp:lastModifiedBy>
  <cp:revision>3</cp:revision>
  <dcterms:created xsi:type="dcterms:W3CDTF">2026-03-15T15:03:00Z</dcterms:created>
  <dcterms:modified xsi:type="dcterms:W3CDTF">2026-03-15T15:09:00Z</dcterms:modified>
</cp:coreProperties>
</file>