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eastAsia="en-US"/>
          <w14:ligatures w14:val="standardContextual"/>
        </w:rPr>
        <w:id w:val="1925385053"/>
        <w:docPartObj>
          <w:docPartGallery w:val="Cover Pages"/>
          <w:docPartUnique/>
        </w:docPartObj>
      </w:sdtPr>
      <w:sdtEndPr>
        <w:rPr>
          <w:rFonts w:ascii="Cambria" w:hAnsi="Cambria"/>
          <w:color w:val="auto"/>
        </w:rPr>
      </w:sdtEndPr>
      <w:sdtContent>
        <w:p w14:paraId="6832A1D1" w14:textId="033F95CA" w:rsidR="0063118D" w:rsidRDefault="0063118D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C525FB0" wp14:editId="0F2DB357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14CBB01C6FB422E96066D38A17FD61E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976C383" w14:textId="3D30254C" w:rsidR="0063118D" w:rsidRDefault="001B5C7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AS2 </w:t>
              </w:r>
              <w:r w:rsidR="002E644B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para</w:t>
              </w:r>
              <w:r w:rsidR="001F6C0D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gra</w:t>
              </w:r>
              <w:r w:rsidR="00572789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p</w:t>
              </w:r>
              <w:r w:rsidR="001F6C0D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h </w:t>
              </w:r>
              <w:r w:rsidR="00572789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w</w:t>
              </w:r>
              <w:r w:rsidR="001343BE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rit</w:t>
              </w:r>
              <w:r w:rsidR="00572789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ing</w:t>
              </w:r>
            </w:p>
          </w:sdtContent>
        </w:sdt>
        <w:p w14:paraId="6021B8CB" w14:textId="4B8BACFE" w:rsidR="00683800" w:rsidRDefault="00683800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>Academic Skills</w:t>
          </w:r>
        </w:p>
        <w:p w14:paraId="5C376AB4" w14:textId="68500020" w:rsidR="0063118D" w:rsidRDefault="005B057B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 xml:space="preserve">Lector: </w:t>
          </w:r>
          <w:r w:rsidR="00683800">
            <w:rPr>
              <w:color w:val="156082" w:themeColor="accent1"/>
              <w:sz w:val="28"/>
              <w:szCs w:val="28"/>
            </w:rPr>
            <w:t>Daniel Jenkin-Smith</w:t>
          </w:r>
        </w:p>
        <w:p w14:paraId="66385CC3" w14:textId="3E8B0FA2" w:rsidR="00683800" w:rsidRDefault="00683800">
          <w:pPr>
            <w:pStyle w:val="NoSpacing"/>
            <w:jc w:val="center"/>
            <w:rPr>
              <w:color w:val="156082" w:themeColor="accent1"/>
              <w:sz w:val="28"/>
              <w:szCs w:val="28"/>
            </w:rPr>
          </w:pPr>
          <w:r>
            <w:rPr>
              <w:color w:val="156082" w:themeColor="accent1"/>
              <w:sz w:val="28"/>
              <w:szCs w:val="28"/>
            </w:rPr>
            <w:t>Gr</w:t>
          </w:r>
          <w:r w:rsidR="003236A9">
            <w:rPr>
              <w:color w:val="156082" w:themeColor="accent1"/>
              <w:sz w:val="28"/>
              <w:szCs w:val="28"/>
            </w:rPr>
            <w:t>o</w:t>
          </w:r>
          <w:r>
            <w:rPr>
              <w:color w:val="156082" w:themeColor="accent1"/>
              <w:sz w:val="28"/>
              <w:szCs w:val="28"/>
            </w:rPr>
            <w:t>up 3</w:t>
          </w:r>
          <w:r w:rsidR="003236A9">
            <w:rPr>
              <w:color w:val="156082" w:themeColor="accent1"/>
              <w:sz w:val="28"/>
              <w:szCs w:val="28"/>
            </w:rPr>
            <w:t xml:space="preserve">  LCLM</w:t>
          </w:r>
          <w:r w:rsidR="003B6CAD">
            <w:rPr>
              <w:color w:val="156082" w:themeColor="accent1"/>
              <w:sz w:val="28"/>
              <w:szCs w:val="28"/>
            </w:rPr>
            <w:t>4001_BIRM</w:t>
          </w:r>
          <w:r>
            <w:rPr>
              <w:color w:val="156082" w:themeColor="accent1"/>
              <w:sz w:val="28"/>
              <w:szCs w:val="28"/>
            </w:rPr>
            <w:t xml:space="preserve"> </w:t>
          </w:r>
        </w:p>
        <w:p w14:paraId="55056DCE" w14:textId="77777777" w:rsidR="0063118D" w:rsidRDefault="0063118D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745C042" wp14:editId="79ED91E5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7-12T00:00:00Z"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946E9B0" w14:textId="180E8797" w:rsidR="0063118D" w:rsidRDefault="009B2DB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12 July 2026</w:t>
                                    </w:r>
                                  </w:p>
                                </w:sdtContent>
                              </w:sdt>
                              <w:p w14:paraId="607FF807" w14:textId="352C4CB0" w:rsidR="0063118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2DB8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285AFE62" w14:textId="7F3A36E2" w:rsidR="0063118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655CAA">
                                      <w:rPr>
                                        <w:color w:val="156082" w:themeColor="accent1"/>
                                      </w:rPr>
                                      <w:t>Jacqueline Garcia    2536018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745C04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7-12T00:00:00Z"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946E9B0" w14:textId="180E8797" w:rsidR="0063118D" w:rsidRDefault="009B2DB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12 July 2026</w:t>
                              </w:r>
                            </w:p>
                          </w:sdtContent>
                        </w:sdt>
                        <w:p w14:paraId="607FF807" w14:textId="352C4CB0" w:rsidR="0063118D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2DB8">
                                <w:rPr>
                                  <w:caps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285AFE62" w14:textId="7F3A36E2" w:rsidR="0063118D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655CAA">
                                <w:rPr>
                                  <w:color w:val="156082" w:themeColor="accent1"/>
                                </w:rPr>
                                <w:t>Jacqueline Garcia    2536018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2A02E9F1" wp14:editId="4CD57DD2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D49A15A" w14:textId="0C093421" w:rsidR="003B4CCC" w:rsidRPr="00843A4E" w:rsidRDefault="0063118D" w:rsidP="00843A4E">
          <w:pPr>
            <w:rPr>
              <w:rFonts w:ascii="Cambria" w:hAnsi="Cambria"/>
            </w:rPr>
          </w:pPr>
          <w:r>
            <w:rPr>
              <w:rFonts w:ascii="Cambria" w:hAnsi="Cambria"/>
            </w:rPr>
            <w:br w:type="page"/>
          </w:r>
        </w:p>
      </w:sdtContent>
    </w:sdt>
    <w:p w14:paraId="16DDF673" w14:textId="16822CC6" w:rsidR="00476D88" w:rsidRDefault="00476D88" w:rsidP="00843A4E">
      <w:pPr>
        <w:pStyle w:val="Heading1"/>
        <w:jc w:val="center"/>
      </w:pPr>
      <w:r w:rsidRPr="00A77272">
        <w:lastRenderedPageBreak/>
        <w:t>Paragraph</w:t>
      </w:r>
      <w:r w:rsidRPr="00476D88">
        <w:t xml:space="preserve"> Writing</w:t>
      </w:r>
    </w:p>
    <w:p w14:paraId="6222A76B" w14:textId="77777777" w:rsidR="00DE4FB8" w:rsidRDefault="00DE4FB8" w:rsidP="00DE4FB8"/>
    <w:p w14:paraId="66A0C9F9" w14:textId="1AD2F5C6" w:rsidR="00476D88" w:rsidRDefault="007D3111" w:rsidP="00AB69D8">
      <w:pPr>
        <w:pStyle w:val="Heading2"/>
        <w:numPr>
          <w:ilvl w:val="0"/>
          <w:numId w:val="1"/>
        </w:numPr>
        <w:rPr>
          <w:rFonts w:ascii="Cambria" w:hAnsi="Cambria"/>
          <w:color w:val="auto"/>
          <w:sz w:val="24"/>
          <w:szCs w:val="24"/>
        </w:rPr>
      </w:pPr>
      <w:r w:rsidRPr="007D3111">
        <w:rPr>
          <w:rFonts w:ascii="Cambria" w:hAnsi="Cambria"/>
          <w:b/>
          <w:bCs/>
          <w:color w:val="auto"/>
          <w:sz w:val="24"/>
          <w:szCs w:val="24"/>
        </w:rPr>
        <w:t>Read the paragraph below and identify the parts of the TEEL structure</w:t>
      </w:r>
      <w:r w:rsidRPr="007D3111">
        <w:rPr>
          <w:rFonts w:ascii="Cambria" w:hAnsi="Cambria"/>
          <w:color w:val="auto"/>
          <w:sz w:val="24"/>
          <w:szCs w:val="24"/>
        </w:rPr>
        <w:t>.</w:t>
      </w:r>
    </w:p>
    <w:p w14:paraId="618AD47F" w14:textId="77777777" w:rsidR="007D3111" w:rsidRPr="007D3111" w:rsidRDefault="007D3111" w:rsidP="007D3111"/>
    <w:p w14:paraId="0C237D90" w14:textId="77777777" w:rsidR="00476D88" w:rsidRPr="00476D88" w:rsidRDefault="00476D88" w:rsidP="0096084F">
      <w:pPr>
        <w:spacing w:line="360" w:lineRule="auto"/>
        <w:jc w:val="both"/>
        <w:rPr>
          <w:rFonts w:ascii="Cambria" w:hAnsi="Cambria"/>
        </w:rPr>
      </w:pPr>
      <w:r w:rsidRPr="00476D88">
        <w:rPr>
          <w:rFonts w:ascii="Cambria" w:hAnsi="Cambria"/>
        </w:rPr>
        <w:t>Paragraph</w:t>
      </w:r>
    </w:p>
    <w:p w14:paraId="5047B158" w14:textId="69331D0C" w:rsidR="00476D88" w:rsidRDefault="00476D88" w:rsidP="0096084F">
      <w:pPr>
        <w:spacing w:line="360" w:lineRule="auto"/>
        <w:jc w:val="both"/>
        <w:rPr>
          <w:rFonts w:ascii="Cambria" w:hAnsi="Cambria"/>
        </w:rPr>
      </w:pPr>
      <w:r w:rsidRPr="00476D88">
        <w:rPr>
          <w:rFonts w:ascii="Cambria" w:hAnsi="Cambria"/>
        </w:rPr>
        <w:t xml:space="preserve">[  </w:t>
      </w:r>
      <w:r w:rsidRPr="00476D88">
        <w:rPr>
          <w:rFonts w:ascii="Cambria" w:hAnsi="Cambria"/>
          <w:b/>
          <w:bCs/>
          <w:color w:val="215E99" w:themeColor="text2" w:themeTint="BF"/>
        </w:rPr>
        <w:t>T</w:t>
      </w:r>
      <w:r w:rsidRPr="00476D88">
        <w:rPr>
          <w:rFonts w:ascii="Cambria" w:hAnsi="Cambria"/>
        </w:rPr>
        <w:t xml:space="preserve">  ] Using data to make business decisions improves efficiency and reduces risk. Many businesses now analyse data to guide pricing, stock levels, and planning. [  </w:t>
      </w:r>
      <w:r w:rsidRPr="00476D88">
        <w:rPr>
          <w:rFonts w:ascii="Cambria" w:hAnsi="Cambria"/>
          <w:b/>
          <w:bCs/>
          <w:color w:val="215E99" w:themeColor="text2" w:themeTint="BF"/>
        </w:rPr>
        <w:t>E</w:t>
      </w:r>
      <w:r w:rsidRPr="00476D88">
        <w:rPr>
          <w:rFonts w:ascii="Cambria" w:hAnsi="Cambria"/>
        </w:rPr>
        <w:t xml:space="preserve">  ] Research from McKinsey Global Institute (2017) found that data-driven organisations are significantly more likely to acquire customers and be profitable than those that rely on intuition. [ </w:t>
      </w:r>
      <w:r w:rsidRPr="00476D88">
        <w:rPr>
          <w:rFonts w:ascii="Cambria" w:hAnsi="Cambria"/>
          <w:b/>
          <w:bCs/>
          <w:color w:val="215E99" w:themeColor="text2" w:themeTint="BF"/>
        </w:rPr>
        <w:t>E</w:t>
      </w:r>
      <w:r w:rsidRPr="00476D88">
        <w:rPr>
          <w:rFonts w:ascii="Cambria" w:hAnsi="Cambria"/>
        </w:rPr>
        <w:t xml:space="preserve"> ] This shows that using data can directly improve business performance.              [ </w:t>
      </w:r>
      <w:r w:rsidR="0096084F" w:rsidRPr="0096084F">
        <w:rPr>
          <w:rFonts w:ascii="Cambria" w:hAnsi="Cambria"/>
          <w:b/>
          <w:bCs/>
          <w:color w:val="215E99" w:themeColor="text2" w:themeTint="BF"/>
        </w:rPr>
        <w:t>L</w:t>
      </w:r>
      <w:r w:rsidRPr="00476D88">
        <w:rPr>
          <w:rFonts w:ascii="Cambria" w:hAnsi="Cambria"/>
        </w:rPr>
        <w:t xml:space="preserve"> ] It is not just about collecting information. [   </w:t>
      </w:r>
      <w:r w:rsidR="0096084F" w:rsidRPr="0096084F">
        <w:rPr>
          <w:rFonts w:ascii="Cambria" w:hAnsi="Cambria"/>
          <w:b/>
          <w:bCs/>
          <w:color w:val="215E99" w:themeColor="text2" w:themeTint="BF"/>
        </w:rPr>
        <w:t>T</w:t>
      </w:r>
      <w:r w:rsidRPr="00476D88">
        <w:rPr>
          <w:rFonts w:ascii="Cambria" w:hAnsi="Cambria"/>
        </w:rPr>
        <w:t xml:space="preserve"> ] Additionally, businesses must also use the data to make informed decisions. [ </w:t>
      </w:r>
      <w:r w:rsidRPr="0096084F">
        <w:rPr>
          <w:rFonts w:ascii="Cambria" w:hAnsi="Cambria"/>
          <w:color w:val="215E99" w:themeColor="text2" w:themeTint="BF"/>
        </w:rPr>
        <w:t xml:space="preserve"> </w:t>
      </w:r>
      <w:r w:rsidR="0096084F" w:rsidRPr="0096084F">
        <w:rPr>
          <w:rFonts w:ascii="Cambria" w:hAnsi="Cambria"/>
          <w:b/>
          <w:bCs/>
          <w:color w:val="215E99" w:themeColor="text2" w:themeTint="BF"/>
        </w:rPr>
        <w:t>E</w:t>
      </w:r>
      <w:r w:rsidRPr="0096084F">
        <w:rPr>
          <w:rFonts w:ascii="Cambria" w:hAnsi="Cambria"/>
          <w:color w:val="215E99" w:themeColor="text2" w:themeTint="BF"/>
        </w:rPr>
        <w:t xml:space="preserve">  </w:t>
      </w:r>
      <w:r w:rsidRPr="00476D88">
        <w:rPr>
          <w:rFonts w:ascii="Cambria" w:hAnsi="Cambria"/>
        </w:rPr>
        <w:t>] For example, data can highlight which products are selling well and which are not. [</w:t>
      </w:r>
      <w:r w:rsidR="0096084F">
        <w:rPr>
          <w:rFonts w:ascii="Cambria" w:hAnsi="Cambria"/>
        </w:rPr>
        <w:t xml:space="preserve"> </w:t>
      </w:r>
      <w:r w:rsidR="0096084F" w:rsidRPr="0096084F">
        <w:rPr>
          <w:rFonts w:ascii="Cambria" w:hAnsi="Cambria"/>
          <w:b/>
          <w:bCs/>
          <w:color w:val="215E99" w:themeColor="text2" w:themeTint="BF"/>
        </w:rPr>
        <w:t>E</w:t>
      </w:r>
      <w:r w:rsidRPr="00476D88">
        <w:rPr>
          <w:rFonts w:ascii="Cambria" w:hAnsi="Cambria"/>
        </w:rPr>
        <w:t xml:space="preserve">  ] This allows managers to adjust quickly and reduce waste. Over time, these small decisions can lead to higher profits and better use of resources. [ </w:t>
      </w:r>
      <w:r w:rsidR="0096084F" w:rsidRPr="0096084F">
        <w:rPr>
          <w:rFonts w:ascii="Cambria" w:hAnsi="Cambria"/>
          <w:b/>
          <w:bCs/>
          <w:color w:val="215E99" w:themeColor="text2" w:themeTint="BF"/>
        </w:rPr>
        <w:t>L</w:t>
      </w:r>
      <w:r w:rsidR="0096084F">
        <w:rPr>
          <w:rFonts w:ascii="Cambria" w:hAnsi="Cambria"/>
          <w:b/>
          <w:bCs/>
          <w:color w:val="215E99" w:themeColor="text2" w:themeTint="BF"/>
        </w:rPr>
        <w:t xml:space="preserve"> </w:t>
      </w:r>
      <w:r w:rsidRPr="00476D88">
        <w:rPr>
          <w:rFonts w:ascii="Cambria" w:hAnsi="Cambria"/>
        </w:rPr>
        <w:t>] Overall, using data supports more accurate and effective business decision making.</w:t>
      </w:r>
    </w:p>
    <w:p w14:paraId="7582CD85" w14:textId="77777777" w:rsidR="007D3111" w:rsidRDefault="007D3111" w:rsidP="0096084F">
      <w:pPr>
        <w:spacing w:line="360" w:lineRule="auto"/>
        <w:jc w:val="both"/>
        <w:rPr>
          <w:rFonts w:ascii="Cambria" w:hAnsi="Cambria"/>
        </w:rPr>
      </w:pPr>
    </w:p>
    <w:p w14:paraId="09CC8799" w14:textId="36AB247A" w:rsidR="00801EF8" w:rsidRDefault="00B44229" w:rsidP="00AB69D8">
      <w:pPr>
        <w:pStyle w:val="Heading2"/>
        <w:numPr>
          <w:ilvl w:val="0"/>
          <w:numId w:val="1"/>
        </w:numPr>
        <w:rPr>
          <w:b/>
          <w:bCs/>
          <w:color w:val="auto"/>
          <w:sz w:val="24"/>
          <w:szCs w:val="24"/>
        </w:rPr>
      </w:pPr>
      <w:r w:rsidRPr="00B44229">
        <w:rPr>
          <w:b/>
          <w:bCs/>
          <w:color w:val="auto"/>
          <w:sz w:val="24"/>
          <w:szCs w:val="24"/>
        </w:rPr>
        <w:t>Locate the linking words in the previous paragraph and underline or highlight them. Then, provide the answers for each section below</w:t>
      </w:r>
      <w:r w:rsidR="00801EF8" w:rsidRPr="00AB69D8">
        <w:rPr>
          <w:b/>
          <w:bCs/>
          <w:color w:val="auto"/>
          <w:sz w:val="24"/>
          <w:szCs w:val="24"/>
        </w:rPr>
        <w:t>.</w:t>
      </w:r>
    </w:p>
    <w:p w14:paraId="71154986" w14:textId="77777777" w:rsidR="00AB69D8" w:rsidRDefault="00AB69D8" w:rsidP="00AB69D8"/>
    <w:tbl>
      <w:tblPr>
        <w:tblW w:w="9634" w:type="dxa"/>
        <w:tblLook w:val="04A0" w:firstRow="1" w:lastRow="0" w:firstColumn="1" w:lastColumn="0" w:noHBand="0" w:noVBand="1"/>
      </w:tblPr>
      <w:tblGrid>
        <w:gridCol w:w="3100"/>
        <w:gridCol w:w="6534"/>
      </w:tblGrid>
      <w:tr w:rsidR="00AE72AB" w:rsidRPr="00AE72AB" w14:paraId="1387EA94" w14:textId="77777777" w:rsidTr="00AE72AB">
        <w:trPr>
          <w:trHeight w:val="312"/>
        </w:trPr>
        <w:tc>
          <w:tcPr>
            <w:tcW w:w="310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AEDFB"/>
            <w:noWrap/>
            <w:vAlign w:val="bottom"/>
            <w:hideMark/>
          </w:tcPr>
          <w:p w14:paraId="7CABD27D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Device</w:t>
            </w:r>
          </w:p>
        </w:tc>
        <w:tc>
          <w:tcPr>
            <w:tcW w:w="65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AEDFB"/>
            <w:noWrap/>
            <w:vAlign w:val="bottom"/>
            <w:hideMark/>
          </w:tcPr>
          <w:p w14:paraId="66B6F2A7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b/>
                <w:bCs/>
                <w:color w:val="000000"/>
                <w:kern w:val="0"/>
                <w:lang w:eastAsia="en-GB"/>
                <w14:ligatures w14:val="none"/>
              </w:rPr>
              <w:t>Purpose</w:t>
            </w:r>
          </w:p>
        </w:tc>
      </w:tr>
      <w:tr w:rsidR="00AE72AB" w:rsidRPr="00AE72AB" w14:paraId="52C5D6EC" w14:textId="77777777" w:rsidTr="00AE72AB">
        <w:trPr>
          <w:trHeight w:val="657"/>
        </w:trPr>
        <w:tc>
          <w:tcPr>
            <w:tcW w:w="3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603EF78C" w14:textId="77777777" w:rsidR="00AE72AB" w:rsidRPr="00AE72AB" w:rsidRDefault="00AE72AB" w:rsidP="00AE72AB">
            <w:pPr>
              <w:spacing w:after="0" w:line="240" w:lineRule="auto"/>
              <w:jc w:val="both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Additionally</w:t>
            </w:r>
          </w:p>
        </w:tc>
        <w:tc>
          <w:tcPr>
            <w:tcW w:w="65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6AAB9025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To present a new related idea or transition smoothly to the next part of the discussion.</w:t>
            </w:r>
          </w:p>
        </w:tc>
      </w:tr>
      <w:tr w:rsidR="00AE72AB" w:rsidRPr="00AE72AB" w14:paraId="7CDAB10C" w14:textId="77777777" w:rsidTr="00AE72AB">
        <w:trPr>
          <w:trHeight w:val="708"/>
        </w:trPr>
        <w:tc>
          <w:tcPr>
            <w:tcW w:w="3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D302C4" w14:textId="77777777" w:rsidR="00AE72AB" w:rsidRPr="00AE72AB" w:rsidRDefault="00AE72AB" w:rsidP="00AE72A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</w:pPr>
            <w:r w:rsidRPr="00AE72A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:lang w:eastAsia="en-GB"/>
                <w14:ligatures w14:val="none"/>
              </w:rPr>
              <w:t>Also</w:t>
            </w:r>
          </w:p>
        </w:tc>
        <w:tc>
          <w:tcPr>
            <w:tcW w:w="65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5C1DC350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To add further details and emphasize how it connects to the previous idea</w:t>
            </w:r>
          </w:p>
        </w:tc>
      </w:tr>
      <w:tr w:rsidR="00AE72AB" w:rsidRPr="00AE72AB" w14:paraId="523941B4" w14:textId="77777777" w:rsidTr="00AE72AB">
        <w:trPr>
          <w:trHeight w:val="846"/>
        </w:trPr>
        <w:tc>
          <w:tcPr>
            <w:tcW w:w="3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CC70328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For example</w:t>
            </w:r>
          </w:p>
        </w:tc>
        <w:tc>
          <w:tcPr>
            <w:tcW w:w="65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29D101A8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To give a concrete example or a particular case that illustrates the topic being discussed</w:t>
            </w:r>
          </w:p>
        </w:tc>
      </w:tr>
      <w:tr w:rsidR="00AE72AB" w:rsidRPr="00AE72AB" w14:paraId="2C308A92" w14:textId="77777777" w:rsidTr="00733F51">
        <w:trPr>
          <w:trHeight w:val="971"/>
        </w:trPr>
        <w:tc>
          <w:tcPr>
            <w:tcW w:w="31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center"/>
            <w:hideMark/>
          </w:tcPr>
          <w:p w14:paraId="799A6EA7" w14:textId="77777777" w:rsidR="00AE72AB" w:rsidRPr="00AE72AB" w:rsidRDefault="00AE72AB" w:rsidP="00AE72AB">
            <w:pPr>
              <w:spacing w:after="0" w:line="240" w:lineRule="auto"/>
              <w:jc w:val="both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Overall</w:t>
            </w:r>
          </w:p>
        </w:tc>
        <w:tc>
          <w:tcPr>
            <w:tcW w:w="65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bottom"/>
            <w:hideMark/>
          </w:tcPr>
          <w:p w14:paraId="3493FBD3" w14:textId="77777777" w:rsidR="00AE72AB" w:rsidRPr="00AE72AB" w:rsidRDefault="00AE72AB" w:rsidP="00AE72AB">
            <w:pPr>
              <w:spacing w:after="0" w:line="240" w:lineRule="auto"/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</w:pPr>
            <w:r w:rsidRPr="00AE72AB">
              <w:rPr>
                <w:rFonts w:ascii="Cambria" w:eastAsia="Times New Roman" w:hAnsi="Cambria" w:cs="Times New Roman"/>
                <w:color w:val="000000"/>
                <w:kern w:val="0"/>
                <w:lang w:eastAsia="en-GB"/>
                <w14:ligatures w14:val="none"/>
              </w:rPr>
              <w:t>To show that the text is ending by summarizing the key points into a final thought.</w:t>
            </w:r>
          </w:p>
        </w:tc>
      </w:tr>
    </w:tbl>
    <w:p w14:paraId="2ECA429E" w14:textId="77777777" w:rsidR="005A1919" w:rsidRDefault="005A1919" w:rsidP="00AB69D8"/>
    <w:p w14:paraId="37AA72D9" w14:textId="4846A4C0" w:rsidR="00CC6259" w:rsidRDefault="00793099" w:rsidP="00793099">
      <w:pPr>
        <w:pStyle w:val="Heading2"/>
        <w:numPr>
          <w:ilvl w:val="0"/>
          <w:numId w:val="1"/>
        </w:numPr>
        <w:rPr>
          <w:rFonts w:ascii="Cambria" w:hAnsi="Cambria"/>
          <w:b/>
          <w:bCs/>
          <w:color w:val="auto"/>
          <w:sz w:val="24"/>
          <w:szCs w:val="24"/>
        </w:rPr>
      </w:pPr>
      <w:r w:rsidRPr="00793099">
        <w:rPr>
          <w:rFonts w:ascii="Cambria" w:hAnsi="Cambria"/>
          <w:b/>
          <w:bCs/>
          <w:color w:val="auto"/>
          <w:sz w:val="24"/>
          <w:szCs w:val="24"/>
        </w:rPr>
        <w:lastRenderedPageBreak/>
        <w:t>Answer the multiple-choice questions below.</w:t>
      </w:r>
    </w:p>
    <w:p w14:paraId="2CCC1A04" w14:textId="77777777" w:rsidR="00793099" w:rsidRDefault="00793099" w:rsidP="00793099"/>
    <w:p w14:paraId="2C1E06D9" w14:textId="77777777" w:rsidR="00793099" w:rsidRPr="00793099" w:rsidRDefault="00793099" w:rsidP="00793099"/>
    <w:p w14:paraId="6350C61C" w14:textId="77777777" w:rsidR="00CC6259" w:rsidRPr="00AA44A0" w:rsidRDefault="00CC6259" w:rsidP="00793099">
      <w:pPr>
        <w:pStyle w:val="ListParagraph"/>
        <w:numPr>
          <w:ilvl w:val="0"/>
          <w:numId w:val="8"/>
        </w:numPr>
        <w:spacing w:line="360" w:lineRule="auto"/>
        <w:rPr>
          <w:rFonts w:ascii="Cambria" w:hAnsi="Cambria"/>
          <w:b/>
          <w:bCs/>
        </w:rPr>
      </w:pPr>
      <w:r w:rsidRPr="00AA44A0">
        <w:rPr>
          <w:rFonts w:ascii="Cambria" w:hAnsi="Cambria"/>
          <w:b/>
          <w:bCs/>
        </w:rPr>
        <w:t>Choose the strongest topic sentence from the options below.</w:t>
      </w:r>
    </w:p>
    <w:p w14:paraId="2CCD0F4B" w14:textId="77777777" w:rsidR="00CC6259" w:rsidRPr="00AA44A0" w:rsidRDefault="00CC6259" w:rsidP="00793099">
      <w:pPr>
        <w:pStyle w:val="ListParagraph"/>
        <w:spacing w:line="360" w:lineRule="auto"/>
        <w:rPr>
          <w:rFonts w:ascii="Cambria" w:hAnsi="Cambria"/>
          <w:b/>
          <w:bCs/>
        </w:rPr>
      </w:pPr>
    </w:p>
    <w:p w14:paraId="51D07208" w14:textId="77777777" w:rsidR="00CC6259" w:rsidRPr="00AA44A0" w:rsidRDefault="00CC6259" w:rsidP="00793099">
      <w:pPr>
        <w:pStyle w:val="ListParagraph"/>
        <w:numPr>
          <w:ilvl w:val="0"/>
          <w:numId w:val="9"/>
        </w:numPr>
        <w:spacing w:line="360" w:lineRule="auto"/>
        <w:rPr>
          <w:rFonts w:ascii="Cambria" w:hAnsi="Cambria"/>
        </w:rPr>
      </w:pPr>
      <w:r w:rsidRPr="00AA44A0">
        <w:rPr>
          <w:rFonts w:ascii="Cambria" w:hAnsi="Cambria"/>
        </w:rPr>
        <w:t>Time management is important.</w:t>
      </w:r>
    </w:p>
    <w:p w14:paraId="44B3892D" w14:textId="77777777" w:rsidR="00CC6259" w:rsidRPr="00AA44A0" w:rsidRDefault="00CC6259" w:rsidP="00793099">
      <w:pPr>
        <w:pStyle w:val="ListParagraph"/>
        <w:numPr>
          <w:ilvl w:val="0"/>
          <w:numId w:val="9"/>
        </w:numPr>
        <w:spacing w:before="240" w:after="240" w:line="360" w:lineRule="auto"/>
        <w:rPr>
          <w:rFonts w:ascii="Cambria" w:hAnsi="Cambria"/>
        </w:rPr>
      </w:pPr>
      <w:r w:rsidRPr="00AA44A0">
        <w:rPr>
          <w:rFonts w:ascii="Cambria" w:hAnsi="Cambria"/>
        </w:rPr>
        <w:t>Time management is important because it helps people organise their work.</w:t>
      </w:r>
    </w:p>
    <w:p w14:paraId="36A26F3F" w14:textId="77777777" w:rsidR="00CC6259" w:rsidRPr="00924FBC" w:rsidRDefault="00CC6259" w:rsidP="00793099">
      <w:pPr>
        <w:pStyle w:val="ListParagraph"/>
        <w:numPr>
          <w:ilvl w:val="0"/>
          <w:numId w:val="9"/>
        </w:numPr>
        <w:spacing w:before="240" w:after="240" w:line="360" w:lineRule="auto"/>
        <w:rPr>
          <w:rFonts w:ascii="Cambria" w:hAnsi="Cambria"/>
          <w:u w:val="thick" w:color="215E99" w:themeColor="text2" w:themeTint="BF"/>
        </w:rPr>
      </w:pPr>
      <w:r w:rsidRPr="00924FBC">
        <w:rPr>
          <w:rFonts w:ascii="Cambria" w:hAnsi="Cambria"/>
          <w:u w:val="thick" w:color="215E99" w:themeColor="text2" w:themeTint="BF"/>
        </w:rPr>
        <w:t>Time management is important because it helps employees prioritise tasks, meet deadlines, and reduce workplace stress, leading to higher productivity.</w:t>
      </w:r>
    </w:p>
    <w:p w14:paraId="04A13444" w14:textId="70C38380" w:rsidR="00CD2E8C" w:rsidRPr="00CD2E8C" w:rsidRDefault="001F6E6A" w:rsidP="00CD2E8C">
      <w:pPr>
        <w:spacing w:before="240" w:after="240" w:line="360" w:lineRule="auto"/>
        <w:ind w:left="720"/>
        <w:rPr>
          <w:rFonts w:ascii="Cambria" w:hAnsi="Cambria"/>
        </w:rPr>
      </w:pPr>
      <w:r w:rsidRPr="001F6E6A">
        <w:rPr>
          <w:rFonts w:ascii="Cambria" w:hAnsi="Cambria"/>
          <w:b/>
          <w:bCs/>
        </w:rPr>
        <w:t>Justification</w:t>
      </w:r>
      <w:r w:rsidR="00CD2E8C">
        <w:rPr>
          <w:rFonts w:ascii="Cambria" w:hAnsi="Cambria"/>
        </w:rPr>
        <w:t xml:space="preserve">: </w:t>
      </w:r>
      <w:r w:rsidR="00256369" w:rsidRPr="00256369">
        <w:rPr>
          <w:rFonts w:ascii="Cambria" w:hAnsi="Cambria"/>
        </w:rPr>
        <w:t>Introduce a clear, specific point with a precise scope to show exactly which ideas will be developed throughout the paragraph</w:t>
      </w:r>
    </w:p>
    <w:p w14:paraId="6135D736" w14:textId="77777777" w:rsidR="00CC6259" w:rsidRPr="00AA44A0" w:rsidRDefault="00CC6259" w:rsidP="00793099">
      <w:pPr>
        <w:pStyle w:val="ListParagraph"/>
        <w:numPr>
          <w:ilvl w:val="0"/>
          <w:numId w:val="8"/>
        </w:numPr>
        <w:spacing w:before="240" w:after="240" w:line="360" w:lineRule="auto"/>
        <w:rPr>
          <w:rFonts w:ascii="Cambria" w:hAnsi="Cambria"/>
          <w:b/>
          <w:bCs/>
        </w:rPr>
      </w:pPr>
      <w:r w:rsidRPr="00AA44A0">
        <w:rPr>
          <w:rFonts w:ascii="Cambria" w:hAnsi="Cambria"/>
          <w:b/>
          <w:bCs/>
        </w:rPr>
        <w:t>Choose the strongest explanation sentence</w:t>
      </w:r>
    </w:p>
    <w:p w14:paraId="698E0E67" w14:textId="5A7334C1" w:rsidR="00CC6259" w:rsidRPr="00C76DEE" w:rsidRDefault="00CC6259" w:rsidP="00A529B2">
      <w:pPr>
        <w:spacing w:before="240" w:after="240" w:line="360" w:lineRule="auto"/>
        <w:ind w:left="720"/>
        <w:rPr>
          <w:rFonts w:ascii="Cambria" w:hAnsi="Cambria"/>
          <w:b/>
          <w:bCs/>
        </w:rPr>
      </w:pPr>
      <w:r w:rsidRPr="00AA44A0">
        <w:rPr>
          <w:rFonts w:ascii="Cambria" w:hAnsi="Cambria"/>
          <w:b/>
          <w:bCs/>
        </w:rPr>
        <w:t>Topic Sentence:</w:t>
      </w:r>
      <w:r w:rsidR="00C76DEE">
        <w:rPr>
          <w:rFonts w:ascii="Cambria" w:hAnsi="Cambria"/>
          <w:b/>
          <w:bCs/>
        </w:rPr>
        <w:tab/>
      </w:r>
      <w:r w:rsidRPr="00AA44A0">
        <w:rPr>
          <w:rFonts w:ascii="Cambria" w:hAnsi="Cambria"/>
        </w:rPr>
        <w:br/>
        <w:t xml:space="preserve"> Good teamwork is important in the workplace because it helps employees</w:t>
      </w:r>
      <w:r w:rsidR="00A529B2">
        <w:rPr>
          <w:rFonts w:ascii="Cambria" w:hAnsi="Cambria"/>
        </w:rPr>
        <w:t xml:space="preserve"> </w:t>
      </w:r>
      <w:r w:rsidRPr="00AA44A0">
        <w:rPr>
          <w:rFonts w:ascii="Cambria" w:hAnsi="Cambria"/>
        </w:rPr>
        <w:t>achieve shared goals efficiently.</w:t>
      </w:r>
    </w:p>
    <w:p w14:paraId="09CB72D1" w14:textId="77777777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  <w:b/>
          <w:bCs/>
        </w:rPr>
      </w:pPr>
      <w:r w:rsidRPr="00AA44A0">
        <w:rPr>
          <w:rFonts w:ascii="Cambria" w:hAnsi="Cambria"/>
          <w:b/>
          <w:bCs/>
        </w:rPr>
        <w:t>Which is the best explanation?</w:t>
      </w:r>
    </w:p>
    <w:p w14:paraId="657C4F47" w14:textId="77777777" w:rsidR="00490200" w:rsidRDefault="00CC6259" w:rsidP="00490200">
      <w:pPr>
        <w:spacing w:before="240" w:after="240" w:line="360" w:lineRule="auto"/>
        <w:ind w:firstLine="720"/>
        <w:rPr>
          <w:rFonts w:ascii="Cambria" w:hAnsi="Cambria"/>
        </w:rPr>
      </w:pPr>
      <w:r w:rsidRPr="00AA44A0">
        <w:rPr>
          <w:rFonts w:ascii="Cambria" w:hAnsi="Cambria"/>
        </w:rPr>
        <w:t>A) Teamwork happens in many workplaces.</w:t>
      </w:r>
    </w:p>
    <w:p w14:paraId="5D0076E5" w14:textId="40BCFAF4" w:rsidR="00CC6259" w:rsidRDefault="00CC6259" w:rsidP="00490200">
      <w:pPr>
        <w:spacing w:before="240" w:after="240" w:line="360" w:lineRule="auto"/>
        <w:ind w:left="720"/>
        <w:rPr>
          <w:rFonts w:ascii="Cambria" w:hAnsi="Cambria"/>
        </w:rPr>
      </w:pPr>
      <w:r w:rsidRPr="00AA44A0">
        <w:rPr>
          <w:rFonts w:ascii="Cambria" w:hAnsi="Cambria"/>
        </w:rPr>
        <w:t xml:space="preserve">B) </w:t>
      </w:r>
      <w:r w:rsidRPr="0001016C">
        <w:rPr>
          <w:rFonts w:ascii="Cambria" w:hAnsi="Cambria"/>
          <w:u w:val="thick" w:color="215E99" w:themeColor="text2" w:themeTint="BF"/>
        </w:rPr>
        <w:t>When employees collaborate effectively, they can share ideas, solve problems</w:t>
      </w:r>
      <w:r w:rsidR="0001016C">
        <w:rPr>
          <w:rFonts w:ascii="Cambria" w:hAnsi="Cambria"/>
          <w:u w:val="thick" w:color="215E99" w:themeColor="text2" w:themeTint="BF"/>
        </w:rPr>
        <w:t xml:space="preserve"> </w:t>
      </w:r>
      <w:r w:rsidRPr="0001016C">
        <w:rPr>
          <w:rFonts w:ascii="Cambria" w:hAnsi="Cambria"/>
          <w:u w:val="thick" w:color="215E99" w:themeColor="text2" w:themeTint="BF"/>
        </w:rPr>
        <w:t>faster, and support each other’s strengths</w:t>
      </w:r>
      <w:r w:rsidRPr="00AA44A0">
        <w:rPr>
          <w:rFonts w:ascii="Cambria" w:hAnsi="Cambria"/>
        </w:rPr>
        <w:t>.</w:t>
      </w:r>
      <w:r w:rsidRPr="00AA44A0">
        <w:rPr>
          <w:rFonts w:ascii="Cambria" w:hAnsi="Cambria"/>
        </w:rPr>
        <w:br/>
        <w:t xml:space="preserve"> C) Some people prefer to work alone.</w:t>
      </w:r>
    </w:p>
    <w:p w14:paraId="416EEAC0" w14:textId="171945EC" w:rsidR="00885BA2" w:rsidRPr="00AA44A0" w:rsidRDefault="001F6E6A" w:rsidP="00490200">
      <w:pPr>
        <w:spacing w:before="240" w:after="240" w:line="360" w:lineRule="auto"/>
        <w:ind w:left="720"/>
        <w:rPr>
          <w:rFonts w:ascii="Cambria" w:hAnsi="Cambria"/>
        </w:rPr>
      </w:pPr>
      <w:r w:rsidRPr="001F6E6A">
        <w:rPr>
          <w:rFonts w:ascii="Cambria" w:hAnsi="Cambria"/>
          <w:b/>
          <w:bCs/>
        </w:rPr>
        <w:t>Justification</w:t>
      </w:r>
      <w:r w:rsidR="00107E1E">
        <w:rPr>
          <w:rFonts w:ascii="Cambria" w:hAnsi="Cambria"/>
        </w:rPr>
        <w:t xml:space="preserve">: </w:t>
      </w:r>
      <w:r w:rsidR="00107E1E" w:rsidRPr="00107E1E">
        <w:rPr>
          <w:rFonts w:ascii="Cambria" w:hAnsi="Cambria"/>
        </w:rPr>
        <w:t>This sentence clarifies the main idea by exploring the concept of successful teamwork and its specific advantages.</w:t>
      </w:r>
    </w:p>
    <w:p w14:paraId="75DE0727" w14:textId="77777777" w:rsidR="00CC6259" w:rsidRPr="00AA44A0" w:rsidRDefault="00CC6259" w:rsidP="00793099">
      <w:pPr>
        <w:pStyle w:val="ListParagraph"/>
        <w:numPr>
          <w:ilvl w:val="0"/>
          <w:numId w:val="8"/>
        </w:numPr>
        <w:spacing w:before="281" w:after="281" w:line="360" w:lineRule="auto"/>
        <w:rPr>
          <w:rFonts w:ascii="Cambria" w:hAnsi="Cambria"/>
          <w:b/>
          <w:bCs/>
        </w:rPr>
      </w:pPr>
      <w:r w:rsidRPr="00AA44A0">
        <w:rPr>
          <w:rFonts w:ascii="Cambria" w:hAnsi="Cambria"/>
        </w:rPr>
        <w:t xml:space="preserve"> </w:t>
      </w:r>
      <w:r w:rsidRPr="00AA44A0">
        <w:rPr>
          <w:rFonts w:ascii="Cambria" w:hAnsi="Cambria"/>
          <w:b/>
          <w:bCs/>
        </w:rPr>
        <w:t>Choose the strongest evidence/example</w:t>
      </w:r>
    </w:p>
    <w:p w14:paraId="61C56CCF" w14:textId="771FACD9" w:rsidR="00CC6259" w:rsidRPr="00AA44A0" w:rsidRDefault="00CC6259" w:rsidP="003D250B">
      <w:pPr>
        <w:spacing w:before="240" w:after="240" w:line="360" w:lineRule="auto"/>
        <w:ind w:left="720"/>
        <w:rPr>
          <w:rFonts w:ascii="Cambria" w:hAnsi="Cambria"/>
        </w:rPr>
      </w:pPr>
      <w:r w:rsidRPr="00AA44A0">
        <w:rPr>
          <w:rFonts w:ascii="Cambria" w:hAnsi="Cambria"/>
          <w:b/>
          <w:bCs/>
        </w:rPr>
        <w:t>Topic Sentence:</w:t>
      </w:r>
      <w:r w:rsidRPr="00AA44A0">
        <w:rPr>
          <w:rFonts w:ascii="Cambria" w:hAnsi="Cambria"/>
        </w:rPr>
        <w:br/>
        <w:t xml:space="preserve"> Workplace training is essential because it helps employees improve their skills and performance.</w:t>
      </w:r>
    </w:p>
    <w:p w14:paraId="6DEC34F6" w14:textId="7791C639" w:rsidR="00CC6259" w:rsidRPr="00AA44A0" w:rsidRDefault="00CC6259" w:rsidP="003D250B">
      <w:pPr>
        <w:spacing w:before="240" w:after="240" w:line="360" w:lineRule="auto"/>
        <w:ind w:left="720"/>
        <w:rPr>
          <w:rFonts w:ascii="Cambria" w:hAnsi="Cambria"/>
        </w:rPr>
      </w:pPr>
      <w:r w:rsidRPr="00AA44A0">
        <w:rPr>
          <w:rFonts w:ascii="Cambria" w:hAnsi="Cambria"/>
          <w:b/>
          <w:bCs/>
        </w:rPr>
        <w:lastRenderedPageBreak/>
        <w:t>Explanation:</w:t>
      </w:r>
      <w:r w:rsidRPr="00AA44A0">
        <w:rPr>
          <w:rFonts w:ascii="Cambria" w:hAnsi="Cambria"/>
        </w:rPr>
        <w:br/>
        <w:t xml:space="preserve"> When employees receive proper training, they become more confident and capable in their roles.</w:t>
      </w:r>
    </w:p>
    <w:p w14:paraId="19B8B390" w14:textId="77777777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</w:rPr>
      </w:pPr>
      <w:r w:rsidRPr="00AA44A0">
        <w:rPr>
          <w:rFonts w:ascii="Cambria" w:hAnsi="Cambria"/>
          <w:b/>
          <w:bCs/>
        </w:rPr>
        <w:t>Which is the best evidence/example?</w:t>
      </w:r>
    </w:p>
    <w:p w14:paraId="5DCD47E5" w14:textId="01351E34" w:rsidR="00CC6259" w:rsidRPr="00AA44A0" w:rsidRDefault="00885BA2" w:rsidP="00793099">
      <w:pPr>
        <w:spacing w:before="240" w:after="240" w:line="360" w:lineRule="auto"/>
        <w:ind w:firstLine="720"/>
        <w:rPr>
          <w:rFonts w:ascii="Cambria" w:hAnsi="Cambria"/>
        </w:rPr>
      </w:pPr>
      <w:r>
        <w:rPr>
          <w:rFonts w:ascii="Cambria" w:hAnsi="Cambria"/>
        </w:rPr>
        <w:t>A</w:t>
      </w:r>
      <w:r w:rsidR="00CC6259" w:rsidRPr="00AA44A0">
        <w:rPr>
          <w:rFonts w:ascii="Cambria" w:hAnsi="Cambria"/>
        </w:rPr>
        <w:t>) Training is something companies often provide.</w:t>
      </w:r>
    </w:p>
    <w:p w14:paraId="274BF8F4" w14:textId="3FB64AF7" w:rsidR="00CC6259" w:rsidRPr="00AA44A0" w:rsidRDefault="00885BA2" w:rsidP="00705E19">
      <w:pPr>
        <w:spacing w:before="240" w:after="240" w:line="360" w:lineRule="auto"/>
        <w:ind w:left="720"/>
        <w:rPr>
          <w:rFonts w:ascii="Cambria" w:hAnsi="Cambria"/>
        </w:rPr>
      </w:pPr>
      <w:r>
        <w:rPr>
          <w:rFonts w:ascii="Cambria" w:hAnsi="Cambria"/>
        </w:rPr>
        <w:t>B</w:t>
      </w:r>
      <w:r w:rsidR="00CC6259" w:rsidRPr="00AA44A0">
        <w:rPr>
          <w:rFonts w:ascii="Cambria" w:hAnsi="Cambria"/>
        </w:rPr>
        <w:t xml:space="preserve">) </w:t>
      </w:r>
      <w:r w:rsidR="00CC6259" w:rsidRPr="00705E19">
        <w:rPr>
          <w:rFonts w:ascii="Cambria" w:hAnsi="Cambria"/>
          <w:u w:val="thick" w:color="215E99" w:themeColor="text2" w:themeTint="BF"/>
        </w:rPr>
        <w:t>A study by LinkedIn (2023) found that 94% of employees said they would stay longer at a company that invests in their learning</w:t>
      </w:r>
      <w:r w:rsidR="00CC6259" w:rsidRPr="00AA44A0">
        <w:rPr>
          <w:rFonts w:ascii="Cambria" w:hAnsi="Cambria"/>
        </w:rPr>
        <w:t>.</w:t>
      </w:r>
    </w:p>
    <w:p w14:paraId="1C1781AB" w14:textId="205DE8C9" w:rsidR="00CC6259" w:rsidRDefault="00885BA2" w:rsidP="00A145F9">
      <w:pPr>
        <w:spacing w:before="240" w:after="240" w:line="360" w:lineRule="auto"/>
        <w:ind w:firstLine="720"/>
        <w:rPr>
          <w:rFonts w:ascii="Cambria" w:hAnsi="Cambria"/>
        </w:rPr>
      </w:pPr>
      <w:r>
        <w:rPr>
          <w:rFonts w:ascii="Cambria" w:hAnsi="Cambria"/>
        </w:rPr>
        <w:t>C</w:t>
      </w:r>
      <w:r w:rsidR="00CC6259" w:rsidRPr="00AA44A0">
        <w:rPr>
          <w:rFonts w:ascii="Cambria" w:hAnsi="Cambria"/>
        </w:rPr>
        <w:t>) Employees go to work every day.</w:t>
      </w:r>
    </w:p>
    <w:p w14:paraId="2B41E749" w14:textId="5C434C74" w:rsidR="00A145F9" w:rsidRPr="00501FE2" w:rsidRDefault="004E462B" w:rsidP="002A3ACA">
      <w:pPr>
        <w:spacing w:before="240" w:after="240" w:line="360" w:lineRule="auto"/>
        <w:ind w:left="720"/>
        <w:rPr>
          <w:rFonts w:ascii="Cambria" w:hAnsi="Cambria"/>
        </w:rPr>
      </w:pPr>
      <w:r w:rsidRPr="002A3ACA">
        <w:rPr>
          <w:rFonts w:ascii="Cambria" w:hAnsi="Cambria"/>
          <w:b/>
          <w:bCs/>
        </w:rPr>
        <w:t>Justification</w:t>
      </w:r>
      <w:r w:rsidR="00414B7E">
        <w:rPr>
          <w:rFonts w:ascii="Cambria" w:hAnsi="Cambria"/>
        </w:rPr>
        <w:t xml:space="preserve">: </w:t>
      </w:r>
      <w:r w:rsidR="00414B7E" w:rsidRPr="00414B7E">
        <w:rPr>
          <w:rFonts w:ascii="Cambria" w:hAnsi="Cambria"/>
        </w:rPr>
        <w:t>Include concrete facts from a reliable source (LinkedIn, 2023) and clear statistics that directly support the main argument.</w:t>
      </w:r>
    </w:p>
    <w:p w14:paraId="4CD6329F" w14:textId="77777777" w:rsidR="00CC6259" w:rsidRPr="00AA44A0" w:rsidRDefault="00CC6259" w:rsidP="00793099">
      <w:pPr>
        <w:pStyle w:val="ListParagraph"/>
        <w:numPr>
          <w:ilvl w:val="0"/>
          <w:numId w:val="8"/>
        </w:numPr>
        <w:spacing w:before="240" w:after="240" w:line="360" w:lineRule="auto"/>
        <w:rPr>
          <w:rFonts w:ascii="Cambria" w:hAnsi="Cambria"/>
          <w:b/>
          <w:bCs/>
        </w:rPr>
      </w:pPr>
      <w:r w:rsidRPr="00AA44A0">
        <w:rPr>
          <w:rFonts w:ascii="Cambria" w:hAnsi="Cambria"/>
        </w:rPr>
        <w:t xml:space="preserve"> </w:t>
      </w:r>
      <w:r w:rsidRPr="00AA44A0">
        <w:rPr>
          <w:rFonts w:ascii="Cambria" w:hAnsi="Cambria"/>
          <w:b/>
          <w:bCs/>
        </w:rPr>
        <w:t>Choose the best linking sentence</w:t>
      </w:r>
    </w:p>
    <w:p w14:paraId="5060CBC3" w14:textId="635603A9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</w:rPr>
      </w:pPr>
      <w:r w:rsidRPr="00AA44A0">
        <w:rPr>
          <w:rFonts w:ascii="Cambria" w:hAnsi="Cambria"/>
          <w:b/>
          <w:bCs/>
        </w:rPr>
        <w:t>Topic Sentence:</w:t>
      </w:r>
      <w:r>
        <w:rPr>
          <w:rFonts w:ascii="Cambria" w:hAnsi="Cambria"/>
          <w:b/>
          <w:bCs/>
        </w:rPr>
        <w:t xml:space="preserve"> </w:t>
      </w:r>
      <w:r>
        <w:rPr>
          <w:rFonts w:ascii="Cambria" w:hAnsi="Cambria"/>
          <w:b/>
          <w:bCs/>
        </w:rPr>
        <w:tab/>
      </w:r>
      <w:r w:rsidRPr="00AA44A0">
        <w:rPr>
          <w:rFonts w:ascii="Cambria" w:hAnsi="Cambria"/>
        </w:rPr>
        <w:br/>
        <w:t xml:space="preserve"> </w:t>
      </w:r>
      <w:r w:rsidRPr="00AA44A0">
        <w:rPr>
          <w:rFonts w:ascii="Cambria" w:hAnsi="Cambria"/>
        </w:rPr>
        <w:tab/>
        <w:t>Flexible working hours can improve employee satisfaction and productivity.</w:t>
      </w:r>
    </w:p>
    <w:p w14:paraId="2C75D50D" w14:textId="5400369B" w:rsidR="00CC6259" w:rsidRPr="00AA44A0" w:rsidRDefault="00CC6259" w:rsidP="008407E7">
      <w:pPr>
        <w:spacing w:before="240" w:after="240" w:line="360" w:lineRule="auto"/>
        <w:ind w:left="720"/>
        <w:rPr>
          <w:rFonts w:ascii="Cambria" w:hAnsi="Cambria"/>
        </w:rPr>
      </w:pPr>
      <w:r w:rsidRPr="00AA44A0">
        <w:rPr>
          <w:rFonts w:ascii="Cambria" w:hAnsi="Cambria"/>
          <w:b/>
          <w:bCs/>
        </w:rPr>
        <w:t>Explanation + Evidence:</w:t>
      </w:r>
      <w:r>
        <w:rPr>
          <w:rFonts w:ascii="Cambria" w:hAnsi="Cambria"/>
          <w:b/>
          <w:bCs/>
        </w:rPr>
        <w:tab/>
      </w:r>
      <w:r w:rsidRPr="00AA44A0">
        <w:rPr>
          <w:rFonts w:ascii="Cambria" w:hAnsi="Cambria"/>
        </w:rPr>
        <w:br/>
        <w:t xml:space="preserve"> When employees can manage their own schedules, they are better able to</w:t>
      </w:r>
      <w:r w:rsidR="008407E7">
        <w:rPr>
          <w:rFonts w:ascii="Cambria" w:hAnsi="Cambria"/>
        </w:rPr>
        <w:t xml:space="preserve"> </w:t>
      </w:r>
      <w:r w:rsidRPr="00AA44A0">
        <w:rPr>
          <w:rFonts w:ascii="Cambria" w:hAnsi="Cambria"/>
        </w:rPr>
        <w:t>balance work and personal responsibilities. For example, many companies report increased performance after introducing flexible working policies.</w:t>
      </w:r>
    </w:p>
    <w:p w14:paraId="3F7B2C10" w14:textId="77777777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  <w:b/>
          <w:bCs/>
        </w:rPr>
      </w:pPr>
      <w:r w:rsidRPr="00AA44A0">
        <w:rPr>
          <w:rFonts w:ascii="Cambria" w:hAnsi="Cambria"/>
          <w:b/>
          <w:bCs/>
        </w:rPr>
        <w:t>Which is the best linking sentence?</w:t>
      </w:r>
    </w:p>
    <w:p w14:paraId="73564191" w14:textId="77777777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</w:rPr>
      </w:pPr>
      <w:r w:rsidRPr="00AA44A0">
        <w:rPr>
          <w:rFonts w:ascii="Cambria" w:hAnsi="Cambria"/>
        </w:rPr>
        <w:t>A) Flexible working is becoming more common.</w:t>
      </w:r>
    </w:p>
    <w:p w14:paraId="4F1E5D1F" w14:textId="77777777" w:rsidR="00CC6259" w:rsidRPr="00AA44A0" w:rsidRDefault="00CC6259" w:rsidP="00793099">
      <w:pPr>
        <w:spacing w:before="240" w:after="240" w:line="360" w:lineRule="auto"/>
        <w:ind w:firstLine="720"/>
        <w:rPr>
          <w:rFonts w:ascii="Cambria" w:hAnsi="Cambria"/>
        </w:rPr>
      </w:pPr>
      <w:r w:rsidRPr="00AA44A0">
        <w:rPr>
          <w:rFonts w:ascii="Cambria" w:hAnsi="Cambria"/>
        </w:rPr>
        <w:t xml:space="preserve">B) Employees like flexibility. </w:t>
      </w:r>
    </w:p>
    <w:p w14:paraId="5AE75B6E" w14:textId="13A0B4DC" w:rsidR="00CC6259" w:rsidRPr="00811472" w:rsidRDefault="00CC6259" w:rsidP="00811472">
      <w:pPr>
        <w:spacing w:before="240" w:after="240" w:line="360" w:lineRule="auto"/>
        <w:ind w:left="720"/>
        <w:rPr>
          <w:rFonts w:ascii="Cambria" w:hAnsi="Cambria"/>
          <w:u w:val="thick" w:color="215E99" w:themeColor="text2" w:themeTint="BF"/>
        </w:rPr>
      </w:pPr>
      <w:r w:rsidRPr="00AA44A0">
        <w:rPr>
          <w:rFonts w:ascii="Cambria" w:hAnsi="Cambria"/>
        </w:rPr>
        <w:t xml:space="preserve">C) </w:t>
      </w:r>
      <w:r w:rsidRPr="00811472">
        <w:rPr>
          <w:rFonts w:ascii="Cambria" w:hAnsi="Cambria"/>
          <w:u w:val="thick" w:color="215E99" w:themeColor="text2" w:themeTint="BF"/>
        </w:rPr>
        <w:t>Overall, flexible working hours contribute to a more productive and satisfied workforce.</w:t>
      </w:r>
    </w:p>
    <w:p w14:paraId="7F9139A3" w14:textId="75284C1B" w:rsidR="00733F51" w:rsidRDefault="00C35E8B" w:rsidP="00E87192">
      <w:pPr>
        <w:ind w:left="720"/>
      </w:pPr>
      <w:r w:rsidRPr="002A3ACA">
        <w:rPr>
          <w:rFonts w:ascii="Cambria" w:hAnsi="Cambria"/>
          <w:b/>
          <w:bCs/>
        </w:rPr>
        <w:t>Justification</w:t>
      </w:r>
      <w:r>
        <w:rPr>
          <w:rFonts w:ascii="Cambria" w:hAnsi="Cambria"/>
        </w:rPr>
        <w:t>:</w:t>
      </w:r>
      <w:r w:rsidR="00E87192">
        <w:rPr>
          <w:rFonts w:ascii="Cambria" w:hAnsi="Cambria"/>
        </w:rPr>
        <w:t xml:space="preserve"> </w:t>
      </w:r>
      <w:r w:rsidR="00E87192" w:rsidRPr="00E87192">
        <w:rPr>
          <w:rFonts w:ascii="Cambria" w:hAnsi="Cambria"/>
        </w:rPr>
        <w:t>This part uses a proper closing connector (Overall) and successfully summarizes the core message, linking it back to the opening sentence.</w:t>
      </w:r>
    </w:p>
    <w:p w14:paraId="2E746F49" w14:textId="259241A1" w:rsidR="005A1919" w:rsidRPr="00774450" w:rsidRDefault="00C73A49" w:rsidP="00A004BE">
      <w:pPr>
        <w:pStyle w:val="Heading2"/>
        <w:numPr>
          <w:ilvl w:val="0"/>
          <w:numId w:val="1"/>
        </w:numPr>
        <w:rPr>
          <w:b/>
          <w:bCs/>
          <w:color w:val="auto"/>
        </w:rPr>
      </w:pPr>
      <w:r>
        <w:rPr>
          <w:rFonts w:ascii="Cambria" w:hAnsi="Cambria"/>
          <w:b/>
          <w:bCs/>
          <w:color w:val="auto"/>
          <w:sz w:val="24"/>
          <w:szCs w:val="24"/>
        </w:rPr>
        <w:lastRenderedPageBreak/>
        <w:t>DRAFF</w:t>
      </w:r>
      <w:r w:rsidR="00242962">
        <w:rPr>
          <w:rFonts w:ascii="Cambria" w:hAnsi="Cambria"/>
          <w:b/>
          <w:bCs/>
          <w:color w:val="auto"/>
          <w:sz w:val="24"/>
          <w:szCs w:val="24"/>
        </w:rPr>
        <w:t xml:space="preserve"> - </w:t>
      </w:r>
      <w:r w:rsidR="00774450" w:rsidRPr="00774450">
        <w:rPr>
          <w:rFonts w:ascii="Cambria" w:hAnsi="Cambria"/>
          <w:b/>
          <w:bCs/>
          <w:color w:val="auto"/>
          <w:sz w:val="24"/>
          <w:szCs w:val="24"/>
        </w:rPr>
        <w:t>Motivation and its importance in the workplace</w:t>
      </w:r>
      <w:r w:rsidR="00774450" w:rsidRPr="00774450">
        <w:rPr>
          <w:b/>
          <w:bCs/>
          <w:color w:val="auto"/>
        </w:rPr>
        <w:t>.</w:t>
      </w:r>
    </w:p>
    <w:p w14:paraId="3CF7849D" w14:textId="77777777" w:rsidR="00576CBC" w:rsidRDefault="00576CBC" w:rsidP="00A74BA7">
      <w:pPr>
        <w:spacing w:line="360" w:lineRule="auto"/>
        <w:jc w:val="both"/>
        <w:rPr>
          <w:rFonts w:ascii="Cambria" w:hAnsi="Cambria"/>
        </w:rPr>
      </w:pPr>
    </w:p>
    <w:p w14:paraId="606C6E91" w14:textId="586B4CAC" w:rsidR="00762AFF" w:rsidRDefault="00945A16" w:rsidP="00A74BA7">
      <w:pPr>
        <w:spacing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 xml:space="preserve">[ </w:t>
      </w:r>
      <w:r w:rsidR="00F60E02" w:rsidRPr="00F60E02">
        <w:rPr>
          <w:rFonts w:ascii="Cambria" w:hAnsi="Cambria"/>
          <w:b/>
          <w:bCs/>
          <w:color w:val="215E99" w:themeColor="text2" w:themeTint="BF"/>
        </w:rPr>
        <w:t>T</w:t>
      </w:r>
      <w:r w:rsidR="00F60E02">
        <w:rPr>
          <w:rFonts w:ascii="Cambria" w:hAnsi="Cambria"/>
        </w:rPr>
        <w:t>] Workplace</w:t>
      </w:r>
      <w:r w:rsidR="00A74BA7" w:rsidRPr="00A74BA7">
        <w:rPr>
          <w:rFonts w:ascii="Cambria" w:hAnsi="Cambria"/>
        </w:rPr>
        <w:t xml:space="preserve"> motivation is the fundamental engine that drives the success and sustainable productivity of any modern organization. </w:t>
      </w:r>
      <w:r w:rsidR="00576CBC">
        <w:rPr>
          <w:rFonts w:ascii="Cambria" w:hAnsi="Cambria"/>
        </w:rPr>
        <w:t xml:space="preserve">[ </w:t>
      </w:r>
      <w:r w:rsidR="00576CBC" w:rsidRPr="00576CBC">
        <w:rPr>
          <w:rFonts w:ascii="Cambria" w:hAnsi="Cambria"/>
          <w:b/>
          <w:bCs/>
          <w:color w:val="215E99" w:themeColor="text2" w:themeTint="BF"/>
        </w:rPr>
        <w:t>E</w:t>
      </w:r>
      <w:r w:rsidR="00576CBC">
        <w:rPr>
          <w:rFonts w:ascii="Cambria" w:hAnsi="Cambria"/>
        </w:rPr>
        <w:t xml:space="preserve"> ]</w:t>
      </w:r>
      <w:r w:rsidR="000C694F">
        <w:rPr>
          <w:rFonts w:ascii="Cambria" w:hAnsi="Cambria"/>
        </w:rPr>
        <w:t xml:space="preserve"> </w:t>
      </w:r>
      <w:r w:rsidR="00A74BA7" w:rsidRPr="00A74BA7">
        <w:rPr>
          <w:rFonts w:ascii="Cambria" w:hAnsi="Cambria"/>
        </w:rPr>
        <w:t xml:space="preserve">When employees feel genuinely valued and find a deep purpose in their daily tasks, their commitment to the company increases significantly, transforming the work environment into a highly innovative space. </w:t>
      </w:r>
      <w:r w:rsidR="001707FD">
        <w:rPr>
          <w:rFonts w:ascii="Cambria" w:hAnsi="Cambria"/>
        </w:rPr>
        <w:t xml:space="preserve">[ </w:t>
      </w:r>
      <w:r w:rsidR="001707FD" w:rsidRPr="001707FD">
        <w:rPr>
          <w:rFonts w:ascii="Cambria" w:hAnsi="Cambria"/>
          <w:b/>
          <w:bCs/>
          <w:color w:val="215E99" w:themeColor="text2" w:themeTint="BF"/>
        </w:rPr>
        <w:t>E</w:t>
      </w:r>
      <w:r w:rsidR="001707FD">
        <w:rPr>
          <w:rFonts w:ascii="Cambria" w:hAnsi="Cambria"/>
        </w:rPr>
        <w:t xml:space="preserve"> ]</w:t>
      </w:r>
      <w:r w:rsidR="00A74BA7" w:rsidRPr="00A74BA7">
        <w:rPr>
          <w:rFonts w:ascii="Cambria" w:hAnsi="Cambria"/>
        </w:rPr>
        <w:t>For instance, implementing personalized recognition programs, flexible schedules, and clear professional growth opportunities leads to a measurable increase in daily performance and drastically reduces staff turnover rates. These tangible and intangible incentives clearly demonstrate that companies investing strategically in their team's emotional well-being and development achieve much more ambitious business goals.</w:t>
      </w:r>
      <w:r w:rsidR="00C35F65">
        <w:rPr>
          <w:rFonts w:ascii="Cambria" w:hAnsi="Cambria"/>
        </w:rPr>
        <w:t xml:space="preserve">  [ </w:t>
      </w:r>
      <w:r w:rsidR="00C35F65" w:rsidRPr="00C35F65">
        <w:rPr>
          <w:rFonts w:ascii="Cambria" w:hAnsi="Cambria"/>
          <w:b/>
          <w:bCs/>
          <w:color w:val="215E99" w:themeColor="text2" w:themeTint="BF"/>
        </w:rPr>
        <w:t>L</w:t>
      </w:r>
      <w:r w:rsidR="00C35F65">
        <w:rPr>
          <w:rFonts w:ascii="Cambria" w:hAnsi="Cambria"/>
        </w:rPr>
        <w:t xml:space="preserve"> ]</w:t>
      </w:r>
      <w:r w:rsidR="00A74BA7" w:rsidRPr="00A74BA7">
        <w:rPr>
          <w:rFonts w:ascii="Cambria" w:hAnsi="Cambria"/>
        </w:rPr>
        <w:t xml:space="preserve"> In conclusion, fostering a highly motivating environment should not be considered a secondary or dispensable expense, but rather a vital corporate investment that is essential for achieving operational excellence and market leadership today.</w:t>
      </w:r>
    </w:p>
    <w:p w14:paraId="19463B3F" w14:textId="019AC61E" w:rsidR="00C3494E" w:rsidRDefault="00984E53" w:rsidP="00A74BA7">
      <w:pPr>
        <w:spacing w:line="360" w:lineRule="auto"/>
        <w:jc w:val="both"/>
        <w:rPr>
          <w:rFonts w:ascii="Cambria" w:hAnsi="Cambria"/>
        </w:rPr>
      </w:pPr>
      <w:r>
        <w:rPr>
          <w:rFonts w:ascii="Cambria" w:hAnsi="Cambria"/>
          <w:noProof/>
        </w:rPr>
        <w:drawing>
          <wp:inline distT="0" distB="0" distL="0" distR="0" wp14:anchorId="29AF19EF" wp14:editId="14294FF4">
            <wp:extent cx="5731510" cy="3044825"/>
            <wp:effectExtent l="76200" t="76200" r="135890" b="136525"/>
            <wp:docPr id="15841435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143563" name="Picture 158414356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4825"/>
                    </a:xfrm>
                    <a:prstGeom prst="rect">
                      <a:avLst/>
                    </a:prstGeom>
                    <a:ln w="38100" cap="sq">
                      <a:solidFill>
                        <a:srgbClr val="0070C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54F999F8" w14:textId="77777777" w:rsidR="00C3494E" w:rsidRDefault="00C3494E" w:rsidP="00A74BA7">
      <w:pPr>
        <w:spacing w:line="360" w:lineRule="auto"/>
        <w:jc w:val="both"/>
        <w:rPr>
          <w:rFonts w:ascii="Cambria" w:hAnsi="Cambria"/>
        </w:rPr>
      </w:pPr>
    </w:p>
    <w:p w14:paraId="573EEFAC" w14:textId="77777777" w:rsidR="00E9383A" w:rsidRDefault="00E9383A" w:rsidP="00A74BA7">
      <w:pPr>
        <w:spacing w:line="360" w:lineRule="auto"/>
        <w:jc w:val="both"/>
        <w:rPr>
          <w:rFonts w:ascii="Cambria" w:hAnsi="Cambria"/>
        </w:rPr>
      </w:pPr>
    </w:p>
    <w:p w14:paraId="7B4DC9AD" w14:textId="77777777" w:rsidR="00E9383A" w:rsidRDefault="00E9383A" w:rsidP="00A74BA7">
      <w:pPr>
        <w:spacing w:line="360" w:lineRule="auto"/>
        <w:jc w:val="both"/>
        <w:rPr>
          <w:rFonts w:ascii="Cambria" w:hAnsi="Cambria"/>
        </w:rPr>
      </w:pPr>
    </w:p>
    <w:p w14:paraId="47724190" w14:textId="10D6BD9D" w:rsidR="00C771A2" w:rsidRPr="00A004BE" w:rsidRDefault="00C771A2" w:rsidP="00A004B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Cambria" w:hAnsi="Cambria"/>
          <w:b/>
          <w:bCs/>
        </w:rPr>
      </w:pPr>
      <w:r w:rsidRPr="00A004BE">
        <w:rPr>
          <w:rFonts w:ascii="Cambria" w:hAnsi="Cambria"/>
          <w:b/>
          <w:bCs/>
        </w:rPr>
        <w:lastRenderedPageBreak/>
        <w:t>Motivation and its importance in the workplace</w:t>
      </w:r>
    </w:p>
    <w:p w14:paraId="5C9886D6" w14:textId="142CF168" w:rsidR="00997245" w:rsidRPr="002E4BCC" w:rsidRDefault="00AD7406" w:rsidP="00997245">
      <w:pPr>
        <w:spacing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>[</w:t>
      </w:r>
      <w:r w:rsidRPr="00734E13">
        <w:rPr>
          <w:rFonts w:ascii="Cambria" w:hAnsi="Cambria"/>
          <w:color w:val="215E99" w:themeColor="text2" w:themeTint="BF"/>
        </w:rPr>
        <w:t xml:space="preserve"> </w:t>
      </w:r>
      <w:r w:rsidRPr="00734E13">
        <w:rPr>
          <w:rFonts w:ascii="Cambria" w:hAnsi="Cambria"/>
          <w:b/>
          <w:bCs/>
          <w:color w:val="215E99" w:themeColor="text2" w:themeTint="BF"/>
        </w:rPr>
        <w:t>T</w:t>
      </w:r>
      <w:r w:rsidRPr="00734E13">
        <w:rPr>
          <w:rFonts w:ascii="Cambria" w:hAnsi="Cambria"/>
          <w:color w:val="215E99" w:themeColor="text2" w:themeTint="BF"/>
        </w:rPr>
        <w:t xml:space="preserve"> </w:t>
      </w:r>
      <w:r>
        <w:rPr>
          <w:rFonts w:ascii="Cambria" w:hAnsi="Cambria"/>
        </w:rPr>
        <w:t>]</w:t>
      </w:r>
      <w:r w:rsidR="00742E54">
        <w:rPr>
          <w:rFonts w:ascii="Cambria" w:hAnsi="Cambria"/>
        </w:rPr>
        <w:t xml:space="preserve"> </w:t>
      </w:r>
      <w:r w:rsidR="00997245" w:rsidRPr="002E4BCC">
        <w:rPr>
          <w:rFonts w:ascii="Cambria" w:hAnsi="Cambria"/>
        </w:rPr>
        <w:t xml:space="preserve">Workplace motivation is the most important engine for the success and productivity of any modern company. </w:t>
      </w:r>
      <w:r w:rsidR="00742E54">
        <w:rPr>
          <w:rFonts w:ascii="Cambria" w:hAnsi="Cambria"/>
        </w:rPr>
        <w:t xml:space="preserve">[ </w:t>
      </w:r>
      <w:r w:rsidR="00742E54" w:rsidRPr="00734E13">
        <w:rPr>
          <w:rFonts w:ascii="Cambria" w:hAnsi="Cambria"/>
          <w:b/>
          <w:bCs/>
          <w:color w:val="215E99" w:themeColor="text2" w:themeTint="BF"/>
        </w:rPr>
        <w:t>E</w:t>
      </w:r>
      <w:r w:rsidR="00742E54">
        <w:rPr>
          <w:rFonts w:ascii="Cambria" w:hAnsi="Cambria"/>
        </w:rPr>
        <w:t xml:space="preserve"> ] </w:t>
      </w:r>
      <w:r w:rsidR="00997245" w:rsidRPr="002E4BCC">
        <w:rPr>
          <w:rFonts w:ascii="Cambria" w:hAnsi="Cambria"/>
        </w:rPr>
        <w:t>When employees feel valued and find a real purpose in their daily tasks, they become much more committed. This changes the office into a very creative space.</w:t>
      </w:r>
    </w:p>
    <w:p w14:paraId="62799768" w14:textId="60D1D28B" w:rsidR="00997245" w:rsidRPr="002E4BCC" w:rsidRDefault="00742E54" w:rsidP="00997245">
      <w:pPr>
        <w:spacing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 xml:space="preserve">[ </w:t>
      </w:r>
      <w:r w:rsidRPr="00084667">
        <w:rPr>
          <w:rFonts w:ascii="Cambria" w:hAnsi="Cambria"/>
          <w:b/>
          <w:bCs/>
          <w:color w:val="215E99" w:themeColor="text2" w:themeTint="BF"/>
        </w:rPr>
        <w:t>E</w:t>
      </w:r>
      <w:r>
        <w:rPr>
          <w:rFonts w:ascii="Cambria" w:hAnsi="Cambria"/>
        </w:rPr>
        <w:t xml:space="preserve"> ]</w:t>
      </w:r>
      <w:r w:rsidR="00084667">
        <w:rPr>
          <w:rFonts w:ascii="Cambria" w:hAnsi="Cambria"/>
        </w:rPr>
        <w:t xml:space="preserve"> </w:t>
      </w:r>
      <w:r w:rsidR="00997245" w:rsidRPr="002E4BCC">
        <w:rPr>
          <w:rFonts w:ascii="Cambria" w:hAnsi="Cambria"/>
        </w:rPr>
        <w:t xml:space="preserve">To prove this with real facts, a famous global study by the research company </w:t>
      </w:r>
      <w:r w:rsidR="00997245" w:rsidRPr="005F4301">
        <w:rPr>
          <w:rFonts w:ascii="Cambria" w:hAnsi="Cambria"/>
        </w:rPr>
        <w:t>Gallup</w:t>
      </w:r>
      <w:r w:rsidR="00997245" w:rsidRPr="002E4BCC">
        <w:rPr>
          <w:rFonts w:ascii="Cambria" w:hAnsi="Cambria"/>
        </w:rPr>
        <w:t xml:space="preserve"> shows that highly motivated teams achieve a 23% increase in profitability. They also show an 81% reduction in absenteeism, which means workers miss much fewer days of work. Additionally, researchers from the </w:t>
      </w:r>
      <w:r w:rsidR="00997245" w:rsidRPr="00300200">
        <w:rPr>
          <w:rFonts w:ascii="Cambria" w:hAnsi="Cambria"/>
        </w:rPr>
        <w:t>University of Oxford</w:t>
      </w:r>
      <w:r w:rsidR="00997245" w:rsidRPr="002E4BCC">
        <w:rPr>
          <w:rFonts w:ascii="Cambria" w:hAnsi="Cambria"/>
        </w:rPr>
        <w:t xml:space="preserve"> discovered that happy employees are 13% more productive than unhappy ones.</w:t>
      </w:r>
    </w:p>
    <w:p w14:paraId="0C9AE4F5" w14:textId="457A4053" w:rsidR="00997245" w:rsidRPr="00B8461D" w:rsidRDefault="00084667" w:rsidP="00997245">
      <w:pPr>
        <w:spacing w:line="360" w:lineRule="auto"/>
        <w:jc w:val="both"/>
        <w:rPr>
          <w:rFonts w:ascii="Cambria" w:hAnsi="Cambria"/>
        </w:rPr>
      </w:pPr>
      <w:r>
        <w:rPr>
          <w:rFonts w:ascii="Cambria" w:hAnsi="Cambria"/>
        </w:rPr>
        <w:t xml:space="preserve">[ </w:t>
      </w:r>
      <w:r w:rsidRPr="00084667">
        <w:rPr>
          <w:rFonts w:ascii="Cambria" w:hAnsi="Cambria"/>
          <w:b/>
          <w:bCs/>
          <w:color w:val="215E99" w:themeColor="text2" w:themeTint="BF"/>
        </w:rPr>
        <w:t>L</w:t>
      </w:r>
      <w:r>
        <w:rPr>
          <w:rFonts w:ascii="Cambria" w:hAnsi="Cambria"/>
        </w:rPr>
        <w:t xml:space="preserve"> ] </w:t>
      </w:r>
      <w:r w:rsidR="00B8461D" w:rsidRPr="00B8461D">
        <w:rPr>
          <w:rFonts w:ascii="Cambria" w:hAnsi="Cambria"/>
        </w:rPr>
        <w:t>In conclusion, creating a highly motivating environment is not a secondary or waste expense. It is a vital corporate investment that is necessary to reach excellence because it boosts employee productivity, improves teamwork, and helps businesses keep their best talent</w:t>
      </w:r>
      <w:r w:rsidR="00046C6E">
        <w:rPr>
          <w:rFonts w:ascii="Cambria" w:hAnsi="Cambria"/>
        </w:rPr>
        <w:t>.</w:t>
      </w:r>
    </w:p>
    <w:p w14:paraId="1046E0D1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0F9C0131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62DB6557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035BF36A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27C305C7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5BC85EFE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54820E81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5778AE25" w14:textId="77777777" w:rsidR="001B5C72" w:rsidRDefault="001B5C72" w:rsidP="001B5C72">
      <w:pPr>
        <w:pStyle w:val="Heading2"/>
        <w:rPr>
          <w:rFonts w:ascii="Cambria" w:hAnsi="Cambria"/>
          <w:b/>
          <w:bCs/>
          <w:color w:val="auto"/>
          <w:sz w:val="24"/>
          <w:szCs w:val="24"/>
        </w:rPr>
      </w:pPr>
    </w:p>
    <w:p w14:paraId="53CEB4E3" w14:textId="77777777" w:rsidR="000827E2" w:rsidRDefault="000827E2" w:rsidP="000827E2"/>
    <w:p w14:paraId="56D90E12" w14:textId="77777777" w:rsidR="008A4BD4" w:rsidRDefault="008A4BD4" w:rsidP="000827E2"/>
    <w:p w14:paraId="48984FB8" w14:textId="77777777" w:rsidR="008A4BD4" w:rsidRDefault="008A4BD4" w:rsidP="000827E2"/>
    <w:p w14:paraId="524A57C8" w14:textId="77777777" w:rsidR="008A4BD4" w:rsidRDefault="008A4BD4" w:rsidP="000827E2"/>
    <w:p w14:paraId="685072C7" w14:textId="77777777" w:rsidR="008A4BD4" w:rsidRDefault="008A4BD4" w:rsidP="000827E2"/>
    <w:p w14:paraId="6E12AD52" w14:textId="77777777" w:rsidR="000827E2" w:rsidRDefault="000827E2" w:rsidP="000827E2"/>
    <w:p w14:paraId="1CFE1158" w14:textId="77777777" w:rsidR="000827E2" w:rsidRDefault="000827E2" w:rsidP="000827E2"/>
    <w:p w14:paraId="04AF04DE" w14:textId="0BBE4231" w:rsidR="00BE0ED1" w:rsidRDefault="00BE0ED1" w:rsidP="000827E2">
      <w:pPr>
        <w:jc w:val="center"/>
        <w:rPr>
          <w:rFonts w:ascii="Cambria" w:hAnsi="Cambria"/>
          <w:b/>
          <w:bCs/>
        </w:rPr>
      </w:pPr>
      <w:r w:rsidRPr="000827E2">
        <w:rPr>
          <w:rFonts w:ascii="Cambria" w:hAnsi="Cambria"/>
          <w:b/>
          <w:bCs/>
        </w:rPr>
        <w:t>Referenc</w:t>
      </w:r>
      <w:r w:rsidR="0050018E" w:rsidRPr="000827E2">
        <w:rPr>
          <w:rFonts w:ascii="Cambria" w:hAnsi="Cambria"/>
          <w:b/>
          <w:bCs/>
        </w:rPr>
        <w:t>e</w:t>
      </w:r>
    </w:p>
    <w:p w14:paraId="7B929267" w14:textId="77777777" w:rsidR="00A24444" w:rsidRPr="000827E2" w:rsidRDefault="00A24444" w:rsidP="000827E2">
      <w:pPr>
        <w:jc w:val="center"/>
        <w:rPr>
          <w:rFonts w:ascii="Cambria" w:hAnsi="Cambria"/>
          <w:b/>
          <w:bCs/>
        </w:rPr>
      </w:pPr>
    </w:p>
    <w:p w14:paraId="63C33522" w14:textId="4FC9ECF4" w:rsidR="009237A7" w:rsidRPr="007C173C" w:rsidRDefault="00BD06C7" w:rsidP="007C173C">
      <w:pPr>
        <w:numPr>
          <w:ilvl w:val="0"/>
          <w:numId w:val="12"/>
        </w:numPr>
        <w:spacing w:line="360" w:lineRule="auto"/>
        <w:jc w:val="both"/>
      </w:pPr>
      <w:r w:rsidRPr="00A24444">
        <w:rPr>
          <w:rFonts w:ascii="Cambria" w:hAnsi="Cambria"/>
          <w:b/>
          <w:bCs/>
        </w:rPr>
        <w:t xml:space="preserve">Rožman, M., Treven, S. and Čančer, V. </w:t>
      </w:r>
      <w:r w:rsidRPr="00A24444">
        <w:rPr>
          <w:rFonts w:ascii="Cambria" w:hAnsi="Cambria"/>
        </w:rPr>
        <w:t>(2017) “Motivation and Satisfaction of Employees in the Workplace,” Business Systems Research, 8(2), pp. 14–25. Available at: https://doi.org/10.1515/bsrj-2017-0013</w:t>
      </w:r>
      <w:r w:rsidR="00A24444" w:rsidRPr="00A24444">
        <w:rPr>
          <w:rFonts w:ascii="Cambria" w:hAnsi="Cambria"/>
        </w:rPr>
        <w:t>.</w:t>
      </w:r>
    </w:p>
    <w:p w14:paraId="5013CEB1" w14:textId="19D891DD" w:rsidR="00BE0ED1" w:rsidRPr="00BE0ED1" w:rsidRDefault="00BE0ED1" w:rsidP="00BE0ED1">
      <w:pPr>
        <w:numPr>
          <w:ilvl w:val="0"/>
          <w:numId w:val="12"/>
        </w:numPr>
        <w:spacing w:line="360" w:lineRule="auto"/>
        <w:jc w:val="both"/>
        <w:rPr>
          <w:rFonts w:ascii="Cambria" w:hAnsi="Cambria"/>
        </w:rPr>
      </w:pPr>
      <w:r w:rsidRPr="00BE0ED1">
        <w:rPr>
          <w:rFonts w:ascii="Cambria" w:hAnsi="Cambria"/>
          <w:b/>
          <w:bCs/>
        </w:rPr>
        <w:t>Bellet, C., De Neve, J.E. and Ward, G.</w:t>
      </w:r>
      <w:r w:rsidRPr="00BE0ED1">
        <w:rPr>
          <w:rFonts w:ascii="Cambria" w:hAnsi="Cambria"/>
        </w:rPr>
        <w:t xml:space="preserve"> (2019) </w:t>
      </w:r>
      <w:r w:rsidRPr="00BE0ED1">
        <w:rPr>
          <w:rFonts w:ascii="Cambria" w:hAnsi="Cambria"/>
          <w:i/>
          <w:iCs/>
        </w:rPr>
        <w:t>Does Employee Happiness Have an Impact on Productivity?</w:t>
      </w:r>
      <w:r w:rsidRPr="00BE0ED1">
        <w:rPr>
          <w:rFonts w:ascii="Cambria" w:hAnsi="Cambria"/>
        </w:rPr>
        <w:t xml:space="preserve"> Saïd Business School WP 2019-13. Oxford: University of Oxford. Available at: </w:t>
      </w:r>
      <w:r w:rsidRPr="00300200">
        <w:rPr>
          <w:rFonts w:ascii="Cambria" w:hAnsi="Cambria"/>
        </w:rPr>
        <w:t>ox.ac.uk</w:t>
      </w:r>
      <w:r w:rsidRPr="00BE0ED1">
        <w:rPr>
          <w:rFonts w:ascii="Cambria" w:hAnsi="Cambria"/>
        </w:rPr>
        <w:t xml:space="preserve"> (Accessed: 11 July 2026).</w:t>
      </w:r>
    </w:p>
    <w:p w14:paraId="22ED4175" w14:textId="63B9332D" w:rsidR="00BE0ED1" w:rsidRPr="00BE0ED1" w:rsidRDefault="00BE0ED1" w:rsidP="00BE0ED1">
      <w:pPr>
        <w:numPr>
          <w:ilvl w:val="0"/>
          <w:numId w:val="12"/>
        </w:numPr>
        <w:spacing w:line="360" w:lineRule="auto"/>
        <w:jc w:val="both"/>
        <w:rPr>
          <w:rFonts w:ascii="Cambria" w:hAnsi="Cambria"/>
        </w:rPr>
      </w:pPr>
      <w:r w:rsidRPr="00BE0ED1">
        <w:rPr>
          <w:rFonts w:ascii="Cambria" w:hAnsi="Cambria"/>
          <w:b/>
          <w:bCs/>
        </w:rPr>
        <w:t>Gallup</w:t>
      </w:r>
      <w:r w:rsidRPr="00BE0ED1">
        <w:rPr>
          <w:rFonts w:ascii="Cambria" w:hAnsi="Cambria"/>
        </w:rPr>
        <w:t xml:space="preserve"> (2026) </w:t>
      </w:r>
      <w:r w:rsidRPr="00BE0ED1">
        <w:rPr>
          <w:rFonts w:ascii="Cambria" w:hAnsi="Cambria"/>
          <w:i/>
          <w:iCs/>
        </w:rPr>
        <w:t>The Benefits of Employee Engagement</w:t>
      </w:r>
      <w:r w:rsidRPr="00BE0ED1">
        <w:rPr>
          <w:rFonts w:ascii="Cambria" w:hAnsi="Cambria"/>
        </w:rPr>
        <w:t xml:space="preserve">. Available at: </w:t>
      </w:r>
      <w:r w:rsidRPr="00300200">
        <w:rPr>
          <w:rFonts w:ascii="Cambria" w:hAnsi="Cambria"/>
        </w:rPr>
        <w:t>gallup.com</w:t>
      </w:r>
      <w:r w:rsidRPr="00BE0ED1">
        <w:rPr>
          <w:rFonts w:ascii="Cambria" w:hAnsi="Cambria"/>
        </w:rPr>
        <w:t xml:space="preserve"> (Accessed: 11 July 2026).</w:t>
      </w:r>
    </w:p>
    <w:p w14:paraId="44C46514" w14:textId="1C1EB6AC" w:rsidR="00F24B29" w:rsidRPr="00AB69D8" w:rsidRDefault="00F24B29" w:rsidP="00F24B29">
      <w:pPr>
        <w:spacing w:line="360" w:lineRule="auto"/>
        <w:jc w:val="both"/>
      </w:pPr>
    </w:p>
    <w:sectPr w:rsidR="00F24B29" w:rsidRPr="00AB69D8" w:rsidSect="0063118D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1EA9A8" w14:textId="77777777" w:rsidR="007708F5" w:rsidRDefault="007708F5" w:rsidP="00476D88">
      <w:pPr>
        <w:spacing w:after="0" w:line="240" w:lineRule="auto"/>
      </w:pPr>
      <w:r>
        <w:separator/>
      </w:r>
    </w:p>
  </w:endnote>
  <w:endnote w:type="continuationSeparator" w:id="0">
    <w:p w14:paraId="2EEBD309" w14:textId="77777777" w:rsidR="007708F5" w:rsidRDefault="007708F5" w:rsidP="00476D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D9D0E32" w14:textId="77777777" w:rsidR="00232DE8" w:rsidRDefault="00232DE8">
    <w:pPr>
      <w:pStyle w:val="Header"/>
      <w:pBdr>
        <w:top w:val="single" w:sz="6" w:space="10" w:color="156082" w:themeColor="accent1"/>
      </w:pBdr>
      <w:spacing w:before="240"/>
      <w:jc w:val="center"/>
      <w:rPr>
        <w:color w:val="156082" w:themeColor="accent1"/>
      </w:rPr>
    </w:pPr>
    <w:r>
      <w:rPr>
        <w:noProof/>
        <w:color w:val="156082" w:themeColor="accent1"/>
      </w:rPr>
      <w:drawing>
        <wp:inline distT="0" distB="0" distL="0" distR="0" wp14:anchorId="3D3694F7" wp14:editId="71FDAADC">
          <wp:extent cx="438912" cy="276973"/>
          <wp:effectExtent l="0" t="0" r="0" b="8890"/>
          <wp:docPr id="145" name="Picture 14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9" name="roco bottom.png"/>
                  <pic:cNvPicPr/>
                </pic:nvPicPr>
                <pic:blipFill>
                  <a:blip r:embed="rId1" cstate="print">
                    <a:duotone>
                      <a:schemeClr val="accent1">
                        <a:shade val="45000"/>
                        <a:satMod val="135000"/>
                      </a:schemeClr>
                      <a:prstClr val="white"/>
                    </a:duoton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38912" cy="276973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6E4151A4" w14:textId="77777777" w:rsidR="00232DE8" w:rsidRDefault="00232D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034D65" w14:textId="77777777" w:rsidR="007708F5" w:rsidRDefault="007708F5" w:rsidP="00476D88">
      <w:pPr>
        <w:spacing w:after="0" w:line="240" w:lineRule="auto"/>
      </w:pPr>
      <w:r>
        <w:separator/>
      </w:r>
    </w:p>
  </w:footnote>
  <w:footnote w:type="continuationSeparator" w:id="0">
    <w:p w14:paraId="66B61F71" w14:textId="77777777" w:rsidR="007708F5" w:rsidRDefault="007708F5" w:rsidP="00476D8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00BB07" w14:textId="7CF388AA" w:rsidR="00476D88" w:rsidRPr="00476D88" w:rsidRDefault="00F0263E" w:rsidP="00476D88">
    <w:pPr>
      <w:pStyle w:val="Header"/>
      <w:jc w:val="right"/>
      <w:rPr>
        <w:rFonts w:ascii="Cambria" w:hAnsi="Cambria"/>
      </w:rPr>
    </w:pPr>
    <w:r w:rsidRPr="00F0263E">
      <w:rPr>
        <w:rFonts w:ascii="Cambria" w:hAnsi="Cambria"/>
        <w:noProof/>
      </w:rPr>
      <mc:AlternateContent>
        <mc:Choice Requires="wps">
          <w:drawing>
            <wp:anchor distT="0" distB="0" distL="114300" distR="114300" simplePos="0" relativeHeight="251660288" behindDoc="0" locked="0" layoutInCell="0" allowOverlap="1" wp14:anchorId="25CEE7E2" wp14:editId="0DA281FA">
              <wp:simplePos x="0" y="0"/>
              <wp:positionH relativeFrom="margin">
                <wp:align>left</wp:align>
              </wp:positionH>
              <wp:positionV relativeFrom="topMargin">
                <wp:align>center</wp:align>
              </wp:positionV>
              <wp:extent cx="5943600" cy="173736"/>
              <wp:effectExtent l="0" t="0" r="0" b="635"/>
              <wp:wrapNone/>
              <wp:docPr id="220" name="Text Box 22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5943600" cy="173736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647A06BD" w14:textId="6C19CC90" w:rsidR="00F0263E" w:rsidRDefault="00F0263E">
                          <w:pPr>
                            <w:spacing w:after="0" w:line="240" w:lineRule="auto"/>
                            <w:jc w:val="right"/>
                          </w:pPr>
                          <w:r>
                            <w:fldChar w:fldCharType="begin"/>
                          </w:r>
                          <w:r>
                            <w:instrText>If</w:instrText>
                          </w:r>
                          <w:r>
                            <w:fldChar w:fldCharType="begin"/>
                          </w:r>
                          <w:r>
                            <w:instrText>STYLEREF “Heading 1”</w:instrText>
                          </w:r>
                          <w:r w:rsidR="00843A4E">
                            <w:fldChar w:fldCharType="separate"/>
                          </w:r>
                          <w:r w:rsidR="00AD103C">
                            <w:rPr>
                              <w:noProof/>
                            </w:rPr>
                            <w:instrText>Paragraph Writing</w:instrText>
                          </w:r>
                          <w:r>
                            <w:fldChar w:fldCharType="end"/>
                          </w:r>
                          <w:r>
                            <w:instrText>&lt;&gt; “Error*” “</w:instrText>
                          </w:r>
                          <w:r>
                            <w:fldChar w:fldCharType="begin"/>
                          </w:r>
                          <w:r>
                            <w:instrText>STYLEREF “Heading 1”</w:instrText>
                          </w:r>
                          <w:r w:rsidR="00843A4E">
                            <w:fldChar w:fldCharType="separate"/>
                          </w:r>
                          <w:r w:rsidR="00AD103C">
                            <w:rPr>
                              <w:noProof/>
                            </w:rPr>
                            <w:instrText>Paragraph Writing</w:instrText>
                          </w:r>
                          <w:r>
                            <w:fldChar w:fldCharType="end"/>
                          </w:r>
                          <w:r>
                            <w:instrText>""Add a heading to your document""</w:instrText>
                          </w:r>
                          <w:r w:rsidR="00843A4E">
                            <w:fldChar w:fldCharType="separate"/>
                          </w:r>
                          <w:r w:rsidR="00AD103C">
                            <w:rPr>
                              <w:noProof/>
                            </w:rPr>
                            <w:t>Paragraph Writing</w:t>
                          </w:r>
                          <w: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25CEE7E2" id="_x0000_t202" coordsize="21600,21600" o:spt="202" path="m,l,21600r21600,l21600,xe">
              <v:stroke joinstyle="miter"/>
              <v:path gradientshapeok="t" o:connecttype="rect"/>
            </v:shapetype>
            <v:shape id="Text Box 229" o:spid="_x0000_s1027" type="#_x0000_t202" style="position:absolute;left:0;text-align:left;margin-left:0;margin-top:0;width:468pt;height:13.7pt;z-index:251660288;visibility:visible;mso-wrap-style:square;mso-width-percent:1000;mso-height-percent:0;mso-wrap-distance-left:9pt;mso-wrap-distance-top:0;mso-wrap-distance-right:9pt;mso-wrap-distance-bottom:0;mso-position-horizontal:left;mso-position-horizontal-relative:margin;mso-position-vertical:center;mso-position-vertical-relative:top-margin-area;mso-width-percent:1000;mso-height-percent:0;mso-width-relative:margin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" o:allowincell="f" filled="f" stroked="f">
              <v:textbox style="mso-fit-shape-to-text:t" inset=",0,,0">
                <w:txbxContent>
                  <w:p w14:paraId="647A06BD" w14:textId="6C19CC90" w:rsidR="00F0263E" w:rsidRDefault="00F0263E">
                    <w:pPr>
                      <w:spacing w:after="0" w:line="240" w:lineRule="auto"/>
                      <w:jc w:val="right"/>
                    </w:pPr>
                    <w:r>
                      <w:fldChar w:fldCharType="begin"/>
                    </w:r>
                    <w:r>
                      <w:instrText>If</w:instrText>
                    </w:r>
                    <w:r>
                      <w:fldChar w:fldCharType="begin"/>
                    </w:r>
                    <w:r>
                      <w:instrText>STYLEREF “Heading 1”</w:instrText>
                    </w:r>
                    <w:r w:rsidR="00843A4E">
                      <w:fldChar w:fldCharType="separate"/>
                    </w:r>
                    <w:r w:rsidR="00AD103C">
                      <w:rPr>
                        <w:noProof/>
                      </w:rPr>
                      <w:instrText>Paragraph Writing</w:instrText>
                    </w:r>
                    <w:r>
                      <w:fldChar w:fldCharType="end"/>
                    </w:r>
                    <w:r>
                      <w:instrText>&lt;&gt; “Error*” “</w:instrText>
                    </w:r>
                    <w:r>
                      <w:fldChar w:fldCharType="begin"/>
                    </w:r>
                    <w:r>
                      <w:instrText>STYLEREF “Heading 1”</w:instrText>
                    </w:r>
                    <w:r w:rsidR="00843A4E">
                      <w:fldChar w:fldCharType="separate"/>
                    </w:r>
                    <w:r w:rsidR="00AD103C">
                      <w:rPr>
                        <w:noProof/>
                      </w:rPr>
                      <w:instrText>Paragraph Writing</w:instrText>
                    </w:r>
                    <w:r>
                      <w:fldChar w:fldCharType="end"/>
                    </w:r>
                    <w:r>
                      <w:instrText>""Add a heading to your document""</w:instrText>
                    </w:r>
                    <w:r w:rsidR="00843A4E">
                      <w:fldChar w:fldCharType="separate"/>
                    </w:r>
                    <w:r w:rsidR="00AD103C">
                      <w:rPr>
                        <w:noProof/>
                      </w:rPr>
                      <w:t>Paragraph Writing</w:t>
                    </w:r>
                    <w:r>
                      <w:fldChar w:fldCharType="end"/>
                    </w:r>
                  </w:p>
                </w:txbxContent>
              </v:textbox>
              <w10:wrap anchorx="margin" anchory="margin"/>
            </v:shape>
          </w:pict>
        </mc:Fallback>
      </mc:AlternateContent>
    </w:r>
    <w:r w:rsidRPr="00F0263E">
      <w:rPr>
        <w:rFonts w:ascii="Cambria" w:hAnsi="Cambria"/>
        <w:noProof/>
      </w:rPr>
      <mc:AlternateContent>
        <mc:Choice Requires="wps">
          <w:drawing>
            <wp:anchor distT="0" distB="0" distL="114300" distR="114300" simplePos="0" relativeHeight="251659264" behindDoc="0" locked="0" layoutInCell="0" allowOverlap="1" wp14:anchorId="2E610221" wp14:editId="5749DE87">
              <wp:simplePos x="0" y="0"/>
              <wp:positionH relativeFrom="page">
                <wp:align>right</wp:align>
              </wp:positionH>
              <wp:positionV relativeFrom="topMargin">
                <wp:align>center</wp:align>
              </wp:positionV>
              <wp:extent cx="911860" cy="170815"/>
              <wp:effectExtent l="0" t="0" r="0" b="4445"/>
              <wp:wrapNone/>
              <wp:docPr id="221" name="Text Box 23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911860" cy="170815"/>
                      </a:xfrm>
                      <a:prstGeom prst="rect">
                        <a:avLst/>
                      </a:prstGeom>
                      <a:solidFill>
                        <a:schemeClr val="tx2">
                          <a:lumMod val="75000"/>
                          <a:lumOff val="25000"/>
                        </a:schemeClr>
                      </a:solidFill>
                      <a:ln>
                        <a:noFill/>
                      </a:ln>
                    </wps:spPr>
                    <wps:txbx>
                      <w:txbxContent>
                        <w:p w14:paraId="38617506" w14:textId="77777777" w:rsidR="00F0263E" w:rsidRDefault="00F0263E">
                          <w:pPr>
                            <w:spacing w:after="0" w:line="240" w:lineRule="auto"/>
                            <w:rPr>
                              <w:color w:val="FFFFFF" w:themeColor="background1"/>
                            </w:rPr>
                          </w:pPr>
                          <w:r>
                            <w:fldChar w:fldCharType="begin"/>
                          </w:r>
                          <w:r>
                            <w:instrText>PAGE   \* MERGEFORMAT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wps:txbx>
                    <wps:bodyPr rot="0" vert="horz" wrap="square" lIns="91440" tIns="0" rIns="91440" bIns="0" anchor="ctr" anchorCtr="0" upright="1">
                      <a:spAutoFit/>
                    </wps:bodyPr>
                  </wps:wsp>
                </a:graphicData>
              </a:graphic>
              <wp14:sizeRelH relativeFrom="rightMargin">
                <wp14:pctWidth>100000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 w14:anchorId="2E610221" id="Text Box 231" o:spid="_x0000_s1028" type="#_x0000_t202" style="position:absolute;left:0;text-align:left;margin-left:20.6pt;margin-top:0;width:71.8pt;height:13.45pt;z-index:251659264;visibility:visible;mso-wrap-style:square;mso-width-percent:1000;mso-height-percent:0;mso-wrap-distance-left:9pt;mso-wrap-distance-top:0;mso-wrap-distance-right:9pt;mso-wrap-distance-bottom:0;mso-position-horizontal:right;mso-position-horizontal-relative:page;mso-position-vertical:center;mso-position-vertical-relative:top-margin-area;mso-width-percent:1000;mso-height-percent:0;mso-width-relative:right-margin-area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" o:allowincell="f" fillcolor="#215e99 [2431]" stroked="f">
              <v:textbox style="mso-fit-shape-to-text:t" inset=",0,,0">
                <w:txbxContent>
                  <w:p w14:paraId="38617506" w14:textId="77777777" w:rsidR="00F0263E" w:rsidRDefault="00F0263E">
                    <w:pPr>
                      <w:spacing w:after="0" w:line="240" w:lineRule="auto"/>
                      <w:rPr>
                        <w:color w:val="FFFFFF" w:themeColor="background1"/>
                      </w:rPr>
                    </w:pPr>
                    <w:r>
                      <w:fldChar w:fldCharType="begin"/>
                    </w:r>
                    <w:r>
                      <w:instrText>PAGE   \* MERGEFORMAT</w:instrText>
                    </w:r>
                    <w:r>
                      <w:fldChar w:fldCharType="separate"/>
                    </w:r>
                    <w:r>
                      <w:rPr>
                        <w:color w:val="FFFFFF" w:themeColor="background1"/>
                      </w:rPr>
                      <w:t>2</w:t>
                    </w:r>
                    <w:r>
                      <w:rPr>
                        <w:color w:val="FFFFFF" w:themeColor="background1"/>
                      </w:rPr>
                      <w:fldChar w:fldCharType="end"/>
                    </w:r>
                  </w:p>
                </w:txbxContent>
              </v:textbox>
              <w10:wrap anchorx="page" anchory="margin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9A042448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9876CF"/>
    <w:multiLevelType w:val="multilevel"/>
    <w:tmpl w:val="81F40A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4E16D6"/>
    <w:multiLevelType w:val="hybridMultilevel"/>
    <w:tmpl w:val="7C729888"/>
    <w:lvl w:ilvl="0" w:tplc="08090013">
      <w:start w:val="1"/>
      <w:numFmt w:val="upperRoman"/>
      <w:lvlText w:val="%1."/>
      <w:lvlJc w:val="righ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25793E13"/>
    <w:multiLevelType w:val="multilevel"/>
    <w:tmpl w:val="597C4B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B522B51"/>
    <w:multiLevelType w:val="multilevel"/>
    <w:tmpl w:val="DDF8EF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BD357EC"/>
    <w:multiLevelType w:val="hybridMultilevel"/>
    <w:tmpl w:val="B2B41562"/>
    <w:lvl w:ilvl="0" w:tplc="D00037F0">
      <w:start w:val="1"/>
      <w:numFmt w:val="decimal"/>
      <w:lvlText w:val="%1."/>
      <w:lvlJc w:val="left"/>
      <w:pPr>
        <w:ind w:left="720" w:hanging="360"/>
      </w:pPr>
      <w:rPr>
        <w:rFonts w:ascii="Cambria" w:hAnsi="Cambria"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C152787"/>
    <w:multiLevelType w:val="multilevel"/>
    <w:tmpl w:val="55389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6CA71EB"/>
    <w:multiLevelType w:val="multilevel"/>
    <w:tmpl w:val="06D6BC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DCA73D8"/>
    <w:multiLevelType w:val="multilevel"/>
    <w:tmpl w:val="E30026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03438DD"/>
    <w:multiLevelType w:val="multilevel"/>
    <w:tmpl w:val="57A826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abstractNum w:abstractNumId="11" w15:restartNumberingAfterBreak="0">
    <w:nsid w:val="7363003D"/>
    <w:multiLevelType w:val="multilevel"/>
    <w:tmpl w:val="B7E0A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73339944">
    <w:abstractNumId w:val="5"/>
  </w:num>
  <w:num w:numId="2" w16cid:durableId="2137795938">
    <w:abstractNumId w:val="3"/>
  </w:num>
  <w:num w:numId="3" w16cid:durableId="135799281">
    <w:abstractNumId w:val="7"/>
  </w:num>
  <w:num w:numId="4" w16cid:durableId="1219047268">
    <w:abstractNumId w:val="6"/>
  </w:num>
  <w:num w:numId="5" w16cid:durableId="1115517096">
    <w:abstractNumId w:val="8"/>
  </w:num>
  <w:num w:numId="6" w16cid:durableId="946039150">
    <w:abstractNumId w:val="4"/>
  </w:num>
  <w:num w:numId="7" w16cid:durableId="1189493739">
    <w:abstractNumId w:val="1"/>
  </w:num>
  <w:num w:numId="8" w16cid:durableId="60107734">
    <w:abstractNumId w:val="0"/>
  </w:num>
  <w:num w:numId="9" w16cid:durableId="1963002512">
    <w:abstractNumId w:val="10"/>
  </w:num>
  <w:num w:numId="10" w16cid:durableId="994263087">
    <w:abstractNumId w:val="2"/>
  </w:num>
  <w:num w:numId="11" w16cid:durableId="144393253">
    <w:abstractNumId w:val="11"/>
  </w:num>
  <w:num w:numId="12" w16cid:durableId="44928137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76D88"/>
    <w:rsid w:val="0001016C"/>
    <w:rsid w:val="00046C6E"/>
    <w:rsid w:val="0006572B"/>
    <w:rsid w:val="000827E2"/>
    <w:rsid w:val="00084667"/>
    <w:rsid w:val="00090E4B"/>
    <w:rsid w:val="000C694F"/>
    <w:rsid w:val="00107E1E"/>
    <w:rsid w:val="001343BE"/>
    <w:rsid w:val="001707FD"/>
    <w:rsid w:val="001B5C72"/>
    <w:rsid w:val="001C1327"/>
    <w:rsid w:val="001D73F4"/>
    <w:rsid w:val="001F6C0D"/>
    <w:rsid w:val="001F6E6A"/>
    <w:rsid w:val="00232DE8"/>
    <w:rsid w:val="00242962"/>
    <w:rsid w:val="00253F4F"/>
    <w:rsid w:val="00256369"/>
    <w:rsid w:val="0027285D"/>
    <w:rsid w:val="002A3ACA"/>
    <w:rsid w:val="002E4BCC"/>
    <w:rsid w:val="002E644B"/>
    <w:rsid w:val="00300200"/>
    <w:rsid w:val="003236A9"/>
    <w:rsid w:val="003B4CCC"/>
    <w:rsid w:val="003B6CAD"/>
    <w:rsid w:val="003C18D4"/>
    <w:rsid w:val="003C2AD6"/>
    <w:rsid w:val="003D250B"/>
    <w:rsid w:val="00414B7E"/>
    <w:rsid w:val="0043279D"/>
    <w:rsid w:val="00476D88"/>
    <w:rsid w:val="00490200"/>
    <w:rsid w:val="0049269E"/>
    <w:rsid w:val="004E14F0"/>
    <w:rsid w:val="004E462B"/>
    <w:rsid w:val="0050018E"/>
    <w:rsid w:val="00501FE2"/>
    <w:rsid w:val="00572789"/>
    <w:rsid w:val="00576CBC"/>
    <w:rsid w:val="005826BE"/>
    <w:rsid w:val="005A1919"/>
    <w:rsid w:val="005B057B"/>
    <w:rsid w:val="005F4301"/>
    <w:rsid w:val="0063118D"/>
    <w:rsid w:val="00655CAA"/>
    <w:rsid w:val="00660BD6"/>
    <w:rsid w:val="006723D4"/>
    <w:rsid w:val="00683800"/>
    <w:rsid w:val="00687CDB"/>
    <w:rsid w:val="006D6E97"/>
    <w:rsid w:val="00705E19"/>
    <w:rsid w:val="00726B9E"/>
    <w:rsid w:val="00733F51"/>
    <w:rsid w:val="00734E13"/>
    <w:rsid w:val="00742E54"/>
    <w:rsid w:val="00762AFF"/>
    <w:rsid w:val="007708F5"/>
    <w:rsid w:val="00773EC5"/>
    <w:rsid w:val="00774450"/>
    <w:rsid w:val="00793099"/>
    <w:rsid w:val="007C173C"/>
    <w:rsid w:val="007D3111"/>
    <w:rsid w:val="00801EF8"/>
    <w:rsid w:val="00811472"/>
    <w:rsid w:val="008352C0"/>
    <w:rsid w:val="008407E7"/>
    <w:rsid w:val="00843A4E"/>
    <w:rsid w:val="008445BB"/>
    <w:rsid w:val="00867862"/>
    <w:rsid w:val="00885BA2"/>
    <w:rsid w:val="008A4BD4"/>
    <w:rsid w:val="009237A7"/>
    <w:rsid w:val="00924FBC"/>
    <w:rsid w:val="00945A16"/>
    <w:rsid w:val="0096084F"/>
    <w:rsid w:val="00984E53"/>
    <w:rsid w:val="00997245"/>
    <w:rsid w:val="009B2DB8"/>
    <w:rsid w:val="009B5793"/>
    <w:rsid w:val="009E16DD"/>
    <w:rsid w:val="009F70EF"/>
    <w:rsid w:val="009F7C81"/>
    <w:rsid w:val="00A004BE"/>
    <w:rsid w:val="00A145F9"/>
    <w:rsid w:val="00A24444"/>
    <w:rsid w:val="00A529B2"/>
    <w:rsid w:val="00A74BA7"/>
    <w:rsid w:val="00A77272"/>
    <w:rsid w:val="00A87D82"/>
    <w:rsid w:val="00AA6B27"/>
    <w:rsid w:val="00AB1CF4"/>
    <w:rsid w:val="00AB69D8"/>
    <w:rsid w:val="00AD103C"/>
    <w:rsid w:val="00AD7406"/>
    <w:rsid w:val="00AE72AB"/>
    <w:rsid w:val="00B04038"/>
    <w:rsid w:val="00B44229"/>
    <w:rsid w:val="00B71543"/>
    <w:rsid w:val="00B8461D"/>
    <w:rsid w:val="00B90FD4"/>
    <w:rsid w:val="00BB1DBE"/>
    <w:rsid w:val="00BD06C7"/>
    <w:rsid w:val="00BE0ED1"/>
    <w:rsid w:val="00C3494E"/>
    <w:rsid w:val="00C35E8B"/>
    <w:rsid w:val="00C35F65"/>
    <w:rsid w:val="00C73A49"/>
    <w:rsid w:val="00C76DEE"/>
    <w:rsid w:val="00C771A2"/>
    <w:rsid w:val="00CC6259"/>
    <w:rsid w:val="00CD2E8C"/>
    <w:rsid w:val="00DD1887"/>
    <w:rsid w:val="00DE4FB8"/>
    <w:rsid w:val="00E23D5F"/>
    <w:rsid w:val="00E64556"/>
    <w:rsid w:val="00E87192"/>
    <w:rsid w:val="00E9383A"/>
    <w:rsid w:val="00EE5283"/>
    <w:rsid w:val="00F0263E"/>
    <w:rsid w:val="00F24B29"/>
    <w:rsid w:val="00F60E02"/>
    <w:rsid w:val="00F641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B1C9E2A"/>
  <w15:chartTrackingRefBased/>
  <w15:docId w15:val="{19E356B7-B4A9-4073-A988-5404ED26D4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76D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76D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76D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76D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76D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76D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76D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76D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76D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76D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476D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76D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76D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76D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76D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76D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76D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76D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76D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76D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76D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76D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76D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76D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76D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76D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76D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76D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76D8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76D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6D88"/>
  </w:style>
  <w:style w:type="paragraph" w:styleId="Footer">
    <w:name w:val="footer"/>
    <w:basedOn w:val="Normal"/>
    <w:link w:val="FooterChar"/>
    <w:uiPriority w:val="99"/>
    <w:unhideWhenUsed/>
    <w:rsid w:val="00476D8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6D88"/>
  </w:style>
  <w:style w:type="table" w:styleId="TableGrid">
    <w:name w:val="Table Grid"/>
    <w:basedOn w:val="TableNormal"/>
    <w:uiPriority w:val="39"/>
    <w:rsid w:val="005A191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63118D"/>
    <w:pPr>
      <w:spacing w:after="0" w:line="240" w:lineRule="auto"/>
    </w:pPr>
    <w:rPr>
      <w:rFonts w:eastAsiaTheme="minorEastAsia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3118D"/>
    <w:rPr>
      <w:rFonts w:eastAsiaTheme="minorEastAsia"/>
      <w:kern w:val="0"/>
      <w:sz w:val="22"/>
      <w:szCs w:val="22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9972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972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E0ED1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641FB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F641F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paragraph" w:styleId="Index1">
    <w:name w:val="index 1"/>
    <w:basedOn w:val="Normal"/>
    <w:next w:val="Normal"/>
    <w:autoRedefine/>
    <w:uiPriority w:val="99"/>
    <w:unhideWhenUsed/>
    <w:rsid w:val="00A77272"/>
    <w:pPr>
      <w:spacing w:after="0"/>
      <w:ind w:left="240" w:hanging="240"/>
    </w:pPr>
    <w:rPr>
      <w:sz w:val="18"/>
      <w:szCs w:val="18"/>
    </w:rPr>
  </w:style>
  <w:style w:type="paragraph" w:styleId="Index2">
    <w:name w:val="index 2"/>
    <w:basedOn w:val="Normal"/>
    <w:next w:val="Normal"/>
    <w:autoRedefine/>
    <w:uiPriority w:val="99"/>
    <w:unhideWhenUsed/>
    <w:rsid w:val="00A77272"/>
    <w:pPr>
      <w:spacing w:after="0"/>
      <w:ind w:left="480" w:hanging="240"/>
    </w:pPr>
    <w:rPr>
      <w:sz w:val="18"/>
      <w:szCs w:val="18"/>
    </w:rPr>
  </w:style>
  <w:style w:type="paragraph" w:styleId="Index3">
    <w:name w:val="index 3"/>
    <w:basedOn w:val="Normal"/>
    <w:next w:val="Normal"/>
    <w:autoRedefine/>
    <w:uiPriority w:val="99"/>
    <w:unhideWhenUsed/>
    <w:rsid w:val="00A77272"/>
    <w:pPr>
      <w:spacing w:after="0"/>
      <w:ind w:left="720" w:hanging="240"/>
    </w:pPr>
    <w:rPr>
      <w:sz w:val="18"/>
      <w:szCs w:val="18"/>
    </w:rPr>
  </w:style>
  <w:style w:type="paragraph" w:styleId="Index4">
    <w:name w:val="index 4"/>
    <w:basedOn w:val="Normal"/>
    <w:next w:val="Normal"/>
    <w:autoRedefine/>
    <w:uiPriority w:val="99"/>
    <w:unhideWhenUsed/>
    <w:rsid w:val="00A77272"/>
    <w:pPr>
      <w:spacing w:after="0"/>
      <w:ind w:left="960" w:hanging="240"/>
    </w:pPr>
    <w:rPr>
      <w:sz w:val="18"/>
      <w:szCs w:val="18"/>
    </w:rPr>
  </w:style>
  <w:style w:type="paragraph" w:styleId="Index5">
    <w:name w:val="index 5"/>
    <w:basedOn w:val="Normal"/>
    <w:next w:val="Normal"/>
    <w:autoRedefine/>
    <w:uiPriority w:val="99"/>
    <w:unhideWhenUsed/>
    <w:rsid w:val="00A77272"/>
    <w:pPr>
      <w:spacing w:after="0"/>
      <w:ind w:left="1200" w:hanging="240"/>
    </w:pPr>
    <w:rPr>
      <w:sz w:val="18"/>
      <w:szCs w:val="18"/>
    </w:rPr>
  </w:style>
  <w:style w:type="paragraph" w:styleId="Index6">
    <w:name w:val="index 6"/>
    <w:basedOn w:val="Normal"/>
    <w:next w:val="Normal"/>
    <w:autoRedefine/>
    <w:uiPriority w:val="99"/>
    <w:unhideWhenUsed/>
    <w:rsid w:val="00A77272"/>
    <w:pPr>
      <w:spacing w:after="0"/>
      <w:ind w:left="1440" w:hanging="240"/>
    </w:pPr>
    <w:rPr>
      <w:sz w:val="18"/>
      <w:szCs w:val="18"/>
    </w:rPr>
  </w:style>
  <w:style w:type="paragraph" w:styleId="Index7">
    <w:name w:val="index 7"/>
    <w:basedOn w:val="Normal"/>
    <w:next w:val="Normal"/>
    <w:autoRedefine/>
    <w:uiPriority w:val="99"/>
    <w:unhideWhenUsed/>
    <w:rsid w:val="00A77272"/>
    <w:pPr>
      <w:spacing w:after="0"/>
      <w:ind w:left="1680" w:hanging="240"/>
    </w:pPr>
    <w:rPr>
      <w:sz w:val="18"/>
      <w:szCs w:val="18"/>
    </w:rPr>
  </w:style>
  <w:style w:type="paragraph" w:styleId="Index8">
    <w:name w:val="index 8"/>
    <w:basedOn w:val="Normal"/>
    <w:next w:val="Normal"/>
    <w:autoRedefine/>
    <w:uiPriority w:val="99"/>
    <w:unhideWhenUsed/>
    <w:rsid w:val="00A77272"/>
    <w:pPr>
      <w:spacing w:after="0"/>
      <w:ind w:left="1920" w:hanging="240"/>
    </w:pPr>
    <w:rPr>
      <w:sz w:val="18"/>
      <w:szCs w:val="18"/>
    </w:rPr>
  </w:style>
  <w:style w:type="paragraph" w:styleId="Index9">
    <w:name w:val="index 9"/>
    <w:basedOn w:val="Normal"/>
    <w:next w:val="Normal"/>
    <w:autoRedefine/>
    <w:uiPriority w:val="99"/>
    <w:unhideWhenUsed/>
    <w:rsid w:val="00A77272"/>
    <w:pPr>
      <w:spacing w:after="0"/>
      <w:ind w:left="2160" w:hanging="240"/>
    </w:pPr>
    <w:rPr>
      <w:sz w:val="18"/>
      <w:szCs w:val="18"/>
    </w:rPr>
  </w:style>
  <w:style w:type="paragraph" w:styleId="IndexHeading">
    <w:name w:val="index heading"/>
    <w:basedOn w:val="Normal"/>
    <w:next w:val="Index1"/>
    <w:uiPriority w:val="99"/>
    <w:unhideWhenUsed/>
    <w:rsid w:val="00A77272"/>
    <w:pPr>
      <w:spacing w:before="240" w:after="120"/>
      <w:jc w:val="center"/>
    </w:pPr>
    <w:rPr>
      <w:b/>
      <w:bCs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14CBB01C6FB422E96066D38A17FD61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0EDA36-9D11-4F2C-8EC1-AE5BEE2DF37D}"/>
      </w:docPartPr>
      <w:docPartBody>
        <w:p w:rsidR="00AC0894" w:rsidRDefault="00CF2E95" w:rsidP="00CF2E95">
          <w:pPr>
            <w:pStyle w:val="D14CBB01C6FB422E96066D38A17FD61E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2E95"/>
    <w:rsid w:val="001D1EBA"/>
    <w:rsid w:val="003C18D4"/>
    <w:rsid w:val="00687CDB"/>
    <w:rsid w:val="00AB6AC1"/>
    <w:rsid w:val="00AC0894"/>
    <w:rsid w:val="00CF2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14CBB01C6FB422E96066D38A17FD61E">
    <w:name w:val="D14CBB01C6FB422E96066D38A17FD61E"/>
    <w:rsid w:val="00CF2E95"/>
  </w:style>
  <w:style w:type="character" w:styleId="PlaceholderText">
    <w:name w:val="Placeholder Text"/>
    <w:basedOn w:val="DefaultParagraphFont"/>
    <w:uiPriority w:val="99"/>
    <w:semiHidden/>
    <w:rsid w:val="00AB6AC1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E484B757-1AF4-49BF-BADD-0B86963A91AF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bibliographyEnabled" value="&quot;bibliographyEnabled&quot;"/>
    <we:property name="citations" value="{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rwuserstyle:6926e54184e237ff4d6befa0&quot;,&quot;styleType&quot;:&quot;refworks&quot;,&quot;name&quot;:&quot;UWTSD Harvard, 13th Edition (Cite them Right)&quot;,&quot;userId&quot;:&quot;user:59e9b3ede4b0e70d30447d67&quot;,&quot;isInstitutional&quot;:true,&quot;citeStyle&quot;:&quot;INTEXT_ONLY&quot;,&quot;isSorted&quot;:false,&quot;usesNumbers&quot;:false}"/>
    <we:property name="rcm.version" value="2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2026-07-12T00:00:00</PublishDate>
  <Abstract/>
  <CompanyAddress>Jacqueline Garcia    2536018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C148CDC-5DA5-4CE1-AF1E-19190BF163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411</TotalTime>
  <Pages>7</Pages>
  <Words>998</Words>
  <Characters>5692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AS2 paragraph writing</dc:title>
  <dc:subject/>
  <dc:creator>gastridj@gmail.com</dc:creator>
  <cp:keywords/>
  <dc:description/>
  <cp:lastModifiedBy>Jacqueline Astrid Garcia Alfaro (2536018)</cp:lastModifiedBy>
  <cp:revision>119</cp:revision>
  <dcterms:created xsi:type="dcterms:W3CDTF">2026-07-11T14:17:00Z</dcterms:created>
  <dcterms:modified xsi:type="dcterms:W3CDTF">2026-07-11T23:40:00Z</dcterms:modified>
</cp:coreProperties>
</file>