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3A74DA" w14:textId="03FDF58B" w:rsidR="00A81FC5" w:rsidRDefault="00F64E79">
      <w:pPr>
        <w:rPr>
          <w:rFonts w:asciiTheme="minorHAnsi" w:hAnsiTheme="minorHAnsi" w:cstheme="minorHAnsi"/>
          <w:b/>
          <w:bCs/>
          <w:u w:val="single"/>
        </w:rPr>
      </w:pPr>
      <w:r w:rsidRPr="00735D04">
        <w:rPr>
          <w:rFonts w:asciiTheme="minorHAnsi" w:hAnsiTheme="minorHAnsi" w:cstheme="minorHAnsi"/>
          <w:b/>
          <w:bCs/>
          <w:u w:val="single"/>
        </w:rPr>
        <w:t xml:space="preserve">Microteach: </w:t>
      </w:r>
      <w:r w:rsidR="00735D04">
        <w:rPr>
          <w:rFonts w:asciiTheme="minorHAnsi" w:hAnsiTheme="minorHAnsi" w:cstheme="minorHAnsi"/>
          <w:b/>
          <w:bCs/>
          <w:u w:val="single"/>
        </w:rPr>
        <w:t>Reflective Account</w:t>
      </w:r>
    </w:p>
    <w:p w14:paraId="40C18C32" w14:textId="77777777" w:rsidR="00735D04" w:rsidRPr="00735D04" w:rsidRDefault="00735D04">
      <w:pPr>
        <w:rPr>
          <w:rFonts w:asciiTheme="minorHAnsi" w:hAnsiTheme="minorHAnsi" w:cstheme="minorHAnsi"/>
          <w:b/>
          <w:bCs/>
          <w:u w:val="single"/>
        </w:rPr>
      </w:pPr>
    </w:p>
    <w:p w14:paraId="32C24219" w14:textId="77777777" w:rsidR="002368A1" w:rsidRPr="00735D04" w:rsidRDefault="002368A1">
      <w:pPr>
        <w:rPr>
          <w:rFonts w:asciiTheme="minorHAnsi" w:hAnsiTheme="minorHAnsi" w:cstheme="minorHAnsi"/>
          <w:b/>
          <w:bCs/>
        </w:rPr>
      </w:pPr>
    </w:p>
    <w:p w14:paraId="4E7B2D22" w14:textId="4ED02F20" w:rsidR="00437E94" w:rsidRPr="00735D04" w:rsidRDefault="00437E94" w:rsidP="00437E94">
      <w:pPr>
        <w:spacing w:line="360" w:lineRule="auto"/>
        <w:jc w:val="both"/>
        <w:rPr>
          <w:rFonts w:asciiTheme="minorHAnsi" w:hAnsiTheme="minorHAnsi" w:cstheme="minorHAnsi"/>
          <w:lang w:val="en-US"/>
        </w:rPr>
      </w:pPr>
      <w:r w:rsidRPr="00735D04">
        <w:rPr>
          <w:rFonts w:asciiTheme="minorHAnsi" w:hAnsiTheme="minorHAnsi" w:cstheme="minorHAnsi"/>
        </w:rPr>
        <w:t>From undertaking reflective practice, learning experiences are transformed due to deeper, more critical thinking processes (Seirbert and Walsh, 2013).</w:t>
      </w:r>
      <w:r w:rsidR="00677A4C" w:rsidRPr="00735D04">
        <w:rPr>
          <w:rFonts w:asciiTheme="minorHAnsi" w:hAnsiTheme="minorHAnsi" w:cstheme="minorHAnsi"/>
        </w:rPr>
        <w:t xml:space="preserve">  </w:t>
      </w:r>
      <w:r w:rsidRPr="00735D04">
        <w:rPr>
          <w:rFonts w:asciiTheme="minorHAnsi" w:hAnsiTheme="minorHAnsi" w:cstheme="minorHAnsi"/>
          <w:lang w:val="en-US"/>
        </w:rPr>
        <w:t xml:space="preserve">When applied within an educational setting, reflective practice assists the </w:t>
      </w:r>
      <w:r w:rsidR="007037D1" w:rsidRPr="00735D04">
        <w:rPr>
          <w:rFonts w:asciiTheme="minorHAnsi" w:hAnsiTheme="minorHAnsi" w:cstheme="minorHAnsi"/>
          <w:lang w:val="en-US"/>
        </w:rPr>
        <w:t>teacher</w:t>
      </w:r>
      <w:r w:rsidRPr="00735D04">
        <w:rPr>
          <w:rFonts w:asciiTheme="minorHAnsi" w:hAnsiTheme="minorHAnsi" w:cstheme="minorHAnsi"/>
          <w:lang w:val="en-US"/>
        </w:rPr>
        <w:t xml:space="preserve"> to </w:t>
      </w:r>
      <w:r w:rsidR="007037D1" w:rsidRPr="00735D04">
        <w:rPr>
          <w:rFonts w:asciiTheme="minorHAnsi" w:hAnsiTheme="minorHAnsi" w:cstheme="minorHAnsi"/>
          <w:lang w:val="en-US"/>
        </w:rPr>
        <w:t xml:space="preserve">improve their professional practice and enhance student’s learning </w:t>
      </w:r>
      <w:r w:rsidR="00C13702" w:rsidRPr="00735D04">
        <w:rPr>
          <w:rFonts w:asciiTheme="minorHAnsi" w:hAnsiTheme="minorHAnsi" w:cstheme="minorHAnsi"/>
          <w:lang w:val="en-US"/>
        </w:rPr>
        <w:t>(Ashwin, 2020)</w:t>
      </w:r>
      <w:r w:rsidRPr="00735D04">
        <w:rPr>
          <w:rFonts w:asciiTheme="minorHAnsi" w:hAnsiTheme="minorHAnsi" w:cstheme="minorHAnsi"/>
          <w:lang w:val="en-US"/>
        </w:rPr>
        <w:t xml:space="preserve">.  </w:t>
      </w:r>
    </w:p>
    <w:p w14:paraId="3EB34E9C" w14:textId="77777777" w:rsidR="00437E94" w:rsidRPr="00735D04" w:rsidRDefault="00437E94" w:rsidP="00437E94">
      <w:pPr>
        <w:spacing w:line="360" w:lineRule="auto"/>
        <w:jc w:val="both"/>
        <w:rPr>
          <w:rFonts w:asciiTheme="minorHAnsi" w:hAnsiTheme="minorHAnsi" w:cstheme="minorHAnsi"/>
          <w:lang w:val="en-US"/>
        </w:rPr>
      </w:pPr>
    </w:p>
    <w:p w14:paraId="01394947" w14:textId="3C185081" w:rsidR="00437E94" w:rsidRPr="00735D04" w:rsidRDefault="00437E94" w:rsidP="00437E94">
      <w:pPr>
        <w:spacing w:line="360" w:lineRule="auto"/>
        <w:jc w:val="both"/>
        <w:rPr>
          <w:rFonts w:asciiTheme="minorHAnsi" w:hAnsiTheme="minorHAnsi" w:cstheme="minorHAnsi"/>
          <w:lang w:val="en-US"/>
        </w:rPr>
      </w:pPr>
      <w:r w:rsidRPr="00735D04">
        <w:rPr>
          <w:rFonts w:asciiTheme="minorHAnsi" w:hAnsiTheme="minorHAnsi" w:cstheme="minorHAnsi"/>
          <w:lang w:val="en-US"/>
        </w:rPr>
        <w:t xml:space="preserve">The utilisation of a reflective model allows the individual to critically evaluate and analyse their thoughts, feelings and actions in a structured manner (Johns, 2017).  </w:t>
      </w:r>
      <w:r w:rsidR="00C22357" w:rsidRPr="00735D04">
        <w:rPr>
          <w:rFonts w:asciiTheme="minorHAnsi" w:hAnsiTheme="minorHAnsi" w:cstheme="minorHAnsi"/>
          <w:lang w:val="en-US"/>
        </w:rPr>
        <w:t>For</w:t>
      </w:r>
      <w:r w:rsidRPr="00735D04">
        <w:rPr>
          <w:rFonts w:asciiTheme="minorHAnsi" w:hAnsiTheme="minorHAnsi" w:cstheme="minorHAnsi"/>
          <w:lang w:val="en-US"/>
        </w:rPr>
        <w:t xml:space="preserve"> this assignment, I will be using Gibbs’ six stage model of reflection (1998)</w:t>
      </w:r>
      <w:r w:rsidR="0077522C" w:rsidRPr="00735D04">
        <w:rPr>
          <w:rFonts w:asciiTheme="minorHAnsi" w:hAnsiTheme="minorHAnsi" w:cstheme="minorHAnsi"/>
          <w:lang w:val="en-US"/>
        </w:rPr>
        <w:t>.</w:t>
      </w:r>
      <w:r w:rsidRPr="00735D04">
        <w:rPr>
          <w:rFonts w:asciiTheme="minorHAnsi" w:hAnsiTheme="minorHAnsi" w:cstheme="minorHAnsi"/>
          <w:lang w:val="en-US"/>
        </w:rPr>
        <w:t xml:space="preserve"> </w:t>
      </w:r>
    </w:p>
    <w:p w14:paraId="74D73ED6" w14:textId="77777777" w:rsidR="00F64E79" w:rsidRPr="00735D04" w:rsidRDefault="00F64E79" w:rsidP="00437E94">
      <w:pPr>
        <w:spacing w:line="360" w:lineRule="auto"/>
        <w:jc w:val="both"/>
        <w:rPr>
          <w:rFonts w:asciiTheme="minorHAnsi" w:hAnsiTheme="minorHAnsi" w:cstheme="minorHAnsi"/>
        </w:rPr>
      </w:pPr>
    </w:p>
    <w:p w14:paraId="7382CB08" w14:textId="1498755C" w:rsidR="00F64E79" w:rsidRPr="00735D04" w:rsidRDefault="00F64E79">
      <w:pPr>
        <w:rPr>
          <w:rFonts w:asciiTheme="minorHAnsi" w:hAnsiTheme="minorHAnsi" w:cstheme="minorHAnsi"/>
          <w:b/>
          <w:bCs/>
          <w:u w:val="single"/>
        </w:rPr>
      </w:pPr>
      <w:r w:rsidRPr="00735D04">
        <w:rPr>
          <w:rFonts w:asciiTheme="minorHAnsi" w:hAnsiTheme="minorHAnsi" w:cstheme="minorHAnsi"/>
          <w:b/>
          <w:bCs/>
          <w:u w:val="single"/>
        </w:rPr>
        <w:t>Gibbs (1998) Model of reflection</w:t>
      </w:r>
      <w:r w:rsidR="00735D04">
        <w:rPr>
          <w:rFonts w:asciiTheme="minorHAnsi" w:hAnsiTheme="minorHAnsi" w:cstheme="minorHAnsi"/>
          <w:b/>
          <w:bCs/>
          <w:u w:val="single"/>
        </w:rPr>
        <w:t>:</w:t>
      </w:r>
    </w:p>
    <w:p w14:paraId="05197017" w14:textId="77777777" w:rsidR="00677A4C" w:rsidRPr="00735D04" w:rsidRDefault="00677A4C">
      <w:pPr>
        <w:rPr>
          <w:rFonts w:asciiTheme="minorHAnsi" w:hAnsiTheme="minorHAnsi" w:cstheme="minorHAnsi"/>
          <w:b/>
          <w:bCs/>
          <w:u w:val="single"/>
        </w:rPr>
      </w:pPr>
    </w:p>
    <w:p w14:paraId="43AF3C52" w14:textId="34A9E092" w:rsidR="00F64E79" w:rsidRPr="00735D04" w:rsidRDefault="00F64E79">
      <w:pPr>
        <w:rPr>
          <w:rFonts w:asciiTheme="minorHAnsi" w:hAnsiTheme="minorHAnsi" w:cstheme="minorHAnsi"/>
        </w:rPr>
      </w:pPr>
    </w:p>
    <w:p w14:paraId="04064767" w14:textId="44B73CB0" w:rsidR="0077522C" w:rsidRPr="00735D04" w:rsidRDefault="00F64E79" w:rsidP="0077522C">
      <w:pPr>
        <w:pStyle w:val="NormalWeb"/>
        <w:spacing w:before="0" w:beforeAutospacing="0" w:after="360" w:afterAutospacing="0"/>
        <w:rPr>
          <w:rFonts w:asciiTheme="minorHAnsi" w:hAnsiTheme="minorHAnsi" w:cstheme="minorHAnsi"/>
        </w:rPr>
      </w:pPr>
      <w:r w:rsidRPr="00735D04">
        <w:rPr>
          <w:rFonts w:asciiTheme="minorHAnsi" w:hAnsiTheme="minorHAnsi" w:cstheme="minorHAnsi"/>
          <w:b/>
          <w:bCs/>
          <w:u w:val="single"/>
        </w:rPr>
        <w:t>Description</w:t>
      </w:r>
      <w:r w:rsidRPr="00735D04">
        <w:rPr>
          <w:rFonts w:asciiTheme="minorHAnsi" w:hAnsiTheme="minorHAnsi" w:cstheme="minorHAnsi"/>
          <w:b/>
          <w:bCs/>
        </w:rPr>
        <w:t xml:space="preserve"> </w:t>
      </w:r>
    </w:p>
    <w:p w14:paraId="0592C3C3" w14:textId="03A320C7" w:rsidR="0077522C" w:rsidRPr="00735D04" w:rsidRDefault="0077522C" w:rsidP="0077522C">
      <w:pPr>
        <w:pStyle w:val="NormalWeb"/>
        <w:spacing w:before="0" w:beforeAutospacing="0" w:after="360" w:afterAutospacing="0" w:line="360" w:lineRule="auto"/>
        <w:jc w:val="both"/>
        <w:rPr>
          <w:rFonts w:asciiTheme="minorHAnsi" w:hAnsiTheme="minorHAnsi" w:cstheme="minorHAnsi"/>
        </w:rPr>
      </w:pPr>
      <w:r w:rsidRPr="00735D04">
        <w:rPr>
          <w:rFonts w:asciiTheme="minorHAnsi" w:hAnsiTheme="minorHAnsi" w:cstheme="minorHAnsi"/>
        </w:rPr>
        <w:t>I was tasked with conducting a 30 minute micro-teach session for my peers and tutor</w:t>
      </w:r>
      <w:r w:rsidR="00C22357" w:rsidRPr="00735D04">
        <w:rPr>
          <w:rFonts w:asciiTheme="minorHAnsi" w:hAnsiTheme="minorHAnsi" w:cstheme="minorHAnsi"/>
        </w:rPr>
        <w:t xml:space="preserve">, for which I had spent a lot of time </w:t>
      </w:r>
      <w:r w:rsidR="00236B20">
        <w:rPr>
          <w:rFonts w:asciiTheme="minorHAnsi" w:hAnsiTheme="minorHAnsi" w:cstheme="minorHAnsi"/>
        </w:rPr>
        <w:t xml:space="preserve">reading, </w:t>
      </w:r>
      <w:proofErr w:type="gramStart"/>
      <w:r w:rsidR="00236B20">
        <w:rPr>
          <w:rFonts w:asciiTheme="minorHAnsi" w:hAnsiTheme="minorHAnsi" w:cstheme="minorHAnsi"/>
        </w:rPr>
        <w:t>researching</w:t>
      </w:r>
      <w:proofErr w:type="gramEnd"/>
      <w:r w:rsidR="00236B20">
        <w:rPr>
          <w:rFonts w:asciiTheme="minorHAnsi" w:hAnsiTheme="minorHAnsi" w:cstheme="minorHAnsi"/>
        </w:rPr>
        <w:t xml:space="preserve"> and practicing</w:t>
      </w:r>
      <w:r w:rsidRPr="00735D04">
        <w:rPr>
          <w:rFonts w:asciiTheme="minorHAnsi" w:hAnsiTheme="minorHAnsi" w:cstheme="minorHAnsi"/>
        </w:rPr>
        <w:t>. The session was held in a classroom setting</w:t>
      </w:r>
      <w:r w:rsidR="002368A1" w:rsidRPr="00735D04">
        <w:rPr>
          <w:rFonts w:asciiTheme="minorHAnsi" w:hAnsiTheme="minorHAnsi" w:cstheme="minorHAnsi"/>
        </w:rPr>
        <w:t xml:space="preserve"> and </w:t>
      </w:r>
      <w:r w:rsidRPr="00735D04">
        <w:rPr>
          <w:rFonts w:asciiTheme="minorHAnsi" w:hAnsiTheme="minorHAnsi" w:cstheme="minorHAnsi"/>
        </w:rPr>
        <w:t>I chose the topic of basic life support (BLS</w:t>
      </w:r>
      <w:r w:rsidR="002368A1" w:rsidRPr="00735D04">
        <w:rPr>
          <w:rFonts w:asciiTheme="minorHAnsi" w:hAnsiTheme="minorHAnsi" w:cstheme="minorHAnsi"/>
        </w:rPr>
        <w:t xml:space="preserve">). </w:t>
      </w:r>
    </w:p>
    <w:p w14:paraId="677A0405" w14:textId="72330CF0" w:rsidR="0077522C" w:rsidRPr="00735D04" w:rsidRDefault="0077522C" w:rsidP="0077522C">
      <w:pPr>
        <w:pStyle w:val="NormalWeb"/>
        <w:spacing w:before="0" w:beforeAutospacing="0" w:after="360" w:afterAutospacing="0" w:line="360" w:lineRule="auto"/>
        <w:jc w:val="both"/>
        <w:rPr>
          <w:rFonts w:asciiTheme="minorHAnsi" w:hAnsiTheme="minorHAnsi" w:cstheme="minorHAnsi"/>
        </w:rPr>
      </w:pPr>
      <w:r w:rsidRPr="00735D04">
        <w:rPr>
          <w:rFonts w:asciiTheme="minorHAnsi" w:hAnsiTheme="minorHAnsi" w:cstheme="minorHAnsi"/>
        </w:rPr>
        <w:t xml:space="preserve">When my tutor called me up to start my teaching session I attempted to log into the computer and set up </w:t>
      </w:r>
      <w:r w:rsidR="008C52C5" w:rsidRPr="00735D04">
        <w:rPr>
          <w:rFonts w:asciiTheme="minorHAnsi" w:hAnsiTheme="minorHAnsi" w:cstheme="minorHAnsi"/>
        </w:rPr>
        <w:t xml:space="preserve">my </w:t>
      </w:r>
      <w:r w:rsidRPr="00735D04">
        <w:rPr>
          <w:rFonts w:asciiTheme="minorHAnsi" w:hAnsiTheme="minorHAnsi" w:cstheme="minorHAnsi"/>
        </w:rPr>
        <w:t>Vevox Q+A</w:t>
      </w:r>
      <w:r w:rsidR="008C52C5" w:rsidRPr="00735D04">
        <w:rPr>
          <w:rFonts w:asciiTheme="minorHAnsi" w:hAnsiTheme="minorHAnsi" w:cstheme="minorHAnsi"/>
        </w:rPr>
        <w:t xml:space="preserve"> app</w:t>
      </w:r>
      <w:r w:rsidRPr="00735D04">
        <w:rPr>
          <w:rFonts w:asciiTheme="minorHAnsi" w:hAnsiTheme="minorHAnsi" w:cstheme="minorHAnsi"/>
        </w:rPr>
        <w:t>. I</w:t>
      </w:r>
      <w:r w:rsidR="008C52C5" w:rsidRPr="00735D04">
        <w:rPr>
          <w:rFonts w:asciiTheme="minorHAnsi" w:hAnsiTheme="minorHAnsi" w:cstheme="minorHAnsi"/>
        </w:rPr>
        <w:t>t was taking too long to</w:t>
      </w:r>
      <w:r w:rsidRPr="00735D04">
        <w:rPr>
          <w:rFonts w:asciiTheme="minorHAnsi" w:hAnsiTheme="minorHAnsi" w:cstheme="minorHAnsi"/>
        </w:rPr>
        <w:t xml:space="preserve"> log in due to poor Wi-Fi connection</w:t>
      </w:r>
      <w:r w:rsidR="008C52C5" w:rsidRPr="00735D04">
        <w:rPr>
          <w:rFonts w:asciiTheme="minorHAnsi" w:hAnsiTheme="minorHAnsi" w:cstheme="minorHAnsi"/>
        </w:rPr>
        <w:t>. Luckily, I had my PowerPoint saved on USB so was able to open and use</w:t>
      </w:r>
      <w:r w:rsidR="00C22357" w:rsidRPr="00735D04">
        <w:rPr>
          <w:rFonts w:asciiTheme="minorHAnsi" w:hAnsiTheme="minorHAnsi" w:cstheme="minorHAnsi"/>
        </w:rPr>
        <w:t>.</w:t>
      </w:r>
    </w:p>
    <w:p w14:paraId="54BA6337" w14:textId="641C7F0C" w:rsidR="00C22357" w:rsidRPr="00735D04" w:rsidRDefault="0077522C" w:rsidP="0077522C">
      <w:pPr>
        <w:pStyle w:val="NormalWeb"/>
        <w:spacing w:before="0" w:beforeAutospacing="0" w:after="360" w:afterAutospacing="0" w:line="360" w:lineRule="auto"/>
        <w:jc w:val="both"/>
        <w:rPr>
          <w:rFonts w:asciiTheme="minorHAnsi" w:hAnsiTheme="minorHAnsi" w:cstheme="minorHAnsi"/>
        </w:rPr>
      </w:pPr>
      <w:r w:rsidRPr="00735D04">
        <w:rPr>
          <w:rFonts w:asciiTheme="minorHAnsi" w:hAnsiTheme="minorHAnsi" w:cstheme="minorHAnsi"/>
        </w:rPr>
        <w:t>Throughout my</w:t>
      </w:r>
      <w:r w:rsidR="008C52C5" w:rsidRPr="00735D04">
        <w:rPr>
          <w:rFonts w:asciiTheme="minorHAnsi" w:hAnsiTheme="minorHAnsi" w:cstheme="minorHAnsi"/>
        </w:rPr>
        <w:t xml:space="preserve"> micro-teach</w:t>
      </w:r>
      <w:r w:rsidRPr="00735D04">
        <w:rPr>
          <w:rFonts w:asciiTheme="minorHAnsi" w:hAnsiTheme="minorHAnsi" w:cstheme="minorHAnsi"/>
        </w:rPr>
        <w:t xml:space="preserve"> </w:t>
      </w:r>
      <w:r w:rsidR="008C52C5" w:rsidRPr="00735D04">
        <w:rPr>
          <w:rFonts w:asciiTheme="minorHAnsi" w:hAnsiTheme="minorHAnsi" w:cstheme="minorHAnsi"/>
        </w:rPr>
        <w:t xml:space="preserve">my PowerPoint included </w:t>
      </w:r>
      <w:r w:rsidRPr="00735D04">
        <w:rPr>
          <w:rFonts w:asciiTheme="minorHAnsi" w:hAnsiTheme="minorHAnsi" w:cstheme="minorHAnsi"/>
        </w:rPr>
        <w:t xml:space="preserve">video’s, Q+A, chalk and talk and a case study as well as demonstration and student participation using a Resus Annie doll.  I used </w:t>
      </w:r>
      <w:r w:rsidR="00735D04">
        <w:rPr>
          <w:rFonts w:asciiTheme="minorHAnsi" w:hAnsiTheme="minorHAnsi" w:cstheme="minorHAnsi"/>
        </w:rPr>
        <w:t>five</w:t>
      </w:r>
      <w:r w:rsidRPr="00735D04">
        <w:rPr>
          <w:rFonts w:asciiTheme="minorHAnsi" w:hAnsiTheme="minorHAnsi" w:cstheme="minorHAnsi"/>
        </w:rPr>
        <w:t xml:space="preserve"> multichoice questions to test my students learning at the end of my session and immediate verbal feedback was provided by both my tutor and peers.</w:t>
      </w:r>
    </w:p>
    <w:p w14:paraId="5ECBDE7D" w14:textId="2E992899" w:rsidR="00735D04" w:rsidRDefault="00F64E79" w:rsidP="00C22357">
      <w:pPr>
        <w:pStyle w:val="NormalWeb"/>
        <w:spacing w:before="0" w:beforeAutospacing="0" w:after="360" w:afterAutospacing="0" w:line="360" w:lineRule="auto"/>
        <w:jc w:val="both"/>
        <w:rPr>
          <w:rFonts w:asciiTheme="minorHAnsi" w:hAnsiTheme="minorHAnsi" w:cstheme="minorHAnsi"/>
        </w:rPr>
      </w:pPr>
      <w:r w:rsidRPr="00735D04">
        <w:rPr>
          <w:rFonts w:asciiTheme="minorHAnsi" w:eastAsiaTheme="minorEastAsia" w:hAnsiTheme="minorHAnsi" w:cstheme="minorHAnsi"/>
          <w:b/>
          <w:bCs/>
          <w:u w:val="single"/>
        </w:rPr>
        <w:t>Feelings</w:t>
      </w:r>
      <w:r w:rsidRPr="00735D04">
        <w:rPr>
          <w:rFonts w:asciiTheme="minorHAnsi" w:hAnsiTheme="minorHAnsi" w:cstheme="minorHAnsi"/>
          <w:b/>
          <w:bCs/>
        </w:rPr>
        <w:t xml:space="preserve"> </w:t>
      </w:r>
    </w:p>
    <w:p w14:paraId="0FDEC68B" w14:textId="46139343" w:rsidR="00F64E79" w:rsidRPr="00735D04" w:rsidRDefault="002368A1" w:rsidP="00C22357">
      <w:pPr>
        <w:pStyle w:val="NormalWeb"/>
        <w:spacing w:before="0" w:beforeAutospacing="0" w:after="360" w:afterAutospacing="0" w:line="360" w:lineRule="auto"/>
        <w:jc w:val="both"/>
        <w:rPr>
          <w:rFonts w:asciiTheme="minorHAnsi" w:hAnsiTheme="minorHAnsi" w:cstheme="minorHAnsi"/>
        </w:rPr>
      </w:pPr>
      <w:r w:rsidRPr="00735D04">
        <w:rPr>
          <w:rFonts w:asciiTheme="minorHAnsi" w:hAnsiTheme="minorHAnsi" w:cstheme="minorHAnsi"/>
        </w:rPr>
        <w:t xml:space="preserve">I </w:t>
      </w:r>
      <w:r w:rsidR="00C22357" w:rsidRPr="00735D04">
        <w:rPr>
          <w:rFonts w:asciiTheme="minorHAnsi" w:hAnsiTheme="minorHAnsi" w:cstheme="minorHAnsi"/>
        </w:rPr>
        <w:t xml:space="preserve">felt a mix of emotions throughout this micro-teach process.  I felt very confident in my understanding of BLS, however, I felt annoyed at myself for not being able to use my Vevox app, having worked on it for some time prior.  Mostly I was filled with self-doubt and </w:t>
      </w:r>
      <w:r w:rsidRPr="00735D04">
        <w:rPr>
          <w:rFonts w:asciiTheme="minorHAnsi" w:hAnsiTheme="minorHAnsi" w:cstheme="minorHAnsi"/>
        </w:rPr>
        <w:t xml:space="preserve">was </w:t>
      </w:r>
      <w:r w:rsidRPr="00735D04">
        <w:rPr>
          <w:rFonts w:asciiTheme="minorHAnsi" w:hAnsiTheme="minorHAnsi" w:cstheme="minorHAnsi"/>
        </w:rPr>
        <w:lastRenderedPageBreak/>
        <w:t>w</w:t>
      </w:r>
      <w:r w:rsidR="000F23EC" w:rsidRPr="00735D04">
        <w:rPr>
          <w:rFonts w:asciiTheme="minorHAnsi" w:hAnsiTheme="minorHAnsi" w:cstheme="minorHAnsi"/>
        </w:rPr>
        <w:t xml:space="preserve">orried about </w:t>
      </w:r>
      <w:r w:rsidRPr="00735D04">
        <w:rPr>
          <w:rFonts w:asciiTheme="minorHAnsi" w:hAnsiTheme="minorHAnsi" w:cstheme="minorHAnsi"/>
        </w:rPr>
        <w:t xml:space="preserve">my </w:t>
      </w:r>
      <w:r w:rsidR="000F23EC" w:rsidRPr="00735D04">
        <w:rPr>
          <w:rFonts w:asciiTheme="minorHAnsi" w:hAnsiTheme="minorHAnsi" w:cstheme="minorHAnsi"/>
        </w:rPr>
        <w:t>timing</w:t>
      </w:r>
      <w:r w:rsidRPr="00735D04">
        <w:rPr>
          <w:rFonts w:asciiTheme="minorHAnsi" w:hAnsiTheme="minorHAnsi" w:cstheme="minorHAnsi"/>
        </w:rPr>
        <w:t>s,</w:t>
      </w:r>
      <w:r w:rsidR="000F23EC" w:rsidRPr="00735D04">
        <w:rPr>
          <w:rFonts w:asciiTheme="minorHAnsi" w:hAnsiTheme="minorHAnsi" w:cstheme="minorHAnsi"/>
        </w:rPr>
        <w:t xml:space="preserve"> voice projection and participatory engagement</w:t>
      </w:r>
      <w:r w:rsidR="00C22357" w:rsidRPr="00735D04">
        <w:rPr>
          <w:rFonts w:asciiTheme="minorHAnsi" w:hAnsiTheme="minorHAnsi" w:cstheme="minorHAnsi"/>
        </w:rPr>
        <w:t xml:space="preserve">. I </w:t>
      </w:r>
      <w:r w:rsidR="00735D04">
        <w:rPr>
          <w:rFonts w:asciiTheme="minorHAnsi" w:hAnsiTheme="minorHAnsi" w:cstheme="minorHAnsi"/>
        </w:rPr>
        <w:t xml:space="preserve">must admit that I </w:t>
      </w:r>
      <w:r w:rsidR="00C22357" w:rsidRPr="00735D04">
        <w:rPr>
          <w:rFonts w:asciiTheme="minorHAnsi" w:hAnsiTheme="minorHAnsi" w:cstheme="minorHAnsi"/>
        </w:rPr>
        <w:t xml:space="preserve">was very relieved </w:t>
      </w:r>
      <w:r w:rsidR="00735D04">
        <w:rPr>
          <w:rFonts w:asciiTheme="minorHAnsi" w:hAnsiTheme="minorHAnsi" w:cstheme="minorHAnsi"/>
        </w:rPr>
        <w:t>when it had finished</w:t>
      </w:r>
      <w:r w:rsidR="000F23EC" w:rsidRPr="00735D04">
        <w:rPr>
          <w:rFonts w:asciiTheme="minorHAnsi" w:hAnsiTheme="minorHAnsi" w:cstheme="minorHAnsi"/>
        </w:rPr>
        <w:t>.</w:t>
      </w:r>
      <w:r w:rsidRPr="00735D04">
        <w:rPr>
          <w:rFonts w:asciiTheme="minorHAnsi" w:hAnsiTheme="minorHAnsi" w:cstheme="minorHAnsi"/>
        </w:rPr>
        <w:t xml:space="preserve">  I believe these feelings were attributed to the fact that I am</w:t>
      </w:r>
      <w:r w:rsidR="00C22357" w:rsidRPr="00735D04">
        <w:rPr>
          <w:rFonts w:asciiTheme="minorHAnsi" w:hAnsiTheme="minorHAnsi" w:cstheme="minorHAnsi"/>
        </w:rPr>
        <w:t xml:space="preserve"> new to</w:t>
      </w:r>
      <w:r w:rsidRPr="00735D04">
        <w:rPr>
          <w:rFonts w:asciiTheme="minorHAnsi" w:hAnsiTheme="minorHAnsi" w:cstheme="minorHAnsi"/>
        </w:rPr>
        <w:t xml:space="preserve"> teach</w:t>
      </w:r>
      <w:r w:rsidR="00C22357" w:rsidRPr="00735D04">
        <w:rPr>
          <w:rFonts w:asciiTheme="minorHAnsi" w:hAnsiTheme="minorHAnsi" w:cstheme="minorHAnsi"/>
        </w:rPr>
        <w:t>ing</w:t>
      </w:r>
      <w:r w:rsidRPr="00735D04">
        <w:rPr>
          <w:rFonts w:asciiTheme="minorHAnsi" w:hAnsiTheme="minorHAnsi" w:cstheme="minorHAnsi"/>
        </w:rPr>
        <w:t xml:space="preserve"> and therefore nervous about presenting in front of my peers and tutor.</w:t>
      </w:r>
      <w:r w:rsidR="00735D04" w:rsidRPr="00735D04">
        <w:rPr>
          <w:rStyle w:val="authorname"/>
          <w:rFonts w:asciiTheme="minorHAnsi" w:hAnsiTheme="minorHAnsi" w:cstheme="minorHAnsi"/>
        </w:rPr>
        <w:t xml:space="preserve"> Damianakis</w:t>
      </w:r>
      <w:r w:rsidR="00735D04" w:rsidRPr="00735D04">
        <w:rPr>
          <w:rFonts w:asciiTheme="minorHAnsi" w:hAnsiTheme="minorHAnsi" w:cstheme="minorHAnsi"/>
        </w:rPr>
        <w:t xml:space="preserve"> </w:t>
      </w:r>
      <w:r w:rsidR="00735D04">
        <w:rPr>
          <w:rFonts w:asciiTheme="minorHAnsi" w:hAnsiTheme="minorHAnsi" w:cstheme="minorHAnsi"/>
        </w:rPr>
        <w:t>et al (2020) sug</w:t>
      </w:r>
      <w:r w:rsidRPr="00735D04">
        <w:rPr>
          <w:rFonts w:asciiTheme="minorHAnsi" w:hAnsiTheme="minorHAnsi" w:cstheme="minorHAnsi"/>
        </w:rPr>
        <w:t>gest the transition period from an accomplished professional back to a student can bring with it lots of unce</w:t>
      </w:r>
      <w:r w:rsidR="00C22357" w:rsidRPr="00735D04">
        <w:rPr>
          <w:rFonts w:asciiTheme="minorHAnsi" w:hAnsiTheme="minorHAnsi" w:cstheme="minorHAnsi"/>
        </w:rPr>
        <w:t>rtainty</w:t>
      </w:r>
      <w:r w:rsidR="008C52C5" w:rsidRPr="00735D04">
        <w:rPr>
          <w:rFonts w:asciiTheme="minorHAnsi" w:hAnsiTheme="minorHAnsi" w:cstheme="minorHAnsi"/>
        </w:rPr>
        <w:t xml:space="preserve"> and worry</w:t>
      </w:r>
      <w:r w:rsidR="00C22357" w:rsidRPr="00735D04">
        <w:rPr>
          <w:rFonts w:asciiTheme="minorHAnsi" w:hAnsiTheme="minorHAnsi" w:cstheme="minorHAnsi"/>
        </w:rPr>
        <w:t xml:space="preserve">.  </w:t>
      </w:r>
      <w:r w:rsidR="00735D04">
        <w:rPr>
          <w:rStyle w:val="Strong"/>
          <w:rFonts w:asciiTheme="minorHAnsi" w:hAnsiTheme="minorHAnsi" w:cstheme="minorHAnsi"/>
          <w:b w:val="0"/>
          <w:bCs w:val="0"/>
        </w:rPr>
        <w:t>Flores (2020</w:t>
      </w:r>
      <w:r w:rsidR="008C52C5" w:rsidRPr="00735D04">
        <w:rPr>
          <w:rStyle w:val="Strong"/>
          <w:rFonts w:asciiTheme="minorHAnsi" w:hAnsiTheme="minorHAnsi" w:cstheme="minorHAnsi"/>
          <w:b w:val="0"/>
          <w:bCs w:val="0"/>
        </w:rPr>
        <w:t>)</w:t>
      </w:r>
      <w:r w:rsidR="00C22357" w:rsidRPr="00735D04">
        <w:rPr>
          <w:rStyle w:val="Strong"/>
          <w:rFonts w:asciiTheme="minorHAnsi" w:hAnsiTheme="minorHAnsi" w:cstheme="minorHAnsi"/>
          <w:b w:val="0"/>
          <w:bCs w:val="0"/>
        </w:rPr>
        <w:t xml:space="preserve"> </w:t>
      </w:r>
      <w:r w:rsidR="00735D04" w:rsidRPr="00735D04">
        <w:rPr>
          <w:rStyle w:val="Strong"/>
          <w:rFonts w:asciiTheme="minorHAnsi" w:hAnsiTheme="minorHAnsi" w:cstheme="minorHAnsi"/>
          <w:b w:val="0"/>
          <w:bCs w:val="0"/>
        </w:rPr>
        <w:t>concur</w:t>
      </w:r>
      <w:r w:rsidR="00735D04">
        <w:rPr>
          <w:rStyle w:val="Strong"/>
          <w:rFonts w:asciiTheme="minorHAnsi" w:hAnsiTheme="minorHAnsi" w:cstheme="minorHAnsi"/>
          <w:b w:val="0"/>
          <w:bCs w:val="0"/>
        </w:rPr>
        <w:t>s</w:t>
      </w:r>
      <w:r w:rsidR="00C22357" w:rsidRPr="00735D04">
        <w:rPr>
          <w:rStyle w:val="Strong"/>
          <w:rFonts w:asciiTheme="minorHAnsi" w:hAnsiTheme="minorHAnsi" w:cstheme="minorHAnsi"/>
          <w:b w:val="0"/>
          <w:bCs w:val="0"/>
        </w:rPr>
        <w:t xml:space="preserve"> and </w:t>
      </w:r>
      <w:r w:rsidR="008C52C5" w:rsidRPr="00735D04">
        <w:rPr>
          <w:rFonts w:asciiTheme="minorHAnsi" w:hAnsiTheme="minorHAnsi" w:cstheme="minorHAnsi"/>
        </w:rPr>
        <w:t xml:space="preserve">suggest that feelings of worry </w:t>
      </w:r>
      <w:r w:rsidR="00C22357" w:rsidRPr="00735D04">
        <w:rPr>
          <w:rFonts w:asciiTheme="minorHAnsi" w:hAnsiTheme="minorHAnsi" w:cstheme="minorHAnsi"/>
        </w:rPr>
        <w:t xml:space="preserve">and self-doubt </w:t>
      </w:r>
      <w:r w:rsidR="008C52C5" w:rsidRPr="00735D04">
        <w:rPr>
          <w:rFonts w:asciiTheme="minorHAnsi" w:hAnsiTheme="minorHAnsi" w:cstheme="minorHAnsi"/>
        </w:rPr>
        <w:t>for a student teacher is very normal when starting out</w:t>
      </w:r>
      <w:r w:rsidR="00C22357" w:rsidRPr="00735D04">
        <w:rPr>
          <w:rFonts w:asciiTheme="minorHAnsi" w:hAnsiTheme="minorHAnsi" w:cstheme="minorHAnsi"/>
        </w:rPr>
        <w:t xml:space="preserve"> due to inexperience.</w:t>
      </w:r>
    </w:p>
    <w:p w14:paraId="20C2B16B" w14:textId="7283351A" w:rsidR="00C22357" w:rsidRPr="00735D04" w:rsidRDefault="00F64E79" w:rsidP="00C22357">
      <w:pPr>
        <w:rPr>
          <w:rFonts w:asciiTheme="minorHAnsi" w:eastAsiaTheme="minorEastAsia" w:hAnsiTheme="minorHAnsi" w:cstheme="minorHAnsi"/>
        </w:rPr>
      </w:pPr>
      <w:r w:rsidRPr="00735D04">
        <w:rPr>
          <w:rFonts w:asciiTheme="minorHAnsi" w:eastAsiaTheme="minorEastAsia" w:hAnsiTheme="minorHAnsi" w:cstheme="minorHAnsi"/>
          <w:b/>
          <w:bCs/>
          <w:u w:val="single"/>
        </w:rPr>
        <w:t>Evaluation</w:t>
      </w:r>
      <w:r w:rsidRPr="00735D04">
        <w:rPr>
          <w:rFonts w:asciiTheme="minorHAnsi" w:eastAsiaTheme="minorEastAsia" w:hAnsiTheme="minorHAnsi" w:cstheme="minorHAnsi"/>
        </w:rPr>
        <w:t xml:space="preserve"> </w:t>
      </w:r>
    </w:p>
    <w:p w14:paraId="19AC24B6" w14:textId="77777777" w:rsidR="00C22357" w:rsidRPr="00735D04" w:rsidRDefault="00C22357" w:rsidP="00C22357">
      <w:pPr>
        <w:rPr>
          <w:rFonts w:asciiTheme="minorHAnsi" w:hAnsiTheme="minorHAnsi" w:cstheme="minorHAnsi"/>
        </w:rPr>
      </w:pPr>
    </w:p>
    <w:p w14:paraId="743649F5" w14:textId="0F2A6B97" w:rsidR="00735D04" w:rsidRDefault="00C22357" w:rsidP="00735D04">
      <w:pPr>
        <w:pStyle w:val="NormalWeb"/>
        <w:spacing w:before="0" w:beforeAutospacing="0" w:after="360" w:afterAutospacing="0" w:line="360" w:lineRule="auto"/>
        <w:jc w:val="both"/>
        <w:rPr>
          <w:rFonts w:asciiTheme="minorHAnsi" w:hAnsiTheme="minorHAnsi" w:cstheme="minorHAnsi"/>
        </w:rPr>
      </w:pPr>
      <w:r w:rsidRPr="00735D04">
        <w:rPr>
          <w:rFonts w:asciiTheme="minorHAnsi" w:hAnsiTheme="minorHAnsi" w:cstheme="minorHAnsi"/>
        </w:rPr>
        <w:t xml:space="preserve">The good things about my micro-teach was how well I had prepared for it and this was validated in my positive tutor feedback. </w:t>
      </w:r>
      <w:r w:rsidR="00735D04" w:rsidRPr="00735D04">
        <w:rPr>
          <w:rFonts w:asciiTheme="minorHAnsi" w:hAnsiTheme="minorHAnsi" w:cstheme="minorHAnsi"/>
        </w:rPr>
        <w:t>My students/peers also appraised my confident and natural demeanour throughout</w:t>
      </w:r>
      <w:r w:rsidR="00735D04">
        <w:rPr>
          <w:rFonts w:asciiTheme="minorHAnsi" w:hAnsiTheme="minorHAnsi" w:cstheme="minorHAnsi"/>
        </w:rPr>
        <w:t xml:space="preserve">.  </w:t>
      </w:r>
      <w:r w:rsidRPr="00735D04">
        <w:rPr>
          <w:rFonts w:asciiTheme="minorHAnsi" w:hAnsiTheme="minorHAnsi" w:cstheme="minorHAnsi"/>
        </w:rPr>
        <w:t xml:space="preserve">It was highlighted how I had utilised my knowledge and understanding of professional standards and teaching strategies, using them to good effect throughout the session. </w:t>
      </w:r>
    </w:p>
    <w:p w14:paraId="2B38490D" w14:textId="61372BAB" w:rsidR="00735D04" w:rsidRPr="00735D04" w:rsidRDefault="00C22357" w:rsidP="00735D04">
      <w:pPr>
        <w:spacing w:line="360" w:lineRule="auto"/>
        <w:jc w:val="both"/>
        <w:rPr>
          <w:rFonts w:asciiTheme="minorHAnsi" w:hAnsiTheme="minorHAnsi" w:cstheme="minorHAnsi"/>
        </w:rPr>
      </w:pPr>
      <w:r w:rsidRPr="00735D04">
        <w:rPr>
          <w:rFonts w:asciiTheme="minorHAnsi" w:hAnsiTheme="minorHAnsi" w:cstheme="minorHAnsi"/>
        </w:rPr>
        <w:t xml:space="preserve">It was also noted that I had good student engagement and interaction, with particular reference made to the demonstration and use of multi-choice questions used to assess knowledge. </w:t>
      </w:r>
      <w:proofErr w:type="spellStart"/>
      <w:r w:rsidR="00735D04" w:rsidRPr="00735D04">
        <w:rPr>
          <w:rFonts w:asciiTheme="minorHAnsi" w:hAnsiTheme="minorHAnsi" w:cstheme="minorHAnsi"/>
          <w:color w:val="000000"/>
          <w:shd w:val="clear" w:color="auto" w:fill="FFFFFF"/>
        </w:rPr>
        <w:t>Caruth</w:t>
      </w:r>
      <w:proofErr w:type="spellEnd"/>
      <w:r w:rsidR="00735D04" w:rsidRPr="00735D04">
        <w:rPr>
          <w:rFonts w:asciiTheme="minorHAnsi" w:hAnsiTheme="minorHAnsi" w:cstheme="minorHAnsi"/>
          <w:color w:val="000000"/>
          <w:shd w:val="clear" w:color="auto" w:fill="FFFFFF"/>
        </w:rPr>
        <w:t xml:space="preserve"> (2020) </w:t>
      </w:r>
      <w:r w:rsidR="00735D04">
        <w:rPr>
          <w:rFonts w:asciiTheme="minorHAnsi" w:hAnsiTheme="minorHAnsi" w:cstheme="minorHAnsi"/>
          <w:color w:val="000000"/>
          <w:shd w:val="clear" w:color="auto" w:fill="FFFFFF"/>
        </w:rPr>
        <w:t>suggests that</w:t>
      </w:r>
      <w:r w:rsidR="00735D04" w:rsidRPr="00735D04">
        <w:rPr>
          <w:rFonts w:asciiTheme="minorHAnsi" w:hAnsiTheme="minorHAnsi" w:cstheme="minorHAnsi"/>
          <w:color w:val="000000"/>
          <w:shd w:val="clear" w:color="auto" w:fill="FFFFFF"/>
        </w:rPr>
        <w:t xml:space="preserve"> there exists a strong correlation between student engagement levels and their academic success, a notion supported by </w:t>
      </w:r>
      <w:proofErr w:type="spellStart"/>
      <w:r w:rsidR="00735D04" w:rsidRPr="00735D04">
        <w:rPr>
          <w:rFonts w:asciiTheme="minorHAnsi" w:hAnsiTheme="minorHAnsi" w:cstheme="minorHAnsi"/>
          <w:color w:val="000000"/>
          <w:shd w:val="clear" w:color="auto" w:fill="FFFFFF"/>
        </w:rPr>
        <w:t>Palis</w:t>
      </w:r>
      <w:proofErr w:type="spellEnd"/>
      <w:r w:rsidR="00735D04" w:rsidRPr="00735D04">
        <w:rPr>
          <w:rFonts w:asciiTheme="minorHAnsi" w:hAnsiTheme="minorHAnsi" w:cstheme="minorHAnsi"/>
          <w:color w:val="000000"/>
          <w:shd w:val="clear" w:color="auto" w:fill="FFFFFF"/>
        </w:rPr>
        <w:t xml:space="preserve"> and </w:t>
      </w:r>
      <w:proofErr w:type="spellStart"/>
      <w:r w:rsidR="00735D04" w:rsidRPr="00735D04">
        <w:rPr>
          <w:rFonts w:asciiTheme="minorHAnsi" w:hAnsiTheme="minorHAnsi" w:cstheme="minorHAnsi"/>
          <w:color w:val="000000"/>
          <w:shd w:val="clear" w:color="auto" w:fill="FFFFFF"/>
        </w:rPr>
        <w:t>Quiros</w:t>
      </w:r>
      <w:proofErr w:type="spellEnd"/>
      <w:r w:rsidR="00735D04" w:rsidRPr="00735D04">
        <w:rPr>
          <w:rFonts w:asciiTheme="minorHAnsi" w:hAnsiTheme="minorHAnsi" w:cstheme="minorHAnsi"/>
          <w:color w:val="000000"/>
          <w:shd w:val="clear" w:color="auto" w:fill="FFFFFF"/>
        </w:rPr>
        <w:t xml:space="preserve"> (2021) who add that engagement in activities that are relevant, interactive and in</w:t>
      </w:r>
      <w:r w:rsidR="00735D04">
        <w:rPr>
          <w:rFonts w:asciiTheme="minorHAnsi" w:hAnsiTheme="minorHAnsi" w:cstheme="minorHAnsi"/>
          <w:color w:val="000000"/>
          <w:shd w:val="clear" w:color="auto" w:fill="FFFFFF"/>
        </w:rPr>
        <w:t>-</w:t>
      </w:r>
      <w:r w:rsidR="00735D04" w:rsidRPr="00735D04">
        <w:rPr>
          <w:rFonts w:asciiTheme="minorHAnsi" w:hAnsiTheme="minorHAnsi" w:cstheme="minorHAnsi"/>
          <w:color w:val="000000"/>
          <w:shd w:val="clear" w:color="auto" w:fill="FFFFFF"/>
        </w:rPr>
        <w:t>line with a student’s needs will result in more effective learning.</w:t>
      </w:r>
    </w:p>
    <w:p w14:paraId="002D1355" w14:textId="77777777" w:rsidR="00735D04" w:rsidRPr="00735D04" w:rsidRDefault="00735D04" w:rsidP="00735D04">
      <w:pPr>
        <w:spacing w:line="360" w:lineRule="auto"/>
        <w:jc w:val="both"/>
        <w:rPr>
          <w:rFonts w:asciiTheme="minorHAnsi" w:hAnsiTheme="minorHAnsi" w:cstheme="minorHAnsi"/>
        </w:rPr>
      </w:pPr>
    </w:p>
    <w:p w14:paraId="7D0E2CAF" w14:textId="3442CB86" w:rsidR="00735D04" w:rsidRDefault="00C22357" w:rsidP="00735D04">
      <w:pPr>
        <w:spacing w:line="360" w:lineRule="auto"/>
        <w:jc w:val="both"/>
        <w:rPr>
          <w:rFonts w:asciiTheme="minorHAnsi" w:hAnsiTheme="minorHAnsi" w:cstheme="minorHAnsi"/>
          <w:shd w:val="clear" w:color="auto" w:fill="FFFFFF"/>
        </w:rPr>
      </w:pPr>
      <w:r w:rsidRPr="00735D04">
        <w:rPr>
          <w:rFonts w:asciiTheme="minorHAnsi" w:hAnsiTheme="minorHAnsi" w:cstheme="minorHAnsi"/>
        </w:rPr>
        <w:t>What didn’t go so well was when I could not</w:t>
      </w:r>
      <w:r w:rsidR="000F23EC" w:rsidRPr="00735D04">
        <w:rPr>
          <w:rFonts w:asciiTheme="minorHAnsi" w:hAnsiTheme="minorHAnsi" w:cstheme="minorHAnsi"/>
        </w:rPr>
        <w:t xml:space="preserve"> log into my account due to poor </w:t>
      </w:r>
      <w:r w:rsidRPr="00735D04">
        <w:rPr>
          <w:rFonts w:asciiTheme="minorHAnsi" w:hAnsiTheme="minorHAnsi" w:cstheme="minorHAnsi"/>
        </w:rPr>
        <w:t>WIFI</w:t>
      </w:r>
      <w:r w:rsidR="000F23EC" w:rsidRPr="00735D04">
        <w:rPr>
          <w:rFonts w:asciiTheme="minorHAnsi" w:hAnsiTheme="minorHAnsi" w:cstheme="minorHAnsi"/>
        </w:rPr>
        <w:t xml:space="preserve"> connection </w:t>
      </w:r>
      <w:r w:rsidRPr="00735D04">
        <w:rPr>
          <w:rFonts w:asciiTheme="minorHAnsi" w:hAnsiTheme="minorHAnsi" w:cstheme="minorHAnsi"/>
        </w:rPr>
        <w:t xml:space="preserve">and </w:t>
      </w:r>
      <w:r w:rsidR="000F23EC" w:rsidRPr="00735D04">
        <w:rPr>
          <w:rFonts w:asciiTheme="minorHAnsi" w:hAnsiTheme="minorHAnsi" w:cstheme="minorHAnsi"/>
        </w:rPr>
        <w:t xml:space="preserve">this meant I was unable to link my </w:t>
      </w:r>
      <w:r w:rsidRPr="00735D04">
        <w:rPr>
          <w:rFonts w:asciiTheme="minorHAnsi" w:hAnsiTheme="minorHAnsi" w:cstheme="minorHAnsi"/>
        </w:rPr>
        <w:t>V</w:t>
      </w:r>
      <w:r w:rsidR="000F23EC" w:rsidRPr="00735D04">
        <w:rPr>
          <w:rFonts w:asciiTheme="minorHAnsi" w:hAnsiTheme="minorHAnsi" w:cstheme="minorHAnsi"/>
        </w:rPr>
        <w:t xml:space="preserve">evox questions to my </w:t>
      </w:r>
      <w:r w:rsidRPr="00735D04">
        <w:rPr>
          <w:rFonts w:asciiTheme="minorHAnsi" w:hAnsiTheme="minorHAnsi" w:cstheme="minorHAnsi"/>
        </w:rPr>
        <w:t>PowerPoint</w:t>
      </w:r>
      <w:r w:rsidR="000F23EC" w:rsidRPr="00735D04">
        <w:rPr>
          <w:rFonts w:asciiTheme="minorHAnsi" w:hAnsiTheme="minorHAnsi" w:cstheme="minorHAnsi"/>
        </w:rPr>
        <w:t>.</w:t>
      </w:r>
      <w:r w:rsidRPr="00735D04">
        <w:rPr>
          <w:rFonts w:asciiTheme="minorHAnsi" w:hAnsiTheme="minorHAnsi" w:cstheme="minorHAnsi"/>
        </w:rPr>
        <w:t xml:space="preserve">  I also did</w:t>
      </w:r>
      <w:r w:rsidR="000F23EC" w:rsidRPr="00735D04">
        <w:rPr>
          <w:rFonts w:asciiTheme="minorHAnsi" w:hAnsiTheme="minorHAnsi" w:cstheme="minorHAnsi"/>
        </w:rPr>
        <w:t xml:space="preserve"> not know how to work the interactive screens or the sound system, meaning my video played with very low volume.</w:t>
      </w:r>
      <w:r w:rsidRPr="00735D04">
        <w:rPr>
          <w:rFonts w:asciiTheme="minorHAnsi" w:hAnsiTheme="minorHAnsi" w:cstheme="minorHAnsi"/>
        </w:rPr>
        <w:t xml:space="preserve">  I</w:t>
      </w:r>
      <w:r w:rsidR="00676BB4" w:rsidRPr="00735D04">
        <w:rPr>
          <w:rFonts w:asciiTheme="minorHAnsi" w:hAnsiTheme="minorHAnsi" w:cstheme="minorHAnsi"/>
        </w:rPr>
        <w:t xml:space="preserve"> had spent so much time writing the teaching session and focusing on my teaching skills/strategies that I had forgotten to get myself acquainted with the classroom and its technology prior to the session beginning and I feel this affected the quality of my PowerPoint.</w:t>
      </w:r>
      <w:r w:rsidRPr="00735D04">
        <w:rPr>
          <w:rFonts w:asciiTheme="minorHAnsi" w:hAnsiTheme="minorHAnsi" w:cstheme="minorHAnsi"/>
        </w:rPr>
        <w:t xml:space="preserve">  </w:t>
      </w:r>
      <w:r w:rsidR="00735D04" w:rsidRPr="00735D04">
        <w:rPr>
          <w:rFonts w:asciiTheme="minorHAnsi" w:hAnsiTheme="minorHAnsi" w:cstheme="minorHAnsi"/>
          <w:shd w:val="clear" w:color="auto" w:fill="FFFFFF"/>
        </w:rPr>
        <w:t xml:space="preserve">Eiland and Todd (2019) recommend that lecturers should practice using technology several times within the same classroom they will be using it, and prior to the teaching taking place, advising this will ensure accessibility and connectivity and reduce both </w:t>
      </w:r>
      <w:r w:rsidR="00735D04" w:rsidRPr="00735D04">
        <w:rPr>
          <w:rFonts w:asciiTheme="minorHAnsi" w:hAnsiTheme="minorHAnsi" w:cstheme="minorHAnsi"/>
          <w:shd w:val="clear" w:color="auto" w:fill="FFFFFF"/>
        </w:rPr>
        <w:lastRenderedPageBreak/>
        <w:t>stress and time; however</w:t>
      </w:r>
      <w:r w:rsidR="00735D04">
        <w:rPr>
          <w:rFonts w:asciiTheme="minorHAnsi" w:hAnsiTheme="minorHAnsi" w:cstheme="minorHAnsi"/>
          <w:shd w:val="clear" w:color="auto" w:fill="FFFFFF"/>
        </w:rPr>
        <w:t xml:space="preserve">, </w:t>
      </w:r>
      <w:r w:rsidR="00735D04" w:rsidRPr="00735D04">
        <w:rPr>
          <w:rFonts w:asciiTheme="minorHAnsi" w:hAnsiTheme="minorHAnsi" w:cstheme="minorHAnsi"/>
          <w:shd w:val="clear" w:color="auto" w:fill="FFFFFF"/>
        </w:rPr>
        <w:t xml:space="preserve">Mercader and </w:t>
      </w:r>
      <w:proofErr w:type="spellStart"/>
      <w:r w:rsidR="00735D04" w:rsidRPr="00735D04">
        <w:rPr>
          <w:rFonts w:asciiTheme="minorHAnsi" w:hAnsiTheme="minorHAnsi" w:cstheme="minorHAnsi"/>
          <w:shd w:val="clear" w:color="auto" w:fill="FFFFFF"/>
        </w:rPr>
        <w:t>Gairin</w:t>
      </w:r>
      <w:proofErr w:type="spellEnd"/>
      <w:r w:rsidR="00735D04" w:rsidRPr="00735D04">
        <w:rPr>
          <w:rFonts w:asciiTheme="minorHAnsi" w:hAnsiTheme="minorHAnsi" w:cstheme="minorHAnsi"/>
          <w:shd w:val="clear" w:color="auto" w:fill="FFFFFF"/>
        </w:rPr>
        <w:t xml:space="preserve"> (2020) </w:t>
      </w:r>
      <w:r w:rsidR="00735D04">
        <w:rPr>
          <w:rFonts w:asciiTheme="minorHAnsi" w:hAnsiTheme="minorHAnsi" w:cstheme="minorHAnsi"/>
          <w:shd w:val="clear" w:color="auto" w:fill="FFFFFF"/>
        </w:rPr>
        <w:t>advise</w:t>
      </w:r>
      <w:r w:rsidR="00735D04" w:rsidRPr="00735D04">
        <w:rPr>
          <w:rFonts w:asciiTheme="minorHAnsi" w:hAnsiTheme="minorHAnsi" w:cstheme="minorHAnsi"/>
          <w:shd w:val="clear" w:color="auto" w:fill="FFFFFF"/>
        </w:rPr>
        <w:t xml:space="preserve"> that lecturers should always have a back-up plan when incorporating the use of any technology within a session.</w:t>
      </w:r>
    </w:p>
    <w:p w14:paraId="01869732" w14:textId="77777777" w:rsidR="00735D04" w:rsidRDefault="00735D04" w:rsidP="00735D04">
      <w:pPr>
        <w:spacing w:line="360" w:lineRule="auto"/>
        <w:jc w:val="both"/>
        <w:rPr>
          <w:rFonts w:asciiTheme="minorHAnsi" w:hAnsiTheme="minorHAnsi" w:cstheme="minorHAnsi"/>
          <w:shd w:val="clear" w:color="auto" w:fill="FFFFFF"/>
        </w:rPr>
      </w:pPr>
    </w:p>
    <w:p w14:paraId="1449FE87" w14:textId="550006B5" w:rsidR="00C22357" w:rsidRPr="00735D04" w:rsidRDefault="00F64E79" w:rsidP="00735D04">
      <w:pPr>
        <w:spacing w:line="360" w:lineRule="auto"/>
        <w:jc w:val="both"/>
        <w:rPr>
          <w:rFonts w:asciiTheme="minorHAnsi" w:hAnsiTheme="minorHAnsi" w:cstheme="minorHAnsi"/>
          <w:shd w:val="clear" w:color="auto" w:fill="FFFFFF"/>
        </w:rPr>
      </w:pPr>
      <w:r w:rsidRPr="00735D04">
        <w:rPr>
          <w:rFonts w:asciiTheme="minorHAnsi" w:eastAsiaTheme="minorEastAsia" w:hAnsiTheme="minorHAnsi" w:cstheme="minorHAnsi"/>
          <w:b/>
          <w:bCs/>
          <w:u w:val="single"/>
        </w:rPr>
        <w:t>Analysis</w:t>
      </w:r>
      <w:r w:rsidRPr="00735D04">
        <w:rPr>
          <w:rFonts w:asciiTheme="minorHAnsi" w:eastAsiaTheme="minorEastAsia" w:hAnsiTheme="minorHAnsi" w:cstheme="minorHAnsi"/>
        </w:rPr>
        <w:t xml:space="preserve"> </w:t>
      </w:r>
    </w:p>
    <w:p w14:paraId="582C250A" w14:textId="77777777" w:rsidR="00735D04" w:rsidRPr="00735D04" w:rsidRDefault="00735D04" w:rsidP="00735D04">
      <w:pPr>
        <w:rPr>
          <w:rFonts w:asciiTheme="minorHAnsi" w:hAnsiTheme="minorHAnsi" w:cstheme="minorHAnsi"/>
        </w:rPr>
      </w:pPr>
    </w:p>
    <w:p w14:paraId="12C83820" w14:textId="2301DC6B" w:rsidR="00735D04" w:rsidRDefault="0077522C" w:rsidP="00735D04">
      <w:pPr>
        <w:pStyle w:val="NormalWeb"/>
        <w:spacing w:before="0" w:beforeAutospacing="0" w:after="360" w:afterAutospacing="0" w:line="360" w:lineRule="auto"/>
        <w:jc w:val="both"/>
        <w:rPr>
          <w:rFonts w:asciiTheme="minorHAnsi" w:hAnsiTheme="minorHAnsi" w:cstheme="minorHAnsi"/>
        </w:rPr>
      </w:pPr>
      <w:r w:rsidRPr="0077522C">
        <w:rPr>
          <w:rFonts w:asciiTheme="minorHAnsi" w:hAnsiTheme="minorHAnsi" w:cstheme="minorHAnsi"/>
        </w:rPr>
        <w:t>The supportive environment created by my peers and tutor played a</w:t>
      </w:r>
      <w:r w:rsidR="00735D04">
        <w:rPr>
          <w:rFonts w:asciiTheme="minorHAnsi" w:hAnsiTheme="minorHAnsi" w:cstheme="minorHAnsi"/>
        </w:rPr>
        <w:t>n active</w:t>
      </w:r>
      <w:r w:rsidRPr="0077522C">
        <w:rPr>
          <w:rFonts w:asciiTheme="minorHAnsi" w:hAnsiTheme="minorHAnsi" w:cstheme="minorHAnsi"/>
        </w:rPr>
        <w:t xml:space="preserve"> role in my ability to deliver a successful micro-teach session. </w:t>
      </w:r>
      <w:r w:rsidR="00735D04">
        <w:rPr>
          <w:rFonts w:asciiTheme="minorHAnsi" w:hAnsiTheme="minorHAnsi" w:cstheme="minorHAnsi"/>
        </w:rPr>
        <w:t xml:space="preserve">The significance of feeling supported within the learning environment is critical to positive outcomes as highlighted by </w:t>
      </w:r>
      <w:r w:rsidR="00735D04" w:rsidRPr="00735D04">
        <w:rPr>
          <w:rFonts w:asciiTheme="minorHAnsi" w:hAnsiTheme="minorHAnsi" w:cstheme="minorHAnsi"/>
          <w:shd w:val="clear" w:color="auto" w:fill="FFFFFF"/>
        </w:rPr>
        <w:t>Hagenauer</w:t>
      </w:r>
      <w:r w:rsidR="00735D04">
        <w:rPr>
          <w:rFonts w:asciiTheme="minorHAnsi" w:hAnsiTheme="minorHAnsi" w:cstheme="minorHAnsi"/>
          <w:shd w:val="clear" w:color="auto" w:fill="FFFFFF"/>
        </w:rPr>
        <w:t xml:space="preserve"> (2023).</w:t>
      </w:r>
    </w:p>
    <w:p w14:paraId="61DB124B" w14:textId="6E9709A9" w:rsidR="00735D04" w:rsidRPr="00735D04" w:rsidRDefault="00735D04" w:rsidP="00735D04">
      <w:pPr>
        <w:pStyle w:val="NormalWeb"/>
        <w:shd w:val="clear" w:color="auto" w:fill="FFFFFF"/>
        <w:spacing w:line="360" w:lineRule="auto"/>
        <w:jc w:val="both"/>
        <w:rPr>
          <w:rStyle w:val="Strong"/>
          <w:rFonts w:asciiTheme="minorHAnsi" w:hAnsiTheme="minorHAnsi" w:cstheme="minorHAnsi"/>
          <w:b w:val="0"/>
          <w:bCs w:val="0"/>
        </w:rPr>
      </w:pPr>
      <w:r w:rsidRPr="00735D04">
        <w:rPr>
          <w:rFonts w:asciiTheme="minorHAnsi" w:hAnsiTheme="minorHAnsi" w:cstheme="minorHAnsi"/>
        </w:rPr>
        <w:t xml:space="preserve">I received excellent feedback from both tutor and peers.  It is imperative that a student teacher receives feedback </w:t>
      </w:r>
      <w:proofErr w:type="gramStart"/>
      <w:r w:rsidRPr="00735D04">
        <w:rPr>
          <w:rFonts w:asciiTheme="minorHAnsi" w:hAnsiTheme="minorHAnsi" w:cstheme="minorHAnsi"/>
        </w:rPr>
        <w:t>in order to</w:t>
      </w:r>
      <w:proofErr w:type="gramEnd"/>
      <w:r w:rsidRPr="00735D04">
        <w:rPr>
          <w:rFonts w:asciiTheme="minorHAnsi" w:hAnsiTheme="minorHAnsi" w:cstheme="minorHAnsi"/>
        </w:rPr>
        <w:t xml:space="preserve"> improve professionally as the learner</w:t>
      </w:r>
      <w:r>
        <w:rPr>
          <w:rFonts w:asciiTheme="minorHAnsi" w:hAnsiTheme="minorHAnsi" w:cstheme="minorHAnsi"/>
        </w:rPr>
        <w:t xml:space="preserve"> but</w:t>
      </w:r>
      <w:r w:rsidRPr="00735D04">
        <w:rPr>
          <w:rFonts w:asciiTheme="minorHAnsi" w:hAnsiTheme="minorHAnsi" w:cstheme="minorHAnsi"/>
        </w:rPr>
        <w:t xml:space="preserve"> as well as </w:t>
      </w:r>
      <w:r>
        <w:rPr>
          <w:rFonts w:asciiTheme="minorHAnsi" w:hAnsiTheme="minorHAnsi" w:cstheme="minorHAnsi"/>
        </w:rPr>
        <w:t>with</w:t>
      </w:r>
      <w:r w:rsidRPr="00735D04">
        <w:rPr>
          <w:rFonts w:asciiTheme="minorHAnsi" w:hAnsiTheme="minorHAnsi" w:cstheme="minorHAnsi"/>
        </w:rPr>
        <w:t>in their</w:t>
      </w:r>
      <w:r>
        <w:rPr>
          <w:rFonts w:asciiTheme="minorHAnsi" w:hAnsiTheme="minorHAnsi" w:cstheme="minorHAnsi"/>
        </w:rPr>
        <w:t xml:space="preserve"> </w:t>
      </w:r>
      <w:r w:rsidRPr="00735D04">
        <w:rPr>
          <w:rFonts w:asciiTheme="minorHAnsi" w:hAnsiTheme="minorHAnsi" w:cstheme="minorHAnsi"/>
        </w:rPr>
        <w:t>teacher practice (</w:t>
      </w:r>
      <w:proofErr w:type="spellStart"/>
      <w:r w:rsidRPr="00735D04">
        <w:rPr>
          <w:rFonts w:asciiTheme="minorHAnsi" w:hAnsiTheme="minorHAnsi" w:cstheme="minorHAnsi"/>
        </w:rPr>
        <w:t>Elbra</w:t>
      </w:r>
      <w:proofErr w:type="spellEnd"/>
      <w:r w:rsidRPr="00735D04">
        <w:rPr>
          <w:rFonts w:asciiTheme="minorHAnsi" w:hAnsiTheme="minorHAnsi" w:cstheme="minorHAnsi"/>
        </w:rPr>
        <w:t>-Ramsey, 2021)</w:t>
      </w:r>
      <w:r>
        <w:rPr>
          <w:rFonts w:asciiTheme="minorHAnsi" w:hAnsiTheme="minorHAnsi" w:cstheme="minorHAnsi"/>
        </w:rPr>
        <w:t>.</w:t>
      </w:r>
      <w:r w:rsidRPr="00735D04">
        <w:rPr>
          <w:rFonts w:asciiTheme="minorHAnsi" w:hAnsiTheme="minorHAnsi" w:cstheme="minorHAnsi"/>
        </w:rPr>
        <w:t xml:space="preserve"> </w:t>
      </w:r>
      <w:proofErr w:type="spellStart"/>
      <w:r w:rsidRPr="00735D04">
        <w:rPr>
          <w:rFonts w:asciiTheme="minorHAnsi" w:hAnsiTheme="minorHAnsi" w:cstheme="minorHAnsi"/>
        </w:rPr>
        <w:t>Skovholt</w:t>
      </w:r>
      <w:proofErr w:type="spellEnd"/>
      <w:r w:rsidRPr="00735D04">
        <w:rPr>
          <w:rFonts w:asciiTheme="minorHAnsi" w:hAnsiTheme="minorHAnsi" w:cstheme="minorHAnsi"/>
        </w:rPr>
        <w:t xml:space="preserve"> (2018) cautions</w:t>
      </w:r>
      <w:r>
        <w:rPr>
          <w:rFonts w:asciiTheme="minorHAnsi" w:hAnsiTheme="minorHAnsi" w:cstheme="minorHAnsi"/>
        </w:rPr>
        <w:t xml:space="preserve"> however,</w:t>
      </w:r>
      <w:r w:rsidRPr="00735D04">
        <w:rPr>
          <w:rFonts w:asciiTheme="minorHAnsi" w:hAnsiTheme="minorHAnsi" w:cstheme="minorHAnsi"/>
        </w:rPr>
        <w:t xml:space="preserve"> that the person providing feedback needs to ensure that they </w:t>
      </w:r>
      <w:r>
        <w:rPr>
          <w:rFonts w:asciiTheme="minorHAnsi" w:hAnsiTheme="minorHAnsi" w:cstheme="minorHAnsi"/>
        </w:rPr>
        <w:t xml:space="preserve">provide some positive feedback as well as stipulating </w:t>
      </w:r>
      <w:r w:rsidRPr="00735D04">
        <w:rPr>
          <w:rFonts w:asciiTheme="minorHAnsi" w:hAnsiTheme="minorHAnsi" w:cstheme="minorHAnsi"/>
        </w:rPr>
        <w:t>areas for improvement</w:t>
      </w:r>
      <w:r>
        <w:rPr>
          <w:rFonts w:asciiTheme="minorHAnsi" w:hAnsiTheme="minorHAnsi" w:cstheme="minorHAnsi"/>
        </w:rPr>
        <w:t xml:space="preserve">. If this is not balanced, </w:t>
      </w:r>
      <w:r w:rsidRPr="00735D04">
        <w:rPr>
          <w:rFonts w:asciiTheme="minorHAnsi" w:hAnsiTheme="minorHAnsi" w:cstheme="minorHAnsi"/>
        </w:rPr>
        <w:t xml:space="preserve">feelings of negativity, self-doubt and low confidence </w:t>
      </w:r>
      <w:r>
        <w:rPr>
          <w:rFonts w:asciiTheme="minorHAnsi" w:hAnsiTheme="minorHAnsi" w:cstheme="minorHAnsi"/>
        </w:rPr>
        <w:t>may foster with</w:t>
      </w:r>
      <w:r w:rsidRPr="00735D04">
        <w:rPr>
          <w:rFonts w:asciiTheme="minorHAnsi" w:hAnsiTheme="minorHAnsi" w:cstheme="minorHAnsi"/>
        </w:rPr>
        <w:t xml:space="preserve">in the student. </w:t>
      </w:r>
    </w:p>
    <w:p w14:paraId="2CAD34A8" w14:textId="44A0143D" w:rsidR="00676BB4" w:rsidRDefault="00F64E79" w:rsidP="00676BB4">
      <w:pPr>
        <w:pStyle w:val="NormalWeb"/>
        <w:spacing w:before="0" w:beforeAutospacing="0" w:after="360" w:afterAutospacing="0"/>
        <w:rPr>
          <w:rFonts w:asciiTheme="minorHAnsi" w:hAnsiTheme="minorHAnsi" w:cstheme="minorHAnsi"/>
          <w:b/>
          <w:bCs/>
        </w:rPr>
      </w:pPr>
      <w:r w:rsidRPr="00735D04">
        <w:rPr>
          <w:rFonts w:asciiTheme="minorHAnsi" w:hAnsiTheme="minorHAnsi" w:cstheme="minorHAnsi"/>
          <w:b/>
          <w:bCs/>
          <w:u w:val="single"/>
        </w:rPr>
        <w:t>C</w:t>
      </w:r>
      <w:r w:rsidRPr="00F64E79">
        <w:rPr>
          <w:rFonts w:asciiTheme="minorHAnsi" w:eastAsiaTheme="minorEastAsia" w:hAnsiTheme="minorHAnsi" w:cstheme="minorHAnsi"/>
          <w:b/>
          <w:bCs/>
          <w:u w:val="single"/>
        </w:rPr>
        <w:t>onclusion</w:t>
      </w:r>
      <w:r w:rsidRPr="00F64E79">
        <w:rPr>
          <w:rFonts w:asciiTheme="minorHAnsi" w:eastAsiaTheme="minorEastAsia" w:hAnsiTheme="minorHAnsi" w:cstheme="minorHAnsi"/>
          <w:b/>
          <w:bCs/>
        </w:rPr>
        <w:t xml:space="preserve"> </w:t>
      </w:r>
    </w:p>
    <w:p w14:paraId="7C537A8A" w14:textId="69C395C6" w:rsidR="00735D04" w:rsidRDefault="00735D04" w:rsidP="00735D04">
      <w:pPr>
        <w:spacing w:line="360" w:lineRule="auto"/>
        <w:jc w:val="both"/>
        <w:rPr>
          <w:rFonts w:asciiTheme="minorHAnsi" w:hAnsiTheme="minorHAnsi" w:cstheme="minorHAnsi"/>
        </w:rPr>
      </w:pPr>
      <w:r w:rsidRPr="00735D04">
        <w:rPr>
          <w:rFonts w:asciiTheme="minorHAnsi" w:hAnsiTheme="minorHAnsi" w:cstheme="minorHAnsi"/>
        </w:rPr>
        <w:t xml:space="preserve">I believe that my micro-teach </w:t>
      </w:r>
      <w:r>
        <w:rPr>
          <w:rFonts w:asciiTheme="minorHAnsi" w:hAnsiTheme="minorHAnsi" w:cstheme="minorHAnsi"/>
        </w:rPr>
        <w:t xml:space="preserve">could have been improved </w:t>
      </w:r>
      <w:r w:rsidRPr="00735D04">
        <w:rPr>
          <w:rFonts w:asciiTheme="minorHAnsi" w:hAnsiTheme="minorHAnsi" w:cstheme="minorHAnsi"/>
        </w:rPr>
        <w:t xml:space="preserve">by utilising the digital technology I had planned. This view is supported by </w:t>
      </w:r>
      <w:r w:rsidRPr="00735D04">
        <w:rPr>
          <w:rStyle w:val="authorname"/>
          <w:rFonts w:asciiTheme="minorHAnsi" w:hAnsiTheme="minorHAnsi" w:cstheme="minorHAnsi"/>
        </w:rPr>
        <w:t>Getenet</w:t>
      </w:r>
      <w:r w:rsidRPr="00735D04">
        <w:rPr>
          <w:rStyle w:val="apple-converted-space"/>
          <w:rFonts w:asciiTheme="minorHAnsi" w:hAnsiTheme="minorHAnsi" w:cstheme="minorHAnsi"/>
        </w:rPr>
        <w:t> </w:t>
      </w:r>
      <w:r>
        <w:rPr>
          <w:rStyle w:val="separator"/>
          <w:rFonts w:asciiTheme="minorHAnsi" w:hAnsiTheme="minorHAnsi" w:cstheme="minorHAnsi"/>
        </w:rPr>
        <w:t>and</w:t>
      </w:r>
      <w:r w:rsidRPr="00735D04">
        <w:rPr>
          <w:rStyle w:val="apple-converted-space"/>
          <w:rFonts w:asciiTheme="minorHAnsi" w:hAnsiTheme="minorHAnsi" w:cstheme="minorHAnsi"/>
        </w:rPr>
        <w:t> </w:t>
      </w:r>
      <w:r w:rsidRPr="00735D04">
        <w:rPr>
          <w:rStyle w:val="authorname"/>
          <w:rFonts w:asciiTheme="minorHAnsi" w:hAnsiTheme="minorHAnsi" w:cstheme="minorHAnsi"/>
        </w:rPr>
        <w:t>Tualaulelei</w:t>
      </w:r>
      <w:r w:rsidRPr="00735D04">
        <w:rPr>
          <w:rStyle w:val="apple-converted-space"/>
          <w:rFonts w:asciiTheme="minorHAnsi" w:hAnsiTheme="minorHAnsi" w:cstheme="minorHAnsi"/>
          <w:shd w:val="clear" w:color="auto" w:fill="FFFFFF"/>
        </w:rPr>
        <w:t> </w:t>
      </w:r>
      <w:r w:rsidRPr="00735D04">
        <w:rPr>
          <w:rStyle w:val="Date1"/>
          <w:rFonts w:asciiTheme="minorHAnsi" w:hAnsiTheme="minorHAnsi" w:cstheme="minorHAnsi"/>
        </w:rPr>
        <w:t>(2023)</w:t>
      </w:r>
      <w:r w:rsidRPr="00735D04">
        <w:rPr>
          <w:rStyle w:val="apple-converted-space"/>
          <w:rFonts w:asciiTheme="minorHAnsi" w:hAnsiTheme="minorHAnsi" w:cstheme="minorHAnsi"/>
          <w:shd w:val="clear" w:color="auto" w:fill="FFFFFF"/>
        </w:rPr>
        <w:t> </w:t>
      </w:r>
      <w:r w:rsidRPr="00735D04">
        <w:rPr>
          <w:rFonts w:asciiTheme="minorHAnsi" w:hAnsiTheme="minorHAnsi" w:cstheme="minorHAnsi"/>
        </w:rPr>
        <w:t xml:space="preserve">who believe that interactive apps can be valuable tools for enhancing leaning in </w:t>
      </w:r>
      <w:r>
        <w:rPr>
          <w:rFonts w:asciiTheme="minorHAnsi" w:hAnsiTheme="minorHAnsi" w:cstheme="minorHAnsi"/>
        </w:rPr>
        <w:t xml:space="preserve">higher </w:t>
      </w:r>
      <w:r w:rsidRPr="00735D04">
        <w:rPr>
          <w:rFonts w:asciiTheme="minorHAnsi" w:hAnsiTheme="minorHAnsi" w:cstheme="minorHAnsi"/>
        </w:rPr>
        <w:t xml:space="preserve">education.  I should have familiarised myself with the </w:t>
      </w:r>
      <w:r>
        <w:rPr>
          <w:rFonts w:asciiTheme="minorHAnsi" w:hAnsiTheme="minorHAnsi" w:cstheme="minorHAnsi"/>
        </w:rPr>
        <w:t>class</w:t>
      </w:r>
      <w:r w:rsidRPr="00735D04">
        <w:rPr>
          <w:rFonts w:asciiTheme="minorHAnsi" w:hAnsiTheme="minorHAnsi" w:cstheme="minorHAnsi"/>
        </w:rPr>
        <w:t>room beforehand and spoken to someone to find out how the computer and interactive screens worked.</w:t>
      </w:r>
      <w:r>
        <w:rPr>
          <w:rFonts w:asciiTheme="minorHAnsi" w:hAnsiTheme="minorHAnsi" w:cstheme="minorHAnsi"/>
        </w:rPr>
        <w:t xml:space="preserve"> Skills I need to develop further include ensuring I am fully prepared in all aspects of my teaching session ahead of time and having a backup plan for if I am unable to use.</w:t>
      </w:r>
    </w:p>
    <w:p w14:paraId="0F55B469" w14:textId="77777777" w:rsidR="00735D04" w:rsidRPr="00735D04" w:rsidRDefault="00735D04" w:rsidP="00735D04">
      <w:pPr>
        <w:spacing w:line="360" w:lineRule="auto"/>
        <w:jc w:val="both"/>
        <w:rPr>
          <w:rFonts w:asciiTheme="minorHAnsi" w:hAnsiTheme="minorHAnsi" w:cstheme="minorHAnsi"/>
        </w:rPr>
      </w:pPr>
    </w:p>
    <w:p w14:paraId="1051B456" w14:textId="4C353C01" w:rsidR="00F64E79" w:rsidRPr="00735D04" w:rsidRDefault="00F64E79" w:rsidP="00676BB4">
      <w:pPr>
        <w:pStyle w:val="NormalWeb"/>
        <w:spacing w:before="0" w:beforeAutospacing="0" w:after="360" w:afterAutospacing="0"/>
        <w:rPr>
          <w:rFonts w:asciiTheme="minorHAnsi" w:hAnsiTheme="minorHAnsi" w:cstheme="minorHAnsi"/>
        </w:rPr>
      </w:pPr>
      <w:r w:rsidRPr="00735D04">
        <w:rPr>
          <w:rFonts w:asciiTheme="minorHAnsi" w:eastAsiaTheme="minorEastAsia" w:hAnsiTheme="minorHAnsi" w:cstheme="minorHAnsi"/>
          <w:b/>
          <w:bCs/>
          <w:u w:val="single"/>
        </w:rPr>
        <w:t>Action Plan</w:t>
      </w:r>
      <w:r w:rsidRPr="00735D04">
        <w:rPr>
          <w:rFonts w:asciiTheme="minorHAnsi" w:hAnsiTheme="minorHAnsi" w:cstheme="minorHAnsi"/>
          <w:b/>
          <w:bCs/>
        </w:rPr>
        <w:t xml:space="preserve"> </w:t>
      </w:r>
    </w:p>
    <w:p w14:paraId="3FA2F93B" w14:textId="77777777" w:rsidR="00735D04" w:rsidRDefault="00735D04" w:rsidP="00735D04">
      <w:pPr>
        <w:pStyle w:val="NormalWeb"/>
        <w:spacing w:before="0" w:beforeAutospacing="0" w:after="360" w:afterAutospacing="0" w:line="360" w:lineRule="auto"/>
        <w:jc w:val="both"/>
        <w:rPr>
          <w:rFonts w:asciiTheme="minorHAnsi" w:hAnsiTheme="minorHAnsi" w:cstheme="minorHAnsi"/>
        </w:rPr>
      </w:pPr>
      <w:r w:rsidRPr="00735D04">
        <w:rPr>
          <w:rFonts w:asciiTheme="minorHAnsi" w:hAnsiTheme="minorHAnsi" w:cstheme="minorHAnsi"/>
        </w:rPr>
        <w:t>For my future teaching sessions, I will need to continue to develop my digital technology skills by being more prepared</w:t>
      </w:r>
      <w:r>
        <w:rPr>
          <w:rFonts w:asciiTheme="minorHAnsi" w:hAnsiTheme="minorHAnsi" w:cstheme="minorHAnsi"/>
        </w:rPr>
        <w:t xml:space="preserve">. If I had to do the same thing again, I would </w:t>
      </w:r>
      <w:r w:rsidRPr="00735D04">
        <w:rPr>
          <w:rFonts w:asciiTheme="minorHAnsi" w:hAnsiTheme="minorHAnsi" w:cstheme="minorHAnsi"/>
        </w:rPr>
        <w:t>familiar</w:t>
      </w:r>
      <w:r>
        <w:rPr>
          <w:rFonts w:asciiTheme="minorHAnsi" w:hAnsiTheme="minorHAnsi" w:cstheme="minorHAnsi"/>
        </w:rPr>
        <w:t>ise</w:t>
      </w:r>
      <w:r w:rsidRPr="00735D04">
        <w:rPr>
          <w:rFonts w:asciiTheme="minorHAnsi" w:hAnsiTheme="minorHAnsi" w:cstheme="minorHAnsi"/>
        </w:rPr>
        <w:t xml:space="preserve"> myself with the classroom setting in good time and have a backup plan if things didn’t go to </w:t>
      </w:r>
      <w:r>
        <w:rPr>
          <w:rFonts w:asciiTheme="minorHAnsi" w:hAnsiTheme="minorHAnsi" w:cstheme="minorHAnsi"/>
        </w:rPr>
        <w:t>right</w:t>
      </w:r>
      <w:r w:rsidRPr="00735D04">
        <w:rPr>
          <w:rFonts w:asciiTheme="minorHAnsi" w:hAnsiTheme="minorHAnsi" w:cstheme="minorHAnsi"/>
        </w:rPr>
        <w:t xml:space="preserve">. </w:t>
      </w:r>
    </w:p>
    <w:p w14:paraId="75BEB9A0" w14:textId="7132A9A4" w:rsidR="00735D04" w:rsidRPr="00735D04" w:rsidRDefault="00735D04" w:rsidP="00735D04">
      <w:pPr>
        <w:pStyle w:val="NormalWeb"/>
        <w:spacing w:before="0" w:beforeAutospacing="0" w:after="360" w:afterAutospacing="0" w:line="360" w:lineRule="auto"/>
        <w:jc w:val="both"/>
        <w:rPr>
          <w:rFonts w:asciiTheme="minorHAnsi" w:hAnsiTheme="minorHAnsi" w:cstheme="minorHAnsi"/>
        </w:rPr>
      </w:pPr>
      <w:r w:rsidRPr="00735D04">
        <w:rPr>
          <w:rFonts w:asciiTheme="minorHAnsi" w:hAnsiTheme="minorHAnsi" w:cstheme="minorHAnsi"/>
        </w:rPr>
        <w:t xml:space="preserve">I </w:t>
      </w:r>
      <w:r w:rsidR="0077522C" w:rsidRPr="0077522C">
        <w:rPr>
          <w:rFonts w:asciiTheme="minorHAnsi" w:hAnsiTheme="minorHAnsi" w:cstheme="minorHAnsi"/>
        </w:rPr>
        <w:t xml:space="preserve">will continue to </w:t>
      </w:r>
      <w:r w:rsidRPr="00735D04">
        <w:rPr>
          <w:rFonts w:asciiTheme="minorHAnsi" w:hAnsiTheme="minorHAnsi" w:cstheme="minorHAnsi"/>
        </w:rPr>
        <w:t xml:space="preserve">research and read around my subject topic, keeping up to date with my knowledge and understanding, thus adhering to the professional standards of Wales.  </w:t>
      </w:r>
    </w:p>
    <w:p w14:paraId="0E61FE82" w14:textId="2B9B2713" w:rsidR="00735D04" w:rsidRDefault="00735D04" w:rsidP="00735D04">
      <w:pPr>
        <w:spacing w:line="360" w:lineRule="auto"/>
        <w:jc w:val="both"/>
        <w:rPr>
          <w:rFonts w:asciiTheme="minorHAnsi" w:hAnsiTheme="minorHAnsi" w:cstheme="minorHAnsi"/>
        </w:rPr>
      </w:pPr>
      <w:r w:rsidRPr="00735D04">
        <w:rPr>
          <w:rFonts w:asciiTheme="minorHAnsi" w:hAnsiTheme="minorHAnsi" w:cstheme="minorHAnsi"/>
        </w:rPr>
        <w:lastRenderedPageBreak/>
        <w:t>I will always strive to improve my presentation</w:t>
      </w:r>
      <w:r w:rsidR="0077522C" w:rsidRPr="00735D04">
        <w:rPr>
          <w:rFonts w:asciiTheme="minorHAnsi" w:hAnsiTheme="minorHAnsi" w:cstheme="minorHAnsi"/>
        </w:rPr>
        <w:t xml:space="preserve"> skills by rehearsing</w:t>
      </w:r>
      <w:r w:rsidRPr="00735D04">
        <w:rPr>
          <w:rFonts w:asciiTheme="minorHAnsi" w:hAnsiTheme="minorHAnsi" w:cstheme="minorHAnsi"/>
        </w:rPr>
        <w:t>.  I will ask a colleague to watch me practice and provide feedback</w:t>
      </w:r>
      <w:r w:rsidR="0077522C" w:rsidRPr="0077522C">
        <w:rPr>
          <w:rFonts w:asciiTheme="minorHAnsi" w:hAnsiTheme="minorHAnsi" w:cstheme="minorHAnsi"/>
        </w:rPr>
        <w:t xml:space="preserve">. I will also become a more active participant in my own education by </w:t>
      </w:r>
      <w:r w:rsidR="00676BB4" w:rsidRPr="00735D04">
        <w:rPr>
          <w:rFonts w:asciiTheme="minorHAnsi" w:hAnsiTheme="minorHAnsi" w:cstheme="minorHAnsi"/>
        </w:rPr>
        <w:t>continuing to undertake regular reflective practice.</w:t>
      </w:r>
    </w:p>
    <w:p w14:paraId="7A36BF51" w14:textId="77777777" w:rsidR="00735D04" w:rsidRPr="00735D04" w:rsidRDefault="00735D04" w:rsidP="00735D04">
      <w:pPr>
        <w:spacing w:line="360" w:lineRule="auto"/>
        <w:jc w:val="both"/>
        <w:rPr>
          <w:rFonts w:asciiTheme="minorHAnsi" w:hAnsiTheme="minorHAnsi" w:cstheme="minorHAnsi"/>
        </w:rPr>
      </w:pPr>
    </w:p>
    <w:p w14:paraId="38527331" w14:textId="424FE71C" w:rsidR="00735D04" w:rsidRPr="00735D04" w:rsidRDefault="00735D04" w:rsidP="00735D04">
      <w:pPr>
        <w:pStyle w:val="NormalWeb"/>
        <w:spacing w:before="0" w:beforeAutospacing="0" w:after="360" w:afterAutospacing="0" w:line="360" w:lineRule="auto"/>
        <w:jc w:val="both"/>
        <w:rPr>
          <w:rFonts w:asciiTheme="minorHAnsi" w:hAnsiTheme="minorHAnsi" w:cstheme="minorHAnsi"/>
          <w:b/>
          <w:bCs/>
          <w:u w:val="single"/>
        </w:rPr>
      </w:pPr>
      <w:r w:rsidRPr="00735D04">
        <w:rPr>
          <w:rFonts w:asciiTheme="minorHAnsi" w:hAnsiTheme="minorHAnsi" w:cstheme="minorHAnsi"/>
          <w:b/>
          <w:bCs/>
          <w:u w:val="single"/>
        </w:rPr>
        <w:t>Conclusion</w:t>
      </w:r>
    </w:p>
    <w:p w14:paraId="6467AE64" w14:textId="1F701965" w:rsidR="00735D04" w:rsidRPr="00735D04" w:rsidRDefault="00735D04" w:rsidP="00735D04">
      <w:pPr>
        <w:pStyle w:val="NormalWeb"/>
        <w:spacing w:before="0" w:beforeAutospacing="0" w:after="360" w:afterAutospacing="0" w:line="360" w:lineRule="auto"/>
        <w:jc w:val="both"/>
        <w:rPr>
          <w:rFonts w:asciiTheme="minorHAnsi" w:hAnsiTheme="minorHAnsi" w:cstheme="minorHAnsi"/>
        </w:rPr>
      </w:pPr>
      <w:r w:rsidRPr="00735D04">
        <w:rPr>
          <w:rFonts w:asciiTheme="minorHAnsi" w:hAnsiTheme="minorHAnsi" w:cstheme="minorHAnsi"/>
        </w:rPr>
        <w:t>Throughout this assignment of micro-teaching and reflection I have gained good insight into learning styles, teaching strategies and the importance of aligning all work to the Professional Standards (Welsh Government, 2023) to facilitate good teaching practice and learner outcomes.</w:t>
      </w:r>
      <w:r>
        <w:rPr>
          <w:rFonts w:asciiTheme="minorHAnsi" w:hAnsiTheme="minorHAnsi" w:cstheme="minorHAnsi"/>
        </w:rPr>
        <w:t xml:space="preserve"> The process of reflective practice has been very cathartic and lots of learning has been gained during this process. </w:t>
      </w:r>
    </w:p>
    <w:p w14:paraId="4033A7B1" w14:textId="77777777" w:rsidR="00735D04" w:rsidRDefault="00735D04" w:rsidP="00F64E79">
      <w:pPr>
        <w:rPr>
          <w:rFonts w:asciiTheme="minorHAnsi" w:hAnsiTheme="minorHAnsi" w:cstheme="minorHAnsi"/>
          <w:b/>
          <w:bCs/>
        </w:rPr>
      </w:pPr>
    </w:p>
    <w:p w14:paraId="71379B40" w14:textId="77777777" w:rsidR="00735D04" w:rsidRDefault="00735D04" w:rsidP="00F64E79">
      <w:pPr>
        <w:rPr>
          <w:rFonts w:asciiTheme="minorHAnsi" w:hAnsiTheme="minorHAnsi" w:cstheme="minorHAnsi"/>
          <w:b/>
          <w:bCs/>
        </w:rPr>
      </w:pPr>
    </w:p>
    <w:p w14:paraId="64A3B893" w14:textId="77777777" w:rsidR="00735D04" w:rsidRDefault="00735D04" w:rsidP="00F64E79">
      <w:pPr>
        <w:rPr>
          <w:rFonts w:asciiTheme="minorHAnsi" w:hAnsiTheme="minorHAnsi" w:cstheme="minorHAnsi"/>
          <w:b/>
          <w:bCs/>
        </w:rPr>
      </w:pPr>
    </w:p>
    <w:p w14:paraId="520F343A" w14:textId="77777777" w:rsidR="00735D04" w:rsidRDefault="00735D04" w:rsidP="00F64E79">
      <w:pPr>
        <w:rPr>
          <w:rFonts w:asciiTheme="minorHAnsi" w:hAnsiTheme="minorHAnsi" w:cstheme="minorHAnsi"/>
          <w:b/>
          <w:bCs/>
        </w:rPr>
      </w:pPr>
    </w:p>
    <w:p w14:paraId="176B36FA" w14:textId="77777777" w:rsidR="00735D04" w:rsidRDefault="00735D04" w:rsidP="00F64E79">
      <w:pPr>
        <w:rPr>
          <w:rFonts w:asciiTheme="minorHAnsi" w:hAnsiTheme="minorHAnsi" w:cstheme="minorHAnsi"/>
          <w:b/>
          <w:bCs/>
        </w:rPr>
      </w:pPr>
    </w:p>
    <w:p w14:paraId="41C426DA" w14:textId="77777777" w:rsidR="00735D04" w:rsidRDefault="00735D04" w:rsidP="00F64E79">
      <w:pPr>
        <w:rPr>
          <w:rFonts w:asciiTheme="minorHAnsi" w:hAnsiTheme="minorHAnsi" w:cstheme="minorHAnsi"/>
          <w:b/>
          <w:bCs/>
        </w:rPr>
      </w:pPr>
    </w:p>
    <w:p w14:paraId="09095615" w14:textId="77777777" w:rsidR="00735D04" w:rsidRDefault="00735D04" w:rsidP="00F64E79">
      <w:pPr>
        <w:rPr>
          <w:rFonts w:asciiTheme="minorHAnsi" w:hAnsiTheme="minorHAnsi" w:cstheme="minorHAnsi"/>
          <w:b/>
          <w:bCs/>
        </w:rPr>
      </w:pPr>
    </w:p>
    <w:p w14:paraId="734DDC49" w14:textId="77777777" w:rsidR="00735D04" w:rsidRDefault="00735D04" w:rsidP="00F64E79">
      <w:pPr>
        <w:rPr>
          <w:rFonts w:asciiTheme="minorHAnsi" w:hAnsiTheme="minorHAnsi" w:cstheme="minorHAnsi"/>
          <w:b/>
          <w:bCs/>
        </w:rPr>
      </w:pPr>
    </w:p>
    <w:p w14:paraId="25901368" w14:textId="77777777" w:rsidR="00735D04" w:rsidRDefault="00735D04" w:rsidP="00F64E79">
      <w:pPr>
        <w:rPr>
          <w:rFonts w:asciiTheme="minorHAnsi" w:hAnsiTheme="minorHAnsi" w:cstheme="minorHAnsi"/>
          <w:b/>
          <w:bCs/>
        </w:rPr>
      </w:pPr>
    </w:p>
    <w:p w14:paraId="34F6907F" w14:textId="77777777" w:rsidR="00735D04" w:rsidRDefault="00735D04" w:rsidP="00F64E79">
      <w:pPr>
        <w:rPr>
          <w:rFonts w:asciiTheme="minorHAnsi" w:hAnsiTheme="minorHAnsi" w:cstheme="minorHAnsi"/>
          <w:b/>
          <w:bCs/>
        </w:rPr>
      </w:pPr>
    </w:p>
    <w:p w14:paraId="3E25803A" w14:textId="77777777" w:rsidR="00735D04" w:rsidRDefault="00735D04" w:rsidP="00F64E79">
      <w:pPr>
        <w:rPr>
          <w:rFonts w:asciiTheme="minorHAnsi" w:hAnsiTheme="minorHAnsi" w:cstheme="minorHAnsi"/>
          <w:b/>
          <w:bCs/>
        </w:rPr>
      </w:pPr>
    </w:p>
    <w:p w14:paraId="1EE66487" w14:textId="77777777" w:rsidR="00735D04" w:rsidRDefault="00735D04" w:rsidP="00F64E79">
      <w:pPr>
        <w:rPr>
          <w:rFonts w:asciiTheme="minorHAnsi" w:hAnsiTheme="minorHAnsi" w:cstheme="minorHAnsi"/>
          <w:b/>
          <w:bCs/>
        </w:rPr>
      </w:pPr>
    </w:p>
    <w:p w14:paraId="50F8706B" w14:textId="77777777" w:rsidR="00735D04" w:rsidRDefault="00735D04" w:rsidP="00F64E79">
      <w:pPr>
        <w:rPr>
          <w:rFonts w:asciiTheme="minorHAnsi" w:hAnsiTheme="minorHAnsi" w:cstheme="minorHAnsi"/>
          <w:b/>
          <w:bCs/>
        </w:rPr>
      </w:pPr>
    </w:p>
    <w:p w14:paraId="4C2B9F34" w14:textId="77777777" w:rsidR="00735D04" w:rsidRDefault="00735D04" w:rsidP="00F64E79">
      <w:pPr>
        <w:rPr>
          <w:rFonts w:asciiTheme="minorHAnsi" w:hAnsiTheme="minorHAnsi" w:cstheme="minorHAnsi"/>
          <w:b/>
          <w:bCs/>
        </w:rPr>
      </w:pPr>
    </w:p>
    <w:p w14:paraId="24B78D36" w14:textId="77777777" w:rsidR="00735D04" w:rsidRDefault="00735D04" w:rsidP="00F64E79">
      <w:pPr>
        <w:rPr>
          <w:rFonts w:asciiTheme="minorHAnsi" w:hAnsiTheme="minorHAnsi" w:cstheme="minorHAnsi"/>
          <w:b/>
          <w:bCs/>
        </w:rPr>
      </w:pPr>
    </w:p>
    <w:p w14:paraId="168BA9A1" w14:textId="77777777" w:rsidR="00735D04" w:rsidRDefault="00735D04" w:rsidP="00F64E79">
      <w:pPr>
        <w:rPr>
          <w:rFonts w:asciiTheme="minorHAnsi" w:hAnsiTheme="minorHAnsi" w:cstheme="minorHAnsi"/>
          <w:b/>
          <w:bCs/>
        </w:rPr>
      </w:pPr>
    </w:p>
    <w:p w14:paraId="563CE2CC" w14:textId="77777777" w:rsidR="00735D04" w:rsidRDefault="00735D04" w:rsidP="00F64E79">
      <w:pPr>
        <w:rPr>
          <w:rFonts w:asciiTheme="minorHAnsi" w:hAnsiTheme="minorHAnsi" w:cstheme="minorHAnsi"/>
          <w:b/>
          <w:bCs/>
        </w:rPr>
      </w:pPr>
    </w:p>
    <w:p w14:paraId="3389010D" w14:textId="77777777" w:rsidR="00735D04" w:rsidRDefault="00735D04" w:rsidP="00F64E79">
      <w:pPr>
        <w:rPr>
          <w:rFonts w:asciiTheme="minorHAnsi" w:hAnsiTheme="minorHAnsi" w:cstheme="minorHAnsi"/>
          <w:b/>
          <w:bCs/>
        </w:rPr>
      </w:pPr>
    </w:p>
    <w:p w14:paraId="7DBA43BD" w14:textId="77777777" w:rsidR="00735D04" w:rsidRDefault="00735D04" w:rsidP="00F64E79">
      <w:pPr>
        <w:rPr>
          <w:rFonts w:asciiTheme="minorHAnsi" w:hAnsiTheme="minorHAnsi" w:cstheme="minorHAnsi"/>
          <w:b/>
          <w:bCs/>
        </w:rPr>
      </w:pPr>
    </w:p>
    <w:p w14:paraId="52EA16D7" w14:textId="77777777" w:rsidR="00735D04" w:rsidRDefault="00735D04" w:rsidP="00F64E79">
      <w:pPr>
        <w:rPr>
          <w:rFonts w:asciiTheme="minorHAnsi" w:hAnsiTheme="minorHAnsi" w:cstheme="minorHAnsi"/>
          <w:b/>
          <w:bCs/>
        </w:rPr>
      </w:pPr>
    </w:p>
    <w:p w14:paraId="05021BD8" w14:textId="77777777" w:rsidR="00735D04" w:rsidRDefault="00735D04" w:rsidP="00F64E79">
      <w:pPr>
        <w:rPr>
          <w:rFonts w:asciiTheme="minorHAnsi" w:hAnsiTheme="minorHAnsi" w:cstheme="minorHAnsi"/>
          <w:b/>
          <w:bCs/>
        </w:rPr>
      </w:pPr>
    </w:p>
    <w:p w14:paraId="4BA4017C" w14:textId="77777777" w:rsidR="00735D04" w:rsidRDefault="00735D04" w:rsidP="00F64E79">
      <w:pPr>
        <w:rPr>
          <w:rFonts w:asciiTheme="minorHAnsi" w:hAnsiTheme="minorHAnsi" w:cstheme="minorHAnsi"/>
          <w:b/>
          <w:bCs/>
        </w:rPr>
      </w:pPr>
    </w:p>
    <w:p w14:paraId="56B1DDAC" w14:textId="77777777" w:rsidR="00735D04" w:rsidRDefault="00735D04" w:rsidP="00F64E79">
      <w:pPr>
        <w:rPr>
          <w:rFonts w:asciiTheme="minorHAnsi" w:hAnsiTheme="minorHAnsi" w:cstheme="minorHAnsi"/>
          <w:b/>
          <w:bCs/>
        </w:rPr>
      </w:pPr>
    </w:p>
    <w:p w14:paraId="2F3B704F" w14:textId="77777777" w:rsidR="00735D04" w:rsidRDefault="00735D04" w:rsidP="00735D04">
      <w:pPr>
        <w:rPr>
          <w:rFonts w:asciiTheme="minorHAnsi" w:hAnsiTheme="minorHAnsi" w:cstheme="minorHAnsi"/>
          <w:b/>
          <w:bCs/>
        </w:rPr>
      </w:pPr>
    </w:p>
    <w:p w14:paraId="70B13803" w14:textId="77777777" w:rsidR="00735D04" w:rsidRDefault="00735D04" w:rsidP="00735D04">
      <w:pPr>
        <w:rPr>
          <w:rFonts w:asciiTheme="minorHAnsi" w:hAnsiTheme="minorHAnsi" w:cstheme="minorHAnsi"/>
          <w:b/>
          <w:bCs/>
        </w:rPr>
      </w:pPr>
    </w:p>
    <w:p w14:paraId="05EBE09F" w14:textId="77777777" w:rsidR="00735D04" w:rsidRDefault="00735D04" w:rsidP="00735D04">
      <w:pPr>
        <w:rPr>
          <w:rFonts w:asciiTheme="minorHAnsi" w:hAnsiTheme="minorHAnsi" w:cstheme="minorHAnsi"/>
          <w:b/>
          <w:bCs/>
        </w:rPr>
      </w:pPr>
    </w:p>
    <w:p w14:paraId="4BE418C2" w14:textId="77777777" w:rsidR="00735D04" w:rsidRDefault="00735D04" w:rsidP="00735D04">
      <w:pPr>
        <w:rPr>
          <w:rFonts w:asciiTheme="minorHAnsi" w:hAnsiTheme="minorHAnsi" w:cstheme="minorHAnsi"/>
          <w:b/>
          <w:bCs/>
        </w:rPr>
      </w:pPr>
    </w:p>
    <w:p w14:paraId="155E7248" w14:textId="77777777" w:rsidR="00735D04" w:rsidRDefault="00735D04" w:rsidP="00735D04">
      <w:pPr>
        <w:rPr>
          <w:rFonts w:asciiTheme="minorHAnsi" w:hAnsiTheme="minorHAnsi" w:cstheme="minorHAnsi"/>
          <w:b/>
          <w:bCs/>
        </w:rPr>
      </w:pPr>
    </w:p>
    <w:p w14:paraId="55E31733" w14:textId="71627B81" w:rsidR="00735D04" w:rsidRDefault="00735D04" w:rsidP="00735D04">
      <w:pPr>
        <w:rPr>
          <w:rFonts w:asciiTheme="minorHAnsi" w:hAnsiTheme="minorHAnsi" w:cstheme="minorHAnsi"/>
          <w:b/>
          <w:bCs/>
        </w:rPr>
      </w:pPr>
      <w:r w:rsidRPr="00735D04">
        <w:rPr>
          <w:rFonts w:asciiTheme="minorHAnsi" w:hAnsiTheme="minorHAnsi" w:cstheme="minorHAnsi"/>
          <w:b/>
          <w:bCs/>
        </w:rPr>
        <w:t>WORD COUNT: 109</w:t>
      </w:r>
      <w:r w:rsidR="00236B20">
        <w:rPr>
          <w:rFonts w:asciiTheme="minorHAnsi" w:hAnsiTheme="minorHAnsi" w:cstheme="minorHAnsi"/>
          <w:b/>
          <w:bCs/>
        </w:rPr>
        <w:t>3</w:t>
      </w:r>
    </w:p>
    <w:p w14:paraId="5E9A29CE" w14:textId="77777777" w:rsidR="00735D04" w:rsidRDefault="00735D04" w:rsidP="00735D04">
      <w:pPr>
        <w:rPr>
          <w:rFonts w:asciiTheme="minorHAnsi" w:hAnsiTheme="minorHAnsi" w:cstheme="minorHAnsi"/>
          <w:b/>
          <w:bCs/>
        </w:rPr>
      </w:pPr>
    </w:p>
    <w:p w14:paraId="57E764ED" w14:textId="5B42B427" w:rsidR="00C13702" w:rsidRDefault="0077522C" w:rsidP="00735D04">
      <w:pPr>
        <w:rPr>
          <w:rFonts w:asciiTheme="minorHAnsi" w:hAnsiTheme="minorHAnsi" w:cstheme="minorHAnsi"/>
          <w:b/>
          <w:bCs/>
          <w:u w:val="single"/>
        </w:rPr>
      </w:pPr>
      <w:r w:rsidRPr="00735D04">
        <w:rPr>
          <w:rFonts w:asciiTheme="minorHAnsi" w:hAnsiTheme="minorHAnsi" w:cstheme="minorHAnsi"/>
          <w:b/>
          <w:bCs/>
          <w:u w:val="single"/>
        </w:rPr>
        <w:lastRenderedPageBreak/>
        <w:t>Reference List</w:t>
      </w:r>
    </w:p>
    <w:p w14:paraId="290620B9" w14:textId="77777777" w:rsidR="00735D04" w:rsidRPr="00735D04" w:rsidRDefault="00735D04" w:rsidP="00735D04">
      <w:pPr>
        <w:rPr>
          <w:rFonts w:asciiTheme="minorHAnsi" w:hAnsiTheme="minorHAnsi" w:cstheme="minorHAnsi"/>
          <w:b/>
          <w:bCs/>
        </w:rPr>
      </w:pPr>
    </w:p>
    <w:p w14:paraId="2532F2B2" w14:textId="77777777" w:rsidR="00735D04" w:rsidRPr="00735D04" w:rsidRDefault="00735D04" w:rsidP="00607AE6">
      <w:pPr>
        <w:jc w:val="both"/>
        <w:rPr>
          <w:rFonts w:asciiTheme="minorHAnsi" w:hAnsiTheme="minorHAnsi" w:cstheme="minorHAnsi"/>
          <w:b/>
          <w:bCs/>
          <w:u w:val="single"/>
        </w:rPr>
      </w:pPr>
    </w:p>
    <w:p w14:paraId="003F67F6" w14:textId="1CFF170B" w:rsidR="00735D04" w:rsidRDefault="00C13702" w:rsidP="00735D04">
      <w:pPr>
        <w:rPr>
          <w:rFonts w:asciiTheme="minorHAnsi" w:eastAsia="Calibri" w:hAnsiTheme="minorHAnsi" w:cstheme="minorHAnsi"/>
          <w:color w:val="000000"/>
          <w:kern w:val="24"/>
        </w:rPr>
      </w:pPr>
      <w:r w:rsidRPr="00735D04">
        <w:rPr>
          <w:rFonts w:asciiTheme="minorHAnsi" w:hAnsiTheme="minorHAnsi" w:cstheme="minorHAnsi"/>
        </w:rPr>
        <w:t xml:space="preserve">Ashwin, P. (2020) </w:t>
      </w:r>
      <w:r w:rsidRPr="00735D04">
        <w:rPr>
          <w:rFonts w:asciiTheme="minorHAnsi" w:hAnsiTheme="minorHAnsi" w:cstheme="minorHAnsi"/>
          <w:i/>
          <w:iCs/>
          <w:color w:val="070726"/>
        </w:rPr>
        <w:t xml:space="preserve">Reflective Teaching in Higher Education. </w:t>
      </w:r>
      <w:r w:rsidRPr="00735D04">
        <w:rPr>
          <w:rFonts w:asciiTheme="minorHAnsi" w:hAnsiTheme="minorHAnsi" w:cstheme="minorHAnsi"/>
          <w:color w:val="070726"/>
        </w:rPr>
        <w:t>2</w:t>
      </w:r>
      <w:r w:rsidRPr="00735D04">
        <w:rPr>
          <w:rFonts w:asciiTheme="minorHAnsi" w:hAnsiTheme="minorHAnsi" w:cstheme="minorHAnsi"/>
          <w:color w:val="070726"/>
          <w:vertAlign w:val="superscript"/>
        </w:rPr>
        <w:t>nd</w:t>
      </w:r>
      <w:r w:rsidRPr="00735D04">
        <w:rPr>
          <w:rFonts w:asciiTheme="minorHAnsi" w:hAnsiTheme="minorHAnsi" w:cstheme="minorHAnsi"/>
          <w:color w:val="070726"/>
        </w:rPr>
        <w:t xml:space="preserve"> </w:t>
      </w:r>
      <w:proofErr w:type="spellStart"/>
      <w:r w:rsidRPr="00735D04">
        <w:rPr>
          <w:rFonts w:asciiTheme="minorHAnsi" w:hAnsiTheme="minorHAnsi" w:cstheme="minorHAnsi"/>
          <w:color w:val="070726"/>
        </w:rPr>
        <w:t>edn</w:t>
      </w:r>
      <w:proofErr w:type="spellEnd"/>
      <w:r w:rsidRPr="00735D04">
        <w:rPr>
          <w:rFonts w:asciiTheme="minorHAnsi" w:hAnsiTheme="minorHAnsi" w:cstheme="minorHAnsi"/>
          <w:color w:val="070726"/>
        </w:rPr>
        <w:t>. London: Bloomsbury.</w:t>
      </w:r>
      <w:r w:rsidR="00380C7C" w:rsidRPr="00735D04">
        <w:rPr>
          <w:rFonts w:asciiTheme="minorHAnsi" w:eastAsia="Calibri" w:hAnsiTheme="minorHAnsi" w:cstheme="minorHAnsi"/>
          <w:color w:val="000000"/>
          <w:kern w:val="24"/>
        </w:rPr>
        <w:t xml:space="preserve"> </w:t>
      </w:r>
    </w:p>
    <w:p w14:paraId="33ABC4C3" w14:textId="401C6943" w:rsidR="00735D04" w:rsidRPr="00735D04" w:rsidRDefault="00735D04" w:rsidP="00735D04">
      <w:pPr>
        <w:pStyle w:val="NormalWeb"/>
      </w:pPr>
      <w:proofErr w:type="spellStart"/>
      <w:r w:rsidRPr="00735D04">
        <w:rPr>
          <w:rFonts w:ascii="Aptos" w:hAnsi="Aptos"/>
          <w:color w:val="000000"/>
          <w:shd w:val="clear" w:color="auto" w:fill="FFFFFF"/>
        </w:rPr>
        <w:t>Caruth</w:t>
      </w:r>
      <w:proofErr w:type="spellEnd"/>
      <w:r w:rsidRPr="00735D04">
        <w:rPr>
          <w:rFonts w:ascii="Aptos" w:hAnsi="Aptos"/>
          <w:color w:val="000000"/>
          <w:shd w:val="clear" w:color="auto" w:fill="FFFFFF"/>
        </w:rPr>
        <w:t>, G. (2020) 'Learning How to Learn: A Six Point Model for Increasing Student Engagement', </w:t>
      </w:r>
      <w:r w:rsidRPr="00735D04">
        <w:rPr>
          <w:rFonts w:ascii="Aptos" w:hAnsi="Aptos"/>
          <w:i/>
          <w:iCs/>
          <w:color w:val="000000"/>
        </w:rPr>
        <w:t>Participatory Educational Research</w:t>
      </w:r>
      <w:r w:rsidRPr="00735D04">
        <w:rPr>
          <w:rFonts w:ascii="Aptos" w:hAnsi="Aptos"/>
          <w:color w:val="000000"/>
          <w:shd w:val="clear" w:color="auto" w:fill="FFFFFF"/>
        </w:rPr>
        <w:t>,1(2), pp. 1-12.</w:t>
      </w:r>
      <w:r>
        <w:rPr>
          <w:rFonts w:ascii="Aptos" w:hAnsi="Aptos"/>
          <w:color w:val="000000"/>
          <w:shd w:val="clear" w:color="auto" w:fill="FFFFFF"/>
        </w:rPr>
        <w:t xml:space="preserve"> Available: </w:t>
      </w:r>
      <w:hyperlink r:id="rId5" w:history="1">
        <w:r w:rsidRPr="00873367">
          <w:rPr>
            <w:rStyle w:val="Hyperlink"/>
            <w:rFonts w:ascii="Aptos" w:hAnsi="Aptos"/>
            <w:shd w:val="clear" w:color="auto" w:fill="FFFFFF"/>
          </w:rPr>
          <w:t>https://files.eric.ed.gov/fulltext/ED552869.pdf</w:t>
        </w:r>
      </w:hyperlink>
      <w:r>
        <w:rPr>
          <w:rFonts w:ascii="Aptos" w:hAnsi="Aptos"/>
          <w:color w:val="000000"/>
          <w:shd w:val="clear" w:color="auto" w:fill="FFFFFF"/>
        </w:rPr>
        <w:t xml:space="preserve"> (Accessed: 12 December 2023).</w:t>
      </w:r>
    </w:p>
    <w:p w14:paraId="5BAF0AF2" w14:textId="77777777" w:rsidR="00735D04" w:rsidRDefault="00735D04" w:rsidP="00735D04">
      <w:pPr>
        <w:rPr>
          <w:rStyle w:val="apple-converted-space"/>
          <w:rFonts w:ascii="Open Sans" w:hAnsi="Open Sans" w:cs="Open Sans"/>
          <w:color w:val="333333"/>
        </w:rPr>
      </w:pPr>
      <w:r w:rsidRPr="00735D04">
        <w:rPr>
          <w:rStyle w:val="authorname"/>
          <w:rFonts w:asciiTheme="minorHAnsi" w:hAnsiTheme="minorHAnsi" w:cstheme="minorHAnsi"/>
        </w:rPr>
        <w:t>Damianakis</w:t>
      </w:r>
      <w:r w:rsidRPr="00735D04">
        <w:rPr>
          <w:rStyle w:val="separator"/>
          <w:rFonts w:asciiTheme="minorHAnsi" w:hAnsiTheme="minorHAnsi" w:cstheme="minorHAnsi"/>
        </w:rPr>
        <w:t>,</w:t>
      </w:r>
      <w:r w:rsidRPr="00735D04">
        <w:rPr>
          <w:rStyle w:val="apple-converted-space"/>
          <w:rFonts w:asciiTheme="minorHAnsi" w:hAnsiTheme="minorHAnsi" w:cstheme="minorHAnsi"/>
        </w:rPr>
        <w:t> </w:t>
      </w:r>
      <w:r>
        <w:rPr>
          <w:rStyle w:val="apple-converted-space"/>
          <w:rFonts w:asciiTheme="minorHAnsi" w:hAnsiTheme="minorHAnsi" w:cstheme="minorHAnsi"/>
        </w:rPr>
        <w:t xml:space="preserve">T., </w:t>
      </w:r>
      <w:r w:rsidRPr="00735D04">
        <w:rPr>
          <w:rStyle w:val="authorname"/>
          <w:rFonts w:asciiTheme="minorHAnsi" w:hAnsiTheme="minorHAnsi" w:cstheme="minorHAnsi"/>
        </w:rPr>
        <w:t>Barrett</w:t>
      </w:r>
      <w:r w:rsidRPr="00735D04">
        <w:rPr>
          <w:rStyle w:val="separator"/>
          <w:rFonts w:asciiTheme="minorHAnsi" w:hAnsiTheme="minorHAnsi" w:cstheme="minorHAnsi"/>
        </w:rPr>
        <w:t>,</w:t>
      </w:r>
      <w:r w:rsidRPr="00735D04">
        <w:rPr>
          <w:rStyle w:val="apple-converted-space"/>
          <w:rFonts w:asciiTheme="minorHAnsi" w:hAnsiTheme="minorHAnsi" w:cstheme="minorHAnsi"/>
        </w:rPr>
        <w:t> </w:t>
      </w:r>
      <w:r>
        <w:rPr>
          <w:rStyle w:val="apple-converted-space"/>
          <w:rFonts w:asciiTheme="minorHAnsi" w:hAnsiTheme="minorHAnsi" w:cstheme="minorHAnsi"/>
        </w:rPr>
        <w:t xml:space="preserve">B., </w:t>
      </w:r>
      <w:r w:rsidRPr="00735D04">
        <w:rPr>
          <w:rStyle w:val="authorname"/>
          <w:rFonts w:asciiTheme="minorHAnsi" w:hAnsiTheme="minorHAnsi" w:cstheme="minorHAnsi"/>
        </w:rPr>
        <w:t>Archer-Kuhn</w:t>
      </w:r>
      <w:r w:rsidRPr="00735D04">
        <w:rPr>
          <w:rStyle w:val="separator"/>
          <w:rFonts w:asciiTheme="minorHAnsi" w:hAnsiTheme="minorHAnsi" w:cstheme="minorHAnsi"/>
        </w:rPr>
        <w:t>,</w:t>
      </w:r>
      <w:r w:rsidRPr="00735D04">
        <w:rPr>
          <w:rStyle w:val="apple-converted-space"/>
          <w:rFonts w:asciiTheme="minorHAnsi" w:hAnsiTheme="minorHAnsi" w:cstheme="minorHAnsi"/>
        </w:rPr>
        <w:t> </w:t>
      </w:r>
      <w:r>
        <w:rPr>
          <w:rStyle w:val="apple-converted-space"/>
          <w:rFonts w:asciiTheme="minorHAnsi" w:hAnsiTheme="minorHAnsi" w:cstheme="minorHAnsi"/>
        </w:rPr>
        <w:t xml:space="preserve">B., </w:t>
      </w:r>
      <w:r w:rsidRPr="00735D04">
        <w:rPr>
          <w:rStyle w:val="authorname"/>
          <w:rFonts w:asciiTheme="minorHAnsi" w:hAnsiTheme="minorHAnsi" w:cstheme="minorHAnsi"/>
        </w:rPr>
        <w:t>Samson</w:t>
      </w:r>
      <w:r w:rsidRPr="00735D04">
        <w:rPr>
          <w:rStyle w:val="separator"/>
          <w:rFonts w:asciiTheme="minorHAnsi" w:hAnsiTheme="minorHAnsi" w:cstheme="minorHAnsi"/>
        </w:rPr>
        <w:t>,</w:t>
      </w:r>
      <w:r w:rsidRPr="00735D04">
        <w:rPr>
          <w:rStyle w:val="apple-converted-space"/>
          <w:rFonts w:asciiTheme="minorHAnsi" w:hAnsiTheme="minorHAnsi" w:cstheme="minorHAnsi"/>
        </w:rPr>
        <w:t> </w:t>
      </w:r>
      <w:r>
        <w:rPr>
          <w:rStyle w:val="apple-converted-space"/>
          <w:rFonts w:asciiTheme="minorHAnsi" w:hAnsiTheme="minorHAnsi" w:cstheme="minorHAnsi"/>
        </w:rPr>
        <w:t xml:space="preserve">P. L., </w:t>
      </w:r>
      <w:r w:rsidRPr="00735D04">
        <w:rPr>
          <w:rStyle w:val="authorname"/>
          <w:rFonts w:asciiTheme="minorHAnsi" w:hAnsiTheme="minorHAnsi" w:cstheme="minorHAnsi"/>
        </w:rPr>
        <w:t>Matin</w:t>
      </w:r>
      <w:r>
        <w:rPr>
          <w:rStyle w:val="authorname"/>
          <w:rFonts w:asciiTheme="minorHAnsi" w:hAnsiTheme="minorHAnsi" w:cstheme="minorHAnsi"/>
        </w:rPr>
        <w:t>, S.,</w:t>
      </w:r>
      <w:r w:rsidRPr="00735D04">
        <w:rPr>
          <w:rStyle w:val="apple-converted-space"/>
          <w:rFonts w:asciiTheme="minorHAnsi" w:hAnsiTheme="minorHAnsi" w:cstheme="minorHAnsi"/>
        </w:rPr>
        <w:t> </w:t>
      </w:r>
      <w:r>
        <w:rPr>
          <w:rStyle w:val="separator"/>
          <w:rFonts w:asciiTheme="minorHAnsi" w:hAnsiTheme="minorHAnsi" w:cstheme="minorHAnsi"/>
        </w:rPr>
        <w:t>and</w:t>
      </w:r>
      <w:r w:rsidRPr="00735D04">
        <w:rPr>
          <w:rStyle w:val="apple-converted-space"/>
          <w:rFonts w:asciiTheme="minorHAnsi" w:hAnsiTheme="minorHAnsi" w:cstheme="minorHAnsi"/>
        </w:rPr>
        <w:t> </w:t>
      </w:r>
      <w:r w:rsidRPr="00735D04">
        <w:rPr>
          <w:rStyle w:val="authorname"/>
          <w:rFonts w:asciiTheme="minorHAnsi" w:hAnsiTheme="minorHAnsi" w:cstheme="minorHAnsi"/>
        </w:rPr>
        <w:t>Ahern</w:t>
      </w:r>
      <w:r>
        <w:rPr>
          <w:rStyle w:val="authorname"/>
          <w:rFonts w:asciiTheme="minorHAnsi" w:hAnsiTheme="minorHAnsi" w:cstheme="minorHAnsi"/>
        </w:rPr>
        <w:t>, C.</w:t>
      </w:r>
      <w:r w:rsidRPr="00735D04">
        <w:rPr>
          <w:rStyle w:val="apple-converted-space"/>
          <w:rFonts w:asciiTheme="minorHAnsi" w:hAnsiTheme="minorHAnsi" w:cstheme="minorHAnsi"/>
        </w:rPr>
        <w:t> </w:t>
      </w:r>
      <w:r w:rsidRPr="00735D04">
        <w:rPr>
          <w:rStyle w:val="Date1"/>
          <w:rFonts w:asciiTheme="minorHAnsi" w:hAnsiTheme="minorHAnsi" w:cstheme="minorHAnsi"/>
        </w:rPr>
        <w:t>(2020)</w:t>
      </w:r>
      <w:r w:rsidRPr="00735D04">
        <w:rPr>
          <w:rStyle w:val="apple-converted-space"/>
          <w:rFonts w:asciiTheme="minorHAnsi" w:hAnsiTheme="minorHAnsi" w:cstheme="minorHAnsi"/>
        </w:rPr>
        <w:t> ‘</w:t>
      </w:r>
      <w:r w:rsidRPr="00735D04">
        <w:rPr>
          <w:rStyle w:val="arttitle"/>
          <w:rFonts w:asciiTheme="minorHAnsi" w:hAnsiTheme="minorHAnsi" w:cstheme="minorHAnsi"/>
        </w:rPr>
        <w:t xml:space="preserve">Transformative learning in graduate education: </w:t>
      </w:r>
      <w:proofErr w:type="spellStart"/>
      <w:r>
        <w:rPr>
          <w:rStyle w:val="arttitle"/>
          <w:rFonts w:asciiTheme="minorHAnsi" w:hAnsiTheme="minorHAnsi" w:cstheme="minorHAnsi"/>
        </w:rPr>
        <w:t>M</w:t>
      </w:r>
      <w:r w:rsidRPr="00735D04">
        <w:rPr>
          <w:rStyle w:val="arttitle"/>
          <w:rFonts w:asciiTheme="minorHAnsi" w:hAnsiTheme="minorHAnsi" w:cstheme="minorHAnsi"/>
        </w:rPr>
        <w:t>asters</w:t>
      </w:r>
      <w:proofErr w:type="spellEnd"/>
      <w:r w:rsidRPr="00735D04">
        <w:rPr>
          <w:rStyle w:val="arttitle"/>
          <w:rFonts w:asciiTheme="minorHAnsi" w:hAnsiTheme="minorHAnsi" w:cstheme="minorHAnsi"/>
        </w:rPr>
        <w:t xml:space="preserve"> of </w:t>
      </w:r>
      <w:r>
        <w:rPr>
          <w:rStyle w:val="arttitle"/>
          <w:rFonts w:asciiTheme="minorHAnsi" w:hAnsiTheme="minorHAnsi" w:cstheme="minorHAnsi"/>
        </w:rPr>
        <w:t>S</w:t>
      </w:r>
      <w:r w:rsidRPr="00735D04">
        <w:rPr>
          <w:rStyle w:val="arttitle"/>
          <w:rFonts w:asciiTheme="minorHAnsi" w:hAnsiTheme="minorHAnsi" w:cstheme="minorHAnsi"/>
        </w:rPr>
        <w:t xml:space="preserve">ocial </w:t>
      </w:r>
      <w:r>
        <w:rPr>
          <w:rStyle w:val="arttitle"/>
          <w:rFonts w:asciiTheme="minorHAnsi" w:hAnsiTheme="minorHAnsi" w:cstheme="minorHAnsi"/>
        </w:rPr>
        <w:t>W</w:t>
      </w:r>
      <w:r w:rsidRPr="00735D04">
        <w:rPr>
          <w:rStyle w:val="arttitle"/>
          <w:rFonts w:asciiTheme="minorHAnsi" w:hAnsiTheme="minorHAnsi" w:cstheme="minorHAnsi"/>
        </w:rPr>
        <w:t xml:space="preserve">ork </w:t>
      </w:r>
      <w:r>
        <w:rPr>
          <w:rStyle w:val="arttitle"/>
          <w:rFonts w:asciiTheme="minorHAnsi" w:hAnsiTheme="minorHAnsi" w:cstheme="minorHAnsi"/>
        </w:rPr>
        <w:t>S</w:t>
      </w:r>
      <w:r w:rsidRPr="00735D04">
        <w:rPr>
          <w:rStyle w:val="arttitle"/>
          <w:rFonts w:asciiTheme="minorHAnsi" w:hAnsiTheme="minorHAnsi" w:cstheme="minorHAnsi"/>
        </w:rPr>
        <w:t xml:space="preserve">tudents’ </w:t>
      </w:r>
      <w:r>
        <w:rPr>
          <w:rStyle w:val="arttitle"/>
          <w:rFonts w:asciiTheme="minorHAnsi" w:hAnsiTheme="minorHAnsi" w:cstheme="minorHAnsi"/>
        </w:rPr>
        <w:t>E</w:t>
      </w:r>
      <w:r w:rsidRPr="00735D04">
        <w:rPr>
          <w:rStyle w:val="arttitle"/>
          <w:rFonts w:asciiTheme="minorHAnsi" w:hAnsiTheme="minorHAnsi" w:cstheme="minorHAnsi"/>
        </w:rPr>
        <w:t xml:space="preserve">xperiences of </w:t>
      </w:r>
      <w:r>
        <w:rPr>
          <w:rStyle w:val="arttitle"/>
          <w:rFonts w:asciiTheme="minorHAnsi" w:hAnsiTheme="minorHAnsi" w:cstheme="minorHAnsi"/>
        </w:rPr>
        <w:t>P</w:t>
      </w:r>
      <w:r w:rsidRPr="00735D04">
        <w:rPr>
          <w:rStyle w:val="arttitle"/>
          <w:rFonts w:asciiTheme="minorHAnsi" w:hAnsiTheme="minorHAnsi" w:cstheme="minorHAnsi"/>
        </w:rPr>
        <w:t xml:space="preserve">ersonal and </w:t>
      </w:r>
      <w:r>
        <w:rPr>
          <w:rStyle w:val="arttitle"/>
          <w:rFonts w:asciiTheme="minorHAnsi" w:hAnsiTheme="minorHAnsi" w:cstheme="minorHAnsi"/>
        </w:rPr>
        <w:t>P</w:t>
      </w:r>
      <w:r w:rsidRPr="00735D04">
        <w:rPr>
          <w:rStyle w:val="arttitle"/>
          <w:rFonts w:asciiTheme="minorHAnsi" w:hAnsiTheme="minorHAnsi" w:cstheme="minorHAnsi"/>
        </w:rPr>
        <w:t xml:space="preserve">rofessional </w:t>
      </w:r>
      <w:r>
        <w:rPr>
          <w:rStyle w:val="arttitle"/>
          <w:rFonts w:asciiTheme="minorHAnsi" w:hAnsiTheme="minorHAnsi" w:cstheme="minorHAnsi"/>
        </w:rPr>
        <w:t>L</w:t>
      </w:r>
      <w:r w:rsidRPr="00735D04">
        <w:rPr>
          <w:rStyle w:val="arttitle"/>
          <w:rFonts w:asciiTheme="minorHAnsi" w:hAnsiTheme="minorHAnsi" w:cstheme="minorHAnsi"/>
        </w:rPr>
        <w:t>earning.’</w:t>
      </w:r>
      <w:r w:rsidRPr="00735D04">
        <w:rPr>
          <w:rStyle w:val="apple-converted-space"/>
          <w:rFonts w:asciiTheme="minorHAnsi" w:hAnsiTheme="minorHAnsi" w:cstheme="minorHAnsi"/>
        </w:rPr>
        <w:t> </w:t>
      </w:r>
      <w:r w:rsidRPr="00735D04">
        <w:rPr>
          <w:rStyle w:val="serialtitle"/>
          <w:rFonts w:asciiTheme="minorHAnsi" w:hAnsiTheme="minorHAnsi" w:cstheme="minorHAnsi"/>
          <w:i/>
          <w:iCs/>
        </w:rPr>
        <w:t>Studies in Higher Education</w:t>
      </w:r>
      <w:r w:rsidRPr="00735D04">
        <w:rPr>
          <w:rStyle w:val="serialtitle"/>
          <w:rFonts w:asciiTheme="minorHAnsi" w:hAnsiTheme="minorHAnsi" w:cstheme="minorHAnsi"/>
        </w:rPr>
        <w:t>,</w:t>
      </w:r>
      <w:r w:rsidRPr="00735D04">
        <w:rPr>
          <w:rStyle w:val="apple-converted-space"/>
          <w:rFonts w:asciiTheme="minorHAnsi" w:hAnsiTheme="minorHAnsi" w:cstheme="minorHAnsi"/>
        </w:rPr>
        <w:t> </w:t>
      </w:r>
      <w:r w:rsidRPr="00735D04">
        <w:rPr>
          <w:rStyle w:val="volumeissue"/>
          <w:rFonts w:asciiTheme="minorHAnsi" w:hAnsiTheme="minorHAnsi" w:cstheme="minorHAnsi"/>
        </w:rPr>
        <w:t>45(9),</w:t>
      </w:r>
      <w:r w:rsidRPr="00735D04">
        <w:rPr>
          <w:rStyle w:val="apple-converted-space"/>
          <w:rFonts w:asciiTheme="minorHAnsi" w:hAnsiTheme="minorHAnsi" w:cstheme="minorHAnsi"/>
        </w:rPr>
        <w:t xml:space="preserve"> pp. </w:t>
      </w:r>
      <w:r w:rsidRPr="00735D04">
        <w:rPr>
          <w:rStyle w:val="pagerange"/>
          <w:rFonts w:asciiTheme="minorHAnsi" w:hAnsiTheme="minorHAnsi" w:cstheme="minorHAnsi"/>
        </w:rPr>
        <w:t>2011-2029. Available</w:t>
      </w:r>
      <w:r>
        <w:rPr>
          <w:rStyle w:val="pagerange"/>
          <w:rFonts w:asciiTheme="minorHAnsi" w:hAnsiTheme="minorHAnsi" w:cstheme="minorHAnsi"/>
        </w:rPr>
        <w:t xml:space="preserve">: </w:t>
      </w:r>
      <w:hyperlink r:id="rId6" w:history="1">
        <w:r>
          <w:rPr>
            <w:rStyle w:val="Hyperlink"/>
            <w:rFonts w:ascii="Open Sans" w:hAnsi="Open Sans" w:cs="Open Sans"/>
            <w:color w:val="006DB4"/>
            <w:sz w:val="20"/>
            <w:szCs w:val="20"/>
          </w:rPr>
          <w:t>https://doi-org.ezproxy.uwtsd.ac.uk/10.1080/03075079.2019.1650735</w:t>
        </w:r>
      </w:hyperlink>
      <w:r w:rsidRPr="00735D04">
        <w:rPr>
          <w:rStyle w:val="doilink"/>
          <w:rFonts w:asciiTheme="minorHAnsi" w:hAnsiTheme="minorHAnsi" w:cstheme="minorHAnsi"/>
        </w:rPr>
        <w:t xml:space="preserve"> (Accessed</w:t>
      </w:r>
      <w:r>
        <w:rPr>
          <w:rStyle w:val="doilink"/>
          <w:rFonts w:asciiTheme="minorHAnsi" w:hAnsiTheme="minorHAnsi" w:cstheme="minorHAnsi"/>
        </w:rPr>
        <w:t>:</w:t>
      </w:r>
      <w:r w:rsidRPr="00735D04">
        <w:rPr>
          <w:rStyle w:val="doilink"/>
          <w:rFonts w:asciiTheme="minorHAnsi" w:hAnsiTheme="minorHAnsi" w:cstheme="minorHAnsi"/>
        </w:rPr>
        <w:t xml:space="preserve"> 13 December 2023).</w:t>
      </w:r>
      <w:r w:rsidRPr="00735D04">
        <w:rPr>
          <w:rStyle w:val="apple-converted-space"/>
          <w:rFonts w:ascii="Open Sans" w:hAnsi="Open Sans" w:cs="Open Sans"/>
          <w:color w:val="333333"/>
        </w:rPr>
        <w:t xml:space="preserve"> </w:t>
      </w:r>
    </w:p>
    <w:p w14:paraId="7630DD7A" w14:textId="77777777" w:rsidR="00735D04" w:rsidRDefault="00735D04" w:rsidP="00735D04">
      <w:pPr>
        <w:rPr>
          <w:rStyle w:val="apple-converted-space"/>
          <w:rFonts w:ascii="Open Sans" w:hAnsi="Open Sans" w:cs="Open Sans"/>
          <w:color w:val="333333"/>
        </w:rPr>
      </w:pPr>
    </w:p>
    <w:p w14:paraId="39198F56" w14:textId="26FF315A" w:rsidR="00735D04" w:rsidRPr="00735D04" w:rsidRDefault="00735D04" w:rsidP="00735D04">
      <w:pPr>
        <w:pStyle w:val="Heading1"/>
        <w:spacing w:before="0" w:beforeAutospacing="0" w:after="0" w:afterAutospacing="0"/>
        <w:rPr>
          <w:rFonts w:asciiTheme="minorHAnsi" w:hAnsiTheme="minorHAnsi" w:cstheme="minorHAnsi"/>
          <w:b w:val="0"/>
          <w:bCs w:val="0"/>
          <w:sz w:val="24"/>
          <w:szCs w:val="24"/>
        </w:rPr>
      </w:pPr>
      <w:r w:rsidRPr="00735D04">
        <w:rPr>
          <w:rFonts w:asciiTheme="minorHAnsi" w:hAnsiTheme="minorHAnsi" w:cstheme="minorHAnsi"/>
          <w:b w:val="0"/>
          <w:bCs w:val="0"/>
          <w:sz w:val="24"/>
          <w:szCs w:val="24"/>
          <w:shd w:val="clear" w:color="auto" w:fill="FFFFFF"/>
        </w:rPr>
        <w:t xml:space="preserve">Eiland, L. and Todd, T. (2019) </w:t>
      </w:r>
      <w:r>
        <w:rPr>
          <w:rFonts w:asciiTheme="minorHAnsi" w:hAnsiTheme="minorHAnsi" w:cstheme="minorHAnsi"/>
          <w:b w:val="0"/>
          <w:bCs w:val="0"/>
          <w:sz w:val="24"/>
          <w:szCs w:val="24"/>
          <w:shd w:val="clear" w:color="auto" w:fill="FFFFFF"/>
        </w:rPr>
        <w:t>‘</w:t>
      </w:r>
      <w:r w:rsidRPr="00735D04">
        <w:rPr>
          <w:rFonts w:asciiTheme="minorHAnsi" w:hAnsiTheme="minorHAnsi" w:cstheme="minorHAnsi"/>
          <w:b w:val="0"/>
          <w:bCs w:val="0"/>
          <w:sz w:val="24"/>
          <w:szCs w:val="24"/>
        </w:rPr>
        <w:t>Considerations When Incorporating Technology into Classroom and Experiential Teaching</w:t>
      </w:r>
      <w:r>
        <w:rPr>
          <w:rFonts w:asciiTheme="minorHAnsi" w:hAnsiTheme="minorHAnsi" w:cstheme="minorHAnsi"/>
          <w:b w:val="0"/>
          <w:bCs w:val="0"/>
          <w:sz w:val="24"/>
          <w:szCs w:val="24"/>
        </w:rPr>
        <w:t xml:space="preserve">.’ </w:t>
      </w:r>
      <w:r w:rsidRPr="00735D04">
        <w:rPr>
          <w:rFonts w:asciiTheme="minorHAnsi" w:hAnsiTheme="minorHAnsi" w:cstheme="minorHAnsi"/>
          <w:b w:val="0"/>
          <w:bCs w:val="0"/>
          <w:i/>
          <w:iCs/>
          <w:sz w:val="24"/>
          <w:szCs w:val="24"/>
          <w:shd w:val="clear" w:color="auto" w:fill="FFFFFF"/>
        </w:rPr>
        <w:t xml:space="preserve">Journal of </w:t>
      </w:r>
      <w:proofErr w:type="spellStart"/>
      <w:r w:rsidRPr="00735D04">
        <w:rPr>
          <w:rFonts w:asciiTheme="minorHAnsi" w:hAnsiTheme="minorHAnsi" w:cstheme="minorHAnsi"/>
          <w:b w:val="0"/>
          <w:bCs w:val="0"/>
          <w:i/>
          <w:iCs/>
          <w:sz w:val="24"/>
          <w:szCs w:val="24"/>
          <w:shd w:val="clear" w:color="auto" w:fill="FFFFFF"/>
        </w:rPr>
        <w:t>Pediatric</w:t>
      </w:r>
      <w:proofErr w:type="spellEnd"/>
      <w:r w:rsidRPr="00735D04">
        <w:rPr>
          <w:rFonts w:asciiTheme="minorHAnsi" w:hAnsiTheme="minorHAnsi" w:cstheme="minorHAnsi"/>
          <w:b w:val="0"/>
          <w:bCs w:val="0"/>
          <w:i/>
          <w:iCs/>
          <w:sz w:val="24"/>
          <w:szCs w:val="24"/>
          <w:shd w:val="clear" w:color="auto" w:fill="FFFFFF"/>
        </w:rPr>
        <w:t xml:space="preserve"> Pharmacological Therapies</w:t>
      </w:r>
      <w:r w:rsidRPr="00735D04">
        <w:rPr>
          <w:rFonts w:asciiTheme="minorHAnsi" w:hAnsiTheme="minorHAnsi" w:cstheme="minorHAnsi"/>
          <w:b w:val="0"/>
          <w:bCs w:val="0"/>
          <w:sz w:val="24"/>
          <w:szCs w:val="24"/>
          <w:shd w:val="clear" w:color="auto" w:fill="FFFFFF"/>
        </w:rPr>
        <w:t xml:space="preserve">, 24(4), pp. 270–275. </w:t>
      </w:r>
      <w:r>
        <w:rPr>
          <w:rFonts w:asciiTheme="minorHAnsi" w:hAnsiTheme="minorHAnsi" w:cstheme="minorHAnsi"/>
          <w:b w:val="0"/>
          <w:bCs w:val="0"/>
          <w:sz w:val="24"/>
          <w:szCs w:val="24"/>
          <w:shd w:val="clear" w:color="auto" w:fill="FFFFFF"/>
        </w:rPr>
        <w:t xml:space="preserve">Available: </w:t>
      </w:r>
      <w:hyperlink r:id="rId7" w:history="1">
        <w:r w:rsidRPr="00873367">
          <w:rPr>
            <w:rStyle w:val="Hyperlink"/>
            <w:rFonts w:asciiTheme="minorHAnsi" w:hAnsiTheme="minorHAnsi" w:cstheme="minorHAnsi"/>
            <w:b w:val="0"/>
            <w:bCs w:val="0"/>
            <w:sz w:val="24"/>
            <w:szCs w:val="24"/>
            <w:shd w:val="clear" w:color="auto" w:fill="FFFFFF"/>
          </w:rPr>
          <w:t>http://dx.doi.org/10.5863/1551-6776-24.4.270</w:t>
        </w:r>
      </w:hyperlink>
      <w:r>
        <w:rPr>
          <w:rFonts w:asciiTheme="minorHAnsi" w:hAnsiTheme="minorHAnsi" w:cstheme="minorHAnsi"/>
          <w:b w:val="0"/>
          <w:bCs w:val="0"/>
          <w:sz w:val="24"/>
          <w:szCs w:val="24"/>
          <w:shd w:val="clear" w:color="auto" w:fill="FFFFFF"/>
        </w:rPr>
        <w:t xml:space="preserve"> (Accessed on 12 December 2023).</w:t>
      </w:r>
    </w:p>
    <w:p w14:paraId="4E3C1CAA" w14:textId="77777777" w:rsidR="00735D04" w:rsidRPr="00735D04" w:rsidRDefault="00735D04" w:rsidP="00735D04">
      <w:pPr>
        <w:rPr>
          <w:rFonts w:asciiTheme="minorHAnsi" w:hAnsiTheme="minorHAnsi" w:cstheme="minorHAnsi"/>
          <w:shd w:val="clear" w:color="auto" w:fill="FFFFFF"/>
        </w:rPr>
      </w:pPr>
    </w:p>
    <w:p w14:paraId="4266E941" w14:textId="73248DFB" w:rsidR="00735D04" w:rsidRDefault="00735D04" w:rsidP="00735D04">
      <w:pPr>
        <w:rPr>
          <w:rFonts w:asciiTheme="minorHAnsi" w:hAnsiTheme="minorHAnsi" w:cstheme="minorHAnsi"/>
          <w:b/>
          <w:bCs/>
        </w:rPr>
      </w:pPr>
      <w:proofErr w:type="spellStart"/>
      <w:r w:rsidRPr="00735D04">
        <w:rPr>
          <w:rStyle w:val="apple-converted-space"/>
          <w:rFonts w:asciiTheme="minorHAnsi" w:hAnsiTheme="minorHAnsi" w:cstheme="minorHAnsi"/>
        </w:rPr>
        <w:t>Elbra</w:t>
      </w:r>
      <w:proofErr w:type="spellEnd"/>
      <w:r w:rsidRPr="00735D04">
        <w:rPr>
          <w:rStyle w:val="apple-converted-space"/>
          <w:rFonts w:asciiTheme="minorHAnsi" w:hAnsiTheme="minorHAnsi" w:cstheme="minorHAnsi"/>
        </w:rPr>
        <w:t>-Ramsey, C. (2021) ‘</w:t>
      </w:r>
      <w:r w:rsidRPr="00735D04">
        <w:rPr>
          <w:rFonts w:asciiTheme="minorHAnsi" w:hAnsiTheme="minorHAnsi" w:cstheme="minorHAnsi"/>
        </w:rPr>
        <w:t xml:space="preserve">Roles, relationships and emotions: Student teachers’ understanding of feedback as interpersonal.’ </w:t>
      </w:r>
      <w:r w:rsidRPr="00735D04">
        <w:rPr>
          <w:rFonts w:asciiTheme="minorHAnsi" w:hAnsiTheme="minorHAnsi" w:cstheme="minorHAnsi"/>
          <w:i/>
          <w:iCs/>
        </w:rPr>
        <w:t xml:space="preserve">Research </w:t>
      </w:r>
      <w:proofErr w:type="gramStart"/>
      <w:r w:rsidRPr="00735D04">
        <w:rPr>
          <w:rFonts w:asciiTheme="minorHAnsi" w:hAnsiTheme="minorHAnsi" w:cstheme="minorHAnsi"/>
          <w:i/>
          <w:iCs/>
        </w:rPr>
        <w:t>In</w:t>
      </w:r>
      <w:proofErr w:type="gramEnd"/>
      <w:r w:rsidRPr="00735D04">
        <w:rPr>
          <w:rFonts w:asciiTheme="minorHAnsi" w:hAnsiTheme="minorHAnsi" w:cstheme="minorHAnsi"/>
          <w:i/>
          <w:iCs/>
        </w:rPr>
        <w:t xml:space="preserve"> Education</w:t>
      </w:r>
      <w:r w:rsidRPr="00735D04">
        <w:rPr>
          <w:rFonts w:asciiTheme="minorHAnsi" w:hAnsiTheme="minorHAnsi" w:cstheme="minorHAnsi"/>
        </w:rPr>
        <w:t xml:space="preserve">, 113 (1). Available: </w:t>
      </w:r>
      <w:hyperlink r:id="rId8" w:history="1">
        <w:r w:rsidRPr="00873367">
          <w:rPr>
            <w:rStyle w:val="Hyperlink"/>
            <w:rFonts w:asciiTheme="minorHAnsi" w:hAnsiTheme="minorHAnsi" w:cstheme="minorHAnsi"/>
          </w:rPr>
          <w:t>https://doi.org/10.1177/0034523721989370</w:t>
        </w:r>
      </w:hyperlink>
      <w:r>
        <w:rPr>
          <w:rFonts w:asciiTheme="minorHAnsi" w:hAnsiTheme="minorHAnsi" w:cstheme="minorHAnsi"/>
          <w:b/>
          <w:bCs/>
        </w:rPr>
        <w:t xml:space="preserve"> </w:t>
      </w:r>
      <w:r w:rsidRPr="00735D04">
        <w:rPr>
          <w:rFonts w:asciiTheme="minorHAnsi" w:hAnsiTheme="minorHAnsi" w:cstheme="minorHAnsi"/>
        </w:rPr>
        <w:t>(Accessed: 13 December 2023)</w:t>
      </w:r>
    </w:p>
    <w:p w14:paraId="5C67C96C" w14:textId="77777777" w:rsidR="00735D04" w:rsidRPr="00735D04" w:rsidRDefault="00735D04" w:rsidP="00735D04">
      <w:pPr>
        <w:rPr>
          <w:rStyle w:val="apple-converted-space"/>
        </w:rPr>
      </w:pPr>
    </w:p>
    <w:p w14:paraId="41644F03" w14:textId="6B2229E7" w:rsidR="00735D04" w:rsidRDefault="00735D04" w:rsidP="00735D04">
      <w:pPr>
        <w:rPr>
          <w:rFonts w:asciiTheme="minorHAnsi" w:hAnsiTheme="minorHAnsi" w:cstheme="minorHAnsi"/>
          <w:shd w:val="clear" w:color="auto" w:fill="FFFFFF"/>
        </w:rPr>
      </w:pPr>
      <w:r w:rsidRPr="00735D04">
        <w:rPr>
          <w:rFonts w:asciiTheme="minorHAnsi" w:hAnsiTheme="minorHAnsi" w:cstheme="minorHAnsi"/>
        </w:rPr>
        <w:t>Flores</w:t>
      </w:r>
      <w:r>
        <w:rPr>
          <w:rFonts w:asciiTheme="minorHAnsi" w:hAnsiTheme="minorHAnsi" w:cstheme="minorHAnsi"/>
        </w:rPr>
        <w:t>, M.</w:t>
      </w:r>
      <w:r w:rsidRPr="00735D04">
        <w:rPr>
          <w:rFonts w:asciiTheme="minorHAnsi" w:hAnsiTheme="minorHAnsi" w:cstheme="minorHAnsi"/>
          <w:shd w:val="clear" w:color="auto" w:fill="FFFFFF"/>
        </w:rPr>
        <w:t> </w:t>
      </w:r>
      <w:r w:rsidRPr="00735D04">
        <w:rPr>
          <w:rFonts w:asciiTheme="minorHAnsi" w:hAnsiTheme="minorHAnsi" w:cstheme="minorHAnsi"/>
        </w:rPr>
        <w:t>(2020)</w:t>
      </w:r>
      <w:r w:rsidRPr="00735D04">
        <w:rPr>
          <w:rFonts w:asciiTheme="minorHAnsi" w:hAnsiTheme="minorHAnsi" w:cstheme="minorHAnsi"/>
          <w:shd w:val="clear" w:color="auto" w:fill="FFFFFF"/>
        </w:rPr>
        <w:t> </w:t>
      </w:r>
      <w:r>
        <w:rPr>
          <w:rFonts w:asciiTheme="minorHAnsi" w:hAnsiTheme="minorHAnsi" w:cstheme="minorHAnsi"/>
          <w:shd w:val="clear" w:color="auto" w:fill="FFFFFF"/>
        </w:rPr>
        <w:t>‘</w:t>
      </w:r>
      <w:r w:rsidRPr="00735D04">
        <w:rPr>
          <w:rFonts w:asciiTheme="minorHAnsi" w:hAnsiTheme="minorHAnsi" w:cstheme="minorHAnsi"/>
        </w:rPr>
        <w:t>Feeling like a student but thinking like a teacher: a study of the development of professional identity in initial teacher education</w:t>
      </w:r>
      <w:r>
        <w:rPr>
          <w:rFonts w:asciiTheme="minorHAnsi" w:hAnsiTheme="minorHAnsi" w:cstheme="minorHAnsi"/>
        </w:rPr>
        <w:t xml:space="preserve">.’ </w:t>
      </w:r>
      <w:r w:rsidRPr="00735D04">
        <w:rPr>
          <w:rFonts w:asciiTheme="minorHAnsi" w:hAnsiTheme="minorHAnsi" w:cstheme="minorHAnsi"/>
          <w:i/>
          <w:iCs/>
        </w:rPr>
        <w:t>Journal of Education for Teaching</w:t>
      </w:r>
      <w:r w:rsidRPr="00735D04">
        <w:rPr>
          <w:rFonts w:asciiTheme="minorHAnsi" w:hAnsiTheme="minorHAnsi" w:cstheme="minorHAnsi"/>
        </w:rPr>
        <w:t>,</w:t>
      </w:r>
      <w:r w:rsidRPr="00735D04">
        <w:rPr>
          <w:rFonts w:asciiTheme="minorHAnsi" w:hAnsiTheme="minorHAnsi" w:cstheme="minorHAnsi"/>
          <w:shd w:val="clear" w:color="auto" w:fill="FFFFFF"/>
        </w:rPr>
        <w:t> </w:t>
      </w:r>
      <w:r w:rsidRPr="00735D04">
        <w:rPr>
          <w:rFonts w:asciiTheme="minorHAnsi" w:hAnsiTheme="minorHAnsi" w:cstheme="minorHAnsi"/>
        </w:rPr>
        <w:t>46</w:t>
      </w:r>
      <w:r>
        <w:rPr>
          <w:rFonts w:asciiTheme="minorHAnsi" w:hAnsiTheme="minorHAnsi" w:cstheme="minorHAnsi"/>
        </w:rPr>
        <w:t>(</w:t>
      </w:r>
      <w:r w:rsidRPr="00735D04">
        <w:rPr>
          <w:rFonts w:asciiTheme="minorHAnsi" w:hAnsiTheme="minorHAnsi" w:cstheme="minorHAnsi"/>
        </w:rPr>
        <w:t>2</w:t>
      </w:r>
      <w:r>
        <w:rPr>
          <w:rFonts w:asciiTheme="minorHAnsi" w:hAnsiTheme="minorHAnsi" w:cstheme="minorHAnsi"/>
        </w:rPr>
        <w:t>)</w:t>
      </w:r>
      <w:r w:rsidRPr="00735D04">
        <w:rPr>
          <w:rFonts w:asciiTheme="minorHAnsi" w:hAnsiTheme="minorHAnsi" w:cstheme="minorHAnsi"/>
        </w:rPr>
        <w:t>,</w:t>
      </w:r>
      <w:r w:rsidRPr="00735D04">
        <w:rPr>
          <w:rFonts w:asciiTheme="minorHAnsi" w:hAnsiTheme="minorHAnsi" w:cstheme="minorHAnsi"/>
          <w:shd w:val="clear" w:color="auto" w:fill="FFFFFF"/>
        </w:rPr>
        <w:t> </w:t>
      </w:r>
      <w:r>
        <w:rPr>
          <w:rFonts w:asciiTheme="minorHAnsi" w:hAnsiTheme="minorHAnsi" w:cstheme="minorHAnsi"/>
          <w:shd w:val="clear" w:color="auto" w:fill="FFFFFF"/>
        </w:rPr>
        <w:t xml:space="preserve">pp. </w:t>
      </w:r>
      <w:r w:rsidRPr="00735D04">
        <w:rPr>
          <w:rFonts w:asciiTheme="minorHAnsi" w:hAnsiTheme="minorHAnsi" w:cstheme="minorHAnsi"/>
        </w:rPr>
        <w:t>145-158</w:t>
      </w:r>
      <w:r>
        <w:rPr>
          <w:rFonts w:asciiTheme="minorHAnsi" w:hAnsiTheme="minorHAnsi" w:cstheme="minorHAnsi"/>
        </w:rPr>
        <w:t>. Available:</w:t>
      </w:r>
      <w:r w:rsidRPr="00735D04">
        <w:rPr>
          <w:rFonts w:asciiTheme="minorHAnsi" w:hAnsiTheme="minorHAnsi" w:cstheme="minorHAnsi"/>
          <w:shd w:val="clear" w:color="auto" w:fill="FFFFFF"/>
        </w:rPr>
        <w:t> </w:t>
      </w:r>
      <w:hyperlink r:id="rId9" w:history="1">
        <w:r w:rsidRPr="00873367">
          <w:rPr>
            <w:rStyle w:val="Hyperlink"/>
            <w:rFonts w:asciiTheme="minorHAnsi" w:hAnsiTheme="minorHAnsi" w:cstheme="minorHAnsi"/>
            <w:shd w:val="clear" w:color="auto" w:fill="FFFFFF"/>
          </w:rPr>
          <w:t>https://doi-org.ezproxy.uwtsd.ac.uk/10.1080/02607476.2020.1724659</w:t>
        </w:r>
      </w:hyperlink>
      <w:r>
        <w:rPr>
          <w:rFonts w:asciiTheme="minorHAnsi" w:hAnsiTheme="minorHAnsi" w:cstheme="minorHAnsi"/>
          <w:shd w:val="clear" w:color="auto" w:fill="FFFFFF"/>
        </w:rPr>
        <w:t xml:space="preserve"> (Accessed: 13 December 2023).</w:t>
      </w:r>
    </w:p>
    <w:p w14:paraId="18AE74D0" w14:textId="77777777" w:rsidR="00735D04" w:rsidRDefault="00735D04" w:rsidP="00735D04">
      <w:pPr>
        <w:rPr>
          <w:rFonts w:asciiTheme="minorHAnsi" w:hAnsiTheme="minorHAnsi" w:cstheme="minorHAnsi"/>
          <w:shd w:val="clear" w:color="auto" w:fill="FFFFFF"/>
        </w:rPr>
      </w:pPr>
    </w:p>
    <w:p w14:paraId="424AD896" w14:textId="4037FDFB" w:rsidR="00380C7C" w:rsidRDefault="00380C7C" w:rsidP="00735D04">
      <w:pPr>
        <w:rPr>
          <w:rFonts w:asciiTheme="minorHAnsi" w:hAnsiTheme="minorHAnsi" w:cstheme="minorHAnsi"/>
          <w:b/>
          <w:bCs/>
          <w:color w:val="070726"/>
        </w:rPr>
      </w:pPr>
      <w:r w:rsidRPr="00380C7C">
        <w:rPr>
          <w:rFonts w:asciiTheme="minorHAnsi" w:hAnsiTheme="minorHAnsi" w:cstheme="minorHAnsi"/>
          <w:color w:val="070726"/>
          <w:kern w:val="36"/>
        </w:rPr>
        <w:t xml:space="preserve">Gibbs, G. (1998) </w:t>
      </w:r>
      <w:r w:rsidRPr="00380C7C">
        <w:rPr>
          <w:rFonts w:asciiTheme="minorHAnsi" w:hAnsiTheme="minorHAnsi" w:cstheme="minorHAnsi"/>
          <w:i/>
          <w:iCs/>
          <w:color w:val="070726"/>
          <w:kern w:val="36"/>
        </w:rPr>
        <w:t>Learning by doing: A guide to teaching and learning methods</w:t>
      </w:r>
      <w:r w:rsidRPr="00380C7C">
        <w:rPr>
          <w:rFonts w:asciiTheme="minorHAnsi" w:hAnsiTheme="minorHAnsi" w:cstheme="minorHAnsi"/>
          <w:color w:val="070726"/>
          <w:kern w:val="36"/>
        </w:rPr>
        <w:t>. Oxford: Further education unit, Oxford Polytechnic</w:t>
      </w:r>
      <w:r w:rsidRPr="00735D04">
        <w:rPr>
          <w:rFonts w:asciiTheme="minorHAnsi" w:hAnsiTheme="minorHAnsi" w:cstheme="minorHAnsi"/>
          <w:b/>
          <w:bCs/>
          <w:color w:val="070726"/>
        </w:rPr>
        <w:t>.</w:t>
      </w:r>
    </w:p>
    <w:p w14:paraId="3F17627F" w14:textId="77777777" w:rsidR="00735D04" w:rsidRPr="00735D04" w:rsidRDefault="00735D04" w:rsidP="00735D04">
      <w:pPr>
        <w:rPr>
          <w:rFonts w:asciiTheme="minorHAnsi" w:hAnsiTheme="minorHAnsi" w:cstheme="minorHAnsi"/>
          <w:shd w:val="clear" w:color="auto" w:fill="FFFFFF"/>
        </w:rPr>
      </w:pPr>
    </w:p>
    <w:p w14:paraId="48AA3CB5" w14:textId="3886AA70" w:rsidR="00380C7C" w:rsidRPr="00735D04" w:rsidRDefault="00735D04" w:rsidP="00735D04">
      <w:pPr>
        <w:rPr>
          <w:rFonts w:asciiTheme="minorHAnsi" w:hAnsiTheme="minorHAnsi" w:cstheme="minorHAnsi"/>
        </w:rPr>
      </w:pPr>
      <w:r w:rsidRPr="00735D04">
        <w:rPr>
          <w:rFonts w:asciiTheme="minorHAnsi" w:hAnsiTheme="minorHAnsi" w:cstheme="minorHAnsi"/>
          <w:shd w:val="clear" w:color="auto" w:fill="FFFFFF"/>
        </w:rPr>
        <w:t>Hagenauer</w:t>
      </w:r>
      <w:r>
        <w:rPr>
          <w:rFonts w:asciiTheme="minorHAnsi" w:hAnsiTheme="minorHAnsi" w:cstheme="minorHAnsi"/>
          <w:shd w:val="clear" w:color="auto" w:fill="FFFFFF"/>
        </w:rPr>
        <w:t>,</w:t>
      </w:r>
      <w:r w:rsidRPr="00735D04">
        <w:rPr>
          <w:rFonts w:asciiTheme="minorHAnsi" w:hAnsiTheme="minorHAnsi" w:cstheme="minorHAnsi"/>
          <w:shd w:val="clear" w:color="auto" w:fill="FFFFFF"/>
        </w:rPr>
        <w:t xml:space="preserve"> G., </w:t>
      </w:r>
      <w:proofErr w:type="spellStart"/>
      <w:r w:rsidRPr="00735D04">
        <w:rPr>
          <w:rFonts w:asciiTheme="minorHAnsi" w:hAnsiTheme="minorHAnsi" w:cstheme="minorHAnsi"/>
          <w:shd w:val="clear" w:color="auto" w:fill="FFFFFF"/>
        </w:rPr>
        <w:t>Muehlbacher</w:t>
      </w:r>
      <w:proofErr w:type="spellEnd"/>
      <w:r>
        <w:rPr>
          <w:rFonts w:asciiTheme="minorHAnsi" w:hAnsiTheme="minorHAnsi" w:cstheme="minorHAnsi"/>
          <w:shd w:val="clear" w:color="auto" w:fill="FFFFFF"/>
        </w:rPr>
        <w:t>,</w:t>
      </w:r>
      <w:r w:rsidRPr="00735D04">
        <w:rPr>
          <w:rFonts w:asciiTheme="minorHAnsi" w:hAnsiTheme="minorHAnsi" w:cstheme="minorHAnsi"/>
          <w:shd w:val="clear" w:color="auto" w:fill="FFFFFF"/>
        </w:rPr>
        <w:t xml:space="preserve"> F</w:t>
      </w:r>
      <w:r>
        <w:rPr>
          <w:rFonts w:asciiTheme="minorHAnsi" w:hAnsiTheme="minorHAnsi" w:cstheme="minorHAnsi"/>
          <w:shd w:val="clear" w:color="auto" w:fill="FFFFFF"/>
        </w:rPr>
        <w:t>.,</w:t>
      </w:r>
      <w:r w:rsidRPr="00735D04">
        <w:rPr>
          <w:rFonts w:asciiTheme="minorHAnsi" w:hAnsiTheme="minorHAnsi" w:cstheme="minorHAnsi"/>
          <w:shd w:val="clear" w:color="auto" w:fill="FFFFFF"/>
        </w:rPr>
        <w:t xml:space="preserve"> and Ivanova</w:t>
      </w:r>
      <w:r>
        <w:rPr>
          <w:rFonts w:asciiTheme="minorHAnsi" w:hAnsiTheme="minorHAnsi" w:cstheme="minorHAnsi"/>
          <w:shd w:val="clear" w:color="auto" w:fill="FFFFFF"/>
        </w:rPr>
        <w:t>,</w:t>
      </w:r>
      <w:r w:rsidRPr="00735D04">
        <w:rPr>
          <w:rFonts w:asciiTheme="minorHAnsi" w:hAnsiTheme="minorHAnsi" w:cstheme="minorHAnsi"/>
          <w:shd w:val="clear" w:color="auto" w:fill="FFFFFF"/>
        </w:rPr>
        <w:t xml:space="preserve"> M. </w:t>
      </w:r>
      <w:r>
        <w:rPr>
          <w:rFonts w:asciiTheme="minorHAnsi" w:hAnsiTheme="minorHAnsi" w:cstheme="minorHAnsi"/>
          <w:shd w:val="clear" w:color="auto" w:fill="FFFFFF"/>
        </w:rPr>
        <w:t xml:space="preserve">(2023) </w:t>
      </w:r>
      <w:r w:rsidRPr="00735D04">
        <w:rPr>
          <w:rFonts w:asciiTheme="minorHAnsi" w:hAnsiTheme="minorHAnsi" w:cstheme="minorHAnsi"/>
          <w:shd w:val="clear" w:color="auto" w:fill="FFFFFF"/>
        </w:rPr>
        <w:t xml:space="preserve">‘It's where learning and teaching begins ‒ is this relationship’ - insights on the teacher-student relationship at university from the teachers' perspective.’ Higher Education, 85(4), pp. 819-835. Available: </w:t>
      </w:r>
      <w:hyperlink r:id="rId10" w:history="1">
        <w:r w:rsidRPr="00735D04">
          <w:rPr>
            <w:rStyle w:val="Hyperlink"/>
            <w:rFonts w:asciiTheme="minorHAnsi" w:hAnsiTheme="minorHAnsi" w:cstheme="minorHAnsi"/>
            <w:color w:val="auto"/>
          </w:rPr>
          <w:t>https://doi.org/10.1007%2Fs10734-022-00867-z</w:t>
        </w:r>
      </w:hyperlink>
      <w:r>
        <w:rPr>
          <w:rStyle w:val="apple-converted-space"/>
          <w:rFonts w:asciiTheme="minorHAnsi" w:hAnsiTheme="minorHAnsi" w:cstheme="minorHAnsi"/>
        </w:rPr>
        <w:t xml:space="preserve"> </w:t>
      </w:r>
      <w:r w:rsidRPr="00735D04">
        <w:rPr>
          <w:rStyle w:val="apple-converted-space"/>
          <w:rFonts w:asciiTheme="minorHAnsi" w:hAnsiTheme="minorHAnsi" w:cstheme="minorHAnsi"/>
        </w:rPr>
        <w:t>(Accessed: 13 December 2023).</w:t>
      </w:r>
    </w:p>
    <w:p w14:paraId="7451CC82" w14:textId="77777777" w:rsidR="00380C7C" w:rsidRPr="00380C7C" w:rsidRDefault="00380C7C" w:rsidP="00735D04">
      <w:pPr>
        <w:rPr>
          <w:rFonts w:ascii="Roboto" w:hAnsi="Roboto"/>
          <w:color w:val="212121"/>
          <w:sz w:val="26"/>
          <w:szCs w:val="26"/>
          <w:shd w:val="clear" w:color="auto" w:fill="FFFFFF"/>
        </w:rPr>
      </w:pPr>
    </w:p>
    <w:p w14:paraId="52C304D6" w14:textId="14A71C2A" w:rsidR="00735D04" w:rsidRDefault="00607AE6" w:rsidP="00735D04">
      <w:pPr>
        <w:rPr>
          <w:rStyle w:val="apple-converted-space"/>
          <w:rFonts w:asciiTheme="minorHAnsi" w:hAnsiTheme="minorHAnsi" w:cstheme="minorHAnsi"/>
          <w:b/>
          <w:bCs/>
          <w:color w:val="E3E3E3"/>
        </w:rPr>
      </w:pPr>
      <w:r w:rsidRPr="00735D04">
        <w:rPr>
          <w:rFonts w:asciiTheme="minorHAnsi" w:hAnsiTheme="minorHAnsi" w:cstheme="minorHAnsi"/>
        </w:rPr>
        <w:t xml:space="preserve">Johns, C. (2017) </w:t>
      </w:r>
      <w:r w:rsidRPr="00735D04">
        <w:rPr>
          <w:rFonts w:asciiTheme="minorHAnsi" w:hAnsiTheme="minorHAnsi" w:cstheme="minorHAnsi"/>
          <w:i/>
        </w:rPr>
        <w:t>Becoming a Reflective Practitioner</w:t>
      </w:r>
      <w:r w:rsidR="007037D1" w:rsidRPr="00735D04">
        <w:rPr>
          <w:rFonts w:asciiTheme="minorHAnsi" w:hAnsiTheme="minorHAnsi" w:cstheme="minorHAnsi"/>
          <w:i/>
        </w:rPr>
        <w:t xml:space="preserve">. </w:t>
      </w:r>
      <w:r w:rsidRPr="00735D04">
        <w:rPr>
          <w:rFonts w:asciiTheme="minorHAnsi" w:hAnsiTheme="minorHAnsi" w:cstheme="minorHAnsi"/>
        </w:rPr>
        <w:t>5</w:t>
      </w:r>
      <w:r w:rsidRPr="00735D04">
        <w:rPr>
          <w:rFonts w:asciiTheme="minorHAnsi" w:hAnsiTheme="minorHAnsi" w:cstheme="minorHAnsi"/>
          <w:vertAlign w:val="superscript"/>
        </w:rPr>
        <w:t>th</w:t>
      </w:r>
      <w:r w:rsidRPr="00735D04">
        <w:rPr>
          <w:rFonts w:asciiTheme="minorHAnsi" w:hAnsiTheme="minorHAnsi" w:cstheme="minorHAnsi"/>
        </w:rPr>
        <w:t xml:space="preserve"> </w:t>
      </w:r>
      <w:proofErr w:type="spellStart"/>
      <w:r w:rsidRPr="00735D04">
        <w:rPr>
          <w:rFonts w:asciiTheme="minorHAnsi" w:hAnsiTheme="minorHAnsi" w:cstheme="minorHAnsi"/>
        </w:rPr>
        <w:t>ed</w:t>
      </w:r>
      <w:r w:rsidR="007037D1" w:rsidRPr="00735D04">
        <w:rPr>
          <w:rFonts w:asciiTheme="minorHAnsi" w:hAnsiTheme="minorHAnsi" w:cstheme="minorHAnsi"/>
        </w:rPr>
        <w:t>n</w:t>
      </w:r>
      <w:proofErr w:type="spellEnd"/>
      <w:r w:rsidR="007037D1" w:rsidRPr="00735D04">
        <w:rPr>
          <w:rFonts w:asciiTheme="minorHAnsi" w:hAnsiTheme="minorHAnsi" w:cstheme="minorHAnsi"/>
        </w:rPr>
        <w:t xml:space="preserve">. </w:t>
      </w:r>
      <w:r w:rsidRPr="00735D04">
        <w:rPr>
          <w:rFonts w:asciiTheme="minorHAnsi" w:hAnsiTheme="minorHAnsi" w:cstheme="minorHAnsi"/>
        </w:rPr>
        <w:t>Chichester: John Wiley and Sons.</w:t>
      </w:r>
      <w:r w:rsidR="00C22357" w:rsidRPr="00735D04">
        <w:rPr>
          <w:rStyle w:val="apple-converted-space"/>
          <w:rFonts w:asciiTheme="minorHAnsi" w:hAnsiTheme="minorHAnsi" w:cstheme="minorHAnsi"/>
          <w:b/>
          <w:bCs/>
          <w:color w:val="E3E3E3"/>
        </w:rPr>
        <w:t xml:space="preserve"> </w:t>
      </w:r>
    </w:p>
    <w:p w14:paraId="69F02842" w14:textId="3D45643D" w:rsidR="00735D04" w:rsidRDefault="00735D04" w:rsidP="00735D04">
      <w:pPr>
        <w:rPr>
          <w:rStyle w:val="apple-converted-space"/>
          <w:rFonts w:asciiTheme="minorHAnsi" w:hAnsiTheme="minorHAnsi" w:cstheme="minorHAnsi"/>
          <w:b/>
          <w:bCs/>
          <w:color w:val="E3E3E3"/>
        </w:rPr>
      </w:pPr>
    </w:p>
    <w:p w14:paraId="2D86A555" w14:textId="77777777" w:rsidR="00735D04" w:rsidRPr="00735D04" w:rsidRDefault="00735D04" w:rsidP="00735D04">
      <w:r w:rsidRPr="00735D04">
        <w:rPr>
          <w:rFonts w:ascii="Aptos" w:hAnsi="Aptos"/>
          <w:bdr w:val="none" w:sz="0" w:space="0" w:color="auto" w:frame="1"/>
        </w:rPr>
        <w:t xml:space="preserve">Mercader, C. and </w:t>
      </w:r>
      <w:proofErr w:type="spellStart"/>
      <w:r w:rsidRPr="00735D04">
        <w:rPr>
          <w:rFonts w:ascii="Aptos" w:hAnsi="Aptos"/>
          <w:bdr w:val="none" w:sz="0" w:space="0" w:color="auto" w:frame="1"/>
        </w:rPr>
        <w:t>Gairin</w:t>
      </w:r>
      <w:proofErr w:type="spellEnd"/>
      <w:r w:rsidRPr="00735D04">
        <w:rPr>
          <w:rFonts w:ascii="Aptos" w:hAnsi="Aptos"/>
          <w:bdr w:val="none" w:sz="0" w:space="0" w:color="auto" w:frame="1"/>
        </w:rPr>
        <w:t>, J. (2020) University teachers' perception of barriers to the use of digital technologies: the importance of the academic discipline,</w:t>
      </w:r>
      <w:r w:rsidRPr="00735D04">
        <w:rPr>
          <w:rFonts w:ascii="Segoe UI" w:hAnsi="Segoe UI" w:cs="Segoe UI"/>
          <w:bdr w:val="none" w:sz="0" w:space="0" w:color="auto" w:frame="1"/>
        </w:rPr>
        <w:t> </w:t>
      </w:r>
      <w:r w:rsidRPr="00735D04">
        <w:rPr>
          <w:rFonts w:ascii="Segoe UI" w:hAnsi="Segoe UI" w:cs="Segoe UI"/>
          <w:i/>
          <w:iCs/>
          <w:bdr w:val="none" w:sz="0" w:space="0" w:color="auto" w:frame="1"/>
        </w:rPr>
        <w:t>International Journal of Education and Technology,</w:t>
      </w:r>
      <w:r w:rsidRPr="00735D04">
        <w:rPr>
          <w:rFonts w:ascii="Segoe UI" w:hAnsi="Segoe UI" w:cs="Segoe UI"/>
          <w:bdr w:val="none" w:sz="0" w:space="0" w:color="auto" w:frame="1"/>
        </w:rPr>
        <w:t> 17(4), pp. 112-119.</w:t>
      </w:r>
    </w:p>
    <w:p w14:paraId="7EBC8C7B" w14:textId="77777777" w:rsidR="00735D04" w:rsidRDefault="00735D04" w:rsidP="00735D04">
      <w:pPr>
        <w:rPr>
          <w:rStyle w:val="apple-converted-space"/>
          <w:rFonts w:asciiTheme="minorHAnsi" w:hAnsiTheme="minorHAnsi" w:cstheme="minorHAnsi"/>
          <w:b/>
          <w:bCs/>
          <w:color w:val="E3E3E3"/>
        </w:rPr>
      </w:pPr>
    </w:p>
    <w:p w14:paraId="1DBBC0F1" w14:textId="739FC12E" w:rsidR="00735D04" w:rsidRPr="00735D04" w:rsidRDefault="00735D04" w:rsidP="00735D04">
      <w:proofErr w:type="spellStart"/>
      <w:r w:rsidRPr="00735D04">
        <w:rPr>
          <w:rFonts w:ascii="Aptos" w:hAnsi="Aptos"/>
          <w:bdr w:val="none" w:sz="0" w:space="0" w:color="auto" w:frame="1"/>
        </w:rPr>
        <w:t>Palis</w:t>
      </w:r>
      <w:proofErr w:type="spellEnd"/>
      <w:r w:rsidRPr="00735D04">
        <w:rPr>
          <w:rFonts w:ascii="Aptos" w:hAnsi="Aptos"/>
          <w:bdr w:val="none" w:sz="0" w:space="0" w:color="auto" w:frame="1"/>
        </w:rPr>
        <w:t xml:space="preserve">, A. and </w:t>
      </w:r>
      <w:proofErr w:type="spellStart"/>
      <w:r w:rsidRPr="00735D04">
        <w:rPr>
          <w:rFonts w:ascii="Aptos" w:hAnsi="Aptos"/>
          <w:bdr w:val="none" w:sz="0" w:space="0" w:color="auto" w:frame="1"/>
        </w:rPr>
        <w:t>Quiros</w:t>
      </w:r>
      <w:proofErr w:type="spellEnd"/>
      <w:r w:rsidRPr="00735D04">
        <w:rPr>
          <w:rFonts w:ascii="Aptos" w:hAnsi="Aptos"/>
          <w:bdr w:val="none" w:sz="0" w:space="0" w:color="auto" w:frame="1"/>
        </w:rPr>
        <w:t>, P. (2021) 'Adult Learning Principles and Presentation Pearls', </w:t>
      </w:r>
      <w:r w:rsidRPr="00735D04">
        <w:rPr>
          <w:rFonts w:ascii="Aptos" w:hAnsi="Aptos"/>
          <w:i/>
          <w:iCs/>
          <w:bdr w:val="none" w:sz="0" w:space="0" w:color="auto" w:frame="1"/>
        </w:rPr>
        <w:t xml:space="preserve">Journal of </w:t>
      </w:r>
      <w:proofErr w:type="spellStart"/>
      <w:r w:rsidRPr="00735D04">
        <w:rPr>
          <w:rFonts w:ascii="Aptos" w:hAnsi="Aptos"/>
          <w:i/>
          <w:iCs/>
          <w:bdr w:val="none" w:sz="0" w:space="0" w:color="auto" w:frame="1"/>
        </w:rPr>
        <w:t>Opthalmology</w:t>
      </w:r>
      <w:proofErr w:type="spellEnd"/>
      <w:r w:rsidRPr="00735D04">
        <w:rPr>
          <w:rFonts w:ascii="Aptos" w:hAnsi="Aptos"/>
          <w:bdr w:val="none" w:sz="0" w:space="0" w:color="auto" w:frame="1"/>
        </w:rPr>
        <w:t>, 21(2), pp. 114-122.</w:t>
      </w:r>
    </w:p>
    <w:p w14:paraId="15B0B115" w14:textId="77777777" w:rsidR="00735D04" w:rsidRDefault="00735D04" w:rsidP="00735D04">
      <w:pPr>
        <w:rPr>
          <w:rFonts w:asciiTheme="minorHAnsi" w:hAnsiTheme="minorHAnsi" w:cstheme="minorHAnsi"/>
          <w:b/>
          <w:bCs/>
          <w:color w:val="E3E3E3"/>
        </w:rPr>
      </w:pPr>
    </w:p>
    <w:p w14:paraId="7E58BA66" w14:textId="1E9D5ACA" w:rsidR="00735D04" w:rsidRPr="00735D04" w:rsidRDefault="00735D04" w:rsidP="00735D04">
      <w:pPr>
        <w:rPr>
          <w:rFonts w:asciiTheme="minorHAnsi" w:hAnsiTheme="minorHAnsi" w:cstheme="minorHAnsi"/>
        </w:rPr>
      </w:pPr>
      <w:proofErr w:type="spellStart"/>
      <w:r w:rsidRPr="00735D04">
        <w:rPr>
          <w:rStyle w:val="authorname"/>
          <w:rFonts w:asciiTheme="minorHAnsi" w:hAnsiTheme="minorHAnsi" w:cstheme="minorHAnsi"/>
        </w:rPr>
        <w:lastRenderedPageBreak/>
        <w:t>Seyum</w:t>
      </w:r>
      <w:proofErr w:type="spellEnd"/>
      <w:r w:rsidRPr="00735D04">
        <w:rPr>
          <w:rStyle w:val="apple-converted-space"/>
          <w:rFonts w:asciiTheme="minorHAnsi" w:hAnsiTheme="minorHAnsi" w:cstheme="minorHAnsi"/>
        </w:rPr>
        <w:t> </w:t>
      </w:r>
      <w:r w:rsidRPr="00735D04">
        <w:rPr>
          <w:rStyle w:val="authorname"/>
          <w:rFonts w:asciiTheme="minorHAnsi" w:hAnsiTheme="minorHAnsi" w:cstheme="minorHAnsi"/>
        </w:rPr>
        <w:t>Getenet</w:t>
      </w:r>
      <w:r w:rsidRPr="00735D04">
        <w:rPr>
          <w:rStyle w:val="apple-converted-space"/>
          <w:rFonts w:asciiTheme="minorHAnsi" w:hAnsiTheme="minorHAnsi" w:cstheme="minorHAnsi"/>
        </w:rPr>
        <w:t> </w:t>
      </w:r>
      <w:r w:rsidRPr="00735D04">
        <w:rPr>
          <w:rStyle w:val="separator"/>
          <w:rFonts w:asciiTheme="minorHAnsi" w:hAnsiTheme="minorHAnsi" w:cstheme="minorHAnsi"/>
        </w:rPr>
        <w:t>&amp;</w:t>
      </w:r>
      <w:r w:rsidRPr="00735D04">
        <w:rPr>
          <w:rStyle w:val="apple-converted-space"/>
          <w:rFonts w:asciiTheme="minorHAnsi" w:hAnsiTheme="minorHAnsi" w:cstheme="minorHAnsi"/>
        </w:rPr>
        <w:t> </w:t>
      </w:r>
      <w:proofErr w:type="spellStart"/>
      <w:r w:rsidRPr="00735D04">
        <w:rPr>
          <w:rStyle w:val="authorname"/>
          <w:rFonts w:asciiTheme="minorHAnsi" w:hAnsiTheme="minorHAnsi" w:cstheme="minorHAnsi"/>
        </w:rPr>
        <w:t>Eseta</w:t>
      </w:r>
      <w:proofErr w:type="spellEnd"/>
      <w:r w:rsidRPr="00735D04">
        <w:rPr>
          <w:rStyle w:val="apple-converted-space"/>
          <w:rFonts w:asciiTheme="minorHAnsi" w:hAnsiTheme="minorHAnsi" w:cstheme="minorHAnsi"/>
        </w:rPr>
        <w:t> </w:t>
      </w:r>
      <w:r w:rsidRPr="00735D04">
        <w:rPr>
          <w:rStyle w:val="authorname"/>
          <w:rFonts w:asciiTheme="minorHAnsi" w:hAnsiTheme="minorHAnsi" w:cstheme="minorHAnsi"/>
        </w:rPr>
        <w:t>Tualaulelei</w:t>
      </w:r>
      <w:r w:rsidRPr="00735D04">
        <w:rPr>
          <w:rStyle w:val="apple-converted-space"/>
          <w:rFonts w:asciiTheme="minorHAnsi" w:hAnsiTheme="minorHAnsi" w:cstheme="minorHAnsi"/>
          <w:shd w:val="clear" w:color="auto" w:fill="FFFFFF"/>
        </w:rPr>
        <w:t> </w:t>
      </w:r>
      <w:r w:rsidRPr="00735D04">
        <w:rPr>
          <w:rStyle w:val="Date1"/>
          <w:rFonts w:asciiTheme="minorHAnsi" w:hAnsiTheme="minorHAnsi" w:cstheme="minorHAnsi"/>
        </w:rPr>
        <w:t>(2023)</w:t>
      </w:r>
      <w:r w:rsidRPr="00735D04">
        <w:rPr>
          <w:rStyle w:val="apple-converted-space"/>
          <w:rFonts w:asciiTheme="minorHAnsi" w:hAnsiTheme="minorHAnsi" w:cstheme="minorHAnsi"/>
          <w:shd w:val="clear" w:color="auto" w:fill="FFFFFF"/>
        </w:rPr>
        <w:t> ‘</w:t>
      </w:r>
      <w:r w:rsidRPr="00735D04">
        <w:rPr>
          <w:rStyle w:val="arttitle"/>
          <w:rFonts w:asciiTheme="minorHAnsi" w:hAnsiTheme="minorHAnsi" w:cstheme="minorHAnsi"/>
        </w:rPr>
        <w:t>Using interactive technologies to enhance student engagement in higher education online learning.’</w:t>
      </w:r>
      <w:r w:rsidRPr="00735D04">
        <w:rPr>
          <w:rStyle w:val="apple-converted-space"/>
          <w:rFonts w:asciiTheme="minorHAnsi" w:hAnsiTheme="minorHAnsi" w:cstheme="minorHAnsi"/>
          <w:shd w:val="clear" w:color="auto" w:fill="FFFFFF"/>
        </w:rPr>
        <w:t> </w:t>
      </w:r>
      <w:r w:rsidRPr="00735D04">
        <w:rPr>
          <w:rStyle w:val="serialtitle"/>
          <w:rFonts w:asciiTheme="minorHAnsi" w:hAnsiTheme="minorHAnsi" w:cstheme="minorHAnsi"/>
          <w:i/>
          <w:iCs/>
        </w:rPr>
        <w:t>Journal of Digital Learning in Teacher Education</w:t>
      </w:r>
      <w:r w:rsidRPr="00735D04">
        <w:rPr>
          <w:rStyle w:val="serialtitle"/>
          <w:rFonts w:asciiTheme="minorHAnsi" w:hAnsiTheme="minorHAnsi" w:cstheme="minorHAnsi"/>
        </w:rPr>
        <w:t>,</w:t>
      </w:r>
      <w:r w:rsidRPr="00735D04">
        <w:rPr>
          <w:rStyle w:val="apple-converted-space"/>
          <w:rFonts w:asciiTheme="minorHAnsi" w:hAnsiTheme="minorHAnsi" w:cstheme="minorHAnsi"/>
          <w:shd w:val="clear" w:color="auto" w:fill="FFFFFF"/>
        </w:rPr>
        <w:t> </w:t>
      </w:r>
      <w:r w:rsidRPr="00735D04">
        <w:rPr>
          <w:rStyle w:val="volumeissue"/>
          <w:rFonts w:asciiTheme="minorHAnsi" w:hAnsiTheme="minorHAnsi" w:cstheme="minorHAnsi"/>
        </w:rPr>
        <w:t>39(4),</w:t>
      </w:r>
      <w:r w:rsidRPr="00735D04">
        <w:rPr>
          <w:rStyle w:val="apple-converted-space"/>
          <w:rFonts w:asciiTheme="minorHAnsi" w:hAnsiTheme="minorHAnsi" w:cstheme="minorHAnsi"/>
          <w:shd w:val="clear" w:color="auto" w:fill="FFFFFF"/>
        </w:rPr>
        <w:t xml:space="preserve"> pp. </w:t>
      </w:r>
      <w:r w:rsidRPr="00735D04">
        <w:rPr>
          <w:rStyle w:val="pagerange"/>
          <w:rFonts w:asciiTheme="minorHAnsi" w:hAnsiTheme="minorHAnsi" w:cstheme="minorHAnsi"/>
        </w:rPr>
        <w:t xml:space="preserve">220-234. Available at:  </w:t>
      </w:r>
      <w:hyperlink r:id="rId11" w:history="1">
        <w:r w:rsidRPr="00735D04">
          <w:rPr>
            <w:rStyle w:val="Hyperlink"/>
            <w:rFonts w:asciiTheme="minorHAnsi" w:hAnsiTheme="minorHAnsi" w:cstheme="minorHAnsi"/>
          </w:rPr>
          <w:t>https://doi-org.ezproxy.uwtsd.ac.uk/10.1080/21532974.2023.2244597</w:t>
        </w:r>
      </w:hyperlink>
      <w:r w:rsidRPr="00735D04">
        <w:rPr>
          <w:rStyle w:val="pagerange"/>
          <w:rFonts w:asciiTheme="minorHAnsi" w:hAnsiTheme="minorHAnsi" w:cstheme="minorHAnsi"/>
        </w:rPr>
        <w:t xml:space="preserve"> (Accessed: 12 December 2023).</w:t>
      </w:r>
    </w:p>
    <w:p w14:paraId="0B6360F1" w14:textId="77777777" w:rsidR="00607AE6" w:rsidRPr="00735D04" w:rsidRDefault="00607AE6" w:rsidP="00607AE6">
      <w:pPr>
        <w:rPr>
          <w:rFonts w:asciiTheme="minorHAnsi" w:hAnsiTheme="minorHAnsi" w:cstheme="minorHAnsi"/>
        </w:rPr>
      </w:pPr>
    </w:p>
    <w:p w14:paraId="41B9EA6C" w14:textId="1E991133" w:rsidR="00735D04" w:rsidRDefault="00607AE6" w:rsidP="00607AE6">
      <w:pPr>
        <w:rPr>
          <w:rFonts w:asciiTheme="minorHAnsi" w:hAnsiTheme="minorHAnsi" w:cstheme="minorHAnsi"/>
        </w:rPr>
      </w:pPr>
      <w:r w:rsidRPr="00735D04">
        <w:rPr>
          <w:rFonts w:asciiTheme="minorHAnsi" w:hAnsiTheme="minorHAnsi" w:cstheme="minorHAnsi"/>
        </w:rPr>
        <w:t>Siebert, S. and Walsh, A. (2013) ‘Reflection in work-based learning: self-regulation or self-liberation?’</w:t>
      </w:r>
      <w:r w:rsidRPr="00735D04">
        <w:rPr>
          <w:rFonts w:asciiTheme="minorHAnsi" w:hAnsiTheme="minorHAnsi" w:cstheme="minorHAnsi"/>
          <w:i/>
          <w:iCs/>
        </w:rPr>
        <w:t xml:space="preserve"> </w:t>
      </w:r>
      <w:r w:rsidRPr="00735D04">
        <w:rPr>
          <w:rFonts w:asciiTheme="minorHAnsi" w:hAnsiTheme="minorHAnsi" w:cstheme="minorHAnsi"/>
        </w:rPr>
        <w:t xml:space="preserve"> </w:t>
      </w:r>
      <w:r w:rsidRPr="00735D04">
        <w:rPr>
          <w:rFonts w:asciiTheme="minorHAnsi" w:hAnsiTheme="minorHAnsi" w:cstheme="minorHAnsi"/>
          <w:i/>
          <w:iCs/>
        </w:rPr>
        <w:t>Teaching in Higher Education</w:t>
      </w:r>
      <w:r w:rsidR="00735D04" w:rsidRPr="00735D04">
        <w:rPr>
          <w:rFonts w:asciiTheme="minorHAnsi" w:hAnsiTheme="minorHAnsi" w:cstheme="minorHAnsi"/>
        </w:rPr>
        <w:t>,</w:t>
      </w:r>
      <w:r w:rsidRPr="00735D04">
        <w:rPr>
          <w:rFonts w:asciiTheme="minorHAnsi" w:hAnsiTheme="minorHAnsi" w:cstheme="minorHAnsi"/>
        </w:rPr>
        <w:t xml:space="preserve"> 18(2), pp. 167-178.  </w:t>
      </w:r>
      <w:r w:rsidR="00735D04" w:rsidRPr="00735D04">
        <w:rPr>
          <w:rFonts w:asciiTheme="minorHAnsi" w:hAnsiTheme="minorHAnsi" w:cstheme="minorHAnsi"/>
        </w:rPr>
        <w:t>Available at:</w:t>
      </w:r>
      <w:r w:rsidR="00735D04">
        <w:rPr>
          <w:rFonts w:asciiTheme="minorHAnsi" w:hAnsiTheme="minorHAnsi" w:cstheme="minorHAnsi"/>
        </w:rPr>
        <w:t xml:space="preserve"> </w:t>
      </w:r>
      <w:hyperlink r:id="rId12" w:history="1">
        <w:r w:rsidR="00735D04">
          <w:rPr>
            <w:rStyle w:val="Hyperlink"/>
            <w:rFonts w:ascii="Open Sans" w:hAnsi="Open Sans" w:cs="Open Sans"/>
            <w:color w:val="006DB4"/>
            <w:sz w:val="20"/>
            <w:szCs w:val="20"/>
          </w:rPr>
          <w:t>https://doi-org.ezproxy.uwtsd.ac.uk/10.1080/13562517.2012.696539</w:t>
        </w:r>
      </w:hyperlink>
      <w:r w:rsidR="00735D04">
        <w:rPr>
          <w:rFonts w:ascii="Open Sans" w:hAnsi="Open Sans" w:cs="Open Sans"/>
          <w:color w:val="333333"/>
          <w:sz w:val="20"/>
          <w:szCs w:val="20"/>
        </w:rPr>
        <w:t xml:space="preserve"> </w:t>
      </w:r>
      <w:r w:rsidR="00735D04" w:rsidRPr="00735D04">
        <w:rPr>
          <w:rFonts w:asciiTheme="minorHAnsi" w:hAnsiTheme="minorHAnsi" w:cstheme="minorHAnsi"/>
        </w:rPr>
        <w:t>(Accessed: 12 December 2023).</w:t>
      </w:r>
    </w:p>
    <w:p w14:paraId="66E60240" w14:textId="3963DBBC" w:rsidR="00735D04" w:rsidRDefault="00735D04" w:rsidP="00735D04">
      <w:pPr>
        <w:pStyle w:val="Heading1"/>
        <w:spacing w:before="0" w:after="0"/>
        <w:rPr>
          <w:rStyle w:val="title-text"/>
          <w:rFonts w:asciiTheme="minorHAnsi" w:hAnsiTheme="minorHAnsi" w:cstheme="minorHAnsi"/>
          <w:b w:val="0"/>
          <w:bCs w:val="0"/>
          <w:sz w:val="24"/>
          <w:szCs w:val="24"/>
        </w:rPr>
      </w:pPr>
      <w:proofErr w:type="spellStart"/>
      <w:r w:rsidRPr="00735D04">
        <w:rPr>
          <w:rFonts w:asciiTheme="minorHAnsi" w:hAnsiTheme="minorHAnsi" w:cstheme="minorHAnsi"/>
          <w:b w:val="0"/>
          <w:bCs w:val="0"/>
          <w:sz w:val="24"/>
          <w:szCs w:val="24"/>
        </w:rPr>
        <w:t>Skovholt</w:t>
      </w:r>
      <w:proofErr w:type="spellEnd"/>
      <w:r w:rsidRPr="00735D04">
        <w:rPr>
          <w:rFonts w:asciiTheme="minorHAnsi" w:hAnsiTheme="minorHAnsi" w:cstheme="minorHAnsi"/>
          <w:b w:val="0"/>
          <w:bCs w:val="0"/>
          <w:sz w:val="24"/>
          <w:szCs w:val="24"/>
        </w:rPr>
        <w:t>, K. (2018) ‘</w:t>
      </w:r>
      <w:r w:rsidRPr="00735D04">
        <w:rPr>
          <w:rStyle w:val="title-text"/>
          <w:rFonts w:asciiTheme="minorHAnsi" w:hAnsiTheme="minorHAnsi" w:cstheme="minorHAnsi"/>
          <w:b w:val="0"/>
          <w:bCs w:val="0"/>
          <w:sz w:val="24"/>
          <w:szCs w:val="24"/>
        </w:rPr>
        <w:t xml:space="preserve">Anatomy of a teacher–student feedback encounter’. </w:t>
      </w:r>
      <w:r w:rsidRPr="00735D04">
        <w:rPr>
          <w:rStyle w:val="title-text"/>
          <w:rFonts w:asciiTheme="minorHAnsi" w:hAnsiTheme="minorHAnsi" w:cstheme="minorHAnsi"/>
          <w:b w:val="0"/>
          <w:bCs w:val="0"/>
          <w:i/>
          <w:iCs/>
          <w:sz w:val="24"/>
          <w:szCs w:val="24"/>
        </w:rPr>
        <w:t>Teaching and Teaching Education</w:t>
      </w:r>
      <w:r w:rsidRPr="00735D04">
        <w:rPr>
          <w:rStyle w:val="title-text"/>
          <w:rFonts w:asciiTheme="minorHAnsi" w:hAnsiTheme="minorHAnsi" w:cstheme="minorHAnsi"/>
          <w:b w:val="0"/>
          <w:bCs w:val="0"/>
          <w:sz w:val="24"/>
          <w:szCs w:val="24"/>
        </w:rPr>
        <w:t xml:space="preserve">, 69, pp. 142-153. Available at: </w:t>
      </w:r>
      <w:hyperlink r:id="rId13" w:history="1">
        <w:r w:rsidRPr="00735D04">
          <w:rPr>
            <w:rStyle w:val="Hyperlink"/>
            <w:rFonts w:asciiTheme="minorHAnsi" w:hAnsiTheme="minorHAnsi" w:cstheme="minorHAnsi"/>
            <w:b w:val="0"/>
            <w:bCs w:val="0"/>
            <w:sz w:val="24"/>
            <w:szCs w:val="24"/>
          </w:rPr>
          <w:t>https://doi.org/10.1016/j.tate.2017.09.012</w:t>
        </w:r>
      </w:hyperlink>
      <w:r w:rsidRPr="00735D04">
        <w:rPr>
          <w:rStyle w:val="title-text"/>
          <w:rFonts w:asciiTheme="minorHAnsi" w:hAnsiTheme="minorHAnsi" w:cstheme="minorHAnsi"/>
          <w:b w:val="0"/>
          <w:bCs w:val="0"/>
          <w:sz w:val="24"/>
          <w:szCs w:val="24"/>
        </w:rPr>
        <w:t xml:space="preserve"> </w:t>
      </w:r>
      <w:r>
        <w:rPr>
          <w:rStyle w:val="title-text"/>
          <w:rFonts w:asciiTheme="minorHAnsi" w:hAnsiTheme="minorHAnsi" w:cstheme="minorHAnsi"/>
          <w:b w:val="0"/>
          <w:bCs w:val="0"/>
          <w:sz w:val="24"/>
          <w:szCs w:val="24"/>
        </w:rPr>
        <w:t xml:space="preserve"> </w:t>
      </w:r>
      <w:r w:rsidRPr="00735D04">
        <w:rPr>
          <w:rStyle w:val="title-text"/>
          <w:rFonts w:asciiTheme="minorHAnsi" w:hAnsiTheme="minorHAnsi" w:cstheme="minorHAnsi"/>
          <w:b w:val="0"/>
          <w:bCs w:val="0"/>
          <w:sz w:val="24"/>
          <w:szCs w:val="24"/>
        </w:rPr>
        <w:t>(Accessed: 13 December 2023).</w:t>
      </w:r>
    </w:p>
    <w:p w14:paraId="06BBA34E" w14:textId="2EA0B900" w:rsidR="00735D04" w:rsidRPr="00735D04" w:rsidRDefault="00735D04" w:rsidP="00735D04">
      <w:pPr>
        <w:pStyle w:val="Heading1"/>
        <w:spacing w:before="0" w:after="0"/>
        <w:rPr>
          <w:rFonts w:asciiTheme="minorHAnsi" w:hAnsiTheme="minorHAnsi" w:cstheme="minorHAnsi"/>
          <w:b w:val="0"/>
          <w:bCs w:val="0"/>
          <w:sz w:val="24"/>
          <w:szCs w:val="24"/>
        </w:rPr>
      </w:pPr>
      <w:r w:rsidRPr="00735D04">
        <w:rPr>
          <w:rFonts w:asciiTheme="minorHAnsi" w:hAnsiTheme="minorHAnsi" w:cstheme="minorHAnsi"/>
          <w:b w:val="0"/>
          <w:bCs w:val="0"/>
          <w:sz w:val="24"/>
          <w:szCs w:val="24"/>
        </w:rPr>
        <w:t xml:space="preserve">Welsh Government (2023) </w:t>
      </w:r>
      <w:r w:rsidRPr="00735D04">
        <w:rPr>
          <w:rFonts w:asciiTheme="minorHAnsi" w:hAnsiTheme="minorHAnsi" w:cstheme="minorHAnsi"/>
          <w:b w:val="0"/>
          <w:bCs w:val="0"/>
          <w:i/>
          <w:iCs/>
          <w:sz w:val="24"/>
          <w:szCs w:val="24"/>
        </w:rPr>
        <w:t>Professional standards for further education teachers, work-based learning practitioners and adult learning practitioners in Wales</w:t>
      </w:r>
      <w:r w:rsidRPr="00735D04">
        <w:rPr>
          <w:rFonts w:asciiTheme="minorHAnsi" w:hAnsiTheme="minorHAnsi" w:cstheme="minorHAnsi"/>
          <w:b w:val="0"/>
          <w:bCs w:val="0"/>
          <w:sz w:val="24"/>
          <w:szCs w:val="24"/>
        </w:rPr>
        <w:t xml:space="preserve">. Available at: </w:t>
      </w:r>
      <w:hyperlink r:id="rId14" w:history="1">
        <w:r w:rsidRPr="00735D04">
          <w:rPr>
            <w:rStyle w:val="Hyperlink"/>
            <w:rFonts w:asciiTheme="minorHAnsi" w:hAnsiTheme="minorHAnsi" w:cstheme="minorHAnsi"/>
            <w:b w:val="0"/>
            <w:bCs w:val="0"/>
            <w:sz w:val="24"/>
            <w:szCs w:val="24"/>
          </w:rPr>
          <w:t>https://educators.wales/sites/default/files/2023-07/Professional%20standards%20for%20FE%20%20WBL%20and%20ACL%20Practitioners%20-%20June%202023.pdf</w:t>
        </w:r>
      </w:hyperlink>
      <w:r w:rsidRPr="00735D04">
        <w:rPr>
          <w:rFonts w:asciiTheme="minorHAnsi" w:hAnsiTheme="minorHAnsi" w:cstheme="minorHAnsi"/>
          <w:b w:val="0"/>
          <w:bCs w:val="0"/>
          <w:sz w:val="24"/>
          <w:szCs w:val="24"/>
        </w:rPr>
        <w:t xml:space="preserve"> (Accessed: 11 December 2023).</w:t>
      </w:r>
    </w:p>
    <w:p w14:paraId="517ABD0B" w14:textId="77777777" w:rsidR="00607AE6" w:rsidRPr="00735D04" w:rsidRDefault="00607AE6">
      <w:pPr>
        <w:rPr>
          <w:rFonts w:asciiTheme="minorHAnsi" w:hAnsiTheme="minorHAnsi" w:cstheme="minorHAnsi"/>
        </w:rPr>
      </w:pPr>
    </w:p>
    <w:sectPr w:rsidR="00607AE6" w:rsidRPr="00735D04" w:rsidSect="00AE0E7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Aptos">
    <w:panose1 w:val="020B0004020202020204"/>
    <w:charset w:val="00"/>
    <w:family w:val="swiss"/>
    <w:pitch w:val="variable"/>
    <w:sig w:usb0="20000287" w:usb1="00000003" w:usb2="00000000" w:usb3="00000000" w:csb0="0000019F" w:csb1="00000000"/>
  </w:font>
  <w:font w:name="Open Sans">
    <w:panose1 w:val="020B0604020202020204"/>
    <w:charset w:val="00"/>
    <w:family w:val="swiss"/>
    <w:pitch w:val="variable"/>
    <w:sig w:usb0="E00002EF" w:usb1="4000205B" w:usb2="00000028" w:usb3="00000000" w:csb0="0000019F" w:csb1="00000000"/>
  </w:font>
  <w:font w:name="Roboto">
    <w:panose1 w:val="020B0604020202020204"/>
    <w:charset w:val="00"/>
    <w:family w:val="auto"/>
    <w:pitch w:val="variable"/>
    <w:sig w:usb0="E0000AFF" w:usb1="5000217F" w:usb2="00000021" w:usb3="00000000" w:csb0="0000019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15C33"/>
    <w:multiLevelType w:val="multilevel"/>
    <w:tmpl w:val="97B0B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1D16C5"/>
    <w:multiLevelType w:val="multilevel"/>
    <w:tmpl w:val="576C5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560EFA"/>
    <w:multiLevelType w:val="multilevel"/>
    <w:tmpl w:val="7870C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203A44"/>
    <w:multiLevelType w:val="multilevel"/>
    <w:tmpl w:val="22FCA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A86044"/>
    <w:multiLevelType w:val="multilevel"/>
    <w:tmpl w:val="D090A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E107DE"/>
    <w:multiLevelType w:val="multilevel"/>
    <w:tmpl w:val="FDA06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21581A"/>
    <w:multiLevelType w:val="multilevel"/>
    <w:tmpl w:val="69AA1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19252E"/>
    <w:multiLevelType w:val="multilevel"/>
    <w:tmpl w:val="09B25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A37676"/>
    <w:multiLevelType w:val="multilevel"/>
    <w:tmpl w:val="B96CD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5C608E"/>
    <w:multiLevelType w:val="hybridMultilevel"/>
    <w:tmpl w:val="DAA0C990"/>
    <w:lvl w:ilvl="0" w:tplc="1F26741A">
      <w:start w:val="1"/>
      <w:numFmt w:val="bullet"/>
      <w:lvlText w:val="•"/>
      <w:lvlJc w:val="left"/>
      <w:pPr>
        <w:tabs>
          <w:tab w:val="num" w:pos="720"/>
        </w:tabs>
        <w:ind w:left="720" w:hanging="360"/>
      </w:pPr>
      <w:rPr>
        <w:rFonts w:ascii="Arial" w:hAnsi="Arial" w:hint="default"/>
      </w:rPr>
    </w:lvl>
    <w:lvl w:ilvl="1" w:tplc="62B05DDA" w:tentative="1">
      <w:start w:val="1"/>
      <w:numFmt w:val="bullet"/>
      <w:lvlText w:val="•"/>
      <w:lvlJc w:val="left"/>
      <w:pPr>
        <w:tabs>
          <w:tab w:val="num" w:pos="1440"/>
        </w:tabs>
        <w:ind w:left="1440" w:hanging="360"/>
      </w:pPr>
      <w:rPr>
        <w:rFonts w:ascii="Arial" w:hAnsi="Arial" w:hint="default"/>
      </w:rPr>
    </w:lvl>
    <w:lvl w:ilvl="2" w:tplc="E8129918" w:tentative="1">
      <w:start w:val="1"/>
      <w:numFmt w:val="bullet"/>
      <w:lvlText w:val="•"/>
      <w:lvlJc w:val="left"/>
      <w:pPr>
        <w:tabs>
          <w:tab w:val="num" w:pos="2160"/>
        </w:tabs>
        <w:ind w:left="2160" w:hanging="360"/>
      </w:pPr>
      <w:rPr>
        <w:rFonts w:ascii="Arial" w:hAnsi="Arial" w:hint="default"/>
      </w:rPr>
    </w:lvl>
    <w:lvl w:ilvl="3" w:tplc="C8F01AD2" w:tentative="1">
      <w:start w:val="1"/>
      <w:numFmt w:val="bullet"/>
      <w:lvlText w:val="•"/>
      <w:lvlJc w:val="left"/>
      <w:pPr>
        <w:tabs>
          <w:tab w:val="num" w:pos="2880"/>
        </w:tabs>
        <w:ind w:left="2880" w:hanging="360"/>
      </w:pPr>
      <w:rPr>
        <w:rFonts w:ascii="Arial" w:hAnsi="Arial" w:hint="default"/>
      </w:rPr>
    </w:lvl>
    <w:lvl w:ilvl="4" w:tplc="4614F282" w:tentative="1">
      <w:start w:val="1"/>
      <w:numFmt w:val="bullet"/>
      <w:lvlText w:val="•"/>
      <w:lvlJc w:val="left"/>
      <w:pPr>
        <w:tabs>
          <w:tab w:val="num" w:pos="3600"/>
        </w:tabs>
        <w:ind w:left="3600" w:hanging="360"/>
      </w:pPr>
      <w:rPr>
        <w:rFonts w:ascii="Arial" w:hAnsi="Arial" w:hint="default"/>
      </w:rPr>
    </w:lvl>
    <w:lvl w:ilvl="5" w:tplc="0548E61A" w:tentative="1">
      <w:start w:val="1"/>
      <w:numFmt w:val="bullet"/>
      <w:lvlText w:val="•"/>
      <w:lvlJc w:val="left"/>
      <w:pPr>
        <w:tabs>
          <w:tab w:val="num" w:pos="4320"/>
        </w:tabs>
        <w:ind w:left="4320" w:hanging="360"/>
      </w:pPr>
      <w:rPr>
        <w:rFonts w:ascii="Arial" w:hAnsi="Arial" w:hint="default"/>
      </w:rPr>
    </w:lvl>
    <w:lvl w:ilvl="6" w:tplc="2BA25408" w:tentative="1">
      <w:start w:val="1"/>
      <w:numFmt w:val="bullet"/>
      <w:lvlText w:val="•"/>
      <w:lvlJc w:val="left"/>
      <w:pPr>
        <w:tabs>
          <w:tab w:val="num" w:pos="5040"/>
        </w:tabs>
        <w:ind w:left="5040" w:hanging="360"/>
      </w:pPr>
      <w:rPr>
        <w:rFonts w:ascii="Arial" w:hAnsi="Arial" w:hint="default"/>
      </w:rPr>
    </w:lvl>
    <w:lvl w:ilvl="7" w:tplc="14C8AE1C" w:tentative="1">
      <w:start w:val="1"/>
      <w:numFmt w:val="bullet"/>
      <w:lvlText w:val="•"/>
      <w:lvlJc w:val="left"/>
      <w:pPr>
        <w:tabs>
          <w:tab w:val="num" w:pos="5760"/>
        </w:tabs>
        <w:ind w:left="5760" w:hanging="360"/>
      </w:pPr>
      <w:rPr>
        <w:rFonts w:ascii="Arial" w:hAnsi="Arial" w:hint="default"/>
      </w:rPr>
    </w:lvl>
    <w:lvl w:ilvl="8" w:tplc="F376907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C1B7ACB"/>
    <w:multiLevelType w:val="multilevel"/>
    <w:tmpl w:val="02E44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3841CF"/>
    <w:multiLevelType w:val="multilevel"/>
    <w:tmpl w:val="D2382F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90E375A"/>
    <w:multiLevelType w:val="multilevel"/>
    <w:tmpl w:val="63784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1DA2DED"/>
    <w:multiLevelType w:val="multilevel"/>
    <w:tmpl w:val="243EB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640A45"/>
    <w:multiLevelType w:val="multilevel"/>
    <w:tmpl w:val="42867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C60CD6"/>
    <w:multiLevelType w:val="multilevel"/>
    <w:tmpl w:val="4DC4D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F761E2D"/>
    <w:multiLevelType w:val="multilevel"/>
    <w:tmpl w:val="C7D85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3"/>
  </w:num>
  <w:num w:numId="3">
    <w:abstractNumId w:val="8"/>
  </w:num>
  <w:num w:numId="4">
    <w:abstractNumId w:val="2"/>
  </w:num>
  <w:num w:numId="5">
    <w:abstractNumId w:val="16"/>
  </w:num>
  <w:num w:numId="6">
    <w:abstractNumId w:val="5"/>
  </w:num>
  <w:num w:numId="7">
    <w:abstractNumId w:val="15"/>
  </w:num>
  <w:num w:numId="8">
    <w:abstractNumId w:val="14"/>
  </w:num>
  <w:num w:numId="9">
    <w:abstractNumId w:val="1"/>
  </w:num>
  <w:num w:numId="10">
    <w:abstractNumId w:val="4"/>
  </w:num>
  <w:num w:numId="11">
    <w:abstractNumId w:val="3"/>
  </w:num>
  <w:num w:numId="12">
    <w:abstractNumId w:val="0"/>
  </w:num>
  <w:num w:numId="13">
    <w:abstractNumId w:val="12"/>
  </w:num>
  <w:num w:numId="14">
    <w:abstractNumId w:val="7"/>
  </w:num>
  <w:num w:numId="15">
    <w:abstractNumId w:val="10"/>
  </w:num>
  <w:num w:numId="16">
    <w:abstractNumId w:val="11"/>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E79"/>
    <w:rsid w:val="000835F1"/>
    <w:rsid w:val="000F23EC"/>
    <w:rsid w:val="002368A1"/>
    <w:rsid w:val="00236B20"/>
    <w:rsid w:val="00380C7C"/>
    <w:rsid w:val="00437E94"/>
    <w:rsid w:val="00607AE6"/>
    <w:rsid w:val="00676BB4"/>
    <w:rsid w:val="00677A4C"/>
    <w:rsid w:val="007037D1"/>
    <w:rsid w:val="00735D04"/>
    <w:rsid w:val="0077522C"/>
    <w:rsid w:val="008C52C5"/>
    <w:rsid w:val="00AE0E73"/>
    <w:rsid w:val="00C13702"/>
    <w:rsid w:val="00C22357"/>
    <w:rsid w:val="00E60801"/>
    <w:rsid w:val="00F64E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29CF1C"/>
  <w15:chartTrackingRefBased/>
  <w15:docId w15:val="{D46C728E-80EC-7942-A02A-BA8437C60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5D04"/>
    <w:rPr>
      <w:rFonts w:ascii="Times New Roman" w:eastAsia="Times New Roman" w:hAnsi="Times New Roman" w:cs="Times New Roman"/>
      <w:lang w:eastAsia="en-GB"/>
    </w:rPr>
  </w:style>
  <w:style w:type="paragraph" w:styleId="Heading1">
    <w:name w:val="heading 1"/>
    <w:basedOn w:val="Normal"/>
    <w:link w:val="Heading1Char"/>
    <w:uiPriority w:val="9"/>
    <w:qFormat/>
    <w:rsid w:val="00C13702"/>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07AE6"/>
  </w:style>
  <w:style w:type="character" w:styleId="Hyperlink">
    <w:name w:val="Hyperlink"/>
    <w:basedOn w:val="DefaultParagraphFont"/>
    <w:uiPriority w:val="99"/>
    <w:unhideWhenUsed/>
    <w:rsid w:val="00607AE6"/>
    <w:rPr>
      <w:color w:val="0000FF"/>
      <w:u w:val="single"/>
    </w:rPr>
  </w:style>
  <w:style w:type="character" w:customStyle="1" w:styleId="Heading1Char">
    <w:name w:val="Heading 1 Char"/>
    <w:basedOn w:val="DefaultParagraphFont"/>
    <w:link w:val="Heading1"/>
    <w:uiPriority w:val="9"/>
    <w:rsid w:val="00C13702"/>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380C7C"/>
    <w:pPr>
      <w:ind w:left="720"/>
      <w:contextualSpacing/>
    </w:pPr>
  </w:style>
  <w:style w:type="paragraph" w:styleId="NormalWeb">
    <w:name w:val="Normal (Web)"/>
    <w:basedOn w:val="Normal"/>
    <w:uiPriority w:val="99"/>
    <w:unhideWhenUsed/>
    <w:rsid w:val="0077522C"/>
    <w:pPr>
      <w:spacing w:before="100" w:beforeAutospacing="1" w:after="100" w:afterAutospacing="1"/>
    </w:pPr>
  </w:style>
  <w:style w:type="character" w:styleId="Strong">
    <w:name w:val="Strong"/>
    <w:basedOn w:val="DefaultParagraphFont"/>
    <w:uiPriority w:val="22"/>
    <w:qFormat/>
    <w:rsid w:val="0077522C"/>
    <w:rPr>
      <w:b/>
      <w:bCs/>
    </w:rPr>
  </w:style>
  <w:style w:type="character" w:styleId="UnresolvedMention">
    <w:name w:val="Unresolved Mention"/>
    <w:basedOn w:val="DefaultParagraphFont"/>
    <w:uiPriority w:val="99"/>
    <w:semiHidden/>
    <w:unhideWhenUsed/>
    <w:rsid w:val="00735D04"/>
    <w:rPr>
      <w:color w:val="605E5C"/>
      <w:shd w:val="clear" w:color="auto" w:fill="E1DFDD"/>
    </w:rPr>
  </w:style>
  <w:style w:type="character" w:customStyle="1" w:styleId="authorname">
    <w:name w:val="authorname"/>
    <w:basedOn w:val="DefaultParagraphFont"/>
    <w:rsid w:val="00735D04"/>
  </w:style>
  <w:style w:type="character" w:customStyle="1" w:styleId="separator">
    <w:name w:val="separator"/>
    <w:basedOn w:val="DefaultParagraphFont"/>
    <w:rsid w:val="00735D04"/>
  </w:style>
  <w:style w:type="character" w:customStyle="1" w:styleId="Date1">
    <w:name w:val="Date1"/>
    <w:basedOn w:val="DefaultParagraphFont"/>
    <w:rsid w:val="00735D04"/>
  </w:style>
  <w:style w:type="character" w:customStyle="1" w:styleId="arttitle">
    <w:name w:val="art_title"/>
    <w:basedOn w:val="DefaultParagraphFont"/>
    <w:rsid w:val="00735D04"/>
  </w:style>
  <w:style w:type="character" w:customStyle="1" w:styleId="serialtitle">
    <w:name w:val="serial_title"/>
    <w:basedOn w:val="DefaultParagraphFont"/>
    <w:rsid w:val="00735D04"/>
  </w:style>
  <w:style w:type="character" w:customStyle="1" w:styleId="volumeissue">
    <w:name w:val="volume_issue"/>
    <w:basedOn w:val="DefaultParagraphFont"/>
    <w:rsid w:val="00735D04"/>
  </w:style>
  <w:style w:type="character" w:customStyle="1" w:styleId="pagerange">
    <w:name w:val="page_range"/>
    <w:basedOn w:val="DefaultParagraphFont"/>
    <w:rsid w:val="00735D04"/>
  </w:style>
  <w:style w:type="paragraph" w:customStyle="1" w:styleId="dx-doi">
    <w:name w:val="dx-doi"/>
    <w:basedOn w:val="Normal"/>
    <w:rsid w:val="00735D04"/>
    <w:pPr>
      <w:spacing w:before="100" w:beforeAutospacing="1" w:after="100" w:afterAutospacing="1"/>
    </w:pPr>
  </w:style>
  <w:style w:type="character" w:customStyle="1" w:styleId="doilink">
    <w:name w:val="doi_link"/>
    <w:basedOn w:val="DefaultParagraphFont"/>
    <w:rsid w:val="00735D04"/>
  </w:style>
  <w:style w:type="character" w:styleId="FollowedHyperlink">
    <w:name w:val="FollowedHyperlink"/>
    <w:basedOn w:val="DefaultParagraphFont"/>
    <w:uiPriority w:val="99"/>
    <w:semiHidden/>
    <w:unhideWhenUsed/>
    <w:rsid w:val="00735D04"/>
    <w:rPr>
      <w:color w:val="954F72" w:themeColor="followedHyperlink"/>
      <w:u w:val="single"/>
    </w:rPr>
  </w:style>
  <w:style w:type="character" w:customStyle="1" w:styleId="title-text">
    <w:name w:val="title-text"/>
    <w:basedOn w:val="DefaultParagraphFont"/>
    <w:rsid w:val="00735D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155152">
      <w:bodyDiv w:val="1"/>
      <w:marLeft w:val="0"/>
      <w:marRight w:val="0"/>
      <w:marTop w:val="0"/>
      <w:marBottom w:val="0"/>
      <w:divBdr>
        <w:top w:val="none" w:sz="0" w:space="0" w:color="auto"/>
        <w:left w:val="none" w:sz="0" w:space="0" w:color="auto"/>
        <w:bottom w:val="none" w:sz="0" w:space="0" w:color="auto"/>
        <w:right w:val="none" w:sz="0" w:space="0" w:color="auto"/>
      </w:divBdr>
    </w:div>
    <w:div w:id="183715767">
      <w:bodyDiv w:val="1"/>
      <w:marLeft w:val="0"/>
      <w:marRight w:val="0"/>
      <w:marTop w:val="0"/>
      <w:marBottom w:val="0"/>
      <w:divBdr>
        <w:top w:val="none" w:sz="0" w:space="0" w:color="auto"/>
        <w:left w:val="none" w:sz="0" w:space="0" w:color="auto"/>
        <w:bottom w:val="none" w:sz="0" w:space="0" w:color="auto"/>
        <w:right w:val="none" w:sz="0" w:space="0" w:color="auto"/>
      </w:divBdr>
    </w:div>
    <w:div w:id="231547771">
      <w:bodyDiv w:val="1"/>
      <w:marLeft w:val="0"/>
      <w:marRight w:val="0"/>
      <w:marTop w:val="0"/>
      <w:marBottom w:val="0"/>
      <w:divBdr>
        <w:top w:val="none" w:sz="0" w:space="0" w:color="auto"/>
        <w:left w:val="none" w:sz="0" w:space="0" w:color="auto"/>
        <w:bottom w:val="none" w:sz="0" w:space="0" w:color="auto"/>
        <w:right w:val="none" w:sz="0" w:space="0" w:color="auto"/>
      </w:divBdr>
    </w:div>
    <w:div w:id="255402515">
      <w:bodyDiv w:val="1"/>
      <w:marLeft w:val="0"/>
      <w:marRight w:val="0"/>
      <w:marTop w:val="0"/>
      <w:marBottom w:val="0"/>
      <w:divBdr>
        <w:top w:val="none" w:sz="0" w:space="0" w:color="auto"/>
        <w:left w:val="none" w:sz="0" w:space="0" w:color="auto"/>
        <w:bottom w:val="none" w:sz="0" w:space="0" w:color="auto"/>
        <w:right w:val="none" w:sz="0" w:space="0" w:color="auto"/>
      </w:divBdr>
    </w:div>
    <w:div w:id="259262101">
      <w:bodyDiv w:val="1"/>
      <w:marLeft w:val="0"/>
      <w:marRight w:val="0"/>
      <w:marTop w:val="0"/>
      <w:marBottom w:val="0"/>
      <w:divBdr>
        <w:top w:val="none" w:sz="0" w:space="0" w:color="auto"/>
        <w:left w:val="none" w:sz="0" w:space="0" w:color="auto"/>
        <w:bottom w:val="none" w:sz="0" w:space="0" w:color="auto"/>
        <w:right w:val="none" w:sz="0" w:space="0" w:color="auto"/>
      </w:divBdr>
      <w:divsChild>
        <w:div w:id="522281884">
          <w:marLeft w:val="0"/>
          <w:marRight w:val="0"/>
          <w:marTop w:val="0"/>
          <w:marBottom w:val="0"/>
          <w:divBdr>
            <w:top w:val="none" w:sz="0" w:space="0" w:color="auto"/>
            <w:left w:val="none" w:sz="0" w:space="0" w:color="auto"/>
            <w:bottom w:val="none" w:sz="0" w:space="0" w:color="auto"/>
            <w:right w:val="none" w:sz="0" w:space="0" w:color="auto"/>
          </w:divBdr>
          <w:divsChild>
            <w:div w:id="464933621">
              <w:marLeft w:val="0"/>
              <w:marRight w:val="0"/>
              <w:marTop w:val="0"/>
              <w:marBottom w:val="0"/>
              <w:divBdr>
                <w:top w:val="none" w:sz="0" w:space="0" w:color="auto"/>
                <w:left w:val="none" w:sz="0" w:space="0" w:color="auto"/>
                <w:bottom w:val="none" w:sz="0" w:space="0" w:color="auto"/>
                <w:right w:val="none" w:sz="0" w:space="0" w:color="auto"/>
              </w:divBdr>
              <w:divsChild>
                <w:div w:id="266693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9459346">
      <w:bodyDiv w:val="1"/>
      <w:marLeft w:val="0"/>
      <w:marRight w:val="0"/>
      <w:marTop w:val="0"/>
      <w:marBottom w:val="0"/>
      <w:divBdr>
        <w:top w:val="none" w:sz="0" w:space="0" w:color="auto"/>
        <w:left w:val="none" w:sz="0" w:space="0" w:color="auto"/>
        <w:bottom w:val="none" w:sz="0" w:space="0" w:color="auto"/>
        <w:right w:val="none" w:sz="0" w:space="0" w:color="auto"/>
      </w:divBdr>
      <w:divsChild>
        <w:div w:id="1291596380">
          <w:marLeft w:val="0"/>
          <w:marRight w:val="0"/>
          <w:marTop w:val="0"/>
          <w:marBottom w:val="0"/>
          <w:divBdr>
            <w:top w:val="none" w:sz="0" w:space="0" w:color="auto"/>
            <w:left w:val="none" w:sz="0" w:space="0" w:color="auto"/>
            <w:bottom w:val="none" w:sz="0" w:space="0" w:color="auto"/>
            <w:right w:val="none" w:sz="0" w:space="0" w:color="auto"/>
          </w:divBdr>
          <w:divsChild>
            <w:div w:id="952203608">
              <w:marLeft w:val="0"/>
              <w:marRight w:val="0"/>
              <w:marTop w:val="0"/>
              <w:marBottom w:val="0"/>
              <w:divBdr>
                <w:top w:val="none" w:sz="0" w:space="0" w:color="auto"/>
                <w:left w:val="none" w:sz="0" w:space="0" w:color="auto"/>
                <w:bottom w:val="none" w:sz="0" w:space="0" w:color="auto"/>
                <w:right w:val="none" w:sz="0" w:space="0" w:color="auto"/>
              </w:divBdr>
              <w:divsChild>
                <w:div w:id="778305791">
                  <w:marLeft w:val="0"/>
                  <w:marRight w:val="0"/>
                  <w:marTop w:val="0"/>
                  <w:marBottom w:val="0"/>
                  <w:divBdr>
                    <w:top w:val="none" w:sz="0" w:space="0" w:color="auto"/>
                    <w:left w:val="none" w:sz="0" w:space="0" w:color="auto"/>
                    <w:bottom w:val="none" w:sz="0" w:space="0" w:color="auto"/>
                    <w:right w:val="none" w:sz="0" w:space="0" w:color="auto"/>
                  </w:divBdr>
                  <w:divsChild>
                    <w:div w:id="94334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090946">
      <w:bodyDiv w:val="1"/>
      <w:marLeft w:val="0"/>
      <w:marRight w:val="0"/>
      <w:marTop w:val="0"/>
      <w:marBottom w:val="0"/>
      <w:divBdr>
        <w:top w:val="none" w:sz="0" w:space="0" w:color="auto"/>
        <w:left w:val="none" w:sz="0" w:space="0" w:color="auto"/>
        <w:bottom w:val="none" w:sz="0" w:space="0" w:color="auto"/>
        <w:right w:val="none" w:sz="0" w:space="0" w:color="auto"/>
      </w:divBdr>
    </w:div>
    <w:div w:id="472916614">
      <w:bodyDiv w:val="1"/>
      <w:marLeft w:val="0"/>
      <w:marRight w:val="0"/>
      <w:marTop w:val="0"/>
      <w:marBottom w:val="0"/>
      <w:divBdr>
        <w:top w:val="none" w:sz="0" w:space="0" w:color="auto"/>
        <w:left w:val="none" w:sz="0" w:space="0" w:color="auto"/>
        <w:bottom w:val="none" w:sz="0" w:space="0" w:color="auto"/>
        <w:right w:val="none" w:sz="0" w:space="0" w:color="auto"/>
      </w:divBdr>
    </w:div>
    <w:div w:id="486477695">
      <w:bodyDiv w:val="1"/>
      <w:marLeft w:val="0"/>
      <w:marRight w:val="0"/>
      <w:marTop w:val="0"/>
      <w:marBottom w:val="0"/>
      <w:divBdr>
        <w:top w:val="none" w:sz="0" w:space="0" w:color="auto"/>
        <w:left w:val="none" w:sz="0" w:space="0" w:color="auto"/>
        <w:bottom w:val="none" w:sz="0" w:space="0" w:color="auto"/>
        <w:right w:val="none" w:sz="0" w:space="0" w:color="auto"/>
      </w:divBdr>
    </w:div>
    <w:div w:id="567497437">
      <w:bodyDiv w:val="1"/>
      <w:marLeft w:val="0"/>
      <w:marRight w:val="0"/>
      <w:marTop w:val="0"/>
      <w:marBottom w:val="0"/>
      <w:divBdr>
        <w:top w:val="none" w:sz="0" w:space="0" w:color="auto"/>
        <w:left w:val="none" w:sz="0" w:space="0" w:color="auto"/>
        <w:bottom w:val="none" w:sz="0" w:space="0" w:color="auto"/>
        <w:right w:val="none" w:sz="0" w:space="0" w:color="auto"/>
      </w:divBdr>
    </w:div>
    <w:div w:id="583027465">
      <w:bodyDiv w:val="1"/>
      <w:marLeft w:val="0"/>
      <w:marRight w:val="0"/>
      <w:marTop w:val="0"/>
      <w:marBottom w:val="0"/>
      <w:divBdr>
        <w:top w:val="none" w:sz="0" w:space="0" w:color="auto"/>
        <w:left w:val="none" w:sz="0" w:space="0" w:color="auto"/>
        <w:bottom w:val="none" w:sz="0" w:space="0" w:color="auto"/>
        <w:right w:val="none" w:sz="0" w:space="0" w:color="auto"/>
      </w:divBdr>
    </w:div>
    <w:div w:id="606279294">
      <w:bodyDiv w:val="1"/>
      <w:marLeft w:val="0"/>
      <w:marRight w:val="0"/>
      <w:marTop w:val="0"/>
      <w:marBottom w:val="0"/>
      <w:divBdr>
        <w:top w:val="none" w:sz="0" w:space="0" w:color="auto"/>
        <w:left w:val="none" w:sz="0" w:space="0" w:color="auto"/>
        <w:bottom w:val="none" w:sz="0" w:space="0" w:color="auto"/>
        <w:right w:val="none" w:sz="0" w:space="0" w:color="auto"/>
      </w:divBdr>
    </w:div>
    <w:div w:id="640698353">
      <w:bodyDiv w:val="1"/>
      <w:marLeft w:val="0"/>
      <w:marRight w:val="0"/>
      <w:marTop w:val="0"/>
      <w:marBottom w:val="0"/>
      <w:divBdr>
        <w:top w:val="none" w:sz="0" w:space="0" w:color="auto"/>
        <w:left w:val="none" w:sz="0" w:space="0" w:color="auto"/>
        <w:bottom w:val="none" w:sz="0" w:space="0" w:color="auto"/>
        <w:right w:val="none" w:sz="0" w:space="0" w:color="auto"/>
      </w:divBdr>
      <w:divsChild>
        <w:div w:id="1857962149">
          <w:marLeft w:val="0"/>
          <w:marRight w:val="0"/>
          <w:marTop w:val="0"/>
          <w:marBottom w:val="0"/>
          <w:divBdr>
            <w:top w:val="none" w:sz="0" w:space="0" w:color="auto"/>
            <w:left w:val="none" w:sz="0" w:space="0" w:color="auto"/>
            <w:bottom w:val="none" w:sz="0" w:space="0" w:color="auto"/>
            <w:right w:val="none" w:sz="0" w:space="0" w:color="auto"/>
          </w:divBdr>
          <w:divsChild>
            <w:div w:id="354429361">
              <w:marLeft w:val="0"/>
              <w:marRight w:val="0"/>
              <w:marTop w:val="0"/>
              <w:marBottom w:val="0"/>
              <w:divBdr>
                <w:top w:val="none" w:sz="0" w:space="0" w:color="auto"/>
                <w:left w:val="none" w:sz="0" w:space="0" w:color="auto"/>
                <w:bottom w:val="none" w:sz="0" w:space="0" w:color="auto"/>
                <w:right w:val="none" w:sz="0" w:space="0" w:color="auto"/>
              </w:divBdr>
              <w:divsChild>
                <w:div w:id="553320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874077">
      <w:bodyDiv w:val="1"/>
      <w:marLeft w:val="0"/>
      <w:marRight w:val="0"/>
      <w:marTop w:val="0"/>
      <w:marBottom w:val="0"/>
      <w:divBdr>
        <w:top w:val="none" w:sz="0" w:space="0" w:color="auto"/>
        <w:left w:val="none" w:sz="0" w:space="0" w:color="auto"/>
        <w:bottom w:val="none" w:sz="0" w:space="0" w:color="auto"/>
        <w:right w:val="none" w:sz="0" w:space="0" w:color="auto"/>
      </w:divBdr>
    </w:div>
    <w:div w:id="711729300">
      <w:bodyDiv w:val="1"/>
      <w:marLeft w:val="0"/>
      <w:marRight w:val="0"/>
      <w:marTop w:val="0"/>
      <w:marBottom w:val="0"/>
      <w:divBdr>
        <w:top w:val="none" w:sz="0" w:space="0" w:color="auto"/>
        <w:left w:val="none" w:sz="0" w:space="0" w:color="auto"/>
        <w:bottom w:val="none" w:sz="0" w:space="0" w:color="auto"/>
        <w:right w:val="none" w:sz="0" w:space="0" w:color="auto"/>
      </w:divBdr>
    </w:div>
    <w:div w:id="847867460">
      <w:bodyDiv w:val="1"/>
      <w:marLeft w:val="0"/>
      <w:marRight w:val="0"/>
      <w:marTop w:val="0"/>
      <w:marBottom w:val="0"/>
      <w:divBdr>
        <w:top w:val="none" w:sz="0" w:space="0" w:color="auto"/>
        <w:left w:val="none" w:sz="0" w:space="0" w:color="auto"/>
        <w:bottom w:val="none" w:sz="0" w:space="0" w:color="auto"/>
        <w:right w:val="none" w:sz="0" w:space="0" w:color="auto"/>
      </w:divBdr>
    </w:div>
    <w:div w:id="933631296">
      <w:bodyDiv w:val="1"/>
      <w:marLeft w:val="0"/>
      <w:marRight w:val="0"/>
      <w:marTop w:val="0"/>
      <w:marBottom w:val="0"/>
      <w:divBdr>
        <w:top w:val="none" w:sz="0" w:space="0" w:color="auto"/>
        <w:left w:val="none" w:sz="0" w:space="0" w:color="auto"/>
        <w:bottom w:val="none" w:sz="0" w:space="0" w:color="auto"/>
        <w:right w:val="none" w:sz="0" w:space="0" w:color="auto"/>
      </w:divBdr>
      <w:divsChild>
        <w:div w:id="1168523316">
          <w:marLeft w:val="360"/>
          <w:marRight w:val="0"/>
          <w:marTop w:val="200"/>
          <w:marBottom w:val="0"/>
          <w:divBdr>
            <w:top w:val="none" w:sz="0" w:space="0" w:color="auto"/>
            <w:left w:val="none" w:sz="0" w:space="0" w:color="auto"/>
            <w:bottom w:val="none" w:sz="0" w:space="0" w:color="auto"/>
            <w:right w:val="none" w:sz="0" w:space="0" w:color="auto"/>
          </w:divBdr>
        </w:div>
      </w:divsChild>
    </w:div>
    <w:div w:id="1014498990">
      <w:bodyDiv w:val="1"/>
      <w:marLeft w:val="0"/>
      <w:marRight w:val="0"/>
      <w:marTop w:val="0"/>
      <w:marBottom w:val="0"/>
      <w:divBdr>
        <w:top w:val="none" w:sz="0" w:space="0" w:color="auto"/>
        <w:left w:val="none" w:sz="0" w:space="0" w:color="auto"/>
        <w:bottom w:val="none" w:sz="0" w:space="0" w:color="auto"/>
        <w:right w:val="none" w:sz="0" w:space="0" w:color="auto"/>
      </w:divBdr>
      <w:divsChild>
        <w:div w:id="547571091">
          <w:marLeft w:val="0"/>
          <w:marRight w:val="0"/>
          <w:marTop w:val="0"/>
          <w:marBottom w:val="0"/>
          <w:divBdr>
            <w:top w:val="none" w:sz="0" w:space="0" w:color="auto"/>
            <w:left w:val="none" w:sz="0" w:space="0" w:color="auto"/>
            <w:bottom w:val="none" w:sz="0" w:space="0" w:color="auto"/>
            <w:right w:val="none" w:sz="0" w:space="0" w:color="auto"/>
          </w:divBdr>
          <w:divsChild>
            <w:div w:id="513957839">
              <w:marLeft w:val="0"/>
              <w:marRight w:val="0"/>
              <w:marTop w:val="0"/>
              <w:marBottom w:val="0"/>
              <w:divBdr>
                <w:top w:val="none" w:sz="0" w:space="0" w:color="auto"/>
                <w:left w:val="none" w:sz="0" w:space="0" w:color="auto"/>
                <w:bottom w:val="none" w:sz="0" w:space="0" w:color="auto"/>
                <w:right w:val="none" w:sz="0" w:space="0" w:color="auto"/>
              </w:divBdr>
              <w:divsChild>
                <w:div w:id="1951736111">
                  <w:marLeft w:val="0"/>
                  <w:marRight w:val="0"/>
                  <w:marTop w:val="0"/>
                  <w:marBottom w:val="0"/>
                  <w:divBdr>
                    <w:top w:val="none" w:sz="0" w:space="0" w:color="auto"/>
                    <w:left w:val="none" w:sz="0" w:space="0" w:color="auto"/>
                    <w:bottom w:val="none" w:sz="0" w:space="0" w:color="auto"/>
                    <w:right w:val="none" w:sz="0" w:space="0" w:color="auto"/>
                  </w:divBdr>
                  <w:divsChild>
                    <w:div w:id="189558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6562898">
      <w:bodyDiv w:val="1"/>
      <w:marLeft w:val="0"/>
      <w:marRight w:val="0"/>
      <w:marTop w:val="0"/>
      <w:marBottom w:val="0"/>
      <w:divBdr>
        <w:top w:val="none" w:sz="0" w:space="0" w:color="auto"/>
        <w:left w:val="none" w:sz="0" w:space="0" w:color="auto"/>
        <w:bottom w:val="none" w:sz="0" w:space="0" w:color="auto"/>
        <w:right w:val="none" w:sz="0" w:space="0" w:color="auto"/>
      </w:divBdr>
    </w:div>
    <w:div w:id="1107775357">
      <w:bodyDiv w:val="1"/>
      <w:marLeft w:val="0"/>
      <w:marRight w:val="0"/>
      <w:marTop w:val="0"/>
      <w:marBottom w:val="0"/>
      <w:divBdr>
        <w:top w:val="none" w:sz="0" w:space="0" w:color="auto"/>
        <w:left w:val="none" w:sz="0" w:space="0" w:color="auto"/>
        <w:bottom w:val="none" w:sz="0" w:space="0" w:color="auto"/>
        <w:right w:val="none" w:sz="0" w:space="0" w:color="auto"/>
      </w:divBdr>
    </w:div>
    <w:div w:id="1118719231">
      <w:bodyDiv w:val="1"/>
      <w:marLeft w:val="0"/>
      <w:marRight w:val="0"/>
      <w:marTop w:val="0"/>
      <w:marBottom w:val="0"/>
      <w:divBdr>
        <w:top w:val="none" w:sz="0" w:space="0" w:color="auto"/>
        <w:left w:val="none" w:sz="0" w:space="0" w:color="auto"/>
        <w:bottom w:val="none" w:sz="0" w:space="0" w:color="auto"/>
        <w:right w:val="none" w:sz="0" w:space="0" w:color="auto"/>
      </w:divBdr>
    </w:div>
    <w:div w:id="1314480983">
      <w:bodyDiv w:val="1"/>
      <w:marLeft w:val="0"/>
      <w:marRight w:val="0"/>
      <w:marTop w:val="0"/>
      <w:marBottom w:val="0"/>
      <w:divBdr>
        <w:top w:val="none" w:sz="0" w:space="0" w:color="auto"/>
        <w:left w:val="none" w:sz="0" w:space="0" w:color="auto"/>
        <w:bottom w:val="none" w:sz="0" w:space="0" w:color="auto"/>
        <w:right w:val="none" w:sz="0" w:space="0" w:color="auto"/>
      </w:divBdr>
    </w:div>
    <w:div w:id="1326862083">
      <w:bodyDiv w:val="1"/>
      <w:marLeft w:val="0"/>
      <w:marRight w:val="0"/>
      <w:marTop w:val="0"/>
      <w:marBottom w:val="0"/>
      <w:divBdr>
        <w:top w:val="none" w:sz="0" w:space="0" w:color="auto"/>
        <w:left w:val="none" w:sz="0" w:space="0" w:color="auto"/>
        <w:bottom w:val="none" w:sz="0" w:space="0" w:color="auto"/>
        <w:right w:val="none" w:sz="0" w:space="0" w:color="auto"/>
      </w:divBdr>
    </w:div>
    <w:div w:id="1386755779">
      <w:bodyDiv w:val="1"/>
      <w:marLeft w:val="0"/>
      <w:marRight w:val="0"/>
      <w:marTop w:val="0"/>
      <w:marBottom w:val="0"/>
      <w:divBdr>
        <w:top w:val="none" w:sz="0" w:space="0" w:color="auto"/>
        <w:left w:val="none" w:sz="0" w:space="0" w:color="auto"/>
        <w:bottom w:val="none" w:sz="0" w:space="0" w:color="auto"/>
        <w:right w:val="none" w:sz="0" w:space="0" w:color="auto"/>
      </w:divBdr>
    </w:div>
    <w:div w:id="1513034724">
      <w:bodyDiv w:val="1"/>
      <w:marLeft w:val="0"/>
      <w:marRight w:val="0"/>
      <w:marTop w:val="0"/>
      <w:marBottom w:val="0"/>
      <w:divBdr>
        <w:top w:val="none" w:sz="0" w:space="0" w:color="auto"/>
        <w:left w:val="none" w:sz="0" w:space="0" w:color="auto"/>
        <w:bottom w:val="none" w:sz="0" w:space="0" w:color="auto"/>
        <w:right w:val="none" w:sz="0" w:space="0" w:color="auto"/>
      </w:divBdr>
      <w:divsChild>
        <w:div w:id="1606691718">
          <w:marLeft w:val="0"/>
          <w:marRight w:val="0"/>
          <w:marTop w:val="0"/>
          <w:marBottom w:val="0"/>
          <w:divBdr>
            <w:top w:val="none" w:sz="0" w:space="0" w:color="auto"/>
            <w:left w:val="none" w:sz="0" w:space="0" w:color="auto"/>
            <w:bottom w:val="none" w:sz="0" w:space="0" w:color="auto"/>
            <w:right w:val="none" w:sz="0" w:space="0" w:color="auto"/>
          </w:divBdr>
        </w:div>
      </w:divsChild>
    </w:div>
    <w:div w:id="1700424041">
      <w:bodyDiv w:val="1"/>
      <w:marLeft w:val="0"/>
      <w:marRight w:val="0"/>
      <w:marTop w:val="0"/>
      <w:marBottom w:val="0"/>
      <w:divBdr>
        <w:top w:val="none" w:sz="0" w:space="0" w:color="auto"/>
        <w:left w:val="none" w:sz="0" w:space="0" w:color="auto"/>
        <w:bottom w:val="none" w:sz="0" w:space="0" w:color="auto"/>
        <w:right w:val="none" w:sz="0" w:space="0" w:color="auto"/>
      </w:divBdr>
    </w:div>
    <w:div w:id="1704211760">
      <w:bodyDiv w:val="1"/>
      <w:marLeft w:val="0"/>
      <w:marRight w:val="0"/>
      <w:marTop w:val="0"/>
      <w:marBottom w:val="0"/>
      <w:divBdr>
        <w:top w:val="none" w:sz="0" w:space="0" w:color="auto"/>
        <w:left w:val="none" w:sz="0" w:space="0" w:color="auto"/>
        <w:bottom w:val="none" w:sz="0" w:space="0" w:color="auto"/>
        <w:right w:val="none" w:sz="0" w:space="0" w:color="auto"/>
      </w:divBdr>
    </w:div>
    <w:div w:id="1747605374">
      <w:bodyDiv w:val="1"/>
      <w:marLeft w:val="0"/>
      <w:marRight w:val="0"/>
      <w:marTop w:val="0"/>
      <w:marBottom w:val="0"/>
      <w:divBdr>
        <w:top w:val="none" w:sz="0" w:space="0" w:color="auto"/>
        <w:left w:val="none" w:sz="0" w:space="0" w:color="auto"/>
        <w:bottom w:val="none" w:sz="0" w:space="0" w:color="auto"/>
        <w:right w:val="none" w:sz="0" w:space="0" w:color="auto"/>
      </w:divBdr>
    </w:div>
    <w:div w:id="1838106099">
      <w:bodyDiv w:val="1"/>
      <w:marLeft w:val="0"/>
      <w:marRight w:val="0"/>
      <w:marTop w:val="0"/>
      <w:marBottom w:val="0"/>
      <w:divBdr>
        <w:top w:val="none" w:sz="0" w:space="0" w:color="auto"/>
        <w:left w:val="none" w:sz="0" w:space="0" w:color="auto"/>
        <w:bottom w:val="none" w:sz="0" w:space="0" w:color="auto"/>
        <w:right w:val="none" w:sz="0" w:space="0" w:color="auto"/>
      </w:divBdr>
    </w:div>
    <w:div w:id="1858734350">
      <w:bodyDiv w:val="1"/>
      <w:marLeft w:val="0"/>
      <w:marRight w:val="0"/>
      <w:marTop w:val="0"/>
      <w:marBottom w:val="0"/>
      <w:divBdr>
        <w:top w:val="none" w:sz="0" w:space="0" w:color="auto"/>
        <w:left w:val="none" w:sz="0" w:space="0" w:color="auto"/>
        <w:bottom w:val="none" w:sz="0" w:space="0" w:color="auto"/>
        <w:right w:val="none" w:sz="0" w:space="0" w:color="auto"/>
      </w:divBdr>
    </w:div>
    <w:div w:id="1906256377">
      <w:bodyDiv w:val="1"/>
      <w:marLeft w:val="0"/>
      <w:marRight w:val="0"/>
      <w:marTop w:val="0"/>
      <w:marBottom w:val="0"/>
      <w:divBdr>
        <w:top w:val="none" w:sz="0" w:space="0" w:color="auto"/>
        <w:left w:val="none" w:sz="0" w:space="0" w:color="auto"/>
        <w:bottom w:val="none" w:sz="0" w:space="0" w:color="auto"/>
        <w:right w:val="none" w:sz="0" w:space="0" w:color="auto"/>
      </w:divBdr>
    </w:div>
    <w:div w:id="1930969901">
      <w:bodyDiv w:val="1"/>
      <w:marLeft w:val="0"/>
      <w:marRight w:val="0"/>
      <w:marTop w:val="0"/>
      <w:marBottom w:val="0"/>
      <w:divBdr>
        <w:top w:val="none" w:sz="0" w:space="0" w:color="auto"/>
        <w:left w:val="none" w:sz="0" w:space="0" w:color="auto"/>
        <w:bottom w:val="none" w:sz="0" w:space="0" w:color="auto"/>
        <w:right w:val="none" w:sz="0" w:space="0" w:color="auto"/>
      </w:divBdr>
    </w:div>
    <w:div w:id="1969582851">
      <w:bodyDiv w:val="1"/>
      <w:marLeft w:val="0"/>
      <w:marRight w:val="0"/>
      <w:marTop w:val="0"/>
      <w:marBottom w:val="0"/>
      <w:divBdr>
        <w:top w:val="none" w:sz="0" w:space="0" w:color="auto"/>
        <w:left w:val="none" w:sz="0" w:space="0" w:color="auto"/>
        <w:bottom w:val="none" w:sz="0" w:space="0" w:color="auto"/>
        <w:right w:val="none" w:sz="0" w:space="0" w:color="auto"/>
      </w:divBdr>
    </w:div>
    <w:div w:id="1991905973">
      <w:bodyDiv w:val="1"/>
      <w:marLeft w:val="0"/>
      <w:marRight w:val="0"/>
      <w:marTop w:val="0"/>
      <w:marBottom w:val="0"/>
      <w:divBdr>
        <w:top w:val="none" w:sz="0" w:space="0" w:color="auto"/>
        <w:left w:val="none" w:sz="0" w:space="0" w:color="auto"/>
        <w:bottom w:val="none" w:sz="0" w:space="0" w:color="auto"/>
        <w:right w:val="none" w:sz="0" w:space="0" w:color="auto"/>
      </w:divBdr>
    </w:div>
    <w:div w:id="2003003511">
      <w:bodyDiv w:val="1"/>
      <w:marLeft w:val="0"/>
      <w:marRight w:val="0"/>
      <w:marTop w:val="0"/>
      <w:marBottom w:val="0"/>
      <w:divBdr>
        <w:top w:val="none" w:sz="0" w:space="0" w:color="auto"/>
        <w:left w:val="none" w:sz="0" w:space="0" w:color="auto"/>
        <w:bottom w:val="none" w:sz="0" w:space="0" w:color="auto"/>
        <w:right w:val="none" w:sz="0" w:space="0" w:color="auto"/>
      </w:divBdr>
    </w:div>
    <w:div w:id="2077779059">
      <w:bodyDiv w:val="1"/>
      <w:marLeft w:val="0"/>
      <w:marRight w:val="0"/>
      <w:marTop w:val="0"/>
      <w:marBottom w:val="0"/>
      <w:divBdr>
        <w:top w:val="none" w:sz="0" w:space="0" w:color="auto"/>
        <w:left w:val="none" w:sz="0" w:space="0" w:color="auto"/>
        <w:bottom w:val="none" w:sz="0" w:space="0" w:color="auto"/>
        <w:right w:val="none" w:sz="0" w:space="0" w:color="auto"/>
      </w:divBdr>
    </w:div>
    <w:div w:id="2094932619">
      <w:bodyDiv w:val="1"/>
      <w:marLeft w:val="0"/>
      <w:marRight w:val="0"/>
      <w:marTop w:val="0"/>
      <w:marBottom w:val="0"/>
      <w:divBdr>
        <w:top w:val="none" w:sz="0" w:space="0" w:color="auto"/>
        <w:left w:val="none" w:sz="0" w:space="0" w:color="auto"/>
        <w:bottom w:val="none" w:sz="0" w:space="0" w:color="auto"/>
        <w:right w:val="none" w:sz="0" w:space="0" w:color="auto"/>
      </w:divBdr>
    </w:div>
    <w:div w:id="2106072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34523721989370" TargetMode="External"/><Relationship Id="rId13" Type="http://schemas.openxmlformats.org/officeDocument/2006/relationships/hyperlink" Target="https://doi.org/10.1016/j.tate.2017.09.012" TargetMode="External"/><Relationship Id="rId3" Type="http://schemas.openxmlformats.org/officeDocument/2006/relationships/settings" Target="settings.xml"/><Relationship Id="rId7" Type="http://schemas.openxmlformats.org/officeDocument/2006/relationships/hyperlink" Target="http://dx.doi.org/10.5863/1551-6776-24.4.270" TargetMode="External"/><Relationship Id="rId12" Type="http://schemas.openxmlformats.org/officeDocument/2006/relationships/hyperlink" Target="https://doi-org.ezproxy.uwtsd.ac.uk/10.1080/13562517.2012.69653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ezproxy.uwtsd.ac.uk/10.1080/03075079.2019.1650735" TargetMode="External"/><Relationship Id="rId11" Type="http://schemas.openxmlformats.org/officeDocument/2006/relationships/hyperlink" Target="https://doi-org.ezproxy.uwtsd.ac.uk/10.1080/21532974.2023.2244597" TargetMode="External"/><Relationship Id="rId5" Type="http://schemas.openxmlformats.org/officeDocument/2006/relationships/hyperlink" Target="https://files.eric.ed.gov/fulltext/ED552869.pdf" TargetMode="External"/><Relationship Id="rId15" Type="http://schemas.openxmlformats.org/officeDocument/2006/relationships/fontTable" Target="fontTable.xml"/><Relationship Id="rId10" Type="http://schemas.openxmlformats.org/officeDocument/2006/relationships/hyperlink" Target="https://doi.org/10.1007%2Fs10734-022-00867-z" TargetMode="External"/><Relationship Id="rId4" Type="http://schemas.openxmlformats.org/officeDocument/2006/relationships/webSettings" Target="webSettings.xml"/><Relationship Id="rId9" Type="http://schemas.openxmlformats.org/officeDocument/2006/relationships/hyperlink" Target="https://doi-org.ezproxy.uwtsd.ac.uk/10.1080/02607476.2020.1724659" TargetMode="External"/><Relationship Id="rId14" Type="http://schemas.openxmlformats.org/officeDocument/2006/relationships/hyperlink" Target="https://educators.wales/sites/default/files/2023-07/Professional%20standards%20for%20FE%20%20WBL%20and%20ACL%20Practitioners%20-%20June%20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542</TotalTime>
  <Pages>6</Pages>
  <Words>1681</Words>
  <Characters>9583</Characters>
  <Application>Microsoft Office Word</Application>
  <DocSecurity>0</DocSecurity>
  <Lines>79</Lines>
  <Paragraphs>22</Paragraphs>
  <ScaleCrop>false</ScaleCrop>
  <Company/>
  <LinksUpToDate>false</LinksUpToDate>
  <CharactersWithSpaces>11242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Davies</dc:creator>
  <cp:keywords/>
  <dc:description/>
  <cp:lastModifiedBy>natalie Davies</cp:lastModifiedBy>
  <cp:revision>15</cp:revision>
  <dcterms:created xsi:type="dcterms:W3CDTF">2023-12-13T00:27:00Z</dcterms:created>
  <dcterms:modified xsi:type="dcterms:W3CDTF">2023-12-14T21:59:00Z</dcterms:modified>
</cp:coreProperties>
</file>