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54101" w14:textId="17F51203" w:rsidR="00EA1A39" w:rsidRDefault="00D15B62" w:rsidP="008519B3">
      <w:pPr>
        <w:jc w:val="center"/>
      </w:pPr>
      <w:r>
        <w:rPr>
          <w:noProof/>
        </w:rPr>
        <w:drawing>
          <wp:anchor distT="0" distB="0" distL="114300" distR="114300" simplePos="0" relativeHeight="251660288" behindDoc="1" locked="0" layoutInCell="1" allowOverlap="1" wp14:anchorId="5C6DEFAF" wp14:editId="4FABA9CE">
            <wp:simplePos x="0" y="0"/>
            <wp:positionH relativeFrom="page">
              <wp:posOffset>5715635</wp:posOffset>
            </wp:positionH>
            <wp:positionV relativeFrom="paragraph">
              <wp:posOffset>-777240</wp:posOffset>
            </wp:positionV>
            <wp:extent cx="1501140" cy="1501140"/>
            <wp:effectExtent l="133350" t="133350" r="118110" b="137160"/>
            <wp:wrapNone/>
            <wp:docPr id="513318620" name="Picture 1" descr="Cartoon Manta Ray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Manta Ray Stock Illustration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943805">
                      <a:off x="0" y="0"/>
                      <a:ext cx="1501140"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1" locked="0" layoutInCell="1" allowOverlap="1" wp14:anchorId="551BC162" wp14:editId="0C3DA994">
                <wp:simplePos x="0" y="0"/>
                <wp:positionH relativeFrom="margin">
                  <wp:posOffset>5125085</wp:posOffset>
                </wp:positionH>
                <wp:positionV relativeFrom="paragraph">
                  <wp:posOffset>266700</wp:posOffset>
                </wp:positionV>
                <wp:extent cx="1379220" cy="358140"/>
                <wp:effectExtent l="0" t="0" r="0" b="3810"/>
                <wp:wrapNone/>
                <wp:docPr id="21711322" name="Text Box 1"/>
                <wp:cNvGraphicFramePr/>
                <a:graphic xmlns:a="http://schemas.openxmlformats.org/drawingml/2006/main">
                  <a:graphicData uri="http://schemas.microsoft.com/office/word/2010/wordprocessingShape">
                    <wps:wsp>
                      <wps:cNvSpPr txBox="1"/>
                      <wps:spPr>
                        <a:xfrm>
                          <a:off x="0" y="0"/>
                          <a:ext cx="1379220" cy="358140"/>
                        </a:xfrm>
                        <a:prstGeom prst="rect">
                          <a:avLst/>
                        </a:prstGeom>
                        <a:noFill/>
                        <a:ln>
                          <a:noFill/>
                        </a:ln>
                      </wps:spPr>
                      <wps:txbx>
                        <w:txbxContent>
                          <w:p w14:paraId="04D507B6" w14:textId="77777777" w:rsidR="00D15B62" w:rsidRPr="00182E4B" w:rsidRDefault="00D15B62" w:rsidP="00D15B62">
                            <w:pPr>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82E4B">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&amp; Solutions Ltd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1BC162" id="_x0000_t202" coordsize="21600,21600" o:spt="202" path="m,l,21600r21600,l21600,xe">
                <v:stroke joinstyle="miter"/>
                <v:path gradientshapeok="t" o:connecttype="rect"/>
              </v:shapetype>
              <v:shape id="Text Box 1" o:spid="_x0000_s1026" type="#_x0000_t202" style="position:absolute;left:0;text-align:left;margin-left:403.55pt;margin-top:21pt;width:108.6pt;height:28.2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" filled="f" stroked="f">
                <v:textbox>
                  <w:txbxContent>
                    <w:p w14:paraId="04D507B6" w14:textId="77777777" w:rsidR="00D15B62" w:rsidRPr="00182E4B" w:rsidRDefault="00D15B62" w:rsidP="00D15B62">
                      <w:pPr>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82E4B">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&amp; Solutions Ltd</w:t>
                      </w:r>
                    </w:p>
                  </w:txbxContent>
                </v:textbox>
                <w10:wrap anchorx="margin"/>
              </v:shape>
            </w:pict>
          </mc:Fallback>
        </mc:AlternateContent>
      </w:r>
      <w:r>
        <w:rPr>
          <w:noProof/>
        </w:rPr>
        <mc:AlternateContent>
          <mc:Choice Requires="wps">
            <w:drawing>
              <wp:anchor distT="0" distB="0" distL="114300" distR="114300" simplePos="0" relativeHeight="251661312" behindDoc="1" locked="0" layoutInCell="1" allowOverlap="1" wp14:anchorId="51DEEEE1" wp14:editId="4225F5DD">
                <wp:simplePos x="0" y="0"/>
                <wp:positionH relativeFrom="margin">
                  <wp:posOffset>4634230</wp:posOffset>
                </wp:positionH>
                <wp:positionV relativeFrom="paragraph">
                  <wp:posOffset>-655320</wp:posOffset>
                </wp:positionV>
                <wp:extent cx="1181100" cy="701040"/>
                <wp:effectExtent l="0" t="0" r="0" b="3810"/>
                <wp:wrapNone/>
                <wp:docPr id="1471572503" name="Text Box 1"/>
                <wp:cNvGraphicFramePr/>
                <a:graphic xmlns:a="http://schemas.openxmlformats.org/drawingml/2006/main">
                  <a:graphicData uri="http://schemas.microsoft.com/office/word/2010/wordprocessingShape">
                    <wps:wsp>
                      <wps:cNvSpPr txBox="1"/>
                      <wps:spPr>
                        <a:xfrm>
                          <a:off x="0" y="0"/>
                          <a:ext cx="1181100" cy="701040"/>
                        </a:xfrm>
                        <a:prstGeom prst="rect">
                          <a:avLst/>
                        </a:prstGeom>
                        <a:noFill/>
                        <a:ln>
                          <a:noFill/>
                        </a:ln>
                      </wps:spPr>
                      <wps:txbx>
                        <w:txbxContent>
                          <w:p w14:paraId="246CBF52" w14:textId="77777777" w:rsidR="00D15B62" w:rsidRPr="00182E4B" w:rsidRDefault="00D15B62" w:rsidP="00D15B62">
                            <w:pPr>
                              <w:jc w:val="right"/>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82E4B">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Manta Ray </w:t>
                            </w:r>
                          </w:p>
                          <w:p w14:paraId="7AF46F0F" w14:textId="77777777" w:rsidR="00D15B62" w:rsidRPr="00182E4B" w:rsidRDefault="00D15B62" w:rsidP="00D15B62">
                            <w:pPr>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82E4B">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Surveying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EEEE1" id="_x0000_s1027" type="#_x0000_t202" style="position:absolute;left:0;text-align:left;margin-left:364.9pt;margin-top:-51.6pt;width:93pt;height:55.2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" filled="f" stroked="f">
                <v:textbox>
                  <w:txbxContent>
                    <w:p w14:paraId="246CBF52" w14:textId="77777777" w:rsidR="00D15B62" w:rsidRPr="00182E4B" w:rsidRDefault="00D15B62" w:rsidP="00D15B62">
                      <w:pPr>
                        <w:jc w:val="right"/>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82E4B">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Manta Ray </w:t>
                      </w:r>
                    </w:p>
                    <w:p w14:paraId="7AF46F0F" w14:textId="77777777" w:rsidR="00D15B62" w:rsidRPr="00182E4B" w:rsidRDefault="00D15B62" w:rsidP="00D15B62">
                      <w:pPr>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82E4B">
                        <w:rPr>
                          <w:b/>
                          <w:color w:val="808080" w:themeColor="background1" w:themeShade="80"/>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Surveying </w:t>
                      </w:r>
                    </w:p>
                  </w:txbxContent>
                </v:textbox>
                <w10:wrap anchorx="margin"/>
              </v:shape>
            </w:pict>
          </mc:Fallback>
        </mc:AlternateContent>
      </w:r>
    </w:p>
    <w:p w14:paraId="3D9D31B8" w14:textId="273A9E9D" w:rsidR="00EA1A39" w:rsidRPr="00EA1A39" w:rsidRDefault="00EA1A39" w:rsidP="00EA1A39">
      <w:pPr>
        <w:jc w:val="center"/>
        <w:rPr>
          <w:i/>
          <w:iCs/>
          <w:sz w:val="20"/>
          <w:szCs w:val="20"/>
        </w:rPr>
      </w:pPr>
      <w:r w:rsidRPr="00EA1A39">
        <w:rPr>
          <w:i/>
          <w:iCs/>
          <w:sz w:val="20"/>
          <w:szCs w:val="20"/>
        </w:rPr>
        <w:t>No. 624 (2023) Period Cottage in Parkmill</w:t>
      </w:r>
    </w:p>
    <w:p w14:paraId="25B4CDB0" w14:textId="2FC0BFC7" w:rsidR="00D15B62" w:rsidRDefault="008519B3" w:rsidP="00D15B62">
      <w:pPr>
        <w:rPr>
          <w:b/>
          <w:bCs/>
        </w:rPr>
      </w:pPr>
      <w:r>
        <w:rPr>
          <w:noProof/>
        </w:rPr>
        <w:drawing>
          <wp:anchor distT="0" distB="0" distL="114300" distR="114300" simplePos="0" relativeHeight="251658240" behindDoc="1" locked="0" layoutInCell="1" allowOverlap="1" wp14:anchorId="41DE62D7" wp14:editId="385D3A89">
            <wp:simplePos x="0" y="0"/>
            <wp:positionH relativeFrom="margin">
              <wp:align>center</wp:align>
            </wp:positionH>
            <wp:positionV relativeFrom="paragraph">
              <wp:posOffset>100965</wp:posOffset>
            </wp:positionV>
            <wp:extent cx="5021580" cy="2818765"/>
            <wp:effectExtent l="133350" t="114300" r="140970" b="172085"/>
            <wp:wrapTight wrapText="bothSides">
              <wp:wrapPolygon edited="0">
                <wp:start x="-492" y="-876"/>
                <wp:lineTo x="-574" y="21605"/>
                <wp:lineTo x="-246" y="22773"/>
                <wp:lineTo x="21715" y="22773"/>
                <wp:lineTo x="22124" y="20583"/>
                <wp:lineTo x="22124" y="1752"/>
                <wp:lineTo x="21961" y="-876"/>
                <wp:lineTo x="-492" y="-876"/>
              </wp:wrapPolygon>
            </wp:wrapTight>
            <wp:docPr id="702286302" name="Picture 1" descr="Underwood, Parkm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wood, Parkmi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1580" cy="2818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443970F" w14:textId="77777777" w:rsidR="00D15B62" w:rsidRDefault="00D15B62" w:rsidP="00D15B62">
      <w:pPr>
        <w:rPr>
          <w:b/>
          <w:bCs/>
        </w:rPr>
      </w:pPr>
    </w:p>
    <w:p w14:paraId="5006D4D1" w14:textId="54929B88" w:rsidR="00D15B62" w:rsidRPr="00813ACF" w:rsidRDefault="008519B3" w:rsidP="00D15B62">
      <w:pPr>
        <w:rPr>
          <w:b/>
          <w:bCs/>
          <w:color w:val="800000"/>
        </w:rPr>
      </w:pPr>
      <w:r>
        <w:rPr>
          <w:b/>
          <w:bCs/>
          <w:color w:val="800000"/>
        </w:rPr>
        <w:t>E</w:t>
      </w:r>
      <w:r w:rsidR="004F5DEE">
        <w:rPr>
          <w:b/>
          <w:bCs/>
          <w:color w:val="800000"/>
        </w:rPr>
        <w:t xml:space="preserve">nerPHit </w:t>
      </w:r>
      <w:r w:rsidR="00D15B62" w:rsidRPr="00813ACF">
        <w:rPr>
          <w:b/>
          <w:bCs/>
          <w:color w:val="800000"/>
        </w:rPr>
        <w:t>RETROFITTING SURVEY REPORT</w:t>
      </w:r>
    </w:p>
    <w:p w14:paraId="311F42DF" w14:textId="4953BA46" w:rsidR="00D15B62" w:rsidRDefault="00E70FBA" w:rsidP="00D15B62">
      <w:pPr>
        <w:rPr>
          <w:b/>
          <w:bCs/>
        </w:rPr>
      </w:pPr>
      <w:r w:rsidRPr="00813ACF">
        <w:rPr>
          <w:b/>
          <w:bCs/>
          <w:noProof/>
        </w:rPr>
        <mc:AlternateContent>
          <mc:Choice Requires="wps">
            <w:drawing>
              <wp:anchor distT="45720" distB="45720" distL="114300" distR="114300" simplePos="0" relativeHeight="251663360" behindDoc="1" locked="0" layoutInCell="1" allowOverlap="1" wp14:anchorId="5314F478" wp14:editId="12850E00">
                <wp:simplePos x="0" y="0"/>
                <wp:positionH relativeFrom="column">
                  <wp:posOffset>1287780</wp:posOffset>
                </wp:positionH>
                <wp:positionV relativeFrom="paragraph">
                  <wp:posOffset>286385</wp:posOffset>
                </wp:positionV>
                <wp:extent cx="1287780" cy="952500"/>
                <wp:effectExtent l="0" t="0" r="762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952500"/>
                        </a:xfrm>
                        <a:prstGeom prst="rect">
                          <a:avLst/>
                        </a:prstGeom>
                        <a:solidFill>
                          <a:srgbClr val="FFFFFF"/>
                        </a:solidFill>
                        <a:ln w="9525">
                          <a:noFill/>
                          <a:miter lim="800000"/>
                          <a:headEnd/>
                          <a:tailEnd/>
                        </a:ln>
                      </wps:spPr>
                      <wps:txbx>
                        <w:txbxContent>
                          <w:p w14:paraId="410105D5" w14:textId="2CEFE560" w:rsidR="00E70FBA" w:rsidRPr="00C0004F" w:rsidRDefault="00E70FBA" w:rsidP="00D15B62">
                            <w:pPr>
                              <w:rPr>
                                <w:b/>
                                <w:bCs/>
                              </w:rPr>
                            </w:pPr>
                            <w:r>
                              <w:rPr>
                                <w:b/>
                                <w:bCs/>
                              </w:rPr>
                              <w:t>Underwood, Parkmill, Gower,            SA3 2EH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4F478" id="Text Box 2" o:spid="_x0000_s1028" type="#_x0000_t202" style="position:absolute;margin-left:101.4pt;margin-top:22.55pt;width:101.4pt;height:7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" stroked="f">
                <v:textbox>
                  <w:txbxContent>
                    <w:p w14:paraId="410105D5" w14:textId="2CEFE560" w:rsidR="00E70FBA" w:rsidRPr="00C0004F" w:rsidRDefault="00E70FBA" w:rsidP="00D15B62">
                      <w:pPr>
                        <w:rPr>
                          <w:b/>
                          <w:bCs/>
                        </w:rPr>
                      </w:pPr>
                      <w:r>
                        <w:rPr>
                          <w:b/>
                          <w:bCs/>
                        </w:rPr>
                        <w:t>Underwood, Parkmill, Gower,            SA3 2EH</w:t>
                      </w:r>
                    </w:p>
                  </w:txbxContent>
                </v:textbox>
              </v:shape>
            </w:pict>
          </mc:Fallback>
        </mc:AlternateContent>
      </w:r>
    </w:p>
    <w:p w14:paraId="175542E6" w14:textId="6AAB511D" w:rsidR="00D15B62" w:rsidRPr="00C0004F" w:rsidRDefault="00D15B62" w:rsidP="00D15B62">
      <w:pPr>
        <w:rPr>
          <w:b/>
          <w:bCs/>
          <w:color w:val="747474" w:themeColor="background2" w:themeShade="80"/>
        </w:rPr>
      </w:pPr>
      <w:r w:rsidRPr="00C0004F">
        <w:rPr>
          <w:b/>
          <w:bCs/>
          <w:color w:val="747474" w:themeColor="background2" w:themeShade="80"/>
        </w:rPr>
        <w:t xml:space="preserve">Property Address:           </w:t>
      </w:r>
    </w:p>
    <w:p w14:paraId="00AA2E23" w14:textId="77777777" w:rsidR="00D15B62" w:rsidRDefault="00D15B62" w:rsidP="00D15B62">
      <w:pPr>
        <w:rPr>
          <w:b/>
          <w:bCs/>
        </w:rPr>
      </w:pPr>
    </w:p>
    <w:p w14:paraId="4518B9D8" w14:textId="77777777" w:rsidR="008519B3" w:rsidRDefault="008519B3" w:rsidP="00D15B62">
      <w:pPr>
        <w:rPr>
          <w:b/>
          <w:bCs/>
        </w:rPr>
      </w:pPr>
    </w:p>
    <w:p w14:paraId="1BB8B0CF" w14:textId="763AB402" w:rsidR="00D15B62" w:rsidRDefault="00D15B62" w:rsidP="00D15B62">
      <w:pPr>
        <w:rPr>
          <w:b/>
          <w:bCs/>
        </w:rPr>
      </w:pPr>
      <w:r w:rsidRPr="00813ACF">
        <w:rPr>
          <w:b/>
          <w:bCs/>
          <w:noProof/>
        </w:rPr>
        <mc:AlternateContent>
          <mc:Choice Requires="wps">
            <w:drawing>
              <wp:anchor distT="45720" distB="45720" distL="114300" distR="114300" simplePos="0" relativeHeight="251664384" behindDoc="1" locked="0" layoutInCell="1" allowOverlap="1" wp14:anchorId="4BFBCCA1" wp14:editId="15E60A91">
                <wp:simplePos x="0" y="0"/>
                <wp:positionH relativeFrom="column">
                  <wp:posOffset>1234440</wp:posOffset>
                </wp:positionH>
                <wp:positionV relativeFrom="paragraph">
                  <wp:posOffset>240030</wp:posOffset>
                </wp:positionV>
                <wp:extent cx="1287780" cy="281940"/>
                <wp:effectExtent l="0" t="0" r="7620" b="3810"/>
                <wp:wrapNone/>
                <wp:docPr id="615385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281940"/>
                        </a:xfrm>
                        <a:prstGeom prst="rect">
                          <a:avLst/>
                        </a:prstGeom>
                        <a:solidFill>
                          <a:srgbClr val="FFFFFF"/>
                        </a:solidFill>
                        <a:ln w="9525">
                          <a:noFill/>
                          <a:miter lim="800000"/>
                          <a:headEnd/>
                          <a:tailEnd/>
                        </a:ln>
                      </wps:spPr>
                      <wps:txbx>
                        <w:txbxContent>
                          <w:p w14:paraId="671138F2" w14:textId="77777777" w:rsidR="00D15B62" w:rsidRPr="00C0004F" w:rsidRDefault="00D15B62" w:rsidP="00D15B62">
                            <w:pPr>
                              <w:rPr>
                                <w:b/>
                                <w:bCs/>
                              </w:rPr>
                            </w:pPr>
                            <w:r w:rsidRPr="00C0004F">
                              <w:rPr>
                                <w:b/>
                                <w:bCs/>
                              </w:rPr>
                              <w:t>Ian Brown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BCCA1" id="_x0000_s1029" type="#_x0000_t202" style="position:absolute;margin-left:97.2pt;margin-top:18.9pt;width:101.4pt;height:22.2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" stroked="f">
                <v:textbox>
                  <w:txbxContent>
                    <w:p w14:paraId="671138F2" w14:textId="77777777" w:rsidR="00D15B62" w:rsidRPr="00C0004F" w:rsidRDefault="00D15B62" w:rsidP="00D15B62">
                      <w:pPr>
                        <w:rPr>
                          <w:b/>
                          <w:bCs/>
                        </w:rPr>
                      </w:pPr>
                      <w:r w:rsidRPr="00C0004F">
                        <w:rPr>
                          <w:b/>
                          <w:bCs/>
                        </w:rPr>
                        <w:t>Ian Brown</w:t>
                      </w:r>
                    </w:p>
                  </w:txbxContent>
                </v:textbox>
              </v:shape>
            </w:pict>
          </mc:Fallback>
        </mc:AlternateContent>
      </w:r>
    </w:p>
    <w:p w14:paraId="1763C29B" w14:textId="77777777" w:rsidR="00D15B62" w:rsidRPr="00C0004F" w:rsidRDefault="00D15B62" w:rsidP="00D15B62">
      <w:pPr>
        <w:rPr>
          <w:b/>
          <w:bCs/>
          <w:color w:val="747474" w:themeColor="background2" w:themeShade="80"/>
        </w:rPr>
      </w:pPr>
      <w:r w:rsidRPr="00C0004F">
        <w:rPr>
          <w:b/>
          <w:bCs/>
          <w:color w:val="747474" w:themeColor="background2" w:themeShade="80"/>
        </w:rPr>
        <w:t xml:space="preserve">Client:  </w:t>
      </w:r>
    </w:p>
    <w:p w14:paraId="692D6546" w14:textId="77777777" w:rsidR="00D15B62" w:rsidRDefault="00D15B62" w:rsidP="00D15B62">
      <w:pPr>
        <w:rPr>
          <w:b/>
          <w:bCs/>
        </w:rPr>
      </w:pPr>
      <w:r w:rsidRPr="00C0004F">
        <w:rPr>
          <w:b/>
          <w:bCs/>
          <w:noProof/>
          <w:color w:val="747474" w:themeColor="background2" w:themeShade="80"/>
        </w:rPr>
        <mc:AlternateContent>
          <mc:Choice Requires="wps">
            <w:drawing>
              <wp:anchor distT="45720" distB="45720" distL="114300" distR="114300" simplePos="0" relativeHeight="251665408" behindDoc="1" locked="0" layoutInCell="1" allowOverlap="1" wp14:anchorId="35301A7E" wp14:editId="117527FF">
                <wp:simplePos x="0" y="0"/>
                <wp:positionH relativeFrom="column">
                  <wp:posOffset>1242060</wp:posOffset>
                </wp:positionH>
                <wp:positionV relativeFrom="paragraph">
                  <wp:posOffset>240030</wp:posOffset>
                </wp:positionV>
                <wp:extent cx="2636520" cy="281940"/>
                <wp:effectExtent l="0" t="0" r="0" b="3810"/>
                <wp:wrapNone/>
                <wp:docPr id="354937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6520" cy="281940"/>
                        </a:xfrm>
                        <a:prstGeom prst="rect">
                          <a:avLst/>
                        </a:prstGeom>
                        <a:solidFill>
                          <a:srgbClr val="FFFFFF"/>
                        </a:solidFill>
                        <a:ln w="9525">
                          <a:noFill/>
                          <a:miter lim="800000"/>
                          <a:headEnd/>
                          <a:tailEnd/>
                        </a:ln>
                      </wps:spPr>
                      <wps:txbx>
                        <w:txbxContent>
                          <w:p w14:paraId="331AA88B" w14:textId="77777777" w:rsidR="00D15B62" w:rsidRPr="00C0004F" w:rsidRDefault="00D15B62" w:rsidP="00D15B62">
                            <w:pPr>
                              <w:rPr>
                                <w:b/>
                                <w:bCs/>
                              </w:rPr>
                            </w:pPr>
                            <w:r w:rsidRPr="00C0004F">
                              <w:rPr>
                                <w:b/>
                                <w:bCs/>
                              </w:rPr>
                              <w:t>Manta Ray Surveying &amp; Solutions Ltd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01A7E" id="_x0000_s1030" type="#_x0000_t202" style="position:absolute;margin-left:97.8pt;margin-top:18.9pt;width:207.6pt;height:22.2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" stroked="f">
                <v:textbox>
                  <w:txbxContent>
                    <w:p w14:paraId="331AA88B" w14:textId="77777777" w:rsidR="00D15B62" w:rsidRPr="00C0004F" w:rsidRDefault="00D15B62" w:rsidP="00D15B62">
                      <w:pPr>
                        <w:rPr>
                          <w:b/>
                          <w:bCs/>
                        </w:rPr>
                      </w:pPr>
                      <w:r w:rsidRPr="00C0004F">
                        <w:rPr>
                          <w:b/>
                          <w:bCs/>
                        </w:rPr>
                        <w:t>Manta Ray Surveying &amp; Solutions Ltd</w:t>
                      </w:r>
                    </w:p>
                  </w:txbxContent>
                </v:textbox>
              </v:shape>
            </w:pict>
          </mc:Fallback>
        </mc:AlternateContent>
      </w:r>
    </w:p>
    <w:p w14:paraId="0D931007" w14:textId="77777777" w:rsidR="00D15B62" w:rsidRDefault="00D15B62" w:rsidP="00D15B62">
      <w:pPr>
        <w:rPr>
          <w:b/>
          <w:bCs/>
        </w:rPr>
      </w:pPr>
      <w:r w:rsidRPr="00C0004F">
        <w:rPr>
          <w:b/>
          <w:bCs/>
          <w:color w:val="747474" w:themeColor="background2" w:themeShade="80"/>
        </w:rPr>
        <w:t>Prepared By:</w:t>
      </w:r>
      <w:r>
        <w:rPr>
          <w:b/>
          <w:bCs/>
        </w:rPr>
        <w:t xml:space="preserve"> </w:t>
      </w:r>
    </w:p>
    <w:p w14:paraId="5DDA9364" w14:textId="77777777" w:rsidR="00D15B62" w:rsidRPr="00C0004F" w:rsidRDefault="00D15B62" w:rsidP="00D15B62">
      <w:pPr>
        <w:rPr>
          <w:b/>
          <w:bCs/>
          <w:color w:val="747474" w:themeColor="background2" w:themeShade="80"/>
        </w:rPr>
      </w:pPr>
      <w:r w:rsidRPr="00813ACF">
        <w:rPr>
          <w:b/>
          <w:bCs/>
          <w:noProof/>
        </w:rPr>
        <mc:AlternateContent>
          <mc:Choice Requires="wps">
            <w:drawing>
              <wp:anchor distT="45720" distB="45720" distL="114300" distR="114300" simplePos="0" relativeHeight="251666432" behindDoc="1" locked="0" layoutInCell="1" allowOverlap="1" wp14:anchorId="568C1B68" wp14:editId="59537227">
                <wp:simplePos x="0" y="0"/>
                <wp:positionH relativeFrom="column">
                  <wp:posOffset>1234440</wp:posOffset>
                </wp:positionH>
                <wp:positionV relativeFrom="paragraph">
                  <wp:posOffset>244475</wp:posOffset>
                </wp:positionV>
                <wp:extent cx="1661160" cy="312420"/>
                <wp:effectExtent l="0" t="0" r="0" b="0"/>
                <wp:wrapNone/>
                <wp:docPr id="1626373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12420"/>
                        </a:xfrm>
                        <a:prstGeom prst="rect">
                          <a:avLst/>
                        </a:prstGeom>
                        <a:solidFill>
                          <a:srgbClr val="FFFFFF"/>
                        </a:solidFill>
                        <a:ln w="9525">
                          <a:noFill/>
                          <a:miter lim="800000"/>
                          <a:headEnd/>
                          <a:tailEnd/>
                        </a:ln>
                      </wps:spPr>
                      <wps:txbx>
                        <w:txbxContent>
                          <w:p w14:paraId="19513340" w14:textId="5B002B82" w:rsidR="00D15B62" w:rsidRPr="00C0004F" w:rsidRDefault="00D53B96" w:rsidP="00D15B62">
                            <w:pPr>
                              <w:rPr>
                                <w:b/>
                                <w:bCs/>
                              </w:rPr>
                            </w:pPr>
                            <w:r>
                              <w:rPr>
                                <w:b/>
                                <w:bCs/>
                              </w:rPr>
                              <w:t>5</w:t>
                            </w:r>
                            <w:r w:rsidRPr="00D53B96">
                              <w:rPr>
                                <w:b/>
                                <w:bCs/>
                                <w:vertAlign w:val="superscript"/>
                              </w:rPr>
                              <w:t>TH</w:t>
                            </w:r>
                            <w:r>
                              <w:rPr>
                                <w:b/>
                                <w:bCs/>
                              </w:rPr>
                              <w:t xml:space="preserve"> May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C1B68" id="_x0000_s1031" type="#_x0000_t202" style="position:absolute;margin-left:97.2pt;margin-top:19.25pt;width:130.8pt;height:24.6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" stroked="f">
                <v:textbox>
                  <w:txbxContent>
                    <w:p w14:paraId="19513340" w14:textId="5B002B82" w:rsidR="00D15B62" w:rsidRPr="00C0004F" w:rsidRDefault="00D53B96" w:rsidP="00D15B62">
                      <w:pPr>
                        <w:rPr>
                          <w:b/>
                          <w:bCs/>
                        </w:rPr>
                      </w:pPr>
                      <w:r>
                        <w:rPr>
                          <w:b/>
                          <w:bCs/>
                        </w:rPr>
                        <w:t>5</w:t>
                      </w:r>
                      <w:r w:rsidRPr="00D53B96">
                        <w:rPr>
                          <w:b/>
                          <w:bCs/>
                          <w:vertAlign w:val="superscript"/>
                        </w:rPr>
                        <w:t>TH</w:t>
                      </w:r>
                      <w:r>
                        <w:rPr>
                          <w:b/>
                          <w:bCs/>
                        </w:rPr>
                        <w:t xml:space="preserve"> May 2026</w:t>
                      </w:r>
                    </w:p>
                  </w:txbxContent>
                </v:textbox>
              </v:shape>
            </w:pict>
          </mc:Fallback>
        </mc:AlternateContent>
      </w:r>
    </w:p>
    <w:p w14:paraId="25553BAC" w14:textId="77777777" w:rsidR="00D15B62" w:rsidRPr="00C0004F" w:rsidRDefault="00D15B62" w:rsidP="00D15B62">
      <w:pPr>
        <w:rPr>
          <w:b/>
          <w:bCs/>
          <w:color w:val="747474" w:themeColor="background2" w:themeShade="80"/>
        </w:rPr>
      </w:pPr>
      <w:r w:rsidRPr="00C0004F">
        <w:rPr>
          <w:b/>
          <w:bCs/>
          <w:color w:val="747474" w:themeColor="background2" w:themeShade="80"/>
        </w:rPr>
        <w:t xml:space="preserve">Date:   </w:t>
      </w:r>
    </w:p>
    <w:p w14:paraId="4AFC6B92" w14:textId="77777777" w:rsidR="00EA1A39" w:rsidRDefault="00EA1A39" w:rsidP="00E70FBA"/>
    <w:p w14:paraId="0B2BEA61" w14:textId="77777777" w:rsidR="00EA1A39" w:rsidRDefault="00EA1A39" w:rsidP="00EA1A39">
      <w:pPr>
        <w:jc w:val="center"/>
      </w:pPr>
    </w:p>
    <w:sdt>
      <w:sdtPr>
        <w:id w:val="-45278456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7AD32A6" w14:textId="253B6443" w:rsidR="00F05979" w:rsidRPr="00F05979" w:rsidRDefault="00F05979">
          <w:pPr>
            <w:pStyle w:val="TOCHeading"/>
            <w:rPr>
              <w:color w:val="8F3131"/>
            </w:rPr>
          </w:pPr>
          <w:r w:rsidRPr="00F05979">
            <w:rPr>
              <w:color w:val="8F3131"/>
            </w:rPr>
            <w:t>Contents</w:t>
          </w:r>
        </w:p>
        <w:p w14:paraId="78A7D1FF" w14:textId="4784C9B2" w:rsidR="002975B2" w:rsidRDefault="00F059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152030" w:history="1">
            <w:r w:rsidR="002975B2" w:rsidRPr="002B19D2">
              <w:rPr>
                <w:rStyle w:val="Hyperlink"/>
                <w:noProof/>
              </w:rPr>
              <w:t>1.0 Introduction</w:t>
            </w:r>
            <w:r w:rsidR="002975B2">
              <w:rPr>
                <w:noProof/>
                <w:webHidden/>
              </w:rPr>
              <w:tab/>
            </w:r>
            <w:r w:rsidR="002975B2">
              <w:rPr>
                <w:noProof/>
                <w:webHidden/>
              </w:rPr>
              <w:fldChar w:fldCharType="begin"/>
            </w:r>
            <w:r w:rsidR="002975B2">
              <w:rPr>
                <w:noProof/>
                <w:webHidden/>
              </w:rPr>
              <w:instrText xml:space="preserve"> PAGEREF _Toc229152030 \h </w:instrText>
            </w:r>
            <w:r w:rsidR="002975B2">
              <w:rPr>
                <w:noProof/>
                <w:webHidden/>
              </w:rPr>
            </w:r>
            <w:r w:rsidR="002975B2">
              <w:rPr>
                <w:noProof/>
                <w:webHidden/>
              </w:rPr>
              <w:fldChar w:fldCharType="separate"/>
            </w:r>
            <w:r w:rsidR="002975B2">
              <w:rPr>
                <w:noProof/>
                <w:webHidden/>
              </w:rPr>
              <w:t>3</w:t>
            </w:r>
            <w:r w:rsidR="002975B2">
              <w:rPr>
                <w:noProof/>
                <w:webHidden/>
              </w:rPr>
              <w:fldChar w:fldCharType="end"/>
            </w:r>
          </w:hyperlink>
        </w:p>
        <w:p w14:paraId="593009FD" w14:textId="7D3A6334" w:rsidR="002975B2" w:rsidRDefault="002975B2">
          <w:pPr>
            <w:pStyle w:val="TOC1"/>
            <w:tabs>
              <w:tab w:val="right" w:leader="dot" w:pos="9016"/>
            </w:tabs>
            <w:rPr>
              <w:rFonts w:eastAsiaTheme="minorEastAsia"/>
              <w:noProof/>
              <w:lang w:eastAsia="en-GB"/>
            </w:rPr>
          </w:pPr>
          <w:hyperlink w:anchor="_Toc229152031" w:history="1">
            <w:r w:rsidRPr="002B19D2">
              <w:rPr>
                <w:rStyle w:val="Hyperlink"/>
                <w:noProof/>
              </w:rPr>
              <w:t>2.0 Baseline Building Assessment</w:t>
            </w:r>
            <w:r>
              <w:rPr>
                <w:noProof/>
                <w:webHidden/>
              </w:rPr>
              <w:tab/>
            </w:r>
            <w:r>
              <w:rPr>
                <w:noProof/>
                <w:webHidden/>
              </w:rPr>
              <w:fldChar w:fldCharType="begin"/>
            </w:r>
            <w:r>
              <w:rPr>
                <w:noProof/>
                <w:webHidden/>
              </w:rPr>
              <w:instrText xml:space="preserve"> PAGEREF _Toc229152031 \h </w:instrText>
            </w:r>
            <w:r>
              <w:rPr>
                <w:noProof/>
                <w:webHidden/>
              </w:rPr>
            </w:r>
            <w:r>
              <w:rPr>
                <w:noProof/>
                <w:webHidden/>
              </w:rPr>
              <w:fldChar w:fldCharType="separate"/>
            </w:r>
            <w:r>
              <w:rPr>
                <w:noProof/>
                <w:webHidden/>
              </w:rPr>
              <w:t>3</w:t>
            </w:r>
            <w:r>
              <w:rPr>
                <w:noProof/>
                <w:webHidden/>
              </w:rPr>
              <w:fldChar w:fldCharType="end"/>
            </w:r>
          </w:hyperlink>
        </w:p>
        <w:p w14:paraId="22FC0D8C" w14:textId="52FF60D8" w:rsidR="002975B2" w:rsidRDefault="002975B2">
          <w:pPr>
            <w:pStyle w:val="TOC2"/>
            <w:tabs>
              <w:tab w:val="right" w:leader="dot" w:pos="9016"/>
            </w:tabs>
            <w:rPr>
              <w:rFonts w:eastAsiaTheme="minorEastAsia"/>
              <w:noProof/>
              <w:lang w:eastAsia="en-GB"/>
            </w:rPr>
          </w:pPr>
          <w:hyperlink w:anchor="_Toc229152032" w:history="1">
            <w:r w:rsidRPr="002B19D2">
              <w:rPr>
                <w:rStyle w:val="Hyperlink"/>
                <w:noProof/>
              </w:rPr>
              <w:t>2.1 Existing building fabric</w:t>
            </w:r>
            <w:r>
              <w:rPr>
                <w:noProof/>
                <w:webHidden/>
              </w:rPr>
              <w:tab/>
            </w:r>
            <w:r>
              <w:rPr>
                <w:noProof/>
                <w:webHidden/>
              </w:rPr>
              <w:fldChar w:fldCharType="begin"/>
            </w:r>
            <w:r>
              <w:rPr>
                <w:noProof/>
                <w:webHidden/>
              </w:rPr>
              <w:instrText xml:space="preserve"> PAGEREF _Toc229152032 \h </w:instrText>
            </w:r>
            <w:r>
              <w:rPr>
                <w:noProof/>
                <w:webHidden/>
              </w:rPr>
            </w:r>
            <w:r>
              <w:rPr>
                <w:noProof/>
                <w:webHidden/>
              </w:rPr>
              <w:fldChar w:fldCharType="separate"/>
            </w:r>
            <w:r>
              <w:rPr>
                <w:noProof/>
                <w:webHidden/>
              </w:rPr>
              <w:t>3</w:t>
            </w:r>
            <w:r>
              <w:rPr>
                <w:noProof/>
                <w:webHidden/>
              </w:rPr>
              <w:fldChar w:fldCharType="end"/>
            </w:r>
          </w:hyperlink>
        </w:p>
        <w:p w14:paraId="3AA07725" w14:textId="0626F5A4" w:rsidR="002975B2" w:rsidRDefault="002975B2">
          <w:pPr>
            <w:pStyle w:val="TOC3"/>
            <w:tabs>
              <w:tab w:val="right" w:leader="dot" w:pos="9016"/>
            </w:tabs>
            <w:rPr>
              <w:rFonts w:eastAsiaTheme="minorEastAsia"/>
              <w:noProof/>
              <w:lang w:eastAsia="en-GB"/>
            </w:rPr>
          </w:pPr>
          <w:hyperlink w:anchor="_Toc229152033" w:history="1">
            <w:r w:rsidRPr="002B19D2">
              <w:rPr>
                <w:rStyle w:val="Hyperlink"/>
                <w:noProof/>
              </w:rPr>
              <w:t>2.1.1 Passive haus requirements</w:t>
            </w:r>
            <w:r>
              <w:rPr>
                <w:noProof/>
                <w:webHidden/>
              </w:rPr>
              <w:tab/>
            </w:r>
            <w:r>
              <w:rPr>
                <w:noProof/>
                <w:webHidden/>
              </w:rPr>
              <w:fldChar w:fldCharType="begin"/>
            </w:r>
            <w:r>
              <w:rPr>
                <w:noProof/>
                <w:webHidden/>
              </w:rPr>
              <w:instrText xml:space="preserve"> PAGEREF _Toc229152033 \h </w:instrText>
            </w:r>
            <w:r>
              <w:rPr>
                <w:noProof/>
                <w:webHidden/>
              </w:rPr>
            </w:r>
            <w:r>
              <w:rPr>
                <w:noProof/>
                <w:webHidden/>
              </w:rPr>
              <w:fldChar w:fldCharType="separate"/>
            </w:r>
            <w:r>
              <w:rPr>
                <w:noProof/>
                <w:webHidden/>
              </w:rPr>
              <w:t>4</w:t>
            </w:r>
            <w:r>
              <w:rPr>
                <w:noProof/>
                <w:webHidden/>
              </w:rPr>
              <w:fldChar w:fldCharType="end"/>
            </w:r>
          </w:hyperlink>
        </w:p>
        <w:p w14:paraId="3907A4A1" w14:textId="63056DF9" w:rsidR="002975B2" w:rsidRDefault="002975B2">
          <w:pPr>
            <w:pStyle w:val="TOC3"/>
            <w:tabs>
              <w:tab w:val="right" w:leader="dot" w:pos="9016"/>
            </w:tabs>
            <w:rPr>
              <w:rFonts w:eastAsiaTheme="minorEastAsia"/>
              <w:noProof/>
              <w:lang w:eastAsia="en-GB"/>
            </w:rPr>
          </w:pPr>
          <w:hyperlink w:anchor="_Toc229152034" w:history="1">
            <w:r w:rsidRPr="002B19D2">
              <w:rPr>
                <w:rStyle w:val="Hyperlink"/>
                <w:noProof/>
              </w:rPr>
              <w:t>2.1.2 Existing annual heat balance</w:t>
            </w:r>
            <w:r>
              <w:rPr>
                <w:noProof/>
                <w:webHidden/>
              </w:rPr>
              <w:tab/>
            </w:r>
            <w:r>
              <w:rPr>
                <w:noProof/>
                <w:webHidden/>
              </w:rPr>
              <w:fldChar w:fldCharType="begin"/>
            </w:r>
            <w:r>
              <w:rPr>
                <w:noProof/>
                <w:webHidden/>
              </w:rPr>
              <w:instrText xml:space="preserve"> PAGEREF _Toc229152034 \h </w:instrText>
            </w:r>
            <w:r>
              <w:rPr>
                <w:noProof/>
                <w:webHidden/>
              </w:rPr>
            </w:r>
            <w:r>
              <w:rPr>
                <w:noProof/>
                <w:webHidden/>
              </w:rPr>
              <w:fldChar w:fldCharType="separate"/>
            </w:r>
            <w:r>
              <w:rPr>
                <w:noProof/>
                <w:webHidden/>
              </w:rPr>
              <w:t>4</w:t>
            </w:r>
            <w:r>
              <w:rPr>
                <w:noProof/>
                <w:webHidden/>
              </w:rPr>
              <w:fldChar w:fldCharType="end"/>
            </w:r>
          </w:hyperlink>
        </w:p>
        <w:p w14:paraId="75437453" w14:textId="025D2B61" w:rsidR="002975B2" w:rsidRDefault="002975B2">
          <w:pPr>
            <w:pStyle w:val="TOC2"/>
            <w:tabs>
              <w:tab w:val="right" w:leader="dot" w:pos="9016"/>
            </w:tabs>
            <w:rPr>
              <w:rFonts w:eastAsiaTheme="minorEastAsia"/>
              <w:noProof/>
              <w:lang w:eastAsia="en-GB"/>
            </w:rPr>
          </w:pPr>
          <w:hyperlink w:anchor="_Toc229152035" w:history="1">
            <w:r w:rsidRPr="002B19D2">
              <w:rPr>
                <w:rStyle w:val="Hyperlink"/>
                <w:noProof/>
              </w:rPr>
              <w:t>2.2 Existing Stone Wall detail</w:t>
            </w:r>
            <w:r>
              <w:rPr>
                <w:noProof/>
                <w:webHidden/>
              </w:rPr>
              <w:tab/>
            </w:r>
            <w:r>
              <w:rPr>
                <w:noProof/>
                <w:webHidden/>
              </w:rPr>
              <w:fldChar w:fldCharType="begin"/>
            </w:r>
            <w:r>
              <w:rPr>
                <w:noProof/>
                <w:webHidden/>
              </w:rPr>
              <w:instrText xml:space="preserve"> PAGEREF _Toc229152035 \h </w:instrText>
            </w:r>
            <w:r>
              <w:rPr>
                <w:noProof/>
                <w:webHidden/>
              </w:rPr>
            </w:r>
            <w:r>
              <w:rPr>
                <w:noProof/>
                <w:webHidden/>
              </w:rPr>
              <w:fldChar w:fldCharType="separate"/>
            </w:r>
            <w:r>
              <w:rPr>
                <w:noProof/>
                <w:webHidden/>
              </w:rPr>
              <w:t>5</w:t>
            </w:r>
            <w:r>
              <w:rPr>
                <w:noProof/>
                <w:webHidden/>
              </w:rPr>
              <w:fldChar w:fldCharType="end"/>
            </w:r>
          </w:hyperlink>
        </w:p>
        <w:p w14:paraId="37D28B10" w14:textId="39369D82" w:rsidR="002975B2" w:rsidRDefault="002975B2">
          <w:pPr>
            <w:pStyle w:val="TOC3"/>
            <w:tabs>
              <w:tab w:val="right" w:leader="dot" w:pos="9016"/>
            </w:tabs>
            <w:rPr>
              <w:rFonts w:eastAsiaTheme="minorEastAsia"/>
              <w:noProof/>
              <w:lang w:eastAsia="en-GB"/>
            </w:rPr>
          </w:pPr>
          <w:hyperlink w:anchor="_Toc229152036" w:history="1">
            <w:r w:rsidRPr="002B19D2">
              <w:rPr>
                <w:rStyle w:val="Hyperlink"/>
                <w:noProof/>
              </w:rPr>
              <w:t>2.2.1 Existing water content (stone wall)</w:t>
            </w:r>
            <w:r>
              <w:rPr>
                <w:noProof/>
                <w:webHidden/>
              </w:rPr>
              <w:tab/>
            </w:r>
            <w:r>
              <w:rPr>
                <w:noProof/>
                <w:webHidden/>
              </w:rPr>
              <w:fldChar w:fldCharType="begin"/>
            </w:r>
            <w:r>
              <w:rPr>
                <w:noProof/>
                <w:webHidden/>
              </w:rPr>
              <w:instrText xml:space="preserve"> PAGEREF _Toc229152036 \h </w:instrText>
            </w:r>
            <w:r>
              <w:rPr>
                <w:noProof/>
                <w:webHidden/>
              </w:rPr>
            </w:r>
            <w:r>
              <w:rPr>
                <w:noProof/>
                <w:webHidden/>
              </w:rPr>
              <w:fldChar w:fldCharType="separate"/>
            </w:r>
            <w:r>
              <w:rPr>
                <w:noProof/>
                <w:webHidden/>
              </w:rPr>
              <w:t>5</w:t>
            </w:r>
            <w:r>
              <w:rPr>
                <w:noProof/>
                <w:webHidden/>
              </w:rPr>
              <w:fldChar w:fldCharType="end"/>
            </w:r>
          </w:hyperlink>
        </w:p>
        <w:p w14:paraId="232DC8D8" w14:textId="20DADF02" w:rsidR="002975B2" w:rsidRDefault="002975B2">
          <w:pPr>
            <w:pStyle w:val="TOC2"/>
            <w:tabs>
              <w:tab w:val="right" w:leader="dot" w:pos="9016"/>
            </w:tabs>
            <w:rPr>
              <w:rFonts w:eastAsiaTheme="minorEastAsia"/>
              <w:noProof/>
              <w:lang w:eastAsia="en-GB"/>
            </w:rPr>
          </w:pPr>
          <w:hyperlink w:anchor="_Toc229152037" w:history="1">
            <w:r w:rsidRPr="002B19D2">
              <w:rPr>
                <w:rStyle w:val="Hyperlink"/>
                <w:noProof/>
              </w:rPr>
              <w:t>2.3 Existing Solid Floor Detail</w:t>
            </w:r>
            <w:r>
              <w:rPr>
                <w:noProof/>
                <w:webHidden/>
              </w:rPr>
              <w:tab/>
            </w:r>
            <w:r>
              <w:rPr>
                <w:noProof/>
                <w:webHidden/>
              </w:rPr>
              <w:fldChar w:fldCharType="begin"/>
            </w:r>
            <w:r>
              <w:rPr>
                <w:noProof/>
                <w:webHidden/>
              </w:rPr>
              <w:instrText xml:space="preserve"> PAGEREF _Toc229152037 \h </w:instrText>
            </w:r>
            <w:r>
              <w:rPr>
                <w:noProof/>
                <w:webHidden/>
              </w:rPr>
            </w:r>
            <w:r>
              <w:rPr>
                <w:noProof/>
                <w:webHidden/>
              </w:rPr>
              <w:fldChar w:fldCharType="separate"/>
            </w:r>
            <w:r>
              <w:rPr>
                <w:noProof/>
                <w:webHidden/>
              </w:rPr>
              <w:t>6</w:t>
            </w:r>
            <w:r>
              <w:rPr>
                <w:noProof/>
                <w:webHidden/>
              </w:rPr>
              <w:fldChar w:fldCharType="end"/>
            </w:r>
          </w:hyperlink>
        </w:p>
        <w:p w14:paraId="2E7ECCC1" w14:textId="236E8F5A" w:rsidR="002975B2" w:rsidRDefault="002975B2">
          <w:pPr>
            <w:pStyle w:val="TOC2"/>
            <w:tabs>
              <w:tab w:val="right" w:leader="dot" w:pos="9016"/>
            </w:tabs>
            <w:rPr>
              <w:rFonts w:eastAsiaTheme="minorEastAsia"/>
              <w:noProof/>
              <w:lang w:eastAsia="en-GB"/>
            </w:rPr>
          </w:pPr>
          <w:hyperlink w:anchor="_Toc229152038" w:history="1">
            <w:r w:rsidRPr="002B19D2">
              <w:rPr>
                <w:rStyle w:val="Hyperlink"/>
                <w:noProof/>
              </w:rPr>
              <w:t>2.4 M&amp;E domestic services and their existing issues</w:t>
            </w:r>
            <w:r>
              <w:rPr>
                <w:noProof/>
                <w:webHidden/>
              </w:rPr>
              <w:tab/>
            </w:r>
            <w:r>
              <w:rPr>
                <w:noProof/>
                <w:webHidden/>
              </w:rPr>
              <w:fldChar w:fldCharType="begin"/>
            </w:r>
            <w:r>
              <w:rPr>
                <w:noProof/>
                <w:webHidden/>
              </w:rPr>
              <w:instrText xml:space="preserve"> PAGEREF _Toc229152038 \h </w:instrText>
            </w:r>
            <w:r>
              <w:rPr>
                <w:noProof/>
                <w:webHidden/>
              </w:rPr>
            </w:r>
            <w:r>
              <w:rPr>
                <w:noProof/>
                <w:webHidden/>
              </w:rPr>
              <w:fldChar w:fldCharType="separate"/>
            </w:r>
            <w:r>
              <w:rPr>
                <w:noProof/>
                <w:webHidden/>
              </w:rPr>
              <w:t>6</w:t>
            </w:r>
            <w:r>
              <w:rPr>
                <w:noProof/>
                <w:webHidden/>
              </w:rPr>
              <w:fldChar w:fldCharType="end"/>
            </w:r>
          </w:hyperlink>
        </w:p>
        <w:p w14:paraId="5181CA20" w14:textId="7E53A463" w:rsidR="002975B2" w:rsidRDefault="002975B2">
          <w:pPr>
            <w:pStyle w:val="TOC1"/>
            <w:tabs>
              <w:tab w:val="right" w:leader="dot" w:pos="9016"/>
            </w:tabs>
            <w:rPr>
              <w:rFonts w:eastAsiaTheme="minorEastAsia"/>
              <w:noProof/>
              <w:lang w:eastAsia="en-GB"/>
            </w:rPr>
          </w:pPr>
          <w:hyperlink w:anchor="_Toc229152039" w:history="1">
            <w:r w:rsidRPr="002B19D2">
              <w:rPr>
                <w:rStyle w:val="Hyperlink"/>
                <w:noProof/>
              </w:rPr>
              <w:t>3.0 Proposed EnerPHit Interventions</w:t>
            </w:r>
            <w:r>
              <w:rPr>
                <w:noProof/>
                <w:webHidden/>
              </w:rPr>
              <w:tab/>
            </w:r>
            <w:r>
              <w:rPr>
                <w:noProof/>
                <w:webHidden/>
              </w:rPr>
              <w:fldChar w:fldCharType="begin"/>
            </w:r>
            <w:r>
              <w:rPr>
                <w:noProof/>
                <w:webHidden/>
              </w:rPr>
              <w:instrText xml:space="preserve"> PAGEREF _Toc229152039 \h </w:instrText>
            </w:r>
            <w:r>
              <w:rPr>
                <w:noProof/>
                <w:webHidden/>
              </w:rPr>
            </w:r>
            <w:r>
              <w:rPr>
                <w:noProof/>
                <w:webHidden/>
              </w:rPr>
              <w:fldChar w:fldCharType="separate"/>
            </w:r>
            <w:r>
              <w:rPr>
                <w:noProof/>
                <w:webHidden/>
              </w:rPr>
              <w:t>9</w:t>
            </w:r>
            <w:r>
              <w:rPr>
                <w:noProof/>
                <w:webHidden/>
              </w:rPr>
              <w:fldChar w:fldCharType="end"/>
            </w:r>
          </w:hyperlink>
        </w:p>
        <w:p w14:paraId="7B34086F" w14:textId="614C4A06" w:rsidR="002975B2" w:rsidRDefault="002975B2">
          <w:pPr>
            <w:pStyle w:val="TOC2"/>
            <w:tabs>
              <w:tab w:val="right" w:leader="dot" w:pos="9016"/>
            </w:tabs>
            <w:rPr>
              <w:rFonts w:eastAsiaTheme="minorEastAsia"/>
              <w:noProof/>
              <w:lang w:eastAsia="en-GB"/>
            </w:rPr>
          </w:pPr>
          <w:hyperlink w:anchor="_Toc229152040" w:history="1">
            <w:r w:rsidRPr="002B19D2">
              <w:rPr>
                <w:rStyle w:val="Hyperlink"/>
                <w:noProof/>
              </w:rPr>
              <w:t>3.1 External Wall Insulation</w:t>
            </w:r>
            <w:r>
              <w:rPr>
                <w:noProof/>
                <w:webHidden/>
              </w:rPr>
              <w:tab/>
            </w:r>
            <w:r>
              <w:rPr>
                <w:noProof/>
                <w:webHidden/>
              </w:rPr>
              <w:fldChar w:fldCharType="begin"/>
            </w:r>
            <w:r>
              <w:rPr>
                <w:noProof/>
                <w:webHidden/>
              </w:rPr>
              <w:instrText xml:space="preserve"> PAGEREF _Toc229152040 \h </w:instrText>
            </w:r>
            <w:r>
              <w:rPr>
                <w:noProof/>
                <w:webHidden/>
              </w:rPr>
            </w:r>
            <w:r>
              <w:rPr>
                <w:noProof/>
                <w:webHidden/>
              </w:rPr>
              <w:fldChar w:fldCharType="separate"/>
            </w:r>
            <w:r>
              <w:rPr>
                <w:noProof/>
                <w:webHidden/>
              </w:rPr>
              <w:t>9</w:t>
            </w:r>
            <w:r>
              <w:rPr>
                <w:noProof/>
                <w:webHidden/>
              </w:rPr>
              <w:fldChar w:fldCharType="end"/>
            </w:r>
          </w:hyperlink>
        </w:p>
        <w:p w14:paraId="16349039" w14:textId="674B0907" w:rsidR="002975B2" w:rsidRDefault="002975B2">
          <w:pPr>
            <w:pStyle w:val="TOC2"/>
            <w:tabs>
              <w:tab w:val="right" w:leader="dot" w:pos="9016"/>
            </w:tabs>
            <w:rPr>
              <w:rFonts w:eastAsiaTheme="minorEastAsia"/>
              <w:noProof/>
              <w:lang w:eastAsia="en-GB"/>
            </w:rPr>
          </w:pPr>
          <w:hyperlink w:anchor="_Toc229152041" w:history="1">
            <w:r w:rsidRPr="002B19D2">
              <w:rPr>
                <w:rStyle w:val="Hyperlink"/>
                <w:noProof/>
              </w:rPr>
              <w:t>3.2 Vacuum Insulated Board – Solid Floor Detail</w:t>
            </w:r>
            <w:r>
              <w:rPr>
                <w:noProof/>
                <w:webHidden/>
              </w:rPr>
              <w:tab/>
            </w:r>
            <w:r>
              <w:rPr>
                <w:noProof/>
                <w:webHidden/>
              </w:rPr>
              <w:fldChar w:fldCharType="begin"/>
            </w:r>
            <w:r>
              <w:rPr>
                <w:noProof/>
                <w:webHidden/>
              </w:rPr>
              <w:instrText xml:space="preserve"> PAGEREF _Toc229152041 \h </w:instrText>
            </w:r>
            <w:r>
              <w:rPr>
                <w:noProof/>
                <w:webHidden/>
              </w:rPr>
            </w:r>
            <w:r>
              <w:rPr>
                <w:noProof/>
                <w:webHidden/>
              </w:rPr>
              <w:fldChar w:fldCharType="separate"/>
            </w:r>
            <w:r>
              <w:rPr>
                <w:noProof/>
                <w:webHidden/>
              </w:rPr>
              <w:t>9</w:t>
            </w:r>
            <w:r>
              <w:rPr>
                <w:noProof/>
                <w:webHidden/>
              </w:rPr>
              <w:fldChar w:fldCharType="end"/>
            </w:r>
          </w:hyperlink>
        </w:p>
        <w:p w14:paraId="798DA4F5" w14:textId="3B4D418D" w:rsidR="002975B2" w:rsidRDefault="002975B2">
          <w:pPr>
            <w:pStyle w:val="TOC3"/>
            <w:tabs>
              <w:tab w:val="right" w:leader="dot" w:pos="9016"/>
            </w:tabs>
            <w:rPr>
              <w:rFonts w:eastAsiaTheme="minorEastAsia"/>
              <w:noProof/>
              <w:lang w:eastAsia="en-GB"/>
            </w:rPr>
          </w:pPr>
          <w:hyperlink w:anchor="_Toc229152042" w:history="1">
            <w:r w:rsidRPr="002B19D2">
              <w:rPr>
                <w:rStyle w:val="Hyperlink"/>
                <w:noProof/>
              </w:rPr>
              <w:t>3.2.1 explanation of DPM upstand / tie into EWI</w:t>
            </w:r>
            <w:r>
              <w:rPr>
                <w:noProof/>
                <w:webHidden/>
              </w:rPr>
              <w:tab/>
            </w:r>
            <w:r>
              <w:rPr>
                <w:noProof/>
                <w:webHidden/>
              </w:rPr>
              <w:fldChar w:fldCharType="begin"/>
            </w:r>
            <w:r>
              <w:rPr>
                <w:noProof/>
                <w:webHidden/>
              </w:rPr>
              <w:instrText xml:space="preserve"> PAGEREF _Toc229152042 \h </w:instrText>
            </w:r>
            <w:r>
              <w:rPr>
                <w:noProof/>
                <w:webHidden/>
              </w:rPr>
            </w:r>
            <w:r>
              <w:rPr>
                <w:noProof/>
                <w:webHidden/>
              </w:rPr>
              <w:fldChar w:fldCharType="separate"/>
            </w:r>
            <w:r>
              <w:rPr>
                <w:noProof/>
                <w:webHidden/>
              </w:rPr>
              <w:t>10</w:t>
            </w:r>
            <w:r>
              <w:rPr>
                <w:noProof/>
                <w:webHidden/>
              </w:rPr>
              <w:fldChar w:fldCharType="end"/>
            </w:r>
          </w:hyperlink>
        </w:p>
        <w:p w14:paraId="49FE4B6E" w14:textId="18AA96DC" w:rsidR="002975B2" w:rsidRDefault="002975B2">
          <w:pPr>
            <w:pStyle w:val="TOC2"/>
            <w:tabs>
              <w:tab w:val="right" w:leader="dot" w:pos="9016"/>
            </w:tabs>
            <w:rPr>
              <w:rFonts w:eastAsiaTheme="minorEastAsia"/>
              <w:noProof/>
              <w:lang w:eastAsia="en-GB"/>
            </w:rPr>
          </w:pPr>
          <w:hyperlink w:anchor="_Toc229152043" w:history="1">
            <w:r w:rsidRPr="002B19D2">
              <w:rPr>
                <w:rStyle w:val="Hyperlink"/>
                <w:noProof/>
              </w:rPr>
              <w:t>3.3 Justification for EWI &amp; Material choice</w:t>
            </w:r>
            <w:r>
              <w:rPr>
                <w:noProof/>
                <w:webHidden/>
              </w:rPr>
              <w:tab/>
            </w:r>
            <w:r>
              <w:rPr>
                <w:noProof/>
                <w:webHidden/>
              </w:rPr>
              <w:fldChar w:fldCharType="begin"/>
            </w:r>
            <w:r>
              <w:rPr>
                <w:noProof/>
                <w:webHidden/>
              </w:rPr>
              <w:instrText xml:space="preserve"> PAGEREF _Toc229152043 \h </w:instrText>
            </w:r>
            <w:r>
              <w:rPr>
                <w:noProof/>
                <w:webHidden/>
              </w:rPr>
            </w:r>
            <w:r>
              <w:rPr>
                <w:noProof/>
                <w:webHidden/>
              </w:rPr>
              <w:fldChar w:fldCharType="separate"/>
            </w:r>
            <w:r>
              <w:rPr>
                <w:noProof/>
                <w:webHidden/>
              </w:rPr>
              <w:t>11</w:t>
            </w:r>
            <w:r>
              <w:rPr>
                <w:noProof/>
                <w:webHidden/>
              </w:rPr>
              <w:fldChar w:fldCharType="end"/>
            </w:r>
          </w:hyperlink>
        </w:p>
        <w:p w14:paraId="3BA0A1B0" w14:textId="7B66D85A" w:rsidR="002975B2" w:rsidRDefault="002975B2">
          <w:pPr>
            <w:pStyle w:val="TOC3"/>
            <w:tabs>
              <w:tab w:val="right" w:leader="dot" w:pos="9016"/>
            </w:tabs>
            <w:rPr>
              <w:rFonts w:eastAsiaTheme="minorEastAsia"/>
              <w:noProof/>
              <w:lang w:eastAsia="en-GB"/>
            </w:rPr>
          </w:pPr>
          <w:hyperlink w:anchor="_Toc229152044" w:history="1">
            <w:r w:rsidRPr="002B19D2">
              <w:rPr>
                <w:rStyle w:val="Hyperlink"/>
                <w:noProof/>
              </w:rPr>
              <w:t>3.3.1 Issues with EWI for Underwood</w:t>
            </w:r>
            <w:r>
              <w:rPr>
                <w:noProof/>
                <w:webHidden/>
              </w:rPr>
              <w:tab/>
            </w:r>
            <w:r>
              <w:rPr>
                <w:noProof/>
                <w:webHidden/>
              </w:rPr>
              <w:fldChar w:fldCharType="begin"/>
            </w:r>
            <w:r>
              <w:rPr>
                <w:noProof/>
                <w:webHidden/>
              </w:rPr>
              <w:instrText xml:space="preserve"> PAGEREF _Toc229152044 \h </w:instrText>
            </w:r>
            <w:r>
              <w:rPr>
                <w:noProof/>
                <w:webHidden/>
              </w:rPr>
            </w:r>
            <w:r>
              <w:rPr>
                <w:noProof/>
                <w:webHidden/>
              </w:rPr>
              <w:fldChar w:fldCharType="separate"/>
            </w:r>
            <w:r>
              <w:rPr>
                <w:noProof/>
                <w:webHidden/>
              </w:rPr>
              <w:t>12</w:t>
            </w:r>
            <w:r>
              <w:rPr>
                <w:noProof/>
                <w:webHidden/>
              </w:rPr>
              <w:fldChar w:fldCharType="end"/>
            </w:r>
          </w:hyperlink>
        </w:p>
        <w:p w14:paraId="1C67B7E7" w14:textId="5AA7964C" w:rsidR="002975B2" w:rsidRDefault="002975B2">
          <w:pPr>
            <w:pStyle w:val="TOC3"/>
            <w:tabs>
              <w:tab w:val="right" w:leader="dot" w:pos="9016"/>
            </w:tabs>
            <w:rPr>
              <w:rFonts w:eastAsiaTheme="minorEastAsia"/>
              <w:noProof/>
              <w:lang w:eastAsia="en-GB"/>
            </w:rPr>
          </w:pPr>
          <w:hyperlink w:anchor="_Toc229152045" w:history="1">
            <w:r w:rsidRPr="002B19D2">
              <w:rPr>
                <w:rStyle w:val="Hyperlink"/>
                <w:noProof/>
              </w:rPr>
              <w:t>3.3.2 Potential water content with wood fibre EWI on the stone walls</w:t>
            </w:r>
            <w:r>
              <w:rPr>
                <w:noProof/>
                <w:webHidden/>
              </w:rPr>
              <w:tab/>
            </w:r>
            <w:r>
              <w:rPr>
                <w:noProof/>
                <w:webHidden/>
              </w:rPr>
              <w:fldChar w:fldCharType="begin"/>
            </w:r>
            <w:r>
              <w:rPr>
                <w:noProof/>
                <w:webHidden/>
              </w:rPr>
              <w:instrText xml:space="preserve"> PAGEREF _Toc229152045 \h </w:instrText>
            </w:r>
            <w:r>
              <w:rPr>
                <w:noProof/>
                <w:webHidden/>
              </w:rPr>
            </w:r>
            <w:r>
              <w:rPr>
                <w:noProof/>
                <w:webHidden/>
              </w:rPr>
              <w:fldChar w:fldCharType="separate"/>
            </w:r>
            <w:r>
              <w:rPr>
                <w:noProof/>
                <w:webHidden/>
              </w:rPr>
              <w:t>12</w:t>
            </w:r>
            <w:r>
              <w:rPr>
                <w:noProof/>
                <w:webHidden/>
              </w:rPr>
              <w:fldChar w:fldCharType="end"/>
            </w:r>
          </w:hyperlink>
        </w:p>
        <w:p w14:paraId="5206E006" w14:textId="61B0E9E2" w:rsidR="002975B2" w:rsidRDefault="002975B2">
          <w:pPr>
            <w:pStyle w:val="TOC3"/>
            <w:tabs>
              <w:tab w:val="right" w:leader="dot" w:pos="9016"/>
            </w:tabs>
            <w:rPr>
              <w:rFonts w:eastAsiaTheme="minorEastAsia"/>
              <w:noProof/>
              <w:lang w:eastAsia="en-GB"/>
            </w:rPr>
          </w:pPr>
          <w:hyperlink w:anchor="_Toc229152046" w:history="1">
            <w:r w:rsidRPr="002B19D2">
              <w:rPr>
                <w:rStyle w:val="Hyperlink"/>
                <w:noProof/>
              </w:rPr>
              <w:t>3.3.3 EWI proposal dwg.</w:t>
            </w:r>
            <w:r>
              <w:rPr>
                <w:noProof/>
                <w:webHidden/>
              </w:rPr>
              <w:tab/>
            </w:r>
            <w:r>
              <w:rPr>
                <w:noProof/>
                <w:webHidden/>
              </w:rPr>
              <w:fldChar w:fldCharType="begin"/>
            </w:r>
            <w:r>
              <w:rPr>
                <w:noProof/>
                <w:webHidden/>
              </w:rPr>
              <w:instrText xml:space="preserve"> PAGEREF _Toc229152046 \h </w:instrText>
            </w:r>
            <w:r>
              <w:rPr>
                <w:noProof/>
                <w:webHidden/>
              </w:rPr>
            </w:r>
            <w:r>
              <w:rPr>
                <w:noProof/>
                <w:webHidden/>
              </w:rPr>
              <w:fldChar w:fldCharType="separate"/>
            </w:r>
            <w:r>
              <w:rPr>
                <w:noProof/>
                <w:webHidden/>
              </w:rPr>
              <w:t>13</w:t>
            </w:r>
            <w:r>
              <w:rPr>
                <w:noProof/>
                <w:webHidden/>
              </w:rPr>
              <w:fldChar w:fldCharType="end"/>
            </w:r>
          </w:hyperlink>
        </w:p>
        <w:p w14:paraId="6CCD2E7A" w14:textId="112B3C22" w:rsidR="002975B2" w:rsidRDefault="002975B2">
          <w:pPr>
            <w:pStyle w:val="TOC2"/>
            <w:tabs>
              <w:tab w:val="right" w:leader="dot" w:pos="9016"/>
            </w:tabs>
            <w:rPr>
              <w:rFonts w:eastAsiaTheme="minorEastAsia"/>
              <w:noProof/>
              <w:lang w:eastAsia="en-GB"/>
            </w:rPr>
          </w:pPr>
          <w:hyperlink w:anchor="_Toc229152047" w:history="1">
            <w:r w:rsidRPr="002B19D2">
              <w:rPr>
                <w:rStyle w:val="Hyperlink"/>
                <w:noProof/>
              </w:rPr>
              <w:t>3.4 Justification for windows material choice</w:t>
            </w:r>
            <w:r>
              <w:rPr>
                <w:noProof/>
                <w:webHidden/>
              </w:rPr>
              <w:tab/>
            </w:r>
            <w:r>
              <w:rPr>
                <w:noProof/>
                <w:webHidden/>
              </w:rPr>
              <w:fldChar w:fldCharType="begin"/>
            </w:r>
            <w:r>
              <w:rPr>
                <w:noProof/>
                <w:webHidden/>
              </w:rPr>
              <w:instrText xml:space="preserve"> PAGEREF _Toc229152047 \h </w:instrText>
            </w:r>
            <w:r>
              <w:rPr>
                <w:noProof/>
                <w:webHidden/>
              </w:rPr>
            </w:r>
            <w:r>
              <w:rPr>
                <w:noProof/>
                <w:webHidden/>
              </w:rPr>
              <w:fldChar w:fldCharType="separate"/>
            </w:r>
            <w:r>
              <w:rPr>
                <w:noProof/>
                <w:webHidden/>
              </w:rPr>
              <w:t>14</w:t>
            </w:r>
            <w:r>
              <w:rPr>
                <w:noProof/>
                <w:webHidden/>
              </w:rPr>
              <w:fldChar w:fldCharType="end"/>
            </w:r>
          </w:hyperlink>
        </w:p>
        <w:p w14:paraId="167CF888" w14:textId="3D8522E3" w:rsidR="002975B2" w:rsidRDefault="002975B2">
          <w:pPr>
            <w:pStyle w:val="TOC2"/>
            <w:tabs>
              <w:tab w:val="right" w:leader="dot" w:pos="9016"/>
            </w:tabs>
            <w:rPr>
              <w:rFonts w:eastAsiaTheme="minorEastAsia"/>
              <w:noProof/>
              <w:lang w:eastAsia="en-GB"/>
            </w:rPr>
          </w:pPr>
          <w:hyperlink w:anchor="_Toc229152048" w:history="1">
            <w:r w:rsidRPr="002B19D2">
              <w:rPr>
                <w:rStyle w:val="Hyperlink"/>
                <w:noProof/>
              </w:rPr>
              <w:t>3.5 Carbon / Energy usage required for heating / MVHR</w:t>
            </w:r>
            <w:r>
              <w:rPr>
                <w:noProof/>
                <w:webHidden/>
              </w:rPr>
              <w:tab/>
            </w:r>
            <w:r>
              <w:rPr>
                <w:noProof/>
                <w:webHidden/>
              </w:rPr>
              <w:fldChar w:fldCharType="begin"/>
            </w:r>
            <w:r>
              <w:rPr>
                <w:noProof/>
                <w:webHidden/>
              </w:rPr>
              <w:instrText xml:space="preserve"> PAGEREF _Toc229152048 \h </w:instrText>
            </w:r>
            <w:r>
              <w:rPr>
                <w:noProof/>
                <w:webHidden/>
              </w:rPr>
            </w:r>
            <w:r>
              <w:rPr>
                <w:noProof/>
                <w:webHidden/>
              </w:rPr>
              <w:fldChar w:fldCharType="separate"/>
            </w:r>
            <w:r>
              <w:rPr>
                <w:noProof/>
                <w:webHidden/>
              </w:rPr>
              <w:t>14</w:t>
            </w:r>
            <w:r>
              <w:rPr>
                <w:noProof/>
                <w:webHidden/>
              </w:rPr>
              <w:fldChar w:fldCharType="end"/>
            </w:r>
          </w:hyperlink>
        </w:p>
        <w:p w14:paraId="535736C6" w14:textId="674A27C5" w:rsidR="002975B2" w:rsidRDefault="002975B2">
          <w:pPr>
            <w:pStyle w:val="TOC3"/>
            <w:tabs>
              <w:tab w:val="right" w:leader="dot" w:pos="9016"/>
            </w:tabs>
            <w:rPr>
              <w:rFonts w:eastAsiaTheme="minorEastAsia"/>
              <w:noProof/>
              <w:lang w:eastAsia="en-GB"/>
            </w:rPr>
          </w:pPr>
          <w:hyperlink w:anchor="_Toc229152049" w:history="1">
            <w:r w:rsidRPr="002B19D2">
              <w:rPr>
                <w:rStyle w:val="Hyperlink"/>
                <w:noProof/>
              </w:rPr>
              <w:t>3.5.1 Proposed Annual heating load</w:t>
            </w:r>
            <w:r>
              <w:rPr>
                <w:noProof/>
                <w:webHidden/>
              </w:rPr>
              <w:tab/>
            </w:r>
            <w:r>
              <w:rPr>
                <w:noProof/>
                <w:webHidden/>
              </w:rPr>
              <w:fldChar w:fldCharType="begin"/>
            </w:r>
            <w:r>
              <w:rPr>
                <w:noProof/>
                <w:webHidden/>
              </w:rPr>
              <w:instrText xml:space="preserve"> PAGEREF _Toc229152049 \h </w:instrText>
            </w:r>
            <w:r>
              <w:rPr>
                <w:noProof/>
                <w:webHidden/>
              </w:rPr>
            </w:r>
            <w:r>
              <w:rPr>
                <w:noProof/>
                <w:webHidden/>
              </w:rPr>
              <w:fldChar w:fldCharType="separate"/>
            </w:r>
            <w:r>
              <w:rPr>
                <w:noProof/>
                <w:webHidden/>
              </w:rPr>
              <w:t>16</w:t>
            </w:r>
            <w:r>
              <w:rPr>
                <w:noProof/>
                <w:webHidden/>
              </w:rPr>
              <w:fldChar w:fldCharType="end"/>
            </w:r>
          </w:hyperlink>
        </w:p>
        <w:p w14:paraId="53DD1AB4" w14:textId="397571B7" w:rsidR="002975B2" w:rsidRDefault="002975B2">
          <w:pPr>
            <w:pStyle w:val="TOC2"/>
            <w:tabs>
              <w:tab w:val="right" w:leader="dot" w:pos="9016"/>
            </w:tabs>
            <w:rPr>
              <w:rFonts w:eastAsiaTheme="minorEastAsia"/>
              <w:noProof/>
              <w:lang w:eastAsia="en-GB"/>
            </w:rPr>
          </w:pPr>
          <w:hyperlink w:anchor="_Toc229152050" w:history="1">
            <w:r w:rsidRPr="002B19D2">
              <w:rPr>
                <w:rStyle w:val="Hyperlink"/>
                <w:noProof/>
              </w:rPr>
              <w:t>3.6 Low Embodied Carbon – (Materials)</w:t>
            </w:r>
            <w:r>
              <w:rPr>
                <w:noProof/>
                <w:webHidden/>
              </w:rPr>
              <w:tab/>
            </w:r>
            <w:r>
              <w:rPr>
                <w:noProof/>
                <w:webHidden/>
              </w:rPr>
              <w:fldChar w:fldCharType="begin"/>
            </w:r>
            <w:r>
              <w:rPr>
                <w:noProof/>
                <w:webHidden/>
              </w:rPr>
              <w:instrText xml:space="preserve"> PAGEREF _Toc229152050 \h </w:instrText>
            </w:r>
            <w:r>
              <w:rPr>
                <w:noProof/>
                <w:webHidden/>
              </w:rPr>
            </w:r>
            <w:r>
              <w:rPr>
                <w:noProof/>
                <w:webHidden/>
              </w:rPr>
              <w:fldChar w:fldCharType="separate"/>
            </w:r>
            <w:r>
              <w:rPr>
                <w:noProof/>
                <w:webHidden/>
              </w:rPr>
              <w:t>16</w:t>
            </w:r>
            <w:r>
              <w:rPr>
                <w:noProof/>
                <w:webHidden/>
              </w:rPr>
              <w:fldChar w:fldCharType="end"/>
            </w:r>
          </w:hyperlink>
        </w:p>
        <w:p w14:paraId="64563DE3" w14:textId="11F83707" w:rsidR="002975B2" w:rsidRDefault="002975B2">
          <w:pPr>
            <w:pStyle w:val="TOC2"/>
            <w:tabs>
              <w:tab w:val="right" w:leader="dot" w:pos="9016"/>
            </w:tabs>
            <w:rPr>
              <w:rFonts w:eastAsiaTheme="minorEastAsia"/>
              <w:noProof/>
              <w:lang w:eastAsia="en-GB"/>
            </w:rPr>
          </w:pPr>
          <w:hyperlink w:anchor="_Toc229152051" w:history="1">
            <w:r w:rsidRPr="002B19D2">
              <w:rPr>
                <w:rStyle w:val="Hyperlink"/>
                <w:noProof/>
              </w:rPr>
              <w:t>3.7 Space Optimization</w:t>
            </w:r>
            <w:r>
              <w:rPr>
                <w:noProof/>
                <w:webHidden/>
              </w:rPr>
              <w:tab/>
            </w:r>
            <w:r>
              <w:rPr>
                <w:noProof/>
                <w:webHidden/>
              </w:rPr>
              <w:fldChar w:fldCharType="begin"/>
            </w:r>
            <w:r>
              <w:rPr>
                <w:noProof/>
                <w:webHidden/>
              </w:rPr>
              <w:instrText xml:space="preserve"> PAGEREF _Toc229152051 \h </w:instrText>
            </w:r>
            <w:r>
              <w:rPr>
                <w:noProof/>
                <w:webHidden/>
              </w:rPr>
            </w:r>
            <w:r>
              <w:rPr>
                <w:noProof/>
                <w:webHidden/>
              </w:rPr>
              <w:fldChar w:fldCharType="separate"/>
            </w:r>
            <w:r>
              <w:rPr>
                <w:noProof/>
                <w:webHidden/>
              </w:rPr>
              <w:t>17</w:t>
            </w:r>
            <w:r>
              <w:rPr>
                <w:noProof/>
                <w:webHidden/>
              </w:rPr>
              <w:fldChar w:fldCharType="end"/>
            </w:r>
          </w:hyperlink>
        </w:p>
        <w:p w14:paraId="5B9106C7" w14:textId="5F6F1BF6" w:rsidR="002975B2" w:rsidRDefault="002975B2">
          <w:pPr>
            <w:pStyle w:val="TOC1"/>
            <w:tabs>
              <w:tab w:val="right" w:leader="dot" w:pos="9016"/>
            </w:tabs>
            <w:rPr>
              <w:rFonts w:eastAsiaTheme="minorEastAsia"/>
              <w:noProof/>
              <w:lang w:eastAsia="en-GB"/>
            </w:rPr>
          </w:pPr>
          <w:hyperlink w:anchor="_Toc229152052" w:history="1">
            <w:r w:rsidRPr="002B19D2">
              <w:rPr>
                <w:rStyle w:val="Hyperlink"/>
                <w:noProof/>
              </w:rPr>
              <w:t>4.0 PHPP Model (summarized) &amp; Conclusion</w:t>
            </w:r>
            <w:r>
              <w:rPr>
                <w:noProof/>
                <w:webHidden/>
              </w:rPr>
              <w:tab/>
            </w:r>
            <w:r>
              <w:rPr>
                <w:noProof/>
                <w:webHidden/>
              </w:rPr>
              <w:fldChar w:fldCharType="begin"/>
            </w:r>
            <w:r>
              <w:rPr>
                <w:noProof/>
                <w:webHidden/>
              </w:rPr>
              <w:instrText xml:space="preserve"> PAGEREF _Toc229152052 \h </w:instrText>
            </w:r>
            <w:r>
              <w:rPr>
                <w:noProof/>
                <w:webHidden/>
              </w:rPr>
            </w:r>
            <w:r>
              <w:rPr>
                <w:noProof/>
                <w:webHidden/>
              </w:rPr>
              <w:fldChar w:fldCharType="separate"/>
            </w:r>
            <w:r>
              <w:rPr>
                <w:noProof/>
                <w:webHidden/>
              </w:rPr>
              <w:t>17</w:t>
            </w:r>
            <w:r>
              <w:rPr>
                <w:noProof/>
                <w:webHidden/>
              </w:rPr>
              <w:fldChar w:fldCharType="end"/>
            </w:r>
          </w:hyperlink>
        </w:p>
        <w:p w14:paraId="65BDEDE9" w14:textId="78CCA1AA" w:rsidR="002975B2" w:rsidRDefault="002975B2">
          <w:pPr>
            <w:pStyle w:val="TOC1"/>
            <w:tabs>
              <w:tab w:val="right" w:leader="dot" w:pos="9016"/>
            </w:tabs>
            <w:rPr>
              <w:rFonts w:eastAsiaTheme="minorEastAsia"/>
              <w:noProof/>
              <w:lang w:eastAsia="en-GB"/>
            </w:rPr>
          </w:pPr>
          <w:hyperlink w:anchor="_Toc229152053" w:history="1">
            <w:r w:rsidRPr="002B19D2">
              <w:rPr>
                <w:rStyle w:val="Hyperlink"/>
                <w:noProof/>
              </w:rPr>
              <w:t>5.0 References</w:t>
            </w:r>
            <w:r>
              <w:rPr>
                <w:noProof/>
                <w:webHidden/>
              </w:rPr>
              <w:tab/>
            </w:r>
            <w:r>
              <w:rPr>
                <w:noProof/>
                <w:webHidden/>
              </w:rPr>
              <w:fldChar w:fldCharType="begin"/>
            </w:r>
            <w:r>
              <w:rPr>
                <w:noProof/>
                <w:webHidden/>
              </w:rPr>
              <w:instrText xml:space="preserve"> PAGEREF _Toc229152053 \h </w:instrText>
            </w:r>
            <w:r>
              <w:rPr>
                <w:noProof/>
                <w:webHidden/>
              </w:rPr>
            </w:r>
            <w:r>
              <w:rPr>
                <w:noProof/>
                <w:webHidden/>
              </w:rPr>
              <w:fldChar w:fldCharType="separate"/>
            </w:r>
            <w:r>
              <w:rPr>
                <w:noProof/>
                <w:webHidden/>
              </w:rPr>
              <w:t>17</w:t>
            </w:r>
            <w:r>
              <w:rPr>
                <w:noProof/>
                <w:webHidden/>
              </w:rPr>
              <w:fldChar w:fldCharType="end"/>
            </w:r>
          </w:hyperlink>
        </w:p>
        <w:p w14:paraId="48AF6EA4" w14:textId="425CF9E2" w:rsidR="00074702" w:rsidRPr="00074702" w:rsidRDefault="00F05979" w:rsidP="00074702">
          <w:pPr>
            <w:rPr>
              <w:b/>
              <w:bCs/>
            </w:rPr>
          </w:pPr>
          <w:r>
            <w:rPr>
              <w:b/>
              <w:bCs/>
            </w:rPr>
            <w:fldChar w:fldCharType="end"/>
          </w:r>
        </w:p>
      </w:sdtContent>
    </w:sdt>
    <w:p w14:paraId="24CF4C6E" w14:textId="77777777" w:rsidR="00074702" w:rsidRDefault="00074702" w:rsidP="004F5DEE">
      <w:pPr>
        <w:pStyle w:val="Heading1"/>
        <w:rPr>
          <w:color w:val="8F3131"/>
        </w:rPr>
      </w:pPr>
    </w:p>
    <w:p w14:paraId="74532286" w14:textId="77777777" w:rsidR="00074702" w:rsidRDefault="00074702" w:rsidP="00074702"/>
    <w:p w14:paraId="6F548AD5" w14:textId="77777777" w:rsidR="00074702" w:rsidRDefault="00074702" w:rsidP="00074702"/>
    <w:p w14:paraId="6DFAC5E9" w14:textId="77777777" w:rsidR="00074702" w:rsidRDefault="00074702" w:rsidP="00074702"/>
    <w:p w14:paraId="100EAC83" w14:textId="77777777" w:rsidR="00074702" w:rsidRDefault="00074702" w:rsidP="00074702"/>
    <w:p w14:paraId="072F67E0" w14:textId="77777777" w:rsidR="00074702" w:rsidRDefault="00074702" w:rsidP="00074702"/>
    <w:p w14:paraId="5850CD98" w14:textId="77777777" w:rsidR="00074702" w:rsidRPr="00074702" w:rsidRDefault="00074702" w:rsidP="00074702"/>
    <w:p w14:paraId="6FDDBB13" w14:textId="7BD7E73F" w:rsidR="006B32B0" w:rsidRPr="004F5DEE" w:rsidRDefault="004F5DEE" w:rsidP="004F5DEE">
      <w:pPr>
        <w:pStyle w:val="Heading1"/>
        <w:rPr>
          <w:color w:val="8F3131"/>
        </w:rPr>
      </w:pPr>
      <w:bookmarkStart w:id="0" w:name="_Toc229152030"/>
      <w:r w:rsidRPr="004F5DEE">
        <w:rPr>
          <w:color w:val="8F3131"/>
        </w:rPr>
        <w:t xml:space="preserve">1.0 </w:t>
      </w:r>
      <w:r w:rsidR="00D61C28" w:rsidRPr="004F5DEE">
        <w:rPr>
          <w:color w:val="8F3131"/>
        </w:rPr>
        <w:t>Introduction</w:t>
      </w:r>
      <w:bookmarkEnd w:id="0"/>
    </w:p>
    <w:p w14:paraId="6A5F3049" w14:textId="7657195F" w:rsidR="006B32B0" w:rsidRDefault="00D61C28" w:rsidP="00EA1A39">
      <w:r>
        <w:t xml:space="preserve">Underwood is a detached stone cottage </w:t>
      </w:r>
      <w:r w:rsidR="009B3E99">
        <w:t>built in the 15</w:t>
      </w:r>
      <w:r w:rsidR="009B3E99" w:rsidRPr="009B3E99">
        <w:rPr>
          <w:vertAlign w:val="superscript"/>
        </w:rPr>
        <w:t>th</w:t>
      </w:r>
      <w:r w:rsidR="009B3E99">
        <w:t xml:space="preserve"> century. This report identifies the existing building fabric and its construction detail. With proposals to meet EnerPHit standards</w:t>
      </w:r>
      <w:r w:rsidR="004F5DEE">
        <w:t xml:space="preserve"> with the main goal to achieve significant energy reductions. This will be done by modelling the existing building in the passive house planning package (PHPP) and then proposing changes to the potential insulation, building services, air tightness and the fabric as a whole. </w:t>
      </w:r>
    </w:p>
    <w:p w14:paraId="5AE13D6B" w14:textId="77777777" w:rsidR="00EA1A39" w:rsidRPr="004F5DEE" w:rsidRDefault="00EA1A39" w:rsidP="004F5DEE">
      <w:pPr>
        <w:pStyle w:val="Heading1"/>
        <w:rPr>
          <w:color w:val="8F3131"/>
        </w:rPr>
      </w:pPr>
      <w:bookmarkStart w:id="1" w:name="_Toc229152031"/>
      <w:r w:rsidRPr="004F5DEE">
        <w:rPr>
          <w:color w:val="8F3131"/>
        </w:rPr>
        <w:t>2.0 Baseline Building Assessment</w:t>
      </w:r>
      <w:bookmarkEnd w:id="1"/>
    </w:p>
    <w:p w14:paraId="0DFE1142" w14:textId="59E5A160" w:rsidR="00EA1A39" w:rsidRPr="00F05979" w:rsidRDefault="00EA1A39" w:rsidP="00F05979">
      <w:pPr>
        <w:pStyle w:val="Heading2"/>
        <w:rPr>
          <w:color w:val="8F3131"/>
        </w:rPr>
      </w:pPr>
      <w:bookmarkStart w:id="2" w:name="_Toc229152032"/>
      <w:r w:rsidRPr="00F05979">
        <w:rPr>
          <w:color w:val="8F3131"/>
        </w:rPr>
        <w:t>2.1</w:t>
      </w:r>
      <w:r w:rsidR="00F05979" w:rsidRPr="00F05979">
        <w:rPr>
          <w:color w:val="8F3131"/>
        </w:rPr>
        <w:t xml:space="preserve"> Existing building fabric</w:t>
      </w:r>
      <w:bookmarkEnd w:id="2"/>
    </w:p>
    <w:p w14:paraId="2E472982" w14:textId="4A17DA4E" w:rsidR="00F52B48" w:rsidRDefault="00B3419F" w:rsidP="00F52B48">
      <w:r w:rsidRPr="00B3419F">
        <w:drawing>
          <wp:inline distT="0" distB="0" distL="0" distR="0" wp14:anchorId="297DC365" wp14:editId="7FDC3281">
            <wp:extent cx="5731510" cy="2402840"/>
            <wp:effectExtent l="0" t="0" r="2540" b="0"/>
            <wp:docPr id="1402042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402840"/>
                    </a:xfrm>
                    <a:prstGeom prst="rect">
                      <a:avLst/>
                    </a:prstGeom>
                    <a:noFill/>
                    <a:ln>
                      <a:noFill/>
                    </a:ln>
                  </pic:spPr>
                </pic:pic>
              </a:graphicData>
            </a:graphic>
          </wp:inline>
        </w:drawing>
      </w:r>
    </w:p>
    <w:p w14:paraId="76C0C2C5" w14:textId="4F060E6B" w:rsidR="00B3419F" w:rsidRDefault="00B3419F" w:rsidP="00F52B48">
      <w:r>
        <w:t xml:space="preserve">The current building details lack the modern requirements to achieve anywhere near passive house or EnerPHit standards. The windows and doors are very likely massive thermal bridges with considerable amount of air leakage pathways. The solid floor which is uninsulated also allows for majority of any heat created within the property to go into the earth below, heating the ground instead of the property. </w:t>
      </w:r>
    </w:p>
    <w:p w14:paraId="0EEAB997" w14:textId="7F70896E" w:rsidR="00AD2BD2" w:rsidRPr="00D83116" w:rsidRDefault="00D83116" w:rsidP="00D83116">
      <w:pPr>
        <w:pStyle w:val="Heading3"/>
        <w:rPr>
          <w:color w:val="8F3131"/>
        </w:rPr>
      </w:pPr>
      <w:bookmarkStart w:id="3" w:name="_Hlk198066789"/>
      <w:bookmarkStart w:id="4" w:name="_Toc229152033"/>
      <w:r w:rsidRPr="00D83116">
        <w:rPr>
          <w:color w:val="8F3131"/>
        </w:rPr>
        <w:lastRenderedPageBreak/>
        <w:t xml:space="preserve">2.1.1 </w:t>
      </w:r>
      <w:r w:rsidR="00AD2BD2" w:rsidRPr="00D83116">
        <w:rPr>
          <w:color w:val="8F3131"/>
        </w:rPr>
        <w:t>Passive</w:t>
      </w:r>
      <w:r w:rsidR="00AD2BD2" w:rsidRPr="00D83116">
        <w:rPr>
          <w:color w:val="8F3131"/>
        </w:rPr>
        <w:t xml:space="preserve"> </w:t>
      </w:r>
      <w:r w:rsidR="00AD2BD2" w:rsidRPr="00D83116">
        <w:rPr>
          <w:color w:val="8F3131"/>
        </w:rPr>
        <w:t>haus</w:t>
      </w:r>
      <w:r w:rsidR="00AD2BD2" w:rsidRPr="00D83116">
        <w:rPr>
          <w:color w:val="8F3131"/>
        </w:rPr>
        <w:t xml:space="preserve"> requirements</w:t>
      </w:r>
      <w:bookmarkEnd w:id="4"/>
    </w:p>
    <w:p w14:paraId="3E27C806" w14:textId="41D7E653" w:rsidR="007708E0" w:rsidRDefault="007708E0" w:rsidP="00AD2BD2">
      <w:pPr>
        <w:rPr>
          <w:b/>
          <w:bCs/>
        </w:rPr>
      </w:pPr>
      <w:r w:rsidRPr="007708E0">
        <w:drawing>
          <wp:inline distT="0" distB="0" distL="0" distR="0" wp14:anchorId="7E48425F" wp14:editId="353FF14B">
            <wp:extent cx="5731510" cy="1766570"/>
            <wp:effectExtent l="0" t="0" r="2540" b="5080"/>
            <wp:docPr id="9963108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766570"/>
                    </a:xfrm>
                    <a:prstGeom prst="rect">
                      <a:avLst/>
                    </a:prstGeom>
                    <a:noFill/>
                    <a:ln>
                      <a:noFill/>
                    </a:ln>
                  </pic:spPr>
                </pic:pic>
              </a:graphicData>
            </a:graphic>
          </wp:inline>
        </w:drawing>
      </w:r>
    </w:p>
    <w:p w14:paraId="342BABFE" w14:textId="48B42F42" w:rsidR="00787749" w:rsidRPr="00AD2BD2" w:rsidRDefault="00787749" w:rsidP="00AD2BD2">
      <w:pPr>
        <w:rPr>
          <w:b/>
          <w:bCs/>
        </w:rPr>
      </w:pPr>
      <w:r w:rsidRPr="00034C93">
        <w:rPr>
          <w:i/>
          <w:iCs/>
        </w:rPr>
        <w:t>What is Passivhaus?</w:t>
      </w:r>
      <w:r w:rsidRPr="00034C93">
        <w:t xml:space="preserve"> (no date).</w:t>
      </w:r>
    </w:p>
    <w:p w14:paraId="2D0F61A6" w14:textId="450EE64D" w:rsidR="00B14A86" w:rsidRPr="00074702" w:rsidRDefault="00B14A86" w:rsidP="00074702">
      <w:pPr>
        <w:pStyle w:val="Heading3"/>
        <w:rPr>
          <w:color w:val="8F3131"/>
        </w:rPr>
      </w:pPr>
      <w:bookmarkStart w:id="5" w:name="_Toc229152034"/>
      <w:bookmarkEnd w:id="3"/>
      <w:r w:rsidRPr="00074702">
        <w:rPr>
          <w:color w:val="8F3131"/>
        </w:rPr>
        <w:t>2.1.</w:t>
      </w:r>
      <w:r w:rsidR="00D83116">
        <w:rPr>
          <w:color w:val="8F3131"/>
        </w:rPr>
        <w:t>2</w:t>
      </w:r>
      <w:r w:rsidRPr="00074702">
        <w:rPr>
          <w:color w:val="8F3131"/>
        </w:rPr>
        <w:t xml:space="preserve"> Existing annual heat</w:t>
      </w:r>
      <w:r w:rsidR="00074702" w:rsidRPr="00074702">
        <w:rPr>
          <w:color w:val="8F3131"/>
        </w:rPr>
        <w:t xml:space="preserve"> balance</w:t>
      </w:r>
      <w:bookmarkEnd w:id="5"/>
    </w:p>
    <w:p w14:paraId="4FFB41E2" w14:textId="38A085E8" w:rsidR="00B14A86" w:rsidRDefault="00B14A86" w:rsidP="008D0631">
      <w:pPr>
        <w:jc w:val="center"/>
      </w:pPr>
      <w:r>
        <w:rPr>
          <w:noProof/>
        </w:rPr>
        <w:drawing>
          <wp:inline distT="0" distB="0" distL="0" distR="0" wp14:anchorId="013DD6D9" wp14:editId="4D3B7224">
            <wp:extent cx="4676775" cy="5626673"/>
            <wp:effectExtent l="0" t="0" r="0" b="0"/>
            <wp:docPr id="1124240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40286" name="Picture 1"/>
                    <pic:cNvPicPr>
                      <a:picLocks noChangeAspect="1"/>
                    </pic:cNvPicPr>
                  </pic:nvPicPr>
                  <pic:blipFill>
                    <a:blip r:embed="rId12"/>
                    <a:stretch>
                      <a:fillRect/>
                    </a:stretch>
                  </pic:blipFill>
                  <pic:spPr>
                    <a:xfrm>
                      <a:off x="0" y="0"/>
                      <a:ext cx="4697842" cy="5652019"/>
                    </a:xfrm>
                    <a:prstGeom prst="rect">
                      <a:avLst/>
                    </a:prstGeom>
                  </pic:spPr>
                </pic:pic>
              </a:graphicData>
            </a:graphic>
          </wp:inline>
        </w:drawing>
      </w:r>
    </w:p>
    <w:p w14:paraId="17A703E8" w14:textId="025815BC" w:rsidR="00160186" w:rsidRPr="00965A40" w:rsidRDefault="00965A40" w:rsidP="00965A40">
      <w:pPr>
        <w:pStyle w:val="Heading2"/>
        <w:rPr>
          <w:color w:val="8F3131"/>
        </w:rPr>
      </w:pPr>
      <w:bookmarkStart w:id="6" w:name="_Toc229152035"/>
      <w:r>
        <w:rPr>
          <w:color w:val="8F3131"/>
        </w:rPr>
        <w:lastRenderedPageBreak/>
        <w:t>2.2 Existing Stone Wall detail</w:t>
      </w:r>
      <w:bookmarkEnd w:id="6"/>
    </w:p>
    <w:p w14:paraId="69A4493B" w14:textId="4A572A8D" w:rsidR="00BC36C7" w:rsidRDefault="00BC20E6" w:rsidP="00BC36C7">
      <w:r w:rsidRPr="00BC20E6">
        <w:drawing>
          <wp:inline distT="0" distB="0" distL="0" distR="0" wp14:anchorId="63E15A0D" wp14:editId="527A2142">
            <wp:extent cx="5731510" cy="2627630"/>
            <wp:effectExtent l="0" t="0" r="2540" b="1270"/>
            <wp:docPr id="8339218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627630"/>
                    </a:xfrm>
                    <a:prstGeom prst="rect">
                      <a:avLst/>
                    </a:prstGeom>
                    <a:noFill/>
                    <a:ln>
                      <a:noFill/>
                    </a:ln>
                  </pic:spPr>
                </pic:pic>
              </a:graphicData>
            </a:graphic>
          </wp:inline>
        </w:drawing>
      </w:r>
    </w:p>
    <w:p w14:paraId="626AD030" w14:textId="77777777" w:rsidR="00BC36C7" w:rsidRDefault="00BC36C7" w:rsidP="00BC36C7"/>
    <w:p w14:paraId="0C35201B" w14:textId="037B8C3C" w:rsidR="00BC36C7" w:rsidRDefault="00BC36C7" w:rsidP="00BC36C7">
      <w:pPr>
        <w:pStyle w:val="Heading3"/>
        <w:rPr>
          <w:color w:val="8F3131"/>
        </w:rPr>
      </w:pPr>
      <w:bookmarkStart w:id="7" w:name="_Toc229152036"/>
      <w:r w:rsidRPr="00BC36C7">
        <w:rPr>
          <w:color w:val="8F3131"/>
        </w:rPr>
        <w:t xml:space="preserve">2.2.1 Existing water content </w:t>
      </w:r>
      <w:r w:rsidR="005321FD">
        <w:rPr>
          <w:color w:val="8F3131"/>
        </w:rPr>
        <w:t>(</w:t>
      </w:r>
      <w:r w:rsidRPr="00BC36C7">
        <w:rPr>
          <w:color w:val="8F3131"/>
        </w:rPr>
        <w:t>stone wall</w:t>
      </w:r>
      <w:r w:rsidR="00787749">
        <w:rPr>
          <w:color w:val="8F3131"/>
        </w:rPr>
        <w:t>)</w:t>
      </w:r>
      <w:bookmarkEnd w:id="7"/>
    </w:p>
    <w:p w14:paraId="14500F68" w14:textId="37EDDFB4" w:rsidR="00BC36C7" w:rsidRPr="00BC36C7" w:rsidRDefault="009166D5" w:rsidP="00BC36C7">
      <w:r>
        <w:t>The existing wall make up is o</w:t>
      </w:r>
      <w:r w:rsidR="00F64376">
        <w:t xml:space="preserve">f gypsum and/or lime plaster. As </w:t>
      </w:r>
      <w:r w:rsidR="006B2B97">
        <w:t>mentioned,</w:t>
      </w:r>
      <w:r w:rsidR="00F64376">
        <w:t xml:space="preserve"> the stone wall is 600mm thick</w:t>
      </w:r>
      <w:r w:rsidR="001E7F37">
        <w:t xml:space="preserve">. The diagram provided by the </w:t>
      </w:r>
      <w:r w:rsidR="006B2B97">
        <w:t>homeowner</w:t>
      </w:r>
      <w:r w:rsidR="001E7F37">
        <w:t xml:space="preserve"> shows that over time, the walls are getting considerably ‘wetter’</w:t>
      </w:r>
      <w:r w:rsidR="006B2B97">
        <w:t xml:space="preserve">. The existing heating (gas and fireplace) will be keeping the internal leaf dry but just pushing the moisture back into the wall and not stopping the walls from getting wet in the first place which can be very detrimental to the make up itself. </w:t>
      </w:r>
    </w:p>
    <w:p w14:paraId="1C575DE0" w14:textId="71B6BDDC" w:rsidR="00BC20E6" w:rsidRDefault="00BC36C7" w:rsidP="005321FD">
      <w:pPr>
        <w:jc w:val="center"/>
      </w:pPr>
      <w:r>
        <w:rPr>
          <w:noProof/>
        </w:rPr>
        <w:drawing>
          <wp:inline distT="0" distB="0" distL="0" distR="0" wp14:anchorId="0A9E8D32" wp14:editId="0473F94A">
            <wp:extent cx="5395890" cy="3619500"/>
            <wp:effectExtent l="0" t="0" r="0" b="0"/>
            <wp:docPr id="118528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85726" name="Picture 1"/>
                    <pic:cNvPicPr>
                      <a:picLocks noChangeAspect="1"/>
                    </pic:cNvPicPr>
                  </pic:nvPicPr>
                  <pic:blipFill>
                    <a:blip r:embed="rId14"/>
                    <a:stretch>
                      <a:fillRect/>
                    </a:stretch>
                  </pic:blipFill>
                  <pic:spPr>
                    <a:xfrm>
                      <a:off x="0" y="0"/>
                      <a:ext cx="5421430" cy="3636632"/>
                    </a:xfrm>
                    <a:prstGeom prst="rect">
                      <a:avLst/>
                    </a:prstGeom>
                  </pic:spPr>
                </pic:pic>
              </a:graphicData>
            </a:graphic>
          </wp:inline>
        </w:drawing>
      </w:r>
    </w:p>
    <w:p w14:paraId="61192EED" w14:textId="5417D015" w:rsidR="00BC20E6" w:rsidRPr="00965A40" w:rsidRDefault="00965A40" w:rsidP="00965A40">
      <w:pPr>
        <w:pStyle w:val="Heading2"/>
        <w:rPr>
          <w:color w:val="8F3131"/>
        </w:rPr>
      </w:pPr>
      <w:bookmarkStart w:id="8" w:name="_Toc229152037"/>
      <w:r>
        <w:rPr>
          <w:color w:val="8F3131"/>
        </w:rPr>
        <w:lastRenderedPageBreak/>
        <w:t>2.3 Existing Solid Floor Detail</w:t>
      </w:r>
      <w:bookmarkEnd w:id="8"/>
      <w:r>
        <w:rPr>
          <w:color w:val="8F3131"/>
        </w:rPr>
        <w:t xml:space="preserve"> </w:t>
      </w:r>
      <w:r w:rsidR="00BC20E6" w:rsidRPr="00965A40">
        <w:rPr>
          <w:color w:val="8F3131"/>
        </w:rPr>
        <w:t xml:space="preserve"> </w:t>
      </w:r>
    </w:p>
    <w:p w14:paraId="7E915321" w14:textId="3F874DEA" w:rsidR="00BC20E6" w:rsidRDefault="00965A40" w:rsidP="00F52B48">
      <w:r w:rsidRPr="00965A40">
        <w:drawing>
          <wp:inline distT="0" distB="0" distL="0" distR="0" wp14:anchorId="07C89317" wp14:editId="72B53EE9">
            <wp:extent cx="5731510" cy="2662555"/>
            <wp:effectExtent l="0" t="0" r="2540" b="4445"/>
            <wp:docPr id="1797066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p w14:paraId="39913078" w14:textId="0428778E" w:rsidR="0002342D" w:rsidRPr="00F52B48" w:rsidRDefault="0002342D" w:rsidP="00F52B48">
      <w:r>
        <w:rPr>
          <w:noProof/>
        </w:rPr>
        <w:drawing>
          <wp:inline distT="0" distB="0" distL="0" distR="0" wp14:anchorId="1F7F27C1" wp14:editId="18424614">
            <wp:extent cx="5731510" cy="2737485"/>
            <wp:effectExtent l="0" t="0" r="2540" b="5715"/>
            <wp:docPr id="1311769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769666" name=""/>
                    <pic:cNvPicPr/>
                  </pic:nvPicPr>
                  <pic:blipFill rotWithShape="1">
                    <a:blip r:embed="rId16"/>
                    <a:srcRect t="11132"/>
                    <a:stretch>
                      <a:fillRect/>
                    </a:stretch>
                  </pic:blipFill>
                  <pic:spPr bwMode="auto">
                    <a:xfrm>
                      <a:off x="0" y="0"/>
                      <a:ext cx="5731510" cy="2737485"/>
                    </a:xfrm>
                    <a:prstGeom prst="rect">
                      <a:avLst/>
                    </a:prstGeom>
                    <a:ln>
                      <a:noFill/>
                    </a:ln>
                    <a:extLst>
                      <a:ext uri="{53640926-AAD7-44D8-BBD7-CCE9431645EC}">
                        <a14:shadowObscured xmlns:a14="http://schemas.microsoft.com/office/drawing/2010/main"/>
                      </a:ext>
                    </a:extLst>
                  </pic:spPr>
                </pic:pic>
              </a:graphicData>
            </a:graphic>
          </wp:inline>
        </w:drawing>
      </w:r>
    </w:p>
    <w:p w14:paraId="24B39873" w14:textId="1C01F525" w:rsidR="00EA1A39" w:rsidRPr="00F05979" w:rsidRDefault="00EA1A39" w:rsidP="00BC0874">
      <w:pPr>
        <w:pStyle w:val="Heading2"/>
        <w:rPr>
          <w:color w:val="8F3131"/>
        </w:rPr>
      </w:pPr>
      <w:bookmarkStart w:id="9" w:name="_Toc229152038"/>
      <w:r w:rsidRPr="00F05979">
        <w:rPr>
          <w:color w:val="8F3131"/>
        </w:rPr>
        <w:t>2.</w:t>
      </w:r>
      <w:r w:rsidR="00965A40">
        <w:rPr>
          <w:color w:val="8F3131"/>
        </w:rPr>
        <w:t>4</w:t>
      </w:r>
      <w:r w:rsidRPr="00F05979">
        <w:rPr>
          <w:color w:val="8F3131"/>
        </w:rPr>
        <w:t xml:space="preserve"> M&amp;E </w:t>
      </w:r>
      <w:r w:rsidR="00F05979" w:rsidRPr="00F05979">
        <w:rPr>
          <w:color w:val="8F3131"/>
        </w:rPr>
        <w:t xml:space="preserve">domestic services and their </w:t>
      </w:r>
      <w:r w:rsidR="0002342D">
        <w:rPr>
          <w:color w:val="8F3131"/>
        </w:rPr>
        <w:t xml:space="preserve">existing </w:t>
      </w:r>
      <w:r w:rsidR="00F05979" w:rsidRPr="00F05979">
        <w:rPr>
          <w:color w:val="8F3131"/>
        </w:rPr>
        <w:t>issues</w:t>
      </w:r>
      <w:bookmarkEnd w:id="9"/>
    </w:p>
    <w:p w14:paraId="7307ABA2" w14:textId="2D99C193" w:rsidR="0008457D" w:rsidRDefault="0008457D" w:rsidP="0008457D">
      <w:r>
        <w:t xml:space="preserve">As far as mechanical and electrical services are concerned, there aren’t many. The property currently heats itself from </w:t>
      </w:r>
      <w:r w:rsidR="00ED4B23">
        <w:t>an</w:t>
      </w:r>
      <w:r>
        <w:t xml:space="preserve"> LPG fired conventional ‘Worcester Bosch Greenstar’ boiler. </w:t>
      </w:r>
      <w:r w:rsidR="00F90408">
        <w:t>According to online reviews this boiler is generally considered an ex</w:t>
      </w:r>
      <w:r w:rsidR="00A2797E">
        <w:t xml:space="preserve">cellent and reliable system. They are praised for longevity and aftercare support as would be expected from such a premium brand. </w:t>
      </w:r>
      <w:r w:rsidR="00694542">
        <w:t>However, as will be discussed further on in this report, this boiler is not a great fit for EnerPHit due to the carbon emissions of using liquid propane gas</w:t>
      </w:r>
      <w:r w:rsidR="00DD2D6A">
        <w:t xml:space="preserve"> and the poor efficiency at lower loads. </w:t>
      </w:r>
    </w:p>
    <w:p w14:paraId="71653EC9" w14:textId="670E8BAE" w:rsidR="00DD2D6A" w:rsidRDefault="00DD2D6A" w:rsidP="0008457D">
      <w:r>
        <w:t xml:space="preserve">The existing ventilation consists of opening the windows, trickle vents and the unintentional infiltration through the building envelope. </w:t>
      </w:r>
      <w:r w:rsidR="00F05979">
        <w:t xml:space="preserve">Completely wasting any built-up heated air, even worse, as the walls are uninsulated, the air that leaks through the gaps will carry moisture. When that warm air hits any cold spot on the stone walls, it will hit </w:t>
      </w:r>
      <w:r w:rsidR="00F05979">
        <w:lastRenderedPageBreak/>
        <w:t xml:space="preserve">its dew point and turn into water. This is called interstitial condensation (Damp), which can rot away any timber joists and cause significant structural and tenant health damage. </w:t>
      </w:r>
    </w:p>
    <w:p w14:paraId="3D1D7A6B" w14:textId="62FC0EE6" w:rsidR="00A251CA" w:rsidRDefault="00A251CA" w:rsidP="00A251CA">
      <w:pPr>
        <w:jc w:val="center"/>
      </w:pPr>
      <w:r>
        <w:rPr>
          <w:noProof/>
        </w:rPr>
        <w:drawing>
          <wp:inline distT="0" distB="0" distL="0" distR="0" wp14:anchorId="7AD4782D" wp14:editId="02887AAD">
            <wp:extent cx="5054600" cy="3975572"/>
            <wp:effectExtent l="0" t="0" r="0" b="6350"/>
            <wp:docPr id="1113929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29574" name=""/>
                    <pic:cNvPicPr/>
                  </pic:nvPicPr>
                  <pic:blipFill rotWithShape="1">
                    <a:blip r:embed="rId17"/>
                    <a:srcRect l="40038" t="24187" r="12999" b="7085"/>
                    <a:stretch>
                      <a:fillRect/>
                    </a:stretch>
                  </pic:blipFill>
                  <pic:spPr bwMode="auto">
                    <a:xfrm>
                      <a:off x="0" y="0"/>
                      <a:ext cx="5070478" cy="3988061"/>
                    </a:xfrm>
                    <a:prstGeom prst="rect">
                      <a:avLst/>
                    </a:prstGeom>
                    <a:ln>
                      <a:noFill/>
                    </a:ln>
                    <a:extLst>
                      <a:ext uri="{53640926-AAD7-44D8-BBD7-CCE9431645EC}">
                        <a14:shadowObscured xmlns:a14="http://schemas.microsoft.com/office/drawing/2010/main"/>
                      </a:ext>
                    </a:extLst>
                  </pic:spPr>
                </pic:pic>
              </a:graphicData>
            </a:graphic>
          </wp:inline>
        </w:drawing>
      </w:r>
    </w:p>
    <w:p w14:paraId="7A949986" w14:textId="7D893A89" w:rsidR="00CA03E6" w:rsidRDefault="00CA03E6" w:rsidP="00A251CA">
      <w:pPr>
        <w:jc w:val="center"/>
      </w:pPr>
      <w:r>
        <w:rPr>
          <w:noProof/>
        </w:rPr>
        <w:drawing>
          <wp:inline distT="0" distB="0" distL="0" distR="0" wp14:anchorId="14979E52" wp14:editId="2645051D">
            <wp:extent cx="5757333" cy="3865627"/>
            <wp:effectExtent l="0" t="0" r="0" b="1905"/>
            <wp:docPr id="582333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33446" name=""/>
                    <pic:cNvPicPr/>
                  </pic:nvPicPr>
                  <pic:blipFill rotWithShape="1">
                    <a:blip r:embed="rId18"/>
                    <a:srcRect l="36789" t="20065" r="9298" b="12584"/>
                    <a:stretch>
                      <a:fillRect/>
                    </a:stretch>
                  </pic:blipFill>
                  <pic:spPr bwMode="auto">
                    <a:xfrm>
                      <a:off x="0" y="0"/>
                      <a:ext cx="5771190" cy="3874931"/>
                    </a:xfrm>
                    <a:prstGeom prst="rect">
                      <a:avLst/>
                    </a:prstGeom>
                    <a:ln>
                      <a:noFill/>
                    </a:ln>
                    <a:extLst>
                      <a:ext uri="{53640926-AAD7-44D8-BBD7-CCE9431645EC}">
                        <a14:shadowObscured xmlns:a14="http://schemas.microsoft.com/office/drawing/2010/main"/>
                      </a:ext>
                    </a:extLst>
                  </pic:spPr>
                </pic:pic>
              </a:graphicData>
            </a:graphic>
          </wp:inline>
        </w:drawing>
      </w:r>
    </w:p>
    <w:p w14:paraId="79F5A1FF" w14:textId="73ED3524" w:rsidR="00A251CA" w:rsidRDefault="00A251CA" w:rsidP="00A251CA">
      <w:r>
        <w:lastRenderedPageBreak/>
        <w:t>The energy usage taken</w:t>
      </w:r>
      <w:r w:rsidR="0000048C">
        <w:t xml:space="preserve"> from the data provided by the homeowner shows that the 2023-2024 consumption patterns fluctuate the same of a typical poorly insulated building with very high peak heating requirements. </w:t>
      </w:r>
    </w:p>
    <w:p w14:paraId="4B25832B" w14:textId="71680E6B" w:rsidR="00543751" w:rsidRDefault="00CB5A39" w:rsidP="00A251CA">
      <w:r w:rsidRPr="00CB5A39">
        <w:rPr>
          <w:noProof/>
        </w:rPr>
        <w:drawing>
          <wp:inline distT="0" distB="0" distL="0" distR="0" wp14:anchorId="48284F80" wp14:editId="55C7C59A">
            <wp:extent cx="5425440" cy="3817620"/>
            <wp:effectExtent l="0" t="0" r="3810" b="0"/>
            <wp:docPr id="768024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9">
                      <a:extLst>
                        <a:ext uri="{28A0092B-C50C-407E-A947-70E740481C1C}">
                          <a14:useLocalDpi xmlns:a14="http://schemas.microsoft.com/office/drawing/2010/main" val="0"/>
                        </a:ext>
                      </a:extLst>
                    </a:blip>
                    <a:srcRect l="798" t="3772" r="4542" b="1729"/>
                    <a:stretch>
                      <a:fillRect/>
                    </a:stretch>
                  </pic:blipFill>
                  <pic:spPr bwMode="auto">
                    <a:xfrm>
                      <a:off x="0" y="0"/>
                      <a:ext cx="5425440" cy="3817620"/>
                    </a:xfrm>
                    <a:prstGeom prst="rect">
                      <a:avLst/>
                    </a:prstGeom>
                    <a:noFill/>
                    <a:ln>
                      <a:noFill/>
                    </a:ln>
                    <a:extLst>
                      <a:ext uri="{53640926-AAD7-44D8-BBD7-CCE9431645EC}">
                        <a14:shadowObscured xmlns:a14="http://schemas.microsoft.com/office/drawing/2010/main"/>
                      </a:ext>
                    </a:extLst>
                  </pic:spPr>
                </pic:pic>
              </a:graphicData>
            </a:graphic>
          </wp:inline>
        </w:drawing>
      </w:r>
    </w:p>
    <w:p w14:paraId="32345EF7" w14:textId="27365804" w:rsidR="003B2DFE" w:rsidRPr="0008457D" w:rsidRDefault="003B2DFE" w:rsidP="00A251CA">
      <w:r w:rsidRPr="003B2DFE">
        <w:rPr>
          <w:noProof/>
        </w:rPr>
        <w:drawing>
          <wp:inline distT="0" distB="0" distL="0" distR="0" wp14:anchorId="27C646BE" wp14:editId="0FF1F111">
            <wp:extent cx="5463540" cy="3817620"/>
            <wp:effectExtent l="0" t="0" r="3810" b="0"/>
            <wp:docPr id="1804399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20">
                      <a:extLst>
                        <a:ext uri="{28A0092B-C50C-407E-A947-70E740481C1C}">
                          <a14:useLocalDpi xmlns:a14="http://schemas.microsoft.com/office/drawing/2010/main" val="0"/>
                        </a:ext>
                      </a:extLst>
                    </a:blip>
                    <a:srcRect l="798" t="3761" r="3877" b="2037"/>
                    <a:stretch>
                      <a:fillRect/>
                    </a:stretch>
                  </pic:blipFill>
                  <pic:spPr bwMode="auto">
                    <a:xfrm>
                      <a:off x="0" y="0"/>
                      <a:ext cx="5463540" cy="3817620"/>
                    </a:xfrm>
                    <a:prstGeom prst="rect">
                      <a:avLst/>
                    </a:prstGeom>
                    <a:noFill/>
                    <a:ln>
                      <a:noFill/>
                    </a:ln>
                    <a:extLst>
                      <a:ext uri="{53640926-AAD7-44D8-BBD7-CCE9431645EC}">
                        <a14:shadowObscured xmlns:a14="http://schemas.microsoft.com/office/drawing/2010/main"/>
                      </a:ext>
                    </a:extLst>
                  </pic:spPr>
                </pic:pic>
              </a:graphicData>
            </a:graphic>
          </wp:inline>
        </w:drawing>
      </w:r>
    </w:p>
    <w:p w14:paraId="2527E525" w14:textId="77777777" w:rsidR="00EA1A39" w:rsidRDefault="00EA1A39" w:rsidP="00BC0874">
      <w:pPr>
        <w:pStyle w:val="Heading1"/>
        <w:rPr>
          <w:color w:val="8F3131"/>
        </w:rPr>
      </w:pPr>
      <w:bookmarkStart w:id="10" w:name="_Toc229152039"/>
      <w:r w:rsidRPr="00BC0874">
        <w:rPr>
          <w:color w:val="8F3131"/>
        </w:rPr>
        <w:lastRenderedPageBreak/>
        <w:t>3.0 Proposed EnerPHit Interventions</w:t>
      </w:r>
      <w:bookmarkEnd w:id="10"/>
    </w:p>
    <w:p w14:paraId="6953704D" w14:textId="505543C1" w:rsidR="008138D0" w:rsidRPr="002D56FD" w:rsidRDefault="002D56FD" w:rsidP="00C92268">
      <w:pPr>
        <w:pStyle w:val="Heading2"/>
        <w:rPr>
          <w:color w:val="8F3131"/>
        </w:rPr>
      </w:pPr>
      <w:bookmarkStart w:id="11" w:name="_Toc229152040"/>
      <w:r w:rsidRPr="002D56FD">
        <w:rPr>
          <w:color w:val="8F3131"/>
        </w:rPr>
        <w:t xml:space="preserve">3.1 </w:t>
      </w:r>
      <w:r>
        <w:rPr>
          <w:color w:val="8F3131"/>
        </w:rPr>
        <w:t>External Wall Insulation</w:t>
      </w:r>
      <w:bookmarkEnd w:id="11"/>
      <w:r>
        <w:rPr>
          <w:color w:val="8F3131"/>
        </w:rPr>
        <w:t xml:space="preserve"> </w:t>
      </w:r>
    </w:p>
    <w:p w14:paraId="23BE4125" w14:textId="498BB1FE" w:rsidR="00EA1A39" w:rsidRPr="00A26E21" w:rsidRDefault="005B383F" w:rsidP="00A26E21">
      <w:r>
        <w:t>Natural suggestions for any retrofit aiming to reduce heating costs would be to fit IWI (internal wall insulation) to all ex</w:t>
      </w:r>
      <w:r w:rsidR="00AA6728">
        <w:t xml:space="preserve">ternal walls. As this is a fully detached cottage, on paper this would be an ideal subject. However, due to the limited size of the existing properties dimensions, fitting at minimum an extra 65mm on all external walls internal </w:t>
      </w:r>
      <w:r w:rsidR="003F142B">
        <w:t>leaf’s</w:t>
      </w:r>
      <w:r w:rsidR="00AA6728">
        <w:t xml:space="preserve"> would reduce the room sizes too much</w:t>
      </w:r>
      <w:r w:rsidR="00EC4957">
        <w:t xml:space="preserve"> to </w:t>
      </w:r>
      <w:r w:rsidR="00DA615A">
        <w:t>be adequate for a generic family of 4. This property also benefits from a well designed and fitted kitchen. Ideally this can be removed and refitted once refurbishments have taken place.</w:t>
      </w:r>
    </w:p>
    <w:p w14:paraId="75434CCC" w14:textId="482EFDED" w:rsidR="00A10E1A" w:rsidRDefault="00DA615A" w:rsidP="00A10E1A">
      <w:r w:rsidRPr="00DA615A">
        <w:t>D</w:t>
      </w:r>
      <w:r>
        <w:t xml:space="preserve">ue to these issues – the next obvious choice is to retrofit EWI (external wall insulation). </w:t>
      </w:r>
      <w:r w:rsidR="003F142B">
        <w:t xml:space="preserve">The fact that this is a detached cottage also helps with this proposal as it allows for all external walls to be covered entirely with an EWI solution. </w:t>
      </w:r>
    </w:p>
    <w:p w14:paraId="3BD46CAC" w14:textId="658D9056" w:rsidR="009905EA" w:rsidRDefault="009905EA" w:rsidP="00A10E1A">
      <w:r w:rsidRPr="009905EA">
        <w:drawing>
          <wp:inline distT="0" distB="0" distL="0" distR="0" wp14:anchorId="3CBB7E77" wp14:editId="4297F404">
            <wp:extent cx="5731510" cy="2774950"/>
            <wp:effectExtent l="0" t="0" r="2540" b="0"/>
            <wp:docPr id="4295096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774950"/>
                    </a:xfrm>
                    <a:prstGeom prst="rect">
                      <a:avLst/>
                    </a:prstGeom>
                    <a:noFill/>
                    <a:ln>
                      <a:noFill/>
                    </a:ln>
                  </pic:spPr>
                </pic:pic>
              </a:graphicData>
            </a:graphic>
          </wp:inline>
        </w:drawing>
      </w:r>
    </w:p>
    <w:p w14:paraId="7B202B8C" w14:textId="1526A4A6" w:rsidR="008138D0" w:rsidRDefault="002D56FD" w:rsidP="00C92268">
      <w:pPr>
        <w:pStyle w:val="Heading2"/>
        <w:rPr>
          <w:color w:val="8F3131"/>
        </w:rPr>
      </w:pPr>
      <w:bookmarkStart w:id="12" w:name="_Toc229152041"/>
      <w:r>
        <w:rPr>
          <w:color w:val="8F3131"/>
        </w:rPr>
        <w:t>3.2 Vacuum Insulated Board – Solid Floor Detail</w:t>
      </w:r>
      <w:bookmarkEnd w:id="12"/>
      <w:r>
        <w:rPr>
          <w:color w:val="8F3131"/>
        </w:rPr>
        <w:t xml:space="preserve"> </w:t>
      </w:r>
    </w:p>
    <w:p w14:paraId="765261F2" w14:textId="0AE1EF97" w:rsidR="00BB3738" w:rsidRDefault="00F32D86" w:rsidP="00A10E1A">
      <w:r>
        <w:t>To achieve the EnerPHit requirements</w:t>
      </w:r>
      <w:r w:rsidR="008D0F2C">
        <w:t xml:space="preserve"> while keeping the existing slab due to structural concerns. These being that there is evidence that this building is sat on nothing but the ground itself and to disturb </w:t>
      </w:r>
      <w:r w:rsidR="00FB7569">
        <w:t xml:space="preserve">a building as old as this one is not wise as underpinning would only disrupt it even more. </w:t>
      </w:r>
      <w:r w:rsidR="00E03F81">
        <w:t>To keep the existing slab, I have modelled in the PHPP to retrofit a floating floor detail. This starts with a liquid bitumen DPM (Damp Proof Membrane</w:t>
      </w:r>
      <w:proofErr w:type="gramStart"/>
      <w:r w:rsidR="00E03F81">
        <w:t xml:space="preserve">) </w:t>
      </w:r>
      <w:r w:rsidR="002B670A">
        <w:t>,</w:t>
      </w:r>
      <w:proofErr w:type="gramEnd"/>
      <w:r w:rsidR="002B670A">
        <w:t xml:space="preserve"> applied to a cleaned and ‘scabbed’ concrete floor, the </w:t>
      </w:r>
      <w:proofErr w:type="spellStart"/>
      <w:r w:rsidR="002B670A">
        <w:t>dpm</w:t>
      </w:r>
      <w:proofErr w:type="spellEnd"/>
      <w:r w:rsidR="002B670A">
        <w:t xml:space="preserve"> </w:t>
      </w:r>
      <w:r w:rsidR="00E03F81">
        <w:t xml:space="preserve">will have an upstand of 150mm and will be tied into the EWI as per EnerPHit </w:t>
      </w:r>
      <w:r w:rsidR="002B670A">
        <w:t xml:space="preserve">‘laws’ to create a seamless </w:t>
      </w:r>
      <w:r w:rsidR="00BF3CA0">
        <w:t>air and moisture seal. Above this will be 50mm Kingspan OPTIM-R VIP’s (Vacuum Insulation Panels)</w:t>
      </w:r>
      <w:r w:rsidR="00781930">
        <w:t>. These provide an exceptional 0.14 W/m2k especially for the depth</w:t>
      </w:r>
      <w:r w:rsidR="00D73FC0">
        <w:t xml:space="preserve"> provided. </w:t>
      </w:r>
      <w:r w:rsidR="00F85F66">
        <w:t xml:space="preserve">These are to be fitted according to a bespoke </w:t>
      </w:r>
      <w:proofErr w:type="spellStart"/>
      <w:r w:rsidR="00F85F66">
        <w:t>uk</w:t>
      </w:r>
      <w:proofErr w:type="spellEnd"/>
      <w:r w:rsidR="00F85F66">
        <w:t xml:space="preserve">-designed layout with PIR infill strips on the perimeter walls. </w:t>
      </w:r>
      <w:r w:rsidR="000A5FC8">
        <w:t xml:space="preserve"> To protect this insulation, a foil backed </w:t>
      </w:r>
      <w:r w:rsidR="000A5FC8">
        <w:lastRenderedPageBreak/>
        <w:t>vapour control layer will be installed with taped joints to meet air tightness targets</w:t>
      </w:r>
      <w:r w:rsidR="009C4823">
        <w:t xml:space="preserve"> of 1.0 h-1. This is then topped with 18mm </w:t>
      </w:r>
      <w:r w:rsidR="00A23842">
        <w:t>w</w:t>
      </w:r>
      <w:r w:rsidR="009C4823">
        <w:t xml:space="preserve">eyroc moisture resistant </w:t>
      </w:r>
      <w:r w:rsidR="00A23842">
        <w:t xml:space="preserve">tongue and groove </w:t>
      </w:r>
      <w:r w:rsidR="009C4823">
        <w:t>board</w:t>
      </w:r>
      <w:r w:rsidR="00A23842">
        <w:t xml:space="preserve">s with a timber tongue and groove polished floor finish. This brings the overall building up of the floor to roughly 80mm, therefore maintaining the heritage registered cottages original build type and avoiding the need to be adjusting door/window heights. </w:t>
      </w:r>
    </w:p>
    <w:p w14:paraId="699D27F3" w14:textId="414616B8" w:rsidR="00BF5C18" w:rsidRDefault="00BF5C18" w:rsidP="00A10E1A">
      <w:r>
        <w:rPr>
          <w:noProof/>
        </w:rPr>
        <w:drawing>
          <wp:inline distT="0" distB="0" distL="0" distR="0" wp14:anchorId="38E263A5" wp14:editId="60157067">
            <wp:extent cx="5534025" cy="2692400"/>
            <wp:effectExtent l="0" t="0" r="9525" b="0"/>
            <wp:docPr id="52032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2357" name=""/>
                    <pic:cNvPicPr/>
                  </pic:nvPicPr>
                  <pic:blipFill rotWithShape="1">
                    <a:blip r:embed="rId22"/>
                    <a:srcRect t="11575" r="3446"/>
                    <a:stretch>
                      <a:fillRect/>
                    </a:stretch>
                  </pic:blipFill>
                  <pic:spPr bwMode="auto">
                    <a:xfrm>
                      <a:off x="0" y="0"/>
                      <a:ext cx="5534025" cy="2692400"/>
                    </a:xfrm>
                    <a:prstGeom prst="rect">
                      <a:avLst/>
                    </a:prstGeom>
                    <a:ln>
                      <a:noFill/>
                    </a:ln>
                    <a:extLst>
                      <a:ext uri="{53640926-AAD7-44D8-BBD7-CCE9431645EC}">
                        <a14:shadowObscured xmlns:a14="http://schemas.microsoft.com/office/drawing/2010/main"/>
                      </a:ext>
                    </a:extLst>
                  </pic:spPr>
                </pic:pic>
              </a:graphicData>
            </a:graphic>
          </wp:inline>
        </w:drawing>
      </w:r>
    </w:p>
    <w:p w14:paraId="477F1738" w14:textId="71AAA95D" w:rsidR="00787749" w:rsidRDefault="00787749" w:rsidP="00A10E1A">
      <w:r w:rsidRPr="00AA20AA">
        <w:rPr>
          <w:i/>
          <w:iCs/>
        </w:rPr>
        <w:t>Kingspan OPTIM-R vacuum insulation Panels</w:t>
      </w:r>
      <w:r w:rsidRPr="00AA20AA">
        <w:t xml:space="preserve"> (no date).</w:t>
      </w:r>
    </w:p>
    <w:p w14:paraId="5F9A18D7" w14:textId="7846FCDA" w:rsidR="00BB3738" w:rsidRDefault="00BB3738" w:rsidP="002E1956">
      <w:pPr>
        <w:pStyle w:val="Heading3"/>
        <w:rPr>
          <w:color w:val="8F3131"/>
        </w:rPr>
      </w:pPr>
      <w:bookmarkStart w:id="13" w:name="_Toc229152042"/>
      <w:r w:rsidRPr="002E1956">
        <w:rPr>
          <w:color w:val="8F3131"/>
        </w:rPr>
        <w:t>3.2.1</w:t>
      </w:r>
      <w:r w:rsidR="001C6C7A" w:rsidRPr="002E1956">
        <w:rPr>
          <w:color w:val="8F3131"/>
        </w:rPr>
        <w:t xml:space="preserve"> explanation of DPM </w:t>
      </w:r>
      <w:r w:rsidR="002E1956" w:rsidRPr="002E1956">
        <w:rPr>
          <w:color w:val="8F3131"/>
        </w:rPr>
        <w:t>upstand / tie into EWI</w:t>
      </w:r>
      <w:bookmarkEnd w:id="13"/>
    </w:p>
    <w:p w14:paraId="5DC90A5D" w14:textId="0FBBF624" w:rsidR="0047596F" w:rsidRPr="0047596F" w:rsidRDefault="001B3022" w:rsidP="0047596F">
      <w:r>
        <w:t xml:space="preserve">The DPM will have an upstand of 150mm and be lapped </w:t>
      </w:r>
      <w:r w:rsidR="00A54059">
        <w:t xml:space="preserve">and tie into the EWI to provide a continuous moisture and air tightness seal. </w:t>
      </w:r>
      <w:r w:rsidR="00F81016">
        <w:t xml:space="preserve">Traditionally, lapping an upstand would be used to create a </w:t>
      </w:r>
      <w:r w:rsidR="00965DAB">
        <w:t>bathtub</w:t>
      </w:r>
      <w:r w:rsidR="00F81016">
        <w:t xml:space="preserve"> like barrier that stops any rising damp from breaching the walls</w:t>
      </w:r>
      <w:r w:rsidR="008A4C1F">
        <w:t xml:space="preserve"> and begin to dampen the wood fibre boards due to capillary action. </w:t>
      </w:r>
      <w:r w:rsidR="00965DAB">
        <w:t>Additionally</w:t>
      </w:r>
      <w:r w:rsidR="008A4C1F">
        <w:t xml:space="preserve">, as mentioned before, we are going with </w:t>
      </w:r>
      <w:r w:rsidR="008F7DF1">
        <w:t xml:space="preserve">perimeter insulation strips, the DPM will provide an additional protective backing which will ensure a robust </w:t>
      </w:r>
      <w:r w:rsidR="0065013E">
        <w:t xml:space="preserve">thermal break between the stone wall and the new floor detail. Most importantly, the tie will ensure </w:t>
      </w:r>
      <w:r w:rsidR="00965DAB">
        <w:t xml:space="preserve">a seamless bond which will eliminate air leaking at the floor/wall junction which will secure the air tightness EnerPHit target of 1.0 ACH @ 50pa. </w:t>
      </w:r>
    </w:p>
    <w:p w14:paraId="11036A5C" w14:textId="7A240200" w:rsidR="008138D0" w:rsidRPr="00DA615A" w:rsidRDefault="008138D0" w:rsidP="00A10E1A">
      <w:r w:rsidRPr="008138D0">
        <w:lastRenderedPageBreak/>
        <w:drawing>
          <wp:inline distT="0" distB="0" distL="0" distR="0" wp14:anchorId="773F17D3" wp14:editId="635D6EF5">
            <wp:extent cx="5731510" cy="2256155"/>
            <wp:effectExtent l="0" t="0" r="2540" b="0"/>
            <wp:docPr id="20634857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256155"/>
                    </a:xfrm>
                    <a:prstGeom prst="rect">
                      <a:avLst/>
                    </a:prstGeom>
                    <a:noFill/>
                    <a:ln>
                      <a:noFill/>
                    </a:ln>
                  </pic:spPr>
                </pic:pic>
              </a:graphicData>
            </a:graphic>
          </wp:inline>
        </w:drawing>
      </w:r>
    </w:p>
    <w:p w14:paraId="679C9899" w14:textId="11B01295" w:rsidR="00A10E1A" w:rsidRDefault="00A10E1A" w:rsidP="00A10E1A">
      <w:pPr>
        <w:pStyle w:val="Heading2"/>
        <w:rPr>
          <w:color w:val="8F3131"/>
        </w:rPr>
      </w:pPr>
      <w:bookmarkStart w:id="14" w:name="_Toc229152043"/>
      <w:r w:rsidRPr="00A26E21">
        <w:rPr>
          <w:color w:val="8F3131"/>
        </w:rPr>
        <w:t>3.</w:t>
      </w:r>
      <w:r w:rsidR="002D56FD">
        <w:rPr>
          <w:color w:val="8F3131"/>
        </w:rPr>
        <w:t>3</w:t>
      </w:r>
      <w:r w:rsidRPr="00A26E21">
        <w:rPr>
          <w:color w:val="8F3131"/>
        </w:rPr>
        <w:t xml:space="preserve"> </w:t>
      </w:r>
      <w:r w:rsidR="00ED2C68">
        <w:rPr>
          <w:color w:val="8F3131"/>
        </w:rPr>
        <w:t>J</w:t>
      </w:r>
      <w:r w:rsidR="00A26E21" w:rsidRPr="00A26E21">
        <w:rPr>
          <w:color w:val="8F3131"/>
        </w:rPr>
        <w:t>ustification</w:t>
      </w:r>
      <w:r w:rsidR="00ED2C68">
        <w:rPr>
          <w:color w:val="8F3131"/>
        </w:rPr>
        <w:t xml:space="preserve"> for EWI</w:t>
      </w:r>
      <w:r w:rsidR="00306072">
        <w:rPr>
          <w:color w:val="8F3131"/>
        </w:rPr>
        <w:t xml:space="preserve"> &amp; Material choice</w:t>
      </w:r>
      <w:bookmarkEnd w:id="14"/>
    </w:p>
    <w:p w14:paraId="4024F074" w14:textId="061003D2" w:rsidR="00DF52C2" w:rsidRDefault="00A428E5" w:rsidP="00A428E5">
      <w:r>
        <w:t>For Underwood</w:t>
      </w:r>
      <w:r w:rsidR="00952854">
        <w:t xml:space="preserve">, a traditional stone walled cottage. EWI will be far superior in comparison to IWI for </w:t>
      </w:r>
      <w:r w:rsidR="001741AC">
        <w:t>tenants’</w:t>
      </w:r>
      <w:r w:rsidR="00952854">
        <w:t xml:space="preserve"> health</w:t>
      </w:r>
      <w:r w:rsidR="00A921C9">
        <w:t>. This is because it will</w:t>
      </w:r>
      <w:r w:rsidR="00AC03BE">
        <w:t xml:space="preserve"> </w:t>
      </w:r>
      <w:r w:rsidR="001741AC">
        <w:t>keep the stone walls warm and dry, limiting the chance that any mo</w:t>
      </w:r>
      <w:r w:rsidR="00C157ED">
        <w:t>u</w:t>
      </w:r>
      <w:r w:rsidR="001741AC">
        <w:t xml:space="preserve">ld will be created from interstitial condensation. </w:t>
      </w:r>
      <w:r w:rsidR="00796089">
        <w:t>Stone walls act as a sort of heat store,</w:t>
      </w:r>
      <w:r w:rsidR="00BD6D2F">
        <w:t xml:space="preserve"> with EWI, they would soak up the heat as usual and then reflect that back into the building. </w:t>
      </w:r>
      <w:r w:rsidR="00ED2C68">
        <w:t xml:space="preserve">This on its own will drastically reduce the energy costs. </w:t>
      </w:r>
      <w:r w:rsidR="007B0DEC">
        <w:t xml:space="preserve">Compared to IWI, cold spots will be </w:t>
      </w:r>
      <w:r w:rsidR="00AD6201">
        <w:t xml:space="preserve">few and far between with EWI, this is due to not needing to fit insulation between timber battens and junctions between gf/ff. these cold spots </w:t>
      </w:r>
      <w:r w:rsidR="00BE7356">
        <w:t xml:space="preserve">create mould and air leaks. EWI will likely eliminate a majority of these from starting. </w:t>
      </w:r>
    </w:p>
    <w:p w14:paraId="16D541B2" w14:textId="0B042B30" w:rsidR="00AB483E" w:rsidRDefault="00F82988" w:rsidP="00A428E5">
      <w:r>
        <w:t>High density wood fibre insulation as the EWI system</w:t>
      </w:r>
      <w:r w:rsidR="001D1D31">
        <w:t>, this has been chosen due to its breathability which allows moisture to transfer safely through the stone walls – preventing interstitial condensation</w:t>
      </w:r>
      <w:r w:rsidR="00EA3167">
        <w:t xml:space="preserve"> and typical damp issues. </w:t>
      </w:r>
    </w:p>
    <w:p w14:paraId="32666F47" w14:textId="52970885" w:rsidR="006B0D3E" w:rsidRPr="006B0D3E" w:rsidRDefault="00653821" w:rsidP="00A428E5">
      <w:r>
        <w:t xml:space="preserve">Wood fibre is an environmentally friendly material choice as it acts as a natural carbon store, this means that it essentially traps </w:t>
      </w:r>
      <w:r w:rsidR="007E1FDF">
        <w:t xml:space="preserve">more CO2 than was released during its creation which has been proven to be far </w:t>
      </w:r>
      <w:r w:rsidR="006B6A5C">
        <w:t xml:space="preserve">better for the planet than the standard plastic insulation boards such as Celotex. </w:t>
      </w:r>
      <w:r w:rsidR="00F050B2">
        <w:t xml:space="preserve">Woodfibre provides </w:t>
      </w:r>
      <w:r w:rsidR="00AB3585">
        <w:t xml:space="preserve">the ‘super insulation’ needed for the EnerPHit certification all the while allowing the stone walls to breathe </w:t>
      </w:r>
      <w:r w:rsidR="003E6D23">
        <w:t xml:space="preserve">ensuring the cottage stays dry and mould free. </w:t>
      </w:r>
    </w:p>
    <w:p w14:paraId="650B880C" w14:textId="193228B8" w:rsidR="00E77701" w:rsidRPr="00AB483E" w:rsidRDefault="00E77701" w:rsidP="00A428E5">
      <w:pPr>
        <w:rPr>
          <w:highlight w:val="yellow"/>
        </w:rPr>
      </w:pPr>
      <w:r>
        <w:rPr>
          <w:noProof/>
        </w:rPr>
        <w:lastRenderedPageBreak/>
        <w:drawing>
          <wp:inline distT="0" distB="0" distL="0" distR="0" wp14:anchorId="3450C986" wp14:editId="72A72AAD">
            <wp:extent cx="5676900" cy="2806065"/>
            <wp:effectExtent l="0" t="0" r="0" b="0"/>
            <wp:docPr id="130465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655503" name=""/>
                    <pic:cNvPicPr/>
                  </pic:nvPicPr>
                  <pic:blipFill rotWithShape="1">
                    <a:blip r:embed="rId24"/>
                    <a:srcRect t="8905" r="953"/>
                    <a:stretch>
                      <a:fillRect/>
                    </a:stretch>
                  </pic:blipFill>
                  <pic:spPr bwMode="auto">
                    <a:xfrm>
                      <a:off x="0" y="0"/>
                      <a:ext cx="5676900" cy="2806065"/>
                    </a:xfrm>
                    <a:prstGeom prst="rect">
                      <a:avLst/>
                    </a:prstGeom>
                    <a:ln>
                      <a:noFill/>
                    </a:ln>
                    <a:extLst>
                      <a:ext uri="{53640926-AAD7-44D8-BBD7-CCE9431645EC}">
                        <a14:shadowObscured xmlns:a14="http://schemas.microsoft.com/office/drawing/2010/main"/>
                      </a:ext>
                    </a:extLst>
                  </pic:spPr>
                </pic:pic>
              </a:graphicData>
            </a:graphic>
          </wp:inline>
        </w:drawing>
      </w:r>
    </w:p>
    <w:p w14:paraId="32FFCE9E" w14:textId="6BA84E98" w:rsidR="008F1732" w:rsidRDefault="00787749" w:rsidP="008F1732">
      <w:r w:rsidRPr="00C42702">
        <w:rPr>
          <w:i/>
          <w:iCs/>
        </w:rPr>
        <w:t>STEICO internal - Wood Fibre Insulation Boards</w:t>
      </w:r>
      <w:r w:rsidRPr="00C42702">
        <w:t xml:space="preserve"> (no date)</w:t>
      </w:r>
    </w:p>
    <w:p w14:paraId="0EA6E33F" w14:textId="77777777" w:rsidR="00042B5C" w:rsidRDefault="00042B5C" w:rsidP="008F1732"/>
    <w:p w14:paraId="345BB526" w14:textId="77777777" w:rsidR="00E45654" w:rsidRDefault="00E45654" w:rsidP="008F1732"/>
    <w:p w14:paraId="4E007D42" w14:textId="700D7A9D" w:rsidR="00042B5C" w:rsidRDefault="007A1EA3" w:rsidP="007A1EA3">
      <w:pPr>
        <w:pStyle w:val="Heading3"/>
        <w:rPr>
          <w:color w:val="8F3131"/>
        </w:rPr>
      </w:pPr>
      <w:bookmarkStart w:id="15" w:name="_Toc229152044"/>
      <w:r w:rsidRPr="007A1EA3">
        <w:rPr>
          <w:color w:val="8F3131"/>
        </w:rPr>
        <w:t>3.3.1 Issues with EWI for Underwood</w:t>
      </w:r>
      <w:bookmarkEnd w:id="15"/>
    </w:p>
    <w:p w14:paraId="2796CE23" w14:textId="277A346B" w:rsidR="007A1EA3" w:rsidRDefault="00774A8A" w:rsidP="007A1EA3">
      <w:r>
        <w:t xml:space="preserve">To resolve the thermal bridging issue </w:t>
      </w:r>
      <w:r w:rsidR="00B63AC4">
        <w:t xml:space="preserve">and lack of space for the EWI proposal </w:t>
      </w:r>
      <w:r>
        <w:t>at the rear of the property</w:t>
      </w:r>
      <w:r w:rsidR="00B63AC4">
        <w:t xml:space="preserve">, </w:t>
      </w:r>
      <w:r w:rsidR="008B241C">
        <w:t xml:space="preserve">we propose excavating the abutting hill/mountain side creating a physical separation from the building. </w:t>
      </w:r>
      <w:r w:rsidR="003475D9">
        <w:t xml:space="preserve">The excavated hill side will be held back with </w:t>
      </w:r>
      <w:r w:rsidR="007A2AFD">
        <w:t>a</w:t>
      </w:r>
      <w:r w:rsidR="003475D9">
        <w:t xml:space="preserve"> structural engineered heel and toe </w:t>
      </w:r>
      <w:r w:rsidR="00FD3444">
        <w:t xml:space="preserve">in-situ concrete retaining wall with a wrapped French drain on the hill side to drain away any water build up. This collected water will be transported away from the building and into the stream opposite the road. </w:t>
      </w:r>
      <w:r w:rsidR="00895A67">
        <w:t xml:space="preserve">To ensure a continuous thermal and moisture resistant barrier, there will be a waterproof seal upstand that ties into the EWI. This will eliminate the ‘heat sink’ effect protecting the cottage from any hydrostatic damp and will secure the airtightness </w:t>
      </w:r>
      <w:r w:rsidR="007A2AFD">
        <w:t xml:space="preserve">goals of an EnerPHit retrofit. </w:t>
      </w:r>
    </w:p>
    <w:p w14:paraId="537E052B" w14:textId="63FEC81A" w:rsidR="008067E3" w:rsidRDefault="008067E3" w:rsidP="008067E3">
      <w:pPr>
        <w:pStyle w:val="Heading3"/>
        <w:rPr>
          <w:color w:val="8F3131"/>
        </w:rPr>
      </w:pPr>
      <w:bookmarkStart w:id="16" w:name="_Toc229152045"/>
      <w:r w:rsidRPr="008067E3">
        <w:rPr>
          <w:color w:val="8F3131"/>
        </w:rPr>
        <w:t>3.3.2 Potential water content with wood fibre EWI on the stone walls</w:t>
      </w:r>
      <w:bookmarkEnd w:id="16"/>
      <w:r w:rsidRPr="008067E3">
        <w:rPr>
          <w:color w:val="8F3131"/>
        </w:rPr>
        <w:t xml:space="preserve"> </w:t>
      </w:r>
    </w:p>
    <w:p w14:paraId="3D0A21AB" w14:textId="19535315" w:rsidR="00D21377" w:rsidRDefault="00EF2D1C" w:rsidP="00D21377">
      <w:r>
        <w:t xml:space="preserve">This graph provided again by the homeowner shows the projected water content in the stone walls over a </w:t>
      </w:r>
      <w:r w:rsidR="004C2A45">
        <w:t>15-year</w:t>
      </w:r>
      <w:r>
        <w:t xml:space="preserve"> period. </w:t>
      </w:r>
      <w:r w:rsidR="004C2A45">
        <w:t xml:space="preserve">The wood fibre EWI helps the old stone walls dry out and stay in good condition. </w:t>
      </w:r>
    </w:p>
    <w:p w14:paraId="0DFD3DAE" w14:textId="395D00E4" w:rsidR="00F9035F" w:rsidRPr="00D21377" w:rsidRDefault="00F9035F" w:rsidP="00D21377">
      <w:r>
        <w:t xml:space="preserve">The blue graph line shows that at the beginning of the survey – the walls are </w:t>
      </w:r>
      <w:r w:rsidR="00B306A2">
        <w:t xml:space="preserve">considered ‘damp’. However, </w:t>
      </w:r>
      <w:r w:rsidR="00F779BA">
        <w:t>because</w:t>
      </w:r>
      <w:r w:rsidR="00B306A2">
        <w:t xml:space="preserve"> the wood fibre is breathable, it lets the trapped moisture escape. Over the first few years you can see the water content level </w:t>
      </w:r>
      <w:r w:rsidR="00F779BA">
        <w:t>dropping</w:t>
      </w:r>
      <w:r w:rsidR="00B306A2">
        <w:t xml:space="preserve"> to a much safer and dryer point. </w:t>
      </w:r>
    </w:p>
    <w:p w14:paraId="7DEDAEE4" w14:textId="77777777" w:rsidR="008067E3" w:rsidRPr="008067E3" w:rsidRDefault="008067E3" w:rsidP="008067E3"/>
    <w:p w14:paraId="414B6C6A" w14:textId="09CB08D2" w:rsidR="008067E3" w:rsidRDefault="008067E3" w:rsidP="004C2A45">
      <w:pPr>
        <w:jc w:val="center"/>
      </w:pPr>
      <w:r>
        <w:rPr>
          <w:noProof/>
        </w:rPr>
        <w:lastRenderedPageBreak/>
        <w:drawing>
          <wp:inline distT="0" distB="0" distL="0" distR="0" wp14:anchorId="4D1E03CE" wp14:editId="36B87CFF">
            <wp:extent cx="4924425" cy="3200310"/>
            <wp:effectExtent l="0" t="0" r="0" b="635"/>
            <wp:docPr id="197847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70232" name=""/>
                    <pic:cNvPicPr/>
                  </pic:nvPicPr>
                  <pic:blipFill rotWithShape="1">
                    <a:blip r:embed="rId25"/>
                    <a:srcRect l="39127" t="35207" r="24559" b="20882"/>
                    <a:stretch>
                      <a:fillRect/>
                    </a:stretch>
                  </pic:blipFill>
                  <pic:spPr bwMode="auto">
                    <a:xfrm>
                      <a:off x="0" y="0"/>
                      <a:ext cx="4931839" cy="3205128"/>
                    </a:xfrm>
                    <a:prstGeom prst="rect">
                      <a:avLst/>
                    </a:prstGeom>
                    <a:ln>
                      <a:noFill/>
                    </a:ln>
                    <a:extLst>
                      <a:ext uri="{53640926-AAD7-44D8-BBD7-CCE9431645EC}">
                        <a14:shadowObscured xmlns:a14="http://schemas.microsoft.com/office/drawing/2010/main"/>
                      </a:ext>
                    </a:extLst>
                  </pic:spPr>
                </pic:pic>
              </a:graphicData>
            </a:graphic>
          </wp:inline>
        </w:drawing>
      </w:r>
    </w:p>
    <w:p w14:paraId="390ADFAD" w14:textId="77777777" w:rsidR="00CE42E1" w:rsidRDefault="00CE42E1" w:rsidP="004C2A45">
      <w:pPr>
        <w:jc w:val="center"/>
      </w:pPr>
    </w:p>
    <w:p w14:paraId="690156C3" w14:textId="75A7FEAF" w:rsidR="00CE42E1" w:rsidRPr="00CE42E1" w:rsidRDefault="00CE42E1" w:rsidP="00CE42E1">
      <w:pPr>
        <w:pStyle w:val="Heading3"/>
        <w:rPr>
          <w:color w:val="8F3131"/>
        </w:rPr>
      </w:pPr>
      <w:bookmarkStart w:id="17" w:name="_Toc229152046"/>
      <w:r w:rsidRPr="00CE42E1">
        <w:rPr>
          <w:color w:val="8F3131"/>
        </w:rPr>
        <w:t xml:space="preserve">3.3.3 EWI proposal </w:t>
      </w:r>
      <w:proofErr w:type="spellStart"/>
      <w:r w:rsidRPr="00CE42E1">
        <w:rPr>
          <w:color w:val="8F3131"/>
        </w:rPr>
        <w:t>dwg</w:t>
      </w:r>
      <w:proofErr w:type="spellEnd"/>
      <w:r w:rsidRPr="00CE42E1">
        <w:rPr>
          <w:color w:val="8F3131"/>
        </w:rPr>
        <w:t>.</w:t>
      </w:r>
      <w:bookmarkEnd w:id="17"/>
    </w:p>
    <w:p w14:paraId="54BA0D5A" w14:textId="11FF3F50" w:rsidR="00CE42E1" w:rsidRDefault="00CE42E1" w:rsidP="00CE42E1">
      <w:r w:rsidRPr="00CE42E1">
        <w:rPr>
          <w:noProof/>
        </w:rPr>
        <w:drawing>
          <wp:inline distT="0" distB="0" distL="0" distR="0" wp14:anchorId="42BEE488" wp14:editId="2AC580CD">
            <wp:extent cx="5731510" cy="4048760"/>
            <wp:effectExtent l="0" t="0" r="2540" b="8890"/>
            <wp:docPr id="465491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048760"/>
                    </a:xfrm>
                    <a:prstGeom prst="rect">
                      <a:avLst/>
                    </a:prstGeom>
                    <a:noFill/>
                    <a:ln>
                      <a:noFill/>
                    </a:ln>
                  </pic:spPr>
                </pic:pic>
              </a:graphicData>
            </a:graphic>
          </wp:inline>
        </w:drawing>
      </w:r>
    </w:p>
    <w:p w14:paraId="048CD41C" w14:textId="631BA830" w:rsidR="00040472" w:rsidRDefault="00B92ABB" w:rsidP="00BF5C18">
      <w:pPr>
        <w:pStyle w:val="Heading2"/>
        <w:rPr>
          <w:color w:val="8F3131"/>
        </w:rPr>
      </w:pPr>
      <w:bookmarkStart w:id="18" w:name="_Toc229152047"/>
      <w:r w:rsidRPr="00B92ABB">
        <w:rPr>
          <w:color w:val="8F3131"/>
        </w:rPr>
        <w:lastRenderedPageBreak/>
        <w:t>3.</w:t>
      </w:r>
      <w:r w:rsidR="003179E3">
        <w:rPr>
          <w:color w:val="8F3131"/>
        </w:rPr>
        <w:t>4</w:t>
      </w:r>
      <w:r w:rsidRPr="00B92ABB">
        <w:rPr>
          <w:color w:val="8F3131"/>
        </w:rPr>
        <w:t xml:space="preserve"> </w:t>
      </w:r>
      <w:r w:rsidR="00042B5C">
        <w:rPr>
          <w:color w:val="8F3131"/>
        </w:rPr>
        <w:t>J</w:t>
      </w:r>
      <w:r w:rsidRPr="00B92ABB">
        <w:rPr>
          <w:color w:val="8F3131"/>
        </w:rPr>
        <w:t>ustification for windows material choice</w:t>
      </w:r>
      <w:bookmarkEnd w:id="18"/>
    </w:p>
    <w:p w14:paraId="403C584E" w14:textId="4147CCEC" w:rsidR="008C4336" w:rsidRPr="008C4336" w:rsidRDefault="00042B5C" w:rsidP="008C4336">
      <w:r w:rsidRPr="00D17F91">
        <w:rPr>
          <w:noProof/>
          <w:sz w:val="32"/>
          <w:szCs w:val="32"/>
        </w:rPr>
        <w:drawing>
          <wp:anchor distT="0" distB="0" distL="114300" distR="114300" simplePos="0" relativeHeight="251667456" behindDoc="0" locked="0" layoutInCell="1" allowOverlap="1" wp14:anchorId="799577C3" wp14:editId="2962990A">
            <wp:simplePos x="0" y="0"/>
            <wp:positionH relativeFrom="column">
              <wp:posOffset>2966085</wp:posOffset>
            </wp:positionH>
            <wp:positionV relativeFrom="paragraph">
              <wp:posOffset>4445</wp:posOffset>
            </wp:positionV>
            <wp:extent cx="2517140" cy="3562350"/>
            <wp:effectExtent l="0" t="0" r="0" b="0"/>
            <wp:wrapSquare wrapText="bothSides"/>
            <wp:docPr id="10559177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7140" cy="3562350"/>
                    </a:xfrm>
                    <a:prstGeom prst="rect">
                      <a:avLst/>
                    </a:prstGeom>
                    <a:noFill/>
                    <a:ln>
                      <a:noFill/>
                    </a:ln>
                  </pic:spPr>
                </pic:pic>
              </a:graphicData>
            </a:graphic>
          </wp:anchor>
        </w:drawing>
      </w:r>
      <w:r w:rsidR="008C4336">
        <w:t>To finalise</w:t>
      </w:r>
      <w:r w:rsidR="004C107D">
        <w:t xml:space="preserve"> mitigating the thermal bridging and </w:t>
      </w:r>
      <w:r w:rsidR="008F3264">
        <w:t xml:space="preserve">ensuring the buildings </w:t>
      </w:r>
      <w:r>
        <w:t>airtightness’</w:t>
      </w:r>
      <w:r w:rsidR="008F3264">
        <w:t xml:space="preserve"> is suited for an EnerPHit certification, the installation of ‘Harbin Sayyas PAZEN 120’ windows throughout the project</w:t>
      </w:r>
      <w:r w:rsidR="00B95382">
        <w:t xml:space="preserve">. These windows are </w:t>
      </w:r>
      <w:r>
        <w:t>Passivhaus</w:t>
      </w:r>
      <w:r w:rsidR="00B95382">
        <w:t xml:space="preserve"> certified and will feature triple low-E glazing with 18mm Argon gas cavity. </w:t>
      </w:r>
      <w:r w:rsidR="00F321F9">
        <w:t>These will deliver a u-value which will meet the space heating demand of 22kWh</w:t>
      </w:r>
      <w:r w:rsidR="005F7D6B">
        <w:t xml:space="preserve">/(m2a). </w:t>
      </w:r>
      <w:r w:rsidR="00683D1B">
        <w:t xml:space="preserve">By integrating these windows with the EWI system </w:t>
      </w:r>
      <w:r>
        <w:t xml:space="preserve">creates a continuous thermal wrap that will eliminate the chance for any cold spots. These windows also provide superior acoustic insulation and long-term protection against weather conditions. </w:t>
      </w:r>
    </w:p>
    <w:p w14:paraId="24258F2A" w14:textId="22D84F1A" w:rsidR="00040472" w:rsidRDefault="00040472" w:rsidP="00D17F91">
      <w:pPr>
        <w:rPr>
          <w:highlight w:val="yellow"/>
        </w:rPr>
      </w:pPr>
    </w:p>
    <w:p w14:paraId="0A279258" w14:textId="1DB8BCF7" w:rsidR="004555DB" w:rsidRPr="00040472" w:rsidRDefault="00055A47" w:rsidP="00A759BD">
      <w:pPr>
        <w:jc w:val="center"/>
        <w:rPr>
          <w:highlight w:val="yellow"/>
        </w:rPr>
      </w:pPr>
      <w:r>
        <w:rPr>
          <w:noProof/>
        </w:rPr>
        <w:drawing>
          <wp:inline distT="0" distB="0" distL="0" distR="0" wp14:anchorId="53361ACF" wp14:editId="7668991A">
            <wp:extent cx="4381500" cy="1899898"/>
            <wp:effectExtent l="0" t="0" r="0" b="5715"/>
            <wp:docPr id="150260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07397" name=""/>
                    <pic:cNvPicPr/>
                  </pic:nvPicPr>
                  <pic:blipFill rotWithShape="1">
                    <a:blip r:embed="rId28"/>
                    <a:srcRect t="20646" r="2780"/>
                    <a:stretch>
                      <a:fillRect/>
                    </a:stretch>
                  </pic:blipFill>
                  <pic:spPr bwMode="auto">
                    <a:xfrm>
                      <a:off x="0" y="0"/>
                      <a:ext cx="4386762" cy="1902180"/>
                    </a:xfrm>
                    <a:prstGeom prst="rect">
                      <a:avLst/>
                    </a:prstGeom>
                    <a:ln>
                      <a:noFill/>
                    </a:ln>
                    <a:extLst>
                      <a:ext uri="{53640926-AAD7-44D8-BBD7-CCE9431645EC}">
                        <a14:shadowObscured xmlns:a14="http://schemas.microsoft.com/office/drawing/2010/main"/>
                      </a:ext>
                    </a:extLst>
                  </pic:spPr>
                </pic:pic>
              </a:graphicData>
            </a:graphic>
          </wp:inline>
        </w:drawing>
      </w:r>
    </w:p>
    <w:p w14:paraId="40D9860E" w14:textId="14555D0F" w:rsidR="00EA1A39" w:rsidRDefault="00787749" w:rsidP="00EA1A39">
      <w:pPr>
        <w:rPr>
          <w:i/>
          <w:iCs/>
        </w:rPr>
      </w:pPr>
      <w:r w:rsidRPr="00E52B92">
        <w:rPr>
          <w:i/>
          <w:iCs/>
        </w:rPr>
        <w:t>SAYYAS P120 Windows — The Gaze</w:t>
      </w:r>
    </w:p>
    <w:p w14:paraId="56BAAC77" w14:textId="271455E6" w:rsidR="00787749" w:rsidRDefault="00787749" w:rsidP="00EA1A39">
      <w:pPr>
        <w:rPr>
          <w:sz w:val="32"/>
          <w:szCs w:val="32"/>
        </w:rPr>
      </w:pPr>
      <w:r w:rsidRPr="00E52B92">
        <w:rPr>
          <w:i/>
          <w:iCs/>
        </w:rPr>
        <w:t>Triple pane glazing unit</w:t>
      </w:r>
      <w:r w:rsidRPr="00E52B92">
        <w:t xml:space="preserve"> (no date).</w:t>
      </w:r>
    </w:p>
    <w:p w14:paraId="30AB04C7" w14:textId="2DC30CE6" w:rsidR="004E6ED1" w:rsidRDefault="004E6ED1" w:rsidP="004E6ED1">
      <w:pPr>
        <w:pStyle w:val="Heading2"/>
        <w:rPr>
          <w:color w:val="8F3131"/>
        </w:rPr>
      </w:pPr>
      <w:bookmarkStart w:id="19" w:name="_Toc229152048"/>
      <w:r w:rsidRPr="004E6ED1">
        <w:rPr>
          <w:color w:val="8F3131"/>
        </w:rPr>
        <w:t>3.</w:t>
      </w:r>
      <w:r w:rsidR="003179E3">
        <w:rPr>
          <w:color w:val="8F3131"/>
        </w:rPr>
        <w:t>5</w:t>
      </w:r>
      <w:r w:rsidRPr="004E6ED1">
        <w:rPr>
          <w:color w:val="8F3131"/>
        </w:rPr>
        <w:t xml:space="preserve"> </w:t>
      </w:r>
      <w:r w:rsidR="00371BDE">
        <w:rPr>
          <w:color w:val="8F3131"/>
        </w:rPr>
        <w:t>Carbon / Energy usage required for heating</w:t>
      </w:r>
      <w:r w:rsidR="008E161F">
        <w:rPr>
          <w:color w:val="8F3131"/>
        </w:rPr>
        <w:t xml:space="preserve"> / MVHR</w:t>
      </w:r>
      <w:bookmarkEnd w:id="19"/>
    </w:p>
    <w:p w14:paraId="722F1AE5" w14:textId="06BC1751" w:rsidR="00E94255" w:rsidRDefault="00390183" w:rsidP="001D19E6">
      <w:r>
        <w:t xml:space="preserve">To meet </w:t>
      </w:r>
      <w:proofErr w:type="spellStart"/>
      <w:r>
        <w:t>EnerPHit’s</w:t>
      </w:r>
      <w:proofErr w:type="spellEnd"/>
      <w:r>
        <w:t xml:space="preserve"> target of 22kWh/(m2a), an ASHP (Air Source Heat Pump) is the justifiable choice. Replacing the existing LPG boiler</w:t>
      </w:r>
      <w:r w:rsidR="004F33C2">
        <w:t xml:space="preserve"> will result in a 90%</w:t>
      </w:r>
      <w:r w:rsidR="00BF5DE0">
        <w:t xml:space="preserve"> reduction of heating demand. </w:t>
      </w:r>
      <w:r w:rsidR="006A7038">
        <w:t>Due to the proposed upgrades</w:t>
      </w:r>
      <w:r w:rsidR="00A74355">
        <w:t xml:space="preserve"> of EWI, </w:t>
      </w:r>
      <w:r w:rsidR="003250E3">
        <w:t xml:space="preserve">triple glazed windows and new insulated floor – the old LPG boiler will be essentially ‘oversized’ and has the potential to </w:t>
      </w:r>
      <w:r w:rsidR="00DF063F">
        <w:t>‘short-cycle’</w:t>
      </w:r>
      <w:r w:rsidR="008068A8">
        <w:t xml:space="preserve"> causing it to be </w:t>
      </w:r>
      <w:r w:rsidR="002E1D27">
        <w:t>extremely less efficient</w:t>
      </w:r>
      <w:r w:rsidR="00185258">
        <w:t xml:space="preserve">. </w:t>
      </w:r>
      <w:r w:rsidR="00095A82">
        <w:t>An ASHP would be perfect for this environment as it can operate at its most effectiveness running steady with a low temperature</w:t>
      </w:r>
      <w:r w:rsidR="009D0992">
        <w:t>. Will comfortably be able to maintain a consistent 20</w:t>
      </w:r>
      <w:r w:rsidR="00371BDE" w:rsidRPr="00371BDE">
        <w:t>°C</w:t>
      </w:r>
      <w:r w:rsidR="00371BDE">
        <w:t xml:space="preserve"> internally with </w:t>
      </w:r>
      <w:r w:rsidR="00371BDE">
        <w:lastRenderedPageBreak/>
        <w:t xml:space="preserve">minimal energy input. </w:t>
      </w:r>
      <w:r w:rsidR="00882942">
        <w:t>A</w:t>
      </w:r>
      <w:r w:rsidR="001B65C9">
        <w:t xml:space="preserve">dditionally, making this change will lower the buildings </w:t>
      </w:r>
      <w:r w:rsidR="005D43E0">
        <w:t>carbon</w:t>
      </w:r>
      <w:r w:rsidR="001B65C9">
        <w:t xml:space="preserve"> footprint, moving away from the </w:t>
      </w:r>
      <w:r w:rsidR="005D43E0">
        <w:t>traditional</w:t>
      </w:r>
      <w:r w:rsidR="001B65C9">
        <w:t xml:space="preserve"> fossil fuels and</w:t>
      </w:r>
      <w:r w:rsidR="00CD3043">
        <w:t xml:space="preserve"> utilizing the </w:t>
      </w:r>
      <w:r w:rsidR="002E0800">
        <w:t>national electricity grid. When paired with an MVHR system, which will recycle almost 85% of any existing heat</w:t>
      </w:r>
      <w:r w:rsidR="00492F71">
        <w:t xml:space="preserve">, meaning when in full swing the system will only need to provide </w:t>
      </w:r>
      <w:r w:rsidR="000C592F">
        <w:t xml:space="preserve">a </w:t>
      </w:r>
      <w:r w:rsidR="00492F71">
        <w:t xml:space="preserve">small ‘top up’ </w:t>
      </w:r>
      <w:r w:rsidR="00EA1E4C">
        <w:t xml:space="preserve">to keep the temperature level. The current economical crisis means that oils and gas </w:t>
      </w:r>
      <w:r w:rsidR="00F05FA5">
        <w:t xml:space="preserve">are going to keep rising due to logistical issues, swapping to an ASHP eliminates the worry </w:t>
      </w:r>
      <w:r w:rsidR="00277C59">
        <w:t xml:space="preserve">about ever changing fuel prices. </w:t>
      </w:r>
    </w:p>
    <w:p w14:paraId="1D5E3606" w14:textId="75C3365D" w:rsidR="0020608F" w:rsidRDefault="008C4423" w:rsidP="001D19E6">
      <w:r>
        <w:t xml:space="preserve">The Zehnder </w:t>
      </w:r>
      <w:proofErr w:type="spellStart"/>
      <w:r>
        <w:t>ComfoAir</w:t>
      </w:r>
      <w:proofErr w:type="spellEnd"/>
      <w:r>
        <w:t xml:space="preserve"> Q350 MVHR system is a good suggestion. It will act as the lungs for the retrofitted cottage. </w:t>
      </w:r>
      <w:r w:rsidR="0074063A">
        <w:t xml:space="preserve">A good place for the ducts to go is through the gf/ff floor voids and the now disuse chimney stack. </w:t>
      </w:r>
    </w:p>
    <w:p w14:paraId="5D8EA208" w14:textId="07F030EE" w:rsidR="0074063A" w:rsidRDefault="0074063A" w:rsidP="001D19E6">
      <w:r>
        <w:t xml:space="preserve">Along with the already proposed retro fit solutions, the chimney stack will have to be dropped below roof line to be encompassed within the building’s envelope. This leaves a substantial space where the main modules of the MVHR unit can sit and distribute mechanical forced air throughout the property. </w:t>
      </w:r>
    </w:p>
    <w:p w14:paraId="0C172ED0" w14:textId="427DE380" w:rsidR="00A759BD" w:rsidRDefault="00A759BD" w:rsidP="001D19E6">
      <w:r w:rsidRPr="00A759BD">
        <w:drawing>
          <wp:inline distT="0" distB="0" distL="0" distR="0" wp14:anchorId="728D7F56" wp14:editId="11717591">
            <wp:extent cx="5731510" cy="4937888"/>
            <wp:effectExtent l="0" t="0" r="2540" b="0"/>
            <wp:docPr id="20924252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937888"/>
                    </a:xfrm>
                    <a:prstGeom prst="rect">
                      <a:avLst/>
                    </a:prstGeom>
                    <a:noFill/>
                    <a:ln>
                      <a:noFill/>
                    </a:ln>
                  </pic:spPr>
                </pic:pic>
              </a:graphicData>
            </a:graphic>
          </wp:inline>
        </w:drawing>
      </w:r>
    </w:p>
    <w:p w14:paraId="71A9E6B6" w14:textId="64C61D1D" w:rsidR="00EA1E62" w:rsidRPr="00EA1E62" w:rsidRDefault="00EA1E62" w:rsidP="00EA1E62">
      <w:pPr>
        <w:tabs>
          <w:tab w:val="left" w:pos="915"/>
        </w:tabs>
      </w:pPr>
      <w:r w:rsidRPr="00461585">
        <w:t xml:space="preserve">Thermal Earth Ltd (no date) </w:t>
      </w:r>
      <w:r w:rsidRPr="00461585">
        <w:rPr>
          <w:i/>
          <w:iCs/>
        </w:rPr>
        <w:t>Air Source Heat Pumps UK</w:t>
      </w:r>
    </w:p>
    <w:p w14:paraId="7B5AB9D7" w14:textId="3B4F11B8" w:rsidR="00700C80" w:rsidRPr="00700C80" w:rsidRDefault="00700C80" w:rsidP="00700C80">
      <w:pPr>
        <w:pStyle w:val="Heading3"/>
        <w:rPr>
          <w:color w:val="8F3131"/>
        </w:rPr>
      </w:pPr>
      <w:bookmarkStart w:id="20" w:name="_Toc229152049"/>
      <w:r w:rsidRPr="00700C80">
        <w:rPr>
          <w:color w:val="8F3131"/>
        </w:rPr>
        <w:lastRenderedPageBreak/>
        <w:t>3.5.1 Proposed Annual heating load</w:t>
      </w:r>
      <w:bookmarkEnd w:id="20"/>
    </w:p>
    <w:p w14:paraId="174EEDF5" w14:textId="05B01E09" w:rsidR="00700C80" w:rsidRDefault="00700C80" w:rsidP="002D3DA3">
      <w:pPr>
        <w:jc w:val="center"/>
      </w:pPr>
      <w:r>
        <w:rPr>
          <w:noProof/>
        </w:rPr>
        <w:drawing>
          <wp:inline distT="0" distB="0" distL="0" distR="0" wp14:anchorId="38E7BE87" wp14:editId="7D784269">
            <wp:extent cx="4305300" cy="5005508"/>
            <wp:effectExtent l="0" t="0" r="0" b="5080"/>
            <wp:docPr id="2491485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333757" cy="5038593"/>
                    </a:xfrm>
                    <a:prstGeom prst="rect">
                      <a:avLst/>
                    </a:prstGeom>
                    <a:noFill/>
                  </pic:spPr>
                </pic:pic>
              </a:graphicData>
            </a:graphic>
          </wp:inline>
        </w:drawing>
      </w:r>
    </w:p>
    <w:p w14:paraId="3460EF02" w14:textId="77777777" w:rsidR="008673A9" w:rsidRDefault="008673A9" w:rsidP="001D19E6"/>
    <w:p w14:paraId="570380D6" w14:textId="26FD4B1D" w:rsidR="00A759BD" w:rsidRPr="001D19E6" w:rsidRDefault="00A759BD" w:rsidP="001D19E6"/>
    <w:p w14:paraId="7DFFA6AB" w14:textId="3D71EA15" w:rsidR="00734F6D" w:rsidRDefault="00734F6D" w:rsidP="00734F6D">
      <w:pPr>
        <w:pStyle w:val="Heading2"/>
        <w:rPr>
          <w:color w:val="8F3131"/>
        </w:rPr>
      </w:pPr>
      <w:bookmarkStart w:id="21" w:name="_Toc229152050"/>
      <w:r w:rsidRPr="00734F6D">
        <w:rPr>
          <w:color w:val="8F3131"/>
        </w:rPr>
        <w:t>3.</w:t>
      </w:r>
      <w:r w:rsidR="003179E3">
        <w:rPr>
          <w:color w:val="8F3131"/>
        </w:rPr>
        <w:t>6</w:t>
      </w:r>
      <w:r w:rsidRPr="00734F6D">
        <w:rPr>
          <w:color w:val="8F3131"/>
        </w:rPr>
        <w:t xml:space="preserve"> Low Embodied Carbon </w:t>
      </w:r>
      <w:r w:rsidR="00E23631">
        <w:rPr>
          <w:color w:val="8F3131"/>
        </w:rPr>
        <w:t>– (</w:t>
      </w:r>
      <w:r w:rsidRPr="00734F6D">
        <w:rPr>
          <w:color w:val="8F3131"/>
        </w:rPr>
        <w:t>Material</w:t>
      </w:r>
      <w:r w:rsidR="00E23631">
        <w:rPr>
          <w:color w:val="8F3131"/>
        </w:rPr>
        <w:t>s)</w:t>
      </w:r>
      <w:bookmarkEnd w:id="21"/>
    </w:p>
    <w:p w14:paraId="28EA687E" w14:textId="6208132C" w:rsidR="0028378E" w:rsidRDefault="009E7C3D" w:rsidP="0028378E">
      <w:r>
        <w:t xml:space="preserve">To reduce the upfront carbon </w:t>
      </w:r>
      <w:r w:rsidR="007324B9">
        <w:t>footprint</w:t>
      </w:r>
      <w:r>
        <w:t xml:space="preserve"> of this proposed project, a bio-based insulation strategy wil</w:t>
      </w:r>
      <w:r w:rsidR="00365043">
        <w:t>l need to be adapted. Using high density wood fibre boards for the EWI and blown cellulose to insulate the roof</w:t>
      </w:r>
      <w:r w:rsidR="003C70D9">
        <w:t xml:space="preserve">. </w:t>
      </w:r>
      <w:r w:rsidR="00AF2D73">
        <w:t xml:space="preserve">Due to wood fibre being created from natural </w:t>
      </w:r>
      <w:r w:rsidR="00774322">
        <w:t>elements</w:t>
      </w:r>
      <w:r w:rsidR="00AF2D73">
        <w:t xml:space="preserve"> (trees), it acts as a carbon store. Locking away the CO2 that the trees absorbed while growing</w:t>
      </w:r>
      <w:r w:rsidR="00774322">
        <w:t xml:space="preserve"> – instead of releasing it into the atmosphere. </w:t>
      </w:r>
      <w:r w:rsidR="000A5F15">
        <w:t xml:space="preserve"> </w:t>
      </w:r>
    </w:p>
    <w:p w14:paraId="2C8FBDDF" w14:textId="6378E23B" w:rsidR="00626251" w:rsidRPr="0028378E" w:rsidRDefault="00E4771E" w:rsidP="0028378E">
      <w:r>
        <w:t xml:space="preserve">Additionally, </w:t>
      </w:r>
      <w:r w:rsidR="00EB51A4">
        <w:t xml:space="preserve">using blown cellulose (made from recycled paper) offers a low embodied carbon solution in comparison to more traditional materials for the roof void. </w:t>
      </w:r>
    </w:p>
    <w:p w14:paraId="2A390AD8" w14:textId="421CE882" w:rsidR="006B7D3E" w:rsidRDefault="006B7D3E" w:rsidP="006B7D3E">
      <w:pPr>
        <w:pStyle w:val="Heading2"/>
        <w:rPr>
          <w:color w:val="8F3131"/>
        </w:rPr>
      </w:pPr>
      <w:bookmarkStart w:id="22" w:name="_Toc229152051"/>
      <w:r w:rsidRPr="006B7D3E">
        <w:rPr>
          <w:color w:val="8F3131"/>
        </w:rPr>
        <w:lastRenderedPageBreak/>
        <w:t>3.</w:t>
      </w:r>
      <w:r w:rsidR="003179E3">
        <w:rPr>
          <w:color w:val="8F3131"/>
        </w:rPr>
        <w:t>7</w:t>
      </w:r>
      <w:r w:rsidRPr="006B7D3E">
        <w:rPr>
          <w:color w:val="8F3131"/>
        </w:rPr>
        <w:t xml:space="preserve"> Space Optimization</w:t>
      </w:r>
      <w:bookmarkEnd w:id="22"/>
    </w:p>
    <w:p w14:paraId="0059DC11" w14:textId="64E1D72A" w:rsidR="008528C5" w:rsidRPr="008528C5" w:rsidRDefault="00323591" w:rsidP="008528C5">
      <w:r>
        <w:t xml:space="preserve">By choosing EWI and keeping the insulated floor detail to a minimum thickness, we </w:t>
      </w:r>
      <w:r w:rsidR="005261E2">
        <w:t>preserve 100% of the existing floor space internally. This is essential as the property is not considered ‘large’ to be</w:t>
      </w:r>
      <w:r w:rsidR="0027103A">
        <w:t xml:space="preserve">gin with. </w:t>
      </w:r>
      <w:r w:rsidR="000C286B">
        <w:t>This will keep the value of the property as high as possible</w:t>
      </w:r>
      <w:r w:rsidR="00D22102">
        <w:t xml:space="preserve">. </w:t>
      </w:r>
    </w:p>
    <w:p w14:paraId="4FDD3555" w14:textId="029EEBE4" w:rsidR="006B7D3E" w:rsidRDefault="006B7D3E" w:rsidP="003179E3">
      <w:pPr>
        <w:pStyle w:val="Heading1"/>
        <w:rPr>
          <w:color w:val="8F3131"/>
        </w:rPr>
      </w:pPr>
      <w:bookmarkStart w:id="23" w:name="_Toc229152052"/>
      <w:r w:rsidRPr="003179E3">
        <w:rPr>
          <w:color w:val="8F3131"/>
        </w:rPr>
        <w:t xml:space="preserve">4.0 PHPP </w:t>
      </w:r>
      <w:r w:rsidR="00D61778" w:rsidRPr="003179E3">
        <w:rPr>
          <w:color w:val="8F3131"/>
        </w:rPr>
        <w:t>Model</w:t>
      </w:r>
      <w:r w:rsidRPr="003179E3">
        <w:rPr>
          <w:color w:val="8F3131"/>
        </w:rPr>
        <w:t xml:space="preserve"> </w:t>
      </w:r>
      <w:r w:rsidR="00741CE9">
        <w:rPr>
          <w:color w:val="8F3131"/>
        </w:rPr>
        <w:t>(</w:t>
      </w:r>
      <w:r w:rsidR="00D61778">
        <w:rPr>
          <w:color w:val="8F3131"/>
        </w:rPr>
        <w:t>s</w:t>
      </w:r>
      <w:r w:rsidRPr="003179E3">
        <w:rPr>
          <w:color w:val="8F3131"/>
        </w:rPr>
        <w:t>ummar</w:t>
      </w:r>
      <w:r w:rsidR="00741CE9">
        <w:rPr>
          <w:color w:val="8F3131"/>
        </w:rPr>
        <w:t>ized)</w:t>
      </w:r>
      <w:r w:rsidR="00E45654">
        <w:rPr>
          <w:color w:val="8F3131"/>
        </w:rPr>
        <w:t xml:space="preserve"> &amp; Conclusion</w:t>
      </w:r>
      <w:bookmarkEnd w:id="23"/>
    </w:p>
    <w:p w14:paraId="50E9B86E" w14:textId="56F3682B" w:rsidR="00EA1A39" w:rsidRPr="00464E6D" w:rsidRDefault="000B55A0" w:rsidP="00EA1A39">
      <w:r>
        <w:t xml:space="preserve">This proposal uses the PHPP model to transform the </w:t>
      </w:r>
      <w:r w:rsidR="00647BD1">
        <w:t xml:space="preserve">traditional wet/leaky stone cottage into a high performing home with a 90% reduction in the heating demand. </w:t>
      </w:r>
      <w:r w:rsidR="004545D7">
        <w:t>All of the upgrades from the EW</w:t>
      </w:r>
      <w:r w:rsidR="00484716">
        <w:t>I</w:t>
      </w:r>
      <w:r w:rsidR="004545D7">
        <w:t xml:space="preserve">, triple glazed windows, </w:t>
      </w:r>
      <w:r w:rsidR="003D107F">
        <w:t xml:space="preserve">VIP board insulated floor, liquid DPM with upstand to reach the airtightness goal. </w:t>
      </w:r>
      <w:r w:rsidR="00E07F85">
        <w:t>Finally, replacing the LPG boiler with the ASHP ensure the building will sip electricity rather than wasting any gas resulting in a cost effective</w:t>
      </w:r>
      <w:r w:rsidR="00484716">
        <w:t xml:space="preserve">, dry and warm home. </w:t>
      </w:r>
    </w:p>
    <w:p w14:paraId="2B802682" w14:textId="249E2A70" w:rsidR="00EA1A39" w:rsidRPr="003179E3" w:rsidRDefault="00E45654" w:rsidP="003179E3">
      <w:pPr>
        <w:pStyle w:val="Heading1"/>
        <w:rPr>
          <w:color w:val="8F3131"/>
        </w:rPr>
      </w:pPr>
      <w:bookmarkStart w:id="24" w:name="_Toc229152053"/>
      <w:r>
        <w:rPr>
          <w:color w:val="8F3131"/>
        </w:rPr>
        <w:t>5</w:t>
      </w:r>
      <w:r w:rsidR="00E77701">
        <w:rPr>
          <w:color w:val="8F3131"/>
        </w:rPr>
        <w:t xml:space="preserve">.0 </w:t>
      </w:r>
      <w:r w:rsidR="00EA1A39" w:rsidRPr="003179E3">
        <w:rPr>
          <w:color w:val="8F3131"/>
        </w:rPr>
        <w:t>References</w:t>
      </w:r>
      <w:bookmarkEnd w:id="24"/>
    </w:p>
    <w:p w14:paraId="21DFA082" w14:textId="2A061390" w:rsidR="00EA1A39" w:rsidRDefault="00EA1A39" w:rsidP="00EA1A39">
      <w:r w:rsidRPr="00EA1A39">
        <w:t xml:space="preserve">No. 624 (2023) </w:t>
      </w:r>
      <w:r w:rsidRPr="00EA1A39">
        <w:rPr>
          <w:i/>
          <w:iCs/>
        </w:rPr>
        <w:t>Period Cottage in Parkmill, Gower, SA3 2EH</w:t>
      </w:r>
      <w:r w:rsidRPr="00EA1A39">
        <w:t xml:space="preserve">. No. 14. </w:t>
      </w:r>
      <w:hyperlink r:id="rId31" w:history="1">
        <w:r w:rsidRPr="001E2DBB">
          <w:rPr>
            <w:rStyle w:val="Hyperlink"/>
          </w:rPr>
          <w:t>https://alto2-live.s3.amazonaws.com/N1_WCcmWLM4K1syqq9gDYuzSsH8/_CN9iVngM1UBC7hcw9xGpG_zERA/Brochure/[0]/wwnkZW9L1UiJo_ufNanVlw.pdf</w:t>
        </w:r>
      </w:hyperlink>
      <w:r w:rsidRPr="00EA1A39">
        <w:t>.</w:t>
      </w:r>
      <w:r w:rsidR="00C42702">
        <w:t xml:space="preserve"> Accessed on 05/05/2026</w:t>
      </w:r>
    </w:p>
    <w:p w14:paraId="342D53F9" w14:textId="12576D4C" w:rsidR="00AA20AA" w:rsidRPr="00AA20AA" w:rsidRDefault="00AA20AA" w:rsidP="00AA20AA">
      <w:r w:rsidRPr="00AA20AA">
        <w:rPr>
          <w:i/>
          <w:iCs/>
        </w:rPr>
        <w:t>Kingspan OPTIM-R vacuum insulation Panels</w:t>
      </w:r>
      <w:r w:rsidRPr="00AA20AA">
        <w:t xml:space="preserve"> (no date). </w:t>
      </w:r>
      <w:hyperlink r:id="rId32" w:history="1">
        <w:r w:rsidRPr="00E41BEC">
          <w:rPr>
            <w:rStyle w:val="Hyperlink"/>
          </w:rPr>
          <w:t>https://www.kingspan.com/us/en/products/rigid-insulation/insulation-board/optim-r-panels/</w:t>
        </w:r>
      </w:hyperlink>
      <w:r w:rsidRPr="00AA20AA">
        <w:t>.</w:t>
      </w:r>
      <w:r>
        <w:t xml:space="preserve"> Accessed on 05/05/2026</w:t>
      </w:r>
    </w:p>
    <w:p w14:paraId="61B92585" w14:textId="3B08B424" w:rsidR="00E52B92" w:rsidRPr="00E52B92" w:rsidRDefault="00E52B92" w:rsidP="00E52B92">
      <w:r w:rsidRPr="00E52B92">
        <w:rPr>
          <w:i/>
          <w:iCs/>
        </w:rPr>
        <w:t xml:space="preserve">SAYYAS P120 Windows — The Gaze | Premium </w:t>
      </w:r>
      <w:proofErr w:type="spellStart"/>
      <w:r w:rsidRPr="00E52B92">
        <w:rPr>
          <w:i/>
          <w:iCs/>
        </w:rPr>
        <w:t>aluminum</w:t>
      </w:r>
      <w:proofErr w:type="spellEnd"/>
      <w:r w:rsidRPr="00E52B92">
        <w:rPr>
          <w:i/>
          <w:iCs/>
        </w:rPr>
        <w:t>-clad wood windows and doors</w:t>
      </w:r>
      <w:r w:rsidRPr="00E52B92">
        <w:t xml:space="preserve"> (no date). </w:t>
      </w:r>
      <w:hyperlink r:id="rId33" w:history="1">
        <w:r w:rsidRPr="00E41BEC">
          <w:rPr>
            <w:rStyle w:val="Hyperlink"/>
          </w:rPr>
          <w:t>https://www.thegaze.us/sayyas-p120-windows</w:t>
        </w:r>
      </w:hyperlink>
      <w:r w:rsidRPr="00E52B92">
        <w:t>.</w:t>
      </w:r>
      <w:r>
        <w:t xml:space="preserve"> Accessed on 05/05/2026</w:t>
      </w:r>
    </w:p>
    <w:p w14:paraId="6AD2D7AF" w14:textId="17ED5C82" w:rsidR="00E52B92" w:rsidRPr="00E52B92" w:rsidRDefault="00E52B92" w:rsidP="00E52B92">
      <w:r w:rsidRPr="00E52B92">
        <w:rPr>
          <w:i/>
          <w:iCs/>
        </w:rPr>
        <w:t>Triple pane glazing unit</w:t>
      </w:r>
      <w:r w:rsidRPr="00E52B92">
        <w:t xml:space="preserve"> (no date). </w:t>
      </w:r>
      <w:hyperlink r:id="rId34" w:history="1">
        <w:r w:rsidRPr="00E41BEC">
          <w:rPr>
            <w:rStyle w:val="Hyperlink"/>
          </w:rPr>
          <w:t>https://ekookna.co.uk/ekoen/products/triple-pane-glazing-unit</w:t>
        </w:r>
      </w:hyperlink>
      <w:r w:rsidRPr="00E52B92">
        <w:t>.</w:t>
      </w:r>
      <w:r>
        <w:t xml:space="preserve"> Accessed on 06/05/2026</w:t>
      </w:r>
    </w:p>
    <w:p w14:paraId="7D15DE1F" w14:textId="3B176658" w:rsidR="00C42702" w:rsidRPr="00C42702" w:rsidRDefault="00C42702" w:rsidP="00C42702">
      <w:r w:rsidRPr="00C42702">
        <w:rPr>
          <w:i/>
          <w:iCs/>
        </w:rPr>
        <w:t>STEICO internal - Wood Fibre Insulation Boards</w:t>
      </w:r>
      <w:r w:rsidRPr="00C42702">
        <w:t xml:space="preserve"> (no date) </w:t>
      </w:r>
      <w:proofErr w:type="spellStart"/>
      <w:r w:rsidRPr="00C42702">
        <w:rPr>
          <w:i/>
          <w:iCs/>
        </w:rPr>
        <w:t>EWIStore</w:t>
      </w:r>
      <w:proofErr w:type="spellEnd"/>
      <w:r w:rsidRPr="00C42702">
        <w:t xml:space="preserve">. </w:t>
      </w:r>
      <w:hyperlink r:id="rId35" w:history="1">
        <w:r w:rsidRPr="00E41BEC">
          <w:rPr>
            <w:rStyle w:val="Hyperlink"/>
          </w:rPr>
          <w:t>https://ewistore.co.uk/shop/external-wall-insulation/steico-internal-wood-fibre-insulation-boards/?srsltid=AfmBOooKv9UXafSku6RI5Bim95ewCQofCWYD1LYo4KkoEPnyLR50LdgR</w:t>
        </w:r>
      </w:hyperlink>
      <w:r w:rsidRPr="00C42702">
        <w:t>.</w:t>
      </w:r>
      <w:r>
        <w:t xml:space="preserve"> Accessed on 06/05/2026</w:t>
      </w:r>
    </w:p>
    <w:p w14:paraId="6DC962C6" w14:textId="4B7088D5" w:rsidR="003B0D6C" w:rsidRPr="003B0D6C" w:rsidRDefault="003B0D6C" w:rsidP="003B0D6C">
      <w:r w:rsidRPr="003B0D6C">
        <w:rPr>
          <w:i/>
          <w:iCs/>
        </w:rPr>
        <w:t>Passivhaus Retrofit</w:t>
      </w:r>
      <w:r w:rsidRPr="003B0D6C">
        <w:t xml:space="preserve"> (no date). </w:t>
      </w:r>
      <w:hyperlink r:id="rId36" w:history="1">
        <w:r w:rsidRPr="00E41BEC">
          <w:rPr>
            <w:rStyle w:val="Hyperlink"/>
          </w:rPr>
          <w:t>https://www.passivhaustrust.org.uk/competitions_and_campaigns/passivhaus-retrofit/</w:t>
        </w:r>
      </w:hyperlink>
      <w:r w:rsidRPr="003B0D6C">
        <w:t>.</w:t>
      </w:r>
      <w:r>
        <w:t xml:space="preserve"> Accessed on 07/05/2026</w:t>
      </w:r>
    </w:p>
    <w:p w14:paraId="169C6493" w14:textId="5FAF8A20" w:rsidR="00217CAB" w:rsidRPr="00217CAB" w:rsidRDefault="00217CAB" w:rsidP="00217CAB">
      <w:r w:rsidRPr="00217CAB">
        <w:rPr>
          <w:i/>
          <w:iCs/>
        </w:rPr>
        <w:lastRenderedPageBreak/>
        <w:t>Sustainable drainage suds products, solutions and services</w:t>
      </w:r>
      <w:r w:rsidRPr="00217CAB">
        <w:t xml:space="preserve"> (no date). </w:t>
      </w:r>
      <w:hyperlink r:id="rId37" w:history="1">
        <w:r w:rsidRPr="00E41BEC">
          <w:rPr>
            <w:rStyle w:val="Hyperlink"/>
          </w:rPr>
          <w:t>https://www.google.com/aclk?sa=L&amp;pf=1&amp;ai=DChsSEwioiZ717KmUAxWvklAGHYT-DI8YACICCAEQABoCZGc&amp;co=1&amp;ase=2&amp;gclid=Cj0KCQjwk_bPBhDXARIsACiq8R0Tf39t6XBvcJQodd5lPLG9iQ4C3b6p5iP6mLhl2Yim65_OMtg6BesaApXnEALw_wcB&amp;cce=2&amp;category=acrcp_v1_32&amp;sig=AOD64_3lRLxIpaT3ThgwYG1Ucyqh8D_UNQ&amp;q&amp;nis=4&amp;adurl=https://selsource.co.uk/?gad_source%3D1%26gad_campaignid%3D21513633971%26gbraid%3D0AAAAADcQ4wi-vZ8rmHA7nt98kg9CAWWIF%26gclid%3DCj0KCQjwk_bPBhDXARIsACiq8R0Tf39t6XBvcJQodd5lPLG9iQ4C3b6p5iP6mLhl2Yim65_OMtg6BesaApXnEALw_wcB&amp;ved=2ahUKEwjXxZX17KmUAxWRWkEAHTROL-UQ0Qx6BAgXEAE</w:t>
        </w:r>
      </w:hyperlink>
      <w:r w:rsidRPr="00217CAB">
        <w:t>.</w:t>
      </w:r>
      <w:r>
        <w:t xml:space="preserve"> Accessed on 07/05/2026</w:t>
      </w:r>
    </w:p>
    <w:p w14:paraId="79EAAC0D" w14:textId="51B67AB9" w:rsidR="00461585" w:rsidRPr="00461585" w:rsidRDefault="00461585" w:rsidP="00461585">
      <w:r w:rsidRPr="00461585">
        <w:t xml:space="preserve">Thermal Earth Ltd (no date) </w:t>
      </w:r>
      <w:r w:rsidRPr="00461585">
        <w:rPr>
          <w:i/>
          <w:iCs/>
        </w:rPr>
        <w:t>Air Source Heat Pumps UK | £7,500 grant | Thermal Earth</w:t>
      </w:r>
      <w:r w:rsidRPr="00461585">
        <w:t xml:space="preserve">. </w:t>
      </w:r>
      <w:hyperlink r:id="rId38" w:history="1">
        <w:r w:rsidRPr="00E41BEC">
          <w:rPr>
            <w:rStyle w:val="Hyperlink"/>
          </w:rPr>
          <w:t>https://www.google.com/aclk?sa=L&amp;pf=1&amp;ai=DChsSEwjvmMiE7amUAxWjkFAGHch8E50YACICCAEQAxoCZGc&amp;co=1&amp;ase=2&amp;gclid=Cj0KCQjwk_bPBhDXARIsACiq8R22czU2NN90RQC3pNCxmuQ2cTRUKue82_j_t9BMRP5eb-mMBr2gpnoaAq8CEALw_wcB&amp;cce=2&amp;category=acrcp_v1_32&amp;sig=AOD64_1nhOQG0y2g1-KMsvA9Wk67d_s3Lw&amp;q&amp;nis=4&amp;adurl=https://www.thermalearth.co.uk/air-source-heat-pumps?https://www.thermalearth.co.uk/residential-online-estimator?utm_source%3Dgoogle%26utm_medium%3Dpcp%26utm_campaign%3Drising_oil_proces_08.04.26%26utm_content%3D2026_residential_landing_page%26gad_source%3D1%26gad_campaignid%3D23735761913%26gbraid%3D0AAAAABzFji9XmyoJi2EhNSlWYg2ypyq3Y%26gclid%3DCj0KCQjwk_bPBhDXARIsACiq8R22czU2NN90RQC3pNCxmuQ2cTRUKue82_j_t9BMRP5eb-mMBr2gpnoaAq8CEALw_wcB&amp;ved=2ahUKEwij-L-E7amUAxXEUEEAHX7YMC4Q0Qx6BAg0EAE</w:t>
        </w:r>
      </w:hyperlink>
      <w:r w:rsidRPr="00461585">
        <w:t>.</w:t>
      </w:r>
      <w:r>
        <w:t xml:space="preserve"> Accessed on 08/05/2026</w:t>
      </w:r>
    </w:p>
    <w:p w14:paraId="7FDDBBB5" w14:textId="462BFD28" w:rsidR="00464E6D" w:rsidRDefault="00464E6D" w:rsidP="00464E6D">
      <w:r w:rsidRPr="00464E6D">
        <w:t xml:space="preserve">Stirling, C. (2011) </w:t>
      </w:r>
      <w:r w:rsidRPr="00464E6D">
        <w:rPr>
          <w:i/>
          <w:iCs/>
        </w:rPr>
        <w:t>Building pathology: moisture conditions within external masonry walls</w:t>
      </w:r>
      <w:r w:rsidRPr="00464E6D">
        <w:t xml:space="preserve">. </w:t>
      </w:r>
      <w:hyperlink r:id="rId39" w:history="1">
        <w:r w:rsidRPr="00E41BEC">
          <w:rPr>
            <w:rStyle w:val="Hyperlink"/>
          </w:rPr>
          <w:t>https://www.thenbs.com/knowledge/building-pathology-moisture-conditions-within-external-masonry-walls</w:t>
        </w:r>
      </w:hyperlink>
      <w:r w:rsidRPr="00464E6D">
        <w:t>.</w:t>
      </w:r>
      <w:r>
        <w:t xml:space="preserve"> Accessed on 08/05/2026</w:t>
      </w:r>
    </w:p>
    <w:p w14:paraId="38DF2813" w14:textId="5E3A088C" w:rsidR="00EF1A71" w:rsidRDefault="00EF1A71" w:rsidP="00EF1A71">
      <w:r w:rsidRPr="00EF1A71">
        <w:t>Inca-</w:t>
      </w:r>
      <w:proofErr w:type="spellStart"/>
      <w:r w:rsidRPr="00EF1A71">
        <w:t>Js</w:t>
      </w:r>
      <w:proofErr w:type="spellEnd"/>
      <w:r w:rsidRPr="00EF1A71">
        <w:t xml:space="preserve"> (2022) </w:t>
      </w:r>
      <w:r w:rsidRPr="00EF1A71">
        <w:rPr>
          <w:i/>
          <w:iCs/>
        </w:rPr>
        <w:t>- The benefits of external wall insulation</w:t>
      </w:r>
      <w:r w:rsidRPr="00EF1A71">
        <w:t xml:space="preserve">. </w:t>
      </w:r>
      <w:hyperlink r:id="rId40" w:history="1">
        <w:r w:rsidRPr="00E41BEC">
          <w:rPr>
            <w:rStyle w:val="Hyperlink"/>
          </w:rPr>
          <w:t>https://www.inca-ltd.org.uk/external-wall-insulation/the-benefits-of-external-wall-insulation/</w:t>
        </w:r>
      </w:hyperlink>
      <w:r w:rsidRPr="00EF1A71">
        <w:t>.</w:t>
      </w:r>
      <w:r>
        <w:t xml:space="preserve"> Accessed on 08/05/2026</w:t>
      </w:r>
    </w:p>
    <w:p w14:paraId="4B3BE457" w14:textId="790A2F33" w:rsidR="00EF1A71" w:rsidRDefault="004C5349" w:rsidP="00EF1A71">
      <w:r>
        <w:t>Ian Brown (2026) – Provision of Underwood sources. TEAMS. Accessed on 05/05/2026</w:t>
      </w:r>
    </w:p>
    <w:p w14:paraId="5006702A" w14:textId="5D077B88" w:rsidR="004A61D7" w:rsidRDefault="004A61D7" w:rsidP="004A61D7">
      <w:r w:rsidRPr="004A61D7">
        <w:t xml:space="preserve">Admin (2025) </w:t>
      </w:r>
      <w:r w:rsidRPr="004A61D7">
        <w:rPr>
          <w:i/>
          <w:iCs/>
        </w:rPr>
        <w:t>Average CO2 emissions per household</w:t>
      </w:r>
      <w:r w:rsidRPr="004A61D7">
        <w:t xml:space="preserve">. </w:t>
      </w:r>
      <w:hyperlink r:id="rId41" w:history="1">
        <w:r w:rsidRPr="00E41BEC">
          <w:rPr>
            <w:rStyle w:val="Hyperlink"/>
          </w:rPr>
          <w:t>https://www.lifetimesavings.co.uk/average-co2-emissions-per-household/</w:t>
        </w:r>
      </w:hyperlink>
      <w:r w:rsidRPr="004A61D7">
        <w:t>.</w:t>
      </w:r>
      <w:r>
        <w:t xml:space="preserve"> Accessed on 07/05/2026</w:t>
      </w:r>
    </w:p>
    <w:p w14:paraId="1DFB1927" w14:textId="32258FDB" w:rsidR="00034C93" w:rsidRDefault="00034C93" w:rsidP="00034C93">
      <w:r w:rsidRPr="00034C93">
        <w:rPr>
          <w:i/>
          <w:iCs/>
        </w:rPr>
        <w:t>What is Passivhaus?</w:t>
      </w:r>
      <w:r w:rsidRPr="00034C93">
        <w:t xml:space="preserve"> (no date). </w:t>
      </w:r>
      <w:hyperlink r:id="rId42" w:history="1">
        <w:r w:rsidRPr="00E41BEC">
          <w:rPr>
            <w:rStyle w:val="Hyperlink"/>
          </w:rPr>
          <w:t>https://www.passivhaustrust.org.uk/what_is_passivhaus.php</w:t>
        </w:r>
      </w:hyperlink>
      <w:r w:rsidRPr="00034C93">
        <w:t>.</w:t>
      </w:r>
      <w:r>
        <w:t xml:space="preserve"> Accessed on 04/05/2026</w:t>
      </w:r>
    </w:p>
    <w:p w14:paraId="2889CBE4" w14:textId="488B3868" w:rsidR="002264EF" w:rsidRDefault="002264EF" w:rsidP="002264EF">
      <w:r w:rsidRPr="002264EF">
        <w:t xml:space="preserve">Administrator (2025) 'Why stone wall insulation fails most homes – and how breathable solutions protect heritage,' </w:t>
      </w:r>
      <w:proofErr w:type="spellStart"/>
      <w:r w:rsidRPr="002264EF">
        <w:rPr>
          <w:i/>
          <w:iCs/>
        </w:rPr>
        <w:t>Insitu</w:t>
      </w:r>
      <w:proofErr w:type="spellEnd"/>
      <w:r w:rsidRPr="002264EF">
        <w:rPr>
          <w:i/>
          <w:iCs/>
        </w:rPr>
        <w:t xml:space="preserve"> SCP</w:t>
      </w:r>
      <w:r w:rsidRPr="002264EF">
        <w:t xml:space="preserve">, 30 July. </w:t>
      </w:r>
      <w:hyperlink r:id="rId43" w:history="1">
        <w:r w:rsidRPr="00E41BEC">
          <w:rPr>
            <w:rStyle w:val="Hyperlink"/>
          </w:rPr>
          <w:t>https://www.insituscp.co.uk/why-stone-</w:t>
        </w:r>
        <w:r w:rsidRPr="00E41BEC">
          <w:rPr>
            <w:rStyle w:val="Hyperlink"/>
          </w:rPr>
          <w:lastRenderedPageBreak/>
          <w:t>wall-insulation-fails-most-homes-and-how-breathable-solutions-protect-heritage/</w:t>
        </w:r>
      </w:hyperlink>
      <w:r w:rsidRPr="002264EF">
        <w:t>.</w:t>
      </w:r>
      <w:r>
        <w:t xml:space="preserve"> Accessed on 08/05/2026</w:t>
      </w:r>
    </w:p>
    <w:p w14:paraId="3171DD61" w14:textId="4F152F57" w:rsidR="00EA1A39" w:rsidRPr="002D3DA3" w:rsidRDefault="002D3DA3" w:rsidP="00EA1A39">
      <w:proofErr w:type="spellStart"/>
      <w:r w:rsidRPr="002D3DA3">
        <w:rPr>
          <w:i/>
          <w:iCs/>
        </w:rPr>
        <w:t>ClimateWorks</w:t>
      </w:r>
      <w:proofErr w:type="spellEnd"/>
      <w:r w:rsidRPr="002D3DA3">
        <w:rPr>
          <w:i/>
          <w:iCs/>
        </w:rPr>
        <w:t xml:space="preserve"> - What Architects should know about MVHR for listed and heritage buildings</w:t>
      </w:r>
      <w:r w:rsidRPr="002D3DA3">
        <w:t xml:space="preserve"> (no date). </w:t>
      </w:r>
      <w:hyperlink r:id="rId44" w:history="1">
        <w:r w:rsidRPr="00E41BEC">
          <w:rPr>
            <w:rStyle w:val="Hyperlink"/>
          </w:rPr>
          <w:t>https://climateworks.co.uk/post/what-architects-should-know-about-mvhr-for-listed-and-heritage-buildings</w:t>
        </w:r>
      </w:hyperlink>
      <w:r w:rsidRPr="002D3DA3">
        <w:t>.</w:t>
      </w:r>
      <w:r>
        <w:t xml:space="preserve"> Accessed on 08/05/2026</w:t>
      </w:r>
    </w:p>
    <w:sectPr w:rsidR="00EA1A39" w:rsidRPr="002D3DA3" w:rsidSect="00BC0874">
      <w:footerReference w:type="firs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CF496" w14:textId="77777777" w:rsidR="00255757" w:rsidRDefault="00255757" w:rsidP="002A6496">
      <w:pPr>
        <w:spacing w:after="0" w:line="240" w:lineRule="auto"/>
      </w:pPr>
      <w:r>
        <w:separator/>
      </w:r>
    </w:p>
  </w:endnote>
  <w:endnote w:type="continuationSeparator" w:id="0">
    <w:p w14:paraId="105C0F5A" w14:textId="77777777" w:rsidR="00255757" w:rsidRDefault="00255757" w:rsidP="002A6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1CC2A" w14:textId="74C30E23" w:rsidR="00BC0874" w:rsidRPr="00BC0874" w:rsidRDefault="00BC0874" w:rsidP="00BC0874">
    <w:pPr>
      <w:rPr>
        <w:b/>
        <w:bCs/>
      </w:rPr>
    </w:pPr>
    <w:r w:rsidRPr="008C33C1">
      <w:rPr>
        <w:b/>
        <w:bCs/>
        <w:color w:val="800000"/>
      </w:rPr>
      <w:t>Manta Ray Surveying &amp; Solutions Ltd</w:t>
    </w:r>
    <w:r w:rsidRPr="008C33C1">
      <w:rPr>
        <w:b/>
        <w:bCs/>
        <w:color w:val="EE0000"/>
      </w:rPr>
      <w:t xml:space="preserve"> </w:t>
    </w:r>
    <w:r w:rsidRPr="00DD7FF8">
      <w:rPr>
        <w:b/>
        <w:bCs/>
      </w:rPr>
      <w:t xml:space="preserve">| </w:t>
    </w:r>
    <w:r w:rsidRPr="008C33C1">
      <w:rPr>
        <w:b/>
        <w:bCs/>
        <w:color w:val="747474" w:themeColor="background2" w:themeShade="80"/>
      </w:rPr>
      <w:t xml:space="preserve">Chartered Surveyors.                                                          </w:t>
    </w:r>
    <w:r w:rsidRPr="008C33C1">
      <w:t>Studio, Foxgloves Farm, Neyland, Milford Haven, Pembrokeshire, SA82 1TF</w:t>
    </w:r>
    <w:r>
      <w:rPr>
        <w:b/>
        <w:bCs/>
      </w:rPr>
      <w:t xml:space="preserve">                                           </w:t>
    </w:r>
    <w:r w:rsidRPr="00E74CDA">
      <w:rPr>
        <w:b/>
        <w:bCs/>
        <w:color w:val="800000"/>
      </w:rPr>
      <w:t>T</w:t>
    </w:r>
    <w:r w:rsidRPr="00DD7FF8">
      <w:rPr>
        <w:b/>
        <w:bCs/>
      </w:rPr>
      <w:t xml:space="preserve"> </w:t>
    </w:r>
    <w:r w:rsidRPr="00E74CDA">
      <w:rPr>
        <w:color w:val="747474" w:themeColor="background2" w:themeShade="80"/>
      </w:rPr>
      <w:t>01326 379222</w:t>
    </w:r>
    <w:r w:rsidRPr="00E74CDA">
      <w:rPr>
        <w:b/>
        <w:bCs/>
        <w:color w:val="747474" w:themeColor="background2" w:themeShade="80"/>
      </w:rPr>
      <w:t xml:space="preserve"> </w:t>
    </w:r>
    <w:r w:rsidRPr="00E74CDA">
      <w:rPr>
        <w:b/>
        <w:bCs/>
        <w:color w:val="800000"/>
      </w:rPr>
      <w:t>E</w:t>
    </w:r>
    <w:r w:rsidRPr="00DD7FF8">
      <w:rPr>
        <w:b/>
        <w:bCs/>
      </w:rPr>
      <w:t xml:space="preserve"> </w:t>
    </w:r>
    <w:r w:rsidRPr="00E74CDA">
      <w:rPr>
        <w:color w:val="747474" w:themeColor="background2" w:themeShade="80"/>
      </w:rPr>
      <w:t>2326098@student.uwtsd.ac.uk</w:t>
    </w:r>
    <w:r w:rsidRPr="00E74CDA">
      <w:rPr>
        <w:b/>
        <w:bCs/>
        <w:color w:val="747474" w:themeColor="background2" w:themeShade="80"/>
      </w:rPr>
      <w:t xml:space="preserve"> </w:t>
    </w:r>
    <w:r w:rsidRPr="00E74CDA">
      <w:rPr>
        <w:b/>
        <w:bCs/>
        <w:color w:val="800000"/>
      </w:rPr>
      <w:t>W</w:t>
    </w:r>
    <w:r w:rsidRPr="00DD7FF8">
      <w:rPr>
        <w:b/>
        <w:bCs/>
      </w:rPr>
      <w:t xml:space="preserve"> </w:t>
    </w:r>
    <w:r w:rsidRPr="00E74CDA">
      <w:rPr>
        <w:color w:val="747474" w:themeColor="background2" w:themeShade="80"/>
      </w:rPr>
      <w:t>www.</w:t>
    </w:r>
    <w:r w:rsidRPr="00C0004F">
      <w:rPr>
        <w:color w:val="747474" w:themeColor="background2" w:themeShade="80"/>
      </w:rPr>
      <w:t>MantaRaySurveying</w:t>
    </w:r>
    <w:r w:rsidRPr="00E74CDA">
      <w:rPr>
        <w:color w:val="747474" w:themeColor="background2" w:themeShade="80"/>
      </w:rPr>
      <w:t>.co.uk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670D4" w14:textId="77777777" w:rsidR="00255757" w:rsidRDefault="00255757" w:rsidP="002A6496">
      <w:pPr>
        <w:spacing w:after="0" w:line="240" w:lineRule="auto"/>
      </w:pPr>
      <w:r>
        <w:separator/>
      </w:r>
    </w:p>
  </w:footnote>
  <w:footnote w:type="continuationSeparator" w:id="0">
    <w:p w14:paraId="31A6EABF" w14:textId="77777777" w:rsidR="00255757" w:rsidRDefault="00255757" w:rsidP="002A64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7398C"/>
    <w:multiLevelType w:val="multilevel"/>
    <w:tmpl w:val="F17A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A30D7"/>
    <w:multiLevelType w:val="multilevel"/>
    <w:tmpl w:val="D526C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B69B3"/>
    <w:multiLevelType w:val="multilevel"/>
    <w:tmpl w:val="8B06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90213"/>
    <w:multiLevelType w:val="multilevel"/>
    <w:tmpl w:val="8648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B912F7"/>
    <w:multiLevelType w:val="multilevel"/>
    <w:tmpl w:val="5E5E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82CA9"/>
    <w:multiLevelType w:val="multilevel"/>
    <w:tmpl w:val="2652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731791"/>
    <w:multiLevelType w:val="multilevel"/>
    <w:tmpl w:val="A6FE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527F87"/>
    <w:multiLevelType w:val="multilevel"/>
    <w:tmpl w:val="53C4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E61C2"/>
    <w:multiLevelType w:val="hybridMultilevel"/>
    <w:tmpl w:val="484E28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B6C3FC2"/>
    <w:multiLevelType w:val="multilevel"/>
    <w:tmpl w:val="88C6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6346D3"/>
    <w:multiLevelType w:val="multilevel"/>
    <w:tmpl w:val="918E8354"/>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6D44215"/>
    <w:multiLevelType w:val="multilevel"/>
    <w:tmpl w:val="BADE4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4B410F"/>
    <w:multiLevelType w:val="multilevel"/>
    <w:tmpl w:val="3590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283569"/>
    <w:multiLevelType w:val="multilevel"/>
    <w:tmpl w:val="8B00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4E208D"/>
    <w:multiLevelType w:val="multilevel"/>
    <w:tmpl w:val="DD70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D42E8D"/>
    <w:multiLevelType w:val="multilevel"/>
    <w:tmpl w:val="2BE0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6962FD"/>
    <w:multiLevelType w:val="multilevel"/>
    <w:tmpl w:val="A16AF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1835096">
    <w:abstractNumId w:val="9"/>
  </w:num>
  <w:num w:numId="2" w16cid:durableId="1152798250">
    <w:abstractNumId w:val="16"/>
  </w:num>
  <w:num w:numId="3" w16cid:durableId="1313294925">
    <w:abstractNumId w:val="15"/>
  </w:num>
  <w:num w:numId="4" w16cid:durableId="941034015">
    <w:abstractNumId w:val="7"/>
  </w:num>
  <w:num w:numId="5" w16cid:durableId="1899246406">
    <w:abstractNumId w:val="1"/>
  </w:num>
  <w:num w:numId="6" w16cid:durableId="1690566841">
    <w:abstractNumId w:val="6"/>
  </w:num>
  <w:num w:numId="7" w16cid:durableId="696320689">
    <w:abstractNumId w:val="14"/>
  </w:num>
  <w:num w:numId="8" w16cid:durableId="1554081672">
    <w:abstractNumId w:val="10"/>
  </w:num>
  <w:num w:numId="9" w16cid:durableId="788399701">
    <w:abstractNumId w:val="4"/>
  </w:num>
  <w:num w:numId="10" w16cid:durableId="1948462034">
    <w:abstractNumId w:val="3"/>
  </w:num>
  <w:num w:numId="11" w16cid:durableId="1607078461">
    <w:abstractNumId w:val="13"/>
  </w:num>
  <w:num w:numId="12" w16cid:durableId="640616014">
    <w:abstractNumId w:val="12"/>
  </w:num>
  <w:num w:numId="13" w16cid:durableId="1360282746">
    <w:abstractNumId w:val="2"/>
  </w:num>
  <w:num w:numId="14" w16cid:durableId="296841294">
    <w:abstractNumId w:val="0"/>
  </w:num>
  <w:num w:numId="15" w16cid:durableId="1662467558">
    <w:abstractNumId w:val="5"/>
  </w:num>
  <w:num w:numId="16" w16cid:durableId="2511725">
    <w:abstractNumId w:val="11"/>
  </w:num>
  <w:num w:numId="17" w16cid:durableId="1559939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A39"/>
    <w:rsid w:val="0000048C"/>
    <w:rsid w:val="0002342D"/>
    <w:rsid w:val="00034C93"/>
    <w:rsid w:val="00040472"/>
    <w:rsid w:val="00042B5C"/>
    <w:rsid w:val="00055A47"/>
    <w:rsid w:val="00074702"/>
    <w:rsid w:val="0008432F"/>
    <w:rsid w:val="0008457D"/>
    <w:rsid w:val="00095A82"/>
    <w:rsid w:val="000A5F15"/>
    <w:rsid w:val="000A5FC8"/>
    <w:rsid w:val="000B55A0"/>
    <w:rsid w:val="000C286B"/>
    <w:rsid w:val="000C592F"/>
    <w:rsid w:val="000E5368"/>
    <w:rsid w:val="00103F5B"/>
    <w:rsid w:val="00160186"/>
    <w:rsid w:val="001741AC"/>
    <w:rsid w:val="00182E4B"/>
    <w:rsid w:val="00185258"/>
    <w:rsid w:val="001B3022"/>
    <w:rsid w:val="001B65C9"/>
    <w:rsid w:val="001C6C7A"/>
    <w:rsid w:val="001D19E6"/>
    <w:rsid w:val="001D1D31"/>
    <w:rsid w:val="001E7F37"/>
    <w:rsid w:val="0020608F"/>
    <w:rsid w:val="00217CAB"/>
    <w:rsid w:val="002264EF"/>
    <w:rsid w:val="0022783C"/>
    <w:rsid w:val="00255757"/>
    <w:rsid w:val="00264922"/>
    <w:rsid w:val="0027103A"/>
    <w:rsid w:val="00277C59"/>
    <w:rsid w:val="0028378E"/>
    <w:rsid w:val="002975B2"/>
    <w:rsid w:val="002A6496"/>
    <w:rsid w:val="002B0543"/>
    <w:rsid w:val="002B670A"/>
    <w:rsid w:val="002D3DA3"/>
    <w:rsid w:val="002D56FD"/>
    <w:rsid w:val="002E0800"/>
    <w:rsid w:val="002E1956"/>
    <w:rsid w:val="002E1D27"/>
    <w:rsid w:val="002F2BE5"/>
    <w:rsid w:val="00306072"/>
    <w:rsid w:val="003179E3"/>
    <w:rsid w:val="00323591"/>
    <w:rsid w:val="003250E3"/>
    <w:rsid w:val="003475D9"/>
    <w:rsid w:val="00365043"/>
    <w:rsid w:val="00371BDE"/>
    <w:rsid w:val="00390183"/>
    <w:rsid w:val="003B0D6C"/>
    <w:rsid w:val="003B2DFE"/>
    <w:rsid w:val="003C70D9"/>
    <w:rsid w:val="003D107F"/>
    <w:rsid w:val="003E6D23"/>
    <w:rsid w:val="003F142B"/>
    <w:rsid w:val="004545D7"/>
    <w:rsid w:val="004555DB"/>
    <w:rsid w:val="004565A2"/>
    <w:rsid w:val="0046011F"/>
    <w:rsid w:val="00461585"/>
    <w:rsid w:val="00464E6D"/>
    <w:rsid w:val="0047596F"/>
    <w:rsid w:val="004811D4"/>
    <w:rsid w:val="00484716"/>
    <w:rsid w:val="00492F71"/>
    <w:rsid w:val="004A61D7"/>
    <w:rsid w:val="004C107D"/>
    <w:rsid w:val="004C2A45"/>
    <w:rsid w:val="004C37AA"/>
    <w:rsid w:val="004C5349"/>
    <w:rsid w:val="004E6ED1"/>
    <w:rsid w:val="004F33C2"/>
    <w:rsid w:val="004F5DEE"/>
    <w:rsid w:val="00516531"/>
    <w:rsid w:val="005261E2"/>
    <w:rsid w:val="005321FD"/>
    <w:rsid w:val="00543751"/>
    <w:rsid w:val="005444E1"/>
    <w:rsid w:val="005B383F"/>
    <w:rsid w:val="005D43E0"/>
    <w:rsid w:val="005F7D6B"/>
    <w:rsid w:val="00626251"/>
    <w:rsid w:val="00647BD1"/>
    <w:rsid w:val="0065013E"/>
    <w:rsid w:val="00651D74"/>
    <w:rsid w:val="00653821"/>
    <w:rsid w:val="00671695"/>
    <w:rsid w:val="00671784"/>
    <w:rsid w:val="00683D1B"/>
    <w:rsid w:val="00694542"/>
    <w:rsid w:val="006A7038"/>
    <w:rsid w:val="006B0D3E"/>
    <w:rsid w:val="006B2B97"/>
    <w:rsid w:val="006B32B0"/>
    <w:rsid w:val="006B6A5C"/>
    <w:rsid w:val="006B7D3E"/>
    <w:rsid w:val="00700C80"/>
    <w:rsid w:val="007324B9"/>
    <w:rsid w:val="00734F6D"/>
    <w:rsid w:val="0074063A"/>
    <w:rsid w:val="00741CE9"/>
    <w:rsid w:val="007708E0"/>
    <w:rsid w:val="00774322"/>
    <w:rsid w:val="00774A8A"/>
    <w:rsid w:val="00781930"/>
    <w:rsid w:val="00785D18"/>
    <w:rsid w:val="00787749"/>
    <w:rsid w:val="00796089"/>
    <w:rsid w:val="007A1EA3"/>
    <w:rsid w:val="007A2AFD"/>
    <w:rsid w:val="007B0DEC"/>
    <w:rsid w:val="007E1FDF"/>
    <w:rsid w:val="007E2FDB"/>
    <w:rsid w:val="008067E3"/>
    <w:rsid w:val="008068A8"/>
    <w:rsid w:val="008138D0"/>
    <w:rsid w:val="00822B2C"/>
    <w:rsid w:val="008519B3"/>
    <w:rsid w:val="008528C5"/>
    <w:rsid w:val="008673A9"/>
    <w:rsid w:val="00882942"/>
    <w:rsid w:val="00895A67"/>
    <w:rsid w:val="008A4C1F"/>
    <w:rsid w:val="008B241C"/>
    <w:rsid w:val="008C4336"/>
    <w:rsid w:val="008C4423"/>
    <w:rsid w:val="008D0631"/>
    <w:rsid w:val="008D0F2C"/>
    <w:rsid w:val="008E161F"/>
    <w:rsid w:val="008E5997"/>
    <w:rsid w:val="008F1732"/>
    <w:rsid w:val="008F3264"/>
    <w:rsid w:val="008F7DF1"/>
    <w:rsid w:val="00901952"/>
    <w:rsid w:val="00906D8E"/>
    <w:rsid w:val="009166D5"/>
    <w:rsid w:val="00952854"/>
    <w:rsid w:val="00965A40"/>
    <w:rsid w:val="00965DAB"/>
    <w:rsid w:val="009905EA"/>
    <w:rsid w:val="009A695E"/>
    <w:rsid w:val="009B3E99"/>
    <w:rsid w:val="009C17D0"/>
    <w:rsid w:val="009C4823"/>
    <w:rsid w:val="009D0992"/>
    <w:rsid w:val="009E7C3D"/>
    <w:rsid w:val="009F4FE6"/>
    <w:rsid w:val="00A10E1A"/>
    <w:rsid w:val="00A23842"/>
    <w:rsid w:val="00A251CA"/>
    <w:rsid w:val="00A26E21"/>
    <w:rsid w:val="00A2797E"/>
    <w:rsid w:val="00A428E5"/>
    <w:rsid w:val="00A52D8D"/>
    <w:rsid w:val="00A54059"/>
    <w:rsid w:val="00A74355"/>
    <w:rsid w:val="00A759BD"/>
    <w:rsid w:val="00A921C9"/>
    <w:rsid w:val="00AA20AA"/>
    <w:rsid w:val="00AA6728"/>
    <w:rsid w:val="00AB3585"/>
    <w:rsid w:val="00AB483E"/>
    <w:rsid w:val="00AC03BE"/>
    <w:rsid w:val="00AD2BD2"/>
    <w:rsid w:val="00AD6201"/>
    <w:rsid w:val="00AF2D73"/>
    <w:rsid w:val="00AF7194"/>
    <w:rsid w:val="00B14A86"/>
    <w:rsid w:val="00B306A2"/>
    <w:rsid w:val="00B3419F"/>
    <w:rsid w:val="00B44600"/>
    <w:rsid w:val="00B63AC4"/>
    <w:rsid w:val="00B64BC0"/>
    <w:rsid w:val="00B92ABB"/>
    <w:rsid w:val="00B95382"/>
    <w:rsid w:val="00BB3738"/>
    <w:rsid w:val="00BC0874"/>
    <w:rsid w:val="00BC20E6"/>
    <w:rsid w:val="00BC36C7"/>
    <w:rsid w:val="00BD6D2F"/>
    <w:rsid w:val="00BE7356"/>
    <w:rsid w:val="00BF3CA0"/>
    <w:rsid w:val="00BF4ACD"/>
    <w:rsid w:val="00BF5C18"/>
    <w:rsid w:val="00BF5DE0"/>
    <w:rsid w:val="00C02797"/>
    <w:rsid w:val="00C157ED"/>
    <w:rsid w:val="00C25D34"/>
    <w:rsid w:val="00C42702"/>
    <w:rsid w:val="00C75EB3"/>
    <w:rsid w:val="00C92268"/>
    <w:rsid w:val="00CA03E6"/>
    <w:rsid w:val="00CA3824"/>
    <w:rsid w:val="00CB5A39"/>
    <w:rsid w:val="00CD3043"/>
    <w:rsid w:val="00CE42E1"/>
    <w:rsid w:val="00D15B62"/>
    <w:rsid w:val="00D17F91"/>
    <w:rsid w:val="00D21377"/>
    <w:rsid w:val="00D22102"/>
    <w:rsid w:val="00D326DA"/>
    <w:rsid w:val="00D53B96"/>
    <w:rsid w:val="00D61778"/>
    <w:rsid w:val="00D61C28"/>
    <w:rsid w:val="00D73FC0"/>
    <w:rsid w:val="00D83116"/>
    <w:rsid w:val="00DA615A"/>
    <w:rsid w:val="00DB1449"/>
    <w:rsid w:val="00DC3BE9"/>
    <w:rsid w:val="00DD2D6A"/>
    <w:rsid w:val="00DF063F"/>
    <w:rsid w:val="00DF52C2"/>
    <w:rsid w:val="00E03F81"/>
    <w:rsid w:val="00E07F85"/>
    <w:rsid w:val="00E23631"/>
    <w:rsid w:val="00E45654"/>
    <w:rsid w:val="00E4771E"/>
    <w:rsid w:val="00E52B92"/>
    <w:rsid w:val="00E70FBA"/>
    <w:rsid w:val="00E7131B"/>
    <w:rsid w:val="00E77701"/>
    <w:rsid w:val="00E94255"/>
    <w:rsid w:val="00EA1A39"/>
    <w:rsid w:val="00EA1E4C"/>
    <w:rsid w:val="00EA1E62"/>
    <w:rsid w:val="00EA3167"/>
    <w:rsid w:val="00EB51A4"/>
    <w:rsid w:val="00EC4957"/>
    <w:rsid w:val="00ED2C68"/>
    <w:rsid w:val="00ED4B23"/>
    <w:rsid w:val="00EF1A71"/>
    <w:rsid w:val="00EF2D1C"/>
    <w:rsid w:val="00F050B2"/>
    <w:rsid w:val="00F05979"/>
    <w:rsid w:val="00F05FA5"/>
    <w:rsid w:val="00F321F9"/>
    <w:rsid w:val="00F32D86"/>
    <w:rsid w:val="00F52B48"/>
    <w:rsid w:val="00F64376"/>
    <w:rsid w:val="00F779BA"/>
    <w:rsid w:val="00F81016"/>
    <w:rsid w:val="00F82988"/>
    <w:rsid w:val="00F85F66"/>
    <w:rsid w:val="00F9035F"/>
    <w:rsid w:val="00F90408"/>
    <w:rsid w:val="00FB666E"/>
    <w:rsid w:val="00FB7569"/>
    <w:rsid w:val="00FD3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CBD26"/>
  <w15:chartTrackingRefBased/>
  <w15:docId w15:val="{EF566099-0687-4EAD-BB55-32661DF8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1A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1A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1A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1A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1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A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1A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1A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1A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1A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1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A39"/>
    <w:rPr>
      <w:rFonts w:eastAsiaTheme="majorEastAsia" w:cstheme="majorBidi"/>
      <w:color w:val="272727" w:themeColor="text1" w:themeTint="D8"/>
    </w:rPr>
  </w:style>
  <w:style w:type="paragraph" w:styleId="Title">
    <w:name w:val="Title"/>
    <w:basedOn w:val="Normal"/>
    <w:next w:val="Normal"/>
    <w:link w:val="TitleChar"/>
    <w:uiPriority w:val="10"/>
    <w:qFormat/>
    <w:rsid w:val="00EA1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A39"/>
    <w:pPr>
      <w:spacing w:before="160"/>
      <w:jc w:val="center"/>
    </w:pPr>
    <w:rPr>
      <w:i/>
      <w:iCs/>
      <w:color w:val="404040" w:themeColor="text1" w:themeTint="BF"/>
    </w:rPr>
  </w:style>
  <w:style w:type="character" w:customStyle="1" w:styleId="QuoteChar">
    <w:name w:val="Quote Char"/>
    <w:basedOn w:val="DefaultParagraphFont"/>
    <w:link w:val="Quote"/>
    <w:uiPriority w:val="29"/>
    <w:rsid w:val="00EA1A39"/>
    <w:rPr>
      <w:i/>
      <w:iCs/>
      <w:color w:val="404040" w:themeColor="text1" w:themeTint="BF"/>
    </w:rPr>
  </w:style>
  <w:style w:type="paragraph" w:styleId="ListParagraph">
    <w:name w:val="List Paragraph"/>
    <w:basedOn w:val="Normal"/>
    <w:uiPriority w:val="34"/>
    <w:qFormat/>
    <w:rsid w:val="00EA1A39"/>
    <w:pPr>
      <w:ind w:left="720"/>
      <w:contextualSpacing/>
    </w:pPr>
  </w:style>
  <w:style w:type="character" w:styleId="IntenseEmphasis">
    <w:name w:val="Intense Emphasis"/>
    <w:basedOn w:val="DefaultParagraphFont"/>
    <w:uiPriority w:val="21"/>
    <w:qFormat/>
    <w:rsid w:val="00EA1A39"/>
    <w:rPr>
      <w:i/>
      <w:iCs/>
      <w:color w:val="0F4761" w:themeColor="accent1" w:themeShade="BF"/>
    </w:rPr>
  </w:style>
  <w:style w:type="paragraph" w:styleId="IntenseQuote">
    <w:name w:val="Intense Quote"/>
    <w:basedOn w:val="Normal"/>
    <w:next w:val="Normal"/>
    <w:link w:val="IntenseQuoteChar"/>
    <w:uiPriority w:val="30"/>
    <w:qFormat/>
    <w:rsid w:val="00EA1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1A39"/>
    <w:rPr>
      <w:i/>
      <w:iCs/>
      <w:color w:val="0F4761" w:themeColor="accent1" w:themeShade="BF"/>
    </w:rPr>
  </w:style>
  <w:style w:type="character" w:styleId="IntenseReference">
    <w:name w:val="Intense Reference"/>
    <w:basedOn w:val="DefaultParagraphFont"/>
    <w:uiPriority w:val="32"/>
    <w:qFormat/>
    <w:rsid w:val="00EA1A39"/>
    <w:rPr>
      <w:b/>
      <w:bCs/>
      <w:smallCaps/>
      <w:color w:val="0F4761" w:themeColor="accent1" w:themeShade="BF"/>
      <w:spacing w:val="5"/>
    </w:rPr>
  </w:style>
  <w:style w:type="character" w:styleId="Hyperlink">
    <w:name w:val="Hyperlink"/>
    <w:basedOn w:val="DefaultParagraphFont"/>
    <w:uiPriority w:val="99"/>
    <w:unhideWhenUsed/>
    <w:rsid w:val="00EA1A39"/>
    <w:rPr>
      <w:color w:val="467886" w:themeColor="hyperlink"/>
      <w:u w:val="single"/>
    </w:rPr>
  </w:style>
  <w:style w:type="character" w:styleId="UnresolvedMention">
    <w:name w:val="Unresolved Mention"/>
    <w:basedOn w:val="DefaultParagraphFont"/>
    <w:uiPriority w:val="99"/>
    <w:semiHidden/>
    <w:unhideWhenUsed/>
    <w:rsid w:val="00EA1A39"/>
    <w:rPr>
      <w:color w:val="605E5C"/>
      <w:shd w:val="clear" w:color="auto" w:fill="E1DFDD"/>
    </w:rPr>
  </w:style>
  <w:style w:type="paragraph" w:styleId="Header">
    <w:name w:val="header"/>
    <w:basedOn w:val="Normal"/>
    <w:link w:val="HeaderChar"/>
    <w:uiPriority w:val="99"/>
    <w:unhideWhenUsed/>
    <w:rsid w:val="002A64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496"/>
  </w:style>
  <w:style w:type="paragraph" w:styleId="Footer">
    <w:name w:val="footer"/>
    <w:basedOn w:val="Normal"/>
    <w:link w:val="FooterChar"/>
    <w:uiPriority w:val="99"/>
    <w:unhideWhenUsed/>
    <w:rsid w:val="002A6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496"/>
  </w:style>
  <w:style w:type="paragraph" w:styleId="TOCHeading">
    <w:name w:val="TOC Heading"/>
    <w:basedOn w:val="Heading1"/>
    <w:next w:val="Normal"/>
    <w:uiPriority w:val="39"/>
    <w:unhideWhenUsed/>
    <w:qFormat/>
    <w:rsid w:val="00F0597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05979"/>
    <w:pPr>
      <w:spacing w:after="100"/>
    </w:pPr>
  </w:style>
  <w:style w:type="paragraph" w:styleId="TOC2">
    <w:name w:val="toc 2"/>
    <w:basedOn w:val="Normal"/>
    <w:next w:val="Normal"/>
    <w:autoRedefine/>
    <w:uiPriority w:val="39"/>
    <w:unhideWhenUsed/>
    <w:rsid w:val="00F05979"/>
    <w:pPr>
      <w:spacing w:after="100"/>
      <w:ind w:left="240"/>
    </w:pPr>
  </w:style>
  <w:style w:type="paragraph" w:styleId="TOC3">
    <w:name w:val="toc 3"/>
    <w:basedOn w:val="Normal"/>
    <w:next w:val="Normal"/>
    <w:autoRedefine/>
    <w:uiPriority w:val="39"/>
    <w:unhideWhenUsed/>
    <w:rsid w:val="00C9226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emf"/><Relationship Id="rId39" Type="http://schemas.openxmlformats.org/officeDocument/2006/relationships/hyperlink" Target="https://www.thenbs.com/knowledge/building-pathology-moisture-conditions-within-external-masonry-walls" TargetMode="External"/><Relationship Id="rId21" Type="http://schemas.openxmlformats.org/officeDocument/2006/relationships/image" Target="media/image14.emf"/><Relationship Id="rId34" Type="http://schemas.openxmlformats.org/officeDocument/2006/relationships/hyperlink" Target="https://ekookna.co.uk/ekoen/products/triple-pane-glazing-unit" TargetMode="External"/><Relationship Id="rId42" Type="http://schemas.openxmlformats.org/officeDocument/2006/relationships/hyperlink" Target="https://www.passivhaustrust.org.uk/what_is_passivhaus.php"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hyperlink" Target="https://www.kingspan.com/us/en/products/rigid-insulation/insulation-board/optim-r-panels/" TargetMode="External"/><Relationship Id="rId37" Type="http://schemas.openxmlformats.org/officeDocument/2006/relationships/hyperlink" Target="https://www.google.com/aclk?sa=L&amp;pf=1&amp;ai=DChsSEwioiZ717KmUAxWvklAGHYT-DI8YACICCAEQABoCZGc&amp;co=1&amp;ase=2&amp;gclid=Cj0KCQjwk_bPBhDXARIsACiq8R0Tf39t6XBvcJQodd5lPLG9iQ4C3b6p5iP6mLhl2Yim65_OMtg6BesaApXnEALw_wcB&amp;cce=2&amp;category=acrcp_v1_32&amp;sig=AOD64_3lRLxIpaT3ThgwYG1Ucyqh8D_UNQ&amp;q&amp;nis=4&amp;adurl=https://selsource.co.uk/?gad_source%3D1%26gad_campaignid%3D21513633971%26gbraid%3D0AAAAADcQ4wi-vZ8rmHA7nt98kg9CAWWIF%26gclid%3DCj0KCQjwk_bPBhDXARIsACiq8R0Tf39t6XBvcJQodd5lPLG9iQ4C3b6p5iP6mLhl2Yim65_OMtg6BesaApXnEALw_wcB&amp;ved=2ahUKEwjXxZX17KmUAxWRWkEAHTROL-UQ0Qx6BAgXEAE" TargetMode="External"/><Relationship Id="rId40" Type="http://schemas.openxmlformats.org/officeDocument/2006/relationships/hyperlink" Target="https://www.inca-ltd.org.uk/external-wall-insulation/the-benefits-of-external-wall-insulatio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hyperlink" Target="https://www.passivhaustrust.org.uk/competitions_and_campaigns/passivhaus-retrofit/" TargetMode="Externa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hyperlink" Target="https://alto2-live.s3.amazonaws.com/N1_WCcmWLM4K1syqq9gDYuzSsH8/_CN9iVngM1UBC7hcw9xGpG_zERA/Brochure/%5b0%5d/wwnkZW9L1UiJo_ufNanVlw.pdf" TargetMode="External"/><Relationship Id="rId44" Type="http://schemas.openxmlformats.org/officeDocument/2006/relationships/hyperlink" Target="https://climateworks.co.uk/post/what-architects-should-know-about-mvhr-for-listed-and-heritage-building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hyperlink" Target="https://ewistore.co.uk/shop/external-wall-insulation/steico-internal-wood-fibre-insulation-boards/?srsltid=AfmBOooKv9UXafSku6RI5Bim95ewCQofCWYD1LYo4KkoEPnyLR50LdgR" TargetMode="External"/><Relationship Id="rId43" Type="http://schemas.openxmlformats.org/officeDocument/2006/relationships/hyperlink" Target="https://www.insituscp.co.uk/why-stone-wall-insulation-fails-most-homes-and-how-breathable-solutions-protect-heritage/"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thegaze.us/sayyas-p120-windows" TargetMode="External"/><Relationship Id="rId38" Type="http://schemas.openxmlformats.org/officeDocument/2006/relationships/hyperlink" Target="https://www.google.com/aclk?sa=L&amp;pf=1&amp;ai=DChsSEwjvmMiE7amUAxWjkFAGHch8E50YACICCAEQAxoCZGc&amp;co=1&amp;ase=2&amp;gclid=Cj0KCQjwk_bPBhDXARIsACiq8R22czU2NN90RQC3pNCxmuQ2cTRUKue82_j_t9BMRP5eb-mMBr2gpnoaAq8CEALw_wcB&amp;cce=2&amp;category=acrcp_v1_32&amp;sig=AOD64_1nhOQG0y2g1-KMsvA9Wk67d_s3Lw&amp;q&amp;nis=4&amp;adurl=https://www.thermalearth.co.uk/air-source-heat-pumps?https://www.thermalearth.co.uk/residential-online-estimator?utm_source%3Dgoogle%26utm_medium%3Dpcp%26utm_campaign%3Drising_oil_proces_08.04.26%26utm_content%3D2026_residential_landing_page%26gad_source%3D1%26gad_campaignid%3D23735761913%26gbraid%3D0AAAAABzFji9XmyoJi2EhNSlWYg2ypyq3Y%26gclid%3DCj0KCQjwk_bPBhDXARIsACiq8R22czU2NN90RQC3pNCxmuQ2cTRUKue82_j_t9BMRP5eb-mMBr2gpnoaAq8CEALw_wcB&amp;ved=2ahUKEwij-L-E7amUAxXEUEEAHX7YMC4Q0Qx6BAg0EAE" TargetMode="External"/><Relationship Id="rId46" Type="http://schemas.openxmlformats.org/officeDocument/2006/relationships/fontTable" Target="fontTable.xml"/><Relationship Id="rId20" Type="http://schemas.openxmlformats.org/officeDocument/2006/relationships/image" Target="media/image13.emf"/><Relationship Id="rId41" Type="http://schemas.openxmlformats.org/officeDocument/2006/relationships/hyperlink" Target="https://www.lifetimesavings.co.uk/average-co2-emissions-per-househo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5974E-0BCE-4BF1-8760-D8C98897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3805</TotalTime>
  <Pages>19</Pages>
  <Words>3328</Words>
  <Characters>18972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 Finn</dc:creator>
  <cp:keywords/>
  <dc:description/>
  <cp:lastModifiedBy>Gale, Finn</cp:lastModifiedBy>
  <cp:revision>253</cp:revision>
  <dcterms:created xsi:type="dcterms:W3CDTF">2026-04-30T15:40:00Z</dcterms:created>
  <dcterms:modified xsi:type="dcterms:W3CDTF">2026-05-08T16:00:00Z</dcterms:modified>
</cp:coreProperties>
</file>