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54C5C" w14:textId="77777777" w:rsidR="002128C0" w:rsidRPr="00484C49" w:rsidRDefault="002128C0" w:rsidP="00484C49">
      <w:pPr>
        <w:rPr>
          <w:rFonts w:cs="Arial"/>
          <w:szCs w:val="22"/>
          <w:lang w:val="en-AU"/>
        </w:rPr>
      </w:pPr>
    </w:p>
    <w:p w14:paraId="3D7C1793" w14:textId="77777777" w:rsidR="00C548B3" w:rsidRDefault="00C548B3" w:rsidP="00AB4159">
      <w:pPr>
        <w:jc w:val="left"/>
      </w:pPr>
      <w:r>
        <w:object w:dxaOrig="3684" w:dyaOrig="1536" w14:anchorId="1CA9E9D3">
          <v:rect id="_x0000_i1025" style="width:184.2pt;height:76.8pt" o:ole="" o:preferrelative="t" stroked="f">
            <v:imagedata r:id="rId8" o:title=""/>
          </v:rect>
          <o:OLEObject Type="Embed" ProgID="StaticMetafile" ShapeID="_x0000_i1025" DrawAspect="Content" ObjectID="_1703266936" r:id="rId9"/>
        </w:object>
      </w:r>
    </w:p>
    <w:p w14:paraId="5CA13229" w14:textId="77777777" w:rsidR="00C548B3" w:rsidRDefault="00C548B3" w:rsidP="00AB4159">
      <w:pPr>
        <w:jc w:val="left"/>
        <w:rPr>
          <w:lang w:val="en-AU"/>
        </w:rPr>
      </w:pPr>
    </w:p>
    <w:tbl>
      <w:tblPr>
        <w:tblW w:w="0" w:type="auto"/>
        <w:tblInd w:w="108" w:type="dxa"/>
        <w:tblCellMar>
          <w:left w:w="10" w:type="dxa"/>
          <w:right w:w="10" w:type="dxa"/>
        </w:tblCellMar>
        <w:tblLook w:val="04A0" w:firstRow="1" w:lastRow="0" w:firstColumn="1" w:lastColumn="0" w:noHBand="0" w:noVBand="1"/>
      </w:tblPr>
      <w:tblGrid>
        <w:gridCol w:w="3944"/>
        <w:gridCol w:w="5292"/>
      </w:tblGrid>
      <w:tr w:rsidR="00C548B3" w:rsidRPr="00B868F3" w14:paraId="5C187049" w14:textId="77777777" w:rsidTr="00465D12">
        <w:trPr>
          <w:trHeight w:val="1"/>
        </w:trPr>
        <w:tc>
          <w:tcPr>
            <w:tcW w:w="39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522B6D32" w14:textId="77777777" w:rsidR="00C548B3" w:rsidRPr="00B868F3" w:rsidRDefault="00C548B3" w:rsidP="00051EE3">
            <w:pPr>
              <w:spacing w:after="0" w:line="240" w:lineRule="auto"/>
              <w:rPr>
                <w:rFonts w:eastAsia="Calibri" w:cs="Arial"/>
                <w:b/>
                <w:bCs/>
                <w:sz w:val="28"/>
                <w:szCs w:val="28"/>
              </w:rPr>
            </w:pPr>
            <w:r w:rsidRPr="00B868F3">
              <w:rPr>
                <w:rFonts w:eastAsia="Calibri" w:cs="Arial"/>
                <w:b/>
                <w:bCs/>
                <w:sz w:val="28"/>
                <w:szCs w:val="28"/>
              </w:rPr>
              <w:t>MODULE TITLE</w:t>
            </w:r>
          </w:p>
        </w:tc>
        <w:tc>
          <w:tcPr>
            <w:tcW w:w="52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6708EA7B" w14:textId="32728108" w:rsidR="00C548B3" w:rsidRPr="00B868F3" w:rsidRDefault="00465D12" w:rsidP="00465D12">
            <w:pPr>
              <w:spacing w:after="0" w:line="240" w:lineRule="auto"/>
              <w:jc w:val="left"/>
              <w:rPr>
                <w:rFonts w:eastAsia="Calibri" w:cs="Arial"/>
                <w:b/>
                <w:bCs/>
                <w:sz w:val="28"/>
                <w:szCs w:val="28"/>
              </w:rPr>
            </w:pPr>
            <w:r>
              <w:rPr>
                <w:rFonts w:eastAsia="Calibri" w:cs="Arial"/>
                <w:b/>
                <w:bCs/>
                <w:sz w:val="28"/>
                <w:szCs w:val="28"/>
              </w:rPr>
              <w:t>WORKPLACE CULTURE AND ITS IMPACT ON ORGANIZATIONAL EFFICIENC</w:t>
            </w:r>
            <w:r w:rsidR="00476D00">
              <w:rPr>
                <w:rFonts w:eastAsia="Calibri" w:cs="Arial"/>
                <w:b/>
                <w:bCs/>
                <w:sz w:val="28"/>
                <w:szCs w:val="28"/>
              </w:rPr>
              <w:t>Y</w:t>
            </w:r>
          </w:p>
        </w:tc>
      </w:tr>
      <w:tr w:rsidR="00C548B3" w:rsidRPr="00B868F3" w14:paraId="4F8F4669" w14:textId="77777777" w:rsidTr="00465D12">
        <w:trPr>
          <w:trHeight w:val="1"/>
        </w:trPr>
        <w:tc>
          <w:tcPr>
            <w:tcW w:w="39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3098872C" w14:textId="77777777" w:rsidR="00C548B3" w:rsidRPr="00B868F3" w:rsidRDefault="00C548B3" w:rsidP="00051EE3">
            <w:pPr>
              <w:spacing w:after="0" w:line="240" w:lineRule="auto"/>
              <w:rPr>
                <w:rFonts w:eastAsia="Calibri" w:cs="Arial"/>
                <w:b/>
                <w:bCs/>
                <w:sz w:val="28"/>
                <w:szCs w:val="28"/>
              </w:rPr>
            </w:pPr>
            <w:r w:rsidRPr="00B868F3">
              <w:rPr>
                <w:rFonts w:eastAsia="Calibri" w:cs="Arial"/>
                <w:b/>
                <w:bCs/>
                <w:sz w:val="28"/>
                <w:szCs w:val="28"/>
              </w:rPr>
              <w:t>MODULE CODE</w:t>
            </w:r>
          </w:p>
        </w:tc>
        <w:tc>
          <w:tcPr>
            <w:tcW w:w="52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668676FA" w14:textId="77777777" w:rsidR="00C548B3" w:rsidRPr="00B868F3" w:rsidRDefault="00C548B3" w:rsidP="00051EE3">
            <w:pPr>
              <w:spacing w:after="0" w:line="240" w:lineRule="auto"/>
              <w:rPr>
                <w:rFonts w:eastAsia="Calibri" w:cs="Arial"/>
                <w:b/>
                <w:bCs/>
                <w:sz w:val="28"/>
                <w:szCs w:val="28"/>
              </w:rPr>
            </w:pPr>
            <w:r w:rsidRPr="00B868F3">
              <w:rPr>
                <w:rFonts w:eastAsia="Calibri" w:cs="Arial"/>
                <w:b/>
                <w:bCs/>
                <w:sz w:val="28"/>
                <w:szCs w:val="28"/>
              </w:rPr>
              <w:t>BMSW 510</w:t>
            </w:r>
            <w:r>
              <w:rPr>
                <w:rFonts w:eastAsia="Calibri" w:cs="Arial"/>
                <w:b/>
                <w:bCs/>
                <w:sz w:val="28"/>
                <w:szCs w:val="28"/>
              </w:rPr>
              <w:t>5</w:t>
            </w:r>
            <w:r w:rsidRPr="00B868F3">
              <w:rPr>
                <w:rFonts w:eastAsia="Calibri" w:cs="Arial"/>
                <w:b/>
                <w:bCs/>
                <w:sz w:val="28"/>
                <w:szCs w:val="28"/>
              </w:rPr>
              <w:t>_LON</w:t>
            </w:r>
          </w:p>
        </w:tc>
      </w:tr>
      <w:tr w:rsidR="00C548B3" w:rsidRPr="00B868F3" w14:paraId="37377D2E" w14:textId="77777777" w:rsidTr="00465D12">
        <w:trPr>
          <w:trHeight w:val="1"/>
        </w:trPr>
        <w:tc>
          <w:tcPr>
            <w:tcW w:w="39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468D1212" w14:textId="77777777" w:rsidR="00C548B3" w:rsidRPr="00B868F3" w:rsidRDefault="00C548B3" w:rsidP="00051EE3">
            <w:pPr>
              <w:spacing w:after="0" w:line="240" w:lineRule="auto"/>
              <w:rPr>
                <w:rFonts w:eastAsia="Calibri" w:cs="Arial"/>
                <w:b/>
                <w:bCs/>
                <w:sz w:val="28"/>
                <w:szCs w:val="28"/>
              </w:rPr>
            </w:pPr>
            <w:r w:rsidRPr="00B868F3">
              <w:rPr>
                <w:rFonts w:eastAsia="Calibri" w:cs="Arial"/>
                <w:b/>
                <w:bCs/>
                <w:sz w:val="28"/>
                <w:szCs w:val="28"/>
              </w:rPr>
              <w:t>TERM</w:t>
            </w:r>
          </w:p>
        </w:tc>
        <w:tc>
          <w:tcPr>
            <w:tcW w:w="52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2CFB13E8" w14:textId="77777777" w:rsidR="00C548B3" w:rsidRPr="00B868F3" w:rsidRDefault="00C548B3" w:rsidP="00051EE3">
            <w:pPr>
              <w:spacing w:after="0" w:line="240" w:lineRule="auto"/>
              <w:rPr>
                <w:rFonts w:eastAsia="Calibri" w:cs="Arial"/>
                <w:b/>
                <w:bCs/>
                <w:sz w:val="28"/>
                <w:szCs w:val="28"/>
              </w:rPr>
            </w:pPr>
            <w:r w:rsidRPr="00B868F3">
              <w:rPr>
                <w:rFonts w:eastAsia="Calibri" w:cs="Arial"/>
                <w:b/>
                <w:bCs/>
                <w:sz w:val="28"/>
                <w:szCs w:val="28"/>
              </w:rPr>
              <w:t>TERM 2</w:t>
            </w:r>
          </w:p>
        </w:tc>
      </w:tr>
      <w:tr w:rsidR="00C548B3" w:rsidRPr="00B868F3" w14:paraId="1936D7B7" w14:textId="77777777" w:rsidTr="00465D12">
        <w:trPr>
          <w:trHeight w:val="1"/>
        </w:trPr>
        <w:tc>
          <w:tcPr>
            <w:tcW w:w="39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66CA15A4" w14:textId="77777777" w:rsidR="00C548B3" w:rsidRPr="00B868F3" w:rsidRDefault="00C548B3" w:rsidP="00051EE3">
            <w:pPr>
              <w:spacing w:after="0" w:line="240" w:lineRule="auto"/>
              <w:rPr>
                <w:rFonts w:eastAsia="Calibri" w:cs="Arial"/>
                <w:b/>
                <w:bCs/>
                <w:sz w:val="28"/>
                <w:szCs w:val="28"/>
              </w:rPr>
            </w:pPr>
            <w:r w:rsidRPr="00B868F3">
              <w:rPr>
                <w:rFonts w:eastAsia="Calibri" w:cs="Arial"/>
                <w:b/>
                <w:bCs/>
                <w:sz w:val="28"/>
                <w:szCs w:val="28"/>
              </w:rPr>
              <w:t>LECTURER NAME</w:t>
            </w:r>
          </w:p>
        </w:tc>
        <w:tc>
          <w:tcPr>
            <w:tcW w:w="52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71AD1CCD" w14:textId="77777777" w:rsidR="00C548B3" w:rsidRPr="00B868F3" w:rsidRDefault="00C548B3" w:rsidP="00051EE3">
            <w:pPr>
              <w:spacing w:after="0" w:line="240" w:lineRule="auto"/>
              <w:rPr>
                <w:rFonts w:eastAsia="Calibri" w:cs="Arial"/>
                <w:b/>
                <w:bCs/>
                <w:sz w:val="28"/>
                <w:szCs w:val="28"/>
              </w:rPr>
            </w:pPr>
            <w:r>
              <w:rPr>
                <w:rFonts w:eastAsia="Calibri" w:cs="Arial"/>
                <w:b/>
                <w:bCs/>
                <w:sz w:val="28"/>
                <w:szCs w:val="28"/>
              </w:rPr>
              <w:t>HOSSEIN SHOKRI</w:t>
            </w:r>
          </w:p>
        </w:tc>
      </w:tr>
      <w:tr w:rsidR="00C548B3" w:rsidRPr="00B868F3" w14:paraId="6F787BAE" w14:textId="77777777" w:rsidTr="00465D12">
        <w:trPr>
          <w:trHeight w:val="1"/>
        </w:trPr>
        <w:tc>
          <w:tcPr>
            <w:tcW w:w="39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67FE490A" w14:textId="77777777" w:rsidR="00C548B3" w:rsidRPr="00B868F3" w:rsidRDefault="00C548B3" w:rsidP="00051EE3">
            <w:pPr>
              <w:spacing w:after="0" w:line="240" w:lineRule="auto"/>
              <w:rPr>
                <w:rFonts w:eastAsia="Calibri" w:cs="Arial"/>
                <w:b/>
                <w:bCs/>
                <w:sz w:val="28"/>
                <w:szCs w:val="28"/>
              </w:rPr>
            </w:pPr>
            <w:r w:rsidRPr="00B868F3">
              <w:rPr>
                <w:rFonts w:eastAsia="Calibri" w:cs="Arial"/>
                <w:b/>
                <w:bCs/>
                <w:sz w:val="28"/>
                <w:szCs w:val="28"/>
              </w:rPr>
              <w:t>STUDENT NAME</w:t>
            </w:r>
          </w:p>
        </w:tc>
        <w:tc>
          <w:tcPr>
            <w:tcW w:w="52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2145025D" w14:textId="77777777" w:rsidR="00C548B3" w:rsidRPr="00B868F3" w:rsidRDefault="00C548B3" w:rsidP="00051EE3">
            <w:pPr>
              <w:spacing w:after="0" w:line="240" w:lineRule="auto"/>
              <w:rPr>
                <w:rFonts w:eastAsia="Calibri" w:cs="Arial"/>
                <w:b/>
                <w:bCs/>
                <w:sz w:val="28"/>
                <w:szCs w:val="28"/>
              </w:rPr>
            </w:pPr>
            <w:r w:rsidRPr="00B868F3">
              <w:rPr>
                <w:rFonts w:eastAsia="Calibri" w:cs="Arial"/>
                <w:b/>
                <w:bCs/>
                <w:sz w:val="28"/>
                <w:szCs w:val="28"/>
              </w:rPr>
              <w:t xml:space="preserve">MIRELA RADU </w:t>
            </w:r>
          </w:p>
        </w:tc>
      </w:tr>
      <w:tr w:rsidR="00C548B3" w:rsidRPr="00B868F3" w14:paraId="49A3984E" w14:textId="77777777" w:rsidTr="00465D12">
        <w:trPr>
          <w:trHeight w:val="1"/>
        </w:trPr>
        <w:tc>
          <w:tcPr>
            <w:tcW w:w="39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7C2DB081" w14:textId="77777777" w:rsidR="00C548B3" w:rsidRPr="00B868F3" w:rsidRDefault="00C548B3" w:rsidP="00051EE3">
            <w:pPr>
              <w:spacing w:after="0" w:line="240" w:lineRule="auto"/>
              <w:rPr>
                <w:rFonts w:eastAsia="Calibri" w:cs="Arial"/>
                <w:b/>
                <w:bCs/>
                <w:sz w:val="28"/>
                <w:szCs w:val="28"/>
              </w:rPr>
            </w:pPr>
            <w:r w:rsidRPr="00B868F3">
              <w:rPr>
                <w:rFonts w:eastAsia="Calibri" w:cs="Arial"/>
                <w:b/>
                <w:bCs/>
                <w:sz w:val="28"/>
                <w:szCs w:val="28"/>
              </w:rPr>
              <w:t xml:space="preserve">STUDENT ID </w:t>
            </w:r>
          </w:p>
        </w:tc>
        <w:tc>
          <w:tcPr>
            <w:tcW w:w="52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14:paraId="7FD92D16" w14:textId="77777777" w:rsidR="00C548B3" w:rsidRPr="00B868F3" w:rsidRDefault="00C548B3" w:rsidP="00051EE3">
            <w:pPr>
              <w:spacing w:after="0" w:line="240" w:lineRule="auto"/>
              <w:rPr>
                <w:rFonts w:eastAsia="Calibri" w:cs="Arial"/>
                <w:b/>
                <w:bCs/>
                <w:sz w:val="28"/>
                <w:szCs w:val="28"/>
              </w:rPr>
            </w:pPr>
            <w:r w:rsidRPr="00B868F3">
              <w:rPr>
                <w:rFonts w:eastAsia="Calibri" w:cs="Arial"/>
                <w:b/>
                <w:bCs/>
                <w:sz w:val="28"/>
                <w:szCs w:val="28"/>
              </w:rPr>
              <w:t>1914030</w:t>
            </w:r>
          </w:p>
        </w:tc>
      </w:tr>
    </w:tbl>
    <w:p w14:paraId="2416D728" w14:textId="77777777" w:rsidR="00C548B3" w:rsidRPr="009224DF" w:rsidRDefault="00C548B3" w:rsidP="00C548B3">
      <w:pPr>
        <w:rPr>
          <w:lang w:val="en-AU"/>
        </w:rPr>
      </w:pPr>
    </w:p>
    <w:p w14:paraId="2D1F597D" w14:textId="77777777" w:rsidR="002128C0" w:rsidRPr="00484C49" w:rsidRDefault="002128C0" w:rsidP="00484C49">
      <w:pPr>
        <w:rPr>
          <w:rFonts w:cs="Arial"/>
          <w:szCs w:val="22"/>
          <w:lang w:val="en-AU"/>
        </w:rPr>
      </w:pPr>
    </w:p>
    <w:p w14:paraId="26B8D1C0" w14:textId="77777777" w:rsidR="002128C0" w:rsidRPr="00484C49" w:rsidRDefault="002128C0" w:rsidP="00484C49">
      <w:pPr>
        <w:rPr>
          <w:rFonts w:cs="Arial"/>
          <w:szCs w:val="22"/>
          <w:lang w:val="en-AU"/>
        </w:rPr>
      </w:pPr>
    </w:p>
    <w:p w14:paraId="1B537537" w14:textId="77777777" w:rsidR="002128C0" w:rsidRPr="00465D12" w:rsidRDefault="002128C0" w:rsidP="00465D12">
      <w:pPr>
        <w:jc w:val="center"/>
        <w:rPr>
          <w:rFonts w:cs="Arial"/>
          <w:b/>
          <w:bCs/>
          <w:szCs w:val="22"/>
          <w:lang w:val="en-AU"/>
        </w:rPr>
      </w:pPr>
    </w:p>
    <w:p w14:paraId="4BBA7124" w14:textId="77777777" w:rsidR="002128C0" w:rsidRPr="00465D12" w:rsidRDefault="002128C0" w:rsidP="00465D12">
      <w:pPr>
        <w:jc w:val="center"/>
        <w:rPr>
          <w:rFonts w:cs="Arial"/>
          <w:b/>
          <w:bCs/>
          <w:szCs w:val="22"/>
          <w:lang w:val="en-AU"/>
        </w:rPr>
      </w:pPr>
      <w:r w:rsidRPr="00465D12">
        <w:rPr>
          <w:rFonts w:cs="Arial"/>
          <w:b/>
          <w:bCs/>
          <w:szCs w:val="22"/>
          <w:lang w:val="en-AU"/>
        </w:rPr>
        <w:t>Task 1 - Individual Report</w:t>
      </w:r>
    </w:p>
    <w:p w14:paraId="4A933CEE" w14:textId="77777777" w:rsidR="002128C0" w:rsidRPr="00484C49" w:rsidRDefault="002128C0" w:rsidP="00484C49">
      <w:pPr>
        <w:jc w:val="center"/>
        <w:rPr>
          <w:rFonts w:cs="Arial"/>
          <w:szCs w:val="22"/>
          <w:lang w:val="en-AU"/>
        </w:rPr>
      </w:pPr>
    </w:p>
    <w:p w14:paraId="0D9561E9" w14:textId="77777777" w:rsidR="002128C0" w:rsidRPr="00484C49" w:rsidRDefault="002128C0" w:rsidP="00484C49">
      <w:pPr>
        <w:jc w:val="center"/>
        <w:rPr>
          <w:rFonts w:cs="Arial"/>
          <w:szCs w:val="22"/>
          <w:lang w:val="en-AU"/>
        </w:rPr>
      </w:pPr>
    </w:p>
    <w:p w14:paraId="36D9ED41" w14:textId="77777777" w:rsidR="002128C0" w:rsidRPr="00484C49" w:rsidRDefault="002128C0" w:rsidP="00484C49">
      <w:pPr>
        <w:rPr>
          <w:rFonts w:cs="Arial"/>
          <w:szCs w:val="22"/>
          <w:lang w:val="en-AU"/>
        </w:rPr>
      </w:pPr>
      <w:r w:rsidRPr="00484C49">
        <w:rPr>
          <w:rFonts w:cs="Arial"/>
          <w:szCs w:val="22"/>
          <w:lang w:val="en-AU"/>
        </w:rPr>
        <w:br w:type="page"/>
      </w:r>
    </w:p>
    <w:p w14:paraId="616FA6A3" w14:textId="77777777" w:rsidR="002128C0" w:rsidRPr="00970C18" w:rsidRDefault="002128C0" w:rsidP="00484C49">
      <w:pPr>
        <w:pStyle w:val="Heading1"/>
        <w:rPr>
          <w:rFonts w:cs="Arial"/>
          <w:b/>
          <w:bCs/>
          <w:sz w:val="22"/>
          <w:szCs w:val="22"/>
          <w:lang w:val="en-AU"/>
        </w:rPr>
      </w:pPr>
      <w:bookmarkStart w:id="0" w:name="_Toc92448384"/>
      <w:r w:rsidRPr="00970C18">
        <w:rPr>
          <w:rFonts w:cs="Arial"/>
          <w:b/>
          <w:bCs/>
          <w:sz w:val="22"/>
          <w:szCs w:val="22"/>
          <w:lang w:val="en-AU"/>
        </w:rPr>
        <w:lastRenderedPageBreak/>
        <w:t>Executive Summary</w:t>
      </w:r>
      <w:bookmarkEnd w:id="0"/>
      <w:r w:rsidRPr="00970C18">
        <w:rPr>
          <w:rFonts w:cs="Arial"/>
          <w:b/>
          <w:bCs/>
          <w:sz w:val="22"/>
          <w:szCs w:val="22"/>
          <w:lang w:val="en-AU"/>
        </w:rPr>
        <w:t xml:space="preserve"> </w:t>
      </w:r>
    </w:p>
    <w:p w14:paraId="135894C2" w14:textId="77777777" w:rsidR="002128C0" w:rsidRPr="00484C49" w:rsidRDefault="002128C0" w:rsidP="00484C49">
      <w:pPr>
        <w:rPr>
          <w:rFonts w:cs="Arial"/>
          <w:szCs w:val="22"/>
          <w:lang w:val="en-AU"/>
        </w:rPr>
      </w:pPr>
      <w:r w:rsidRPr="00484C49">
        <w:rPr>
          <w:rFonts w:cs="Arial"/>
          <w:szCs w:val="22"/>
          <w:lang w:val="en-AU"/>
        </w:rPr>
        <w:t xml:space="preserve">The outbreak of COVID-19 has particularly influenced the external business environment for almost every organisation. Most of the companies, because of this global pandemic, has observed a negative impact on their business performance indicators. Specifically, for Apple, the social and economic changes are likely to influence sales. At the same time, the technological outlook of the market is driving a cut-through competition, which is an additional challenge that the company may face in the future. In this paper, a macroenvironmental analysis of the company has been conducted to understand the impact of external factors on Apple. Based on this, the major drivers of change in the organisation have been identified. Building on that, COVID-19, market competition, and organisational structure have been highlighted as major areas of concern. Considering these, and using the available literature, the paper has been concluded with recommendations for the company. </w:t>
      </w:r>
      <w:r w:rsidRPr="00484C49">
        <w:rPr>
          <w:rFonts w:cs="Arial"/>
          <w:szCs w:val="22"/>
          <w:lang w:val="en-AU"/>
        </w:rPr>
        <w:br w:type="page"/>
      </w:r>
    </w:p>
    <w:sdt>
      <w:sdtPr>
        <w:rPr>
          <w:rFonts w:cs="Arial"/>
          <w:smallCaps w:val="0"/>
          <w:spacing w:val="0"/>
          <w:sz w:val="22"/>
          <w:szCs w:val="22"/>
        </w:rPr>
        <w:id w:val="-1782646446"/>
        <w:docPartObj>
          <w:docPartGallery w:val="Table of Contents"/>
          <w:docPartUnique/>
        </w:docPartObj>
      </w:sdtPr>
      <w:sdtEndPr>
        <w:rPr>
          <w:b/>
          <w:bCs/>
          <w:noProof/>
        </w:rPr>
      </w:sdtEndPr>
      <w:sdtContent>
        <w:p w14:paraId="484F8C46" w14:textId="77777777" w:rsidR="002128C0" w:rsidRPr="00484C49" w:rsidRDefault="002128C0" w:rsidP="00484C49">
          <w:pPr>
            <w:pStyle w:val="TOCHeading"/>
            <w:rPr>
              <w:rFonts w:cs="Arial"/>
              <w:sz w:val="22"/>
              <w:szCs w:val="22"/>
            </w:rPr>
          </w:pPr>
          <w:r w:rsidRPr="00484C49">
            <w:rPr>
              <w:rFonts w:cs="Arial"/>
              <w:sz w:val="22"/>
              <w:szCs w:val="22"/>
            </w:rPr>
            <w:t>Table of Contents</w:t>
          </w:r>
        </w:p>
        <w:p w14:paraId="2EC5434E" w14:textId="77777777" w:rsidR="002128C0" w:rsidRPr="00484C49" w:rsidRDefault="002128C0" w:rsidP="00484C49">
          <w:pPr>
            <w:pStyle w:val="TOC1"/>
            <w:tabs>
              <w:tab w:val="right" w:leader="dot" w:pos="9350"/>
            </w:tabs>
            <w:rPr>
              <w:rFonts w:cs="Arial"/>
              <w:noProof/>
              <w:szCs w:val="22"/>
            </w:rPr>
          </w:pPr>
          <w:r w:rsidRPr="00484C49">
            <w:rPr>
              <w:rFonts w:cs="Arial"/>
              <w:szCs w:val="22"/>
            </w:rPr>
            <w:fldChar w:fldCharType="begin"/>
          </w:r>
          <w:r w:rsidRPr="00484C49">
            <w:rPr>
              <w:rFonts w:cs="Arial"/>
              <w:szCs w:val="22"/>
            </w:rPr>
            <w:instrText xml:space="preserve"> TOC \o "1-3" \h \z \u </w:instrText>
          </w:r>
          <w:r w:rsidRPr="00484C49">
            <w:rPr>
              <w:rFonts w:cs="Arial"/>
              <w:szCs w:val="22"/>
            </w:rPr>
            <w:fldChar w:fldCharType="separate"/>
          </w:r>
          <w:hyperlink w:anchor="_Toc92448384" w:history="1">
            <w:r w:rsidRPr="00484C49">
              <w:rPr>
                <w:rStyle w:val="Hyperlink"/>
                <w:rFonts w:cs="Arial"/>
                <w:noProof/>
                <w:szCs w:val="22"/>
                <w:lang w:val="en-AU"/>
              </w:rPr>
              <w:t>Executive Summary</w:t>
            </w:r>
            <w:r w:rsidRPr="00484C49">
              <w:rPr>
                <w:rFonts w:cs="Arial"/>
                <w:noProof/>
                <w:webHidden/>
                <w:szCs w:val="22"/>
              </w:rPr>
              <w:tab/>
            </w:r>
            <w:r w:rsidRPr="00484C49">
              <w:rPr>
                <w:rFonts w:cs="Arial"/>
                <w:noProof/>
                <w:webHidden/>
                <w:szCs w:val="22"/>
              </w:rPr>
              <w:fldChar w:fldCharType="begin"/>
            </w:r>
            <w:r w:rsidRPr="00484C49">
              <w:rPr>
                <w:rFonts w:cs="Arial"/>
                <w:noProof/>
                <w:webHidden/>
                <w:szCs w:val="22"/>
              </w:rPr>
              <w:instrText xml:space="preserve"> PAGEREF _Toc92448384 \h </w:instrText>
            </w:r>
            <w:r w:rsidRPr="00484C49">
              <w:rPr>
                <w:rFonts w:cs="Arial"/>
                <w:noProof/>
                <w:webHidden/>
                <w:szCs w:val="22"/>
              </w:rPr>
            </w:r>
            <w:r w:rsidRPr="00484C49">
              <w:rPr>
                <w:rFonts w:cs="Arial"/>
                <w:noProof/>
                <w:webHidden/>
                <w:szCs w:val="22"/>
              </w:rPr>
              <w:fldChar w:fldCharType="separate"/>
            </w:r>
            <w:r w:rsidRPr="00484C49">
              <w:rPr>
                <w:rFonts w:cs="Arial"/>
                <w:noProof/>
                <w:webHidden/>
                <w:szCs w:val="22"/>
              </w:rPr>
              <w:t>2</w:t>
            </w:r>
            <w:r w:rsidRPr="00484C49">
              <w:rPr>
                <w:rFonts w:cs="Arial"/>
                <w:noProof/>
                <w:webHidden/>
                <w:szCs w:val="22"/>
              </w:rPr>
              <w:fldChar w:fldCharType="end"/>
            </w:r>
          </w:hyperlink>
        </w:p>
        <w:p w14:paraId="60B3D410" w14:textId="77777777" w:rsidR="002128C0" w:rsidRPr="00484C49" w:rsidRDefault="00007BC6" w:rsidP="00484C49">
          <w:pPr>
            <w:pStyle w:val="TOC1"/>
            <w:tabs>
              <w:tab w:val="right" w:leader="dot" w:pos="9350"/>
            </w:tabs>
            <w:rPr>
              <w:rFonts w:cs="Arial"/>
              <w:noProof/>
              <w:szCs w:val="22"/>
            </w:rPr>
          </w:pPr>
          <w:hyperlink w:anchor="_Toc92448385" w:history="1">
            <w:r w:rsidR="002128C0" w:rsidRPr="00484C49">
              <w:rPr>
                <w:rStyle w:val="Hyperlink"/>
                <w:rFonts w:cs="Arial"/>
                <w:noProof/>
                <w:szCs w:val="22"/>
                <w:lang w:val="en-AU"/>
              </w:rPr>
              <w:t>Introduction</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_Toc92448385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4</w:t>
            </w:r>
            <w:r w:rsidR="002128C0" w:rsidRPr="00484C49">
              <w:rPr>
                <w:rFonts w:cs="Arial"/>
                <w:noProof/>
                <w:webHidden/>
                <w:szCs w:val="22"/>
              </w:rPr>
              <w:fldChar w:fldCharType="end"/>
            </w:r>
          </w:hyperlink>
        </w:p>
        <w:p w14:paraId="6DDB43A6" w14:textId="77777777" w:rsidR="002128C0" w:rsidRPr="00484C49" w:rsidRDefault="00007BC6" w:rsidP="00484C49">
          <w:pPr>
            <w:pStyle w:val="TOC2"/>
            <w:tabs>
              <w:tab w:val="right" w:leader="dot" w:pos="9350"/>
            </w:tabs>
            <w:rPr>
              <w:rFonts w:cs="Arial"/>
              <w:noProof/>
              <w:szCs w:val="22"/>
            </w:rPr>
          </w:pPr>
          <w:hyperlink w:anchor="_Toc92448386" w:history="1">
            <w:r w:rsidR="002128C0" w:rsidRPr="00484C49">
              <w:rPr>
                <w:rStyle w:val="Hyperlink"/>
                <w:rFonts w:cs="Arial"/>
                <w:noProof/>
                <w:szCs w:val="22"/>
                <w:lang w:val="en-AU"/>
              </w:rPr>
              <w:t>Background of the chosen organisation</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_Toc92448386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5</w:t>
            </w:r>
            <w:r w:rsidR="002128C0" w:rsidRPr="00484C49">
              <w:rPr>
                <w:rFonts w:cs="Arial"/>
                <w:noProof/>
                <w:webHidden/>
                <w:szCs w:val="22"/>
              </w:rPr>
              <w:fldChar w:fldCharType="end"/>
            </w:r>
          </w:hyperlink>
        </w:p>
        <w:p w14:paraId="0FBF2F58" w14:textId="77777777" w:rsidR="002128C0" w:rsidRPr="00484C49" w:rsidRDefault="00007BC6" w:rsidP="00484C49">
          <w:pPr>
            <w:pStyle w:val="TOC1"/>
            <w:tabs>
              <w:tab w:val="right" w:leader="dot" w:pos="9350"/>
            </w:tabs>
            <w:rPr>
              <w:rFonts w:cs="Arial"/>
              <w:noProof/>
              <w:szCs w:val="22"/>
            </w:rPr>
          </w:pPr>
          <w:hyperlink w:anchor="_Toc92448387" w:history="1">
            <w:r w:rsidR="002128C0" w:rsidRPr="00484C49">
              <w:rPr>
                <w:rStyle w:val="Hyperlink"/>
                <w:rFonts w:cs="Arial"/>
                <w:noProof/>
                <w:szCs w:val="22"/>
                <w:lang w:val="en-AU"/>
              </w:rPr>
              <w:t>Environmental and organisational analysis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_Toc92448387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6</w:t>
            </w:r>
            <w:r w:rsidR="002128C0" w:rsidRPr="00484C49">
              <w:rPr>
                <w:rFonts w:cs="Arial"/>
                <w:noProof/>
                <w:webHidden/>
                <w:szCs w:val="22"/>
              </w:rPr>
              <w:fldChar w:fldCharType="end"/>
            </w:r>
          </w:hyperlink>
        </w:p>
        <w:p w14:paraId="3487F625" w14:textId="77777777" w:rsidR="002128C0" w:rsidRPr="00484C49" w:rsidRDefault="00007BC6" w:rsidP="00484C49">
          <w:pPr>
            <w:pStyle w:val="TOC2"/>
            <w:tabs>
              <w:tab w:val="right" w:leader="dot" w:pos="9350"/>
            </w:tabs>
            <w:rPr>
              <w:rFonts w:cs="Arial"/>
              <w:noProof/>
              <w:szCs w:val="22"/>
            </w:rPr>
          </w:pPr>
          <w:hyperlink w:anchor="_Toc92448388" w:history="1">
            <w:r w:rsidR="002128C0" w:rsidRPr="00484C49">
              <w:rPr>
                <w:rStyle w:val="Hyperlink"/>
                <w:rFonts w:cs="Arial"/>
                <w:noProof/>
                <w:szCs w:val="22"/>
                <w:lang w:val="en-AU"/>
              </w:rPr>
              <w:t>PESTLE analysis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_Toc92448388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6</w:t>
            </w:r>
            <w:r w:rsidR="002128C0" w:rsidRPr="00484C49">
              <w:rPr>
                <w:rFonts w:cs="Arial"/>
                <w:noProof/>
                <w:webHidden/>
                <w:szCs w:val="22"/>
              </w:rPr>
              <w:fldChar w:fldCharType="end"/>
            </w:r>
          </w:hyperlink>
        </w:p>
        <w:p w14:paraId="5EFAC59A" w14:textId="77777777" w:rsidR="002128C0" w:rsidRPr="00484C49" w:rsidRDefault="00007BC6" w:rsidP="00484C49">
          <w:pPr>
            <w:pStyle w:val="TOC3"/>
            <w:tabs>
              <w:tab w:val="right" w:leader="dot" w:pos="9350"/>
            </w:tabs>
            <w:rPr>
              <w:rFonts w:cs="Arial"/>
              <w:noProof/>
              <w:szCs w:val="22"/>
            </w:rPr>
          </w:pPr>
          <w:hyperlink w:anchor="_Toc92448389" w:history="1">
            <w:r w:rsidR="002128C0" w:rsidRPr="00484C49">
              <w:rPr>
                <w:rStyle w:val="Hyperlink"/>
                <w:rFonts w:cs="Arial"/>
                <w:noProof/>
                <w:szCs w:val="22"/>
                <w:lang w:val="en-AU"/>
              </w:rPr>
              <w:t>Political factors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_Toc92448389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6</w:t>
            </w:r>
            <w:r w:rsidR="002128C0" w:rsidRPr="00484C49">
              <w:rPr>
                <w:rFonts w:cs="Arial"/>
                <w:noProof/>
                <w:webHidden/>
                <w:szCs w:val="22"/>
              </w:rPr>
              <w:fldChar w:fldCharType="end"/>
            </w:r>
          </w:hyperlink>
        </w:p>
        <w:p w14:paraId="557B8ED1" w14:textId="77777777" w:rsidR="002128C0" w:rsidRPr="00484C49" w:rsidRDefault="00007BC6" w:rsidP="00484C49">
          <w:pPr>
            <w:pStyle w:val="TOC3"/>
            <w:tabs>
              <w:tab w:val="right" w:leader="dot" w:pos="9350"/>
            </w:tabs>
            <w:rPr>
              <w:rFonts w:cs="Arial"/>
              <w:noProof/>
              <w:szCs w:val="22"/>
            </w:rPr>
          </w:pPr>
          <w:hyperlink w:anchor="_Toc92448390" w:history="1">
            <w:r w:rsidR="002128C0" w:rsidRPr="00484C49">
              <w:rPr>
                <w:rStyle w:val="Hyperlink"/>
                <w:rFonts w:cs="Arial"/>
                <w:noProof/>
                <w:szCs w:val="22"/>
                <w:lang w:val="en-AU"/>
              </w:rPr>
              <w:t>Economic factors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_Toc92448390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6</w:t>
            </w:r>
            <w:r w:rsidR="002128C0" w:rsidRPr="00484C49">
              <w:rPr>
                <w:rFonts w:cs="Arial"/>
                <w:noProof/>
                <w:webHidden/>
                <w:szCs w:val="22"/>
              </w:rPr>
              <w:fldChar w:fldCharType="end"/>
            </w:r>
          </w:hyperlink>
        </w:p>
        <w:p w14:paraId="0022DB05" w14:textId="77777777" w:rsidR="002128C0" w:rsidRPr="00484C49" w:rsidRDefault="00007BC6" w:rsidP="00484C49">
          <w:pPr>
            <w:pStyle w:val="TOC3"/>
            <w:tabs>
              <w:tab w:val="right" w:leader="dot" w:pos="9350"/>
            </w:tabs>
            <w:rPr>
              <w:rFonts w:cs="Arial"/>
              <w:noProof/>
              <w:szCs w:val="22"/>
            </w:rPr>
          </w:pPr>
          <w:hyperlink w:anchor="_Toc92448391" w:history="1">
            <w:r w:rsidR="002128C0" w:rsidRPr="00484C49">
              <w:rPr>
                <w:rStyle w:val="Hyperlink"/>
                <w:rFonts w:cs="Arial"/>
                <w:noProof/>
                <w:szCs w:val="22"/>
                <w:lang w:val="en-AU"/>
              </w:rPr>
              <w:t>Social factors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_Toc92448391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7</w:t>
            </w:r>
            <w:r w:rsidR="002128C0" w:rsidRPr="00484C49">
              <w:rPr>
                <w:rFonts w:cs="Arial"/>
                <w:noProof/>
                <w:webHidden/>
                <w:szCs w:val="22"/>
              </w:rPr>
              <w:fldChar w:fldCharType="end"/>
            </w:r>
          </w:hyperlink>
        </w:p>
        <w:p w14:paraId="5439024B" w14:textId="77777777" w:rsidR="002128C0" w:rsidRPr="00484C49" w:rsidRDefault="00007BC6" w:rsidP="00484C49">
          <w:pPr>
            <w:pStyle w:val="TOC3"/>
            <w:tabs>
              <w:tab w:val="right" w:leader="dot" w:pos="9350"/>
            </w:tabs>
            <w:rPr>
              <w:rFonts w:cs="Arial"/>
              <w:noProof/>
              <w:szCs w:val="22"/>
            </w:rPr>
          </w:pPr>
          <w:hyperlink w:anchor="_Toc92448392" w:history="1">
            <w:r w:rsidR="002128C0" w:rsidRPr="00484C49">
              <w:rPr>
                <w:rStyle w:val="Hyperlink"/>
                <w:rFonts w:cs="Arial"/>
                <w:noProof/>
                <w:szCs w:val="22"/>
                <w:lang w:val="en-AU"/>
              </w:rPr>
              <w:t>Technological factors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_Toc92448392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7</w:t>
            </w:r>
            <w:r w:rsidR="002128C0" w:rsidRPr="00484C49">
              <w:rPr>
                <w:rFonts w:cs="Arial"/>
                <w:noProof/>
                <w:webHidden/>
                <w:szCs w:val="22"/>
              </w:rPr>
              <w:fldChar w:fldCharType="end"/>
            </w:r>
          </w:hyperlink>
        </w:p>
        <w:p w14:paraId="2A19C8EC" w14:textId="77777777" w:rsidR="002128C0" w:rsidRPr="00484C49" w:rsidRDefault="00007BC6" w:rsidP="00484C49">
          <w:pPr>
            <w:pStyle w:val="TOC3"/>
            <w:tabs>
              <w:tab w:val="right" w:leader="dot" w:pos="9350"/>
            </w:tabs>
            <w:rPr>
              <w:rFonts w:cs="Arial"/>
              <w:noProof/>
              <w:szCs w:val="22"/>
            </w:rPr>
          </w:pPr>
          <w:hyperlink w:anchor="_Toc92448393" w:history="1">
            <w:r w:rsidR="002128C0" w:rsidRPr="00484C49">
              <w:rPr>
                <w:rStyle w:val="Hyperlink"/>
                <w:rFonts w:cs="Arial"/>
                <w:noProof/>
                <w:szCs w:val="22"/>
                <w:lang w:val="en-AU"/>
              </w:rPr>
              <w:t>Legal factors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_Toc92448393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7</w:t>
            </w:r>
            <w:r w:rsidR="002128C0" w:rsidRPr="00484C49">
              <w:rPr>
                <w:rFonts w:cs="Arial"/>
                <w:noProof/>
                <w:webHidden/>
                <w:szCs w:val="22"/>
              </w:rPr>
              <w:fldChar w:fldCharType="end"/>
            </w:r>
          </w:hyperlink>
        </w:p>
        <w:p w14:paraId="3A3DC726" w14:textId="77777777" w:rsidR="002128C0" w:rsidRPr="00484C49" w:rsidRDefault="00007BC6" w:rsidP="00484C49">
          <w:pPr>
            <w:pStyle w:val="TOC3"/>
            <w:tabs>
              <w:tab w:val="right" w:leader="dot" w:pos="9350"/>
            </w:tabs>
            <w:rPr>
              <w:rFonts w:cs="Arial"/>
              <w:noProof/>
              <w:szCs w:val="22"/>
            </w:rPr>
          </w:pPr>
          <w:hyperlink w:anchor="_Toc92448394" w:history="1">
            <w:r w:rsidR="002128C0" w:rsidRPr="00484C49">
              <w:rPr>
                <w:rStyle w:val="Hyperlink"/>
                <w:rFonts w:cs="Arial"/>
                <w:noProof/>
                <w:szCs w:val="22"/>
                <w:lang w:val="en-AU"/>
              </w:rPr>
              <w:t>Environmental factors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_Toc92448394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8</w:t>
            </w:r>
            <w:r w:rsidR="002128C0" w:rsidRPr="00484C49">
              <w:rPr>
                <w:rFonts w:cs="Arial"/>
                <w:noProof/>
                <w:webHidden/>
                <w:szCs w:val="22"/>
              </w:rPr>
              <w:fldChar w:fldCharType="end"/>
            </w:r>
          </w:hyperlink>
        </w:p>
        <w:p w14:paraId="6F0DC63B" w14:textId="77777777" w:rsidR="002128C0" w:rsidRPr="00484C49" w:rsidRDefault="00007BC6" w:rsidP="00484C49">
          <w:pPr>
            <w:pStyle w:val="TOC2"/>
            <w:tabs>
              <w:tab w:val="right" w:leader="dot" w:pos="9350"/>
            </w:tabs>
            <w:rPr>
              <w:rFonts w:cs="Arial"/>
              <w:noProof/>
              <w:szCs w:val="22"/>
            </w:rPr>
          </w:pPr>
          <w:hyperlink w:anchor="_Toc92448395" w:history="1">
            <w:r w:rsidR="002128C0" w:rsidRPr="00484C49">
              <w:rPr>
                <w:rStyle w:val="Hyperlink"/>
                <w:rFonts w:cs="Arial"/>
                <w:noProof/>
                <w:szCs w:val="22"/>
                <w:lang w:val="en-AU"/>
              </w:rPr>
              <w:t>Porter’s five forces analysis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_Toc92448395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8</w:t>
            </w:r>
            <w:r w:rsidR="002128C0" w:rsidRPr="00484C49">
              <w:rPr>
                <w:rFonts w:cs="Arial"/>
                <w:noProof/>
                <w:webHidden/>
                <w:szCs w:val="22"/>
              </w:rPr>
              <w:fldChar w:fldCharType="end"/>
            </w:r>
          </w:hyperlink>
        </w:p>
        <w:p w14:paraId="7E7AC5EF" w14:textId="77777777" w:rsidR="002128C0" w:rsidRPr="00484C49" w:rsidRDefault="00007BC6" w:rsidP="00484C49">
          <w:pPr>
            <w:pStyle w:val="TOC2"/>
            <w:tabs>
              <w:tab w:val="right" w:leader="dot" w:pos="9350"/>
            </w:tabs>
            <w:rPr>
              <w:rFonts w:cs="Arial"/>
              <w:noProof/>
              <w:szCs w:val="22"/>
            </w:rPr>
          </w:pPr>
          <w:hyperlink w:anchor="_Toc92448396" w:history="1">
            <w:r w:rsidR="002128C0" w:rsidRPr="00484C49">
              <w:rPr>
                <w:rStyle w:val="Hyperlink"/>
                <w:rFonts w:cs="Arial"/>
                <w:noProof/>
                <w:szCs w:val="22"/>
                <w:lang w:val="en-AU"/>
              </w:rPr>
              <w:t>Key drivers of change</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_Toc92448396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9</w:t>
            </w:r>
            <w:r w:rsidR="002128C0" w:rsidRPr="00484C49">
              <w:rPr>
                <w:rFonts w:cs="Arial"/>
                <w:noProof/>
                <w:webHidden/>
                <w:szCs w:val="22"/>
              </w:rPr>
              <w:fldChar w:fldCharType="end"/>
            </w:r>
          </w:hyperlink>
        </w:p>
        <w:p w14:paraId="47084F72" w14:textId="77777777" w:rsidR="002128C0" w:rsidRPr="00484C49" w:rsidRDefault="00007BC6" w:rsidP="00484C49">
          <w:pPr>
            <w:pStyle w:val="TOC3"/>
            <w:tabs>
              <w:tab w:val="right" w:leader="dot" w:pos="9350"/>
            </w:tabs>
            <w:rPr>
              <w:rFonts w:cs="Arial"/>
              <w:noProof/>
              <w:szCs w:val="22"/>
            </w:rPr>
          </w:pPr>
          <w:hyperlink w:anchor="_Toc92448397" w:history="1">
            <w:r w:rsidR="002128C0" w:rsidRPr="00484C49">
              <w:rPr>
                <w:rStyle w:val="Hyperlink"/>
                <w:rFonts w:cs="Arial"/>
                <w:noProof/>
                <w:szCs w:val="22"/>
                <w:lang w:val="en-AU"/>
              </w:rPr>
              <w:t>Social and economic changes led by COVID-19</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_Toc92448397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9</w:t>
            </w:r>
            <w:r w:rsidR="002128C0" w:rsidRPr="00484C49">
              <w:rPr>
                <w:rFonts w:cs="Arial"/>
                <w:noProof/>
                <w:webHidden/>
                <w:szCs w:val="22"/>
              </w:rPr>
              <w:fldChar w:fldCharType="end"/>
            </w:r>
          </w:hyperlink>
        </w:p>
        <w:p w14:paraId="24DC985D" w14:textId="77777777" w:rsidR="002128C0" w:rsidRPr="00484C49" w:rsidRDefault="00007BC6" w:rsidP="00484C49">
          <w:pPr>
            <w:pStyle w:val="TOC3"/>
            <w:tabs>
              <w:tab w:val="right" w:leader="dot" w:pos="9350"/>
            </w:tabs>
            <w:rPr>
              <w:rFonts w:cs="Arial"/>
              <w:noProof/>
              <w:szCs w:val="22"/>
            </w:rPr>
          </w:pPr>
          <w:hyperlink w:anchor="_Toc92448398" w:history="1">
            <w:r w:rsidR="002128C0" w:rsidRPr="00484C49">
              <w:rPr>
                <w:rStyle w:val="Hyperlink"/>
                <w:rFonts w:cs="Arial"/>
                <w:noProof/>
                <w:szCs w:val="22"/>
                <w:lang w:val="en-AU"/>
              </w:rPr>
              <w:t>Technological advancements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_Toc92448398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10</w:t>
            </w:r>
            <w:r w:rsidR="002128C0" w:rsidRPr="00484C49">
              <w:rPr>
                <w:rFonts w:cs="Arial"/>
                <w:noProof/>
                <w:webHidden/>
                <w:szCs w:val="22"/>
              </w:rPr>
              <w:fldChar w:fldCharType="end"/>
            </w:r>
          </w:hyperlink>
        </w:p>
        <w:p w14:paraId="3DCDFA5B" w14:textId="77777777" w:rsidR="002128C0" w:rsidRPr="00484C49" w:rsidRDefault="00007BC6" w:rsidP="00484C49">
          <w:pPr>
            <w:pStyle w:val="TOC3"/>
            <w:tabs>
              <w:tab w:val="right" w:leader="dot" w:pos="9350"/>
            </w:tabs>
            <w:rPr>
              <w:rFonts w:cs="Arial"/>
              <w:noProof/>
              <w:szCs w:val="22"/>
            </w:rPr>
          </w:pPr>
          <w:hyperlink w:anchor="_Toc92448399" w:history="1">
            <w:r w:rsidR="002128C0" w:rsidRPr="00484C49">
              <w:rPr>
                <w:rStyle w:val="Hyperlink"/>
                <w:rFonts w:cs="Arial"/>
                <w:noProof/>
                <w:szCs w:val="22"/>
                <w:lang w:val="en-AU"/>
              </w:rPr>
              <w:t>Political factors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_Toc92448399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10</w:t>
            </w:r>
            <w:r w:rsidR="002128C0" w:rsidRPr="00484C49">
              <w:rPr>
                <w:rFonts w:cs="Arial"/>
                <w:noProof/>
                <w:webHidden/>
                <w:szCs w:val="22"/>
              </w:rPr>
              <w:fldChar w:fldCharType="end"/>
            </w:r>
          </w:hyperlink>
        </w:p>
        <w:p w14:paraId="220A5558" w14:textId="77777777" w:rsidR="002128C0" w:rsidRPr="00484C49" w:rsidRDefault="00007BC6" w:rsidP="00484C49">
          <w:pPr>
            <w:pStyle w:val="TOC3"/>
            <w:tabs>
              <w:tab w:val="right" w:leader="dot" w:pos="9350"/>
            </w:tabs>
            <w:rPr>
              <w:rFonts w:cs="Arial"/>
              <w:noProof/>
              <w:szCs w:val="22"/>
            </w:rPr>
          </w:pPr>
          <w:hyperlink w:anchor="_Toc92448400" w:history="1">
            <w:r w:rsidR="002128C0" w:rsidRPr="00484C49">
              <w:rPr>
                <w:rStyle w:val="Hyperlink"/>
                <w:rFonts w:cs="Arial"/>
                <w:noProof/>
                <w:szCs w:val="22"/>
                <w:lang w:val="en-AU"/>
              </w:rPr>
              <w:t>Market competition</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_Toc92448400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10</w:t>
            </w:r>
            <w:r w:rsidR="002128C0" w:rsidRPr="00484C49">
              <w:rPr>
                <w:rFonts w:cs="Arial"/>
                <w:noProof/>
                <w:webHidden/>
                <w:szCs w:val="22"/>
              </w:rPr>
              <w:fldChar w:fldCharType="end"/>
            </w:r>
          </w:hyperlink>
        </w:p>
        <w:p w14:paraId="0178D41C" w14:textId="77777777" w:rsidR="002128C0" w:rsidRPr="00484C49" w:rsidRDefault="00007BC6" w:rsidP="00484C49">
          <w:pPr>
            <w:pStyle w:val="TOC1"/>
            <w:tabs>
              <w:tab w:val="right" w:leader="dot" w:pos="9350"/>
            </w:tabs>
            <w:rPr>
              <w:rFonts w:cs="Arial"/>
              <w:noProof/>
              <w:szCs w:val="22"/>
            </w:rPr>
          </w:pPr>
          <w:hyperlink w:anchor="_Toc92448401" w:history="1">
            <w:r w:rsidR="002128C0" w:rsidRPr="00484C49">
              <w:rPr>
                <w:rStyle w:val="Hyperlink"/>
                <w:rFonts w:cs="Arial"/>
                <w:noProof/>
                <w:szCs w:val="22"/>
                <w:lang w:val="en-AU"/>
              </w:rPr>
              <w:t>Critical assessment of workplace culture</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_Toc92448401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10</w:t>
            </w:r>
            <w:r w:rsidR="002128C0" w:rsidRPr="00484C49">
              <w:rPr>
                <w:rFonts w:cs="Arial"/>
                <w:noProof/>
                <w:webHidden/>
                <w:szCs w:val="22"/>
              </w:rPr>
              <w:fldChar w:fldCharType="end"/>
            </w:r>
          </w:hyperlink>
        </w:p>
        <w:p w14:paraId="136DE00F" w14:textId="77777777" w:rsidR="002128C0" w:rsidRPr="00484C49" w:rsidRDefault="00007BC6" w:rsidP="00484C49">
          <w:pPr>
            <w:pStyle w:val="TOC2"/>
            <w:tabs>
              <w:tab w:val="right" w:leader="dot" w:pos="9350"/>
            </w:tabs>
            <w:rPr>
              <w:rFonts w:cs="Arial"/>
              <w:noProof/>
              <w:szCs w:val="22"/>
            </w:rPr>
          </w:pPr>
          <w:hyperlink w:anchor="_Toc92448402" w:history="1">
            <w:r w:rsidR="002128C0" w:rsidRPr="00484C49">
              <w:rPr>
                <w:rStyle w:val="Hyperlink"/>
                <w:rFonts w:cs="Arial"/>
                <w:noProof/>
                <w:szCs w:val="22"/>
                <w:lang w:val="en-AU"/>
              </w:rPr>
              <w:t>Culture of Apple</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_Toc92448402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11</w:t>
            </w:r>
            <w:r w:rsidR="002128C0" w:rsidRPr="00484C49">
              <w:rPr>
                <w:rFonts w:cs="Arial"/>
                <w:noProof/>
                <w:webHidden/>
                <w:szCs w:val="22"/>
              </w:rPr>
              <w:fldChar w:fldCharType="end"/>
            </w:r>
          </w:hyperlink>
        </w:p>
        <w:p w14:paraId="79396787" w14:textId="77777777" w:rsidR="002128C0" w:rsidRPr="00484C49" w:rsidRDefault="00007BC6" w:rsidP="00484C49">
          <w:pPr>
            <w:pStyle w:val="TOC1"/>
            <w:tabs>
              <w:tab w:val="right" w:leader="dot" w:pos="9350"/>
            </w:tabs>
            <w:rPr>
              <w:rFonts w:cs="Arial"/>
              <w:noProof/>
              <w:szCs w:val="22"/>
            </w:rPr>
          </w:pPr>
          <w:hyperlink w:anchor="_Toc92448403" w:history="1">
            <w:r w:rsidR="002128C0" w:rsidRPr="00484C49">
              <w:rPr>
                <w:rStyle w:val="Hyperlink"/>
                <w:rFonts w:cs="Arial"/>
                <w:noProof/>
                <w:szCs w:val="22"/>
                <w:lang w:val="en-AU"/>
              </w:rPr>
              <w:t>Impact of culture on efficiency</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_Toc92448403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12</w:t>
            </w:r>
            <w:r w:rsidR="002128C0" w:rsidRPr="00484C49">
              <w:rPr>
                <w:rFonts w:cs="Arial"/>
                <w:noProof/>
                <w:webHidden/>
                <w:szCs w:val="22"/>
              </w:rPr>
              <w:fldChar w:fldCharType="end"/>
            </w:r>
          </w:hyperlink>
        </w:p>
        <w:p w14:paraId="2A45A7B5" w14:textId="77777777" w:rsidR="002128C0" w:rsidRPr="00484C49" w:rsidRDefault="00007BC6" w:rsidP="00484C49">
          <w:pPr>
            <w:pStyle w:val="TOC2"/>
            <w:tabs>
              <w:tab w:val="right" w:leader="dot" w:pos="9350"/>
            </w:tabs>
            <w:rPr>
              <w:rFonts w:cs="Arial"/>
              <w:noProof/>
              <w:szCs w:val="22"/>
            </w:rPr>
          </w:pPr>
          <w:hyperlink w:anchor="_Toc92448404" w:history="1">
            <w:r w:rsidR="002128C0" w:rsidRPr="00484C49">
              <w:rPr>
                <w:rStyle w:val="Hyperlink"/>
                <w:rFonts w:cs="Arial"/>
                <w:noProof/>
                <w:szCs w:val="22"/>
                <w:lang w:val="en-AU"/>
              </w:rPr>
              <w:t>Ethical Dilemmas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_Toc92448404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13</w:t>
            </w:r>
            <w:r w:rsidR="002128C0" w:rsidRPr="00484C49">
              <w:rPr>
                <w:rFonts w:cs="Arial"/>
                <w:noProof/>
                <w:webHidden/>
                <w:szCs w:val="22"/>
              </w:rPr>
              <w:fldChar w:fldCharType="end"/>
            </w:r>
          </w:hyperlink>
        </w:p>
        <w:p w14:paraId="4D3F9E26" w14:textId="77777777" w:rsidR="002128C0" w:rsidRPr="00484C49" w:rsidRDefault="00007BC6" w:rsidP="00484C49">
          <w:pPr>
            <w:pStyle w:val="TOC1"/>
            <w:tabs>
              <w:tab w:val="right" w:leader="dot" w:pos="9350"/>
            </w:tabs>
            <w:rPr>
              <w:rFonts w:cs="Arial"/>
              <w:noProof/>
              <w:szCs w:val="22"/>
            </w:rPr>
          </w:pPr>
          <w:hyperlink w:anchor="_Toc92448405" w:history="1">
            <w:r w:rsidR="002128C0" w:rsidRPr="00484C49">
              <w:rPr>
                <w:rStyle w:val="Hyperlink"/>
                <w:rFonts w:cs="Arial"/>
                <w:noProof/>
                <w:szCs w:val="22"/>
                <w:lang w:val="en-AU"/>
              </w:rPr>
              <w:t>Recommendations and conclusion</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_Toc92448405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13</w:t>
            </w:r>
            <w:r w:rsidR="002128C0" w:rsidRPr="00484C49">
              <w:rPr>
                <w:rFonts w:cs="Arial"/>
                <w:noProof/>
                <w:webHidden/>
                <w:szCs w:val="22"/>
              </w:rPr>
              <w:fldChar w:fldCharType="end"/>
            </w:r>
          </w:hyperlink>
        </w:p>
        <w:p w14:paraId="1CA2F804" w14:textId="77777777" w:rsidR="002128C0" w:rsidRPr="00484C49" w:rsidRDefault="00007BC6" w:rsidP="00484C49">
          <w:pPr>
            <w:pStyle w:val="TOC1"/>
            <w:tabs>
              <w:tab w:val="right" w:leader="dot" w:pos="9350"/>
            </w:tabs>
            <w:rPr>
              <w:rFonts w:cs="Arial"/>
              <w:noProof/>
              <w:szCs w:val="22"/>
            </w:rPr>
          </w:pPr>
          <w:hyperlink w:anchor="_Toc92448406" w:history="1">
            <w:r w:rsidR="002128C0" w:rsidRPr="00484C49">
              <w:rPr>
                <w:rStyle w:val="Hyperlink"/>
                <w:rFonts w:cs="Arial"/>
                <w:noProof/>
                <w:szCs w:val="22"/>
                <w:lang w:val="en-AU"/>
              </w:rPr>
              <w:t>Reflective Essay</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_Toc92448406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15</w:t>
            </w:r>
            <w:r w:rsidR="002128C0" w:rsidRPr="00484C49">
              <w:rPr>
                <w:rFonts w:cs="Arial"/>
                <w:noProof/>
                <w:webHidden/>
                <w:szCs w:val="22"/>
              </w:rPr>
              <w:fldChar w:fldCharType="end"/>
            </w:r>
          </w:hyperlink>
        </w:p>
        <w:p w14:paraId="33116D9F" w14:textId="77777777" w:rsidR="002128C0" w:rsidRPr="00484C49" w:rsidRDefault="00007BC6" w:rsidP="00484C49">
          <w:pPr>
            <w:pStyle w:val="TOC1"/>
            <w:tabs>
              <w:tab w:val="right" w:leader="dot" w:pos="9350"/>
            </w:tabs>
            <w:rPr>
              <w:rFonts w:cs="Arial"/>
              <w:noProof/>
              <w:szCs w:val="22"/>
            </w:rPr>
          </w:pPr>
          <w:hyperlink w:anchor="_Toc92448407" w:history="1">
            <w:r w:rsidR="002128C0" w:rsidRPr="00484C49">
              <w:rPr>
                <w:rStyle w:val="Hyperlink"/>
                <w:rFonts w:cs="Arial"/>
                <w:noProof/>
                <w:szCs w:val="22"/>
                <w:lang w:val="en-AU"/>
              </w:rPr>
              <w:t>References</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_Toc92448407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16</w:t>
            </w:r>
            <w:r w:rsidR="002128C0" w:rsidRPr="00484C49">
              <w:rPr>
                <w:rFonts w:cs="Arial"/>
                <w:noProof/>
                <w:webHidden/>
                <w:szCs w:val="22"/>
              </w:rPr>
              <w:fldChar w:fldCharType="end"/>
            </w:r>
          </w:hyperlink>
        </w:p>
        <w:p w14:paraId="3EA74122" w14:textId="77777777" w:rsidR="002128C0" w:rsidRPr="00484C49" w:rsidRDefault="00007BC6" w:rsidP="00484C49">
          <w:pPr>
            <w:pStyle w:val="TOC1"/>
            <w:tabs>
              <w:tab w:val="right" w:leader="dot" w:pos="9350"/>
            </w:tabs>
            <w:rPr>
              <w:rFonts w:cs="Arial"/>
              <w:noProof/>
              <w:szCs w:val="22"/>
            </w:rPr>
          </w:pPr>
          <w:hyperlink w:anchor="_Toc92448408" w:history="1">
            <w:r w:rsidR="002128C0" w:rsidRPr="00484C49">
              <w:rPr>
                <w:rStyle w:val="Hyperlink"/>
                <w:rFonts w:cs="Arial"/>
                <w:noProof/>
                <w:szCs w:val="22"/>
                <w:lang w:val="en-AU"/>
              </w:rPr>
              <w:t>Appendix</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_Toc92448408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20</w:t>
            </w:r>
            <w:r w:rsidR="002128C0" w:rsidRPr="00484C49">
              <w:rPr>
                <w:rFonts w:cs="Arial"/>
                <w:noProof/>
                <w:webHidden/>
                <w:szCs w:val="22"/>
              </w:rPr>
              <w:fldChar w:fldCharType="end"/>
            </w:r>
          </w:hyperlink>
        </w:p>
        <w:p w14:paraId="317A7D0F" w14:textId="77777777" w:rsidR="002128C0" w:rsidRPr="00484C49" w:rsidRDefault="00007BC6" w:rsidP="00484C49">
          <w:pPr>
            <w:pStyle w:val="TOC2"/>
            <w:tabs>
              <w:tab w:val="right" w:leader="dot" w:pos="9350"/>
            </w:tabs>
            <w:rPr>
              <w:rFonts w:cs="Arial"/>
              <w:noProof/>
              <w:szCs w:val="22"/>
            </w:rPr>
          </w:pPr>
          <w:hyperlink w:anchor="_Toc92448409" w:history="1">
            <w:r w:rsidR="002128C0" w:rsidRPr="00484C49">
              <w:rPr>
                <w:rStyle w:val="Hyperlink"/>
                <w:rFonts w:cs="Arial"/>
                <w:noProof/>
                <w:szCs w:val="22"/>
                <w:lang w:val="en-AU"/>
              </w:rPr>
              <w:t>Appendix 1: The questionnaire against the cultural web</w:t>
            </w:r>
            <w:r w:rsidR="002128C0" w:rsidRPr="00484C49">
              <w:rPr>
                <w:rFonts w:cs="Arial"/>
                <w:noProof/>
                <w:webHidden/>
                <w:szCs w:val="22"/>
              </w:rPr>
              <w:tab/>
            </w:r>
            <w:r w:rsidR="002128C0" w:rsidRPr="00484C49">
              <w:rPr>
                <w:rFonts w:cs="Arial"/>
                <w:noProof/>
                <w:webHidden/>
                <w:szCs w:val="22"/>
              </w:rPr>
              <w:fldChar w:fldCharType="begin"/>
            </w:r>
            <w:r w:rsidR="002128C0" w:rsidRPr="00484C49">
              <w:rPr>
                <w:rFonts w:cs="Arial"/>
                <w:noProof/>
                <w:webHidden/>
                <w:szCs w:val="22"/>
              </w:rPr>
              <w:instrText xml:space="preserve"> PAGEREF _Toc92448409 \h </w:instrText>
            </w:r>
            <w:r w:rsidR="002128C0" w:rsidRPr="00484C49">
              <w:rPr>
                <w:rFonts w:cs="Arial"/>
                <w:noProof/>
                <w:webHidden/>
                <w:szCs w:val="22"/>
              </w:rPr>
            </w:r>
            <w:r w:rsidR="002128C0" w:rsidRPr="00484C49">
              <w:rPr>
                <w:rFonts w:cs="Arial"/>
                <w:noProof/>
                <w:webHidden/>
                <w:szCs w:val="22"/>
              </w:rPr>
              <w:fldChar w:fldCharType="separate"/>
            </w:r>
            <w:r w:rsidR="002128C0" w:rsidRPr="00484C49">
              <w:rPr>
                <w:rFonts w:cs="Arial"/>
                <w:noProof/>
                <w:webHidden/>
                <w:szCs w:val="22"/>
              </w:rPr>
              <w:t>20</w:t>
            </w:r>
            <w:r w:rsidR="002128C0" w:rsidRPr="00484C49">
              <w:rPr>
                <w:rFonts w:cs="Arial"/>
                <w:noProof/>
                <w:webHidden/>
                <w:szCs w:val="22"/>
              </w:rPr>
              <w:fldChar w:fldCharType="end"/>
            </w:r>
          </w:hyperlink>
        </w:p>
        <w:p w14:paraId="431C7BC5" w14:textId="77777777" w:rsidR="002128C0" w:rsidRPr="00484C49" w:rsidRDefault="002128C0" w:rsidP="00484C49">
          <w:pPr>
            <w:rPr>
              <w:rFonts w:cs="Arial"/>
              <w:b/>
              <w:bCs/>
              <w:noProof/>
              <w:szCs w:val="22"/>
            </w:rPr>
          </w:pPr>
          <w:r w:rsidRPr="00484C49">
            <w:rPr>
              <w:rFonts w:cs="Arial"/>
              <w:b/>
              <w:bCs/>
              <w:noProof/>
              <w:szCs w:val="22"/>
            </w:rPr>
            <w:fldChar w:fldCharType="end"/>
          </w:r>
        </w:p>
      </w:sdtContent>
    </w:sdt>
    <w:p w14:paraId="36C50DCF" w14:textId="77777777" w:rsidR="002128C0" w:rsidRPr="00E44D68" w:rsidRDefault="002128C0" w:rsidP="00484C49">
      <w:pPr>
        <w:pStyle w:val="Heading1"/>
        <w:rPr>
          <w:rFonts w:cs="Arial"/>
          <w:b/>
          <w:bCs/>
          <w:sz w:val="22"/>
          <w:szCs w:val="22"/>
          <w:lang w:val="en-AU"/>
        </w:rPr>
      </w:pPr>
      <w:bookmarkStart w:id="1" w:name="_Toc92448385"/>
      <w:r w:rsidRPr="00E44D68">
        <w:rPr>
          <w:rFonts w:cs="Arial"/>
          <w:b/>
          <w:bCs/>
          <w:sz w:val="22"/>
          <w:szCs w:val="22"/>
          <w:lang w:val="en-AU"/>
        </w:rPr>
        <w:t>Introduction</w:t>
      </w:r>
      <w:bookmarkEnd w:id="1"/>
      <w:r w:rsidRPr="00E44D68">
        <w:rPr>
          <w:rFonts w:cs="Arial"/>
          <w:b/>
          <w:bCs/>
          <w:sz w:val="22"/>
          <w:szCs w:val="22"/>
          <w:lang w:val="en-AU"/>
        </w:rPr>
        <w:t xml:space="preserve"> </w:t>
      </w:r>
    </w:p>
    <w:p w14:paraId="5F169D4E" w14:textId="34135B0B" w:rsidR="00BC1A3F" w:rsidRPr="00484C49" w:rsidRDefault="002128C0" w:rsidP="00484C49">
      <w:pPr>
        <w:rPr>
          <w:rFonts w:cs="Arial"/>
          <w:szCs w:val="22"/>
          <w:lang w:val="en-AU"/>
        </w:rPr>
      </w:pPr>
      <w:r w:rsidRPr="00484C49">
        <w:rPr>
          <w:rFonts w:cs="Arial"/>
          <w:szCs w:val="22"/>
          <w:lang w:val="en-AU"/>
        </w:rPr>
        <w:t xml:space="preserve">The contemporary business environment of today requires business organisations to critically evaluate their internal and external business environment for staying ahead of their competition </w:t>
      </w:r>
      <w:sdt>
        <w:sdtPr>
          <w:rPr>
            <w:rFonts w:cs="Arial"/>
            <w:color w:val="000000"/>
            <w:szCs w:val="22"/>
            <w:lang w:val="en-AU"/>
          </w:rPr>
          <w:tag w:val="MENDELEY_CITATION_v3_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"/>
          <w:id w:val="917826400"/>
          <w:placeholder>
            <w:docPart w:val="3326D506220248B89BC260D9FB6A5C6B"/>
          </w:placeholder>
        </w:sdtPr>
        <w:sdtEndPr/>
        <w:sdtContent>
          <w:r w:rsidRPr="00484C49">
            <w:rPr>
              <w:rFonts w:cs="Arial"/>
              <w:color w:val="000000"/>
              <w:szCs w:val="22"/>
              <w:lang w:val="en-AU"/>
            </w:rPr>
            <w:t>(Fifield, 2012)</w:t>
          </w:r>
        </w:sdtContent>
      </w:sdt>
      <w:r w:rsidRPr="00484C49">
        <w:rPr>
          <w:rFonts w:cs="Arial"/>
          <w:szCs w:val="22"/>
          <w:lang w:val="en-AU"/>
        </w:rPr>
        <w:t xml:space="preserve">. The market strategy of an organisation should ideally be aligned with its internal strengths and weaknesses while explicitly considering the external threats and opportunities </w:t>
      </w:r>
      <w:sdt>
        <w:sdtPr>
          <w:rPr>
            <w:rFonts w:cs="Arial"/>
            <w:color w:val="000000"/>
            <w:szCs w:val="22"/>
            <w:lang w:val="en-AU"/>
          </w:rPr>
          <w:tag w:val="MENDELEY_CITATION_v3_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"/>
          <w:id w:val="1816921491"/>
          <w:placeholder>
            <w:docPart w:val="3326D506220248B89BC260D9FB6A5C6B"/>
          </w:placeholder>
        </w:sdtPr>
        <w:sdtEndPr/>
        <w:sdtContent>
          <w:r w:rsidRPr="00484C49">
            <w:rPr>
              <w:rFonts w:cs="Arial"/>
              <w:color w:val="000000"/>
              <w:szCs w:val="22"/>
              <w:lang w:val="en-AU"/>
            </w:rPr>
            <w:t>(Baker, 2012)</w:t>
          </w:r>
        </w:sdtContent>
      </w:sdt>
      <w:r w:rsidRPr="00484C49">
        <w:rPr>
          <w:rFonts w:cs="Arial"/>
          <w:szCs w:val="22"/>
          <w:lang w:val="en-AU"/>
        </w:rPr>
        <w:t xml:space="preserve">. When it comes to the external environment, the political, social, and technological factors play a major role. Depending upon the sector in which an organisation operates, the impact of each of these factors may vary. Besides this, the economic factors will always be controlling the overall business conduct as they would not only be controlling the investment opportunities but will also influence the revenue by controlling the purchasing power of the consumers </w:t>
      </w:r>
      <w:sdt>
        <w:sdtPr>
          <w:rPr>
            <w:rFonts w:cs="Arial"/>
            <w:color w:val="000000"/>
            <w:szCs w:val="22"/>
            <w:lang w:val="en-AU"/>
          </w:rPr>
          <w:tag w:val="MENDELEY_CITATION_v3_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"/>
          <w:id w:val="-344553965"/>
          <w:placeholder>
            <w:docPart w:val="3326D506220248B89BC260D9FB6A5C6B"/>
          </w:placeholder>
        </w:sdtPr>
        <w:sdtEndPr/>
        <w:sdtContent>
          <w:r w:rsidRPr="00484C49">
            <w:rPr>
              <w:rFonts w:cs="Arial"/>
              <w:color w:val="000000"/>
              <w:szCs w:val="22"/>
              <w:lang w:val="en-AU"/>
            </w:rPr>
            <w:t>(Fifield, 2012)</w:t>
          </w:r>
        </w:sdtContent>
      </w:sdt>
      <w:r w:rsidRPr="00484C49">
        <w:rPr>
          <w:rFonts w:cs="Arial"/>
          <w:szCs w:val="22"/>
          <w:lang w:val="en-AU"/>
        </w:rPr>
        <w:t xml:space="preserve">. Recently, the outbreak of COVID-19 has particularly influenced the external business environment for almost every organisation. Most of the companies, because of this global pandemic, has observed a negative impact on their business performance indicators. Nevertheless, some sectors, such as pharmaceuticals, might have observed a temporary growth in their business </w:t>
      </w:r>
      <w:sdt>
        <w:sdtPr>
          <w:rPr>
            <w:rFonts w:cs="Arial"/>
            <w:color w:val="000000"/>
            <w:szCs w:val="22"/>
            <w:lang w:val="en-AU"/>
          </w:rPr>
          <w:tag w:val="MENDELEY_CITATION_v3_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"/>
          <w:id w:val="-1949613020"/>
          <w:placeholder>
            <w:docPart w:val="3326D506220248B89BC260D9FB6A5C6B"/>
          </w:placeholder>
        </w:sdtPr>
        <w:sdtEndPr/>
        <w:sdtContent>
          <w:r w:rsidRPr="00484C49">
            <w:rPr>
              <w:rFonts w:cs="Arial"/>
              <w:color w:val="000000"/>
              <w:szCs w:val="22"/>
              <w:lang w:val="en-AU"/>
            </w:rPr>
            <w:t xml:space="preserve">(Saadat, </w:t>
          </w:r>
          <w:proofErr w:type="spellStart"/>
          <w:r w:rsidRPr="00484C49">
            <w:rPr>
              <w:rFonts w:cs="Arial"/>
              <w:color w:val="000000"/>
              <w:szCs w:val="22"/>
              <w:lang w:val="en-AU"/>
            </w:rPr>
            <w:t>Rawtani</w:t>
          </w:r>
          <w:proofErr w:type="spellEnd"/>
          <w:r w:rsidRPr="00484C49">
            <w:rPr>
              <w:rFonts w:cs="Arial"/>
              <w:color w:val="000000"/>
              <w:szCs w:val="22"/>
              <w:lang w:val="en-AU"/>
            </w:rPr>
            <w:t xml:space="preserve"> and Hussain, 2020)</w:t>
          </w:r>
        </w:sdtContent>
      </w:sdt>
      <w:r w:rsidRPr="00484C49">
        <w:rPr>
          <w:rFonts w:cs="Arial"/>
          <w:szCs w:val="22"/>
          <w:lang w:val="en-AU"/>
        </w:rPr>
        <w:t xml:space="preserve">. In general, COVID-19 and associated social, political, and environmental changes have influenced almost every sector. This impact is not only visible on the market or financial side of the business, but the internal culture of the organisations has also observed a notable change. After the pandemic, businesses across the globe have initially observed lockdowns to limit social interaction. Nonetheless, to adapt to the “new normal”, remote working started to gain popularity across all the businesses </w:t>
      </w:r>
      <w:sdt>
        <w:sdtPr>
          <w:rPr>
            <w:rFonts w:cs="Arial"/>
            <w:szCs w:val="22"/>
            <w:lang w:val="en-AU"/>
          </w:rPr>
          <w:tag w:val="MENDELEY_CITATION_v3_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"/>
          <w:id w:val="1735276496"/>
          <w:placeholder>
            <w:docPart w:val="3326D506220248B89BC260D9FB6A5C6B"/>
          </w:placeholder>
        </w:sdtPr>
        <w:sdtEndPr/>
        <w:sdtContent>
          <w:r w:rsidRPr="00484C49">
            <w:rPr>
              <w:rFonts w:eastAsia="Times New Roman" w:cs="Arial"/>
              <w:szCs w:val="22"/>
            </w:rPr>
            <w:t>(</w:t>
          </w:r>
          <w:proofErr w:type="spellStart"/>
          <w:r w:rsidRPr="00484C49">
            <w:rPr>
              <w:rFonts w:eastAsia="Times New Roman" w:cs="Arial"/>
              <w:szCs w:val="22"/>
            </w:rPr>
            <w:t>Stenseth</w:t>
          </w:r>
          <w:proofErr w:type="spellEnd"/>
          <w:r w:rsidRPr="00484C49">
            <w:rPr>
              <w:rFonts w:eastAsia="Times New Roman" w:cs="Arial"/>
              <w:szCs w:val="22"/>
            </w:rPr>
            <w:t xml:space="preserve"> </w:t>
          </w:r>
          <w:r w:rsidRPr="00484C49">
            <w:rPr>
              <w:rFonts w:eastAsia="Times New Roman" w:cs="Arial"/>
              <w:i/>
              <w:iCs/>
              <w:szCs w:val="22"/>
            </w:rPr>
            <w:t>et al.</w:t>
          </w:r>
          <w:r w:rsidRPr="00484C49">
            <w:rPr>
              <w:rFonts w:eastAsia="Times New Roman" w:cs="Arial"/>
              <w:szCs w:val="22"/>
            </w:rPr>
            <w:t>, 2021)</w:t>
          </w:r>
        </w:sdtContent>
      </w:sdt>
      <w:r w:rsidRPr="00484C49">
        <w:rPr>
          <w:rFonts w:cs="Arial"/>
          <w:szCs w:val="22"/>
          <w:lang w:val="en-AU"/>
        </w:rPr>
        <w:t xml:space="preserve">. This strategy provided helped to ensure business continuity during that period; however, it has influenced the organisational culture, employee engagement, motivation, work-life balance, and other internal issues notably </w:t>
      </w:r>
      <w:sdt>
        <w:sdtPr>
          <w:rPr>
            <w:rFonts w:cs="Arial"/>
            <w:color w:val="000000"/>
            <w:szCs w:val="22"/>
            <w:lang w:val="en-AU"/>
          </w:rPr>
          <w:tag w:val="MENDELEY_CITATION_v3_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"/>
          <w:id w:val="-2591641"/>
          <w:placeholder>
            <w:docPart w:val="3326D506220248B89BC260D9FB6A5C6B"/>
          </w:placeholder>
        </w:sdtPr>
        <w:sdtEndPr/>
        <w:sdtContent>
          <w:r w:rsidRPr="00484C49">
            <w:rPr>
              <w:rFonts w:cs="Arial"/>
              <w:color w:val="000000"/>
              <w:szCs w:val="22"/>
              <w:lang w:val="en-AU"/>
            </w:rPr>
            <w:t>(Foss, 2020)</w:t>
          </w:r>
        </w:sdtContent>
      </w:sdt>
      <w:r w:rsidRPr="00484C49">
        <w:rPr>
          <w:rFonts w:cs="Arial"/>
          <w:szCs w:val="22"/>
          <w:lang w:val="en-AU"/>
        </w:rPr>
        <w:t xml:space="preserve">. Through the course of this paper, factors including external environment and COVID-19 will be critically reviewed in the context of a business organisation. The objective of the paper would be to understand the impact of these factors on the organisational culture. For this purpose, tools including PESTLE analysis and Porter’s five forces analysis will be used. Besides this, key drivers of change for the chosen </w:t>
      </w:r>
    </w:p>
    <w:p w14:paraId="40AF7E7D" w14:textId="263F2261" w:rsidR="002128C0" w:rsidRPr="00484C49" w:rsidRDefault="002128C0" w:rsidP="00484C49">
      <w:pPr>
        <w:rPr>
          <w:rFonts w:cs="Arial"/>
          <w:szCs w:val="22"/>
          <w:lang w:val="en-AU"/>
        </w:rPr>
      </w:pPr>
      <w:r w:rsidRPr="00484C49">
        <w:rPr>
          <w:rFonts w:cs="Arial"/>
          <w:szCs w:val="22"/>
          <w:lang w:val="en-AU"/>
        </w:rPr>
        <w:t xml:space="preserve">organisation will be evaluated based on the available industry reports. An overview of the ethical dilemmas will also be provided to conclude on the impact of all these factors on the organisational culture and business performance consequently. Based on the key arguments, the paper will be concluded at the end. </w:t>
      </w:r>
    </w:p>
    <w:p w14:paraId="27945568" w14:textId="77777777" w:rsidR="002128C0" w:rsidRPr="00484C49" w:rsidRDefault="002128C0" w:rsidP="00484C49">
      <w:pPr>
        <w:rPr>
          <w:rFonts w:cs="Arial"/>
          <w:szCs w:val="22"/>
          <w:lang w:val="en-AU"/>
        </w:rPr>
      </w:pPr>
    </w:p>
    <w:p w14:paraId="009D4203" w14:textId="77777777" w:rsidR="002128C0" w:rsidRPr="00E44D68" w:rsidRDefault="002128C0" w:rsidP="00484C49">
      <w:pPr>
        <w:pStyle w:val="Heading2"/>
        <w:rPr>
          <w:rFonts w:cs="Arial"/>
          <w:b/>
          <w:bCs/>
          <w:sz w:val="22"/>
          <w:szCs w:val="22"/>
          <w:lang w:val="en-AU"/>
        </w:rPr>
      </w:pPr>
      <w:bookmarkStart w:id="2" w:name="_Toc92448386"/>
      <w:r w:rsidRPr="00E44D68">
        <w:rPr>
          <w:rFonts w:cs="Arial"/>
          <w:b/>
          <w:bCs/>
          <w:sz w:val="22"/>
          <w:szCs w:val="22"/>
          <w:lang w:val="en-AU"/>
        </w:rPr>
        <w:t>Background of the chosen organisation</w:t>
      </w:r>
      <w:bookmarkEnd w:id="2"/>
    </w:p>
    <w:p w14:paraId="2BFA2EA7" w14:textId="77777777" w:rsidR="002128C0" w:rsidRPr="00484C49" w:rsidRDefault="002128C0" w:rsidP="00484C49">
      <w:pPr>
        <w:rPr>
          <w:rFonts w:cs="Arial"/>
          <w:szCs w:val="22"/>
          <w:lang w:val="en-AU"/>
        </w:rPr>
      </w:pPr>
      <w:r w:rsidRPr="00484C49">
        <w:rPr>
          <w:rFonts w:cs="Arial"/>
          <w:szCs w:val="22"/>
          <w:lang w:val="en-AU"/>
        </w:rPr>
        <w:t xml:space="preserve">Based in California, United States, Apple was founded in 1976 by Steve Jobs and Steve Wozniak. Starting its journey from a simple computer, the company has made history by setting the trends in the market of information technology </w:t>
      </w:r>
      <w:sdt>
        <w:sdtPr>
          <w:rPr>
            <w:rFonts w:cs="Arial"/>
            <w:color w:val="000000"/>
            <w:szCs w:val="22"/>
            <w:lang w:val="en-AU"/>
          </w:rPr>
          <w:tag w:val="MENDELEY_CITATION_v3_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"/>
          <w:id w:val="1612702903"/>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Heracleous</w:t>
          </w:r>
          <w:proofErr w:type="spellEnd"/>
          <w:r w:rsidRPr="00484C49">
            <w:rPr>
              <w:rFonts w:cs="Arial"/>
              <w:color w:val="000000"/>
              <w:szCs w:val="22"/>
              <w:lang w:val="en-AU"/>
            </w:rPr>
            <w:t xml:space="preserve"> and </w:t>
          </w:r>
          <w:proofErr w:type="spellStart"/>
          <w:r w:rsidRPr="00484C49">
            <w:rPr>
              <w:rFonts w:cs="Arial"/>
              <w:color w:val="000000"/>
              <w:szCs w:val="22"/>
              <w:lang w:val="en-AU"/>
            </w:rPr>
            <w:t>Papachroni</w:t>
          </w:r>
          <w:proofErr w:type="spellEnd"/>
          <w:r w:rsidRPr="00484C49">
            <w:rPr>
              <w:rFonts w:cs="Arial"/>
              <w:color w:val="000000"/>
              <w:szCs w:val="22"/>
              <w:lang w:val="en-AU"/>
            </w:rPr>
            <w:t>, 2016)</w:t>
          </w:r>
        </w:sdtContent>
      </w:sdt>
      <w:r w:rsidRPr="00484C49">
        <w:rPr>
          <w:rFonts w:cs="Arial"/>
          <w:szCs w:val="22"/>
          <w:lang w:val="en-AU"/>
        </w:rPr>
        <w:t xml:space="preserve">. Apple was the very first company, which developed a user-friendly interface of computers, which was a revolution at that time. Focusing initially on the market of personal computers, the company extended its horizon in other markets, including smartphones, tablets, online music, </w:t>
      </w:r>
      <w:proofErr w:type="gramStart"/>
      <w:r w:rsidRPr="00484C49">
        <w:rPr>
          <w:rFonts w:cs="Arial"/>
          <w:szCs w:val="22"/>
          <w:lang w:val="en-AU"/>
        </w:rPr>
        <w:t>iPods</w:t>
      </w:r>
      <w:proofErr w:type="gramEnd"/>
      <w:r w:rsidRPr="00484C49">
        <w:rPr>
          <w:rFonts w:cs="Arial"/>
          <w:szCs w:val="22"/>
          <w:lang w:val="en-AU"/>
        </w:rPr>
        <w:t xml:space="preserve"> and other products. With its start from the United States, the company expanded itself exponentially over the period and as of now, it owns more than 125 stores in the United States and other parts of the world. The products of the company are being sold almost everywhere around the globe </w:t>
      </w:r>
      <w:sdt>
        <w:sdtPr>
          <w:rPr>
            <w:rFonts w:cs="Arial"/>
            <w:color w:val="000000"/>
            <w:szCs w:val="22"/>
            <w:lang w:val="en-AU"/>
          </w:rPr>
          <w:tag w:val="MENDELEY_CITATION_v3_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"/>
          <w:id w:val="-1091931932"/>
          <w:placeholder>
            <w:docPart w:val="DB3BCB7A42F3423E8A37120DFDE26830"/>
          </w:placeholder>
        </w:sdtPr>
        <w:sdtEndPr/>
        <w:sdtContent>
          <w:r w:rsidRPr="00484C49">
            <w:rPr>
              <w:rFonts w:cs="Arial"/>
              <w:color w:val="000000"/>
              <w:szCs w:val="22"/>
              <w:lang w:val="en-AU"/>
            </w:rPr>
            <w:t>(</w:t>
          </w:r>
          <w:proofErr w:type="spellStart"/>
          <w:r w:rsidRPr="00484C49">
            <w:rPr>
              <w:rFonts w:cs="Arial"/>
              <w:color w:val="000000"/>
              <w:szCs w:val="22"/>
              <w:lang w:val="en-AU"/>
            </w:rPr>
            <w:t>Podolny</w:t>
          </w:r>
          <w:proofErr w:type="spellEnd"/>
          <w:r w:rsidRPr="00484C49">
            <w:rPr>
              <w:rFonts w:cs="Arial"/>
              <w:color w:val="000000"/>
              <w:szCs w:val="22"/>
              <w:lang w:val="en-AU"/>
            </w:rPr>
            <w:t xml:space="preserve"> and Hansen, 2020)</w:t>
          </w:r>
        </w:sdtContent>
      </w:sdt>
      <w:r w:rsidRPr="00484C49">
        <w:rPr>
          <w:rFonts w:cs="Arial"/>
          <w:szCs w:val="22"/>
          <w:lang w:val="en-AU"/>
        </w:rPr>
        <w:t xml:space="preserve">. Besides being an innovation leader, Apple is the largest global company in terms of its revenue. In 2021, the company was also declared the world’s most valuable company. </w:t>
      </w:r>
    </w:p>
    <w:p w14:paraId="37DC9409" w14:textId="77777777" w:rsidR="002128C0" w:rsidRPr="00484C49" w:rsidRDefault="002128C0" w:rsidP="00484C49">
      <w:pPr>
        <w:rPr>
          <w:rFonts w:cs="Arial"/>
          <w:szCs w:val="22"/>
          <w:lang w:val="en-AU"/>
        </w:rPr>
      </w:pPr>
      <w:r w:rsidRPr="00484C49">
        <w:rPr>
          <w:rFonts w:cs="Arial"/>
          <w:szCs w:val="22"/>
          <w:lang w:val="en-AU"/>
        </w:rPr>
        <w:t xml:space="preserve">Apple has undoubtedly been recognised as a market leader when it comes to innovation and technological advancement. The company is said to set the trends, and the competitors often follow the same </w:t>
      </w:r>
      <w:sdt>
        <w:sdtPr>
          <w:rPr>
            <w:rFonts w:cs="Arial"/>
            <w:color w:val="000000"/>
            <w:szCs w:val="22"/>
            <w:lang w:val="en-AU"/>
          </w:rPr>
          <w:tag w:val="MENDELEY_CITATION_v3_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"/>
          <w:id w:val="1235290388"/>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Podolny</w:t>
          </w:r>
          <w:proofErr w:type="spellEnd"/>
          <w:r w:rsidRPr="00484C49">
            <w:rPr>
              <w:rFonts w:cs="Arial"/>
              <w:color w:val="000000"/>
              <w:szCs w:val="22"/>
              <w:lang w:val="en-AU"/>
            </w:rPr>
            <w:t xml:space="preserve"> and Hansen, 2020)</w:t>
          </w:r>
        </w:sdtContent>
      </w:sdt>
      <w:r w:rsidRPr="00484C49">
        <w:rPr>
          <w:rFonts w:cs="Arial"/>
          <w:szCs w:val="22"/>
          <w:lang w:val="en-AU"/>
        </w:rPr>
        <w:t xml:space="preserve">. Nevertheless, in each of its market segments, the company has now started to face cut-through competition both in terms of product features, quality as well as prices </w:t>
      </w:r>
      <w:sdt>
        <w:sdtPr>
          <w:rPr>
            <w:rFonts w:cs="Arial"/>
            <w:color w:val="000000"/>
            <w:szCs w:val="22"/>
            <w:lang w:val="en-AU"/>
          </w:rPr>
          <w:tag w:val="MENDELEY_CITATION_v3_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"/>
          <w:id w:val="1843194007"/>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Heracleous</w:t>
          </w:r>
          <w:proofErr w:type="spellEnd"/>
          <w:r w:rsidRPr="00484C49">
            <w:rPr>
              <w:rFonts w:cs="Arial"/>
              <w:color w:val="000000"/>
              <w:szCs w:val="22"/>
              <w:lang w:val="en-AU"/>
            </w:rPr>
            <w:t xml:space="preserve"> and </w:t>
          </w:r>
          <w:proofErr w:type="spellStart"/>
          <w:r w:rsidRPr="00484C49">
            <w:rPr>
              <w:rFonts w:cs="Arial"/>
              <w:color w:val="000000"/>
              <w:szCs w:val="22"/>
              <w:lang w:val="en-AU"/>
            </w:rPr>
            <w:t>Papachroni</w:t>
          </w:r>
          <w:proofErr w:type="spellEnd"/>
          <w:r w:rsidRPr="00484C49">
            <w:rPr>
              <w:rFonts w:cs="Arial"/>
              <w:color w:val="000000"/>
              <w:szCs w:val="22"/>
              <w:lang w:val="en-AU"/>
            </w:rPr>
            <w:t>, 2016)</w:t>
          </w:r>
        </w:sdtContent>
      </w:sdt>
      <w:r w:rsidRPr="00484C49">
        <w:rPr>
          <w:rFonts w:cs="Arial"/>
          <w:szCs w:val="22"/>
          <w:lang w:val="en-AU"/>
        </w:rPr>
        <w:t xml:space="preserve">. Apple typically works on a skimming price strategy, and almost </w:t>
      </w:r>
      <w:proofErr w:type="gramStart"/>
      <w:r w:rsidRPr="00484C49">
        <w:rPr>
          <w:rFonts w:cs="Arial"/>
          <w:szCs w:val="22"/>
          <w:lang w:val="en-AU"/>
        </w:rPr>
        <w:t>all of</w:t>
      </w:r>
      <w:proofErr w:type="gramEnd"/>
      <w:r w:rsidRPr="00484C49">
        <w:rPr>
          <w:rFonts w:cs="Arial"/>
          <w:szCs w:val="22"/>
          <w:lang w:val="en-AU"/>
        </w:rPr>
        <w:t xml:space="preserve"> its products come with a premium price tag. With the launch of Google Android, many smartphone makers entered the market, and due to the support of software, many smartphones have started to offer tough competition to Apple in the smartphone market </w:t>
      </w:r>
      <w:sdt>
        <w:sdtPr>
          <w:rPr>
            <w:rFonts w:cs="Arial"/>
            <w:color w:val="000000"/>
            <w:szCs w:val="22"/>
            <w:lang w:val="en-AU"/>
          </w:rPr>
          <w:tag w:val="MENDELEY_CITATION_v3_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"/>
          <w:id w:val="-57947421"/>
          <w:placeholder>
            <w:docPart w:val="3326D506220248B89BC260D9FB6A5C6B"/>
          </w:placeholder>
        </w:sdtPr>
        <w:sdtEndPr/>
        <w:sdtContent>
          <w:r w:rsidRPr="00484C49">
            <w:rPr>
              <w:rFonts w:cs="Arial"/>
              <w:color w:val="000000"/>
              <w:szCs w:val="22"/>
              <w:lang w:val="en-AU"/>
            </w:rPr>
            <w:t>(Tien, 2019)</w:t>
          </w:r>
        </w:sdtContent>
      </w:sdt>
      <w:r w:rsidRPr="00484C49">
        <w:rPr>
          <w:rFonts w:cs="Arial"/>
          <w:szCs w:val="22"/>
          <w:lang w:val="en-AU"/>
        </w:rPr>
        <w:t xml:space="preserve">. Similarly, in case of the personal computers, Microsoft and other personal computer manufacturers are among the major competitors for Apple. Nevertheless, the company still manage to avoid any major negative impact of the competition by maintaining its brand value </w:t>
      </w:r>
      <w:sdt>
        <w:sdtPr>
          <w:rPr>
            <w:rFonts w:cs="Arial"/>
            <w:color w:val="000000"/>
            <w:szCs w:val="22"/>
            <w:lang w:val="en-AU"/>
          </w:rPr>
          <w:tag w:val="MENDELEY_CITATION_v3_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"/>
          <w:id w:val="541246480"/>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Minakhmetova</w:t>
          </w:r>
          <w:proofErr w:type="spellEnd"/>
          <w:r w:rsidRPr="00484C49">
            <w:rPr>
              <w:rFonts w:cs="Arial"/>
              <w:color w:val="000000"/>
              <w:szCs w:val="22"/>
              <w:lang w:val="en-AU"/>
            </w:rPr>
            <w:t xml:space="preserve"> and Savchenko, 2015)</w:t>
          </w:r>
        </w:sdtContent>
      </w:sdt>
      <w:r w:rsidRPr="00484C49">
        <w:rPr>
          <w:rFonts w:cs="Arial"/>
          <w:szCs w:val="22"/>
          <w:lang w:val="en-AU"/>
        </w:rPr>
        <w:t xml:space="preserve">. In the following sub-sections, an environmental and organisational analysis of the company will be presented in the context of the recent changes driven by the pandemic of COVID-19. Based on this, key drivers of change in the organisation will be presented to draw out meaningful conclusions and recommendations for the company.  </w:t>
      </w:r>
    </w:p>
    <w:p w14:paraId="2427FAAB" w14:textId="77777777" w:rsidR="002128C0" w:rsidRPr="00484C49" w:rsidRDefault="002128C0" w:rsidP="00484C49">
      <w:pPr>
        <w:rPr>
          <w:rFonts w:cs="Arial"/>
          <w:szCs w:val="22"/>
          <w:lang w:val="en-AU"/>
        </w:rPr>
      </w:pPr>
    </w:p>
    <w:p w14:paraId="2CC848BD" w14:textId="77777777" w:rsidR="002128C0" w:rsidRPr="00484C49" w:rsidRDefault="002128C0" w:rsidP="00484C49">
      <w:pPr>
        <w:rPr>
          <w:rFonts w:cs="Arial"/>
          <w:szCs w:val="22"/>
          <w:lang w:val="en-AU"/>
        </w:rPr>
      </w:pPr>
    </w:p>
    <w:p w14:paraId="1A9B539A" w14:textId="77777777" w:rsidR="002128C0" w:rsidRPr="00484C49" w:rsidRDefault="002128C0" w:rsidP="00484C49">
      <w:pPr>
        <w:rPr>
          <w:rFonts w:cs="Arial"/>
          <w:szCs w:val="22"/>
          <w:lang w:val="en-AU"/>
        </w:rPr>
      </w:pPr>
    </w:p>
    <w:p w14:paraId="53E305B9" w14:textId="77777777" w:rsidR="002128C0" w:rsidRPr="00E44D68" w:rsidRDefault="002128C0" w:rsidP="00484C49">
      <w:pPr>
        <w:pStyle w:val="Heading1"/>
        <w:rPr>
          <w:rFonts w:cs="Arial"/>
          <w:b/>
          <w:bCs/>
          <w:sz w:val="22"/>
          <w:szCs w:val="22"/>
          <w:lang w:val="en-AU"/>
        </w:rPr>
      </w:pPr>
      <w:bookmarkStart w:id="3" w:name="_Toc92448387"/>
      <w:r w:rsidRPr="00E44D68">
        <w:rPr>
          <w:rFonts w:cs="Arial"/>
          <w:b/>
          <w:bCs/>
          <w:sz w:val="22"/>
          <w:szCs w:val="22"/>
          <w:lang w:val="en-AU"/>
        </w:rPr>
        <w:t>Environmental and organisational analysis</w:t>
      </w:r>
      <w:bookmarkEnd w:id="3"/>
    </w:p>
    <w:p w14:paraId="475F6EB0" w14:textId="77777777" w:rsidR="002128C0" w:rsidRPr="00B50A48" w:rsidRDefault="002128C0" w:rsidP="00484C49">
      <w:pPr>
        <w:pStyle w:val="Heading2"/>
        <w:rPr>
          <w:rFonts w:cs="Arial"/>
          <w:sz w:val="22"/>
          <w:szCs w:val="22"/>
          <w:lang w:val="en-AU"/>
        </w:rPr>
      </w:pPr>
      <w:bookmarkStart w:id="4" w:name="_Toc92448388"/>
      <w:r w:rsidRPr="00B50A48">
        <w:rPr>
          <w:rFonts w:cs="Arial"/>
          <w:sz w:val="22"/>
          <w:szCs w:val="22"/>
          <w:lang w:val="en-AU"/>
        </w:rPr>
        <w:t>PESTLE analysis</w:t>
      </w:r>
      <w:bookmarkEnd w:id="4"/>
      <w:r w:rsidRPr="00B50A48">
        <w:rPr>
          <w:rFonts w:cs="Arial"/>
          <w:sz w:val="22"/>
          <w:szCs w:val="22"/>
          <w:lang w:val="en-AU"/>
        </w:rPr>
        <w:t xml:space="preserve"> </w:t>
      </w:r>
    </w:p>
    <w:p w14:paraId="33261FAB" w14:textId="77777777" w:rsidR="002128C0" w:rsidRPr="00484C49" w:rsidRDefault="002128C0" w:rsidP="00484C49">
      <w:pPr>
        <w:rPr>
          <w:rFonts w:cs="Arial"/>
          <w:szCs w:val="22"/>
          <w:lang w:val="en-AU"/>
        </w:rPr>
      </w:pPr>
      <w:r w:rsidRPr="00484C49">
        <w:rPr>
          <w:rFonts w:cs="Arial"/>
          <w:szCs w:val="22"/>
          <w:lang w:val="en-AU"/>
        </w:rPr>
        <w:t xml:space="preserve">For each of the components of the PESTLE framework, a critical overview of Apple’s market has been presented below: </w:t>
      </w:r>
    </w:p>
    <w:p w14:paraId="5899B2C5" w14:textId="77777777" w:rsidR="002128C0" w:rsidRPr="006C51A9" w:rsidRDefault="002128C0" w:rsidP="00484C49">
      <w:pPr>
        <w:pStyle w:val="Heading3"/>
        <w:rPr>
          <w:rFonts w:cs="Arial"/>
          <w:sz w:val="22"/>
          <w:szCs w:val="22"/>
          <w:lang w:val="en-AU"/>
        </w:rPr>
      </w:pPr>
      <w:bookmarkStart w:id="5" w:name="_Toc92448389"/>
      <w:r w:rsidRPr="006C51A9">
        <w:rPr>
          <w:rFonts w:cs="Arial"/>
          <w:sz w:val="22"/>
          <w:szCs w:val="22"/>
          <w:lang w:val="en-AU"/>
        </w:rPr>
        <w:t>Political factors</w:t>
      </w:r>
      <w:bookmarkEnd w:id="5"/>
      <w:r w:rsidRPr="006C51A9">
        <w:rPr>
          <w:rFonts w:cs="Arial"/>
          <w:sz w:val="22"/>
          <w:szCs w:val="22"/>
          <w:lang w:val="en-AU"/>
        </w:rPr>
        <w:t xml:space="preserve"> </w:t>
      </w:r>
    </w:p>
    <w:p w14:paraId="1B6C0CA1" w14:textId="77777777" w:rsidR="002128C0" w:rsidRPr="00484C49" w:rsidRDefault="002128C0" w:rsidP="00484C49">
      <w:pPr>
        <w:rPr>
          <w:rFonts w:cs="Arial"/>
          <w:szCs w:val="22"/>
          <w:lang w:val="en-AU"/>
        </w:rPr>
      </w:pPr>
      <w:r w:rsidRPr="00484C49">
        <w:rPr>
          <w:rFonts w:cs="Arial"/>
          <w:szCs w:val="22"/>
          <w:lang w:val="en-AU"/>
        </w:rPr>
        <w:t xml:space="preserve">The following are the major political factors shaping the overall industry in which Apple operates: </w:t>
      </w:r>
    </w:p>
    <w:p w14:paraId="1B2D46E5" w14:textId="77777777" w:rsidR="002128C0" w:rsidRPr="00484C49" w:rsidRDefault="002128C0" w:rsidP="00484C49">
      <w:pPr>
        <w:pStyle w:val="ListParagraph"/>
        <w:numPr>
          <w:ilvl w:val="0"/>
          <w:numId w:val="1"/>
        </w:numPr>
        <w:rPr>
          <w:rFonts w:cs="Arial"/>
          <w:szCs w:val="22"/>
          <w:lang w:val="en-AU"/>
        </w:rPr>
      </w:pPr>
      <w:r w:rsidRPr="00484C49">
        <w:rPr>
          <w:rFonts w:cs="Arial"/>
          <w:szCs w:val="22"/>
          <w:lang w:val="en-AU"/>
        </w:rPr>
        <w:t>As mentioned earlier, Apple is the biggest global organisation in terms of its revenue. Based on the United States, where income inequality is the major challenge faced by the government, it may face an increased rate of taxation in the coming years</w:t>
      </w:r>
      <w:sdt>
        <w:sdtPr>
          <w:rPr>
            <w:rFonts w:cs="Arial"/>
            <w:color w:val="000000"/>
            <w:szCs w:val="22"/>
            <w:lang w:val="en-AU"/>
          </w:rPr>
          <w:tag w:val="MENDELEY_CITATION_v3_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"/>
          <w:id w:val="-419559108"/>
          <w:placeholder>
            <w:docPart w:val="3326D506220248B89BC260D9FB6A5C6B"/>
          </w:placeholder>
        </w:sdtPr>
        <w:sdtEndPr/>
        <w:sdtContent>
          <w:r w:rsidRPr="00484C49">
            <w:rPr>
              <w:rFonts w:cs="Arial"/>
              <w:color w:val="000000"/>
              <w:szCs w:val="22"/>
              <w:lang w:val="en-AU"/>
            </w:rPr>
            <w:t>(Clarke and Boersma, 2017)</w:t>
          </w:r>
        </w:sdtContent>
      </w:sdt>
      <w:r w:rsidRPr="00484C49">
        <w:rPr>
          <w:rFonts w:cs="Arial"/>
          <w:szCs w:val="22"/>
          <w:lang w:val="en-AU"/>
        </w:rPr>
        <w:t xml:space="preserve">. </w:t>
      </w:r>
    </w:p>
    <w:p w14:paraId="330580D4" w14:textId="77777777" w:rsidR="002128C0" w:rsidRPr="00484C49" w:rsidRDefault="002128C0" w:rsidP="00484C49">
      <w:pPr>
        <w:pStyle w:val="ListParagraph"/>
        <w:numPr>
          <w:ilvl w:val="0"/>
          <w:numId w:val="1"/>
        </w:numPr>
        <w:rPr>
          <w:rFonts w:cs="Arial"/>
          <w:szCs w:val="22"/>
          <w:lang w:val="en-AU"/>
        </w:rPr>
      </w:pPr>
      <w:r w:rsidRPr="00484C49">
        <w:rPr>
          <w:rFonts w:cs="Arial"/>
          <w:szCs w:val="22"/>
          <w:lang w:val="en-AU"/>
        </w:rPr>
        <w:t xml:space="preserve">In terms of manufacturing, Apple has been majorly relying on China. During the existing government in the United States, the political tensions between China and the United States increased </w:t>
      </w:r>
      <w:sdt>
        <w:sdtPr>
          <w:rPr>
            <w:rFonts w:cs="Arial"/>
            <w:color w:val="000000"/>
            <w:szCs w:val="22"/>
            <w:lang w:val="en-AU"/>
          </w:rPr>
          <w:tag w:val="MENDELEY_CITATION_v3_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"/>
          <w:id w:val="-1798289470"/>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Litzinger</w:t>
          </w:r>
          <w:proofErr w:type="spellEnd"/>
          <w:r w:rsidRPr="00484C49">
            <w:rPr>
              <w:rFonts w:cs="Arial"/>
              <w:color w:val="000000"/>
              <w:szCs w:val="22"/>
              <w:lang w:val="en-AU"/>
            </w:rPr>
            <w:t>, 2013)</w:t>
          </w:r>
        </w:sdtContent>
      </w:sdt>
      <w:r w:rsidRPr="00484C49">
        <w:rPr>
          <w:rFonts w:cs="Arial"/>
          <w:szCs w:val="22"/>
          <w:lang w:val="en-AU"/>
        </w:rPr>
        <w:t xml:space="preserve">. If this continues, the company might have to face challenges in manufacturing as well. Besides this, with a gradual increase in the labour cost within China, the company may also be facing an impact on its cost. </w:t>
      </w:r>
    </w:p>
    <w:p w14:paraId="752C2359" w14:textId="77777777" w:rsidR="002128C0" w:rsidRPr="00484C49" w:rsidRDefault="002128C0" w:rsidP="00484C49">
      <w:pPr>
        <w:pStyle w:val="ListParagraph"/>
        <w:numPr>
          <w:ilvl w:val="0"/>
          <w:numId w:val="1"/>
        </w:numPr>
        <w:rPr>
          <w:rFonts w:cs="Arial"/>
          <w:szCs w:val="22"/>
          <w:lang w:val="en-AU"/>
        </w:rPr>
      </w:pPr>
      <w:r w:rsidRPr="00484C49">
        <w:rPr>
          <w:rFonts w:cs="Arial"/>
          <w:szCs w:val="22"/>
          <w:lang w:val="en-AU"/>
        </w:rPr>
        <w:t xml:space="preserve">Apple being an American corporation, may also face challenges in markets like China and Japan in the presence of any nationalist government </w:t>
      </w:r>
      <w:sdt>
        <w:sdtPr>
          <w:rPr>
            <w:rFonts w:cs="Arial"/>
            <w:color w:val="000000"/>
            <w:szCs w:val="22"/>
            <w:lang w:val="en-AU"/>
          </w:rPr>
          <w:tag w:val="MENDELEY_CITATION_v3_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"/>
          <w:id w:val="860855673"/>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İncekara</w:t>
          </w:r>
          <w:proofErr w:type="spellEnd"/>
          <w:r w:rsidRPr="00484C49">
            <w:rPr>
              <w:rFonts w:cs="Arial"/>
              <w:color w:val="000000"/>
              <w:szCs w:val="22"/>
              <w:lang w:val="en-AU"/>
            </w:rPr>
            <w:t>, 2020)</w:t>
          </w:r>
        </w:sdtContent>
      </w:sdt>
      <w:r w:rsidRPr="00484C49">
        <w:rPr>
          <w:rFonts w:cs="Arial"/>
          <w:szCs w:val="22"/>
          <w:lang w:val="en-AU"/>
        </w:rPr>
        <w:t xml:space="preserve">. </w:t>
      </w:r>
    </w:p>
    <w:p w14:paraId="39550179" w14:textId="77777777" w:rsidR="002128C0" w:rsidRPr="00484C49" w:rsidRDefault="002128C0" w:rsidP="00484C49">
      <w:pPr>
        <w:pStyle w:val="Heading3"/>
        <w:rPr>
          <w:rFonts w:cs="Arial"/>
          <w:sz w:val="22"/>
          <w:szCs w:val="22"/>
          <w:lang w:val="en-AU"/>
        </w:rPr>
      </w:pPr>
      <w:bookmarkStart w:id="6" w:name="_Toc92448390"/>
      <w:r w:rsidRPr="00484C49">
        <w:rPr>
          <w:rFonts w:cs="Arial"/>
          <w:sz w:val="22"/>
          <w:szCs w:val="22"/>
          <w:lang w:val="en-AU"/>
        </w:rPr>
        <w:t>Economic factors</w:t>
      </w:r>
      <w:bookmarkEnd w:id="6"/>
      <w:r w:rsidRPr="00484C49">
        <w:rPr>
          <w:rFonts w:cs="Arial"/>
          <w:sz w:val="22"/>
          <w:szCs w:val="22"/>
          <w:lang w:val="en-AU"/>
        </w:rPr>
        <w:t xml:space="preserve"> </w:t>
      </w:r>
    </w:p>
    <w:p w14:paraId="0D26476B" w14:textId="77777777" w:rsidR="002128C0" w:rsidRPr="00484C49" w:rsidRDefault="002128C0" w:rsidP="00484C49">
      <w:pPr>
        <w:rPr>
          <w:rFonts w:cs="Arial"/>
          <w:szCs w:val="22"/>
          <w:lang w:val="en-AU"/>
        </w:rPr>
      </w:pPr>
      <w:r w:rsidRPr="00484C49">
        <w:rPr>
          <w:rFonts w:cs="Arial"/>
          <w:szCs w:val="22"/>
          <w:lang w:val="en-AU"/>
        </w:rPr>
        <w:t xml:space="preserve">The following economic factors may possibly affect the business operations of Apple globally: </w:t>
      </w:r>
    </w:p>
    <w:p w14:paraId="108E79CA" w14:textId="77777777" w:rsidR="002128C0" w:rsidRPr="00484C49" w:rsidRDefault="002128C0" w:rsidP="00484C49">
      <w:pPr>
        <w:pStyle w:val="ListParagraph"/>
        <w:numPr>
          <w:ilvl w:val="0"/>
          <w:numId w:val="2"/>
        </w:numPr>
        <w:rPr>
          <w:rFonts w:cs="Arial"/>
          <w:szCs w:val="22"/>
          <w:lang w:val="en-AU"/>
        </w:rPr>
      </w:pPr>
      <w:r w:rsidRPr="00484C49">
        <w:rPr>
          <w:rFonts w:cs="Arial"/>
          <w:szCs w:val="22"/>
          <w:lang w:val="en-AU"/>
        </w:rPr>
        <w:t xml:space="preserve">Apple is extensively relying on China for its manufacturing operations, and an increase in the labour cost within China may result in lower margins for most of the products marketed by the company </w:t>
      </w:r>
      <w:sdt>
        <w:sdtPr>
          <w:rPr>
            <w:rFonts w:cs="Arial"/>
            <w:color w:val="000000"/>
            <w:szCs w:val="22"/>
            <w:lang w:val="en-AU"/>
          </w:rPr>
          <w:tag w:val="MENDELEY_CITATION_v3_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"/>
          <w:id w:val="-907303649"/>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Litzinger</w:t>
          </w:r>
          <w:proofErr w:type="spellEnd"/>
          <w:r w:rsidRPr="00484C49">
            <w:rPr>
              <w:rFonts w:cs="Arial"/>
              <w:color w:val="000000"/>
              <w:szCs w:val="22"/>
              <w:lang w:val="en-AU"/>
            </w:rPr>
            <w:t>, 2013)</w:t>
          </w:r>
        </w:sdtContent>
      </w:sdt>
      <w:r w:rsidRPr="00484C49">
        <w:rPr>
          <w:rFonts w:cs="Arial"/>
          <w:szCs w:val="22"/>
          <w:lang w:val="en-AU"/>
        </w:rPr>
        <w:t xml:space="preserve">. </w:t>
      </w:r>
    </w:p>
    <w:p w14:paraId="44E2EA69" w14:textId="77777777" w:rsidR="002128C0" w:rsidRPr="00484C49" w:rsidRDefault="002128C0" w:rsidP="00484C49">
      <w:pPr>
        <w:pStyle w:val="ListParagraph"/>
        <w:numPr>
          <w:ilvl w:val="0"/>
          <w:numId w:val="2"/>
        </w:numPr>
        <w:rPr>
          <w:rFonts w:cs="Arial"/>
          <w:szCs w:val="22"/>
          <w:lang w:val="en-AU"/>
        </w:rPr>
      </w:pPr>
      <w:r w:rsidRPr="00484C49">
        <w:rPr>
          <w:rFonts w:cs="Arial"/>
          <w:szCs w:val="22"/>
          <w:lang w:val="en-AU"/>
        </w:rPr>
        <w:t xml:space="preserve">Following COVID-19, income per capita, even in many developed economies, have observed a negative impact, primarily due to increased unemployment </w:t>
      </w:r>
      <w:sdt>
        <w:sdtPr>
          <w:rPr>
            <w:rFonts w:cs="Arial"/>
            <w:color w:val="000000"/>
            <w:szCs w:val="22"/>
            <w:lang w:val="en-AU"/>
          </w:rPr>
          <w:tag w:val="MENDELEY_CITATION_v3_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"/>
          <w:id w:val="-1655671621"/>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Zwanka</w:t>
          </w:r>
          <w:proofErr w:type="spellEnd"/>
          <w:r w:rsidRPr="00484C49">
            <w:rPr>
              <w:rFonts w:cs="Arial"/>
              <w:color w:val="000000"/>
              <w:szCs w:val="22"/>
              <w:lang w:val="en-AU"/>
            </w:rPr>
            <w:t xml:space="preserve"> and Buff, 2021)</w:t>
          </w:r>
        </w:sdtContent>
      </w:sdt>
      <w:r w:rsidRPr="00484C49">
        <w:rPr>
          <w:rFonts w:cs="Arial"/>
          <w:szCs w:val="22"/>
          <w:lang w:val="en-AU"/>
        </w:rPr>
        <w:t xml:space="preserve">. This may negatively affect the purchasing power of the consumers leading to lower revenue for the company. </w:t>
      </w:r>
    </w:p>
    <w:p w14:paraId="5047A88B" w14:textId="77777777" w:rsidR="002128C0" w:rsidRPr="00484C49" w:rsidRDefault="002128C0" w:rsidP="00484C49">
      <w:pPr>
        <w:pStyle w:val="ListParagraph"/>
        <w:numPr>
          <w:ilvl w:val="0"/>
          <w:numId w:val="2"/>
        </w:numPr>
        <w:rPr>
          <w:rFonts w:cs="Arial"/>
          <w:szCs w:val="22"/>
          <w:lang w:val="en-AU"/>
        </w:rPr>
      </w:pPr>
      <w:r w:rsidRPr="00484C49">
        <w:rPr>
          <w:rFonts w:cs="Arial"/>
          <w:szCs w:val="22"/>
          <w:lang w:val="en-AU"/>
        </w:rPr>
        <w:t xml:space="preserve">For many of its key markets, including the United Kingdom and China, an exchange rate also plays a critical role. A strong US Dollar would adversely affect the penetration of the company and profit margins in these markets </w:t>
      </w:r>
      <w:sdt>
        <w:sdtPr>
          <w:rPr>
            <w:rFonts w:cs="Arial"/>
            <w:color w:val="000000"/>
            <w:szCs w:val="22"/>
            <w:lang w:val="en-AU"/>
          </w:rPr>
          <w:tag w:val="MENDELEY_CITATION_v3_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"/>
          <w:id w:val="1636679451"/>
          <w:placeholder>
            <w:docPart w:val="3326D506220248B89BC260D9FB6A5C6B"/>
          </w:placeholder>
        </w:sdtPr>
        <w:sdtEndPr/>
        <w:sdtContent>
          <w:r w:rsidRPr="00484C49">
            <w:rPr>
              <w:rFonts w:cs="Arial"/>
              <w:color w:val="000000"/>
              <w:szCs w:val="22"/>
              <w:lang w:val="en-AU"/>
            </w:rPr>
            <w:t>(Dolata, 2017)</w:t>
          </w:r>
        </w:sdtContent>
      </w:sdt>
      <w:r w:rsidRPr="00484C49">
        <w:rPr>
          <w:rFonts w:cs="Arial"/>
          <w:szCs w:val="22"/>
          <w:lang w:val="en-AU"/>
        </w:rPr>
        <w:t xml:space="preserve">. </w:t>
      </w:r>
    </w:p>
    <w:p w14:paraId="6819B3A3" w14:textId="77777777" w:rsidR="002128C0" w:rsidRDefault="002128C0" w:rsidP="00484C49">
      <w:pPr>
        <w:pStyle w:val="ListParagraph"/>
        <w:rPr>
          <w:rFonts w:cs="Arial"/>
          <w:szCs w:val="22"/>
          <w:lang w:val="en-AU"/>
        </w:rPr>
      </w:pPr>
    </w:p>
    <w:p w14:paraId="1BD6078F" w14:textId="77777777" w:rsidR="006C51A9" w:rsidRPr="00484C49" w:rsidRDefault="006C51A9" w:rsidP="00484C49">
      <w:pPr>
        <w:pStyle w:val="ListParagraph"/>
        <w:rPr>
          <w:rFonts w:cs="Arial"/>
          <w:szCs w:val="22"/>
          <w:lang w:val="en-AU"/>
        </w:rPr>
      </w:pPr>
    </w:p>
    <w:p w14:paraId="3D0D5792" w14:textId="77777777" w:rsidR="002128C0" w:rsidRPr="00484C49" w:rsidRDefault="002128C0" w:rsidP="00484C49">
      <w:pPr>
        <w:pStyle w:val="Heading3"/>
        <w:rPr>
          <w:rFonts w:cs="Arial"/>
          <w:sz w:val="22"/>
          <w:szCs w:val="22"/>
          <w:lang w:val="en-AU"/>
        </w:rPr>
      </w:pPr>
      <w:bookmarkStart w:id="7" w:name="_Toc92448391"/>
      <w:r w:rsidRPr="00484C49">
        <w:rPr>
          <w:rFonts w:cs="Arial"/>
          <w:sz w:val="22"/>
          <w:szCs w:val="22"/>
          <w:lang w:val="en-AU"/>
        </w:rPr>
        <w:t>Social factors</w:t>
      </w:r>
      <w:bookmarkEnd w:id="7"/>
      <w:r w:rsidRPr="00484C49">
        <w:rPr>
          <w:rFonts w:cs="Arial"/>
          <w:sz w:val="22"/>
          <w:szCs w:val="22"/>
          <w:lang w:val="en-AU"/>
        </w:rPr>
        <w:t xml:space="preserve"> </w:t>
      </w:r>
    </w:p>
    <w:p w14:paraId="43E55055" w14:textId="77777777" w:rsidR="002128C0" w:rsidRPr="00484C49" w:rsidRDefault="002128C0" w:rsidP="00484C49">
      <w:pPr>
        <w:rPr>
          <w:rFonts w:cs="Arial"/>
          <w:szCs w:val="22"/>
          <w:lang w:val="en-AU"/>
        </w:rPr>
      </w:pPr>
      <w:r w:rsidRPr="00484C49">
        <w:rPr>
          <w:rFonts w:cs="Arial"/>
          <w:szCs w:val="22"/>
          <w:lang w:val="en-AU"/>
        </w:rPr>
        <w:t xml:space="preserve">The following are the social factors shaping the market dynamics for Apple: </w:t>
      </w:r>
    </w:p>
    <w:p w14:paraId="4F47B3FB" w14:textId="77777777" w:rsidR="002128C0" w:rsidRPr="00484C49" w:rsidRDefault="002128C0" w:rsidP="00484C49">
      <w:pPr>
        <w:pStyle w:val="ListParagraph"/>
        <w:numPr>
          <w:ilvl w:val="0"/>
          <w:numId w:val="3"/>
        </w:numPr>
        <w:rPr>
          <w:rFonts w:cs="Arial"/>
          <w:szCs w:val="22"/>
          <w:lang w:val="en-AU"/>
        </w:rPr>
      </w:pPr>
      <w:r w:rsidRPr="00484C49">
        <w:rPr>
          <w:rFonts w:cs="Arial"/>
          <w:szCs w:val="22"/>
          <w:lang w:val="en-AU"/>
        </w:rPr>
        <w:t xml:space="preserve">Analysing pre-COVID social issues, the world is expecting to observe a major increase in consumer spending within Africa. Unfortunately, the company has little or no presence in most of the African region, which will result in an opportunity loss and slow growth </w:t>
      </w:r>
      <w:sdt>
        <w:sdtPr>
          <w:rPr>
            <w:rFonts w:cs="Arial"/>
            <w:color w:val="000000"/>
            <w:szCs w:val="22"/>
            <w:lang w:val="en-AU"/>
          </w:rPr>
          <w:tag w:val="MENDELEY_CITATION_v3_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"/>
          <w:id w:val="-1447153834"/>
          <w:placeholder>
            <w:docPart w:val="3326D506220248B89BC260D9FB6A5C6B"/>
          </w:placeholder>
        </w:sdtPr>
        <w:sdtEndPr/>
        <w:sdtContent>
          <w:r w:rsidRPr="00484C49">
            <w:rPr>
              <w:rFonts w:cs="Arial"/>
              <w:color w:val="000000"/>
              <w:szCs w:val="22"/>
              <w:lang w:val="en-AU"/>
            </w:rPr>
            <w:t>(Clarke and Boersma, 2017)</w:t>
          </w:r>
        </w:sdtContent>
      </w:sdt>
      <w:r w:rsidRPr="00484C49">
        <w:rPr>
          <w:rFonts w:cs="Arial"/>
          <w:szCs w:val="22"/>
          <w:lang w:val="en-AU"/>
        </w:rPr>
        <w:t xml:space="preserve">. </w:t>
      </w:r>
    </w:p>
    <w:p w14:paraId="0CD07BA1" w14:textId="77777777" w:rsidR="002128C0" w:rsidRPr="00484C49" w:rsidRDefault="002128C0" w:rsidP="00484C49">
      <w:pPr>
        <w:pStyle w:val="ListParagraph"/>
        <w:numPr>
          <w:ilvl w:val="0"/>
          <w:numId w:val="3"/>
        </w:numPr>
        <w:rPr>
          <w:rFonts w:cs="Arial"/>
          <w:szCs w:val="22"/>
          <w:lang w:val="en-AU"/>
        </w:rPr>
      </w:pPr>
      <w:r w:rsidRPr="00484C49">
        <w:rPr>
          <w:rFonts w:cs="Arial"/>
          <w:szCs w:val="22"/>
          <w:lang w:val="en-AU"/>
        </w:rPr>
        <w:t xml:space="preserve">With its manufacturing facilities within China, the company may also face challenges in addressing the concerns related to ethical manufacturing </w:t>
      </w:r>
      <w:sdt>
        <w:sdtPr>
          <w:rPr>
            <w:rFonts w:cs="Arial"/>
            <w:color w:val="000000"/>
            <w:szCs w:val="22"/>
            <w:lang w:val="en-AU"/>
          </w:rPr>
          <w:tag w:val="MENDELEY_CITATION_v3_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"/>
          <w:id w:val="884295719"/>
          <w:placeholder>
            <w:docPart w:val="3326D506220248B89BC260D9FB6A5C6B"/>
          </w:placeholder>
        </w:sdtPr>
        <w:sdtEndPr/>
        <w:sdtContent>
          <w:r w:rsidRPr="00484C49">
            <w:rPr>
              <w:rFonts w:cs="Arial"/>
              <w:color w:val="000000"/>
              <w:szCs w:val="22"/>
              <w:lang w:val="en-AU"/>
            </w:rPr>
            <w:t>(Clarke and Boersma, 2017)</w:t>
          </w:r>
        </w:sdtContent>
      </w:sdt>
      <w:r w:rsidRPr="00484C49">
        <w:rPr>
          <w:rFonts w:cs="Arial"/>
          <w:szCs w:val="22"/>
          <w:lang w:val="en-AU"/>
        </w:rPr>
        <w:t xml:space="preserve">. Although social compliance has observed improvement within China, for many consumers in the UK and US, this can be a serious concern. </w:t>
      </w:r>
    </w:p>
    <w:p w14:paraId="352381FE" w14:textId="77777777" w:rsidR="002128C0" w:rsidRPr="00484C49" w:rsidRDefault="002128C0" w:rsidP="00484C49">
      <w:pPr>
        <w:pStyle w:val="ListParagraph"/>
        <w:numPr>
          <w:ilvl w:val="0"/>
          <w:numId w:val="3"/>
        </w:numPr>
        <w:rPr>
          <w:rFonts w:cs="Arial"/>
          <w:szCs w:val="22"/>
          <w:lang w:val="en-AU"/>
        </w:rPr>
      </w:pPr>
      <w:r w:rsidRPr="00484C49">
        <w:rPr>
          <w:rFonts w:cs="Arial"/>
          <w:szCs w:val="22"/>
          <w:lang w:val="en-AU"/>
        </w:rPr>
        <w:t xml:space="preserve">The competitors, including Samsung, </w:t>
      </w:r>
      <w:proofErr w:type="gramStart"/>
      <w:r w:rsidRPr="00484C49">
        <w:rPr>
          <w:rFonts w:cs="Arial"/>
          <w:szCs w:val="22"/>
          <w:lang w:val="en-AU"/>
        </w:rPr>
        <w:t>Huawei</w:t>
      </w:r>
      <w:proofErr w:type="gramEnd"/>
      <w:r w:rsidRPr="00484C49">
        <w:rPr>
          <w:rFonts w:cs="Arial"/>
          <w:szCs w:val="22"/>
          <w:lang w:val="en-AU"/>
        </w:rPr>
        <w:t xml:space="preserve"> and others, along with many new entrants, are specifically targeting the young consumers </w:t>
      </w:r>
      <w:sdt>
        <w:sdtPr>
          <w:rPr>
            <w:rFonts w:cs="Arial"/>
            <w:color w:val="000000"/>
            <w:szCs w:val="22"/>
            <w:lang w:val="en-AU"/>
          </w:rPr>
          <w:tag w:val="MENDELEY_CITATION_v3_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"/>
          <w:id w:val="-1673178346"/>
          <w:placeholder>
            <w:docPart w:val="3326D506220248B89BC260D9FB6A5C6B"/>
          </w:placeholder>
        </w:sdtPr>
        <w:sdtEndPr/>
        <w:sdtContent>
          <w:r w:rsidRPr="00484C49">
            <w:rPr>
              <w:rFonts w:cs="Arial"/>
              <w:color w:val="000000"/>
              <w:szCs w:val="22"/>
              <w:lang w:val="en-AU"/>
            </w:rPr>
            <w:t>(Kim, 2018)</w:t>
          </w:r>
        </w:sdtContent>
      </w:sdt>
      <w:r w:rsidRPr="00484C49">
        <w:rPr>
          <w:rFonts w:cs="Arial"/>
          <w:szCs w:val="22"/>
          <w:lang w:val="en-AU"/>
        </w:rPr>
        <w:t xml:space="preserve">. Due to this, the company might not be able to retain its brand value in the coming generation. </w:t>
      </w:r>
    </w:p>
    <w:p w14:paraId="2E3EB116" w14:textId="77777777" w:rsidR="002128C0" w:rsidRPr="00484C49" w:rsidRDefault="002128C0" w:rsidP="00484C49">
      <w:pPr>
        <w:pStyle w:val="Heading3"/>
        <w:rPr>
          <w:rFonts w:cs="Arial"/>
          <w:sz w:val="22"/>
          <w:szCs w:val="22"/>
          <w:lang w:val="en-AU"/>
        </w:rPr>
      </w:pPr>
      <w:bookmarkStart w:id="8" w:name="_Toc92448392"/>
      <w:r w:rsidRPr="00484C49">
        <w:rPr>
          <w:rFonts w:cs="Arial"/>
          <w:sz w:val="22"/>
          <w:szCs w:val="22"/>
          <w:lang w:val="en-AU"/>
        </w:rPr>
        <w:t>Technological factors</w:t>
      </w:r>
      <w:bookmarkEnd w:id="8"/>
      <w:r w:rsidRPr="00484C49">
        <w:rPr>
          <w:rFonts w:cs="Arial"/>
          <w:sz w:val="22"/>
          <w:szCs w:val="22"/>
          <w:lang w:val="en-AU"/>
        </w:rPr>
        <w:t xml:space="preserve"> </w:t>
      </w:r>
    </w:p>
    <w:p w14:paraId="361C5B3B" w14:textId="77777777" w:rsidR="002128C0" w:rsidRPr="00484C49" w:rsidRDefault="002128C0" w:rsidP="00484C49">
      <w:pPr>
        <w:rPr>
          <w:rFonts w:cs="Arial"/>
          <w:szCs w:val="22"/>
          <w:lang w:val="en-AU"/>
        </w:rPr>
      </w:pPr>
      <w:r w:rsidRPr="00484C49">
        <w:rPr>
          <w:rFonts w:cs="Arial"/>
          <w:szCs w:val="22"/>
          <w:lang w:val="en-AU"/>
        </w:rPr>
        <w:t xml:space="preserve">The following are the technological factors that may include the external outlook for the company: </w:t>
      </w:r>
    </w:p>
    <w:p w14:paraId="78E4AFC9" w14:textId="77777777" w:rsidR="002128C0" w:rsidRPr="00484C49" w:rsidRDefault="002128C0" w:rsidP="00484C49">
      <w:pPr>
        <w:pStyle w:val="ListParagraph"/>
        <w:numPr>
          <w:ilvl w:val="0"/>
          <w:numId w:val="4"/>
        </w:numPr>
        <w:rPr>
          <w:rFonts w:cs="Arial"/>
          <w:szCs w:val="22"/>
          <w:lang w:val="en-AU"/>
        </w:rPr>
      </w:pPr>
      <w:r w:rsidRPr="00484C49">
        <w:rPr>
          <w:rFonts w:cs="Arial"/>
          <w:szCs w:val="22"/>
          <w:lang w:val="en-AU"/>
        </w:rPr>
        <w:t xml:space="preserve">With extensive technological advancement, the competitors </w:t>
      </w:r>
      <w:proofErr w:type="gramStart"/>
      <w:r w:rsidRPr="00484C49">
        <w:rPr>
          <w:rFonts w:cs="Arial"/>
          <w:szCs w:val="22"/>
          <w:lang w:val="en-AU"/>
        </w:rPr>
        <w:t>are able to</w:t>
      </w:r>
      <w:proofErr w:type="gramEnd"/>
      <w:r w:rsidRPr="00484C49">
        <w:rPr>
          <w:rFonts w:cs="Arial"/>
          <w:szCs w:val="22"/>
          <w:lang w:val="en-AU"/>
        </w:rPr>
        <w:t xml:space="preserve"> quickly replicate the products of Apple, and in some cases, their products also surpass Apple’s quality. For instance, Google Pay, in many cases, performs well to Apple Pay. Similarly, Samsung Galaxy series smartphones also offer tough competition to Apple’s iPhone </w:t>
      </w:r>
      <w:sdt>
        <w:sdtPr>
          <w:rPr>
            <w:rFonts w:cs="Arial"/>
            <w:color w:val="000000"/>
            <w:szCs w:val="22"/>
            <w:lang w:val="en-AU"/>
          </w:rPr>
          <w:tag w:val="MENDELEY_CITATION_v3_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"/>
          <w:id w:val="-439684531"/>
          <w:placeholder>
            <w:docPart w:val="3326D506220248B89BC260D9FB6A5C6B"/>
          </w:placeholder>
        </w:sdtPr>
        <w:sdtEndPr/>
        <w:sdtContent>
          <w:r w:rsidRPr="00484C49">
            <w:rPr>
              <w:rFonts w:cs="Arial"/>
              <w:color w:val="000000"/>
              <w:szCs w:val="22"/>
              <w:lang w:val="en-AU"/>
            </w:rPr>
            <w:t>(Whitney, 2014)</w:t>
          </w:r>
        </w:sdtContent>
      </w:sdt>
      <w:r w:rsidRPr="00484C49">
        <w:rPr>
          <w:rFonts w:cs="Arial"/>
          <w:szCs w:val="22"/>
          <w:lang w:val="en-AU"/>
        </w:rPr>
        <w:t xml:space="preserve">. In a nutshell, the technological factors are enhancing the level of competition in the market. </w:t>
      </w:r>
    </w:p>
    <w:p w14:paraId="7838AB8D" w14:textId="77777777" w:rsidR="002128C0" w:rsidRPr="00484C49" w:rsidRDefault="002128C0" w:rsidP="00484C49">
      <w:pPr>
        <w:pStyle w:val="ListParagraph"/>
        <w:numPr>
          <w:ilvl w:val="0"/>
          <w:numId w:val="4"/>
        </w:numPr>
        <w:rPr>
          <w:rFonts w:cs="Arial"/>
          <w:szCs w:val="22"/>
          <w:lang w:val="en-AU"/>
        </w:rPr>
      </w:pPr>
      <w:r w:rsidRPr="00484C49">
        <w:rPr>
          <w:rFonts w:cs="Arial"/>
          <w:szCs w:val="22"/>
          <w:lang w:val="en-AU"/>
        </w:rPr>
        <w:t xml:space="preserve">With an increased dependency on handheld devices and smartphones, Apple’s conventional products such as MacBook and personal computers may observe a decline in sales </w:t>
      </w:r>
      <w:sdt>
        <w:sdtPr>
          <w:rPr>
            <w:rFonts w:cs="Arial"/>
            <w:color w:val="000000"/>
            <w:szCs w:val="22"/>
            <w:lang w:val="en-AU"/>
          </w:rPr>
          <w:tag w:val="MENDELEY_CITATION_v3_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"/>
          <w:id w:val="-977982874"/>
          <w:placeholder>
            <w:docPart w:val="3326D506220248B89BC260D9FB6A5C6B"/>
          </w:placeholder>
        </w:sdtPr>
        <w:sdtEndPr/>
        <w:sdtContent>
          <w:r w:rsidRPr="00484C49">
            <w:rPr>
              <w:rFonts w:cs="Arial"/>
              <w:color w:val="000000"/>
              <w:szCs w:val="22"/>
              <w:lang w:val="en-AU"/>
            </w:rPr>
            <w:t>(Whitney, 2014)</w:t>
          </w:r>
        </w:sdtContent>
      </w:sdt>
      <w:r w:rsidRPr="00484C49">
        <w:rPr>
          <w:rFonts w:cs="Arial"/>
          <w:szCs w:val="22"/>
          <w:lang w:val="en-AU"/>
        </w:rPr>
        <w:t xml:space="preserve">. </w:t>
      </w:r>
    </w:p>
    <w:p w14:paraId="311A320A" w14:textId="77777777" w:rsidR="002128C0" w:rsidRPr="00484C49" w:rsidRDefault="002128C0" w:rsidP="00484C49">
      <w:pPr>
        <w:pStyle w:val="ListParagraph"/>
        <w:numPr>
          <w:ilvl w:val="0"/>
          <w:numId w:val="4"/>
        </w:numPr>
        <w:rPr>
          <w:rFonts w:cs="Arial"/>
          <w:szCs w:val="22"/>
          <w:lang w:val="en-AU"/>
        </w:rPr>
      </w:pPr>
      <w:r w:rsidRPr="00484C49">
        <w:rPr>
          <w:rFonts w:cs="Arial"/>
          <w:szCs w:val="22"/>
          <w:lang w:val="en-AU"/>
        </w:rPr>
        <w:t xml:space="preserve">Google offering an open-source licence to its software and operating system has resulted in limitless possibilities and features as compared to Apple, where the proprietary operating system offers many restrictions to the users </w:t>
      </w:r>
      <w:sdt>
        <w:sdtPr>
          <w:rPr>
            <w:rFonts w:cs="Arial"/>
            <w:color w:val="000000"/>
            <w:szCs w:val="22"/>
            <w:lang w:val="en-AU"/>
          </w:rPr>
          <w:tag w:val="MENDELEY_CITATION_v3_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"/>
          <w:id w:val="540326426"/>
          <w:placeholder>
            <w:docPart w:val="3326D506220248B89BC260D9FB6A5C6B"/>
          </w:placeholder>
        </w:sdtPr>
        <w:sdtEndPr/>
        <w:sdtContent>
          <w:r w:rsidRPr="00484C49">
            <w:rPr>
              <w:rFonts w:cs="Arial"/>
              <w:color w:val="000000"/>
              <w:szCs w:val="22"/>
              <w:lang w:val="en-AU"/>
            </w:rPr>
            <w:t>(Bradley, 2013)</w:t>
          </w:r>
        </w:sdtContent>
      </w:sdt>
      <w:r w:rsidRPr="00484C49">
        <w:rPr>
          <w:rFonts w:cs="Arial"/>
          <w:szCs w:val="22"/>
          <w:lang w:val="en-AU"/>
        </w:rPr>
        <w:t xml:space="preserve">. </w:t>
      </w:r>
    </w:p>
    <w:p w14:paraId="54FE802D" w14:textId="77777777" w:rsidR="002128C0" w:rsidRPr="00484C49" w:rsidRDefault="002128C0" w:rsidP="00484C49">
      <w:pPr>
        <w:pStyle w:val="Heading3"/>
        <w:rPr>
          <w:rFonts w:cs="Arial"/>
          <w:sz w:val="22"/>
          <w:szCs w:val="22"/>
          <w:lang w:val="en-AU"/>
        </w:rPr>
      </w:pPr>
      <w:bookmarkStart w:id="9" w:name="_Toc92448393"/>
      <w:r w:rsidRPr="00484C49">
        <w:rPr>
          <w:rFonts w:cs="Arial"/>
          <w:sz w:val="22"/>
          <w:szCs w:val="22"/>
          <w:lang w:val="en-AU"/>
        </w:rPr>
        <w:t>Legal factors</w:t>
      </w:r>
      <w:bookmarkEnd w:id="9"/>
      <w:r w:rsidRPr="00484C49">
        <w:rPr>
          <w:rFonts w:cs="Arial"/>
          <w:sz w:val="22"/>
          <w:szCs w:val="22"/>
          <w:lang w:val="en-AU"/>
        </w:rPr>
        <w:t xml:space="preserve"> </w:t>
      </w:r>
    </w:p>
    <w:p w14:paraId="42881052" w14:textId="77777777" w:rsidR="002128C0" w:rsidRPr="00484C49" w:rsidRDefault="002128C0" w:rsidP="00484C49">
      <w:pPr>
        <w:rPr>
          <w:rFonts w:cs="Arial"/>
          <w:szCs w:val="22"/>
          <w:lang w:val="en-AU"/>
        </w:rPr>
      </w:pPr>
      <w:r w:rsidRPr="00484C49">
        <w:rPr>
          <w:rFonts w:cs="Arial"/>
          <w:szCs w:val="22"/>
          <w:lang w:val="en-AU"/>
        </w:rPr>
        <w:t xml:space="preserve">The following legal factors majorly influence Apple’s market: </w:t>
      </w:r>
    </w:p>
    <w:p w14:paraId="78E6E8AF" w14:textId="77777777" w:rsidR="002128C0" w:rsidRPr="00484C49" w:rsidRDefault="002128C0" w:rsidP="00484C49">
      <w:pPr>
        <w:pStyle w:val="ListParagraph"/>
        <w:numPr>
          <w:ilvl w:val="0"/>
          <w:numId w:val="5"/>
        </w:numPr>
        <w:rPr>
          <w:rFonts w:cs="Arial"/>
          <w:szCs w:val="22"/>
          <w:lang w:val="en-AU"/>
        </w:rPr>
      </w:pPr>
      <w:r w:rsidRPr="00484C49">
        <w:rPr>
          <w:rFonts w:cs="Arial"/>
          <w:szCs w:val="22"/>
          <w:lang w:val="en-AU"/>
        </w:rPr>
        <w:t xml:space="preserve">With its entry into the financial market after launching Apple Pay, the company is likely to face dynamic financial regulations carrying higher business risk </w:t>
      </w:r>
      <w:sdt>
        <w:sdtPr>
          <w:rPr>
            <w:rFonts w:cs="Arial"/>
            <w:color w:val="000000"/>
            <w:szCs w:val="22"/>
            <w:lang w:val="en-AU"/>
          </w:rPr>
          <w:tag w:val="MENDELEY_CITATION_v3_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"/>
          <w:id w:val="-1690444540"/>
          <w:placeholder>
            <w:docPart w:val="3326D506220248B89BC260D9FB6A5C6B"/>
          </w:placeholder>
        </w:sdtPr>
        <w:sdtEndPr/>
        <w:sdtContent>
          <w:sdt>
            <w:sdtPr>
              <w:rPr>
                <w:rFonts w:cs="Arial"/>
                <w:color w:val="000000"/>
                <w:szCs w:val="22"/>
                <w:lang w:val="en-AU"/>
              </w:rPr>
              <w:tag w:val="MENDELEY_CITATION_v3_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"/>
              <w:id w:val="538250920"/>
              <w:placeholder>
                <w:docPart w:val="3326D506220248B89BC260D9FB6A5C6B"/>
              </w:placeholder>
            </w:sdtPr>
            <w:sdtEndPr/>
            <w:sdtContent>
              <w:r w:rsidRPr="00484C49">
                <w:rPr>
                  <w:rFonts w:cs="Arial"/>
                  <w:color w:val="000000"/>
                  <w:szCs w:val="22"/>
                  <w:lang w:val="en-AU"/>
                </w:rPr>
                <w:t>(Ceil, 2018)</w:t>
              </w:r>
            </w:sdtContent>
          </w:sdt>
          <w:r w:rsidRPr="00484C49">
            <w:rPr>
              <w:rFonts w:cs="Arial"/>
              <w:color w:val="000000"/>
              <w:szCs w:val="22"/>
              <w:lang w:val="en-AU"/>
            </w:rPr>
            <w:t>.</w:t>
          </w:r>
          <w:r w:rsidRPr="00484C49">
            <w:rPr>
              <w:rFonts w:cs="Arial"/>
              <w:szCs w:val="22"/>
              <w:lang w:val="en-AU"/>
            </w:rPr>
            <w:t xml:space="preserve"> </w:t>
          </w:r>
        </w:sdtContent>
      </w:sdt>
    </w:p>
    <w:p w14:paraId="4D798C0B" w14:textId="77777777" w:rsidR="002128C0" w:rsidRPr="00484C49" w:rsidRDefault="002128C0" w:rsidP="00484C49">
      <w:pPr>
        <w:pStyle w:val="ListParagraph"/>
        <w:numPr>
          <w:ilvl w:val="0"/>
          <w:numId w:val="5"/>
        </w:numPr>
        <w:rPr>
          <w:rFonts w:cs="Arial"/>
          <w:szCs w:val="22"/>
          <w:lang w:val="en-AU"/>
        </w:rPr>
      </w:pPr>
      <w:r w:rsidRPr="00484C49">
        <w:rPr>
          <w:rFonts w:cs="Arial"/>
          <w:szCs w:val="22"/>
          <w:lang w:val="en-AU"/>
        </w:rPr>
        <w:t xml:space="preserve">The company is also rumoured to enter the automobile sector, which is highly regulated and carries the same risks </w:t>
      </w:r>
      <w:sdt>
        <w:sdtPr>
          <w:rPr>
            <w:rFonts w:cs="Arial"/>
            <w:color w:val="000000"/>
            <w:szCs w:val="22"/>
            <w:lang w:val="en-AU"/>
          </w:rPr>
          <w:tag w:val="MENDELEY_CITATION_v3_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"/>
          <w:id w:val="1167516770"/>
          <w:placeholder>
            <w:docPart w:val="3326D506220248B89BC260D9FB6A5C6B"/>
          </w:placeholder>
        </w:sdtPr>
        <w:sdtEndPr/>
        <w:sdtContent>
          <w:r w:rsidRPr="00484C49">
            <w:rPr>
              <w:rFonts w:cs="Arial"/>
              <w:color w:val="000000"/>
              <w:szCs w:val="22"/>
              <w:lang w:val="en-AU"/>
            </w:rPr>
            <w:t>(Harris, 2015)</w:t>
          </w:r>
        </w:sdtContent>
      </w:sdt>
      <w:r w:rsidRPr="00484C49">
        <w:rPr>
          <w:rFonts w:cs="Arial"/>
          <w:szCs w:val="22"/>
          <w:lang w:val="en-AU"/>
        </w:rPr>
        <w:t xml:space="preserve">. </w:t>
      </w:r>
    </w:p>
    <w:p w14:paraId="4AFE4F3F" w14:textId="77777777" w:rsidR="002128C0" w:rsidRPr="00484C49" w:rsidRDefault="002128C0" w:rsidP="00484C49">
      <w:pPr>
        <w:pStyle w:val="ListParagraph"/>
        <w:numPr>
          <w:ilvl w:val="0"/>
          <w:numId w:val="5"/>
        </w:numPr>
        <w:rPr>
          <w:rFonts w:cs="Arial"/>
          <w:szCs w:val="22"/>
          <w:lang w:val="en-AU"/>
        </w:rPr>
      </w:pPr>
      <w:r w:rsidRPr="00484C49">
        <w:rPr>
          <w:rFonts w:cs="Arial"/>
          <w:szCs w:val="22"/>
          <w:lang w:val="en-AU"/>
        </w:rPr>
        <w:t xml:space="preserve">The intellectual property laws and patents might also be the key legal factors affecting the reputation as well as the financial performance of the company </w:t>
      </w:r>
      <w:sdt>
        <w:sdtPr>
          <w:rPr>
            <w:rFonts w:cs="Arial"/>
            <w:color w:val="000000"/>
            <w:szCs w:val="22"/>
            <w:lang w:val="en-AU"/>
          </w:rPr>
          <w:tag w:val="MENDELEY_CITATION_v3_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"/>
          <w:id w:val="-964349214"/>
          <w:placeholder>
            <w:docPart w:val="3326D506220248B89BC260D9FB6A5C6B"/>
          </w:placeholder>
        </w:sdtPr>
        <w:sdtEndPr/>
        <w:sdtContent>
          <w:r w:rsidRPr="00484C49">
            <w:rPr>
              <w:rFonts w:cs="Arial"/>
              <w:color w:val="000000"/>
              <w:szCs w:val="22"/>
              <w:lang w:val="en-AU"/>
            </w:rPr>
            <w:t>(Cohen, 2015)</w:t>
          </w:r>
        </w:sdtContent>
      </w:sdt>
      <w:r w:rsidRPr="00484C49">
        <w:rPr>
          <w:rFonts w:cs="Arial"/>
          <w:szCs w:val="22"/>
          <w:lang w:val="en-AU"/>
        </w:rPr>
        <w:t xml:space="preserve">. </w:t>
      </w:r>
    </w:p>
    <w:p w14:paraId="19330825" w14:textId="77777777" w:rsidR="002128C0" w:rsidRPr="00484C49" w:rsidRDefault="002128C0" w:rsidP="00484C49">
      <w:pPr>
        <w:pStyle w:val="Heading3"/>
        <w:rPr>
          <w:rFonts w:cs="Arial"/>
          <w:sz w:val="22"/>
          <w:szCs w:val="22"/>
          <w:lang w:val="en-AU"/>
        </w:rPr>
      </w:pPr>
      <w:bookmarkStart w:id="10" w:name="_Toc92448394"/>
      <w:r w:rsidRPr="00484C49">
        <w:rPr>
          <w:rFonts w:cs="Arial"/>
          <w:sz w:val="22"/>
          <w:szCs w:val="22"/>
          <w:lang w:val="en-AU"/>
        </w:rPr>
        <w:t>Environmental factors</w:t>
      </w:r>
      <w:bookmarkEnd w:id="10"/>
      <w:r w:rsidRPr="00484C49">
        <w:rPr>
          <w:rFonts w:cs="Arial"/>
          <w:sz w:val="22"/>
          <w:szCs w:val="22"/>
          <w:lang w:val="en-AU"/>
        </w:rPr>
        <w:t xml:space="preserve"> </w:t>
      </w:r>
    </w:p>
    <w:p w14:paraId="55CC2844" w14:textId="77777777" w:rsidR="002128C0" w:rsidRPr="00484C49" w:rsidRDefault="002128C0" w:rsidP="00484C49">
      <w:pPr>
        <w:rPr>
          <w:rFonts w:cs="Arial"/>
          <w:szCs w:val="22"/>
          <w:lang w:val="en-AU"/>
        </w:rPr>
      </w:pPr>
      <w:r w:rsidRPr="00484C49">
        <w:rPr>
          <w:rFonts w:cs="Arial"/>
          <w:szCs w:val="22"/>
          <w:lang w:val="en-AU"/>
        </w:rPr>
        <w:t xml:space="preserve">The environmental factors are as hereunder: </w:t>
      </w:r>
    </w:p>
    <w:p w14:paraId="143194B8" w14:textId="77777777" w:rsidR="002128C0" w:rsidRPr="00484C49" w:rsidRDefault="002128C0" w:rsidP="00484C49">
      <w:pPr>
        <w:pStyle w:val="ListParagraph"/>
        <w:numPr>
          <w:ilvl w:val="0"/>
          <w:numId w:val="6"/>
        </w:numPr>
        <w:rPr>
          <w:rFonts w:cs="Arial"/>
          <w:szCs w:val="22"/>
          <w:lang w:val="en-AU"/>
        </w:rPr>
      </w:pPr>
      <w:r w:rsidRPr="00484C49">
        <w:rPr>
          <w:rFonts w:cs="Arial"/>
          <w:szCs w:val="22"/>
          <w:lang w:val="en-AU"/>
        </w:rPr>
        <w:t xml:space="preserve">The disposal of electronic devices, specifically those carrying lithium batteries, is one of the key environmental concerns that the company may face in the coming years due to increased awareness and environmental regulations </w:t>
      </w:r>
      <w:sdt>
        <w:sdtPr>
          <w:rPr>
            <w:rFonts w:cs="Arial"/>
            <w:color w:val="000000"/>
            <w:szCs w:val="22"/>
            <w:lang w:val="en-AU"/>
          </w:rPr>
          <w:tag w:val="MENDELEY_CITATION_v3_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"/>
          <w:id w:val="1800568661"/>
          <w:placeholder>
            <w:docPart w:val="3326D506220248B89BC260D9FB6A5C6B"/>
          </w:placeholder>
        </w:sdtPr>
        <w:sdtEndPr/>
        <w:sdtContent>
          <w:r w:rsidRPr="00484C49">
            <w:rPr>
              <w:rFonts w:cs="Arial"/>
              <w:color w:val="000000"/>
              <w:szCs w:val="22"/>
              <w:lang w:val="en-AU"/>
            </w:rPr>
            <w:t>(Clarke and Boersma, 2017)</w:t>
          </w:r>
        </w:sdtContent>
      </w:sdt>
      <w:r w:rsidRPr="00484C49">
        <w:rPr>
          <w:rFonts w:cs="Arial"/>
          <w:szCs w:val="22"/>
          <w:lang w:val="en-AU"/>
        </w:rPr>
        <w:t xml:space="preserve">. </w:t>
      </w:r>
    </w:p>
    <w:p w14:paraId="4D230C6B" w14:textId="77777777" w:rsidR="002128C0" w:rsidRPr="00484C49" w:rsidRDefault="002128C0" w:rsidP="00484C49">
      <w:pPr>
        <w:pStyle w:val="ListParagraph"/>
        <w:numPr>
          <w:ilvl w:val="0"/>
          <w:numId w:val="6"/>
        </w:numPr>
        <w:rPr>
          <w:rFonts w:cs="Arial"/>
          <w:szCs w:val="22"/>
          <w:lang w:val="en-AU"/>
        </w:rPr>
      </w:pPr>
      <w:r w:rsidRPr="00484C49">
        <w:rPr>
          <w:rFonts w:cs="Arial"/>
          <w:szCs w:val="22"/>
          <w:lang w:val="en-AU"/>
        </w:rPr>
        <w:t xml:space="preserve">With the higher focus of China on reducing emissions, the company may also face increased manufacturing costs due to possibly expensive green energy </w:t>
      </w:r>
      <w:sdt>
        <w:sdtPr>
          <w:rPr>
            <w:rFonts w:cs="Arial"/>
            <w:color w:val="000000"/>
            <w:szCs w:val="22"/>
            <w:lang w:val="en-AU"/>
          </w:rPr>
          <w:tag w:val="MENDELEY_CITATION_v3_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"/>
          <w:id w:val="727270505"/>
          <w:placeholder>
            <w:docPart w:val="3326D506220248B89BC260D9FB6A5C6B"/>
          </w:placeholder>
        </w:sdtPr>
        <w:sdtEndPr/>
        <w:sdtContent>
          <w:r w:rsidRPr="00484C49">
            <w:rPr>
              <w:rFonts w:cs="Arial"/>
              <w:color w:val="000000"/>
              <w:szCs w:val="22"/>
              <w:lang w:val="en-AU"/>
            </w:rPr>
            <w:t>(Clarke and Boersma, 2017)</w:t>
          </w:r>
        </w:sdtContent>
      </w:sdt>
      <w:r w:rsidRPr="00484C49">
        <w:rPr>
          <w:rFonts w:cs="Arial"/>
          <w:szCs w:val="22"/>
          <w:lang w:val="en-AU"/>
        </w:rPr>
        <w:t xml:space="preserve">. </w:t>
      </w:r>
    </w:p>
    <w:p w14:paraId="54A039D7" w14:textId="77777777" w:rsidR="002128C0" w:rsidRPr="00F9711D" w:rsidRDefault="002128C0" w:rsidP="00484C49">
      <w:pPr>
        <w:pStyle w:val="Heading2"/>
        <w:rPr>
          <w:rFonts w:cs="Arial"/>
          <w:b/>
          <w:bCs/>
          <w:sz w:val="22"/>
          <w:szCs w:val="22"/>
          <w:lang w:val="en-AU"/>
        </w:rPr>
      </w:pPr>
      <w:bookmarkStart w:id="11" w:name="_Toc92448395"/>
      <w:r w:rsidRPr="00F9711D">
        <w:rPr>
          <w:rFonts w:cs="Arial"/>
          <w:b/>
          <w:bCs/>
          <w:sz w:val="22"/>
          <w:szCs w:val="22"/>
          <w:lang w:val="en-AU"/>
        </w:rPr>
        <w:t>Porter’s five forces analysis</w:t>
      </w:r>
      <w:bookmarkEnd w:id="11"/>
      <w:r w:rsidRPr="00F9711D">
        <w:rPr>
          <w:rFonts w:cs="Arial"/>
          <w:b/>
          <w:bCs/>
          <w:sz w:val="22"/>
          <w:szCs w:val="22"/>
          <w:lang w:val="en-AU"/>
        </w:rPr>
        <w:t xml:space="preserve"> </w:t>
      </w:r>
    </w:p>
    <w:p w14:paraId="21D7C633" w14:textId="77777777" w:rsidR="002128C0" w:rsidRPr="00484C49" w:rsidRDefault="002128C0" w:rsidP="00484C49">
      <w:pPr>
        <w:rPr>
          <w:rFonts w:cs="Arial"/>
          <w:szCs w:val="22"/>
          <w:lang w:val="en-AU"/>
        </w:rPr>
      </w:pPr>
      <w:r w:rsidRPr="00484C49">
        <w:rPr>
          <w:rFonts w:cs="Arial"/>
          <w:szCs w:val="22"/>
          <w:lang w:val="en-AU"/>
        </w:rPr>
        <w:t xml:space="preserve">Porter’s five forces analysis is used to assess the competitiveness of the market by critically reviewing different aspects. This includes the bargaining power of the customers, bargaining power of the suppliers, the threat of new entrants, threat of substitute products and overall market rivalry </w:t>
      </w:r>
      <w:sdt>
        <w:sdtPr>
          <w:rPr>
            <w:rFonts w:cs="Arial"/>
            <w:color w:val="000000"/>
            <w:szCs w:val="22"/>
            <w:lang w:val="en-AU"/>
          </w:rPr>
          <w:tag w:val="MENDELEY_CITATION_v3_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"/>
          <w:id w:val="-1336835715"/>
          <w:placeholder>
            <w:docPart w:val="3326D506220248B89BC260D9FB6A5C6B"/>
          </w:placeholder>
        </w:sdtPr>
        <w:sdtEndPr/>
        <w:sdtContent>
          <w:r w:rsidRPr="00484C49">
            <w:rPr>
              <w:rFonts w:cs="Arial"/>
              <w:color w:val="000000"/>
              <w:szCs w:val="22"/>
              <w:lang w:val="en-AU"/>
            </w:rPr>
            <w:t>(FME, 2011)</w:t>
          </w:r>
        </w:sdtContent>
      </w:sdt>
      <w:r w:rsidRPr="00484C49">
        <w:rPr>
          <w:rFonts w:cs="Arial"/>
          <w:szCs w:val="22"/>
          <w:lang w:val="en-AU"/>
        </w:rPr>
        <w:t xml:space="preserve">. For Apple, the following table provides Porter’s five forces analysis: </w:t>
      </w:r>
    </w:p>
    <w:p w14:paraId="6DDB44E0" w14:textId="77777777" w:rsidR="002128C0" w:rsidRPr="00484C49" w:rsidRDefault="002128C0" w:rsidP="00484C49">
      <w:pPr>
        <w:rPr>
          <w:rFonts w:cs="Arial"/>
          <w:szCs w:val="22"/>
          <w:lang w:val="en-AU"/>
        </w:rPr>
      </w:pPr>
      <w:r w:rsidRPr="00484C49">
        <w:rPr>
          <w:rFonts w:cs="Arial"/>
          <w:szCs w:val="22"/>
          <w:lang w:val="en-AU"/>
        </w:rPr>
        <w:t xml:space="preserve"> </w:t>
      </w:r>
    </w:p>
    <w:p w14:paraId="0FEE47FA" w14:textId="77777777" w:rsidR="002128C0" w:rsidRPr="00484C49" w:rsidRDefault="002128C0" w:rsidP="00484C49">
      <w:pPr>
        <w:pStyle w:val="Caption"/>
        <w:keepNext/>
        <w:rPr>
          <w:rFonts w:cs="Arial"/>
          <w:sz w:val="22"/>
          <w:szCs w:val="22"/>
        </w:rPr>
      </w:pPr>
      <w:r w:rsidRPr="00484C49">
        <w:rPr>
          <w:rFonts w:cs="Arial"/>
          <w:sz w:val="22"/>
          <w:szCs w:val="22"/>
        </w:rPr>
        <w:t xml:space="preserve">Table </w:t>
      </w:r>
      <w:r w:rsidR="00134389" w:rsidRPr="00484C49">
        <w:rPr>
          <w:rFonts w:cs="Arial"/>
          <w:sz w:val="22"/>
          <w:szCs w:val="22"/>
        </w:rPr>
        <w:fldChar w:fldCharType="begin"/>
      </w:r>
      <w:r w:rsidR="00134389" w:rsidRPr="00484C49">
        <w:rPr>
          <w:rFonts w:cs="Arial"/>
          <w:sz w:val="22"/>
          <w:szCs w:val="22"/>
        </w:rPr>
        <w:instrText xml:space="preserve"> SEQ Table \* ARABIC </w:instrText>
      </w:r>
      <w:r w:rsidR="00134389" w:rsidRPr="00484C49">
        <w:rPr>
          <w:rFonts w:cs="Arial"/>
          <w:sz w:val="22"/>
          <w:szCs w:val="22"/>
        </w:rPr>
        <w:fldChar w:fldCharType="separate"/>
      </w:r>
      <w:r w:rsidRPr="00484C49">
        <w:rPr>
          <w:rFonts w:cs="Arial"/>
          <w:noProof/>
          <w:sz w:val="22"/>
          <w:szCs w:val="22"/>
        </w:rPr>
        <w:t>1</w:t>
      </w:r>
      <w:r w:rsidR="00134389" w:rsidRPr="00484C49">
        <w:rPr>
          <w:rFonts w:cs="Arial"/>
          <w:noProof/>
          <w:sz w:val="22"/>
          <w:szCs w:val="22"/>
        </w:rPr>
        <w:fldChar w:fldCharType="end"/>
      </w:r>
      <w:r w:rsidRPr="00484C49">
        <w:rPr>
          <w:rFonts w:cs="Arial"/>
          <w:sz w:val="22"/>
          <w:szCs w:val="22"/>
        </w:rPr>
        <w:t>: Porter's five forces analysis</w:t>
      </w:r>
    </w:p>
    <w:tbl>
      <w:tblPr>
        <w:tblStyle w:val="TableGrid"/>
        <w:tblW w:w="0" w:type="auto"/>
        <w:tblLook w:val="04A0" w:firstRow="1" w:lastRow="0" w:firstColumn="1" w:lastColumn="0" w:noHBand="0" w:noVBand="1"/>
      </w:tblPr>
      <w:tblGrid>
        <w:gridCol w:w="4675"/>
        <w:gridCol w:w="4675"/>
      </w:tblGrid>
      <w:tr w:rsidR="002128C0" w:rsidRPr="00484C49" w14:paraId="6CFCA7DE" w14:textId="77777777" w:rsidTr="0031769B">
        <w:tc>
          <w:tcPr>
            <w:tcW w:w="4675" w:type="dxa"/>
          </w:tcPr>
          <w:p w14:paraId="434C0C60" w14:textId="77777777" w:rsidR="002128C0" w:rsidRPr="00484C49" w:rsidRDefault="002128C0" w:rsidP="00484C49">
            <w:pPr>
              <w:jc w:val="center"/>
              <w:rPr>
                <w:rFonts w:cs="Arial"/>
                <w:szCs w:val="22"/>
                <w:lang w:val="en-AU"/>
              </w:rPr>
            </w:pPr>
            <w:r w:rsidRPr="00484C49">
              <w:rPr>
                <w:rFonts w:cs="Arial"/>
                <w:szCs w:val="22"/>
                <w:lang w:val="en-AU"/>
              </w:rPr>
              <w:t>Bargaining power of the customers</w:t>
            </w:r>
          </w:p>
        </w:tc>
        <w:tc>
          <w:tcPr>
            <w:tcW w:w="4675" w:type="dxa"/>
          </w:tcPr>
          <w:p w14:paraId="57838E73" w14:textId="77777777" w:rsidR="002128C0" w:rsidRPr="00484C49" w:rsidRDefault="002128C0" w:rsidP="00484C49">
            <w:pPr>
              <w:jc w:val="center"/>
              <w:rPr>
                <w:rFonts w:cs="Arial"/>
                <w:szCs w:val="22"/>
                <w:lang w:val="en-AU"/>
              </w:rPr>
            </w:pPr>
            <w:r w:rsidRPr="00484C49">
              <w:rPr>
                <w:rFonts w:cs="Arial"/>
                <w:szCs w:val="22"/>
                <w:lang w:val="en-AU"/>
              </w:rPr>
              <w:t>Bargaining power of the suppliers</w:t>
            </w:r>
          </w:p>
        </w:tc>
      </w:tr>
      <w:tr w:rsidR="002128C0" w:rsidRPr="00484C49" w14:paraId="13825B8D" w14:textId="77777777" w:rsidTr="0031769B">
        <w:tc>
          <w:tcPr>
            <w:tcW w:w="4675" w:type="dxa"/>
          </w:tcPr>
          <w:p w14:paraId="33C0E48A" w14:textId="77777777" w:rsidR="002128C0" w:rsidRPr="00484C49" w:rsidRDefault="002128C0" w:rsidP="00484C49">
            <w:pPr>
              <w:rPr>
                <w:rFonts w:cs="Arial"/>
                <w:szCs w:val="22"/>
                <w:lang w:val="en-AU"/>
              </w:rPr>
            </w:pPr>
            <w:r w:rsidRPr="00484C49">
              <w:rPr>
                <w:rFonts w:cs="Arial"/>
                <w:szCs w:val="22"/>
                <w:lang w:val="en-AU"/>
              </w:rPr>
              <w:t xml:space="preserve">The bargaining power of the customers, if analysed collectively for the market of Apple, is higher due to lower switching costs. For almost all products offered by the company, substitute products are available and switching cost is low </w:t>
            </w:r>
            <w:sdt>
              <w:sdtPr>
                <w:rPr>
                  <w:rFonts w:cs="Arial"/>
                  <w:color w:val="000000"/>
                  <w:szCs w:val="22"/>
                  <w:lang w:val="en-AU"/>
                </w:rPr>
                <w:tag w:val="MENDELEY_CITATION_v3_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"/>
                <w:id w:val="1873959182"/>
                <w:placeholder>
                  <w:docPart w:val="3326D506220248B89BC260D9FB6A5C6B"/>
                </w:placeholder>
              </w:sdtPr>
              <w:sdtEndPr/>
              <w:sdtContent>
                <w:r w:rsidRPr="00484C49">
                  <w:rPr>
                    <w:rFonts w:cs="Arial"/>
                    <w:color w:val="000000"/>
                    <w:szCs w:val="22"/>
                    <w:lang w:val="en-AU"/>
                  </w:rPr>
                  <w:t>(Marketing Minds, 2015)</w:t>
                </w:r>
              </w:sdtContent>
            </w:sdt>
            <w:r w:rsidRPr="00484C49">
              <w:rPr>
                <w:rFonts w:cs="Arial"/>
                <w:szCs w:val="22"/>
                <w:lang w:val="en-AU"/>
              </w:rPr>
              <w:t xml:space="preserve">. The company tends to manage this force by investing heavily in research and development. </w:t>
            </w:r>
          </w:p>
        </w:tc>
        <w:tc>
          <w:tcPr>
            <w:tcW w:w="4675" w:type="dxa"/>
          </w:tcPr>
          <w:p w14:paraId="0A0C4366" w14:textId="77777777" w:rsidR="002128C0" w:rsidRPr="00484C49" w:rsidRDefault="002128C0" w:rsidP="00484C49">
            <w:pPr>
              <w:rPr>
                <w:rFonts w:cs="Arial"/>
                <w:szCs w:val="22"/>
                <w:lang w:val="en-AU"/>
              </w:rPr>
            </w:pPr>
            <w:r w:rsidRPr="00484C49">
              <w:rPr>
                <w:rFonts w:cs="Arial"/>
                <w:szCs w:val="22"/>
                <w:lang w:val="en-AU"/>
              </w:rPr>
              <w:t xml:space="preserve">The bargaining power of the suppliers is relatively moderate for Apple. If analysed based on the supplier availability, it is abundant and might not be a problem for the company. However, the switching cost for the company, specifically when moving production facilities from one country to another, might have challenges along with higher costs </w:t>
            </w:r>
            <w:sdt>
              <w:sdtPr>
                <w:rPr>
                  <w:rFonts w:cs="Arial"/>
                  <w:color w:val="000000"/>
                  <w:szCs w:val="22"/>
                  <w:lang w:val="en-AU"/>
                </w:rPr>
                <w:tag w:val="MENDELEY_CITATION_v3_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"/>
                <w:id w:val="1075094844"/>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Riesenberg</w:t>
                </w:r>
                <w:proofErr w:type="spellEnd"/>
                <w:r w:rsidRPr="00484C49">
                  <w:rPr>
                    <w:rFonts w:cs="Arial"/>
                    <w:color w:val="000000"/>
                    <w:szCs w:val="22"/>
                    <w:lang w:val="en-AU"/>
                  </w:rPr>
                  <w:t xml:space="preserve"> and </w:t>
                </w:r>
                <w:proofErr w:type="spellStart"/>
                <w:r w:rsidRPr="00484C49">
                  <w:rPr>
                    <w:rFonts w:cs="Arial"/>
                    <w:color w:val="000000"/>
                    <w:szCs w:val="22"/>
                    <w:lang w:val="en-AU"/>
                  </w:rPr>
                  <w:t>Arehart-Treichel</w:t>
                </w:r>
                <w:proofErr w:type="spellEnd"/>
                <w:r w:rsidRPr="00484C49">
                  <w:rPr>
                    <w:rFonts w:cs="Arial"/>
                    <w:color w:val="000000"/>
                    <w:szCs w:val="22"/>
                    <w:lang w:val="en-AU"/>
                  </w:rPr>
                  <w:t>, 2012)</w:t>
                </w:r>
              </w:sdtContent>
            </w:sdt>
            <w:r w:rsidRPr="00484C49">
              <w:rPr>
                <w:rFonts w:cs="Arial"/>
                <w:szCs w:val="22"/>
                <w:lang w:val="en-AU"/>
              </w:rPr>
              <w:t xml:space="preserve">. </w:t>
            </w:r>
          </w:p>
        </w:tc>
      </w:tr>
      <w:tr w:rsidR="002128C0" w:rsidRPr="00484C49" w14:paraId="22F8A2F4" w14:textId="77777777" w:rsidTr="0031769B">
        <w:tc>
          <w:tcPr>
            <w:tcW w:w="4675" w:type="dxa"/>
          </w:tcPr>
          <w:p w14:paraId="0AFEEC3E" w14:textId="77777777" w:rsidR="002128C0" w:rsidRPr="00484C49" w:rsidRDefault="002128C0" w:rsidP="00484C49">
            <w:pPr>
              <w:jc w:val="center"/>
              <w:rPr>
                <w:rFonts w:cs="Arial"/>
                <w:szCs w:val="22"/>
                <w:lang w:val="en-AU"/>
              </w:rPr>
            </w:pPr>
            <w:r w:rsidRPr="00484C49">
              <w:rPr>
                <w:rFonts w:cs="Arial"/>
                <w:szCs w:val="22"/>
                <w:lang w:val="en-AU"/>
              </w:rPr>
              <w:t>The threat of new entrants</w:t>
            </w:r>
          </w:p>
        </w:tc>
        <w:tc>
          <w:tcPr>
            <w:tcW w:w="4675" w:type="dxa"/>
          </w:tcPr>
          <w:p w14:paraId="70B9CCF4" w14:textId="77777777" w:rsidR="002128C0" w:rsidRPr="00484C49" w:rsidRDefault="002128C0" w:rsidP="00484C49">
            <w:pPr>
              <w:jc w:val="center"/>
              <w:rPr>
                <w:rFonts w:cs="Arial"/>
                <w:szCs w:val="22"/>
                <w:lang w:val="en-AU"/>
              </w:rPr>
            </w:pPr>
            <w:r w:rsidRPr="00484C49">
              <w:rPr>
                <w:rFonts w:cs="Arial"/>
                <w:szCs w:val="22"/>
                <w:lang w:val="en-AU"/>
              </w:rPr>
              <w:t>The threat of substitute products</w:t>
            </w:r>
          </w:p>
        </w:tc>
      </w:tr>
      <w:tr w:rsidR="002128C0" w:rsidRPr="00484C49" w14:paraId="1D066AF2" w14:textId="77777777" w:rsidTr="0031769B">
        <w:tc>
          <w:tcPr>
            <w:tcW w:w="4675" w:type="dxa"/>
          </w:tcPr>
          <w:p w14:paraId="37903D4A" w14:textId="77777777" w:rsidR="002128C0" w:rsidRPr="00484C49" w:rsidRDefault="002128C0" w:rsidP="00484C49">
            <w:pPr>
              <w:rPr>
                <w:rFonts w:cs="Arial"/>
                <w:szCs w:val="22"/>
                <w:lang w:val="en-AU"/>
              </w:rPr>
            </w:pPr>
            <w:r w:rsidRPr="00484C49">
              <w:rPr>
                <w:rFonts w:cs="Arial"/>
                <w:szCs w:val="22"/>
                <w:lang w:val="en-AU"/>
              </w:rPr>
              <w:t xml:space="preserve">The threat of new entrants within the industry in which Apple operates is relatively low. This is primarily because of higher barriers to the market entry along with the higher cost to establish the brand name </w:t>
            </w:r>
            <w:sdt>
              <w:sdtPr>
                <w:rPr>
                  <w:rFonts w:cs="Arial"/>
                  <w:color w:val="000000"/>
                  <w:szCs w:val="22"/>
                  <w:lang w:val="en-AU"/>
                </w:rPr>
                <w:tag w:val="MENDELEY_CITATION_v3_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"/>
                <w:id w:val="818070693"/>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Mallin</w:t>
                </w:r>
                <w:proofErr w:type="spellEnd"/>
                <w:r w:rsidRPr="00484C49">
                  <w:rPr>
                    <w:rFonts w:cs="Arial"/>
                    <w:color w:val="000000"/>
                    <w:szCs w:val="22"/>
                    <w:lang w:val="en-AU"/>
                  </w:rPr>
                  <w:t xml:space="preserve"> and Finkle, 2011)</w:t>
                </w:r>
              </w:sdtContent>
            </w:sdt>
            <w:r w:rsidRPr="00484C49">
              <w:rPr>
                <w:rFonts w:cs="Arial"/>
                <w:szCs w:val="22"/>
                <w:lang w:val="en-AU"/>
              </w:rPr>
              <w:t xml:space="preserve">. The entry into this market requires a high amount of capital, which makes it difficult for the new entrants. </w:t>
            </w:r>
          </w:p>
        </w:tc>
        <w:tc>
          <w:tcPr>
            <w:tcW w:w="4675" w:type="dxa"/>
          </w:tcPr>
          <w:p w14:paraId="338C00C6" w14:textId="77777777" w:rsidR="002128C0" w:rsidRPr="00484C49" w:rsidRDefault="002128C0" w:rsidP="00484C49">
            <w:pPr>
              <w:rPr>
                <w:rFonts w:cs="Arial"/>
                <w:szCs w:val="22"/>
                <w:lang w:val="en-AU"/>
              </w:rPr>
            </w:pPr>
            <w:r w:rsidRPr="00484C49">
              <w:rPr>
                <w:rFonts w:cs="Arial"/>
                <w:szCs w:val="22"/>
                <w:lang w:val="en-AU"/>
              </w:rPr>
              <w:t xml:space="preserve">In terms of products in direct competition, the threat of substitute products is higher </w:t>
            </w:r>
            <w:sdt>
              <w:sdtPr>
                <w:rPr>
                  <w:rFonts w:cs="Arial"/>
                  <w:color w:val="000000"/>
                  <w:szCs w:val="22"/>
                  <w:lang w:val="en-AU"/>
                </w:rPr>
                <w:tag w:val="MENDELEY_CITATION_v3_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"/>
                <w:id w:val="-948003979"/>
                <w:placeholder>
                  <w:docPart w:val="3326D506220248B89BC260D9FB6A5C6B"/>
                </w:placeholder>
              </w:sdtPr>
              <w:sdtEndPr/>
              <w:sdtContent>
                <w:r w:rsidRPr="00484C49">
                  <w:rPr>
                    <w:rFonts w:cs="Arial"/>
                    <w:color w:val="000000"/>
                    <w:szCs w:val="22"/>
                    <w:lang w:val="en-AU"/>
                  </w:rPr>
                  <w:t>(Jurevicius, 2013)</w:t>
                </w:r>
              </w:sdtContent>
            </w:sdt>
            <w:r w:rsidRPr="00484C49">
              <w:rPr>
                <w:rFonts w:cs="Arial"/>
                <w:szCs w:val="22"/>
                <w:lang w:val="en-AU"/>
              </w:rPr>
              <w:t xml:space="preserve">. Nevertheless, if analysed in the context of Porter’s analysis, a substitute product is the one replacing the functionality of the product. In that case, the force under consideration can be rated at a moderate level. </w:t>
            </w:r>
          </w:p>
        </w:tc>
      </w:tr>
      <w:tr w:rsidR="002128C0" w:rsidRPr="00484C49" w14:paraId="6138F0B1" w14:textId="77777777" w:rsidTr="0031769B">
        <w:tc>
          <w:tcPr>
            <w:tcW w:w="9350" w:type="dxa"/>
            <w:gridSpan w:val="2"/>
          </w:tcPr>
          <w:p w14:paraId="1A41968A" w14:textId="77777777" w:rsidR="002128C0" w:rsidRPr="00484C49" w:rsidRDefault="002128C0" w:rsidP="00484C49">
            <w:pPr>
              <w:jc w:val="center"/>
              <w:rPr>
                <w:rFonts w:cs="Arial"/>
                <w:szCs w:val="22"/>
                <w:lang w:val="en-AU"/>
              </w:rPr>
            </w:pPr>
            <w:r w:rsidRPr="00484C49">
              <w:rPr>
                <w:rFonts w:cs="Arial"/>
                <w:szCs w:val="22"/>
                <w:lang w:val="en-AU"/>
              </w:rPr>
              <w:t>Competitive rivalry</w:t>
            </w:r>
          </w:p>
        </w:tc>
      </w:tr>
      <w:tr w:rsidR="002128C0" w:rsidRPr="00484C49" w14:paraId="40AC996E" w14:textId="77777777" w:rsidTr="0031769B">
        <w:tc>
          <w:tcPr>
            <w:tcW w:w="9350" w:type="dxa"/>
            <w:gridSpan w:val="2"/>
          </w:tcPr>
          <w:p w14:paraId="607697DB" w14:textId="77777777" w:rsidR="002128C0" w:rsidRPr="00484C49" w:rsidRDefault="002128C0" w:rsidP="00484C49">
            <w:pPr>
              <w:rPr>
                <w:rFonts w:cs="Arial"/>
                <w:szCs w:val="22"/>
                <w:lang w:val="en-AU"/>
              </w:rPr>
            </w:pPr>
            <w:r w:rsidRPr="00484C49">
              <w:rPr>
                <w:rFonts w:cs="Arial"/>
                <w:szCs w:val="22"/>
                <w:lang w:val="en-AU"/>
              </w:rPr>
              <w:t xml:space="preserve">Overall competition in the industry is extremely higher, specifically in terms of innovation and on the price point as well. Manufacturers including Huawei, Samsung along with other key players such as Google and Microsoft, are offering a cut-through competition to the company </w:t>
            </w:r>
            <w:sdt>
              <w:sdtPr>
                <w:rPr>
                  <w:rFonts w:cs="Arial"/>
                  <w:color w:val="000000"/>
                  <w:szCs w:val="22"/>
                  <w:lang w:val="en-AU"/>
                </w:rPr>
                <w:tag w:val="MENDELEY_CITATION_v3_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"/>
                <w:id w:val="-261997535"/>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Podolny</w:t>
                </w:r>
                <w:proofErr w:type="spellEnd"/>
                <w:r w:rsidRPr="00484C49">
                  <w:rPr>
                    <w:rFonts w:cs="Arial"/>
                    <w:color w:val="000000"/>
                    <w:szCs w:val="22"/>
                    <w:lang w:val="en-AU"/>
                  </w:rPr>
                  <w:t xml:space="preserve"> and Hansen, 2020)</w:t>
                </w:r>
              </w:sdtContent>
            </w:sdt>
            <w:r w:rsidRPr="00484C49">
              <w:rPr>
                <w:rFonts w:cs="Arial"/>
                <w:szCs w:val="22"/>
                <w:lang w:val="en-AU"/>
              </w:rPr>
              <w:t xml:space="preserve">. In the smartphone market specifically, these companies are specifically targeting young consumers, which is likely to affect the emotional connection of the future consumers with Apple’s brand. </w:t>
            </w:r>
          </w:p>
        </w:tc>
      </w:tr>
    </w:tbl>
    <w:p w14:paraId="3886E7E1" w14:textId="77777777" w:rsidR="002128C0" w:rsidRPr="00484C49" w:rsidRDefault="002128C0" w:rsidP="00484C49">
      <w:pPr>
        <w:rPr>
          <w:rFonts w:cs="Arial"/>
          <w:szCs w:val="22"/>
          <w:lang w:val="en-AU"/>
        </w:rPr>
      </w:pPr>
    </w:p>
    <w:p w14:paraId="2A7A7131" w14:textId="77777777" w:rsidR="002128C0" w:rsidRPr="00F9711D" w:rsidRDefault="002128C0" w:rsidP="00484C49">
      <w:pPr>
        <w:pStyle w:val="Heading2"/>
        <w:rPr>
          <w:rFonts w:cs="Arial"/>
          <w:b/>
          <w:bCs/>
          <w:sz w:val="22"/>
          <w:szCs w:val="22"/>
          <w:lang w:val="en-AU"/>
        </w:rPr>
      </w:pPr>
      <w:bookmarkStart w:id="12" w:name="_Toc92448396"/>
      <w:r w:rsidRPr="00F9711D">
        <w:rPr>
          <w:rFonts w:cs="Arial"/>
          <w:b/>
          <w:bCs/>
          <w:sz w:val="22"/>
          <w:szCs w:val="22"/>
          <w:lang w:val="en-AU"/>
        </w:rPr>
        <w:t>Key drivers of change</w:t>
      </w:r>
      <w:bookmarkEnd w:id="12"/>
      <w:r w:rsidRPr="00F9711D">
        <w:rPr>
          <w:rFonts w:cs="Arial"/>
          <w:b/>
          <w:bCs/>
          <w:sz w:val="22"/>
          <w:szCs w:val="22"/>
          <w:lang w:val="en-AU"/>
        </w:rPr>
        <w:t xml:space="preserve"> </w:t>
      </w:r>
    </w:p>
    <w:p w14:paraId="36551F19" w14:textId="77777777" w:rsidR="002128C0" w:rsidRPr="00484C49" w:rsidRDefault="002128C0" w:rsidP="00484C49">
      <w:pPr>
        <w:rPr>
          <w:rFonts w:cs="Arial"/>
          <w:szCs w:val="22"/>
          <w:lang w:val="en-AU"/>
        </w:rPr>
      </w:pPr>
      <w:r w:rsidRPr="00484C49">
        <w:rPr>
          <w:rFonts w:cs="Arial"/>
          <w:szCs w:val="22"/>
          <w:lang w:val="en-AU"/>
        </w:rPr>
        <w:t xml:space="preserve">Based on the macroenvironmental analysis conducted in the previous section of the paper, the following are the key drivers of change for Apple: </w:t>
      </w:r>
    </w:p>
    <w:p w14:paraId="7A96C1B1" w14:textId="77777777" w:rsidR="002128C0" w:rsidRPr="00484C49" w:rsidRDefault="002128C0" w:rsidP="00484C49">
      <w:pPr>
        <w:pStyle w:val="Heading3"/>
        <w:rPr>
          <w:rFonts w:cs="Arial"/>
          <w:sz w:val="22"/>
          <w:szCs w:val="22"/>
          <w:lang w:val="en-AU"/>
        </w:rPr>
      </w:pPr>
      <w:bookmarkStart w:id="13" w:name="_Toc92448397"/>
      <w:r w:rsidRPr="00484C49">
        <w:rPr>
          <w:rFonts w:cs="Arial"/>
          <w:sz w:val="22"/>
          <w:szCs w:val="22"/>
          <w:lang w:val="en-AU"/>
        </w:rPr>
        <w:t>Social and economic changes led by COVID-19</w:t>
      </w:r>
      <w:bookmarkEnd w:id="13"/>
    </w:p>
    <w:p w14:paraId="0491ABAD" w14:textId="77777777" w:rsidR="002128C0" w:rsidRPr="00484C49" w:rsidRDefault="002128C0" w:rsidP="00484C49">
      <w:pPr>
        <w:rPr>
          <w:rFonts w:cs="Arial"/>
          <w:szCs w:val="22"/>
          <w:lang w:val="en-AU"/>
        </w:rPr>
      </w:pPr>
      <w:r w:rsidRPr="00484C49">
        <w:rPr>
          <w:rFonts w:cs="Arial"/>
          <w:szCs w:val="22"/>
          <w:lang w:val="en-AU"/>
        </w:rPr>
        <w:t xml:space="preserve">As discussed in the earlier analysis, COVID-19 has resulted in many reversible and irreversible changes in the economic and social categories that are likely to influence the performance of the company. In the economic category, due to increased unemployment, changing nature of jobs and other financial issues, COVID-19 has substantially reduced the income levels </w:t>
      </w:r>
      <w:sdt>
        <w:sdtPr>
          <w:rPr>
            <w:rFonts w:cs="Arial"/>
            <w:color w:val="000000"/>
            <w:szCs w:val="22"/>
            <w:lang w:val="en-AU"/>
          </w:rPr>
          <w:tag w:val="MENDELEY_CITATION_v3_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"/>
          <w:id w:val="119816038"/>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Donthu</w:t>
          </w:r>
          <w:proofErr w:type="spellEnd"/>
          <w:r w:rsidRPr="00484C49">
            <w:rPr>
              <w:rFonts w:cs="Arial"/>
              <w:color w:val="000000"/>
              <w:szCs w:val="22"/>
              <w:lang w:val="en-AU"/>
            </w:rPr>
            <w:t xml:space="preserve"> and Gustafsson, 2020)</w:t>
          </w:r>
        </w:sdtContent>
      </w:sdt>
      <w:r w:rsidRPr="00484C49">
        <w:rPr>
          <w:rFonts w:cs="Arial"/>
          <w:szCs w:val="22"/>
          <w:lang w:val="en-AU"/>
        </w:rPr>
        <w:t xml:space="preserve">. This would alternatively affect the purchasing power of the consumers. This impact is more visible in the developed market such as the UK and US, which is likely to adversely affect the revenue of the company. On the other hand, social changes include a shift of the consumers from conventional personal computers to handheld devices as COVID-19 has promoted digitalisation </w:t>
      </w:r>
      <w:sdt>
        <w:sdtPr>
          <w:rPr>
            <w:rFonts w:cs="Arial"/>
            <w:szCs w:val="22"/>
            <w:lang w:val="en-AU"/>
          </w:rPr>
          <w:tag w:val="MENDELEY_CITATION_v3_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"/>
          <w:id w:val="-381248849"/>
          <w:placeholder>
            <w:docPart w:val="3326D506220248B89BC260D9FB6A5C6B"/>
          </w:placeholder>
        </w:sdtPr>
        <w:sdtEndPr/>
        <w:sdtContent>
          <w:r w:rsidRPr="00484C49">
            <w:rPr>
              <w:rFonts w:eastAsia="Times New Roman" w:cs="Arial"/>
              <w:szCs w:val="22"/>
            </w:rPr>
            <w:t xml:space="preserve">(M </w:t>
          </w:r>
          <w:r w:rsidRPr="00484C49">
            <w:rPr>
              <w:rFonts w:eastAsia="Times New Roman" w:cs="Arial"/>
              <w:i/>
              <w:iCs/>
              <w:szCs w:val="22"/>
            </w:rPr>
            <w:t>et al.</w:t>
          </w:r>
          <w:r w:rsidRPr="00484C49">
            <w:rPr>
              <w:rFonts w:eastAsia="Times New Roman" w:cs="Arial"/>
              <w:szCs w:val="22"/>
            </w:rPr>
            <w:t>, 2020)</w:t>
          </w:r>
        </w:sdtContent>
      </w:sdt>
      <w:r w:rsidRPr="00484C49">
        <w:rPr>
          <w:rFonts w:cs="Arial"/>
          <w:szCs w:val="22"/>
          <w:lang w:val="en-AU"/>
        </w:rPr>
        <w:t xml:space="preserve">. This change is likely to negatively affect the sales of personal computers by the company and will be positively affecting the revenue against smartphones and tablets. </w:t>
      </w:r>
    </w:p>
    <w:p w14:paraId="6373AF70" w14:textId="77777777" w:rsidR="002128C0" w:rsidRPr="00F9711D" w:rsidRDefault="002128C0" w:rsidP="00484C49">
      <w:pPr>
        <w:pStyle w:val="Heading3"/>
        <w:rPr>
          <w:rFonts w:cs="Arial"/>
          <w:b/>
          <w:bCs/>
          <w:sz w:val="22"/>
          <w:szCs w:val="22"/>
          <w:lang w:val="en-AU"/>
        </w:rPr>
      </w:pPr>
      <w:bookmarkStart w:id="14" w:name="_Toc92448398"/>
      <w:r w:rsidRPr="00F9711D">
        <w:rPr>
          <w:rFonts w:cs="Arial"/>
          <w:b/>
          <w:bCs/>
          <w:sz w:val="22"/>
          <w:szCs w:val="22"/>
          <w:lang w:val="en-AU"/>
        </w:rPr>
        <w:t>Technological advancements</w:t>
      </w:r>
      <w:bookmarkEnd w:id="14"/>
    </w:p>
    <w:p w14:paraId="681E403D" w14:textId="77777777" w:rsidR="002128C0" w:rsidRPr="00484C49" w:rsidRDefault="002128C0" w:rsidP="00484C49">
      <w:pPr>
        <w:rPr>
          <w:rFonts w:cs="Arial"/>
          <w:szCs w:val="22"/>
          <w:lang w:val="en-AU"/>
        </w:rPr>
      </w:pPr>
      <w:r w:rsidRPr="00484C49">
        <w:rPr>
          <w:rFonts w:cs="Arial"/>
          <w:szCs w:val="22"/>
          <w:lang w:val="en-AU"/>
        </w:rPr>
        <w:t xml:space="preserve">Technological factors are among the major forces shaping the dynamics of the overall industry in which Apple operates. Technology is working as major support for the companies to have a competitive advantage </w:t>
      </w:r>
      <w:sdt>
        <w:sdtPr>
          <w:rPr>
            <w:rFonts w:cs="Arial"/>
            <w:color w:val="000000"/>
            <w:szCs w:val="22"/>
            <w:lang w:val="en-AU"/>
          </w:rPr>
          <w:tag w:val="MENDELEY_CITATION_v3_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"/>
          <w:id w:val="1040317921"/>
          <w:placeholder>
            <w:docPart w:val="3326D506220248B89BC260D9FB6A5C6B"/>
          </w:placeholder>
        </w:sdtPr>
        <w:sdtEndPr/>
        <w:sdtContent>
          <w:r w:rsidRPr="00484C49">
            <w:rPr>
              <w:rFonts w:cs="Arial"/>
              <w:color w:val="000000"/>
              <w:szCs w:val="22"/>
              <w:lang w:val="en-AU"/>
            </w:rPr>
            <w:t xml:space="preserve">(Koen, </w:t>
          </w:r>
          <w:proofErr w:type="spellStart"/>
          <w:r w:rsidRPr="00484C49">
            <w:rPr>
              <w:rFonts w:cs="Arial"/>
              <w:color w:val="000000"/>
              <w:szCs w:val="22"/>
              <w:lang w:val="en-AU"/>
            </w:rPr>
            <w:t>Bertels</w:t>
          </w:r>
          <w:proofErr w:type="spellEnd"/>
          <w:r w:rsidRPr="00484C49">
            <w:rPr>
              <w:rFonts w:cs="Arial"/>
              <w:color w:val="000000"/>
              <w:szCs w:val="22"/>
              <w:lang w:val="en-AU"/>
            </w:rPr>
            <w:t xml:space="preserve"> and Elsum, 2011)</w:t>
          </w:r>
        </w:sdtContent>
      </w:sdt>
      <w:r w:rsidRPr="00484C49">
        <w:rPr>
          <w:rFonts w:cs="Arial"/>
          <w:szCs w:val="22"/>
          <w:lang w:val="en-AU"/>
        </w:rPr>
        <w:t xml:space="preserve">. As a result of this, the product life cycles have been reduced, and the devices with new technologies have started to enter the market more often. In this scenario, Apple, which operates with a limited product portfolio along with the model up-gradation after a year, may influence the sales and brand value of the company in a negative way </w:t>
      </w:r>
      <w:sdt>
        <w:sdtPr>
          <w:rPr>
            <w:rFonts w:cs="Arial"/>
            <w:color w:val="000000"/>
            <w:szCs w:val="22"/>
            <w:lang w:val="en-AU"/>
          </w:rPr>
          <w:tag w:val="MENDELEY_CITATION_v3_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"/>
          <w:id w:val="1851679004"/>
          <w:placeholder>
            <w:docPart w:val="3326D506220248B89BC260D9FB6A5C6B"/>
          </w:placeholder>
        </w:sdtPr>
        <w:sdtEndPr/>
        <w:sdtContent>
          <w:r w:rsidRPr="00484C49">
            <w:rPr>
              <w:rFonts w:cs="Arial"/>
              <w:color w:val="000000"/>
              <w:szCs w:val="22"/>
              <w:lang w:val="en-AU"/>
            </w:rPr>
            <w:t>(Marketing Minds, 2015)</w:t>
          </w:r>
        </w:sdtContent>
      </w:sdt>
      <w:r w:rsidRPr="00484C49">
        <w:rPr>
          <w:rFonts w:cs="Arial"/>
          <w:szCs w:val="22"/>
          <w:lang w:val="en-AU"/>
        </w:rPr>
        <w:t xml:space="preserve">. This is primarily because the competitors are offering products under a larger portfolio and adopting new technologies quickly as compared to Apple.  </w:t>
      </w:r>
    </w:p>
    <w:p w14:paraId="6B935B38" w14:textId="77777777" w:rsidR="002128C0" w:rsidRPr="00F9711D" w:rsidRDefault="002128C0" w:rsidP="00484C49">
      <w:pPr>
        <w:pStyle w:val="Heading3"/>
        <w:rPr>
          <w:rFonts w:cs="Arial"/>
          <w:b/>
          <w:bCs/>
          <w:sz w:val="22"/>
          <w:szCs w:val="22"/>
          <w:lang w:val="en-AU"/>
        </w:rPr>
      </w:pPr>
      <w:bookmarkStart w:id="15" w:name="_Toc92448399"/>
      <w:r w:rsidRPr="00F9711D">
        <w:rPr>
          <w:rFonts w:cs="Arial"/>
          <w:b/>
          <w:bCs/>
          <w:sz w:val="22"/>
          <w:szCs w:val="22"/>
          <w:lang w:val="en-AU"/>
        </w:rPr>
        <w:t>Political factors</w:t>
      </w:r>
      <w:bookmarkEnd w:id="15"/>
    </w:p>
    <w:p w14:paraId="18BFA0AF" w14:textId="673CF9B7" w:rsidR="002128C0" w:rsidRDefault="002128C0" w:rsidP="00484C49">
      <w:pPr>
        <w:rPr>
          <w:rFonts w:cs="Arial"/>
          <w:szCs w:val="22"/>
          <w:lang w:val="en-AU"/>
        </w:rPr>
      </w:pPr>
      <w:r w:rsidRPr="00484C49">
        <w:rPr>
          <w:rFonts w:cs="Arial"/>
          <w:szCs w:val="22"/>
          <w:lang w:val="en-AU"/>
        </w:rPr>
        <w:t xml:space="preserve">The rising political tensions between China and the United States may influence the company in two ways. Firstly, as the company is relying majorly on China for its manufacturing facilities, it is likely to influence an increase in the labour cost in case these are required to be shifted outside China </w:t>
      </w:r>
      <w:sdt>
        <w:sdtPr>
          <w:rPr>
            <w:rFonts w:cs="Arial"/>
            <w:color w:val="000000"/>
            <w:szCs w:val="22"/>
            <w:lang w:val="en-AU"/>
          </w:rPr>
          <w:tag w:val="MENDELEY_CITATION_v3_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"/>
          <w:id w:val="-1053925622"/>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Litzinger</w:t>
          </w:r>
          <w:proofErr w:type="spellEnd"/>
          <w:r w:rsidRPr="00484C49">
            <w:rPr>
              <w:rFonts w:cs="Arial"/>
              <w:color w:val="000000"/>
              <w:szCs w:val="22"/>
              <w:lang w:val="en-AU"/>
            </w:rPr>
            <w:t>, 2013)</w:t>
          </w:r>
        </w:sdtContent>
      </w:sdt>
      <w:r w:rsidRPr="00484C49">
        <w:rPr>
          <w:rFonts w:cs="Arial"/>
          <w:szCs w:val="22"/>
          <w:lang w:val="en-AU"/>
        </w:rPr>
        <w:t xml:space="preserve">. Secondly, factors such as nationalism may influence the sales among the key markets, including Japan and China, along with other developing economies. </w:t>
      </w:r>
    </w:p>
    <w:p w14:paraId="0A84069C" w14:textId="77777777" w:rsidR="002128C0" w:rsidRPr="00F9711D" w:rsidRDefault="002128C0" w:rsidP="00484C49">
      <w:pPr>
        <w:pStyle w:val="Heading3"/>
        <w:rPr>
          <w:rFonts w:cs="Arial"/>
          <w:b/>
          <w:bCs/>
          <w:sz w:val="22"/>
          <w:szCs w:val="22"/>
          <w:lang w:val="en-AU"/>
        </w:rPr>
      </w:pPr>
      <w:bookmarkStart w:id="16" w:name="_Toc92448400"/>
      <w:r w:rsidRPr="00F9711D">
        <w:rPr>
          <w:rFonts w:cs="Arial"/>
          <w:b/>
          <w:bCs/>
          <w:sz w:val="22"/>
          <w:szCs w:val="22"/>
          <w:lang w:val="en-AU"/>
        </w:rPr>
        <w:t>Market competition</w:t>
      </w:r>
      <w:bookmarkEnd w:id="16"/>
      <w:r w:rsidRPr="00F9711D">
        <w:rPr>
          <w:rFonts w:cs="Arial"/>
          <w:b/>
          <w:bCs/>
          <w:sz w:val="22"/>
          <w:szCs w:val="22"/>
          <w:lang w:val="en-AU"/>
        </w:rPr>
        <w:t xml:space="preserve"> </w:t>
      </w:r>
    </w:p>
    <w:p w14:paraId="05FE4885" w14:textId="77777777" w:rsidR="002128C0" w:rsidRPr="00484C49" w:rsidRDefault="002128C0" w:rsidP="00484C49">
      <w:pPr>
        <w:rPr>
          <w:rFonts w:cs="Arial"/>
          <w:szCs w:val="22"/>
          <w:lang w:val="en-AU"/>
        </w:rPr>
      </w:pPr>
      <w:r w:rsidRPr="00484C49">
        <w:rPr>
          <w:rFonts w:cs="Arial"/>
          <w:szCs w:val="22"/>
          <w:lang w:val="en-AU"/>
        </w:rPr>
        <w:t xml:space="preserve">Market competition is another key factor shaping the overall dynamics of the information technology industry. Although the barriers to market entry are low, the rivalry among the existing players is extremely intense, as identified in Porter’s five forces analysis. This is primarily because of the technological factors and competition on the price-points. Market players such as Google, Microsoft, Samsung, and Huawei are offering stiff competition to Apple on both fronts </w:t>
      </w:r>
      <w:sdt>
        <w:sdtPr>
          <w:rPr>
            <w:rFonts w:cs="Arial"/>
            <w:color w:val="000000"/>
            <w:szCs w:val="22"/>
            <w:lang w:val="en-AU"/>
          </w:rPr>
          <w:tag w:val="MENDELEY_CITATION_v3_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"/>
          <w:id w:val="537475490"/>
          <w:placeholder>
            <w:docPart w:val="3326D506220248B89BC260D9FB6A5C6B"/>
          </w:placeholder>
        </w:sdtPr>
        <w:sdtEndPr/>
        <w:sdtContent>
          <w:r w:rsidRPr="00484C49">
            <w:rPr>
              <w:rFonts w:cs="Arial"/>
              <w:color w:val="000000"/>
              <w:szCs w:val="22"/>
              <w:lang w:val="en-AU"/>
            </w:rPr>
            <w:t>(Reuters, 2017)</w:t>
          </w:r>
        </w:sdtContent>
      </w:sdt>
      <w:r w:rsidRPr="00484C49">
        <w:rPr>
          <w:rFonts w:cs="Arial"/>
          <w:szCs w:val="22"/>
          <w:lang w:val="en-AU"/>
        </w:rPr>
        <w:t xml:space="preserve">. Apple is also </w:t>
      </w:r>
      <w:proofErr w:type="gramStart"/>
      <w:r w:rsidRPr="00484C49">
        <w:rPr>
          <w:rFonts w:cs="Arial"/>
          <w:szCs w:val="22"/>
          <w:lang w:val="en-AU"/>
        </w:rPr>
        <w:t>lagging behind</w:t>
      </w:r>
      <w:proofErr w:type="gramEnd"/>
      <w:r w:rsidRPr="00484C49">
        <w:rPr>
          <w:rFonts w:cs="Arial"/>
          <w:szCs w:val="22"/>
          <w:lang w:val="en-AU"/>
        </w:rPr>
        <w:t xml:space="preserve"> these companies in terms of its smartphone lines due to its restricted operating system as compared to Google Android, which is open source and attracts millions of developers to participate in the innovation </w:t>
      </w:r>
      <w:sdt>
        <w:sdtPr>
          <w:rPr>
            <w:rFonts w:cs="Arial"/>
            <w:color w:val="000000"/>
            <w:szCs w:val="22"/>
            <w:lang w:val="en-AU"/>
          </w:rPr>
          <w:tag w:val="MENDELEY_CITATION_v3_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"/>
          <w:id w:val="-403915247"/>
          <w:placeholder>
            <w:docPart w:val="3326D506220248B89BC260D9FB6A5C6B"/>
          </w:placeholder>
        </w:sdtPr>
        <w:sdtEndPr/>
        <w:sdtContent>
          <w:r w:rsidRPr="00484C49">
            <w:rPr>
              <w:rFonts w:cs="Arial"/>
              <w:color w:val="000000"/>
              <w:szCs w:val="22"/>
              <w:lang w:val="en-AU"/>
            </w:rPr>
            <w:t>(Vincent, 2017)</w:t>
          </w:r>
        </w:sdtContent>
      </w:sdt>
      <w:r w:rsidRPr="00484C49">
        <w:rPr>
          <w:rFonts w:cs="Arial"/>
          <w:szCs w:val="22"/>
          <w:lang w:val="en-AU"/>
        </w:rPr>
        <w:t xml:space="preserve">. </w:t>
      </w:r>
    </w:p>
    <w:p w14:paraId="0730D27D" w14:textId="77777777" w:rsidR="002128C0" w:rsidRPr="00F9711D" w:rsidRDefault="002128C0" w:rsidP="00484C49">
      <w:pPr>
        <w:pStyle w:val="Heading1"/>
        <w:rPr>
          <w:rFonts w:cs="Arial"/>
          <w:b/>
          <w:bCs/>
          <w:sz w:val="22"/>
          <w:szCs w:val="22"/>
          <w:lang w:val="en-AU"/>
        </w:rPr>
      </w:pPr>
      <w:bookmarkStart w:id="17" w:name="_Toc92448401"/>
      <w:r w:rsidRPr="00F9711D">
        <w:rPr>
          <w:rFonts w:cs="Arial"/>
          <w:b/>
          <w:bCs/>
          <w:sz w:val="22"/>
          <w:szCs w:val="22"/>
          <w:lang w:val="en-AU"/>
        </w:rPr>
        <w:t>Critical assessment of workplace culture</w:t>
      </w:r>
      <w:bookmarkEnd w:id="17"/>
    </w:p>
    <w:p w14:paraId="7707B36A" w14:textId="77777777" w:rsidR="002128C0" w:rsidRDefault="002128C0" w:rsidP="00484C49">
      <w:pPr>
        <w:rPr>
          <w:rFonts w:cs="Arial"/>
          <w:szCs w:val="22"/>
          <w:lang w:val="en-AU"/>
        </w:rPr>
      </w:pPr>
      <w:r w:rsidRPr="00484C49">
        <w:rPr>
          <w:rFonts w:cs="Arial"/>
          <w:szCs w:val="22"/>
          <w:lang w:val="en-AU"/>
        </w:rPr>
        <w:t xml:space="preserve">This section aims to conduct a critical analysis of Apple’s culture. The organisational culture is argued as a set of values and beliefs within the organisation. These values and beliefs are considered critical as they drive the actions of the employees within the organisation </w:t>
      </w:r>
      <w:sdt>
        <w:sdtPr>
          <w:rPr>
            <w:rFonts w:cs="Arial"/>
            <w:color w:val="000000"/>
            <w:szCs w:val="22"/>
            <w:lang w:val="en-AU"/>
          </w:rPr>
          <w:tag w:val="MENDELEY_CITATION_v3_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"/>
          <w:id w:val="623738086"/>
          <w:placeholder>
            <w:docPart w:val="3326D506220248B89BC260D9FB6A5C6B"/>
          </w:placeholder>
        </w:sdtPr>
        <w:sdtEndPr/>
        <w:sdtContent>
          <w:r w:rsidRPr="00484C49">
            <w:rPr>
              <w:rFonts w:cs="Arial"/>
              <w:color w:val="000000"/>
              <w:szCs w:val="22"/>
              <w:lang w:val="en-AU"/>
            </w:rPr>
            <w:t xml:space="preserve">(Sadegh </w:t>
          </w:r>
          <w:proofErr w:type="spellStart"/>
          <w:r w:rsidRPr="00484C49">
            <w:rPr>
              <w:rFonts w:cs="Arial"/>
              <w:color w:val="000000"/>
              <w:szCs w:val="22"/>
              <w:lang w:val="en-AU"/>
            </w:rPr>
            <w:t>Sharifirad</w:t>
          </w:r>
          <w:proofErr w:type="spellEnd"/>
          <w:r w:rsidRPr="00484C49">
            <w:rPr>
              <w:rFonts w:cs="Arial"/>
              <w:color w:val="000000"/>
              <w:szCs w:val="22"/>
              <w:lang w:val="en-AU"/>
            </w:rPr>
            <w:t xml:space="preserve"> and </w:t>
          </w:r>
          <w:proofErr w:type="spellStart"/>
          <w:r w:rsidRPr="00484C49">
            <w:rPr>
              <w:rFonts w:cs="Arial"/>
              <w:color w:val="000000"/>
              <w:szCs w:val="22"/>
              <w:lang w:val="en-AU"/>
            </w:rPr>
            <w:t>Ataei</w:t>
          </w:r>
          <w:proofErr w:type="spellEnd"/>
          <w:r w:rsidRPr="00484C49">
            <w:rPr>
              <w:rFonts w:cs="Arial"/>
              <w:color w:val="000000"/>
              <w:szCs w:val="22"/>
              <w:lang w:val="en-AU"/>
            </w:rPr>
            <w:t>, 2012)</w:t>
          </w:r>
        </w:sdtContent>
      </w:sdt>
      <w:r w:rsidRPr="00484C49">
        <w:rPr>
          <w:rFonts w:cs="Arial"/>
          <w:szCs w:val="22"/>
          <w:lang w:val="en-AU"/>
        </w:rPr>
        <w:t xml:space="preserve">. Using the questions surrounding Cultural Web (Appendix 1), the following is a critical analysis of Apple’s culture. </w:t>
      </w:r>
    </w:p>
    <w:p w14:paraId="70506114" w14:textId="77777777" w:rsidR="00F9711D" w:rsidRPr="00484C49" w:rsidRDefault="00F9711D" w:rsidP="00484C49">
      <w:pPr>
        <w:rPr>
          <w:rFonts w:cs="Arial"/>
          <w:szCs w:val="22"/>
          <w:lang w:val="en-AU"/>
        </w:rPr>
      </w:pPr>
    </w:p>
    <w:p w14:paraId="7D7AD793" w14:textId="77777777" w:rsidR="002128C0" w:rsidRPr="00F9711D" w:rsidRDefault="002128C0" w:rsidP="00484C49">
      <w:pPr>
        <w:pStyle w:val="Heading2"/>
        <w:rPr>
          <w:rFonts w:cs="Arial"/>
          <w:b/>
          <w:bCs/>
          <w:sz w:val="22"/>
          <w:szCs w:val="22"/>
          <w:lang w:val="en-AU"/>
        </w:rPr>
      </w:pPr>
      <w:bookmarkStart w:id="18" w:name="_Toc92448402"/>
      <w:r w:rsidRPr="00F9711D">
        <w:rPr>
          <w:rFonts w:cs="Arial"/>
          <w:b/>
          <w:bCs/>
          <w:sz w:val="22"/>
          <w:szCs w:val="22"/>
          <w:lang w:val="en-AU"/>
        </w:rPr>
        <w:t>Culture of Apple</w:t>
      </w:r>
      <w:bookmarkEnd w:id="18"/>
    </w:p>
    <w:p w14:paraId="6CAD1C29" w14:textId="77777777" w:rsidR="002128C0" w:rsidRPr="00484C49" w:rsidRDefault="002128C0" w:rsidP="00484C49">
      <w:pPr>
        <w:rPr>
          <w:rFonts w:cs="Arial"/>
          <w:szCs w:val="22"/>
          <w:lang w:val="en-AU"/>
        </w:rPr>
      </w:pPr>
      <w:r w:rsidRPr="00484C49">
        <w:rPr>
          <w:rFonts w:cs="Arial"/>
          <w:szCs w:val="22"/>
          <w:lang w:val="en-AU"/>
        </w:rPr>
        <w:t xml:space="preserve">The organisational culture is often argued to have been influenced by the leadership style adopted within the company. Apple is a perfect example to support this claim. For two of its recent leaders, including Steve Jobs and Tim Cook, both have their own distinct leadership styles, and due to the same reason, the organisational culture has also observed a shift </w:t>
      </w:r>
      <w:sdt>
        <w:sdtPr>
          <w:rPr>
            <w:rFonts w:cs="Arial"/>
            <w:color w:val="000000"/>
            <w:szCs w:val="22"/>
            <w:lang w:val="en-AU"/>
          </w:rPr>
          <w:tag w:val="MENDELEY_CITATION_v3_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"/>
          <w:id w:val="-1597008684"/>
          <w:placeholder>
            <w:docPart w:val="3326D506220248B89BC260D9FB6A5C6B"/>
          </w:placeholder>
        </w:sdtPr>
        <w:sdtEndPr/>
        <w:sdtContent>
          <w:r w:rsidRPr="00484C49">
            <w:rPr>
              <w:rFonts w:cs="Arial"/>
              <w:color w:val="000000"/>
              <w:szCs w:val="22"/>
              <w:lang w:val="en-AU"/>
            </w:rPr>
            <w:t>(Kim, 2020)</w:t>
          </w:r>
        </w:sdtContent>
      </w:sdt>
      <w:r w:rsidRPr="00484C49">
        <w:rPr>
          <w:rFonts w:cs="Arial"/>
          <w:szCs w:val="22"/>
          <w:lang w:val="en-AU"/>
        </w:rPr>
        <w:t xml:space="preserve">. In opposition to the autocratic leadership style of Steve Jobs, Tim Cook has a democratic leadership style. During the time of Steve Jobs, innovation was a prime focus of the organisation, and it is still a key agenda for the company </w:t>
      </w:r>
      <w:sdt>
        <w:sdtPr>
          <w:rPr>
            <w:rFonts w:cs="Arial"/>
            <w:color w:val="000000"/>
            <w:szCs w:val="22"/>
            <w:lang w:val="en-AU"/>
          </w:rPr>
          <w:tag w:val="MENDELEY_CITATION_v3_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"/>
          <w:id w:val="1469322342"/>
          <w:placeholder>
            <w:docPart w:val="3326D506220248B89BC260D9FB6A5C6B"/>
          </w:placeholder>
        </w:sdtPr>
        <w:sdtEndPr/>
        <w:sdtContent>
          <w:r w:rsidRPr="00484C49">
            <w:rPr>
              <w:rFonts w:cs="Arial"/>
              <w:color w:val="000000"/>
              <w:szCs w:val="22"/>
              <w:lang w:val="en-AU"/>
            </w:rPr>
            <w:t>(Cusumano, 2011)</w:t>
          </w:r>
        </w:sdtContent>
      </w:sdt>
      <w:r w:rsidRPr="00484C49">
        <w:rPr>
          <w:rFonts w:cs="Arial"/>
          <w:szCs w:val="22"/>
          <w:lang w:val="en-AU"/>
        </w:rPr>
        <w:t xml:space="preserve">. However, the approach towards innovation has substantially changed. In the case of Steve Jobs, an authoritative approach had been used to promote innovation within the organisational culture. Nevertheless, recently, with Tim Cook, the employees have been involved from the grass-roots level to share their ideas, and these are considered to promote innovation within the organisation </w:t>
      </w:r>
      <w:sdt>
        <w:sdtPr>
          <w:rPr>
            <w:rFonts w:cs="Arial"/>
            <w:color w:val="000000"/>
            <w:szCs w:val="22"/>
            <w:lang w:val="en-AU"/>
          </w:rPr>
          <w:tag w:val="MENDELEY_CITATION_v3_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"/>
          <w:id w:val="-686520445"/>
          <w:placeholder>
            <w:docPart w:val="3326D506220248B89BC260D9FB6A5C6B"/>
          </w:placeholder>
        </w:sdtPr>
        <w:sdtEndPr/>
        <w:sdtContent>
          <w:r w:rsidRPr="00484C49">
            <w:rPr>
              <w:rFonts w:cs="Arial"/>
              <w:color w:val="000000"/>
              <w:szCs w:val="22"/>
              <w:lang w:val="en-AU"/>
            </w:rPr>
            <w:t>(Baer, 2015)</w:t>
          </w:r>
        </w:sdtContent>
      </w:sdt>
      <w:r w:rsidRPr="00484C49">
        <w:rPr>
          <w:rFonts w:cs="Arial"/>
          <w:szCs w:val="22"/>
          <w:lang w:val="en-AU"/>
        </w:rPr>
        <w:t xml:space="preserve">. Thus, it can be argued that the leadership style had been the major factor driving the culture at Apple. </w:t>
      </w:r>
    </w:p>
    <w:p w14:paraId="481E312D" w14:textId="0ED3BBA8" w:rsidR="002128C0" w:rsidRPr="00484C49" w:rsidRDefault="002128C0" w:rsidP="00484C49">
      <w:pPr>
        <w:rPr>
          <w:rFonts w:cs="Arial"/>
          <w:szCs w:val="22"/>
          <w:lang w:val="en-AU"/>
        </w:rPr>
      </w:pPr>
      <w:r w:rsidRPr="00484C49">
        <w:rPr>
          <w:rFonts w:cs="Arial"/>
          <w:szCs w:val="22"/>
          <w:lang w:val="en-AU"/>
        </w:rPr>
        <w:t xml:space="preserve">One of the prime aspects of Apple’s culture is its innovation capability. The company distinguished itself among the competitors based on innovation, and therefore, it had been a prime agenda of all times irrespective of the leader of the organisation. With Tim Cook’s democratic leadership style, this aspect is effectively being addressed by promoting transparency, </w:t>
      </w:r>
      <w:r w:rsidR="00A83707" w:rsidRPr="00484C49">
        <w:rPr>
          <w:rFonts w:cs="Arial"/>
          <w:szCs w:val="22"/>
          <w:lang w:val="en-AU"/>
        </w:rPr>
        <w:t>openness,</w:t>
      </w:r>
      <w:r w:rsidRPr="00484C49">
        <w:rPr>
          <w:rFonts w:cs="Arial"/>
          <w:szCs w:val="22"/>
          <w:lang w:val="en-AU"/>
        </w:rPr>
        <w:t xml:space="preserve"> and teamwork </w:t>
      </w:r>
      <w:sdt>
        <w:sdtPr>
          <w:rPr>
            <w:rFonts w:cs="Arial"/>
            <w:color w:val="000000"/>
            <w:szCs w:val="22"/>
            <w:lang w:val="en-AU"/>
          </w:rPr>
          <w:tag w:val="MENDELEY_CITATION_v3_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"/>
          <w:id w:val="1918669226"/>
          <w:placeholder>
            <w:docPart w:val="3326D506220248B89BC260D9FB6A5C6B"/>
          </w:placeholder>
        </w:sdtPr>
        <w:sdtEndPr/>
        <w:sdtContent>
          <w:r w:rsidRPr="00484C49">
            <w:rPr>
              <w:rFonts w:cs="Arial"/>
              <w:color w:val="000000"/>
              <w:szCs w:val="22"/>
              <w:lang w:val="en-AU"/>
            </w:rPr>
            <w:t>(Baer, 2015)</w:t>
          </w:r>
        </w:sdtContent>
      </w:sdt>
      <w:r w:rsidRPr="00484C49">
        <w:rPr>
          <w:rFonts w:cs="Arial"/>
          <w:szCs w:val="22"/>
          <w:lang w:val="en-AU"/>
        </w:rPr>
        <w:t xml:space="preserve">. Besides this, after Steve Jobs, the company has also started to put a higher emphasis on the work-life balance </w:t>
      </w:r>
      <w:sdt>
        <w:sdtPr>
          <w:rPr>
            <w:rFonts w:cs="Arial"/>
            <w:color w:val="000000"/>
            <w:szCs w:val="22"/>
            <w:lang w:val="en-AU"/>
          </w:rPr>
          <w:tag w:val="MENDELEY_CITATION_v3_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"/>
          <w:id w:val="1546564765"/>
          <w:placeholder>
            <w:docPart w:val="3326D506220248B89BC260D9FB6A5C6B"/>
          </w:placeholder>
        </w:sdtPr>
        <w:sdtEndPr/>
        <w:sdtContent>
          <w:r w:rsidRPr="00484C49">
            <w:rPr>
              <w:rFonts w:cs="Arial"/>
              <w:color w:val="000000"/>
              <w:szCs w:val="22"/>
              <w:lang w:val="en-AU"/>
            </w:rPr>
            <w:t>(Miller, 2014)</w:t>
          </w:r>
        </w:sdtContent>
      </w:sdt>
      <w:r w:rsidRPr="00484C49">
        <w:rPr>
          <w:rFonts w:cs="Arial"/>
          <w:szCs w:val="22"/>
          <w:lang w:val="en-AU"/>
        </w:rPr>
        <w:t xml:space="preserve">. Currently, the employees are being valued for their contribution in the workplace, and the aspects of work-life balance are also considered critically to ensure high satisfaction of the employees. </w:t>
      </w:r>
    </w:p>
    <w:p w14:paraId="495174EC" w14:textId="77777777" w:rsidR="002128C0" w:rsidRPr="00484C49" w:rsidRDefault="002128C0" w:rsidP="00484C49">
      <w:pPr>
        <w:rPr>
          <w:rFonts w:cs="Arial"/>
          <w:szCs w:val="22"/>
          <w:lang w:val="en-AU"/>
        </w:rPr>
      </w:pPr>
      <w:r w:rsidRPr="00484C49">
        <w:rPr>
          <w:rFonts w:cs="Arial"/>
          <w:szCs w:val="22"/>
          <w:lang w:val="en-AU"/>
        </w:rPr>
        <w:t xml:space="preserve">When it comes to the power structure within the organisation, Apple has a functional structure. In this specific structure, the positions are placed in accordance with the function rather than the products. For instance, under the position of Chief Operating Officer (CEO), vice presidents are appointed separately for engineering, marketing, and sales. These positions are not specified to any single product; rather, the whole portfolio is being looked after by the single position </w:t>
      </w:r>
      <w:sdt>
        <w:sdtPr>
          <w:rPr>
            <w:rFonts w:cs="Arial"/>
            <w:color w:val="000000"/>
            <w:szCs w:val="22"/>
            <w:lang w:val="en-AU"/>
          </w:rPr>
          <w:tag w:val="MENDELEY_CITATION_v3_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"/>
          <w:id w:val="1491515292"/>
          <w:placeholder>
            <w:docPart w:val="3326D506220248B89BC260D9FB6A5C6B"/>
          </w:placeholder>
        </w:sdtPr>
        <w:sdtEndPr/>
        <w:sdtContent>
          <w:r w:rsidRPr="00484C49">
            <w:rPr>
              <w:rFonts w:cs="Arial"/>
              <w:color w:val="000000"/>
              <w:szCs w:val="22"/>
              <w:lang w:val="en-AU"/>
            </w:rPr>
            <w:t>(Cohen, 2015)</w:t>
          </w:r>
        </w:sdtContent>
      </w:sdt>
      <w:r w:rsidRPr="00484C49">
        <w:rPr>
          <w:rFonts w:cs="Arial"/>
          <w:szCs w:val="22"/>
          <w:lang w:val="en-AU"/>
        </w:rPr>
        <w:t xml:space="preserve">. After Tim Cook, the power is also distributed across the organisational structure, and decision-making is not centred on a single authority. </w:t>
      </w:r>
      <w:proofErr w:type="gramStart"/>
      <w:r w:rsidRPr="00484C49">
        <w:rPr>
          <w:rFonts w:cs="Arial"/>
          <w:szCs w:val="22"/>
          <w:lang w:val="en-AU"/>
        </w:rPr>
        <w:t>Both of these</w:t>
      </w:r>
      <w:proofErr w:type="gramEnd"/>
      <w:r w:rsidRPr="00484C49">
        <w:rPr>
          <w:rFonts w:cs="Arial"/>
          <w:szCs w:val="22"/>
          <w:lang w:val="en-AU"/>
        </w:rPr>
        <w:t xml:space="preserve"> strategies, i.e., the functional organisational structure and distributed power structure, have their own advantages and disadvantages. On the positive side, this structure ensures participation of everyone within the organisation, and as a result, the motivation of the employees will observe an improvement </w:t>
      </w:r>
      <w:sdt>
        <w:sdtPr>
          <w:rPr>
            <w:rFonts w:cs="Arial"/>
            <w:color w:val="000000"/>
            <w:szCs w:val="22"/>
            <w:lang w:val="en-AU"/>
          </w:rPr>
          <w:tag w:val="MENDELEY_CITATION_v3_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"/>
          <w:id w:val="-2104552901"/>
          <w:placeholder>
            <w:docPart w:val="3326D506220248B89BC260D9FB6A5C6B"/>
          </w:placeholder>
        </w:sdtPr>
        <w:sdtEndPr/>
        <w:sdtContent>
          <w:r w:rsidRPr="00484C49">
            <w:rPr>
              <w:rFonts w:cs="Arial"/>
              <w:color w:val="000000"/>
              <w:szCs w:val="22"/>
              <w:lang w:val="en-AU"/>
            </w:rPr>
            <w:t>(CAMPBELL, 2009)</w:t>
          </w:r>
        </w:sdtContent>
      </w:sdt>
      <w:r w:rsidRPr="00484C49">
        <w:rPr>
          <w:rFonts w:cs="Arial"/>
          <w:szCs w:val="22"/>
          <w:lang w:val="en-AU"/>
        </w:rPr>
        <w:t xml:space="preserve">. This is in line with the findings of a two-factor theory which considers the nature of the job, participation in decision-making and quality of supervision among the major motivators </w:t>
      </w:r>
      <w:sdt>
        <w:sdtPr>
          <w:rPr>
            <w:rFonts w:cs="Arial"/>
            <w:color w:val="000000"/>
            <w:szCs w:val="22"/>
            <w:lang w:val="en-AU"/>
          </w:rPr>
          <w:tag w:val="MENDELEY_CITATION_v3_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"/>
          <w:id w:val="-1558468989"/>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Alshmemri</w:t>
          </w:r>
          <w:proofErr w:type="spellEnd"/>
          <w:r w:rsidRPr="00484C49">
            <w:rPr>
              <w:rFonts w:cs="Arial"/>
              <w:color w:val="000000"/>
              <w:szCs w:val="22"/>
              <w:lang w:val="en-AU"/>
            </w:rPr>
            <w:t xml:space="preserve">, </w:t>
          </w:r>
          <w:proofErr w:type="spellStart"/>
          <w:r w:rsidRPr="00484C49">
            <w:rPr>
              <w:rFonts w:cs="Arial"/>
              <w:color w:val="000000"/>
              <w:szCs w:val="22"/>
              <w:lang w:val="en-AU"/>
            </w:rPr>
            <w:t>Shahwan-Akl</w:t>
          </w:r>
          <w:proofErr w:type="spellEnd"/>
          <w:r w:rsidRPr="00484C49">
            <w:rPr>
              <w:rFonts w:cs="Arial"/>
              <w:color w:val="000000"/>
              <w:szCs w:val="22"/>
              <w:lang w:val="en-AU"/>
            </w:rPr>
            <w:t xml:space="preserve"> and Maude, 2017)</w:t>
          </w:r>
        </w:sdtContent>
      </w:sdt>
      <w:r w:rsidRPr="00484C49">
        <w:rPr>
          <w:rFonts w:cs="Arial"/>
          <w:szCs w:val="22"/>
          <w:lang w:val="en-AU"/>
        </w:rPr>
        <w:t xml:space="preserve">. If analysed in terms of the negative impacts, a distributed power structure may increase the time to make decisions. It will also increase the chances of having a conflict within the employees, which will alternatively affect the efficiency within the organisation </w:t>
      </w:r>
      <w:sdt>
        <w:sdtPr>
          <w:rPr>
            <w:rFonts w:cs="Arial"/>
            <w:color w:val="000000"/>
            <w:szCs w:val="22"/>
            <w:lang w:val="en-AU"/>
          </w:rPr>
          <w:tag w:val="MENDELEY_CITATION_v3_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"/>
          <w:id w:val="-58793487"/>
          <w:placeholder>
            <w:docPart w:val="3326D506220248B89BC260D9FB6A5C6B"/>
          </w:placeholder>
        </w:sdtPr>
        <w:sdtEndPr/>
        <w:sdtContent>
          <w:r w:rsidRPr="00484C49">
            <w:rPr>
              <w:rFonts w:cs="Arial"/>
              <w:color w:val="000000"/>
              <w:szCs w:val="22"/>
              <w:lang w:val="en-AU"/>
            </w:rPr>
            <w:t>(EWEN, SMITH and HULIN, 1966)</w:t>
          </w:r>
        </w:sdtContent>
      </w:sdt>
      <w:r w:rsidRPr="00484C49">
        <w:rPr>
          <w:rFonts w:cs="Arial"/>
          <w:szCs w:val="22"/>
          <w:lang w:val="en-AU"/>
        </w:rPr>
        <w:t xml:space="preserve">. Overall, it can be argued that Apple’s culture is based on the values of innovation, </w:t>
      </w:r>
      <w:proofErr w:type="gramStart"/>
      <w:r w:rsidRPr="00484C49">
        <w:rPr>
          <w:rFonts w:cs="Arial"/>
          <w:szCs w:val="22"/>
          <w:lang w:val="en-AU"/>
        </w:rPr>
        <w:t>teamwork</w:t>
      </w:r>
      <w:proofErr w:type="gramEnd"/>
      <w:r w:rsidRPr="00484C49">
        <w:rPr>
          <w:rFonts w:cs="Arial"/>
          <w:szCs w:val="22"/>
          <w:lang w:val="en-AU"/>
        </w:rPr>
        <w:t xml:space="preserve"> and transparency, which is adequately driving the innovation capability and employee’s motivation within the organisation. </w:t>
      </w:r>
    </w:p>
    <w:p w14:paraId="54FF58F3" w14:textId="77777777" w:rsidR="002128C0" w:rsidRPr="00F9711D" w:rsidRDefault="002128C0" w:rsidP="00484C49">
      <w:pPr>
        <w:pStyle w:val="Heading1"/>
        <w:rPr>
          <w:rFonts w:cs="Arial"/>
          <w:b/>
          <w:bCs/>
          <w:sz w:val="22"/>
          <w:szCs w:val="22"/>
          <w:lang w:val="en-AU"/>
        </w:rPr>
      </w:pPr>
      <w:bookmarkStart w:id="19" w:name="_Toc92448403"/>
      <w:r w:rsidRPr="00F9711D">
        <w:rPr>
          <w:rFonts w:cs="Arial"/>
          <w:b/>
          <w:bCs/>
          <w:sz w:val="22"/>
          <w:szCs w:val="22"/>
          <w:lang w:val="en-AU"/>
        </w:rPr>
        <w:t>Impact of culture on efficiency</w:t>
      </w:r>
      <w:bookmarkEnd w:id="19"/>
    </w:p>
    <w:p w14:paraId="63044C99" w14:textId="77777777" w:rsidR="002128C0" w:rsidRPr="00484C49" w:rsidRDefault="002128C0" w:rsidP="00484C49">
      <w:pPr>
        <w:rPr>
          <w:rFonts w:cs="Arial"/>
          <w:szCs w:val="22"/>
          <w:lang w:val="en-AU"/>
        </w:rPr>
      </w:pPr>
      <w:r w:rsidRPr="00484C49">
        <w:rPr>
          <w:rFonts w:cs="Arial"/>
          <w:szCs w:val="22"/>
          <w:lang w:val="en-AU"/>
        </w:rPr>
        <w:t xml:space="preserve">The organisational culture critically influences the efficiency as well as the financial performance of the business organisations. As argued earlier, the culture of an organisation is primarily established on the values and beliefs promoted within the organisation. These values and beliefs alternatively drivers the actions of the employees that eventually translates into organisational performance </w:t>
      </w:r>
      <w:sdt>
        <w:sdtPr>
          <w:rPr>
            <w:rFonts w:cs="Arial"/>
            <w:color w:val="000000"/>
            <w:szCs w:val="22"/>
            <w:lang w:val="en-AU"/>
          </w:rPr>
          <w:tag w:val="MENDELEY_CITATION_v3_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"/>
          <w:id w:val="36479540"/>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Sudarnice</w:t>
          </w:r>
          <w:proofErr w:type="spellEnd"/>
          <w:r w:rsidRPr="00484C49">
            <w:rPr>
              <w:rFonts w:cs="Arial"/>
              <w:color w:val="000000"/>
              <w:szCs w:val="22"/>
              <w:lang w:val="en-AU"/>
            </w:rPr>
            <w:t>, 2020)</w:t>
          </w:r>
        </w:sdtContent>
      </w:sdt>
      <w:r w:rsidRPr="00484C49">
        <w:rPr>
          <w:rFonts w:cs="Arial"/>
          <w:szCs w:val="22"/>
          <w:lang w:val="en-AU"/>
        </w:rPr>
        <w:t xml:space="preserve">. For the case under consideration, as argued earlier, the key factors driving the culture of Apple include innovation, teamwork, transparency, functional and distributed power structure, along a democratic leadership style. These values positively influence organisational efficiency, and this is also depicted through the current market position of the organisation </w:t>
      </w:r>
      <w:sdt>
        <w:sdtPr>
          <w:rPr>
            <w:rFonts w:cs="Arial"/>
            <w:color w:val="000000"/>
            <w:szCs w:val="22"/>
            <w:lang w:val="en-AU"/>
          </w:rPr>
          <w:tag w:val="MENDELEY_CITATION_v3_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"/>
          <w:id w:val="-924105404"/>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Yiing</w:t>
          </w:r>
          <w:proofErr w:type="spellEnd"/>
          <w:r w:rsidRPr="00484C49">
            <w:rPr>
              <w:rFonts w:cs="Arial"/>
              <w:color w:val="000000"/>
              <w:szCs w:val="22"/>
              <w:lang w:val="en-AU"/>
            </w:rPr>
            <w:t xml:space="preserve"> and Ahmed, 2009)</w:t>
          </w:r>
        </w:sdtContent>
      </w:sdt>
      <w:r w:rsidRPr="00484C49">
        <w:rPr>
          <w:rFonts w:cs="Arial"/>
          <w:szCs w:val="22"/>
          <w:lang w:val="en-AU"/>
        </w:rPr>
        <w:t xml:space="preserve">. Nevertheless, in a long-term scenario, some of these factors might be negatively influencing the organisational performance, such as: </w:t>
      </w:r>
    </w:p>
    <w:p w14:paraId="36FB801F" w14:textId="77777777" w:rsidR="002128C0" w:rsidRPr="00484C49" w:rsidRDefault="002128C0" w:rsidP="00484C49">
      <w:pPr>
        <w:pStyle w:val="ListParagraph"/>
        <w:numPr>
          <w:ilvl w:val="0"/>
          <w:numId w:val="7"/>
        </w:numPr>
        <w:rPr>
          <w:rFonts w:cs="Arial"/>
          <w:szCs w:val="22"/>
          <w:lang w:val="en-AU"/>
        </w:rPr>
      </w:pPr>
      <w:r w:rsidRPr="00484C49">
        <w:rPr>
          <w:rFonts w:cs="Arial"/>
          <w:szCs w:val="22"/>
          <w:lang w:val="en-AU"/>
        </w:rPr>
        <w:t xml:space="preserve">A democratic leadership style is effective to promote innovation within the organisation. Nevertheless, in some cases, this style might not be suitable to achieve the objectives against innovation. This leadership style may offer a continuing element of uncertainty along with poorly defined possible outcomes </w:t>
      </w:r>
      <w:sdt>
        <w:sdtPr>
          <w:rPr>
            <w:rFonts w:cs="Arial"/>
            <w:szCs w:val="22"/>
            <w:lang w:val="en-AU"/>
          </w:rPr>
          <w:tag w:val="MENDELEY_CITATION_v3_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"/>
          <w:id w:val="326944157"/>
          <w:placeholder>
            <w:docPart w:val="3326D506220248B89BC260D9FB6A5C6B"/>
          </w:placeholder>
        </w:sdtPr>
        <w:sdtEndPr/>
        <w:sdtContent>
          <w:r w:rsidRPr="00484C49">
            <w:rPr>
              <w:rFonts w:eastAsia="Times New Roman" w:cs="Arial"/>
              <w:szCs w:val="22"/>
            </w:rPr>
            <w:t>(</w:t>
          </w:r>
          <w:proofErr w:type="spellStart"/>
          <w:r w:rsidRPr="00484C49">
            <w:rPr>
              <w:rFonts w:eastAsia="Times New Roman" w:cs="Arial"/>
              <w:szCs w:val="22"/>
            </w:rPr>
            <w:t>Bititci</w:t>
          </w:r>
          <w:proofErr w:type="spellEnd"/>
          <w:r w:rsidRPr="00484C49">
            <w:rPr>
              <w:rFonts w:eastAsia="Times New Roman" w:cs="Arial"/>
              <w:szCs w:val="22"/>
            </w:rPr>
            <w:t xml:space="preserve"> </w:t>
          </w:r>
          <w:r w:rsidRPr="00484C49">
            <w:rPr>
              <w:rFonts w:eastAsia="Times New Roman" w:cs="Arial"/>
              <w:i/>
              <w:iCs/>
              <w:szCs w:val="22"/>
            </w:rPr>
            <w:t>et al.</w:t>
          </w:r>
          <w:r w:rsidRPr="00484C49">
            <w:rPr>
              <w:rFonts w:eastAsia="Times New Roman" w:cs="Arial"/>
              <w:szCs w:val="22"/>
            </w:rPr>
            <w:t>, 2015)</w:t>
          </w:r>
        </w:sdtContent>
      </w:sdt>
      <w:r w:rsidRPr="00484C49">
        <w:rPr>
          <w:rFonts w:cs="Arial"/>
          <w:szCs w:val="22"/>
          <w:lang w:val="en-AU"/>
        </w:rPr>
        <w:t xml:space="preserve">. Also, reaching to consensus would be relatively difficult with this specific leadership style. </w:t>
      </w:r>
    </w:p>
    <w:p w14:paraId="696EE65F" w14:textId="77777777" w:rsidR="002128C0" w:rsidRPr="00484C49" w:rsidRDefault="002128C0" w:rsidP="00484C49">
      <w:pPr>
        <w:pStyle w:val="ListParagraph"/>
        <w:numPr>
          <w:ilvl w:val="0"/>
          <w:numId w:val="7"/>
        </w:numPr>
        <w:rPr>
          <w:rFonts w:cs="Arial"/>
          <w:szCs w:val="22"/>
          <w:lang w:val="en-AU"/>
        </w:rPr>
      </w:pPr>
      <w:r w:rsidRPr="00484C49">
        <w:rPr>
          <w:rFonts w:cs="Arial"/>
          <w:szCs w:val="22"/>
          <w:lang w:val="en-AU"/>
        </w:rPr>
        <w:t xml:space="preserve">The functional organisational structure might be effective to ensure an alignment of the company with its vision and mission statement. Nevertheless, it will make it difficult to respond to the varying market dynamics in each segment </w:t>
      </w:r>
      <w:sdt>
        <w:sdtPr>
          <w:rPr>
            <w:rFonts w:cs="Arial"/>
            <w:color w:val="000000"/>
            <w:szCs w:val="22"/>
            <w:lang w:val="en-AU"/>
          </w:rPr>
          <w:tag w:val="MENDELEY_CITATION_v3_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"/>
          <w:id w:val="-1892332600"/>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Kamalakannan</w:t>
          </w:r>
          <w:proofErr w:type="spellEnd"/>
          <w:r w:rsidRPr="00484C49">
            <w:rPr>
              <w:rFonts w:cs="Arial"/>
              <w:color w:val="000000"/>
              <w:szCs w:val="22"/>
              <w:lang w:val="en-AU"/>
            </w:rPr>
            <w:t>, 2021)</w:t>
          </w:r>
        </w:sdtContent>
      </w:sdt>
      <w:r w:rsidRPr="00484C49">
        <w:rPr>
          <w:rFonts w:cs="Arial"/>
          <w:szCs w:val="22"/>
          <w:lang w:val="en-AU"/>
        </w:rPr>
        <w:t xml:space="preserve">. For instance, for a common vice president of engineering, it would be difficult to manage three different strategies for smartphones, tablets, and personal computer markets. On the other hand, from market analysis, each of the markets has its own features and must be treated differently. </w:t>
      </w:r>
    </w:p>
    <w:p w14:paraId="5E88C4CB" w14:textId="77777777" w:rsidR="002128C0" w:rsidRPr="00484C49" w:rsidRDefault="002128C0" w:rsidP="00484C49">
      <w:pPr>
        <w:pStyle w:val="ListParagraph"/>
        <w:numPr>
          <w:ilvl w:val="0"/>
          <w:numId w:val="7"/>
        </w:numPr>
        <w:rPr>
          <w:rFonts w:cs="Arial"/>
          <w:szCs w:val="22"/>
          <w:lang w:val="en-AU"/>
        </w:rPr>
      </w:pPr>
      <w:r w:rsidRPr="00484C49">
        <w:rPr>
          <w:rFonts w:cs="Arial"/>
          <w:szCs w:val="22"/>
          <w:lang w:val="en-AU"/>
        </w:rPr>
        <w:t xml:space="preserve">A distributed power structure within the organisation may create problems in decision-making </w:t>
      </w:r>
      <w:sdt>
        <w:sdtPr>
          <w:rPr>
            <w:rFonts w:cs="Arial"/>
            <w:color w:val="000000"/>
            <w:szCs w:val="22"/>
            <w:lang w:val="en-AU"/>
          </w:rPr>
          <w:tag w:val="MENDELEY_CITATION_v3_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"/>
          <w:id w:val="1994060813"/>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Kamalakannan</w:t>
          </w:r>
          <w:proofErr w:type="spellEnd"/>
          <w:r w:rsidRPr="00484C49">
            <w:rPr>
              <w:rFonts w:cs="Arial"/>
              <w:color w:val="000000"/>
              <w:szCs w:val="22"/>
              <w:lang w:val="en-AU"/>
            </w:rPr>
            <w:t>, 2021)</w:t>
          </w:r>
        </w:sdtContent>
      </w:sdt>
      <w:r w:rsidRPr="00484C49">
        <w:rPr>
          <w:rFonts w:cs="Arial"/>
          <w:szCs w:val="22"/>
          <w:lang w:val="en-AU"/>
        </w:rPr>
        <w:t xml:space="preserve">. This may also result in conflicts within the employees that can negatively influence the efficiency of the organisation. </w:t>
      </w:r>
    </w:p>
    <w:p w14:paraId="3FF28A5F" w14:textId="77777777" w:rsidR="002128C0" w:rsidRPr="00657D48" w:rsidRDefault="002128C0" w:rsidP="00484C49">
      <w:pPr>
        <w:pStyle w:val="Heading2"/>
        <w:rPr>
          <w:rFonts w:cs="Arial"/>
          <w:b/>
          <w:bCs/>
          <w:sz w:val="22"/>
          <w:szCs w:val="22"/>
          <w:lang w:val="en-AU"/>
        </w:rPr>
      </w:pPr>
      <w:bookmarkStart w:id="20" w:name="_Toc92448404"/>
      <w:r w:rsidRPr="00657D48">
        <w:rPr>
          <w:rFonts w:cs="Arial"/>
          <w:b/>
          <w:bCs/>
          <w:sz w:val="22"/>
          <w:szCs w:val="22"/>
          <w:lang w:val="en-AU"/>
        </w:rPr>
        <w:t>Ethical Dilemmas</w:t>
      </w:r>
      <w:bookmarkEnd w:id="20"/>
    </w:p>
    <w:p w14:paraId="56B32432" w14:textId="77777777" w:rsidR="002128C0" w:rsidRPr="00484C49" w:rsidRDefault="002128C0" w:rsidP="00484C49">
      <w:pPr>
        <w:rPr>
          <w:rFonts w:cs="Arial"/>
          <w:szCs w:val="22"/>
          <w:lang w:val="en-AU"/>
        </w:rPr>
      </w:pPr>
      <w:r w:rsidRPr="00484C49">
        <w:rPr>
          <w:rFonts w:cs="Arial"/>
          <w:szCs w:val="22"/>
          <w:lang w:val="en-AU"/>
        </w:rPr>
        <w:t xml:space="preserve">The research indicates several ethical issues related to supply chain management, ethical reporting, environmental issues, human rights, and irresponsible marketing in the case of Apple. For instance, in 2019, a lawsuit was filed against Apple in the Democratic Republic of Congo after the death of 14 adults and children working in the cobalt mine for the company. Although the problem had been addressed later; however, this indicated a serious gap in the supply chain and ethical sourcing of the company </w:t>
      </w:r>
      <w:sdt>
        <w:sdtPr>
          <w:rPr>
            <w:rFonts w:cs="Arial"/>
            <w:color w:val="000000"/>
            <w:szCs w:val="22"/>
            <w:lang w:val="en-AU"/>
          </w:rPr>
          <w:tag w:val="MENDELEY_CITATION_v3_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"/>
          <w:id w:val="-461964224"/>
          <w:placeholder>
            <w:docPart w:val="3326D506220248B89BC260D9FB6A5C6B"/>
          </w:placeholder>
        </w:sdtPr>
        <w:sdtEndPr/>
        <w:sdtContent>
          <w:r w:rsidRPr="00484C49">
            <w:rPr>
              <w:rFonts w:cs="Arial"/>
              <w:color w:val="000000"/>
              <w:szCs w:val="22"/>
              <w:lang w:val="en-AU"/>
            </w:rPr>
            <w:t>(</w:t>
          </w:r>
          <w:proofErr w:type="spellStart"/>
          <w:r w:rsidRPr="00484C49">
            <w:rPr>
              <w:rFonts w:cs="Arial"/>
              <w:color w:val="000000"/>
              <w:szCs w:val="22"/>
              <w:lang w:val="en-AU"/>
            </w:rPr>
            <w:t>Podolny</w:t>
          </w:r>
          <w:proofErr w:type="spellEnd"/>
          <w:r w:rsidRPr="00484C49">
            <w:rPr>
              <w:rFonts w:cs="Arial"/>
              <w:color w:val="000000"/>
              <w:szCs w:val="22"/>
              <w:lang w:val="en-AU"/>
            </w:rPr>
            <w:t xml:space="preserve"> and Hansen, 2020)</w:t>
          </w:r>
        </w:sdtContent>
      </w:sdt>
      <w:r w:rsidRPr="00484C49">
        <w:rPr>
          <w:rFonts w:cs="Arial"/>
          <w:szCs w:val="22"/>
          <w:lang w:val="en-AU"/>
        </w:rPr>
        <w:t xml:space="preserve">. Besides this, in 2019, the company also received the worst rating on environmental reporting due to a lack of clear targets and poor monitoring of its environmental impact. Nevertheless, the company responded to the matter quickly, and the rating on the emission of pollutants has improved lately. In addition, the company is often allegedly blamed for its transparency when it comes to the payment of taxes </w:t>
      </w:r>
      <w:sdt>
        <w:sdtPr>
          <w:rPr>
            <w:rFonts w:cs="Arial"/>
            <w:color w:val="000000"/>
            <w:szCs w:val="22"/>
            <w:lang w:val="en-AU"/>
          </w:rPr>
          <w:tag w:val="MENDELEY_CITATION_v3_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"/>
          <w:id w:val="721029909"/>
          <w:placeholder>
            <w:docPart w:val="3326D506220248B89BC260D9FB6A5C6B"/>
          </w:placeholder>
        </w:sdtPr>
        <w:sdtEndPr/>
        <w:sdtContent>
          <w:r w:rsidRPr="00484C49">
            <w:rPr>
              <w:rFonts w:cs="Arial"/>
              <w:color w:val="000000"/>
              <w:szCs w:val="22"/>
              <w:lang w:val="en-AU"/>
            </w:rPr>
            <w:t>(Clarke and Boersma, 2017)</w:t>
          </w:r>
        </w:sdtContent>
      </w:sdt>
      <w:r w:rsidRPr="00484C49">
        <w:rPr>
          <w:rFonts w:cs="Arial"/>
          <w:szCs w:val="22"/>
          <w:lang w:val="en-AU"/>
        </w:rPr>
        <w:t xml:space="preserve">. According to a report, Apple makes use of irresponsible and unethical strategies to save its taxes. This has also influenced the reputation of the company in a negative way. </w:t>
      </w:r>
    </w:p>
    <w:p w14:paraId="31806928" w14:textId="77777777" w:rsidR="002128C0" w:rsidRPr="00484C49" w:rsidRDefault="002128C0" w:rsidP="00484C49">
      <w:pPr>
        <w:pStyle w:val="Heading1"/>
        <w:rPr>
          <w:rFonts w:cs="Arial"/>
          <w:b/>
          <w:bCs/>
          <w:sz w:val="22"/>
          <w:szCs w:val="22"/>
          <w:lang w:val="en-AU"/>
        </w:rPr>
      </w:pPr>
      <w:bookmarkStart w:id="21" w:name="_Toc92448405"/>
      <w:r w:rsidRPr="00484C49">
        <w:rPr>
          <w:rFonts w:cs="Arial"/>
          <w:b/>
          <w:bCs/>
          <w:sz w:val="22"/>
          <w:szCs w:val="22"/>
          <w:lang w:val="en-AU"/>
        </w:rPr>
        <w:t>Recommendations and conclusion</w:t>
      </w:r>
      <w:bookmarkEnd w:id="21"/>
      <w:r w:rsidRPr="00484C49">
        <w:rPr>
          <w:rFonts w:cs="Arial"/>
          <w:b/>
          <w:bCs/>
          <w:sz w:val="22"/>
          <w:szCs w:val="22"/>
          <w:lang w:val="en-AU"/>
        </w:rPr>
        <w:t xml:space="preserve"> </w:t>
      </w:r>
    </w:p>
    <w:p w14:paraId="264EF8F4" w14:textId="77777777" w:rsidR="002128C0" w:rsidRPr="00484C49" w:rsidRDefault="002128C0" w:rsidP="00484C49">
      <w:pPr>
        <w:rPr>
          <w:rFonts w:cs="Arial"/>
          <w:szCs w:val="22"/>
        </w:rPr>
      </w:pPr>
      <w:r w:rsidRPr="00484C49">
        <w:rPr>
          <w:rFonts w:cs="Arial"/>
          <w:szCs w:val="22"/>
          <w:lang w:val="en-AU"/>
        </w:rPr>
        <w:t>To conclude the discussion, it can be argued that the market strategy of an organisation should ideally be aligned with its internal strengths and weaknesses while explicitly considering the external threats and opportunities. When it comes to the external environment, the political, social, and technological factors play a major role. Depending upon the sector in which an organisation operates, the impact of each of these factors may vary. Besides this, the economic factors will always be controlling the overall business conduct as they would not only be controlling the investment opportunities but will also influence the revenue by controlling the purchasing power of the consumers. COVID-19 has resulted in many reversible and irreversible changes in the economic and social categories that are likely to influence the performance of the company. In the economic category, due to increased unemployment, changing nature of jobs and other financial issues, COVID-19 has substantially reduced the income levels. This would alternatively affect the purchasing power of the consumers. Apple, which operates with a limited product portfolio along with the model up-gradation after a year, may influence the sales and brand value of the company in a negative way.</w:t>
      </w:r>
      <w:r w:rsidRPr="00484C49">
        <w:rPr>
          <w:rFonts w:cs="Arial"/>
          <w:szCs w:val="22"/>
        </w:rPr>
        <w:t xml:space="preserve"> </w:t>
      </w:r>
      <w:r w:rsidRPr="00484C49">
        <w:rPr>
          <w:rFonts w:cs="Arial"/>
          <w:szCs w:val="22"/>
          <w:lang w:val="en-AU"/>
        </w:rPr>
        <w:t xml:space="preserve">The rising political tensions between China and the United States may influence the company in two ways. Firstly, as the company is relying majorly on China for its manufacturing facilities, it is likely to influence an increase in the labour cost in case these are required to be shifted outside China. Market competition is another key factor shaping the overall dynamics of the information technology industry. Although the barriers to market entry are low, the rivalry among the existing players is extremely </w:t>
      </w:r>
      <w:proofErr w:type="spellStart"/>
      <w:r w:rsidRPr="00484C49">
        <w:rPr>
          <w:rFonts w:cs="Arial"/>
          <w:szCs w:val="22"/>
          <w:lang w:val="en-AU"/>
        </w:rPr>
        <w:t>intenser</w:t>
      </w:r>
      <w:proofErr w:type="spellEnd"/>
      <w:r w:rsidRPr="00484C49">
        <w:rPr>
          <w:rFonts w:cs="Arial"/>
          <w:szCs w:val="22"/>
          <w:lang w:val="en-AU"/>
        </w:rPr>
        <w:t xml:space="preserve">, as identified in Porter’s five forces analysis. </w:t>
      </w:r>
      <w:r w:rsidRPr="00484C49">
        <w:rPr>
          <w:rFonts w:cs="Arial"/>
          <w:szCs w:val="22"/>
        </w:rPr>
        <w:t>T</w:t>
      </w:r>
      <w:r w:rsidRPr="00484C49">
        <w:rPr>
          <w:rFonts w:cs="Arial"/>
          <w:szCs w:val="22"/>
          <w:lang w:val="en-AU"/>
        </w:rPr>
        <w:t xml:space="preserve">he key factors driving the culture of Apple include innovation, teamwork, transparency, functional and distributed power structure, along a democratic leadership style. These values positively influence organisational efficiency, and this is also depicted through the current market position of the organisation. Nevertheless, in a long-term scenario, some of these factors might be negatively influencing organisational performance. To respond to most of the identified challenges, the company needs to critically focus on its supply chain and options other than China should be immediately explored. Besides this, an assessment of the corporate and environmental reporting along with the review of the supply chain must be conducted to avoid any negative impact on the reputation of the organisation. </w:t>
      </w:r>
    </w:p>
    <w:p w14:paraId="3EB15ED0" w14:textId="77777777" w:rsidR="002128C0" w:rsidRPr="00484C49" w:rsidRDefault="002128C0" w:rsidP="00484C49">
      <w:pPr>
        <w:rPr>
          <w:rFonts w:cs="Arial"/>
          <w:szCs w:val="22"/>
          <w:lang w:val="en-AU"/>
        </w:rPr>
      </w:pPr>
    </w:p>
    <w:p w14:paraId="358F37EA" w14:textId="77777777" w:rsidR="002128C0" w:rsidRPr="00484C49" w:rsidRDefault="002128C0" w:rsidP="00484C49">
      <w:pPr>
        <w:rPr>
          <w:rFonts w:cs="Arial"/>
          <w:szCs w:val="22"/>
          <w:lang w:val="en-AU"/>
        </w:rPr>
      </w:pPr>
    </w:p>
    <w:p w14:paraId="5260EA7E" w14:textId="77777777" w:rsidR="002128C0" w:rsidRPr="00484C49" w:rsidRDefault="002128C0" w:rsidP="00484C49">
      <w:pPr>
        <w:rPr>
          <w:rFonts w:cs="Arial"/>
          <w:szCs w:val="22"/>
          <w:lang w:val="en-AU"/>
        </w:rPr>
      </w:pPr>
      <w:r w:rsidRPr="00484C49">
        <w:rPr>
          <w:rFonts w:cs="Arial"/>
          <w:szCs w:val="22"/>
          <w:lang w:val="en-AU"/>
        </w:rPr>
        <w:br w:type="page"/>
      </w:r>
    </w:p>
    <w:p w14:paraId="6E0C6744" w14:textId="77777777" w:rsidR="00484C49" w:rsidRDefault="00484C49" w:rsidP="00484C49">
      <w:pPr>
        <w:pStyle w:val="Heading1"/>
        <w:rPr>
          <w:rFonts w:cs="Arial"/>
          <w:b/>
          <w:bCs/>
          <w:sz w:val="22"/>
          <w:szCs w:val="22"/>
          <w:lang w:val="en-AU"/>
        </w:rPr>
      </w:pPr>
      <w:bookmarkStart w:id="22" w:name="_Toc92448406"/>
      <w:r>
        <w:rPr>
          <w:rFonts w:cs="Arial"/>
          <w:b/>
          <w:bCs/>
          <w:sz w:val="22"/>
          <w:szCs w:val="22"/>
          <w:lang w:val="en-AU"/>
        </w:rPr>
        <w:t>TASK 2</w:t>
      </w:r>
    </w:p>
    <w:p w14:paraId="6B10BF7C" w14:textId="459B3350" w:rsidR="002128C0" w:rsidRPr="00484C49" w:rsidRDefault="002128C0" w:rsidP="00484C49">
      <w:pPr>
        <w:pStyle w:val="Heading1"/>
        <w:rPr>
          <w:rFonts w:cs="Arial"/>
          <w:b/>
          <w:bCs/>
          <w:sz w:val="22"/>
          <w:szCs w:val="22"/>
          <w:lang w:val="en-AU"/>
        </w:rPr>
      </w:pPr>
      <w:r w:rsidRPr="00484C49">
        <w:rPr>
          <w:rFonts w:cs="Arial"/>
          <w:b/>
          <w:bCs/>
          <w:sz w:val="22"/>
          <w:szCs w:val="22"/>
          <w:lang w:val="en-AU"/>
        </w:rPr>
        <w:t>Reflective Essay</w:t>
      </w:r>
      <w:bookmarkEnd w:id="22"/>
      <w:r w:rsidRPr="00484C49">
        <w:rPr>
          <w:rFonts w:cs="Arial"/>
          <w:b/>
          <w:bCs/>
          <w:sz w:val="22"/>
          <w:szCs w:val="22"/>
          <w:lang w:val="en-AU"/>
        </w:rPr>
        <w:t xml:space="preserve"> </w:t>
      </w:r>
    </w:p>
    <w:p w14:paraId="7C8EDE78" w14:textId="77777777" w:rsidR="002128C0" w:rsidRPr="00484C49" w:rsidRDefault="002128C0" w:rsidP="00484C49">
      <w:pPr>
        <w:rPr>
          <w:rFonts w:cs="Arial"/>
          <w:szCs w:val="22"/>
          <w:lang w:val="en-AU"/>
        </w:rPr>
      </w:pPr>
      <w:r w:rsidRPr="00484C49">
        <w:rPr>
          <w:rFonts w:cs="Arial"/>
          <w:szCs w:val="22"/>
          <w:lang w:val="en-AU"/>
        </w:rPr>
        <w:t xml:space="preserve">This module came with a lot of new learning opportunities for me. Starting from the understanding of the concept of organisational culture, I have managed to understand this concept with all its details for the very first time. For me, the organisational culture was something like the culture we talk about in general. Nevertheless, with the help of this module, I have managed to understand how basic values and beliefs within the organisation can drive the actions of the employees. Also, these actions are then translated in the form of organisational performance. The module and associated readings have also helped me to understand the role of leadership in developing the culture of the organisation. For me, the organisational strategies, the behaviour of the employees in general and perception of the organisation as an employer is all dependent on the organisational culture. In setting up this, the leadership style adopted within the organisation plays a critical role. For instance, in the case of Apple, a careful analysis highlights a clear difference in the leadership style of Steve Jobs and Tim Cook. In the case of Steve Jobs, due to an authoritarian leadership style, the culture of Apple was completely different as compared to the time of Tim Cook, who is a believer of participative leadership style. This change in the leadership style and management strategies alternatively influences the innovation capability as well as the motivation level and performance of the employees. </w:t>
      </w:r>
    </w:p>
    <w:p w14:paraId="0FF9AD7D" w14:textId="77777777" w:rsidR="002128C0" w:rsidRPr="00484C49" w:rsidRDefault="002128C0" w:rsidP="00484C49">
      <w:pPr>
        <w:rPr>
          <w:rFonts w:cs="Arial"/>
          <w:szCs w:val="22"/>
          <w:lang w:val="en-AU"/>
        </w:rPr>
      </w:pPr>
      <w:r w:rsidRPr="00484C49">
        <w:rPr>
          <w:rFonts w:cs="Arial"/>
          <w:szCs w:val="22"/>
          <w:lang w:val="en-AU"/>
        </w:rPr>
        <w:t xml:space="preserve">Besides an understanding of the organisational culture, this write-up was majorly helpful to understand the use and application of various management tools. For instance, through the course of this assignment, I have applied Porter’s five forces model and PESTLE analysis. This has assisted me to understand the application of these tools along with their effective use to draw out meaningful conclusions in a business context. With this learning, I am quite sure that I would be able to practically understand various external problems that can influence the business of any organisation. Along with this, a critical overview of the businesses and external markets in the context of COVID-19 also remained helpful to understand the effects of the pandemic on the business in general and for Apple specifically. I have managed to understand how COVID-19 has influenced the political, social, economic, technological, and environmental fronts that are alternatively affecting the overall business operations. This critical assessment has improved my analysis skills and would help me in my professional career to evaluate the business performance in changing external environment alongside the strategies to improve the situation. Lastly, the opportunity to write this paper has also improved my writing, formatting, and referencing skills. In the earlier version of the same paper, my tutor had highlighted problems in referencing. I am very grateful for the kind guidance that I received on the purpose of reference, and this has helped me to produce a better version of the report with correct referencing. Overall, the module came with a different experience and had a lot of new learnings for me. </w:t>
      </w:r>
      <w:r w:rsidRPr="00484C49">
        <w:rPr>
          <w:rFonts w:cs="Arial"/>
          <w:szCs w:val="22"/>
          <w:lang w:val="en-AU"/>
        </w:rPr>
        <w:br w:type="page"/>
      </w:r>
    </w:p>
    <w:p w14:paraId="78814CAE" w14:textId="77777777" w:rsidR="002128C0" w:rsidRPr="00484C49" w:rsidRDefault="002128C0" w:rsidP="00484C49">
      <w:pPr>
        <w:pStyle w:val="Heading1"/>
        <w:rPr>
          <w:rFonts w:cs="Arial"/>
          <w:b/>
          <w:bCs/>
          <w:sz w:val="22"/>
          <w:szCs w:val="22"/>
          <w:lang w:val="en-AU"/>
        </w:rPr>
      </w:pPr>
      <w:bookmarkStart w:id="23" w:name="_Toc92448407"/>
      <w:r w:rsidRPr="00484C49">
        <w:rPr>
          <w:rFonts w:cs="Arial"/>
          <w:b/>
          <w:bCs/>
          <w:sz w:val="22"/>
          <w:szCs w:val="22"/>
          <w:lang w:val="en-AU"/>
        </w:rPr>
        <w:t>References</w:t>
      </w:r>
      <w:bookmarkEnd w:id="23"/>
      <w:r w:rsidRPr="00484C49">
        <w:rPr>
          <w:rFonts w:cs="Arial"/>
          <w:b/>
          <w:bCs/>
          <w:sz w:val="22"/>
          <w:szCs w:val="22"/>
          <w:lang w:val="en-AU"/>
        </w:rPr>
        <w:t xml:space="preserve"> </w:t>
      </w:r>
    </w:p>
    <w:p w14:paraId="7F1900A0" w14:textId="77777777" w:rsidR="007A7BC0" w:rsidRPr="00484C49" w:rsidRDefault="007A7BC0" w:rsidP="00484C49">
      <w:pPr>
        <w:rPr>
          <w:rFonts w:cs="Arial"/>
          <w:szCs w:val="22"/>
          <w:lang w:val="en-AU"/>
        </w:rPr>
      </w:pPr>
      <w:proofErr w:type="spellStart"/>
      <w:r w:rsidRPr="00484C49">
        <w:rPr>
          <w:rFonts w:cs="Arial"/>
          <w:szCs w:val="22"/>
          <w:lang w:val="en-AU"/>
        </w:rPr>
        <w:t>Alshmemri</w:t>
      </w:r>
      <w:proofErr w:type="spellEnd"/>
      <w:r w:rsidRPr="00484C49">
        <w:rPr>
          <w:rFonts w:cs="Arial"/>
          <w:szCs w:val="22"/>
          <w:lang w:val="en-AU"/>
        </w:rPr>
        <w:t xml:space="preserve">, M., </w:t>
      </w:r>
      <w:proofErr w:type="spellStart"/>
      <w:r w:rsidRPr="00484C49">
        <w:rPr>
          <w:rFonts w:cs="Arial"/>
          <w:szCs w:val="22"/>
          <w:lang w:val="en-AU"/>
        </w:rPr>
        <w:t>Shahwan-Akl</w:t>
      </w:r>
      <w:proofErr w:type="spellEnd"/>
      <w:r w:rsidRPr="00484C49">
        <w:rPr>
          <w:rFonts w:cs="Arial"/>
          <w:szCs w:val="22"/>
          <w:lang w:val="en-AU"/>
        </w:rPr>
        <w:t xml:space="preserve">, L. and Maude, P. (2017) “Herzberg’s Two-Factor Theory,” Life Science Journal [Preprint]. </w:t>
      </w:r>
      <w:proofErr w:type="gramStart"/>
      <w:r w:rsidRPr="00484C49">
        <w:rPr>
          <w:rFonts w:cs="Arial"/>
          <w:szCs w:val="22"/>
          <w:lang w:val="en-AU"/>
        </w:rPr>
        <w:t>doi:10.7537/marslsj140517.03.Keywords</w:t>
      </w:r>
      <w:proofErr w:type="gramEnd"/>
      <w:r w:rsidRPr="00484C49">
        <w:rPr>
          <w:rFonts w:cs="Arial"/>
          <w:szCs w:val="22"/>
          <w:lang w:val="en-AU"/>
        </w:rPr>
        <w:t>.</w:t>
      </w:r>
    </w:p>
    <w:p w14:paraId="7D39F65A" w14:textId="77777777" w:rsidR="007A7BC0" w:rsidRPr="00484C49" w:rsidRDefault="007A7BC0" w:rsidP="00484C49">
      <w:pPr>
        <w:rPr>
          <w:rFonts w:cs="Arial"/>
          <w:szCs w:val="22"/>
          <w:lang w:val="en-AU"/>
        </w:rPr>
      </w:pPr>
      <w:r w:rsidRPr="00484C49">
        <w:rPr>
          <w:rFonts w:cs="Arial"/>
          <w:szCs w:val="22"/>
          <w:lang w:val="en-AU"/>
        </w:rPr>
        <w:t>Baer, D. (2015) “Tim Cook on Apple’s culture and employees,” Business Insider, Strategy, p. 3.</w:t>
      </w:r>
    </w:p>
    <w:p w14:paraId="33ACE131" w14:textId="77777777" w:rsidR="007A7BC0" w:rsidRPr="00484C49" w:rsidRDefault="007A7BC0" w:rsidP="00484C49">
      <w:pPr>
        <w:rPr>
          <w:rFonts w:cs="Arial"/>
          <w:szCs w:val="22"/>
          <w:lang w:val="en-AU"/>
        </w:rPr>
      </w:pPr>
      <w:r w:rsidRPr="00484C49">
        <w:rPr>
          <w:rFonts w:cs="Arial"/>
          <w:szCs w:val="22"/>
          <w:lang w:val="en-AU"/>
        </w:rPr>
        <w:t>Baker, M. (2012) The marketing book. Routledge.</w:t>
      </w:r>
    </w:p>
    <w:p w14:paraId="0A47F071" w14:textId="77777777" w:rsidR="007A7BC0" w:rsidRPr="00484C49" w:rsidRDefault="007A7BC0" w:rsidP="00484C49">
      <w:pPr>
        <w:rPr>
          <w:rFonts w:cs="Arial"/>
          <w:szCs w:val="22"/>
          <w:lang w:val="en-AU"/>
        </w:rPr>
      </w:pPr>
      <w:proofErr w:type="spellStart"/>
      <w:r w:rsidRPr="00484C49">
        <w:rPr>
          <w:rFonts w:cs="Arial"/>
          <w:szCs w:val="22"/>
          <w:lang w:val="en-AU"/>
        </w:rPr>
        <w:t>Bititci</w:t>
      </w:r>
      <w:proofErr w:type="spellEnd"/>
      <w:r w:rsidRPr="00484C49">
        <w:rPr>
          <w:rFonts w:cs="Arial"/>
          <w:szCs w:val="22"/>
          <w:lang w:val="en-AU"/>
        </w:rPr>
        <w:t>, U.S. et al. (2015) “Dynamics of Performance Measurement and Organisational Culture,” International Journal of Operations &amp; Production Management, 26(12), pp. 1325–1350. doi:10.1108/01443570610710579.</w:t>
      </w:r>
    </w:p>
    <w:p w14:paraId="04DFD826" w14:textId="77777777" w:rsidR="007A7BC0" w:rsidRPr="00484C49" w:rsidRDefault="007A7BC0" w:rsidP="00484C49">
      <w:pPr>
        <w:rPr>
          <w:rFonts w:cs="Arial"/>
          <w:szCs w:val="22"/>
          <w:lang w:val="en-AU"/>
        </w:rPr>
      </w:pPr>
      <w:r w:rsidRPr="00484C49">
        <w:rPr>
          <w:rFonts w:cs="Arial"/>
          <w:szCs w:val="22"/>
          <w:lang w:val="en-AU"/>
        </w:rPr>
        <w:t xml:space="preserve">Bradley, T. (2013) “Android Dominates Market Share, But Apple Makes All </w:t>
      </w:r>
      <w:proofErr w:type="gramStart"/>
      <w:r w:rsidRPr="00484C49">
        <w:rPr>
          <w:rFonts w:cs="Arial"/>
          <w:szCs w:val="22"/>
          <w:lang w:val="en-AU"/>
        </w:rPr>
        <w:t>The</w:t>
      </w:r>
      <w:proofErr w:type="gramEnd"/>
      <w:r w:rsidRPr="00484C49">
        <w:rPr>
          <w:rFonts w:cs="Arial"/>
          <w:szCs w:val="22"/>
          <w:lang w:val="en-AU"/>
        </w:rPr>
        <w:t xml:space="preserve"> Money,” Forbes, (November), p. 1.</w:t>
      </w:r>
    </w:p>
    <w:p w14:paraId="1A73ED05" w14:textId="77777777" w:rsidR="007A7BC0" w:rsidRPr="00484C49" w:rsidRDefault="007A7BC0" w:rsidP="00484C49">
      <w:pPr>
        <w:rPr>
          <w:rFonts w:cs="Arial"/>
          <w:szCs w:val="22"/>
          <w:lang w:val="en-AU"/>
        </w:rPr>
      </w:pPr>
      <w:r w:rsidRPr="00484C49">
        <w:rPr>
          <w:rFonts w:cs="Arial"/>
          <w:szCs w:val="22"/>
          <w:lang w:val="en-AU"/>
        </w:rPr>
        <w:t>CAMPBELL, D. (2009) “Organisation structure,” in Organisations and the Business Environment. doi:10.1016/b978-0-7506-5829-4.50024-5.</w:t>
      </w:r>
    </w:p>
    <w:p w14:paraId="6C5889AB" w14:textId="77777777" w:rsidR="007A7BC0" w:rsidRPr="00484C49" w:rsidRDefault="007A7BC0" w:rsidP="00484C49">
      <w:pPr>
        <w:rPr>
          <w:rFonts w:cs="Arial"/>
          <w:szCs w:val="22"/>
          <w:lang w:val="en-AU"/>
        </w:rPr>
      </w:pPr>
      <w:r w:rsidRPr="00484C49">
        <w:rPr>
          <w:rFonts w:cs="Arial"/>
          <w:szCs w:val="22"/>
          <w:lang w:val="en-AU"/>
        </w:rPr>
        <w:t>Ceil, C. (2018) “Importance of Leadership for Apple,” Available at SSRN 3520422 [Preprint].</w:t>
      </w:r>
    </w:p>
    <w:p w14:paraId="1BA64F72" w14:textId="77777777" w:rsidR="007A7BC0" w:rsidRPr="00484C49" w:rsidRDefault="007A7BC0" w:rsidP="00484C49">
      <w:pPr>
        <w:rPr>
          <w:rFonts w:cs="Arial"/>
          <w:szCs w:val="22"/>
          <w:lang w:val="en-AU"/>
        </w:rPr>
      </w:pPr>
      <w:r w:rsidRPr="00484C49">
        <w:rPr>
          <w:rFonts w:cs="Arial"/>
          <w:szCs w:val="22"/>
          <w:lang w:val="en-AU"/>
        </w:rPr>
        <w:t>Clarke, T. and Boersma, M. (2017) “The governance of global value chains: Unresolved human rights, environmental and ethical dilemmas in the apple supply chain,” Journal of business ethics, 143(1), pp. 111–131.</w:t>
      </w:r>
    </w:p>
    <w:p w14:paraId="564298A9" w14:textId="77777777" w:rsidR="007A7BC0" w:rsidRPr="00484C49" w:rsidRDefault="007A7BC0" w:rsidP="00484C49">
      <w:pPr>
        <w:rPr>
          <w:rFonts w:cs="Arial"/>
          <w:szCs w:val="22"/>
          <w:lang w:val="en-AU"/>
        </w:rPr>
      </w:pPr>
      <w:r w:rsidRPr="00484C49">
        <w:rPr>
          <w:rFonts w:cs="Arial"/>
          <w:szCs w:val="22"/>
          <w:lang w:val="en-AU"/>
        </w:rPr>
        <w:t>Cohen, N. (2015) “Management Structure Success in Apple, Inc.,” TOURO ACCOUNTING &amp; BUSINESS JOURNAL, p. 18.</w:t>
      </w:r>
    </w:p>
    <w:p w14:paraId="53E779D7" w14:textId="77777777" w:rsidR="007A7BC0" w:rsidRPr="00484C49" w:rsidRDefault="007A7BC0" w:rsidP="00484C49">
      <w:pPr>
        <w:rPr>
          <w:rFonts w:cs="Arial"/>
          <w:szCs w:val="22"/>
          <w:lang w:val="en-AU"/>
        </w:rPr>
      </w:pPr>
      <w:r w:rsidRPr="00484C49">
        <w:rPr>
          <w:rFonts w:cs="Arial"/>
          <w:szCs w:val="22"/>
          <w:lang w:val="en-AU"/>
        </w:rPr>
        <w:t>Cusumano, M.A. (2011) “The legacy of Steve Jobs,” Communications of the ACM, 54(12), pp. 26–28.</w:t>
      </w:r>
    </w:p>
    <w:p w14:paraId="7239FCE7" w14:textId="77777777" w:rsidR="007A7BC0" w:rsidRPr="00484C49" w:rsidRDefault="007A7BC0" w:rsidP="00484C49">
      <w:pPr>
        <w:rPr>
          <w:rFonts w:cs="Arial"/>
          <w:szCs w:val="22"/>
          <w:lang w:val="en-AU"/>
        </w:rPr>
      </w:pPr>
      <w:r w:rsidRPr="00484C49">
        <w:rPr>
          <w:rFonts w:cs="Arial"/>
          <w:szCs w:val="22"/>
          <w:lang w:val="en-AU"/>
        </w:rPr>
        <w:t>Dolata, U. (2017) Apple, Amazon, Google, Facebook, Microsoft: Market concentration-competition-innovation strategies. SOI Discussion Paper.</w:t>
      </w:r>
    </w:p>
    <w:p w14:paraId="35A814EB" w14:textId="77777777" w:rsidR="007A7BC0" w:rsidRPr="00484C49" w:rsidRDefault="007A7BC0" w:rsidP="00484C49">
      <w:pPr>
        <w:rPr>
          <w:rFonts w:cs="Arial"/>
          <w:szCs w:val="22"/>
          <w:lang w:val="en-AU"/>
        </w:rPr>
      </w:pPr>
      <w:proofErr w:type="spellStart"/>
      <w:r w:rsidRPr="00484C49">
        <w:rPr>
          <w:rFonts w:cs="Arial"/>
          <w:szCs w:val="22"/>
          <w:lang w:val="en-AU"/>
        </w:rPr>
        <w:t>Donthu</w:t>
      </w:r>
      <w:proofErr w:type="spellEnd"/>
      <w:r w:rsidRPr="00484C49">
        <w:rPr>
          <w:rFonts w:cs="Arial"/>
          <w:szCs w:val="22"/>
          <w:lang w:val="en-AU"/>
        </w:rPr>
        <w:t xml:space="preserve">, N. and Gustafsson, A. (2020) “Effects of COVID-19 on business and research,” Journal of Business Research [Preprint]. </w:t>
      </w:r>
      <w:proofErr w:type="gramStart"/>
      <w:r w:rsidRPr="00484C49">
        <w:rPr>
          <w:rFonts w:cs="Arial"/>
          <w:szCs w:val="22"/>
          <w:lang w:val="en-AU"/>
        </w:rPr>
        <w:t>doi:10.1016/j.jbusres</w:t>
      </w:r>
      <w:proofErr w:type="gramEnd"/>
      <w:r w:rsidRPr="00484C49">
        <w:rPr>
          <w:rFonts w:cs="Arial"/>
          <w:szCs w:val="22"/>
          <w:lang w:val="en-AU"/>
        </w:rPr>
        <w:t>.2020.06.008.</w:t>
      </w:r>
    </w:p>
    <w:p w14:paraId="0C373D89" w14:textId="77777777" w:rsidR="007A7BC0" w:rsidRPr="00484C49" w:rsidRDefault="007A7BC0" w:rsidP="00484C49">
      <w:pPr>
        <w:rPr>
          <w:rFonts w:cs="Arial"/>
          <w:szCs w:val="22"/>
          <w:lang w:val="en-AU"/>
        </w:rPr>
      </w:pPr>
      <w:r w:rsidRPr="00484C49">
        <w:rPr>
          <w:rFonts w:cs="Arial"/>
          <w:szCs w:val="22"/>
          <w:lang w:val="en-AU"/>
        </w:rPr>
        <w:t xml:space="preserve">EWEN, R.B., SMITH, </w:t>
      </w:r>
      <w:proofErr w:type="gramStart"/>
      <w:r w:rsidRPr="00484C49">
        <w:rPr>
          <w:rFonts w:cs="Arial"/>
          <w:szCs w:val="22"/>
          <w:lang w:val="en-AU"/>
        </w:rPr>
        <w:t>P.C.</w:t>
      </w:r>
      <w:proofErr w:type="gramEnd"/>
      <w:r w:rsidRPr="00484C49">
        <w:rPr>
          <w:rFonts w:cs="Arial"/>
          <w:szCs w:val="22"/>
          <w:lang w:val="en-AU"/>
        </w:rPr>
        <w:t xml:space="preserve"> and HULIN, C.L. (1966) “AN EMPIRICAL TEST OF THE HERZBERG TWO-FACTOR THEORY,” Journal of Applied Psychology [Preprint]. doi:10.1037/h0024042.</w:t>
      </w:r>
    </w:p>
    <w:p w14:paraId="3E407328" w14:textId="77777777" w:rsidR="007A7BC0" w:rsidRPr="00484C49" w:rsidRDefault="007A7BC0" w:rsidP="00484C49">
      <w:pPr>
        <w:rPr>
          <w:rFonts w:cs="Arial"/>
          <w:szCs w:val="22"/>
          <w:lang w:val="en-AU"/>
        </w:rPr>
      </w:pPr>
      <w:r w:rsidRPr="00484C49">
        <w:rPr>
          <w:rFonts w:cs="Arial"/>
          <w:szCs w:val="22"/>
          <w:lang w:val="en-AU"/>
        </w:rPr>
        <w:t>Fifield, P. (2012) Marketing strategy. Routledge.</w:t>
      </w:r>
    </w:p>
    <w:p w14:paraId="498E9CD3" w14:textId="1B978E8C" w:rsidR="007A7BC0" w:rsidRPr="00484C49" w:rsidRDefault="007A7BC0" w:rsidP="00484C49">
      <w:pPr>
        <w:rPr>
          <w:rFonts w:cs="Arial"/>
          <w:szCs w:val="22"/>
          <w:lang w:val="en-AU"/>
        </w:rPr>
      </w:pPr>
      <w:r w:rsidRPr="00484C49">
        <w:rPr>
          <w:rFonts w:cs="Arial"/>
          <w:szCs w:val="22"/>
          <w:lang w:val="en-AU"/>
        </w:rPr>
        <w:t>FME, T. (2011) Porter ’s Five Forces, Strategy.</w:t>
      </w:r>
    </w:p>
    <w:p w14:paraId="7F231594" w14:textId="77777777" w:rsidR="007A7BC0" w:rsidRPr="00484C49" w:rsidRDefault="007A7BC0" w:rsidP="00484C49">
      <w:pPr>
        <w:rPr>
          <w:rFonts w:cs="Arial"/>
          <w:szCs w:val="22"/>
          <w:lang w:val="en-AU"/>
        </w:rPr>
      </w:pPr>
      <w:r w:rsidRPr="00484C49">
        <w:rPr>
          <w:rFonts w:cs="Arial"/>
          <w:szCs w:val="22"/>
          <w:lang w:val="en-AU"/>
        </w:rPr>
        <w:t>Foss, N.J. (2020) “The impact of the Covid</w:t>
      </w:r>
      <w:r w:rsidRPr="00484C49">
        <w:rPr>
          <w:rFonts w:ascii="Cambria Math" w:hAnsi="Cambria Math" w:cs="Cambria Math"/>
          <w:szCs w:val="22"/>
          <w:lang w:val="en-AU"/>
        </w:rPr>
        <w:t>‐</w:t>
      </w:r>
      <w:r w:rsidRPr="00484C49">
        <w:rPr>
          <w:rFonts w:cs="Arial"/>
          <w:szCs w:val="22"/>
          <w:lang w:val="en-AU"/>
        </w:rPr>
        <w:t>19 pandemic on firms’ organizational designs,” Journal of Management Studies [Preprint].</w:t>
      </w:r>
    </w:p>
    <w:p w14:paraId="7FFFC12D" w14:textId="77777777" w:rsidR="007A7BC0" w:rsidRPr="00484C49" w:rsidRDefault="007A7BC0" w:rsidP="00484C49">
      <w:pPr>
        <w:rPr>
          <w:rFonts w:cs="Arial"/>
          <w:szCs w:val="22"/>
          <w:lang w:val="en-AU"/>
        </w:rPr>
      </w:pPr>
      <w:r w:rsidRPr="00484C49">
        <w:rPr>
          <w:rFonts w:cs="Arial"/>
          <w:szCs w:val="22"/>
          <w:lang w:val="en-AU"/>
        </w:rPr>
        <w:t>Harris, M. (2015) “Documents confirm Apple is building self-driving car,” The Guardian, 14.</w:t>
      </w:r>
    </w:p>
    <w:p w14:paraId="11A2E9A4" w14:textId="77777777" w:rsidR="007A7BC0" w:rsidRPr="00484C49" w:rsidRDefault="007A7BC0" w:rsidP="00484C49">
      <w:pPr>
        <w:rPr>
          <w:rFonts w:cs="Arial"/>
          <w:szCs w:val="22"/>
          <w:lang w:val="en-AU"/>
        </w:rPr>
      </w:pPr>
      <w:proofErr w:type="spellStart"/>
      <w:r w:rsidRPr="00484C49">
        <w:rPr>
          <w:rFonts w:cs="Arial"/>
          <w:szCs w:val="22"/>
          <w:lang w:val="en-AU"/>
        </w:rPr>
        <w:t>Heracleous</w:t>
      </w:r>
      <w:proofErr w:type="spellEnd"/>
      <w:r w:rsidRPr="00484C49">
        <w:rPr>
          <w:rFonts w:cs="Arial"/>
          <w:szCs w:val="22"/>
          <w:lang w:val="en-AU"/>
        </w:rPr>
        <w:t xml:space="preserve">, L. and </w:t>
      </w:r>
      <w:proofErr w:type="spellStart"/>
      <w:r w:rsidRPr="00484C49">
        <w:rPr>
          <w:rFonts w:cs="Arial"/>
          <w:szCs w:val="22"/>
          <w:lang w:val="en-AU"/>
        </w:rPr>
        <w:t>Papachroni</w:t>
      </w:r>
      <w:proofErr w:type="spellEnd"/>
      <w:r w:rsidRPr="00484C49">
        <w:rPr>
          <w:rFonts w:cs="Arial"/>
          <w:szCs w:val="22"/>
          <w:lang w:val="en-AU"/>
        </w:rPr>
        <w:t>, A. (2016) Strategic Leadership and Innovation at Apple Inc. SAGE Publications Ltd.</w:t>
      </w:r>
    </w:p>
    <w:p w14:paraId="31E9E9A8" w14:textId="77777777" w:rsidR="007A7BC0" w:rsidRPr="00484C49" w:rsidRDefault="007A7BC0" w:rsidP="00484C49">
      <w:pPr>
        <w:rPr>
          <w:rFonts w:cs="Arial"/>
          <w:szCs w:val="22"/>
          <w:lang w:val="en-AU"/>
        </w:rPr>
      </w:pPr>
      <w:proofErr w:type="spellStart"/>
      <w:r w:rsidRPr="00484C49">
        <w:rPr>
          <w:rFonts w:cs="Arial"/>
          <w:szCs w:val="22"/>
          <w:lang w:val="en-AU"/>
        </w:rPr>
        <w:t>İncekara</w:t>
      </w:r>
      <w:proofErr w:type="spellEnd"/>
      <w:r w:rsidRPr="00484C49">
        <w:rPr>
          <w:rFonts w:cs="Arial"/>
          <w:szCs w:val="22"/>
          <w:lang w:val="en-AU"/>
        </w:rPr>
        <w:t>, R. (2020) “The unseen face of trade wars: US-China technology competition,” Journal of Economics Finance and Accounting, 7(2), pp. 86–93.</w:t>
      </w:r>
    </w:p>
    <w:p w14:paraId="75B5AAE5" w14:textId="77777777" w:rsidR="007A7BC0" w:rsidRPr="00484C49" w:rsidRDefault="007A7BC0" w:rsidP="00484C49">
      <w:pPr>
        <w:rPr>
          <w:rFonts w:cs="Arial"/>
          <w:szCs w:val="22"/>
          <w:lang w:val="en-AU"/>
        </w:rPr>
      </w:pPr>
      <w:r w:rsidRPr="00484C49">
        <w:rPr>
          <w:rFonts w:cs="Arial"/>
          <w:szCs w:val="22"/>
          <w:lang w:val="en-AU"/>
        </w:rPr>
        <w:t>Jurevicius, O. (2013) “Apple SWOT analysis 2013 |,” Strategic Management Insight [Preprint].</w:t>
      </w:r>
    </w:p>
    <w:p w14:paraId="5569FD5D" w14:textId="77777777" w:rsidR="007A7BC0" w:rsidRPr="00484C49" w:rsidRDefault="007A7BC0" w:rsidP="00484C49">
      <w:pPr>
        <w:rPr>
          <w:rFonts w:cs="Arial"/>
          <w:szCs w:val="22"/>
          <w:lang w:val="en-AU"/>
        </w:rPr>
      </w:pPr>
      <w:proofErr w:type="spellStart"/>
      <w:r w:rsidRPr="00484C49">
        <w:rPr>
          <w:rFonts w:cs="Arial"/>
          <w:szCs w:val="22"/>
          <w:lang w:val="en-AU"/>
        </w:rPr>
        <w:t>Kamalakannan</w:t>
      </w:r>
      <w:proofErr w:type="spellEnd"/>
      <w:r w:rsidRPr="00484C49">
        <w:rPr>
          <w:rFonts w:cs="Arial"/>
          <w:szCs w:val="22"/>
          <w:lang w:val="en-AU"/>
        </w:rPr>
        <w:t xml:space="preserve">, </w:t>
      </w:r>
      <w:proofErr w:type="spellStart"/>
      <w:r w:rsidRPr="00484C49">
        <w:rPr>
          <w:rFonts w:cs="Arial"/>
          <w:szCs w:val="22"/>
          <w:lang w:val="en-AU"/>
        </w:rPr>
        <w:t>Dr.R</w:t>
      </w:r>
      <w:proofErr w:type="spellEnd"/>
      <w:r w:rsidRPr="00484C49">
        <w:rPr>
          <w:rFonts w:cs="Arial"/>
          <w:szCs w:val="22"/>
          <w:lang w:val="en-AU"/>
        </w:rPr>
        <w:t xml:space="preserve">. (2021) “Organization Culture and its impact on Work Performance,” Turkish Journal of Computer and Mathematics Education (TURCOMAT) [Preprint]. </w:t>
      </w:r>
      <w:proofErr w:type="gramStart"/>
      <w:r w:rsidRPr="00484C49">
        <w:rPr>
          <w:rFonts w:cs="Arial"/>
          <w:szCs w:val="22"/>
          <w:lang w:val="en-AU"/>
        </w:rPr>
        <w:t>doi:10.17762/turcomat.v12i1s</w:t>
      </w:r>
      <w:proofErr w:type="gramEnd"/>
      <w:r w:rsidRPr="00484C49">
        <w:rPr>
          <w:rFonts w:cs="Arial"/>
          <w:szCs w:val="22"/>
          <w:lang w:val="en-AU"/>
        </w:rPr>
        <w:t>.1932.</w:t>
      </w:r>
    </w:p>
    <w:p w14:paraId="5E29C175" w14:textId="77777777" w:rsidR="007A7BC0" w:rsidRPr="00484C49" w:rsidRDefault="007A7BC0" w:rsidP="00484C49">
      <w:pPr>
        <w:rPr>
          <w:rFonts w:cs="Arial"/>
          <w:szCs w:val="22"/>
          <w:lang w:val="en-AU"/>
        </w:rPr>
      </w:pPr>
      <w:r w:rsidRPr="00484C49">
        <w:rPr>
          <w:rFonts w:cs="Arial"/>
          <w:szCs w:val="22"/>
          <w:lang w:val="en-AU"/>
        </w:rPr>
        <w:t>Kim, H. (2020) “Comparison of Strategic Leadership: Steve Jobs and Tim Cook,” Business and Management Studies [Preprint]. doi:10.11114/</w:t>
      </w:r>
      <w:proofErr w:type="gramStart"/>
      <w:r w:rsidRPr="00484C49">
        <w:rPr>
          <w:rFonts w:cs="Arial"/>
          <w:szCs w:val="22"/>
          <w:lang w:val="en-AU"/>
        </w:rPr>
        <w:t>bms.v</w:t>
      </w:r>
      <w:proofErr w:type="gramEnd"/>
      <w:r w:rsidRPr="00484C49">
        <w:rPr>
          <w:rFonts w:cs="Arial"/>
          <w:szCs w:val="22"/>
          <w:lang w:val="en-AU"/>
        </w:rPr>
        <w:t>6i3.5010.</w:t>
      </w:r>
    </w:p>
    <w:p w14:paraId="02EF9C32" w14:textId="204464B5" w:rsidR="007A7BC0" w:rsidRPr="00484C49" w:rsidRDefault="007A7BC0" w:rsidP="00484C49">
      <w:pPr>
        <w:rPr>
          <w:rFonts w:cs="Arial"/>
          <w:szCs w:val="22"/>
          <w:lang w:val="en-AU"/>
        </w:rPr>
      </w:pPr>
      <w:r w:rsidRPr="00484C49">
        <w:rPr>
          <w:rFonts w:cs="Arial"/>
          <w:szCs w:val="22"/>
          <w:lang w:val="en-AU"/>
        </w:rPr>
        <w:t xml:space="preserve">Kim, P. (2018) “Integration of Management and Culture: The Culture of Dedication in Samsung Electronics and Apple Inc.” </w:t>
      </w:r>
    </w:p>
    <w:p w14:paraId="3D47D2DA" w14:textId="77777777" w:rsidR="007A7BC0" w:rsidRPr="00484C49" w:rsidRDefault="007A7BC0" w:rsidP="00484C49">
      <w:pPr>
        <w:rPr>
          <w:rFonts w:cs="Arial"/>
          <w:szCs w:val="22"/>
          <w:lang w:val="en-AU"/>
        </w:rPr>
      </w:pPr>
      <w:r w:rsidRPr="00484C49">
        <w:rPr>
          <w:rFonts w:cs="Arial"/>
          <w:szCs w:val="22"/>
          <w:lang w:val="en-AU"/>
        </w:rPr>
        <w:t xml:space="preserve">Koen, P.A., </w:t>
      </w:r>
      <w:proofErr w:type="spellStart"/>
      <w:r w:rsidRPr="00484C49">
        <w:rPr>
          <w:rFonts w:cs="Arial"/>
          <w:szCs w:val="22"/>
          <w:lang w:val="en-AU"/>
        </w:rPr>
        <w:t>Bertels</w:t>
      </w:r>
      <w:proofErr w:type="spellEnd"/>
      <w:r w:rsidRPr="00484C49">
        <w:rPr>
          <w:rFonts w:cs="Arial"/>
          <w:szCs w:val="22"/>
          <w:lang w:val="en-AU"/>
        </w:rPr>
        <w:t>, H.M.J. and Elsum, I.R. (2011) “the Three Faces of Business Model Innovation: Challenges for Established Firms,” Research-Technology Management, 54(3), pp. 52–59. doi:10.5437/08953608X5403009.</w:t>
      </w:r>
    </w:p>
    <w:p w14:paraId="0770C0E1" w14:textId="77777777" w:rsidR="007A7BC0" w:rsidRPr="00484C49" w:rsidRDefault="007A7BC0" w:rsidP="00484C49">
      <w:pPr>
        <w:rPr>
          <w:rFonts w:cs="Arial"/>
          <w:szCs w:val="22"/>
          <w:lang w:val="en-AU"/>
        </w:rPr>
      </w:pPr>
      <w:proofErr w:type="spellStart"/>
      <w:r w:rsidRPr="00484C49">
        <w:rPr>
          <w:rFonts w:cs="Arial"/>
          <w:szCs w:val="22"/>
          <w:lang w:val="en-AU"/>
        </w:rPr>
        <w:t>Litzinger</w:t>
      </w:r>
      <w:proofErr w:type="spellEnd"/>
      <w:r w:rsidRPr="00484C49">
        <w:rPr>
          <w:rFonts w:cs="Arial"/>
          <w:szCs w:val="22"/>
          <w:lang w:val="en-AU"/>
        </w:rPr>
        <w:t xml:space="preserve">, R. (2013) “The </w:t>
      </w:r>
      <w:proofErr w:type="spellStart"/>
      <w:r w:rsidRPr="00484C49">
        <w:rPr>
          <w:rFonts w:cs="Arial"/>
          <w:szCs w:val="22"/>
          <w:lang w:val="en-AU"/>
        </w:rPr>
        <w:t>labor</w:t>
      </w:r>
      <w:proofErr w:type="spellEnd"/>
      <w:r w:rsidRPr="00484C49">
        <w:rPr>
          <w:rFonts w:cs="Arial"/>
          <w:szCs w:val="22"/>
          <w:lang w:val="en-AU"/>
        </w:rPr>
        <w:t xml:space="preserve"> question in China: Apple and beyond,” South Atlantic Quarterly, 112(1), pp. 172–178.</w:t>
      </w:r>
    </w:p>
    <w:p w14:paraId="0BA42D64" w14:textId="77777777" w:rsidR="007A7BC0" w:rsidRPr="00484C49" w:rsidRDefault="007A7BC0" w:rsidP="00484C49">
      <w:pPr>
        <w:rPr>
          <w:rFonts w:cs="Arial"/>
          <w:szCs w:val="22"/>
          <w:lang w:val="en-AU"/>
        </w:rPr>
      </w:pPr>
      <w:r w:rsidRPr="00484C49">
        <w:rPr>
          <w:rFonts w:cs="Arial"/>
          <w:szCs w:val="22"/>
          <w:lang w:val="en-AU"/>
        </w:rPr>
        <w:t xml:space="preserve">M, S.K. et al. (2020) “Social economic impact of COVID-19 </w:t>
      </w:r>
      <w:proofErr w:type="gramStart"/>
      <w:r w:rsidRPr="00484C49">
        <w:rPr>
          <w:rFonts w:cs="Arial"/>
          <w:szCs w:val="22"/>
          <w:lang w:val="en-AU"/>
        </w:rPr>
        <w:t>outbreak</w:t>
      </w:r>
      <w:proofErr w:type="gramEnd"/>
      <w:r w:rsidRPr="00484C49">
        <w:rPr>
          <w:rFonts w:cs="Arial"/>
          <w:szCs w:val="22"/>
          <w:lang w:val="en-AU"/>
        </w:rPr>
        <w:t xml:space="preserve"> in India,” International Journal of Pervasive Computing and Communications [Preprint]. doi:10.1108/IJPCC-06-2020-0053.</w:t>
      </w:r>
    </w:p>
    <w:p w14:paraId="346E0AE7" w14:textId="77777777" w:rsidR="007A7BC0" w:rsidRPr="00484C49" w:rsidRDefault="007A7BC0" w:rsidP="00484C49">
      <w:pPr>
        <w:rPr>
          <w:rFonts w:cs="Arial"/>
          <w:szCs w:val="22"/>
          <w:lang w:val="en-AU"/>
        </w:rPr>
      </w:pPr>
      <w:proofErr w:type="spellStart"/>
      <w:r w:rsidRPr="00484C49">
        <w:rPr>
          <w:rFonts w:cs="Arial"/>
          <w:szCs w:val="22"/>
          <w:lang w:val="en-AU"/>
        </w:rPr>
        <w:t>Mallin</w:t>
      </w:r>
      <w:proofErr w:type="spellEnd"/>
      <w:r w:rsidRPr="00484C49">
        <w:rPr>
          <w:rFonts w:cs="Arial"/>
          <w:szCs w:val="22"/>
          <w:lang w:val="en-AU"/>
        </w:rPr>
        <w:t>, M.L. and Finkle, T.A. (2011) “Apple Inc.: Product portfolio analysis,” Journal of the International Academy for Case Studies [Preprint].</w:t>
      </w:r>
    </w:p>
    <w:p w14:paraId="7CA514E2" w14:textId="77777777" w:rsidR="007A7BC0" w:rsidRPr="00484C49" w:rsidRDefault="007A7BC0" w:rsidP="00484C49">
      <w:pPr>
        <w:rPr>
          <w:rFonts w:cs="Arial"/>
          <w:szCs w:val="22"/>
          <w:lang w:val="en-AU"/>
        </w:rPr>
      </w:pPr>
      <w:r w:rsidRPr="00484C49">
        <w:rPr>
          <w:rFonts w:cs="Arial"/>
          <w:szCs w:val="22"/>
          <w:lang w:val="en-AU"/>
        </w:rPr>
        <w:t>Marketing Minds (2015) Apple’s Branding Strategy, Marketing Minds.</w:t>
      </w:r>
    </w:p>
    <w:p w14:paraId="641F218D" w14:textId="77777777" w:rsidR="007A7BC0" w:rsidRPr="00484C49" w:rsidRDefault="007A7BC0" w:rsidP="00484C49">
      <w:pPr>
        <w:rPr>
          <w:rFonts w:cs="Arial"/>
          <w:szCs w:val="22"/>
          <w:lang w:val="en-AU"/>
        </w:rPr>
      </w:pPr>
      <w:r w:rsidRPr="00484C49">
        <w:rPr>
          <w:rFonts w:cs="Arial"/>
          <w:szCs w:val="22"/>
          <w:lang w:val="en-AU"/>
        </w:rPr>
        <w:t>Miller, C.C. (2014) “Tim Cook Is Important Because Firsts Are Important,” The New York Times.</w:t>
      </w:r>
    </w:p>
    <w:p w14:paraId="19571D61" w14:textId="77777777" w:rsidR="007A7BC0" w:rsidRPr="00484C49" w:rsidRDefault="007A7BC0" w:rsidP="00484C49">
      <w:pPr>
        <w:rPr>
          <w:rFonts w:cs="Arial"/>
          <w:szCs w:val="22"/>
          <w:lang w:val="en-AU"/>
        </w:rPr>
      </w:pPr>
      <w:proofErr w:type="spellStart"/>
      <w:r w:rsidRPr="00484C49">
        <w:rPr>
          <w:rFonts w:cs="Arial"/>
          <w:szCs w:val="22"/>
          <w:lang w:val="en-AU"/>
        </w:rPr>
        <w:t>Minakhmetova</w:t>
      </w:r>
      <w:proofErr w:type="spellEnd"/>
      <w:r w:rsidRPr="00484C49">
        <w:rPr>
          <w:rFonts w:cs="Arial"/>
          <w:szCs w:val="22"/>
          <w:lang w:val="en-AU"/>
        </w:rPr>
        <w:t xml:space="preserve">, D. and Savchenko, A. (2015) “Mobile marketing strategy development in </w:t>
      </w:r>
      <w:proofErr w:type="spellStart"/>
      <w:r w:rsidRPr="00484C49">
        <w:rPr>
          <w:rFonts w:cs="Arial"/>
          <w:szCs w:val="22"/>
          <w:lang w:val="en-AU"/>
        </w:rPr>
        <w:t>china</w:t>
      </w:r>
      <w:proofErr w:type="spellEnd"/>
      <w:r w:rsidRPr="00484C49">
        <w:rPr>
          <w:rFonts w:cs="Arial"/>
          <w:szCs w:val="22"/>
          <w:lang w:val="en-AU"/>
        </w:rPr>
        <w:t xml:space="preserve">, </w:t>
      </w:r>
      <w:proofErr w:type="spellStart"/>
      <w:r w:rsidRPr="00484C49">
        <w:rPr>
          <w:rFonts w:cs="Arial"/>
          <w:szCs w:val="22"/>
          <w:lang w:val="en-AU"/>
        </w:rPr>
        <w:t>japan</w:t>
      </w:r>
      <w:proofErr w:type="spellEnd"/>
      <w:r w:rsidRPr="00484C49">
        <w:rPr>
          <w:rFonts w:cs="Arial"/>
          <w:szCs w:val="22"/>
          <w:lang w:val="en-AU"/>
        </w:rPr>
        <w:t xml:space="preserve"> and south </w:t>
      </w:r>
      <w:proofErr w:type="spellStart"/>
      <w:r w:rsidRPr="00484C49">
        <w:rPr>
          <w:rFonts w:cs="Arial"/>
          <w:szCs w:val="22"/>
          <w:lang w:val="en-AU"/>
        </w:rPr>
        <w:t>korea</w:t>
      </w:r>
      <w:proofErr w:type="spellEnd"/>
      <w:r w:rsidRPr="00484C49">
        <w:rPr>
          <w:rFonts w:cs="Arial"/>
          <w:szCs w:val="22"/>
          <w:lang w:val="en-AU"/>
        </w:rPr>
        <w:t>: An apple app store example.”</w:t>
      </w:r>
    </w:p>
    <w:p w14:paraId="3E0ECF15" w14:textId="77777777" w:rsidR="007A7BC0" w:rsidRPr="00484C49" w:rsidRDefault="007A7BC0" w:rsidP="00484C49">
      <w:pPr>
        <w:rPr>
          <w:rFonts w:cs="Arial"/>
          <w:szCs w:val="22"/>
          <w:lang w:val="en-AU"/>
        </w:rPr>
      </w:pPr>
      <w:proofErr w:type="spellStart"/>
      <w:r w:rsidRPr="00484C49">
        <w:rPr>
          <w:rFonts w:cs="Arial"/>
          <w:szCs w:val="22"/>
          <w:lang w:val="en-AU"/>
        </w:rPr>
        <w:t>Podolny</w:t>
      </w:r>
      <w:proofErr w:type="spellEnd"/>
      <w:r w:rsidRPr="00484C49">
        <w:rPr>
          <w:rFonts w:cs="Arial"/>
          <w:szCs w:val="22"/>
          <w:lang w:val="en-AU"/>
        </w:rPr>
        <w:t>, J.M. and Hansen, M.T. (2020) “How Apple Is Organized for Innovation,” Harvard Business Review Nov.-Dec, pp. 86–95.</w:t>
      </w:r>
    </w:p>
    <w:p w14:paraId="592B1EFC" w14:textId="77777777" w:rsidR="007A7BC0" w:rsidRPr="00484C49" w:rsidRDefault="007A7BC0" w:rsidP="00484C49">
      <w:pPr>
        <w:rPr>
          <w:rFonts w:cs="Arial"/>
          <w:szCs w:val="22"/>
          <w:lang w:val="en-AU"/>
        </w:rPr>
      </w:pPr>
      <w:r w:rsidRPr="00484C49">
        <w:rPr>
          <w:rFonts w:cs="Arial"/>
          <w:szCs w:val="22"/>
          <w:lang w:val="en-AU"/>
        </w:rPr>
        <w:t>Reuters (2017) Apple CEO Tim Cook calls for more global trade with China | Reuters, Reuters.</w:t>
      </w:r>
    </w:p>
    <w:p w14:paraId="665098E3" w14:textId="77777777" w:rsidR="007A7BC0" w:rsidRPr="00484C49" w:rsidRDefault="007A7BC0" w:rsidP="00484C49">
      <w:pPr>
        <w:rPr>
          <w:rFonts w:cs="Arial"/>
          <w:szCs w:val="22"/>
          <w:lang w:val="en-AU"/>
        </w:rPr>
      </w:pPr>
      <w:proofErr w:type="spellStart"/>
      <w:r w:rsidRPr="00484C49">
        <w:rPr>
          <w:rFonts w:cs="Arial"/>
          <w:szCs w:val="22"/>
          <w:lang w:val="en-AU"/>
        </w:rPr>
        <w:t>Riesenberg</w:t>
      </w:r>
      <w:proofErr w:type="spellEnd"/>
      <w:r w:rsidRPr="00484C49">
        <w:rPr>
          <w:rFonts w:cs="Arial"/>
          <w:szCs w:val="22"/>
          <w:lang w:val="en-AU"/>
        </w:rPr>
        <w:t xml:space="preserve">, D.E. and </w:t>
      </w:r>
      <w:proofErr w:type="spellStart"/>
      <w:r w:rsidRPr="00484C49">
        <w:rPr>
          <w:rFonts w:cs="Arial"/>
          <w:szCs w:val="22"/>
          <w:lang w:val="en-AU"/>
        </w:rPr>
        <w:t>Arehart-Treichel</w:t>
      </w:r>
      <w:proofErr w:type="spellEnd"/>
      <w:r w:rsidRPr="00484C49">
        <w:rPr>
          <w:rFonts w:cs="Arial"/>
          <w:szCs w:val="22"/>
          <w:lang w:val="en-AU"/>
        </w:rPr>
        <w:t xml:space="preserve">, J. (2012) “The Innovative Success that is Apple, Inc,” </w:t>
      </w:r>
      <w:proofErr w:type="gramStart"/>
      <w:r w:rsidRPr="00484C49">
        <w:rPr>
          <w:rFonts w:cs="Arial"/>
          <w:szCs w:val="22"/>
          <w:lang w:val="en-AU"/>
        </w:rPr>
        <w:t>JAMA :</w:t>
      </w:r>
      <w:proofErr w:type="gramEnd"/>
      <w:r w:rsidRPr="00484C49">
        <w:rPr>
          <w:rFonts w:cs="Arial"/>
          <w:szCs w:val="22"/>
          <w:lang w:val="en-AU"/>
        </w:rPr>
        <w:t xml:space="preserve"> the journal of the American Medical Association [Preprint].</w:t>
      </w:r>
    </w:p>
    <w:p w14:paraId="3D063985" w14:textId="77777777" w:rsidR="007A7BC0" w:rsidRPr="00484C49" w:rsidRDefault="007A7BC0" w:rsidP="00484C49">
      <w:pPr>
        <w:rPr>
          <w:rFonts w:cs="Arial"/>
          <w:szCs w:val="22"/>
          <w:lang w:val="en-AU"/>
        </w:rPr>
      </w:pPr>
      <w:r w:rsidRPr="00484C49">
        <w:rPr>
          <w:rFonts w:cs="Arial"/>
          <w:szCs w:val="22"/>
          <w:lang w:val="en-AU"/>
        </w:rPr>
        <w:t xml:space="preserve">Saadat, S., </w:t>
      </w:r>
      <w:proofErr w:type="spellStart"/>
      <w:r w:rsidRPr="00484C49">
        <w:rPr>
          <w:rFonts w:cs="Arial"/>
          <w:szCs w:val="22"/>
          <w:lang w:val="en-AU"/>
        </w:rPr>
        <w:t>Rawtani</w:t>
      </w:r>
      <w:proofErr w:type="spellEnd"/>
      <w:r w:rsidRPr="00484C49">
        <w:rPr>
          <w:rFonts w:cs="Arial"/>
          <w:szCs w:val="22"/>
          <w:lang w:val="en-AU"/>
        </w:rPr>
        <w:t>, D. and Hussain, C.M. (2020) “Environmental perspective of COVID-19,” Science of the Total environment, 728, p. 138870.</w:t>
      </w:r>
    </w:p>
    <w:p w14:paraId="32D9833A" w14:textId="77777777" w:rsidR="007A7BC0" w:rsidRPr="00484C49" w:rsidRDefault="007A7BC0" w:rsidP="00484C49">
      <w:pPr>
        <w:rPr>
          <w:rFonts w:cs="Arial"/>
          <w:szCs w:val="22"/>
          <w:lang w:val="en-AU"/>
        </w:rPr>
      </w:pPr>
      <w:r w:rsidRPr="00484C49">
        <w:rPr>
          <w:rFonts w:cs="Arial"/>
          <w:szCs w:val="22"/>
          <w:lang w:val="en-AU"/>
        </w:rPr>
        <w:t xml:space="preserve">Sadegh </w:t>
      </w:r>
      <w:proofErr w:type="spellStart"/>
      <w:r w:rsidRPr="00484C49">
        <w:rPr>
          <w:rFonts w:cs="Arial"/>
          <w:szCs w:val="22"/>
          <w:lang w:val="en-AU"/>
        </w:rPr>
        <w:t>Sharifirad</w:t>
      </w:r>
      <w:proofErr w:type="spellEnd"/>
      <w:r w:rsidRPr="00484C49">
        <w:rPr>
          <w:rFonts w:cs="Arial"/>
          <w:szCs w:val="22"/>
          <w:lang w:val="en-AU"/>
        </w:rPr>
        <w:t xml:space="preserve">, M. and </w:t>
      </w:r>
      <w:proofErr w:type="spellStart"/>
      <w:r w:rsidRPr="00484C49">
        <w:rPr>
          <w:rFonts w:cs="Arial"/>
          <w:szCs w:val="22"/>
          <w:lang w:val="en-AU"/>
        </w:rPr>
        <w:t>Ataei</w:t>
      </w:r>
      <w:proofErr w:type="spellEnd"/>
      <w:r w:rsidRPr="00484C49">
        <w:rPr>
          <w:rFonts w:cs="Arial"/>
          <w:szCs w:val="22"/>
          <w:lang w:val="en-AU"/>
        </w:rPr>
        <w:t>, V. (2012) “Organizational culture and innovation culture: exploring the relationships between constructs,” Leadership &amp; Organization Development Journal, 33(5), pp. 494–517. doi:10.1108/01437731211241274.</w:t>
      </w:r>
    </w:p>
    <w:p w14:paraId="5D8C0EBA" w14:textId="77777777" w:rsidR="007A7BC0" w:rsidRPr="00484C49" w:rsidRDefault="007A7BC0" w:rsidP="00484C49">
      <w:pPr>
        <w:rPr>
          <w:rFonts w:cs="Arial"/>
          <w:szCs w:val="22"/>
          <w:lang w:val="en-AU"/>
        </w:rPr>
      </w:pPr>
      <w:proofErr w:type="spellStart"/>
      <w:r w:rsidRPr="00484C49">
        <w:rPr>
          <w:rFonts w:cs="Arial"/>
          <w:szCs w:val="22"/>
          <w:lang w:val="en-AU"/>
        </w:rPr>
        <w:t>Stenseth</w:t>
      </w:r>
      <w:proofErr w:type="spellEnd"/>
      <w:r w:rsidRPr="00484C49">
        <w:rPr>
          <w:rFonts w:cs="Arial"/>
          <w:szCs w:val="22"/>
          <w:lang w:val="en-AU"/>
        </w:rPr>
        <w:t>, N.C. et al. (2021) “Lessons Learnt From the COVID-19 Pandemic,” Frontiers in Public Health [Preprint]. doi:10.3389/fpubh.2021.694705.</w:t>
      </w:r>
    </w:p>
    <w:p w14:paraId="611DDA6C" w14:textId="77777777" w:rsidR="007A7BC0" w:rsidRPr="00484C49" w:rsidRDefault="007A7BC0" w:rsidP="00484C49">
      <w:pPr>
        <w:rPr>
          <w:rFonts w:cs="Arial"/>
          <w:szCs w:val="22"/>
          <w:lang w:val="en-AU"/>
        </w:rPr>
      </w:pPr>
      <w:proofErr w:type="spellStart"/>
      <w:r w:rsidRPr="00484C49">
        <w:rPr>
          <w:rFonts w:cs="Arial"/>
          <w:szCs w:val="22"/>
          <w:lang w:val="en-AU"/>
        </w:rPr>
        <w:t>Sudarnice</w:t>
      </w:r>
      <w:proofErr w:type="spellEnd"/>
      <w:r w:rsidRPr="00484C49">
        <w:rPr>
          <w:rFonts w:cs="Arial"/>
          <w:szCs w:val="22"/>
          <w:lang w:val="en-AU"/>
        </w:rPr>
        <w:t>, S. (2020) “Increasing Innovative Performance through Organization Culture, Work Satisfaction and Organization Commitments,” Integrated Journal of Business and Economics [Preprint]. doi:10.33019/</w:t>
      </w:r>
      <w:proofErr w:type="gramStart"/>
      <w:r w:rsidRPr="00484C49">
        <w:rPr>
          <w:rFonts w:cs="Arial"/>
          <w:szCs w:val="22"/>
          <w:lang w:val="en-AU"/>
        </w:rPr>
        <w:t>ijbe.v</w:t>
      </w:r>
      <w:proofErr w:type="gramEnd"/>
      <w:r w:rsidRPr="00484C49">
        <w:rPr>
          <w:rFonts w:cs="Arial"/>
          <w:szCs w:val="22"/>
          <w:lang w:val="en-AU"/>
        </w:rPr>
        <w:t>4i1.251.</w:t>
      </w:r>
    </w:p>
    <w:p w14:paraId="51514DCE" w14:textId="77777777" w:rsidR="007A7BC0" w:rsidRPr="00484C49" w:rsidRDefault="007A7BC0" w:rsidP="00484C49">
      <w:pPr>
        <w:rPr>
          <w:rFonts w:cs="Arial"/>
          <w:szCs w:val="22"/>
          <w:lang w:val="en-AU"/>
        </w:rPr>
      </w:pPr>
      <w:r w:rsidRPr="00484C49">
        <w:rPr>
          <w:rFonts w:cs="Arial"/>
          <w:szCs w:val="22"/>
          <w:lang w:val="en-AU"/>
        </w:rPr>
        <w:t xml:space="preserve">Tien, N.H. (2019) “International distribution policy comparative analysis between </w:t>
      </w:r>
      <w:proofErr w:type="spellStart"/>
      <w:r w:rsidRPr="00484C49">
        <w:rPr>
          <w:rFonts w:cs="Arial"/>
          <w:szCs w:val="22"/>
          <w:lang w:val="en-AU"/>
        </w:rPr>
        <w:t>samsung</w:t>
      </w:r>
      <w:proofErr w:type="spellEnd"/>
      <w:r w:rsidRPr="00484C49">
        <w:rPr>
          <w:rFonts w:cs="Arial"/>
          <w:szCs w:val="22"/>
          <w:lang w:val="en-AU"/>
        </w:rPr>
        <w:t xml:space="preserve"> and apple,” International journal of research in marketing management and sales, 2020(1), p. 2.</w:t>
      </w:r>
    </w:p>
    <w:p w14:paraId="3722B93E" w14:textId="77777777" w:rsidR="007A7BC0" w:rsidRPr="00484C49" w:rsidRDefault="007A7BC0" w:rsidP="00484C49">
      <w:pPr>
        <w:rPr>
          <w:rFonts w:cs="Arial"/>
          <w:szCs w:val="22"/>
          <w:lang w:val="en-AU"/>
        </w:rPr>
      </w:pPr>
      <w:r w:rsidRPr="00484C49">
        <w:rPr>
          <w:rFonts w:cs="Arial"/>
          <w:szCs w:val="22"/>
          <w:lang w:val="en-AU"/>
        </w:rPr>
        <w:t>Vincent, J. (2017) “99.6 percent of new smartphones run Android or iOS,” The Verge [Preprint].</w:t>
      </w:r>
    </w:p>
    <w:p w14:paraId="4A295E75" w14:textId="77777777" w:rsidR="007A7BC0" w:rsidRPr="00484C49" w:rsidRDefault="007A7BC0" w:rsidP="00484C49">
      <w:pPr>
        <w:rPr>
          <w:rFonts w:cs="Arial"/>
          <w:szCs w:val="22"/>
          <w:lang w:val="en-AU"/>
        </w:rPr>
      </w:pPr>
      <w:r w:rsidRPr="00484C49">
        <w:rPr>
          <w:rFonts w:cs="Arial"/>
          <w:szCs w:val="22"/>
          <w:lang w:val="en-AU"/>
        </w:rPr>
        <w:t>Whitney, L. (2014) iPhone market share shrinks as Android, Windows Phone grow | Apple - CNET News, CNET.com.</w:t>
      </w:r>
    </w:p>
    <w:p w14:paraId="30198DAA" w14:textId="77777777" w:rsidR="007A7BC0" w:rsidRPr="00484C49" w:rsidRDefault="007A7BC0" w:rsidP="00484C49">
      <w:pPr>
        <w:rPr>
          <w:rFonts w:cs="Arial"/>
          <w:szCs w:val="22"/>
          <w:lang w:val="en-AU"/>
        </w:rPr>
      </w:pPr>
      <w:proofErr w:type="spellStart"/>
      <w:r w:rsidRPr="00484C49">
        <w:rPr>
          <w:rFonts w:cs="Arial"/>
          <w:szCs w:val="22"/>
          <w:lang w:val="en-AU"/>
        </w:rPr>
        <w:t>Yiing</w:t>
      </w:r>
      <w:proofErr w:type="spellEnd"/>
      <w:r w:rsidRPr="00484C49">
        <w:rPr>
          <w:rFonts w:cs="Arial"/>
          <w:szCs w:val="22"/>
          <w:lang w:val="en-AU"/>
        </w:rPr>
        <w:t>, L.H. and Ahmed, K.Z. bin (2009) “The moderating effects of organizational culture on the relationships between leadership behaviour and organizational commitment and between organizational commitment and job satisfaction and performance",” Leadership &amp; Organization Development, 30(1), pp. 53–86. doi:10.1108/01437730910927106.</w:t>
      </w:r>
    </w:p>
    <w:p w14:paraId="5F5C8075" w14:textId="77777777" w:rsidR="007A7BC0" w:rsidRPr="00484C49" w:rsidRDefault="007A7BC0" w:rsidP="00484C49">
      <w:pPr>
        <w:rPr>
          <w:rFonts w:cs="Arial"/>
          <w:szCs w:val="22"/>
          <w:lang w:val="en-AU"/>
        </w:rPr>
      </w:pPr>
      <w:proofErr w:type="spellStart"/>
      <w:r w:rsidRPr="00484C49">
        <w:rPr>
          <w:rFonts w:cs="Arial"/>
          <w:szCs w:val="22"/>
          <w:lang w:val="en-AU"/>
        </w:rPr>
        <w:t>Zwanka</w:t>
      </w:r>
      <w:proofErr w:type="spellEnd"/>
      <w:r w:rsidRPr="00484C49">
        <w:rPr>
          <w:rFonts w:cs="Arial"/>
          <w:szCs w:val="22"/>
          <w:lang w:val="en-AU"/>
        </w:rPr>
        <w:t xml:space="preserve">, R.J. and Buff, C. (2021) “COVID-19 Generation: A Conceptual Framework of the Consumer </w:t>
      </w:r>
      <w:proofErr w:type="spellStart"/>
      <w:r w:rsidRPr="00484C49">
        <w:rPr>
          <w:rFonts w:cs="Arial"/>
          <w:szCs w:val="22"/>
          <w:lang w:val="en-AU"/>
        </w:rPr>
        <w:t>Behavioral</w:t>
      </w:r>
      <w:proofErr w:type="spellEnd"/>
      <w:r w:rsidRPr="00484C49">
        <w:rPr>
          <w:rFonts w:cs="Arial"/>
          <w:szCs w:val="22"/>
          <w:lang w:val="en-AU"/>
        </w:rPr>
        <w:t xml:space="preserve"> Shifts to Be Caused by the COVID-19 Pandemic,” Journal of International Consumer Marketing [Preprint]. doi:10.1080/08961530.2020.1771646.</w:t>
      </w:r>
    </w:p>
    <w:p w14:paraId="2A188361" w14:textId="7AB8F034" w:rsidR="002128C0" w:rsidRPr="00484C49" w:rsidRDefault="007A7BC0" w:rsidP="00484C49">
      <w:pPr>
        <w:rPr>
          <w:rFonts w:cs="Arial"/>
          <w:smallCaps/>
          <w:spacing w:val="5"/>
          <w:szCs w:val="22"/>
          <w:lang w:val="en-AU"/>
        </w:rPr>
      </w:pPr>
      <w:r w:rsidRPr="00484C49">
        <w:rPr>
          <w:rFonts w:cs="Arial"/>
          <w:szCs w:val="22"/>
          <w:lang w:val="en-AU"/>
        </w:rPr>
        <w:t xml:space="preserve"> </w:t>
      </w:r>
      <w:r w:rsidR="002128C0" w:rsidRPr="00484C49">
        <w:rPr>
          <w:rFonts w:cs="Arial"/>
          <w:szCs w:val="22"/>
          <w:lang w:val="en-AU"/>
        </w:rPr>
        <w:br w:type="page"/>
      </w:r>
    </w:p>
    <w:p w14:paraId="0974E2EE" w14:textId="77777777" w:rsidR="002128C0" w:rsidRPr="00484C49" w:rsidRDefault="002128C0" w:rsidP="00484C49">
      <w:pPr>
        <w:pStyle w:val="Heading1"/>
        <w:rPr>
          <w:rFonts w:cs="Arial"/>
          <w:sz w:val="22"/>
          <w:szCs w:val="22"/>
          <w:lang w:val="en-AU"/>
        </w:rPr>
      </w:pPr>
      <w:bookmarkStart w:id="24" w:name="_Toc92448408"/>
      <w:r w:rsidRPr="00484C49">
        <w:rPr>
          <w:rFonts w:cs="Arial"/>
          <w:sz w:val="22"/>
          <w:szCs w:val="22"/>
          <w:lang w:val="en-AU"/>
        </w:rPr>
        <w:t>Appendix</w:t>
      </w:r>
      <w:bookmarkEnd w:id="24"/>
    </w:p>
    <w:p w14:paraId="64326AE6" w14:textId="77777777" w:rsidR="002128C0" w:rsidRPr="00484C49" w:rsidRDefault="002128C0" w:rsidP="00484C49">
      <w:pPr>
        <w:pStyle w:val="Heading2"/>
        <w:rPr>
          <w:rFonts w:cs="Arial"/>
          <w:sz w:val="22"/>
          <w:szCs w:val="22"/>
          <w:lang w:val="en-AU"/>
        </w:rPr>
      </w:pPr>
      <w:bookmarkStart w:id="25" w:name="_Toc92448409"/>
      <w:r w:rsidRPr="00484C49">
        <w:rPr>
          <w:rFonts w:cs="Arial"/>
          <w:sz w:val="22"/>
          <w:szCs w:val="22"/>
          <w:lang w:val="en-AU"/>
        </w:rPr>
        <w:t>Appendix 1: The questionnaire against the cultural web</w:t>
      </w:r>
      <w:bookmarkEnd w:id="25"/>
      <w:r w:rsidRPr="00484C49">
        <w:rPr>
          <w:rFonts w:cs="Arial"/>
          <w:sz w:val="22"/>
          <w:szCs w:val="22"/>
          <w:lang w:val="en-AU"/>
        </w:rPr>
        <w:t xml:space="preserve"> </w:t>
      </w:r>
    </w:p>
    <w:tbl>
      <w:tblPr>
        <w:tblStyle w:val="TableGrid"/>
        <w:tblW w:w="0" w:type="auto"/>
        <w:tblLook w:val="04A0" w:firstRow="1" w:lastRow="0" w:firstColumn="1" w:lastColumn="0" w:noHBand="0" w:noVBand="1"/>
      </w:tblPr>
      <w:tblGrid>
        <w:gridCol w:w="2245"/>
        <w:gridCol w:w="7105"/>
      </w:tblGrid>
      <w:tr w:rsidR="002128C0" w:rsidRPr="00484C49" w14:paraId="15CE9016" w14:textId="77777777" w:rsidTr="0031769B">
        <w:tc>
          <w:tcPr>
            <w:tcW w:w="2245" w:type="dxa"/>
          </w:tcPr>
          <w:p w14:paraId="7D3BDA5C" w14:textId="77777777" w:rsidR="002128C0" w:rsidRPr="00484C49" w:rsidRDefault="002128C0" w:rsidP="00484C49">
            <w:pPr>
              <w:rPr>
                <w:rFonts w:cs="Arial"/>
                <w:szCs w:val="22"/>
                <w:lang w:val="en-AU"/>
              </w:rPr>
            </w:pPr>
            <w:r w:rsidRPr="00484C49">
              <w:rPr>
                <w:rFonts w:cs="Arial"/>
                <w:szCs w:val="22"/>
                <w:lang w:val="en-AU"/>
              </w:rPr>
              <w:t xml:space="preserve">Dimension </w:t>
            </w:r>
          </w:p>
        </w:tc>
        <w:tc>
          <w:tcPr>
            <w:tcW w:w="7105" w:type="dxa"/>
          </w:tcPr>
          <w:p w14:paraId="7C34EF55" w14:textId="77777777" w:rsidR="002128C0" w:rsidRPr="00484C49" w:rsidRDefault="002128C0" w:rsidP="00484C49">
            <w:pPr>
              <w:rPr>
                <w:rFonts w:cs="Arial"/>
                <w:szCs w:val="22"/>
                <w:lang w:val="en-AU"/>
              </w:rPr>
            </w:pPr>
            <w:r w:rsidRPr="00484C49">
              <w:rPr>
                <w:rFonts w:cs="Arial"/>
                <w:szCs w:val="22"/>
                <w:lang w:val="en-AU"/>
              </w:rPr>
              <w:t>Questions</w:t>
            </w:r>
          </w:p>
        </w:tc>
      </w:tr>
      <w:tr w:rsidR="002128C0" w:rsidRPr="00484C49" w14:paraId="094D9BD2" w14:textId="77777777" w:rsidTr="0031769B">
        <w:tc>
          <w:tcPr>
            <w:tcW w:w="2245" w:type="dxa"/>
          </w:tcPr>
          <w:p w14:paraId="307A4760" w14:textId="77777777" w:rsidR="002128C0" w:rsidRPr="00484C49" w:rsidRDefault="002128C0" w:rsidP="00484C49">
            <w:pPr>
              <w:rPr>
                <w:rFonts w:cs="Arial"/>
                <w:szCs w:val="22"/>
                <w:lang w:val="en-AU"/>
              </w:rPr>
            </w:pPr>
            <w:r w:rsidRPr="00484C49">
              <w:rPr>
                <w:rFonts w:cs="Arial"/>
                <w:szCs w:val="22"/>
                <w:lang w:val="en-AU"/>
              </w:rPr>
              <w:t>Stories</w:t>
            </w:r>
          </w:p>
        </w:tc>
        <w:tc>
          <w:tcPr>
            <w:tcW w:w="7105" w:type="dxa"/>
          </w:tcPr>
          <w:p w14:paraId="5E110E3B" w14:textId="77777777" w:rsidR="002128C0" w:rsidRPr="00484C49" w:rsidRDefault="002128C0" w:rsidP="00484C49">
            <w:pPr>
              <w:rPr>
                <w:rFonts w:cs="Arial"/>
                <w:szCs w:val="22"/>
                <w:lang w:val="en-AU"/>
              </w:rPr>
            </w:pPr>
            <w:r w:rsidRPr="00484C49">
              <w:rPr>
                <w:rFonts w:cs="Arial"/>
                <w:szCs w:val="22"/>
                <w:lang w:val="en-AU"/>
              </w:rPr>
              <w:t>What do the stories of employees communicate?</w:t>
            </w:r>
          </w:p>
          <w:p w14:paraId="4F5BDDE6" w14:textId="77777777" w:rsidR="002128C0" w:rsidRPr="00484C49" w:rsidRDefault="002128C0" w:rsidP="00484C49">
            <w:pPr>
              <w:rPr>
                <w:rFonts w:cs="Arial"/>
                <w:szCs w:val="22"/>
                <w:lang w:val="en-AU"/>
              </w:rPr>
            </w:pPr>
            <w:r w:rsidRPr="00484C49">
              <w:rPr>
                <w:rFonts w:cs="Arial"/>
                <w:szCs w:val="22"/>
                <w:lang w:val="en-AU"/>
              </w:rPr>
              <w:t>What are the generic norms reflected through the behaviour of employees?</w:t>
            </w:r>
          </w:p>
          <w:p w14:paraId="125CB30C" w14:textId="77777777" w:rsidR="002128C0" w:rsidRPr="00484C49" w:rsidRDefault="002128C0" w:rsidP="00484C49">
            <w:pPr>
              <w:rPr>
                <w:rFonts w:cs="Arial"/>
                <w:szCs w:val="22"/>
                <w:lang w:val="en-AU"/>
              </w:rPr>
            </w:pPr>
            <w:r w:rsidRPr="00484C49">
              <w:rPr>
                <w:rFonts w:cs="Arial"/>
                <w:szCs w:val="22"/>
                <w:lang w:val="en-AU"/>
              </w:rPr>
              <w:t>How do the stories communicate the strengths and weaknesses of Apple and its employees?</w:t>
            </w:r>
          </w:p>
        </w:tc>
      </w:tr>
      <w:tr w:rsidR="002128C0" w:rsidRPr="00484C49" w14:paraId="162BEB24" w14:textId="77777777" w:rsidTr="0031769B">
        <w:tc>
          <w:tcPr>
            <w:tcW w:w="2245" w:type="dxa"/>
          </w:tcPr>
          <w:p w14:paraId="015F6D35" w14:textId="77777777" w:rsidR="002128C0" w:rsidRPr="00484C49" w:rsidRDefault="002128C0" w:rsidP="00484C49">
            <w:pPr>
              <w:rPr>
                <w:rFonts w:cs="Arial"/>
                <w:szCs w:val="22"/>
                <w:lang w:val="en-AU"/>
              </w:rPr>
            </w:pPr>
            <w:r w:rsidRPr="00484C49">
              <w:rPr>
                <w:rFonts w:cs="Arial"/>
                <w:szCs w:val="22"/>
                <w:lang w:val="en-AU"/>
              </w:rPr>
              <w:t xml:space="preserve">Symbols </w:t>
            </w:r>
          </w:p>
        </w:tc>
        <w:tc>
          <w:tcPr>
            <w:tcW w:w="7105" w:type="dxa"/>
          </w:tcPr>
          <w:p w14:paraId="44ED3A48" w14:textId="77777777" w:rsidR="002128C0" w:rsidRPr="00484C49" w:rsidRDefault="002128C0" w:rsidP="00484C49">
            <w:pPr>
              <w:rPr>
                <w:rFonts w:cs="Arial"/>
                <w:szCs w:val="22"/>
                <w:lang w:val="en-AU"/>
              </w:rPr>
            </w:pPr>
            <w:r w:rsidRPr="00484C49">
              <w:rPr>
                <w:rFonts w:cs="Arial"/>
                <w:szCs w:val="22"/>
                <w:lang w:val="en-AU"/>
              </w:rPr>
              <w:t>What are the symbols that represent Apple?</w:t>
            </w:r>
          </w:p>
          <w:p w14:paraId="5BE1C68E" w14:textId="77777777" w:rsidR="002128C0" w:rsidRPr="00484C49" w:rsidRDefault="002128C0" w:rsidP="00484C49">
            <w:pPr>
              <w:rPr>
                <w:rFonts w:cs="Arial"/>
                <w:szCs w:val="22"/>
                <w:lang w:val="en-AU"/>
              </w:rPr>
            </w:pPr>
            <w:r w:rsidRPr="00484C49">
              <w:rPr>
                <w:rFonts w:cs="Arial"/>
                <w:szCs w:val="22"/>
                <w:lang w:val="en-AU"/>
              </w:rPr>
              <w:t xml:space="preserve">How does the company reveal itself </w:t>
            </w:r>
            <w:proofErr w:type="spellStart"/>
            <w:r w:rsidRPr="00484C49">
              <w:rPr>
                <w:rFonts w:cs="Arial"/>
                <w:szCs w:val="22"/>
                <w:lang w:val="en-AU"/>
              </w:rPr>
              <w:t>publically</w:t>
            </w:r>
            <w:proofErr w:type="spellEnd"/>
            <w:r w:rsidRPr="00484C49">
              <w:rPr>
                <w:rFonts w:cs="Arial"/>
                <w:szCs w:val="22"/>
                <w:lang w:val="en-AU"/>
              </w:rPr>
              <w:t>?</w:t>
            </w:r>
          </w:p>
          <w:p w14:paraId="7F8B1830" w14:textId="77777777" w:rsidR="002128C0" w:rsidRPr="00484C49" w:rsidRDefault="002128C0" w:rsidP="00484C49">
            <w:pPr>
              <w:rPr>
                <w:rFonts w:cs="Arial"/>
                <w:szCs w:val="22"/>
                <w:lang w:val="en-AU"/>
              </w:rPr>
            </w:pPr>
            <w:r w:rsidRPr="00484C49">
              <w:rPr>
                <w:rFonts w:cs="Arial"/>
                <w:szCs w:val="22"/>
                <w:lang w:val="en-AU"/>
              </w:rPr>
              <w:t xml:space="preserve">What is the relationship of these symbols with the internal norms of the organisation? </w:t>
            </w:r>
          </w:p>
        </w:tc>
      </w:tr>
      <w:tr w:rsidR="002128C0" w:rsidRPr="00484C49" w14:paraId="43ADC355" w14:textId="77777777" w:rsidTr="0031769B">
        <w:tc>
          <w:tcPr>
            <w:tcW w:w="2245" w:type="dxa"/>
          </w:tcPr>
          <w:p w14:paraId="2DE887BD" w14:textId="77777777" w:rsidR="002128C0" w:rsidRPr="00484C49" w:rsidRDefault="002128C0" w:rsidP="00484C49">
            <w:pPr>
              <w:rPr>
                <w:rFonts w:cs="Arial"/>
                <w:szCs w:val="22"/>
                <w:lang w:val="en-AU"/>
              </w:rPr>
            </w:pPr>
            <w:r w:rsidRPr="00484C49">
              <w:rPr>
                <w:rFonts w:cs="Arial"/>
                <w:szCs w:val="22"/>
                <w:lang w:val="en-AU"/>
              </w:rPr>
              <w:t xml:space="preserve">Power structure </w:t>
            </w:r>
          </w:p>
        </w:tc>
        <w:tc>
          <w:tcPr>
            <w:tcW w:w="7105" w:type="dxa"/>
          </w:tcPr>
          <w:p w14:paraId="4CAC3853" w14:textId="77777777" w:rsidR="002128C0" w:rsidRPr="00484C49" w:rsidRDefault="002128C0" w:rsidP="00484C49">
            <w:pPr>
              <w:rPr>
                <w:rFonts w:cs="Arial"/>
                <w:szCs w:val="22"/>
                <w:lang w:val="en-AU"/>
              </w:rPr>
            </w:pPr>
            <w:r w:rsidRPr="00484C49">
              <w:rPr>
                <w:rFonts w:cs="Arial"/>
                <w:szCs w:val="22"/>
                <w:lang w:val="en-AU"/>
              </w:rPr>
              <w:t xml:space="preserve">How is the power distributed within the organisation? </w:t>
            </w:r>
          </w:p>
          <w:p w14:paraId="05F999C1" w14:textId="77777777" w:rsidR="002128C0" w:rsidRPr="00484C49" w:rsidRDefault="002128C0" w:rsidP="00484C49">
            <w:pPr>
              <w:rPr>
                <w:rFonts w:cs="Arial"/>
                <w:szCs w:val="22"/>
                <w:lang w:val="en-AU"/>
              </w:rPr>
            </w:pPr>
            <w:r w:rsidRPr="00484C49">
              <w:rPr>
                <w:rFonts w:cs="Arial"/>
                <w:szCs w:val="22"/>
                <w:lang w:val="en-AU"/>
              </w:rPr>
              <w:t>How does an employee perceive the power?</w:t>
            </w:r>
          </w:p>
          <w:p w14:paraId="538C2D2C" w14:textId="77777777" w:rsidR="002128C0" w:rsidRPr="00484C49" w:rsidRDefault="002128C0" w:rsidP="00484C49">
            <w:pPr>
              <w:rPr>
                <w:rFonts w:cs="Arial"/>
                <w:szCs w:val="22"/>
                <w:lang w:val="en-AU"/>
              </w:rPr>
            </w:pPr>
            <w:r w:rsidRPr="00484C49">
              <w:rPr>
                <w:rFonts w:cs="Arial"/>
                <w:szCs w:val="22"/>
                <w:lang w:val="en-AU"/>
              </w:rPr>
              <w:t>How empowered are the employees?</w:t>
            </w:r>
          </w:p>
        </w:tc>
      </w:tr>
      <w:tr w:rsidR="002128C0" w:rsidRPr="00484C49" w14:paraId="3AF1F597" w14:textId="77777777" w:rsidTr="0031769B">
        <w:tc>
          <w:tcPr>
            <w:tcW w:w="2245" w:type="dxa"/>
          </w:tcPr>
          <w:p w14:paraId="7C2B5F41" w14:textId="77777777" w:rsidR="002128C0" w:rsidRPr="00484C49" w:rsidRDefault="002128C0" w:rsidP="00484C49">
            <w:pPr>
              <w:rPr>
                <w:rFonts w:cs="Arial"/>
                <w:szCs w:val="22"/>
                <w:lang w:val="en-AU"/>
              </w:rPr>
            </w:pPr>
            <w:r w:rsidRPr="00484C49">
              <w:rPr>
                <w:rFonts w:cs="Arial"/>
                <w:szCs w:val="22"/>
                <w:lang w:val="en-AU"/>
              </w:rPr>
              <w:t>Organisational structure</w:t>
            </w:r>
          </w:p>
        </w:tc>
        <w:tc>
          <w:tcPr>
            <w:tcW w:w="7105" w:type="dxa"/>
          </w:tcPr>
          <w:p w14:paraId="26F2367A" w14:textId="77777777" w:rsidR="002128C0" w:rsidRPr="00484C49" w:rsidRDefault="002128C0" w:rsidP="00484C49">
            <w:pPr>
              <w:rPr>
                <w:rFonts w:cs="Arial"/>
                <w:szCs w:val="22"/>
                <w:lang w:val="en-AU"/>
              </w:rPr>
            </w:pPr>
            <w:r w:rsidRPr="00484C49">
              <w:rPr>
                <w:rFonts w:cs="Arial"/>
                <w:szCs w:val="22"/>
                <w:lang w:val="en-AU"/>
              </w:rPr>
              <w:t>What is the organisational structure of Apple?</w:t>
            </w:r>
          </w:p>
          <w:p w14:paraId="3520B585" w14:textId="77777777" w:rsidR="002128C0" w:rsidRPr="00484C49" w:rsidRDefault="002128C0" w:rsidP="00484C49">
            <w:pPr>
              <w:rPr>
                <w:rFonts w:cs="Arial"/>
                <w:szCs w:val="22"/>
                <w:lang w:val="en-AU"/>
              </w:rPr>
            </w:pPr>
            <w:r w:rsidRPr="00484C49">
              <w:rPr>
                <w:rFonts w:cs="Arial"/>
                <w:szCs w:val="22"/>
                <w:lang w:val="en-AU"/>
              </w:rPr>
              <w:t>Does the structure ensure collaboration among employees?</w:t>
            </w:r>
          </w:p>
          <w:p w14:paraId="42E088EE" w14:textId="77777777" w:rsidR="002128C0" w:rsidRPr="00484C49" w:rsidRDefault="002128C0" w:rsidP="00484C49">
            <w:pPr>
              <w:rPr>
                <w:rFonts w:cs="Arial"/>
                <w:szCs w:val="22"/>
                <w:lang w:val="en-AU"/>
              </w:rPr>
            </w:pPr>
            <w:r w:rsidRPr="00484C49">
              <w:rPr>
                <w:rFonts w:cs="Arial"/>
                <w:szCs w:val="22"/>
                <w:lang w:val="en-AU"/>
              </w:rPr>
              <w:t>How organic is the structure?</w:t>
            </w:r>
          </w:p>
        </w:tc>
      </w:tr>
      <w:tr w:rsidR="002128C0" w:rsidRPr="00484C49" w14:paraId="4203F686" w14:textId="77777777" w:rsidTr="0031769B">
        <w:trPr>
          <w:trHeight w:val="1430"/>
        </w:trPr>
        <w:tc>
          <w:tcPr>
            <w:tcW w:w="2245" w:type="dxa"/>
          </w:tcPr>
          <w:p w14:paraId="6F67879B" w14:textId="77777777" w:rsidR="002128C0" w:rsidRPr="00484C49" w:rsidRDefault="002128C0" w:rsidP="00484C49">
            <w:pPr>
              <w:rPr>
                <w:rFonts w:cs="Arial"/>
                <w:szCs w:val="22"/>
                <w:lang w:val="en-AU"/>
              </w:rPr>
            </w:pPr>
            <w:r w:rsidRPr="00484C49">
              <w:rPr>
                <w:rFonts w:cs="Arial"/>
                <w:szCs w:val="22"/>
                <w:lang w:val="en-AU"/>
              </w:rPr>
              <w:t>Control systems</w:t>
            </w:r>
          </w:p>
        </w:tc>
        <w:tc>
          <w:tcPr>
            <w:tcW w:w="7105" w:type="dxa"/>
          </w:tcPr>
          <w:p w14:paraId="71CA38C5" w14:textId="77777777" w:rsidR="002128C0" w:rsidRPr="00484C49" w:rsidRDefault="002128C0" w:rsidP="00484C49">
            <w:pPr>
              <w:rPr>
                <w:rFonts w:cs="Arial"/>
                <w:szCs w:val="22"/>
                <w:lang w:val="en-AU"/>
              </w:rPr>
            </w:pPr>
            <w:r w:rsidRPr="00484C49">
              <w:rPr>
                <w:rFonts w:cs="Arial"/>
                <w:szCs w:val="22"/>
                <w:lang w:val="en-AU"/>
              </w:rPr>
              <w:t>What is the control system implemented within Apple?</w:t>
            </w:r>
          </w:p>
          <w:p w14:paraId="75F0DA52" w14:textId="77777777" w:rsidR="002128C0" w:rsidRPr="00484C49" w:rsidRDefault="002128C0" w:rsidP="00484C49">
            <w:pPr>
              <w:rPr>
                <w:rFonts w:cs="Arial"/>
                <w:szCs w:val="22"/>
                <w:lang w:val="en-AU"/>
              </w:rPr>
            </w:pPr>
            <w:r w:rsidRPr="00484C49">
              <w:rPr>
                <w:rFonts w:cs="Arial"/>
                <w:szCs w:val="22"/>
                <w:lang w:val="en-AU"/>
              </w:rPr>
              <w:t>How is performance-driven within the organisation?</w:t>
            </w:r>
          </w:p>
          <w:p w14:paraId="33F46643" w14:textId="77777777" w:rsidR="002128C0" w:rsidRPr="00484C49" w:rsidRDefault="002128C0" w:rsidP="00484C49">
            <w:pPr>
              <w:rPr>
                <w:rFonts w:cs="Arial"/>
                <w:szCs w:val="22"/>
                <w:lang w:val="en-AU"/>
              </w:rPr>
            </w:pPr>
            <w:r w:rsidRPr="00484C49">
              <w:rPr>
                <w:rFonts w:cs="Arial"/>
                <w:szCs w:val="22"/>
                <w:lang w:val="en-AU"/>
              </w:rPr>
              <w:t>What are the concepts related to punishment and reward within the company?</w:t>
            </w:r>
          </w:p>
        </w:tc>
      </w:tr>
      <w:tr w:rsidR="002128C0" w:rsidRPr="00484C49" w14:paraId="114C1A2B" w14:textId="77777777" w:rsidTr="0031769B">
        <w:tc>
          <w:tcPr>
            <w:tcW w:w="2245" w:type="dxa"/>
          </w:tcPr>
          <w:p w14:paraId="2D1558E2" w14:textId="77777777" w:rsidR="002128C0" w:rsidRPr="00484C49" w:rsidRDefault="002128C0" w:rsidP="00484C49">
            <w:pPr>
              <w:rPr>
                <w:rFonts w:cs="Arial"/>
                <w:szCs w:val="22"/>
                <w:lang w:val="en-AU"/>
              </w:rPr>
            </w:pPr>
            <w:r w:rsidRPr="00484C49">
              <w:rPr>
                <w:rFonts w:cs="Arial"/>
                <w:szCs w:val="22"/>
                <w:lang w:val="en-AU"/>
              </w:rPr>
              <w:t xml:space="preserve">Routine and rituals </w:t>
            </w:r>
          </w:p>
        </w:tc>
        <w:tc>
          <w:tcPr>
            <w:tcW w:w="7105" w:type="dxa"/>
          </w:tcPr>
          <w:p w14:paraId="26FFA6A7" w14:textId="77777777" w:rsidR="002128C0" w:rsidRPr="00484C49" w:rsidRDefault="002128C0" w:rsidP="00484C49">
            <w:pPr>
              <w:rPr>
                <w:rFonts w:cs="Arial"/>
                <w:szCs w:val="22"/>
                <w:lang w:val="en-AU"/>
              </w:rPr>
            </w:pPr>
            <w:r w:rsidRPr="00484C49">
              <w:rPr>
                <w:rFonts w:cs="Arial"/>
                <w:szCs w:val="22"/>
                <w:lang w:val="en-AU"/>
              </w:rPr>
              <w:t>What is embedded in the history of Apple?</w:t>
            </w:r>
          </w:p>
          <w:p w14:paraId="38A91243" w14:textId="77777777" w:rsidR="002128C0" w:rsidRPr="00484C49" w:rsidRDefault="002128C0" w:rsidP="00484C49">
            <w:pPr>
              <w:rPr>
                <w:rFonts w:cs="Arial"/>
                <w:szCs w:val="22"/>
                <w:lang w:val="en-AU"/>
              </w:rPr>
            </w:pPr>
            <w:r w:rsidRPr="00484C49">
              <w:rPr>
                <w:rFonts w:cs="Arial"/>
                <w:szCs w:val="22"/>
                <w:lang w:val="en-AU"/>
              </w:rPr>
              <w:t>What are the dominating norms and rituals within the organisation?</w:t>
            </w:r>
          </w:p>
          <w:p w14:paraId="492E53A7" w14:textId="77777777" w:rsidR="002128C0" w:rsidRPr="00484C49" w:rsidRDefault="002128C0" w:rsidP="00484C49">
            <w:pPr>
              <w:rPr>
                <w:rFonts w:cs="Arial"/>
                <w:szCs w:val="22"/>
                <w:lang w:val="en-AU"/>
              </w:rPr>
            </w:pPr>
            <w:r w:rsidRPr="00484C49">
              <w:rPr>
                <w:rFonts w:cs="Arial"/>
                <w:szCs w:val="22"/>
                <w:lang w:val="en-AU"/>
              </w:rPr>
              <w:t>What is the emphasis on the training programs?</w:t>
            </w:r>
          </w:p>
        </w:tc>
      </w:tr>
    </w:tbl>
    <w:p w14:paraId="2F9497B3" w14:textId="77777777" w:rsidR="002128C0" w:rsidRPr="00484C49" w:rsidRDefault="002128C0" w:rsidP="00484C49">
      <w:pPr>
        <w:rPr>
          <w:rFonts w:cs="Arial"/>
          <w:szCs w:val="22"/>
          <w:lang w:val="en-AU"/>
        </w:rPr>
      </w:pPr>
    </w:p>
    <w:p w14:paraId="728C6AB7" w14:textId="77777777" w:rsidR="002128C0" w:rsidRPr="00484C49" w:rsidRDefault="002128C0" w:rsidP="00484C49">
      <w:pPr>
        <w:rPr>
          <w:rFonts w:cs="Arial"/>
          <w:szCs w:val="22"/>
          <w:lang w:val="en-AU"/>
        </w:rPr>
      </w:pPr>
    </w:p>
    <w:p w14:paraId="0FE6F3A2" w14:textId="77777777" w:rsidR="002128C0" w:rsidRPr="00484C49" w:rsidRDefault="002128C0" w:rsidP="00484C49">
      <w:pPr>
        <w:rPr>
          <w:rFonts w:cs="Arial"/>
          <w:szCs w:val="22"/>
          <w:lang w:val="en-AU"/>
        </w:rPr>
      </w:pPr>
      <w:r w:rsidRPr="00484C49">
        <w:rPr>
          <w:rFonts w:cs="Arial"/>
          <w:szCs w:val="22"/>
          <w:lang w:val="en-AU"/>
        </w:rPr>
        <w:br w:type="page"/>
      </w:r>
    </w:p>
    <w:p w14:paraId="2A1D38CA" w14:textId="77777777" w:rsidR="002128C0" w:rsidRPr="00484C49" w:rsidRDefault="002128C0" w:rsidP="00484C49">
      <w:pPr>
        <w:rPr>
          <w:rFonts w:cs="Arial"/>
          <w:szCs w:val="22"/>
          <w:lang w:val="en-AU"/>
        </w:rPr>
      </w:pPr>
    </w:p>
    <w:p w14:paraId="3E1853EE" w14:textId="77777777" w:rsidR="002128C0" w:rsidRPr="00484C49" w:rsidRDefault="002128C0" w:rsidP="00484C49">
      <w:pPr>
        <w:rPr>
          <w:rFonts w:cs="Arial"/>
          <w:szCs w:val="22"/>
        </w:rPr>
      </w:pPr>
    </w:p>
    <w:p w14:paraId="7F017F6E" w14:textId="77777777" w:rsidR="009224DF" w:rsidRPr="00484C49" w:rsidRDefault="009224DF" w:rsidP="00484C49">
      <w:pPr>
        <w:rPr>
          <w:rFonts w:cs="Arial"/>
          <w:szCs w:val="22"/>
        </w:rPr>
      </w:pPr>
    </w:p>
    <w:sectPr w:rsidR="009224DF" w:rsidRPr="00484C4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6BE9E" w14:textId="77777777" w:rsidR="00134389" w:rsidRDefault="00134389" w:rsidP="001D7DED">
      <w:pPr>
        <w:spacing w:after="0" w:line="240" w:lineRule="auto"/>
      </w:pPr>
      <w:r>
        <w:separator/>
      </w:r>
    </w:p>
  </w:endnote>
  <w:endnote w:type="continuationSeparator" w:id="0">
    <w:p w14:paraId="2B3A9ECC" w14:textId="77777777" w:rsidR="00134389" w:rsidRDefault="00134389" w:rsidP="001D7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ABA05" w14:textId="77777777" w:rsidR="00134389" w:rsidRDefault="00134389" w:rsidP="001D7DED">
      <w:pPr>
        <w:spacing w:after="0" w:line="240" w:lineRule="auto"/>
      </w:pPr>
      <w:r>
        <w:separator/>
      </w:r>
    </w:p>
  </w:footnote>
  <w:footnote w:type="continuationSeparator" w:id="0">
    <w:p w14:paraId="5A3FD6A9" w14:textId="77777777" w:rsidR="00134389" w:rsidRDefault="00134389" w:rsidP="001D7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956351"/>
      <w:docPartObj>
        <w:docPartGallery w:val="Page Numbers (Top of Page)"/>
        <w:docPartUnique/>
      </w:docPartObj>
    </w:sdtPr>
    <w:sdtEndPr>
      <w:rPr>
        <w:noProof/>
      </w:rPr>
    </w:sdtEndPr>
    <w:sdtContent>
      <w:p w14:paraId="43052C59" w14:textId="77777777" w:rsidR="00D844BA" w:rsidRDefault="00D844BA">
        <w:pPr>
          <w:pStyle w:val="Header"/>
          <w:jc w:val="center"/>
        </w:pPr>
        <w:r>
          <w:fldChar w:fldCharType="begin"/>
        </w:r>
        <w:r>
          <w:instrText xml:space="preserve"> PAGE   \* MERGEFORMAT </w:instrText>
        </w:r>
        <w:r>
          <w:fldChar w:fldCharType="separate"/>
        </w:r>
        <w:r w:rsidR="005F357B">
          <w:rPr>
            <w:noProof/>
          </w:rPr>
          <w:t>12</w:t>
        </w:r>
        <w:r>
          <w:rPr>
            <w:noProof/>
          </w:rPr>
          <w:fldChar w:fldCharType="end"/>
        </w:r>
      </w:p>
    </w:sdtContent>
  </w:sdt>
  <w:p w14:paraId="38832893" w14:textId="77777777" w:rsidR="00D844BA" w:rsidRDefault="00D844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07B71"/>
    <w:multiLevelType w:val="hybridMultilevel"/>
    <w:tmpl w:val="B406E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34560F"/>
    <w:multiLevelType w:val="hybridMultilevel"/>
    <w:tmpl w:val="8AD0E5AC"/>
    <w:lvl w:ilvl="0" w:tplc="7540AA08">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99270B"/>
    <w:multiLevelType w:val="hybridMultilevel"/>
    <w:tmpl w:val="0B784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7D38A4"/>
    <w:multiLevelType w:val="hybridMultilevel"/>
    <w:tmpl w:val="5C0CA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C3650F"/>
    <w:multiLevelType w:val="hybridMultilevel"/>
    <w:tmpl w:val="805CA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5578E9"/>
    <w:multiLevelType w:val="hybridMultilevel"/>
    <w:tmpl w:val="F990D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8C327C"/>
    <w:multiLevelType w:val="hybridMultilevel"/>
    <w:tmpl w:val="B734D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5"/>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yMTGwMDc1NDQxM7JQ0lEKTi0uzszPAykwNKwFAIiJQLctAAAA"/>
  </w:docVars>
  <w:rsids>
    <w:rsidRoot w:val="006327E9"/>
    <w:rsid w:val="000062AA"/>
    <w:rsid w:val="00007BC6"/>
    <w:rsid w:val="0001141F"/>
    <w:rsid w:val="00011B49"/>
    <w:rsid w:val="00030201"/>
    <w:rsid w:val="0005227F"/>
    <w:rsid w:val="00065D26"/>
    <w:rsid w:val="000B7E23"/>
    <w:rsid w:val="000C52E1"/>
    <w:rsid w:val="000D3C8D"/>
    <w:rsid w:val="000D443B"/>
    <w:rsid w:val="00111995"/>
    <w:rsid w:val="0011290D"/>
    <w:rsid w:val="00122A38"/>
    <w:rsid w:val="001279A2"/>
    <w:rsid w:val="00134389"/>
    <w:rsid w:val="001427DE"/>
    <w:rsid w:val="0014511B"/>
    <w:rsid w:val="00182299"/>
    <w:rsid w:val="001907A3"/>
    <w:rsid w:val="00194FB0"/>
    <w:rsid w:val="001D078D"/>
    <w:rsid w:val="001D4271"/>
    <w:rsid w:val="001D7DED"/>
    <w:rsid w:val="001E4B4B"/>
    <w:rsid w:val="001E5C98"/>
    <w:rsid w:val="001F27F1"/>
    <w:rsid w:val="00200250"/>
    <w:rsid w:val="00203F33"/>
    <w:rsid w:val="0020448F"/>
    <w:rsid w:val="00207325"/>
    <w:rsid w:val="002128C0"/>
    <w:rsid w:val="00221B38"/>
    <w:rsid w:val="00285C3D"/>
    <w:rsid w:val="002A6E22"/>
    <w:rsid w:val="002D36F6"/>
    <w:rsid w:val="002D435B"/>
    <w:rsid w:val="002E5679"/>
    <w:rsid w:val="002F1642"/>
    <w:rsid w:val="00333D9B"/>
    <w:rsid w:val="00340928"/>
    <w:rsid w:val="00355FC0"/>
    <w:rsid w:val="0036315E"/>
    <w:rsid w:val="003869CD"/>
    <w:rsid w:val="003C5B35"/>
    <w:rsid w:val="003C5D81"/>
    <w:rsid w:val="003C7D95"/>
    <w:rsid w:val="003D0B22"/>
    <w:rsid w:val="003F7B2E"/>
    <w:rsid w:val="0041445D"/>
    <w:rsid w:val="00431D4F"/>
    <w:rsid w:val="00465D12"/>
    <w:rsid w:val="00476D00"/>
    <w:rsid w:val="00477DB5"/>
    <w:rsid w:val="00484C49"/>
    <w:rsid w:val="00487133"/>
    <w:rsid w:val="00487191"/>
    <w:rsid w:val="004C5833"/>
    <w:rsid w:val="004D3B16"/>
    <w:rsid w:val="00525BC9"/>
    <w:rsid w:val="0055476F"/>
    <w:rsid w:val="00560922"/>
    <w:rsid w:val="00564A80"/>
    <w:rsid w:val="00566466"/>
    <w:rsid w:val="00566558"/>
    <w:rsid w:val="005670F7"/>
    <w:rsid w:val="005A6F85"/>
    <w:rsid w:val="005B3A43"/>
    <w:rsid w:val="005B6525"/>
    <w:rsid w:val="005D3CD5"/>
    <w:rsid w:val="005F357B"/>
    <w:rsid w:val="00617F53"/>
    <w:rsid w:val="00627C99"/>
    <w:rsid w:val="006327E9"/>
    <w:rsid w:val="00634EB5"/>
    <w:rsid w:val="00642C60"/>
    <w:rsid w:val="00642D65"/>
    <w:rsid w:val="00657D48"/>
    <w:rsid w:val="006A74E8"/>
    <w:rsid w:val="006C41A9"/>
    <w:rsid w:val="006C51A9"/>
    <w:rsid w:val="006E076E"/>
    <w:rsid w:val="0071369C"/>
    <w:rsid w:val="007545ED"/>
    <w:rsid w:val="00776403"/>
    <w:rsid w:val="00790B11"/>
    <w:rsid w:val="00793B60"/>
    <w:rsid w:val="007A7BC0"/>
    <w:rsid w:val="007B5B3A"/>
    <w:rsid w:val="007D4E23"/>
    <w:rsid w:val="007F2A0C"/>
    <w:rsid w:val="00823901"/>
    <w:rsid w:val="0083785C"/>
    <w:rsid w:val="008445E9"/>
    <w:rsid w:val="008461B9"/>
    <w:rsid w:val="008671A7"/>
    <w:rsid w:val="00881DD3"/>
    <w:rsid w:val="00891CD8"/>
    <w:rsid w:val="008D005C"/>
    <w:rsid w:val="008D6FD1"/>
    <w:rsid w:val="0091223C"/>
    <w:rsid w:val="009224DF"/>
    <w:rsid w:val="009372DE"/>
    <w:rsid w:val="00953492"/>
    <w:rsid w:val="009549B4"/>
    <w:rsid w:val="00970C18"/>
    <w:rsid w:val="009A0C3E"/>
    <w:rsid w:val="009A2442"/>
    <w:rsid w:val="009B0D83"/>
    <w:rsid w:val="009C7D62"/>
    <w:rsid w:val="009E3D08"/>
    <w:rsid w:val="009E7F80"/>
    <w:rsid w:val="00A34324"/>
    <w:rsid w:val="00A52752"/>
    <w:rsid w:val="00A706B3"/>
    <w:rsid w:val="00A83707"/>
    <w:rsid w:val="00A963B9"/>
    <w:rsid w:val="00AB4159"/>
    <w:rsid w:val="00AC4DE8"/>
    <w:rsid w:val="00AD662D"/>
    <w:rsid w:val="00AE3504"/>
    <w:rsid w:val="00B011DB"/>
    <w:rsid w:val="00B13927"/>
    <w:rsid w:val="00B144C1"/>
    <w:rsid w:val="00B50A48"/>
    <w:rsid w:val="00B610A9"/>
    <w:rsid w:val="00B63A63"/>
    <w:rsid w:val="00B71FA5"/>
    <w:rsid w:val="00B77600"/>
    <w:rsid w:val="00B90849"/>
    <w:rsid w:val="00BC0DAB"/>
    <w:rsid w:val="00BC1A3F"/>
    <w:rsid w:val="00BE30A2"/>
    <w:rsid w:val="00BF400F"/>
    <w:rsid w:val="00C23F98"/>
    <w:rsid w:val="00C40045"/>
    <w:rsid w:val="00C5253B"/>
    <w:rsid w:val="00C548B3"/>
    <w:rsid w:val="00C54EDF"/>
    <w:rsid w:val="00C62906"/>
    <w:rsid w:val="00C956C5"/>
    <w:rsid w:val="00CA3C4A"/>
    <w:rsid w:val="00CB0A44"/>
    <w:rsid w:val="00CB7911"/>
    <w:rsid w:val="00CC502C"/>
    <w:rsid w:val="00CE28FB"/>
    <w:rsid w:val="00D01AEA"/>
    <w:rsid w:val="00D105DD"/>
    <w:rsid w:val="00D83559"/>
    <w:rsid w:val="00D844BA"/>
    <w:rsid w:val="00D84F76"/>
    <w:rsid w:val="00DA372B"/>
    <w:rsid w:val="00DB4CE3"/>
    <w:rsid w:val="00DB5BAA"/>
    <w:rsid w:val="00DC5D2B"/>
    <w:rsid w:val="00DE3F69"/>
    <w:rsid w:val="00DF1727"/>
    <w:rsid w:val="00DF1D10"/>
    <w:rsid w:val="00E06564"/>
    <w:rsid w:val="00E072AD"/>
    <w:rsid w:val="00E3026E"/>
    <w:rsid w:val="00E33028"/>
    <w:rsid w:val="00E44D68"/>
    <w:rsid w:val="00E46D04"/>
    <w:rsid w:val="00E66BD1"/>
    <w:rsid w:val="00E9014F"/>
    <w:rsid w:val="00EA0F2B"/>
    <w:rsid w:val="00EA73C4"/>
    <w:rsid w:val="00ED695D"/>
    <w:rsid w:val="00EE407E"/>
    <w:rsid w:val="00F0260B"/>
    <w:rsid w:val="00F05F68"/>
    <w:rsid w:val="00F43929"/>
    <w:rsid w:val="00F43AC1"/>
    <w:rsid w:val="00F809C4"/>
    <w:rsid w:val="00F9372D"/>
    <w:rsid w:val="00F9711D"/>
    <w:rsid w:val="00FB0182"/>
    <w:rsid w:val="00FD76B8"/>
    <w:rsid w:val="00FE2734"/>
    <w:rsid w:val="00FE61B4"/>
    <w:rsid w:val="00FF0C57"/>
    <w:rsid w:val="00FF1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788B0E9"/>
  <w15:chartTrackingRefBased/>
  <w15:docId w15:val="{16851212-208F-40EF-932A-DD963016A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4DF"/>
    <w:pPr>
      <w:spacing w:line="360" w:lineRule="auto"/>
    </w:pPr>
    <w:rPr>
      <w:rFonts w:ascii="Arial" w:hAnsi="Arial"/>
      <w:sz w:val="22"/>
    </w:rPr>
  </w:style>
  <w:style w:type="paragraph" w:styleId="Heading1">
    <w:name w:val="heading 1"/>
    <w:basedOn w:val="Normal"/>
    <w:next w:val="Normal"/>
    <w:link w:val="Heading1Char"/>
    <w:uiPriority w:val="9"/>
    <w:qFormat/>
    <w:rsid w:val="006327E9"/>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6327E9"/>
    <w:pPr>
      <w:spacing w:after="0"/>
      <w:jc w:val="left"/>
      <w:outlineLvl w:val="1"/>
    </w:pPr>
    <w:rPr>
      <w:smallCaps/>
      <w:spacing w:val="5"/>
      <w:sz w:val="28"/>
      <w:szCs w:val="28"/>
    </w:rPr>
  </w:style>
  <w:style w:type="paragraph" w:styleId="Heading3">
    <w:name w:val="heading 3"/>
    <w:basedOn w:val="Normal"/>
    <w:next w:val="Normal"/>
    <w:link w:val="Heading3Char"/>
    <w:uiPriority w:val="9"/>
    <w:unhideWhenUsed/>
    <w:qFormat/>
    <w:rsid w:val="006327E9"/>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6327E9"/>
    <w:pPr>
      <w:spacing w:after="0"/>
      <w:jc w:val="left"/>
      <w:outlineLvl w:val="3"/>
    </w:pPr>
    <w:rPr>
      <w:i/>
      <w:iCs/>
      <w:smallCaps/>
      <w:spacing w:val="10"/>
      <w:szCs w:val="22"/>
    </w:rPr>
  </w:style>
  <w:style w:type="paragraph" w:styleId="Heading5">
    <w:name w:val="heading 5"/>
    <w:basedOn w:val="Normal"/>
    <w:next w:val="Normal"/>
    <w:link w:val="Heading5Char"/>
    <w:uiPriority w:val="9"/>
    <w:semiHidden/>
    <w:unhideWhenUsed/>
    <w:qFormat/>
    <w:rsid w:val="006327E9"/>
    <w:pPr>
      <w:spacing w:after="0"/>
      <w:jc w:val="left"/>
      <w:outlineLvl w:val="4"/>
    </w:pPr>
    <w:rPr>
      <w:smallCaps/>
      <w:color w:val="538135" w:themeColor="accent6" w:themeShade="BF"/>
      <w:spacing w:val="10"/>
      <w:szCs w:val="22"/>
    </w:rPr>
  </w:style>
  <w:style w:type="paragraph" w:styleId="Heading6">
    <w:name w:val="heading 6"/>
    <w:basedOn w:val="Normal"/>
    <w:next w:val="Normal"/>
    <w:link w:val="Heading6Char"/>
    <w:uiPriority w:val="9"/>
    <w:semiHidden/>
    <w:unhideWhenUsed/>
    <w:qFormat/>
    <w:rsid w:val="006327E9"/>
    <w:pPr>
      <w:spacing w:after="0"/>
      <w:jc w:val="left"/>
      <w:outlineLvl w:val="5"/>
    </w:pPr>
    <w:rPr>
      <w:smallCaps/>
      <w:color w:val="70AD47" w:themeColor="accent6"/>
      <w:spacing w:val="5"/>
      <w:szCs w:val="22"/>
    </w:rPr>
  </w:style>
  <w:style w:type="paragraph" w:styleId="Heading7">
    <w:name w:val="heading 7"/>
    <w:basedOn w:val="Normal"/>
    <w:next w:val="Normal"/>
    <w:link w:val="Heading7Char"/>
    <w:uiPriority w:val="9"/>
    <w:semiHidden/>
    <w:unhideWhenUsed/>
    <w:qFormat/>
    <w:rsid w:val="006327E9"/>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6327E9"/>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6327E9"/>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7E9"/>
    <w:rPr>
      <w:smallCaps/>
      <w:spacing w:val="5"/>
      <w:sz w:val="32"/>
      <w:szCs w:val="32"/>
    </w:rPr>
  </w:style>
  <w:style w:type="character" w:customStyle="1" w:styleId="Heading2Char">
    <w:name w:val="Heading 2 Char"/>
    <w:basedOn w:val="DefaultParagraphFont"/>
    <w:link w:val="Heading2"/>
    <w:uiPriority w:val="9"/>
    <w:rsid w:val="006327E9"/>
    <w:rPr>
      <w:smallCaps/>
      <w:spacing w:val="5"/>
      <w:sz w:val="28"/>
      <w:szCs w:val="28"/>
    </w:rPr>
  </w:style>
  <w:style w:type="character" w:customStyle="1" w:styleId="Heading3Char">
    <w:name w:val="Heading 3 Char"/>
    <w:basedOn w:val="DefaultParagraphFont"/>
    <w:link w:val="Heading3"/>
    <w:uiPriority w:val="9"/>
    <w:rsid w:val="006327E9"/>
    <w:rPr>
      <w:smallCaps/>
      <w:spacing w:val="5"/>
      <w:sz w:val="24"/>
      <w:szCs w:val="24"/>
    </w:rPr>
  </w:style>
  <w:style w:type="character" w:customStyle="1" w:styleId="Heading4Char">
    <w:name w:val="Heading 4 Char"/>
    <w:basedOn w:val="DefaultParagraphFont"/>
    <w:link w:val="Heading4"/>
    <w:uiPriority w:val="9"/>
    <w:semiHidden/>
    <w:rsid w:val="006327E9"/>
    <w:rPr>
      <w:i/>
      <w:iCs/>
      <w:smallCaps/>
      <w:spacing w:val="10"/>
      <w:sz w:val="22"/>
      <w:szCs w:val="22"/>
    </w:rPr>
  </w:style>
  <w:style w:type="character" w:customStyle="1" w:styleId="Heading5Char">
    <w:name w:val="Heading 5 Char"/>
    <w:basedOn w:val="DefaultParagraphFont"/>
    <w:link w:val="Heading5"/>
    <w:uiPriority w:val="9"/>
    <w:semiHidden/>
    <w:rsid w:val="006327E9"/>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6327E9"/>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6327E9"/>
    <w:rPr>
      <w:b/>
      <w:bCs/>
      <w:smallCaps/>
      <w:color w:val="70AD47" w:themeColor="accent6"/>
      <w:spacing w:val="10"/>
    </w:rPr>
  </w:style>
  <w:style w:type="character" w:customStyle="1" w:styleId="Heading8Char">
    <w:name w:val="Heading 8 Char"/>
    <w:basedOn w:val="DefaultParagraphFont"/>
    <w:link w:val="Heading8"/>
    <w:uiPriority w:val="9"/>
    <w:semiHidden/>
    <w:rsid w:val="006327E9"/>
    <w:rPr>
      <w:b/>
      <w:bCs/>
      <w:i/>
      <w:iCs/>
      <w:smallCaps/>
      <w:color w:val="538135" w:themeColor="accent6" w:themeShade="BF"/>
    </w:rPr>
  </w:style>
  <w:style w:type="character" w:customStyle="1" w:styleId="Heading9Char">
    <w:name w:val="Heading 9 Char"/>
    <w:basedOn w:val="DefaultParagraphFont"/>
    <w:link w:val="Heading9"/>
    <w:uiPriority w:val="9"/>
    <w:semiHidden/>
    <w:rsid w:val="006327E9"/>
    <w:rPr>
      <w:b/>
      <w:bCs/>
      <w:i/>
      <w:iCs/>
      <w:smallCaps/>
      <w:color w:val="385623" w:themeColor="accent6" w:themeShade="80"/>
    </w:rPr>
  </w:style>
  <w:style w:type="paragraph" w:styleId="Caption">
    <w:name w:val="caption"/>
    <w:basedOn w:val="Normal"/>
    <w:next w:val="Normal"/>
    <w:uiPriority w:val="35"/>
    <w:unhideWhenUsed/>
    <w:qFormat/>
    <w:rsid w:val="006327E9"/>
    <w:rPr>
      <w:b/>
      <w:bCs/>
      <w:caps/>
      <w:sz w:val="16"/>
      <w:szCs w:val="16"/>
    </w:rPr>
  </w:style>
  <w:style w:type="paragraph" w:styleId="Title">
    <w:name w:val="Title"/>
    <w:basedOn w:val="Normal"/>
    <w:next w:val="Normal"/>
    <w:link w:val="TitleChar"/>
    <w:uiPriority w:val="10"/>
    <w:qFormat/>
    <w:rsid w:val="006327E9"/>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6327E9"/>
    <w:rPr>
      <w:smallCaps/>
      <w:color w:val="262626" w:themeColor="text1" w:themeTint="D9"/>
      <w:sz w:val="52"/>
      <w:szCs w:val="52"/>
    </w:rPr>
  </w:style>
  <w:style w:type="paragraph" w:styleId="Subtitle">
    <w:name w:val="Subtitle"/>
    <w:basedOn w:val="Normal"/>
    <w:next w:val="Normal"/>
    <w:link w:val="SubtitleChar"/>
    <w:uiPriority w:val="11"/>
    <w:qFormat/>
    <w:rsid w:val="006327E9"/>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6327E9"/>
    <w:rPr>
      <w:rFonts w:asciiTheme="majorHAnsi" w:eastAsiaTheme="majorEastAsia" w:hAnsiTheme="majorHAnsi" w:cstheme="majorBidi"/>
    </w:rPr>
  </w:style>
  <w:style w:type="character" w:styleId="Strong">
    <w:name w:val="Strong"/>
    <w:uiPriority w:val="22"/>
    <w:qFormat/>
    <w:rsid w:val="006327E9"/>
    <w:rPr>
      <w:b/>
      <w:bCs/>
      <w:color w:val="70AD47" w:themeColor="accent6"/>
    </w:rPr>
  </w:style>
  <w:style w:type="character" w:styleId="Emphasis">
    <w:name w:val="Emphasis"/>
    <w:uiPriority w:val="20"/>
    <w:qFormat/>
    <w:rsid w:val="006327E9"/>
    <w:rPr>
      <w:b/>
      <w:bCs/>
      <w:i/>
      <w:iCs/>
      <w:spacing w:val="10"/>
    </w:rPr>
  </w:style>
  <w:style w:type="paragraph" w:styleId="NoSpacing">
    <w:name w:val="No Spacing"/>
    <w:uiPriority w:val="1"/>
    <w:qFormat/>
    <w:rsid w:val="006327E9"/>
    <w:pPr>
      <w:spacing w:after="0" w:line="240" w:lineRule="auto"/>
    </w:pPr>
  </w:style>
  <w:style w:type="paragraph" w:styleId="Quote">
    <w:name w:val="Quote"/>
    <w:basedOn w:val="Normal"/>
    <w:next w:val="Normal"/>
    <w:link w:val="QuoteChar"/>
    <w:uiPriority w:val="29"/>
    <w:qFormat/>
    <w:rsid w:val="006327E9"/>
    <w:rPr>
      <w:i/>
      <w:iCs/>
    </w:rPr>
  </w:style>
  <w:style w:type="character" w:customStyle="1" w:styleId="QuoteChar">
    <w:name w:val="Quote Char"/>
    <w:basedOn w:val="DefaultParagraphFont"/>
    <w:link w:val="Quote"/>
    <w:uiPriority w:val="29"/>
    <w:rsid w:val="006327E9"/>
    <w:rPr>
      <w:i/>
      <w:iCs/>
    </w:rPr>
  </w:style>
  <w:style w:type="paragraph" w:styleId="IntenseQuote">
    <w:name w:val="Intense Quote"/>
    <w:basedOn w:val="Normal"/>
    <w:next w:val="Normal"/>
    <w:link w:val="IntenseQuoteChar"/>
    <w:uiPriority w:val="30"/>
    <w:qFormat/>
    <w:rsid w:val="006327E9"/>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6327E9"/>
    <w:rPr>
      <w:b/>
      <w:bCs/>
      <w:i/>
      <w:iCs/>
    </w:rPr>
  </w:style>
  <w:style w:type="character" w:styleId="SubtleEmphasis">
    <w:name w:val="Subtle Emphasis"/>
    <w:uiPriority w:val="19"/>
    <w:qFormat/>
    <w:rsid w:val="006327E9"/>
    <w:rPr>
      <w:i/>
      <w:iCs/>
    </w:rPr>
  </w:style>
  <w:style w:type="character" w:styleId="IntenseEmphasis">
    <w:name w:val="Intense Emphasis"/>
    <w:uiPriority w:val="21"/>
    <w:qFormat/>
    <w:rsid w:val="006327E9"/>
    <w:rPr>
      <w:b/>
      <w:bCs/>
      <w:i/>
      <w:iCs/>
      <w:color w:val="70AD47" w:themeColor="accent6"/>
      <w:spacing w:val="10"/>
    </w:rPr>
  </w:style>
  <w:style w:type="character" w:styleId="SubtleReference">
    <w:name w:val="Subtle Reference"/>
    <w:uiPriority w:val="31"/>
    <w:qFormat/>
    <w:rsid w:val="006327E9"/>
    <w:rPr>
      <w:b/>
      <w:bCs/>
    </w:rPr>
  </w:style>
  <w:style w:type="character" w:styleId="IntenseReference">
    <w:name w:val="Intense Reference"/>
    <w:uiPriority w:val="32"/>
    <w:qFormat/>
    <w:rsid w:val="006327E9"/>
    <w:rPr>
      <w:b/>
      <w:bCs/>
      <w:smallCaps/>
      <w:spacing w:val="5"/>
      <w:sz w:val="22"/>
      <w:szCs w:val="22"/>
      <w:u w:val="single"/>
    </w:rPr>
  </w:style>
  <w:style w:type="character" w:styleId="BookTitle">
    <w:name w:val="Book Title"/>
    <w:uiPriority w:val="33"/>
    <w:qFormat/>
    <w:rsid w:val="006327E9"/>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6327E9"/>
    <w:pPr>
      <w:outlineLvl w:val="9"/>
    </w:pPr>
  </w:style>
  <w:style w:type="paragraph" w:styleId="TOC1">
    <w:name w:val="toc 1"/>
    <w:basedOn w:val="Normal"/>
    <w:next w:val="Normal"/>
    <w:autoRedefine/>
    <w:uiPriority w:val="39"/>
    <w:unhideWhenUsed/>
    <w:rsid w:val="00642D65"/>
    <w:pPr>
      <w:spacing w:after="100"/>
    </w:pPr>
  </w:style>
  <w:style w:type="paragraph" w:styleId="TOC2">
    <w:name w:val="toc 2"/>
    <w:basedOn w:val="Normal"/>
    <w:next w:val="Normal"/>
    <w:autoRedefine/>
    <w:uiPriority w:val="39"/>
    <w:unhideWhenUsed/>
    <w:rsid w:val="00642D65"/>
    <w:pPr>
      <w:spacing w:after="100"/>
      <w:ind w:left="220"/>
    </w:pPr>
  </w:style>
  <w:style w:type="character" w:styleId="Hyperlink">
    <w:name w:val="Hyperlink"/>
    <w:basedOn w:val="DefaultParagraphFont"/>
    <w:uiPriority w:val="99"/>
    <w:unhideWhenUsed/>
    <w:rsid w:val="00642D65"/>
    <w:rPr>
      <w:color w:val="0563C1" w:themeColor="hyperlink"/>
      <w:u w:val="single"/>
    </w:rPr>
  </w:style>
  <w:style w:type="paragraph" w:styleId="Header">
    <w:name w:val="header"/>
    <w:basedOn w:val="Normal"/>
    <w:link w:val="HeaderChar"/>
    <w:uiPriority w:val="99"/>
    <w:unhideWhenUsed/>
    <w:rsid w:val="001D7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7DED"/>
    <w:rPr>
      <w:rFonts w:ascii="Arial" w:hAnsi="Arial"/>
      <w:sz w:val="22"/>
    </w:rPr>
  </w:style>
  <w:style w:type="paragraph" w:styleId="Footer">
    <w:name w:val="footer"/>
    <w:basedOn w:val="Normal"/>
    <w:link w:val="FooterChar"/>
    <w:uiPriority w:val="99"/>
    <w:unhideWhenUsed/>
    <w:rsid w:val="001D7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7DED"/>
    <w:rPr>
      <w:rFonts w:ascii="Arial" w:hAnsi="Arial"/>
      <w:sz w:val="22"/>
    </w:rPr>
  </w:style>
  <w:style w:type="table" w:styleId="TableGrid">
    <w:name w:val="Table Grid"/>
    <w:basedOn w:val="TableNormal"/>
    <w:uiPriority w:val="39"/>
    <w:rsid w:val="00D84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F1698"/>
    <w:pPr>
      <w:spacing w:after="100"/>
      <w:ind w:left="440"/>
    </w:pPr>
  </w:style>
  <w:style w:type="paragraph" w:styleId="ListParagraph">
    <w:name w:val="List Paragraph"/>
    <w:basedOn w:val="Normal"/>
    <w:uiPriority w:val="34"/>
    <w:qFormat/>
    <w:rsid w:val="00C54EDF"/>
    <w:pPr>
      <w:ind w:left="720"/>
      <w:contextualSpacing/>
    </w:pPr>
  </w:style>
  <w:style w:type="paragraph" w:styleId="Bibliography">
    <w:name w:val="Bibliography"/>
    <w:basedOn w:val="Normal"/>
    <w:next w:val="Normal"/>
    <w:uiPriority w:val="37"/>
    <w:unhideWhenUsed/>
    <w:rsid w:val="00B011DB"/>
  </w:style>
  <w:style w:type="character" w:styleId="PlaceholderText">
    <w:name w:val="Placeholder Text"/>
    <w:basedOn w:val="DefaultParagraphFont"/>
    <w:uiPriority w:val="99"/>
    <w:semiHidden/>
    <w:rsid w:val="00B011DB"/>
    <w:rPr>
      <w:color w:val="808080"/>
    </w:rPr>
  </w:style>
  <w:style w:type="character" w:styleId="FollowedHyperlink">
    <w:name w:val="FollowedHyperlink"/>
    <w:basedOn w:val="DefaultParagraphFont"/>
    <w:uiPriority w:val="99"/>
    <w:semiHidden/>
    <w:unhideWhenUsed/>
    <w:rsid w:val="002128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4604">
      <w:bodyDiv w:val="1"/>
      <w:marLeft w:val="0"/>
      <w:marRight w:val="0"/>
      <w:marTop w:val="0"/>
      <w:marBottom w:val="0"/>
      <w:divBdr>
        <w:top w:val="none" w:sz="0" w:space="0" w:color="auto"/>
        <w:left w:val="none" w:sz="0" w:space="0" w:color="auto"/>
        <w:bottom w:val="none" w:sz="0" w:space="0" w:color="auto"/>
        <w:right w:val="none" w:sz="0" w:space="0" w:color="auto"/>
      </w:divBdr>
    </w:div>
    <w:div w:id="234702314">
      <w:bodyDiv w:val="1"/>
      <w:marLeft w:val="0"/>
      <w:marRight w:val="0"/>
      <w:marTop w:val="0"/>
      <w:marBottom w:val="0"/>
      <w:divBdr>
        <w:top w:val="none" w:sz="0" w:space="0" w:color="auto"/>
        <w:left w:val="none" w:sz="0" w:space="0" w:color="auto"/>
        <w:bottom w:val="none" w:sz="0" w:space="0" w:color="auto"/>
        <w:right w:val="none" w:sz="0" w:space="0" w:color="auto"/>
      </w:divBdr>
    </w:div>
    <w:div w:id="646786999">
      <w:bodyDiv w:val="1"/>
      <w:marLeft w:val="0"/>
      <w:marRight w:val="0"/>
      <w:marTop w:val="0"/>
      <w:marBottom w:val="0"/>
      <w:divBdr>
        <w:top w:val="none" w:sz="0" w:space="0" w:color="auto"/>
        <w:left w:val="none" w:sz="0" w:space="0" w:color="auto"/>
        <w:bottom w:val="none" w:sz="0" w:space="0" w:color="auto"/>
        <w:right w:val="none" w:sz="0" w:space="0" w:color="auto"/>
      </w:divBdr>
    </w:div>
    <w:div w:id="824973345">
      <w:bodyDiv w:val="1"/>
      <w:marLeft w:val="0"/>
      <w:marRight w:val="0"/>
      <w:marTop w:val="0"/>
      <w:marBottom w:val="0"/>
      <w:divBdr>
        <w:top w:val="none" w:sz="0" w:space="0" w:color="auto"/>
        <w:left w:val="none" w:sz="0" w:space="0" w:color="auto"/>
        <w:bottom w:val="none" w:sz="0" w:space="0" w:color="auto"/>
        <w:right w:val="none" w:sz="0" w:space="0" w:color="auto"/>
      </w:divBdr>
    </w:div>
    <w:div w:id="1299722687">
      <w:bodyDiv w:val="1"/>
      <w:marLeft w:val="0"/>
      <w:marRight w:val="0"/>
      <w:marTop w:val="0"/>
      <w:marBottom w:val="0"/>
      <w:divBdr>
        <w:top w:val="none" w:sz="0" w:space="0" w:color="auto"/>
        <w:left w:val="none" w:sz="0" w:space="0" w:color="auto"/>
        <w:bottom w:val="none" w:sz="0" w:space="0" w:color="auto"/>
        <w:right w:val="none" w:sz="0" w:space="0" w:color="auto"/>
      </w:divBdr>
    </w:div>
    <w:div w:id="1310673244">
      <w:bodyDiv w:val="1"/>
      <w:marLeft w:val="0"/>
      <w:marRight w:val="0"/>
      <w:marTop w:val="0"/>
      <w:marBottom w:val="0"/>
      <w:divBdr>
        <w:top w:val="none" w:sz="0" w:space="0" w:color="auto"/>
        <w:left w:val="none" w:sz="0" w:space="0" w:color="auto"/>
        <w:bottom w:val="none" w:sz="0" w:space="0" w:color="auto"/>
        <w:right w:val="none" w:sz="0" w:space="0" w:color="auto"/>
      </w:divBdr>
    </w:div>
    <w:div w:id="1528450382">
      <w:bodyDiv w:val="1"/>
      <w:marLeft w:val="0"/>
      <w:marRight w:val="0"/>
      <w:marTop w:val="0"/>
      <w:marBottom w:val="0"/>
      <w:divBdr>
        <w:top w:val="none" w:sz="0" w:space="0" w:color="auto"/>
        <w:left w:val="none" w:sz="0" w:space="0" w:color="auto"/>
        <w:bottom w:val="none" w:sz="0" w:space="0" w:color="auto"/>
        <w:right w:val="none" w:sz="0" w:space="0" w:color="auto"/>
      </w:divBdr>
    </w:div>
    <w:div w:id="1765370890">
      <w:bodyDiv w:val="1"/>
      <w:marLeft w:val="0"/>
      <w:marRight w:val="0"/>
      <w:marTop w:val="0"/>
      <w:marBottom w:val="0"/>
      <w:divBdr>
        <w:top w:val="none" w:sz="0" w:space="0" w:color="auto"/>
        <w:left w:val="none" w:sz="0" w:space="0" w:color="auto"/>
        <w:bottom w:val="none" w:sz="0" w:space="0" w:color="auto"/>
        <w:right w:val="none" w:sz="0" w:space="0" w:color="auto"/>
      </w:divBdr>
    </w:div>
    <w:div w:id="2072919647">
      <w:bodyDiv w:val="1"/>
      <w:marLeft w:val="0"/>
      <w:marRight w:val="0"/>
      <w:marTop w:val="0"/>
      <w:marBottom w:val="0"/>
      <w:divBdr>
        <w:top w:val="none" w:sz="0" w:space="0" w:color="auto"/>
        <w:left w:val="none" w:sz="0" w:space="0" w:color="auto"/>
        <w:bottom w:val="none" w:sz="0" w:space="0" w:color="auto"/>
        <w:right w:val="none" w:sz="0" w:space="0" w:color="auto"/>
      </w:divBdr>
    </w:div>
    <w:div w:id="207319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326D506220248B89BC260D9FB6A5C6B"/>
        <w:category>
          <w:name w:val="General"/>
          <w:gallery w:val="placeholder"/>
        </w:category>
        <w:types>
          <w:type w:val="bbPlcHdr"/>
        </w:types>
        <w:behaviors>
          <w:behavior w:val="content"/>
        </w:behaviors>
        <w:guid w:val="{C7EAB751-1EB0-4959-9F3A-E270F41E68E4}"/>
      </w:docPartPr>
      <w:docPartBody>
        <w:p w:rsidR="009A26A8" w:rsidRDefault="00D178E7" w:rsidP="00D178E7">
          <w:pPr>
            <w:pStyle w:val="3326D506220248B89BC260D9FB6A5C6B"/>
          </w:pPr>
          <w:r w:rsidRPr="000D78D2">
            <w:rPr>
              <w:rStyle w:val="PlaceholderText"/>
            </w:rPr>
            <w:t>Click or tap here to enter text.</w:t>
          </w:r>
        </w:p>
      </w:docPartBody>
    </w:docPart>
    <w:docPart>
      <w:docPartPr>
        <w:name w:val="DB3BCB7A42F3423E8A37120DFDE26830"/>
        <w:category>
          <w:name w:val="General"/>
          <w:gallery w:val="placeholder"/>
        </w:category>
        <w:types>
          <w:type w:val="bbPlcHdr"/>
        </w:types>
        <w:behaviors>
          <w:behavior w:val="content"/>
        </w:behaviors>
        <w:guid w:val="{60DE8F0F-A50C-4760-A0F1-5D61204FDDC1}"/>
      </w:docPartPr>
      <w:docPartBody>
        <w:p w:rsidR="009A26A8" w:rsidRDefault="00D178E7" w:rsidP="00D178E7">
          <w:pPr>
            <w:pStyle w:val="DB3BCB7A42F3423E8A37120DFDE26830"/>
          </w:pPr>
          <w:r w:rsidRPr="000D78D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5FA"/>
    <w:rsid w:val="004835FA"/>
    <w:rsid w:val="0072624B"/>
    <w:rsid w:val="009A26A8"/>
    <w:rsid w:val="00D178E7"/>
    <w:rsid w:val="00EA039C"/>
    <w:rsid w:val="00FD1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78E7"/>
    <w:rPr>
      <w:color w:val="808080"/>
    </w:rPr>
  </w:style>
  <w:style w:type="paragraph" w:customStyle="1" w:styleId="3326D506220248B89BC260D9FB6A5C6B">
    <w:name w:val="3326D506220248B89BC260D9FB6A5C6B"/>
    <w:rsid w:val="00D178E7"/>
  </w:style>
  <w:style w:type="paragraph" w:customStyle="1" w:styleId="DB3BCB7A42F3423E8A37120DFDE26830">
    <w:name w:val="DB3BCB7A42F3423E8A37120DFDE26830"/>
    <w:rsid w:val="00D178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6186FC-8ADD-454B-9542-C9649A08D8D3}">
  <we:reference id="wa104382081" version="1.35.0.0" store="en-US" storeType="OMEX"/>
  <we:alternateReferences>
    <we:reference id="wa104382081" version="1.35.0.0" store="WA104382081" storeType="OMEX"/>
  </we:alternateReferences>
  <we:properties>
    <we:property name="MENDELEY_CITATIONS" value="[{&quot;citationID&quot;:&quot;MENDELEY_CITATION_b4cf53e3-4352-4060-8e6c-b37068942cc1&quot;,&quot;citationItems&quot;:[{&quot;id&quot;:&quot;c667a4f9-2d0f-3266-930c-57fb80258378&quot;,&quot;itemData&quot;:{&quot;type&quot;:&quot;book&quot;,&quot;id&quot;:&quot;c667a4f9-2d0f-3266-930c-57fb80258378&quot;,&quot;title&quot;:&quot;Marketing strategy&quot;,&quot;author&quot;:[{&quot;family&quot;:&quot;Fifield&quot;,&quot;given&quot;:&quot;Paul&quot;,&quot;parse-names&quot;:false,&quot;dropping-particle&quot;:&quot;&quot;,&quot;non-dropping-particle&quot;:&quot;&quot;}],&quot;ISBN&quot;:&quot;0080511139&quot;,&quot;issued&quot;:{&quot;date-parts&quot;:[[2012]]},&quot;publisher&quot;:&quot;Routledge&quot;},&quot;isTemporary&quot;:false}],&quot;properties&quot;:{&quot;noteIndex&quot;:0},&quot;isEdited&quot;:false,&quot;manualOverride&quot;:{&quot;isManuallyOverridden&quot;:false,&quot;citeprocText&quot;:&quot;(Fifield, 2012)&quot;,&quot;manualOverrideText&quot;:&quot;&quot;},&quot;citationTag&quot;:&quot;MENDELEY_CITATION_v3_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&quot;},{&quot;citationID&quot;:&quot;MENDELEY_CITATION_aa5c9519-2281-4658-8ecb-3c5285f6f47c&quot;,&quot;citationItems&quot;:[{&quot;id&quot;:&quot;5be7d319-f814-3e77-9def-90bfd4a344cb&quot;,&quot;itemData&quot;:{&quot;type&quot;:&quot;book&quot;,&quot;id&quot;:&quot;5be7d319-f814-3e77-9def-90bfd4a344cb&quot;,&quot;title&quot;:&quot;The marketing book&quot;,&quot;author&quot;:[{&quot;family&quot;:&quot;Baker&quot;,&quot;given&quot;:&quot;Michael&quot;,&quot;parse-names&quot;:false,&quot;dropping-particle&quot;:&quot;&quot;,&quot;non-dropping-particle&quot;:&quot;&quot;}],&quot;ISBN&quot;:&quot;1136356916&quot;,&quot;issued&quot;:{&quot;date-parts&quot;:[[2012]]},&quot;publisher&quot;:&quot;Routledge&quot;},&quot;isTemporary&quot;:false}],&quot;properties&quot;:{&quot;noteIndex&quot;:0},&quot;isEdited&quot;:false,&quot;manualOverride&quot;:{&quot;isManuallyOverridden&quot;:false,&quot;citeprocText&quot;:&quot;(Baker, 2012)&quot;,&quot;manualOverrideText&quot;:&quot;&quot;},&quot;citationTag&quot;:&quot;MENDELEY_CITATION_v3_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&quot;},{&quot;citationID&quot;:&quot;MENDELEY_CITATION_dfc1d275-f0d3-4816-8ff3-54ec8e467c75&quot;,&quot;citationItems&quot;:[{&quot;id&quot;:&quot;c667a4f9-2d0f-3266-930c-57fb80258378&quot;,&quot;itemData&quot;:{&quot;type&quot;:&quot;book&quot;,&quot;id&quot;:&quot;c667a4f9-2d0f-3266-930c-57fb80258378&quot;,&quot;title&quot;:&quot;Marketing strategy&quot;,&quot;author&quot;:[{&quot;family&quot;:&quot;Fifield&quot;,&quot;given&quot;:&quot;Paul&quot;,&quot;parse-names&quot;:false,&quot;dropping-particle&quot;:&quot;&quot;,&quot;non-dropping-particle&quot;:&quot;&quot;}],&quot;ISBN&quot;:&quot;0080511139&quot;,&quot;issued&quot;:{&quot;date-parts&quot;:[[2012]]},&quot;publisher&quot;:&quot;Routledge&quot;},&quot;isTemporary&quot;:false}],&quot;properties&quot;:{&quot;noteIndex&quot;:0},&quot;isEdited&quot;:false,&quot;manualOverride&quot;:{&quot;isManuallyOverridden&quot;:false,&quot;citeprocText&quot;:&quot;(Fifield, 2012)&quot;,&quot;manualOverrideText&quot;:&quot;&quot;},&quot;citationTag&quot;:&quot;MENDELEY_CITATION_v3_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&quot;},{&quot;citationID&quot;:&quot;MENDELEY_CITATION_7fe613c3-ccec-41b9-bfd3-5c73d04667d0&quot;,&quot;citationItems&quot;:[{&quot;id&quot;:&quot;557348e9-467b-3878-8281-08c358a63356&quot;,&quot;itemData&quot;:{&quot;type&quot;:&quot;article-journal&quot;,&quot;id&quot;:&quot;557348e9-467b-3878-8281-08c358a63356&quot;,&quot;title&quot;:&quot;Environmental perspective of COVID-19&quot;,&quot;author&quot;:[{&quot;family&quot;:&quot;Saadat&quot;,&quot;given&quot;:&quot;Saeida&quot;,&quot;parse-names&quot;:false,&quot;dropping-particle&quot;:&quot;&quot;,&quot;non-dropping-particle&quot;:&quot;&quot;},{&quot;family&quot;:&quot;Rawtani&quot;,&quot;given&quot;:&quot;Deepak&quot;,&quot;parse-names&quot;:false,&quot;dropping-particle&quot;:&quot;&quot;,&quot;non-dropping-particle&quot;:&quot;&quot;},{&quot;family&quot;:&quot;Hussain&quot;,&quot;given&quot;:&quot;Chaudhery Mustansar&quot;,&quot;parse-names&quot;:false,&quot;dropping-particle&quot;:&quot;&quot;,&quot;non-dropping-particle&quot;:&quot;&quot;}],&quot;container-title&quot;:&quot;Science of the Total environment&quot;,&quot;ISSN&quot;:&quot;0048-9697&quot;,&quot;issued&quot;:{&quot;date-parts&quot;:[[2020]]},&quot;page&quot;:&quot;138870&quot;,&quot;publisher&quot;:&quot;Elsevier&quot;,&quot;volume&quot;:&quot;728&quot;},&quot;isTemporary&quot;:false}],&quot;properties&quot;:{&quot;noteIndex&quot;:0},&quot;isEdited&quot;:false,&quot;manualOverride&quot;:{&quot;isManuallyOverridden&quot;:false,&quot;citeprocText&quot;:&quot;(Saadat, Rawtani and Hussain, 2020)&quot;,&quot;manualOverrideText&quot;:&quot;&quot;},&quot;citationTag&quot;:&quot;MENDELEY_CITATION_v3_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&quot;},{&quot;citationID&quot;:&quot;MENDELEY_CITATION_4a0a7d2d-6834-425d-bf1c-5062f2ac79ec&quot;,&quot;citationItems&quot;:[{&quot;id&quot;:&quot;d715a2ac-db05-3c9a-a43b-3ad2dddf2632&quot;,&quot;itemData&quot;:{&quot;type&quot;:&quot;article-journal&quot;,&quot;id&quot;:&quot;d715a2ac-db05-3c9a-a43b-3ad2dddf2632&quot;,&quot;title&quot;:&quot;Lessons Learnt From the COVID-19 Pandemic&quot;,&quot;author&quot;:[{&quot;family&quot;:&quot;Stenseth&quot;,&quot;given&quot;:&quot;Nils Chr&quot;,&quot;parse-names&quot;:false,&quot;dropping-particle&quot;:&quot;&quot;,&quot;non-dropping-particle&quot;:&quot;&quot;},{&quot;family&quot;:&quot;Dharmarajan&quot;,&quot;given&quot;:&quot;Guha&quot;,&quot;parse-names&quot;:false,&quot;dropping-particle&quot;:&quot;&quot;,&quot;non-dropping-particle&quot;:&quot;&quot;},{&quot;family&quot;:&quot;Li&quot;,&quot;given&quot;:&quot;Ruiyun&quot;,&quot;parse-names&quot;:false,&quot;dropping-particle&quot;:&quot;&quot;,&quot;non-dropping-particle&quot;:&quot;&quot;},{&quot;family&quot;:&quot;Shi&quot;,&quot;given&quot;:&quot;Zheng Li&quot;,&quot;parse-names&quot;:false,&quot;dropping-particle&quot;:&quot;&quot;,&quot;non-dropping-particle&quot;:&quot;&quot;},{&quot;family&quot;:&quot;Yang&quot;,&quot;given&quot;:&quot;Ruifu&quot;,&quot;parse-names&quot;:false,&quot;dropping-particle&quot;:&quot;&quot;,&quot;non-dropping-particle&quot;:&quot;&quot;},{&quot;family&quot;:&quot;Gao&quot;,&quot;given&quot;:&quot;George F.&quot;,&quot;parse-names&quot;:false,&quot;dropping-particle&quot;:&quot;&quot;,&quot;non-dropping-particle&quot;:&quot;&quot;}],&quot;container-title&quot;:&quot;Frontiers in Public Health&quot;,&quot;DOI&quot;:&quot;10.3389/fpubh.2021.694705&quot;,&quot;ISSN&quot;:&quot;22962565&quot;,&quot;PMID&quot;:&quot;34409008&quot;,&quot;issued&quot;:{&quot;date-parts&quot;:[[2021]]},&quot;abstract&quot;:&quot;The COVID-19 pandemic, caused by the novel coronavirus SARS-CoV-2, has been characterized by unprecedented rates of spatio-temporal spread. Here, we summarize the main events in the pandemic's timeline and evaluate what has been learnt by the public health community. We also discuss the implications for future public health policy and, specifically, the practice of epidemic control. We critically analyze this ongoing pandemic's timeline and contrast it with the 2002–2003 SARS outbreak. We identify specific areas (e.g., pathogen identification and initial reporting) wherein the international community learnt valuable lessons from the SARS outbreak. However, we also identify the key areas where international public health policy failed leading to the exponential spread of the pandemic. We outline a clear agenda for improved pandemic control in the future.&quot;},&quot;isTemporary&quot;:false}],&quot;properties&quot;:{&quot;noteIndex&quot;:0},&quot;isEdited&quot;:false,&quot;manualOverride&quot;:{&quot;isManuallyOverridden&quot;:false,&quot;citeprocText&quot;:&quot;(Stenseth &lt;i&gt;et al.&lt;/i&gt;, 2021)&quot;,&quot;manualOverrideText&quot;:&quot;&quot;},&quot;citationTag&quot;:&quot;MENDELEY_CITATION_v3_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&quot;},{&quot;citationID&quot;:&quot;MENDELEY_CITATION_c261ddbb-2286-42dc-ab2d-81fdae133823&quot;,&quot;citationItems&quot;:[{&quot;id&quot;:&quot;7a258d60-597e-3101-9bcc-cee29c77a84b&quot;,&quot;itemData&quot;:{&quot;type&quot;:&quot;article-journal&quot;,&quot;id&quot;:&quot;7a258d60-597e-3101-9bcc-cee29c77a84b&quot;,&quot;title&quot;:&quot;The impact of the Covid‐19 pandemic on firms’ organizational designs&quot;,&quot;author&quot;:[{&quot;family&quot;:&quot;Foss&quot;,&quot;given&quot;:&quot;Nicolai J&quot;,&quot;parse-names&quot;:false,&quot;dropping-particle&quot;:&quot;&quot;,&quot;non-dropping-particle&quot;:&quot;&quot;}],&quot;container-title&quot;:&quot;Journal of Management Studies&quot;,&quot;issued&quot;:{&quot;date-parts&quot;:[[2020]]},&quot;publisher&quot;:&quot;Wiley-Blackwell&quot;},&quot;isTemporary&quot;:false}],&quot;properties&quot;:{&quot;noteIndex&quot;:0},&quot;isEdited&quot;:false,&quot;manualOverride&quot;:{&quot;isManuallyOverridden&quot;:false,&quot;citeprocText&quot;:&quot;(Foss, 2020)&quot;,&quot;manualOverrideText&quot;:&quot;&quot;},&quot;citationTag&quot;:&quot;MENDELEY_CITATION_v3_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&quot;},{&quot;citationID&quot;:&quot;MENDELEY_CITATION_7a461819-afa5-498a-a255-dda01fa86894&quot;,&quot;citationItems&quot;:[{&quot;id&quot;:&quot;f164c177-48f9-3513-b565-e63ade35a1f1&quot;,&quot;itemData&quot;:{&quot;type&quot;:&quot;book&quot;,&quot;id&quot;:&quot;f164c177-48f9-3513-b565-e63ade35a1f1&quot;,&quot;title&quot;:&quot;Strategic Leadership and Innovation at Apple Inc.&quot;,&quot;author&quot;:[{&quot;family&quot;:&quot;Heracleous&quot;,&quot;given&quot;:&quot;Loizos&quot;,&quot;parse-names&quot;:false,&quot;dropping-particle&quot;:&quot;&quot;,&quot;non-dropping-particle&quot;:&quot;&quot;},{&quot;family&quot;:&quot;Papachroni&quot;,&quot;given&quot;:&quot;Angeliki&quot;,&quot;parse-names&quot;:false,&quot;dropping-particle&quot;:&quot;&quot;,&quot;non-dropping-particle&quot;:&quot;&quot;}],&quot;ISBN&quot;:&quot;1526446561&quot;,&quot;issued&quot;:{&quot;date-parts&quot;:[[2016]]},&quot;publisher&quot;:&quot;SAGE Publications Ltd&quot;},&quot;isTemporary&quot;:false}],&quot;properties&quot;:{&quot;noteIndex&quot;:0},&quot;isEdited&quot;:false,&quot;manualOverride&quot;:{&quot;isManuallyOverridden&quot;:false,&quot;citeprocText&quot;:&quot;(Heracleous and Papachroni, 2016)&quot;,&quot;manualOverrideText&quot;:&quot;&quot;},&quot;citationTag&quot;:&quot;MENDELEY_CITATION_v3_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&quot;},{&quot;citationID&quot;:&quot;MENDELEY_CITATION_1a2b8d98-a692-4e2e-8eaa-35458fedcf76&quot;,&quot;citationItems&quot;:[{&quot;id&quot;:&quot;dc4f6a58-0311-3974-8f5e-a109adb360ab&quot;,&quot;itemData&quot;:{&quot;type&quot;:&quot;article-journal&quot;,&quot;id&quot;:&quot;dc4f6a58-0311-3974-8f5e-a109adb360ab&quot;,&quot;title&quot;:&quot;How Apple Is Organized for Innovation&quot;,&quot;author&quot;:[{&quot;family&quot;:&quot;Podolny&quot;,&quot;given&quot;:&quot;Joel M&quot;,&quot;parse-names&quot;:false,&quot;dropping-particle&quot;:&quot;&quot;,&quot;non-dropping-particle&quot;:&quot;&quot;},{&quot;family&quot;:&quot;Hansen&quot;,&quot;given&quot;:&quot;Morten T&quot;,&quot;parse-names&quot;:false,&quot;dropping-particle&quot;:&quot;&quot;,&quot;non-dropping-particle&quot;:&quot;&quot;}],&quot;container-title&quot;:&quot;Harvard Business Review Nov.-Dec&quot;,&quot;issued&quot;:{&quot;date-parts&quot;:[[2020]]},&quot;page&quot;:&quot;86-95&quot;},&quot;isTemporary&quot;:false}],&quot;properties&quot;:{&quot;noteIndex&quot;:0},&quot;isEdited&quot;:false,&quot;manualOverride&quot;:{&quot;isManuallyOverridden&quot;:false,&quot;citeprocText&quot;:&quot;(Podolny and Hansen, 2020)&quot;,&quot;manualOverrideText&quot;:&quot;&quot;},&quot;citationTag&quot;:&quot;MENDELEY_CITATION_v3_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&quot;},{&quot;citationID&quot;:&quot;MENDELEY_CITATION_6aeeca30-aa83-4565-a606-f75f1d7c27f6&quot;,&quot;citationItems&quot;:[{&quot;id&quot;:&quot;dc4f6a58-0311-3974-8f5e-a109adb360ab&quot;,&quot;itemData&quot;:{&quot;type&quot;:&quot;article-journal&quot;,&quot;id&quot;:&quot;dc4f6a58-0311-3974-8f5e-a109adb360ab&quot;,&quot;title&quot;:&quot;How Apple Is Organized for Innovation&quot;,&quot;author&quot;:[{&quot;family&quot;:&quot;Podolny&quot;,&quot;given&quot;:&quot;Joel M&quot;,&quot;parse-names&quot;:false,&quot;dropping-particle&quot;:&quot;&quot;,&quot;non-dropping-particle&quot;:&quot;&quot;},{&quot;family&quot;:&quot;Hansen&quot;,&quot;given&quot;:&quot;Morten T&quot;,&quot;parse-names&quot;:false,&quot;dropping-particle&quot;:&quot;&quot;,&quot;non-dropping-particle&quot;:&quot;&quot;}],&quot;container-title&quot;:&quot;Harvard Business Review Nov.-Dec&quot;,&quot;issued&quot;:{&quot;date-parts&quot;:[[2020]]},&quot;page&quot;:&quot;86-95&quot;},&quot;isTemporary&quot;:false}],&quot;properties&quot;:{&quot;noteIndex&quot;:0},&quot;isEdited&quot;:false,&quot;manualOverride&quot;:{&quot;isManuallyOverridden&quot;:false,&quot;citeprocText&quot;:&quot;(Podolny and Hansen, 2020)&quot;,&quot;manualOverrideText&quot;:&quot;&quot;},&quot;citationTag&quot;:&quot;MENDELEY_CITATION_v3_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&quot;},{&quot;citationID&quot;:&quot;MENDELEY_CITATION_7c9ee8b4-65db-46f0-8fe7-bc0b57b21df8&quot;,&quot;citationItems&quot;:[{&quot;id&quot;:&quot;f164c177-48f9-3513-b565-e63ade35a1f1&quot;,&quot;itemData&quot;:{&quot;type&quot;:&quot;book&quot;,&quot;id&quot;:&quot;f164c177-48f9-3513-b565-e63ade35a1f1&quot;,&quot;title&quot;:&quot;Strategic Leadership and Innovation at Apple Inc.&quot;,&quot;author&quot;:[{&quot;family&quot;:&quot;Heracleous&quot;,&quot;given&quot;:&quot;Loizos&quot;,&quot;parse-names&quot;:false,&quot;dropping-particle&quot;:&quot;&quot;,&quot;non-dropping-particle&quot;:&quot;&quot;},{&quot;family&quot;:&quot;Papachroni&quot;,&quot;given&quot;:&quot;Angeliki&quot;,&quot;parse-names&quot;:false,&quot;dropping-particle&quot;:&quot;&quot;,&quot;non-dropping-particle&quot;:&quot;&quot;}],&quot;ISBN&quot;:&quot;1526446561&quot;,&quot;issued&quot;:{&quot;date-parts&quot;:[[2016]]},&quot;publisher&quot;:&quot;SAGE Publications Ltd&quot;},&quot;isTemporary&quot;:false}],&quot;properties&quot;:{&quot;noteIndex&quot;:0},&quot;isEdited&quot;:false,&quot;manualOverride&quot;:{&quot;isManuallyOverridden&quot;:false,&quot;citeprocText&quot;:&quot;(Heracleous and Papachroni, 2016)&quot;,&quot;manualOverrideText&quot;:&quot;&quot;},&quot;citationTag&quot;:&quot;MENDELEY_CITATION_v3_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&quot;},{&quot;citationID&quot;:&quot;MENDELEY_CITATION_b4efcdef-d45f-4f38-b168-bb613ea1483a&quot;,&quot;citationItems&quot;:[{&quot;id&quot;:&quot;96f2603c-0383-3734-b368-f2f9e00d7715&quot;,&quot;itemData&quot;:{&quot;type&quot;:&quot;article-journal&quot;,&quot;id&quot;:&quot;96f2603c-0383-3734-b368-f2f9e00d7715&quot;,&quot;title&quot;:&quot;International distribution policy comparative analysis between samsung and apple&quot;,&quot;author&quot;:[{&quot;family&quot;:&quot;Tien&quot;,&quot;given&quot;:&quot;Nguyen Hoang&quot;,&quot;parse-names&quot;:false,&quot;dropping-particle&quot;:&quot;&quot;,&quot;non-dropping-particle&quot;:&quot;&quot;}],&quot;container-title&quot;:&quot;International journal of research in marketing management and sales&quot;,&quot;issued&quot;:{&quot;date-parts&quot;:[[2019]]},&quot;page&quot;:&quot;2&quot;,&quot;issue&quot;:&quot;1&quot;,&quot;volume&quot;:&quot;2020&quot;},&quot;isTemporary&quot;:false}],&quot;properties&quot;:{&quot;noteIndex&quot;:0},&quot;isEdited&quot;:false,&quot;manualOverride&quot;:{&quot;isManuallyOverridden&quot;:false,&quot;citeprocText&quot;:&quot;(Tien, 2019)&quot;,&quot;manualOverrideText&quot;:&quot;&quot;},&quot;citationTag&quot;:&quot;MENDELEY_CITATION_v3_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&quot;},{&quot;citationID&quot;:&quot;MENDELEY_CITATION_8e3590b3-446c-4565-a670-0dd718d29b18&quot;,&quot;citationItems&quot;:[{&quot;id&quot;:&quot;407c31be-0016-323b-baab-8838ed9eb800&quot;,&quot;itemData&quot;:{&quot;type&quot;:&quot;article&quot;,&quot;id&quot;:&quot;407c31be-0016-323b-baab-8838ed9eb800&quot;,&quot;title&quot;:&quot;Mobile marketing strategy development in china, japan and south korea: An apple app store example&quot;,&quot;author&quot;:[{&quot;family&quot;:&quot;Minakhmetova&quot;,&quot;given&quot;:&quot;Dinara&quot;,&quot;parse-names&quot;:false,&quot;dropping-particle&quot;:&quot;&quot;,&quot;non-dropping-particle&quot;:&quot;&quot;},{&quot;family&quot;:&quot;Savchenko&quot;,&quot;given&quot;:&quot;Anastasia&quot;,&quot;parse-names&quot;:false,&quot;dropping-particle&quot;:&quot;&quot;,&quot;non-dropping-particle&quot;:&quot;&quot;}],&quot;issued&quot;:{&quot;date-parts&quot;:[[2015]]}},&quot;isTemporary&quot;:false}],&quot;properties&quot;:{&quot;noteIndex&quot;:0},&quot;isEdited&quot;:false,&quot;manualOverride&quot;:{&quot;isManuallyOverridden&quot;:false,&quot;citeprocText&quot;:&quot;(Minakhmetova and Savchenko, 2015)&quot;,&quot;manualOverrideText&quot;:&quot;&quot;},&quot;citationTag&quot;:&quot;MENDELEY_CITATION_v3_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&quot;}]"/>
    <we:property name="MENDELEY_CITATIONS_STYLE" value="&quot;https://www.zotero.org/styles/harvard-cite-them-righ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Trk10</b:Tag>
    <b:SourceType>JournalArticle</b:SourceType>
    <b:Guid>{5F9AA76E-25C9-4362-B1EC-2EAC6137000E}</b:Guid>
    <b:Author>
      <b:Author>
        <b:NameList xmlns:msxsl="urn:schemas-microsoft-com:xslt" xmlns:b="http://schemas.openxmlformats.org/officeDocument/2006/bibliography">
          <b:Person>
            <b:Last>Trkman</b:Last>
            <b:First>Peter</b:First>
            <b:Middle/>
          </b:Person>
        </b:NameList>
      </b:Author>
    </b:Author>
    <b:Title>The critical success factors of business process management</b:Title>
    <b:JournalName>International Journal of Information Management</b:JournalName>
    <b:City/>
    <b:Year>2010</b:Year>
    <b:Month/>
    <b:Day/>
    <b:Pages>125-134</b:Pages>
    <b:Publisher/>
    <b:Volume>30</b:Volume>
    <b:Issue>2</b:Issue>
    <b:ShortTitle/>
    <b:StandardNumber/>
    <b:Comments/>
    <b:Medium/>
    <b:YearAccessed>2022</b:YearAccessed>
    <b:MonthAccessed>1</b:MonthAccessed>
    <b:DayAccessed>7</b:DayAccessed>
    <b:URL>https://sciencedirect.com/science/article/pii/s0268401209000905</b:URL>
    <b:DOI/>
    <b:RefOrder>1</b:RefOrder>
  </b:Source>
  <b:Source>
    <b:Tag>Wha22</b:Tag>
    <b:SourceType>InternetSite</b:SourceType>
    <b:Guid>{86CC8F42-F5C2-4DDD-9616-7CBD591FAB77}</b:Guid>
    <b:Title>What is marketing strategy? definition and meaning</b:Title>
    <b:InternetSiteTitle/>
    <b:ProductionCompany/>
    <b:Year/>
    <b:Month/>
    <b:Day/>
    <b:YearAccessed>2022</b:YearAccessed>
    <b:MonthAccessed>1</b:MonthAccessed>
    <b:DayAccessed>7</b:DayAccessed>
    <b:URL>http://www.businessdictionary.com/definition/marketing-strategy.html</b:URL>
    <b:Version/>
    <b:ShortTitle/>
    <b:StandardNumber/>
    <b:Comments/>
    <b:Medium/>
    <b:DOI/>
    <b:RefOrder>2</b:RefOrder>
  </b:Source>
</b:Sources>
</file>

<file path=customXml/itemProps1.xml><?xml version="1.0" encoding="utf-8"?>
<ds:datastoreItem xmlns:ds="http://schemas.openxmlformats.org/officeDocument/2006/customXml" ds:itemID="{694C2A8E-0D28-4431-8CE1-4F046421C6D3}">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5997</Words>
  <Characters>34186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Radu</dc:creator>
  <cp:keywords/>
  <dc:description/>
  <cp:lastModifiedBy>Mirela Radu</cp:lastModifiedBy>
  <cp:revision>2</cp:revision>
  <dcterms:created xsi:type="dcterms:W3CDTF">2022-01-09T20:56:00Z</dcterms:created>
  <dcterms:modified xsi:type="dcterms:W3CDTF">2022-01-09T20:56:00Z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12e11ec3-1d80-31ce-ac38-639cff8d7b13</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http://www.zotero.org/styles/rmit-university-harvard</vt:lpwstr>
  </property>
  <property fmtid="{D5CDD505-2E9C-101B-9397-08002B2CF9AE}" pid="22" name="Mendeley Recent Style Name 8_1">
    <vt:lpwstr>RMIT University - Harvard</vt:lpwstr>
  </property>
  <property fmtid="{D5CDD505-2E9C-101B-9397-08002B2CF9AE}" pid="23" name="Mendeley Recent Style Id 9_1">
    <vt:lpwstr>http://www.zotero.org/styles/victoria-university-harvard</vt:lpwstr>
  </property>
  <property fmtid="{D5CDD505-2E9C-101B-9397-08002B2CF9AE}" pid="24" name="Mendeley Recent Style Name 9_1">
    <vt:lpwstr>Victoria University - Harvard</vt:lpwstr>
  </property>
</Properties>
</file>