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6955CD8" wp14:paraId="23CA491D" wp14:textId="3823B9C7">
      <w:pPr>
        <w:spacing w:before="240" w:beforeAutospacing="off" w:after="240" w:afterAutospacing="off"/>
        <w:rPr>
          <w:rFonts w:ascii="Aptos" w:hAnsi="Aptos" w:eastAsia="Aptos" w:cs="Aptos"/>
          <w:b w:val="1"/>
          <w:bCs w:val="1"/>
          <w:noProof w:val="0"/>
          <w:sz w:val="22"/>
          <w:szCs w:val="22"/>
          <w:lang w:val="en-GB"/>
        </w:rPr>
      </w:pPr>
      <w:r w:rsidRPr="76C92513" w:rsidR="638AB959">
        <w:rPr>
          <w:rFonts w:ascii="Aptos" w:hAnsi="Aptos" w:eastAsia="Aptos" w:cs="Aptos"/>
          <w:b w:val="1"/>
          <w:bCs w:val="1"/>
          <w:noProof w:val="0"/>
          <w:sz w:val="22"/>
          <w:szCs w:val="22"/>
          <w:lang w:val="en-GB"/>
        </w:rPr>
        <w:t>Name: Kiran Naz</w:t>
      </w:r>
      <w:r>
        <w:br/>
      </w:r>
      <w:r w:rsidRPr="76C92513" w:rsidR="638AB959">
        <w:rPr>
          <w:rFonts w:ascii="Aptos" w:hAnsi="Aptos" w:eastAsia="Aptos" w:cs="Aptos"/>
          <w:b w:val="1"/>
          <w:bCs w:val="1"/>
          <w:noProof w:val="0"/>
          <w:sz w:val="22"/>
          <w:szCs w:val="22"/>
          <w:lang w:val="en-GB"/>
        </w:rPr>
        <w:t xml:space="preserve"> Student ID: 2319990</w:t>
      </w:r>
      <w:r>
        <w:br/>
      </w:r>
      <w:r w:rsidRPr="76C92513" w:rsidR="638AB959">
        <w:rPr>
          <w:rFonts w:ascii="Aptos" w:hAnsi="Aptos" w:eastAsia="Aptos" w:cs="Aptos"/>
          <w:b w:val="1"/>
          <w:bCs w:val="1"/>
          <w:noProof w:val="0"/>
          <w:sz w:val="22"/>
          <w:szCs w:val="22"/>
          <w:lang w:val="en-GB"/>
        </w:rPr>
        <w:t xml:space="preserve"> Module Code and Title: LCHS4003 – Introduction to Health and Social Care</w:t>
      </w:r>
      <w:r>
        <w:br/>
      </w:r>
      <w:r w:rsidRPr="76C92513" w:rsidR="638AB959">
        <w:rPr>
          <w:rFonts w:ascii="Aptos" w:hAnsi="Aptos" w:eastAsia="Aptos" w:cs="Aptos"/>
          <w:b w:val="1"/>
          <w:bCs w:val="1"/>
          <w:noProof w:val="0"/>
          <w:sz w:val="22"/>
          <w:szCs w:val="22"/>
          <w:lang w:val="en-GB"/>
        </w:rPr>
        <w:t xml:space="preserve"> Lecturer’s Name: Dr. Raheela Sheikh</w:t>
      </w:r>
      <w:r>
        <w:br/>
      </w:r>
      <w:r w:rsidRPr="76C92513" w:rsidR="638AB959">
        <w:rPr>
          <w:rFonts w:ascii="Aptos" w:hAnsi="Aptos" w:eastAsia="Aptos" w:cs="Aptos"/>
          <w:b w:val="1"/>
          <w:bCs w:val="1"/>
          <w:noProof w:val="0"/>
          <w:sz w:val="22"/>
          <w:szCs w:val="22"/>
          <w:lang w:val="en-GB"/>
        </w:rPr>
        <w:t xml:space="preserve"> Assignment Title: Component 2</w:t>
      </w:r>
    </w:p>
    <w:p xmlns:wp14="http://schemas.microsoft.com/office/word/2010/wordml" w:rsidP="76C92513" wp14:paraId="1649CDC7" wp14:textId="4B8243F4">
      <w:pPr>
        <w:spacing w:before="240" w:beforeAutospacing="off" w:after="240" w:afterAutospacing="off"/>
        <w:rPr>
          <w:rFonts w:ascii="Aptos" w:hAnsi="Aptos" w:eastAsia="Aptos" w:cs="Aptos"/>
          <w:b w:val="1"/>
          <w:bCs w:val="1"/>
          <w:noProof w:val="0"/>
          <w:sz w:val="22"/>
          <w:szCs w:val="22"/>
          <w:lang w:val="en-GB"/>
        </w:rPr>
      </w:pPr>
      <w:r w:rsidRPr="76C92513" w:rsidR="64A5735C">
        <w:rPr>
          <w:rFonts w:ascii="Aptos" w:hAnsi="Aptos" w:eastAsia="Aptos" w:cs="Aptos"/>
          <w:b w:val="1"/>
          <w:bCs w:val="1"/>
          <w:noProof w:val="0"/>
          <w:sz w:val="22"/>
          <w:szCs w:val="22"/>
          <w:lang w:val="en-GB"/>
        </w:rPr>
        <w:t>Introduction</w:t>
      </w:r>
    </w:p>
    <w:p xmlns:wp14="http://schemas.microsoft.com/office/word/2010/wordml" w:rsidP="76C92513" wp14:paraId="3811F43F" wp14:textId="569E2935">
      <w:pPr>
        <w:spacing w:before="240" w:beforeAutospacing="off" w:after="240" w:afterAutospacing="off"/>
        <w:rPr>
          <w:rFonts w:ascii="Aptos" w:hAnsi="Aptos" w:eastAsia="Aptos" w:cs="Aptos"/>
          <w:b w:val="1"/>
          <w:bCs w:val="1"/>
          <w:noProof w:val="0"/>
          <w:sz w:val="22"/>
          <w:szCs w:val="22"/>
          <w:lang w:val="en-GB"/>
        </w:rPr>
      </w:pPr>
      <w:r w:rsidRPr="76C92513" w:rsidR="64A5735C">
        <w:rPr>
          <w:rFonts w:ascii="Aptos" w:hAnsi="Aptos" w:eastAsia="Aptos" w:cs="Aptos"/>
          <w:b w:val="1"/>
          <w:bCs w:val="1"/>
          <w:noProof w:val="0"/>
          <w:sz w:val="22"/>
          <w:szCs w:val="22"/>
          <w:lang w:val="en-GB"/>
        </w:rPr>
        <w:t>Delivering quality care goes beyond meeting a person’s basic needs—it requires effective communication, sound organisational abilities, and close teamwork among professionals. When considering Mrs. Mann’s care, these components play a crucial role in maintaining her safety, dignity, and overall quality of life. Clear communication helps healthcare staff connect with Mrs. Mann and her family, listen to their perspectives, and involve them in making informed decisions about her support, in accordance with the Equality Act 2010. Maintaining accurate records and following data protection regulations ensures the confidentiality of her personal information and continuity in her care. Furthermore, collaboration with other specialists, including general practitioners, physiotherapists, and care assistants, allows for a comprehensive and well-coordinated approach. This assignment will discuss these vital aspects of professional practice, analysing how they enhance care quality and exploring the legislation, frameworks, and best practices that underpin their use within health and social care.</w:t>
      </w:r>
      <w:r w:rsidRPr="76C92513" w:rsidR="64A5735C">
        <w:rPr>
          <w:rFonts w:ascii="Aptos" w:hAnsi="Aptos" w:eastAsia="Aptos" w:cs="Aptos"/>
          <w:b w:val="1"/>
          <w:bCs w:val="1"/>
          <w:noProof w:val="0"/>
          <w:sz w:val="22"/>
          <w:szCs w:val="22"/>
          <w:lang w:val="en-GB"/>
        </w:rPr>
        <w:t xml:space="preserve"> </w:t>
      </w:r>
    </w:p>
    <w:p xmlns:wp14="http://schemas.microsoft.com/office/word/2010/wordml" w:rsidP="16955CD8" wp14:paraId="0BA08015" wp14:textId="43A11F0B">
      <w:pPr>
        <w:spacing w:before="240" w:beforeAutospacing="off" w:after="240" w:afterAutospacing="off"/>
        <w:rPr>
          <w:rFonts w:ascii="Aptos" w:hAnsi="Aptos" w:eastAsia="Aptos" w:cs="Aptos"/>
          <w:b w:val="1"/>
          <w:bCs w:val="1"/>
          <w:noProof w:val="0"/>
          <w:sz w:val="22"/>
          <w:szCs w:val="22"/>
          <w:lang w:val="en-GB"/>
        </w:rPr>
      </w:pPr>
      <w:r w:rsidRPr="76C92513" w:rsidR="613884F4">
        <w:rPr>
          <w:rFonts w:ascii="Aptos" w:hAnsi="Aptos" w:eastAsia="Aptos" w:cs="Aptos"/>
          <w:b w:val="1"/>
          <w:bCs w:val="1"/>
          <w:noProof w:val="0"/>
          <w:sz w:val="22"/>
          <w:szCs w:val="22"/>
          <w:lang w:val="en-GB"/>
        </w:rPr>
        <w:t>The Importance of Effective Communication in Mrs Mann’s Care</w:t>
      </w:r>
    </w:p>
    <w:p xmlns:wp14="http://schemas.microsoft.com/office/word/2010/wordml" w:rsidP="16955CD8" wp14:paraId="7F5A2259" wp14:textId="0C4BBEC3">
      <w:pPr>
        <w:pStyle w:val="Normal"/>
        <w:spacing w:before="240" w:beforeAutospacing="off" w:after="240" w:afterAutospacing="off"/>
        <w:rPr>
          <w:rFonts w:ascii="Aptos" w:hAnsi="Aptos" w:eastAsia="Aptos" w:cs="Aptos"/>
          <w:b w:val="1"/>
          <w:bCs w:val="1"/>
          <w:noProof w:val="0"/>
          <w:sz w:val="22"/>
          <w:szCs w:val="22"/>
          <w:lang w:val="en-GB"/>
        </w:rPr>
      </w:pPr>
      <w:r w:rsidRPr="16955CD8" w:rsidR="613884F4">
        <w:rPr>
          <w:rFonts w:ascii="Aptos" w:hAnsi="Aptos" w:eastAsia="Aptos" w:cs="Aptos"/>
          <w:b w:val="1"/>
          <w:bCs w:val="1"/>
          <w:noProof w:val="0"/>
          <w:sz w:val="22"/>
          <w:szCs w:val="22"/>
          <w:lang w:val="en-GB"/>
        </w:rPr>
        <w:t xml:space="preserve">Effective communication is an essential part of delivering safe and person-centred care. For Mrs Mann, a 72-year-old woman recovering from hip surgery who speaks limited English, </w:t>
      </w:r>
      <w:r w:rsidRPr="16955CD8" w:rsidR="613884F4">
        <w:rPr>
          <w:rFonts w:ascii="Aptos" w:hAnsi="Aptos" w:eastAsia="Aptos" w:cs="Aptos"/>
          <w:b w:val="1"/>
          <w:bCs w:val="1"/>
          <w:noProof w:val="0"/>
          <w:sz w:val="22"/>
          <w:szCs w:val="22"/>
          <w:lang w:val="en-GB"/>
        </w:rPr>
        <w:t>good communication</w:t>
      </w:r>
      <w:r w:rsidRPr="16955CD8" w:rsidR="613884F4">
        <w:rPr>
          <w:rFonts w:ascii="Aptos" w:hAnsi="Aptos" w:eastAsia="Aptos" w:cs="Aptos"/>
          <w:b w:val="1"/>
          <w:bCs w:val="1"/>
          <w:noProof w:val="0"/>
          <w:sz w:val="22"/>
          <w:szCs w:val="22"/>
          <w:lang w:val="en-GB"/>
        </w:rPr>
        <w:t xml:space="preserve"> is particularly important to support her physical recovery and emotional wellbeing. When communication fails, mistakes can easily happen. In Mrs Mann’s case, poor communication contributed to a delay in her medication being changed, which could have affected her recovery (NHS England, 2023).</w:t>
      </w:r>
    </w:p>
    <w:p xmlns:wp14="http://schemas.microsoft.com/office/word/2010/wordml" w:rsidP="16955CD8" wp14:paraId="0D772EAA" wp14:textId="4D69C9E2">
      <w:pPr>
        <w:pStyle w:val="Normal"/>
        <w:spacing w:before="240" w:beforeAutospacing="off" w:after="240" w:afterAutospacing="off"/>
        <w:rPr>
          <w:rFonts w:ascii="Aptos" w:hAnsi="Aptos" w:eastAsia="Aptos" w:cs="Aptos"/>
          <w:b w:val="1"/>
          <w:bCs w:val="1"/>
          <w:noProof w:val="0"/>
          <w:sz w:val="22"/>
          <w:szCs w:val="22"/>
          <w:lang w:val="en-GB"/>
        </w:rPr>
      </w:pPr>
      <w:r w:rsidRPr="16955CD8" w:rsidR="613884F4">
        <w:rPr>
          <w:rFonts w:ascii="Aptos" w:hAnsi="Aptos" w:eastAsia="Aptos" w:cs="Aptos"/>
          <w:b w:val="1"/>
          <w:bCs w:val="1"/>
          <w:noProof w:val="0"/>
          <w:sz w:val="22"/>
          <w:szCs w:val="22"/>
          <w:lang w:val="en-GB"/>
        </w:rPr>
        <w:t xml:space="preserve">Clear and consistent communication allows care professionals to share </w:t>
      </w:r>
      <w:r w:rsidRPr="16955CD8" w:rsidR="613884F4">
        <w:rPr>
          <w:rFonts w:ascii="Aptos" w:hAnsi="Aptos" w:eastAsia="Aptos" w:cs="Aptos"/>
          <w:b w:val="1"/>
          <w:bCs w:val="1"/>
          <w:noProof w:val="0"/>
          <w:sz w:val="22"/>
          <w:szCs w:val="22"/>
          <w:lang w:val="en-GB"/>
        </w:rPr>
        <w:t>accurate</w:t>
      </w:r>
      <w:r w:rsidRPr="16955CD8" w:rsidR="613884F4">
        <w:rPr>
          <w:rFonts w:ascii="Aptos" w:hAnsi="Aptos" w:eastAsia="Aptos" w:cs="Aptos"/>
          <w:b w:val="1"/>
          <w:bCs w:val="1"/>
          <w:noProof w:val="0"/>
          <w:sz w:val="22"/>
          <w:szCs w:val="22"/>
          <w:lang w:val="en-GB"/>
        </w:rPr>
        <w:t xml:space="preserve"> information, understand individual needs, and coordinate support effectively. As Mrs Mann lives alone and is supported by several professionals, it is vital that everyone involved in her care shares up-to-date information. Good record keeping and information sharing help to prevent confusion, duplication of tasks, or missed care (Skills for Care, 2022).</w:t>
      </w:r>
    </w:p>
    <w:p xmlns:wp14="http://schemas.microsoft.com/office/word/2010/wordml" w:rsidP="16955CD8" wp14:paraId="1D26C503" wp14:textId="026E7698">
      <w:pPr>
        <w:pStyle w:val="Normal"/>
        <w:spacing w:before="240" w:beforeAutospacing="off" w:after="240" w:afterAutospacing="off"/>
        <w:rPr>
          <w:rFonts w:ascii="Aptos" w:hAnsi="Aptos" w:eastAsia="Aptos" w:cs="Aptos"/>
          <w:b w:val="1"/>
          <w:bCs w:val="1"/>
          <w:noProof w:val="0"/>
          <w:sz w:val="22"/>
          <w:szCs w:val="22"/>
          <w:lang w:val="en-GB"/>
        </w:rPr>
      </w:pPr>
      <w:r w:rsidRPr="16955CD8" w:rsidR="613884F4">
        <w:rPr>
          <w:rFonts w:ascii="Aptos" w:hAnsi="Aptos" w:eastAsia="Aptos" w:cs="Aptos"/>
          <w:b w:val="1"/>
          <w:bCs w:val="1"/>
          <w:noProof w:val="0"/>
          <w:sz w:val="22"/>
          <w:szCs w:val="22"/>
          <w:lang w:val="en-GB"/>
        </w:rPr>
        <w:t>The Equality Act 2010 states that everyone has the right to fair and equal treatment and must not be discriminated against based on protected characteristics such as age, ethnicity, or disability (Legislation.gov.uk, 2010). The Act also requires care providers to make reasonable adjustments to remove barriers to equal access. For Mrs Mann, this means recognising that English is not her first language and ensuring she understands all information about her care. This might include using a professional interpreter, providing written information in Urdu, or allowing more time to explain things clearly. It is not always suitable to rely on her daughter to translate, as this can raise issues of confidentiality and accuracy (NHS England, 2023).</w:t>
      </w:r>
    </w:p>
    <w:p xmlns:wp14="http://schemas.microsoft.com/office/word/2010/wordml" w:rsidP="16955CD8" wp14:paraId="703400A5" wp14:textId="78B4261F">
      <w:pPr>
        <w:pStyle w:val="Normal"/>
        <w:spacing w:before="240" w:beforeAutospacing="off" w:after="240" w:afterAutospacing="off"/>
        <w:rPr>
          <w:rFonts w:ascii="Aptos" w:hAnsi="Aptos" w:eastAsia="Aptos" w:cs="Aptos"/>
          <w:b w:val="1"/>
          <w:bCs w:val="1"/>
          <w:noProof w:val="0"/>
          <w:sz w:val="22"/>
          <w:szCs w:val="22"/>
          <w:lang w:val="en-GB"/>
        </w:rPr>
      </w:pPr>
      <w:r w:rsidRPr="16955CD8" w:rsidR="613884F4">
        <w:rPr>
          <w:rFonts w:ascii="Aptos" w:hAnsi="Aptos" w:eastAsia="Aptos" w:cs="Aptos"/>
          <w:b w:val="1"/>
          <w:bCs w:val="1"/>
          <w:noProof w:val="0"/>
          <w:sz w:val="22"/>
          <w:szCs w:val="22"/>
          <w:lang w:val="en-GB"/>
        </w:rPr>
        <w:t xml:space="preserve">When communicating directly with Mrs Mann, carers should use short and simple sentences, speak slowly, and avoid using medical jargon. They should also check that she understands what is being said by asking her to repeat or </w:t>
      </w:r>
      <w:r w:rsidRPr="16955CD8" w:rsidR="613884F4">
        <w:rPr>
          <w:rFonts w:ascii="Aptos" w:hAnsi="Aptos" w:eastAsia="Aptos" w:cs="Aptos"/>
          <w:b w:val="1"/>
          <w:bCs w:val="1"/>
          <w:noProof w:val="0"/>
          <w:sz w:val="22"/>
          <w:szCs w:val="22"/>
          <w:lang w:val="en-GB"/>
        </w:rPr>
        <w:t>demonstrate</w:t>
      </w:r>
      <w:r w:rsidRPr="16955CD8" w:rsidR="613884F4">
        <w:rPr>
          <w:rFonts w:ascii="Aptos" w:hAnsi="Aptos" w:eastAsia="Aptos" w:cs="Aptos"/>
          <w:b w:val="1"/>
          <w:bCs w:val="1"/>
          <w:noProof w:val="0"/>
          <w:sz w:val="22"/>
          <w:szCs w:val="22"/>
          <w:lang w:val="en-GB"/>
        </w:rPr>
        <w:t xml:space="preserve"> key points. Non-verbal communication, such as smiling, </w:t>
      </w:r>
      <w:r w:rsidRPr="16955CD8" w:rsidR="613884F4">
        <w:rPr>
          <w:rFonts w:ascii="Aptos" w:hAnsi="Aptos" w:eastAsia="Aptos" w:cs="Aptos"/>
          <w:b w:val="1"/>
          <w:bCs w:val="1"/>
          <w:noProof w:val="0"/>
          <w:sz w:val="22"/>
          <w:szCs w:val="22"/>
          <w:lang w:val="en-GB"/>
        </w:rPr>
        <w:t>maintaining</w:t>
      </w:r>
      <w:r w:rsidRPr="16955CD8" w:rsidR="613884F4">
        <w:rPr>
          <w:rFonts w:ascii="Aptos" w:hAnsi="Aptos" w:eastAsia="Aptos" w:cs="Aptos"/>
          <w:b w:val="1"/>
          <w:bCs w:val="1"/>
          <w:noProof w:val="0"/>
          <w:sz w:val="22"/>
          <w:szCs w:val="22"/>
          <w:lang w:val="en-GB"/>
        </w:rPr>
        <w:t xml:space="preserve"> </w:t>
      </w:r>
      <w:r w:rsidRPr="16955CD8" w:rsidR="613884F4">
        <w:rPr>
          <w:rFonts w:ascii="Aptos" w:hAnsi="Aptos" w:eastAsia="Aptos" w:cs="Aptos"/>
          <w:b w:val="1"/>
          <w:bCs w:val="1"/>
          <w:noProof w:val="0"/>
          <w:sz w:val="22"/>
          <w:szCs w:val="22"/>
          <w:lang w:val="en-GB"/>
        </w:rPr>
        <w:t>appropriate eye</w:t>
      </w:r>
      <w:r w:rsidRPr="16955CD8" w:rsidR="613884F4">
        <w:rPr>
          <w:rFonts w:ascii="Aptos" w:hAnsi="Aptos" w:eastAsia="Aptos" w:cs="Aptos"/>
          <w:b w:val="1"/>
          <w:bCs w:val="1"/>
          <w:noProof w:val="0"/>
          <w:sz w:val="22"/>
          <w:szCs w:val="22"/>
          <w:lang w:val="en-GB"/>
        </w:rPr>
        <w:t xml:space="preserve"> contact, and using positive body language, can also help her feel relaxed and valued (Silverman, </w:t>
      </w:r>
      <w:r w:rsidRPr="16955CD8" w:rsidR="613884F4">
        <w:rPr>
          <w:rFonts w:ascii="Aptos" w:hAnsi="Aptos" w:eastAsia="Aptos" w:cs="Aptos"/>
          <w:b w:val="1"/>
          <w:bCs w:val="1"/>
          <w:noProof w:val="0"/>
          <w:sz w:val="22"/>
          <w:szCs w:val="22"/>
          <w:lang w:val="en-GB"/>
        </w:rPr>
        <w:t>Kurtz</w:t>
      </w:r>
      <w:r w:rsidRPr="16955CD8" w:rsidR="613884F4">
        <w:rPr>
          <w:rFonts w:ascii="Aptos" w:hAnsi="Aptos" w:eastAsia="Aptos" w:cs="Aptos"/>
          <w:b w:val="1"/>
          <w:bCs w:val="1"/>
          <w:noProof w:val="0"/>
          <w:sz w:val="22"/>
          <w:szCs w:val="22"/>
          <w:lang w:val="en-GB"/>
        </w:rPr>
        <w:t xml:space="preserve"> and Draper, 2016).</w:t>
      </w:r>
    </w:p>
    <w:p xmlns:wp14="http://schemas.microsoft.com/office/word/2010/wordml" w:rsidP="16955CD8" wp14:paraId="470C4F56" wp14:textId="7CA9DFA3">
      <w:pPr>
        <w:pStyle w:val="Normal"/>
        <w:spacing w:before="240" w:beforeAutospacing="off" w:after="240" w:afterAutospacing="off"/>
        <w:rPr>
          <w:rFonts w:ascii="Aptos" w:hAnsi="Aptos" w:eastAsia="Aptos" w:cs="Aptos"/>
          <w:b w:val="1"/>
          <w:bCs w:val="1"/>
          <w:noProof w:val="0"/>
          <w:sz w:val="22"/>
          <w:szCs w:val="22"/>
          <w:lang w:val="en-GB"/>
        </w:rPr>
      </w:pPr>
      <w:r w:rsidRPr="16955CD8" w:rsidR="613884F4">
        <w:rPr>
          <w:rFonts w:ascii="Aptos" w:hAnsi="Aptos" w:eastAsia="Aptos" w:cs="Aptos"/>
          <w:b w:val="1"/>
          <w:bCs w:val="1"/>
          <w:noProof w:val="0"/>
          <w:sz w:val="22"/>
          <w:szCs w:val="22"/>
          <w:lang w:val="en-GB"/>
        </w:rPr>
        <w:t>Communication between the care team is equally important. Professionals such as her GP, physiotherapist, and home-care staff should share information regularly to ensure continuity of care. Accurate written notes and brief team meetings can help to prevent mistakes and improve consistency (NICE, 2018).</w:t>
      </w:r>
    </w:p>
    <w:p xmlns:wp14="http://schemas.microsoft.com/office/word/2010/wordml" w:rsidP="16955CD8" wp14:paraId="7232ED9A" wp14:textId="3EEE23FB">
      <w:pPr>
        <w:pStyle w:val="Normal"/>
        <w:spacing w:before="240" w:beforeAutospacing="off" w:after="240" w:afterAutospacing="off"/>
        <w:rPr>
          <w:rFonts w:ascii="Aptos" w:hAnsi="Aptos" w:eastAsia="Aptos" w:cs="Aptos"/>
          <w:b w:val="1"/>
          <w:bCs w:val="1"/>
          <w:noProof w:val="0"/>
          <w:sz w:val="22"/>
          <w:szCs w:val="22"/>
          <w:lang w:val="en-GB"/>
        </w:rPr>
      </w:pPr>
      <w:r w:rsidRPr="16955CD8" w:rsidR="613884F4">
        <w:rPr>
          <w:rFonts w:ascii="Aptos" w:hAnsi="Aptos" w:eastAsia="Aptos" w:cs="Aptos"/>
          <w:b w:val="1"/>
          <w:bCs w:val="1"/>
          <w:noProof w:val="0"/>
          <w:sz w:val="22"/>
          <w:szCs w:val="22"/>
          <w:lang w:val="en-GB"/>
        </w:rPr>
        <w:t xml:space="preserve">Egan’s SOLER model (Egan, 2014) is a helpful framework that supports effective communication. It encourages carers to Sit squarely, </w:t>
      </w:r>
      <w:r w:rsidRPr="16955CD8" w:rsidR="613884F4">
        <w:rPr>
          <w:rFonts w:ascii="Aptos" w:hAnsi="Aptos" w:eastAsia="Aptos" w:cs="Aptos"/>
          <w:b w:val="1"/>
          <w:bCs w:val="1"/>
          <w:noProof w:val="0"/>
          <w:sz w:val="22"/>
          <w:szCs w:val="22"/>
          <w:lang w:val="en-GB"/>
        </w:rPr>
        <w:t>maintain</w:t>
      </w:r>
      <w:r w:rsidRPr="16955CD8" w:rsidR="613884F4">
        <w:rPr>
          <w:rFonts w:ascii="Aptos" w:hAnsi="Aptos" w:eastAsia="Aptos" w:cs="Aptos"/>
          <w:b w:val="1"/>
          <w:bCs w:val="1"/>
          <w:noProof w:val="0"/>
          <w:sz w:val="22"/>
          <w:szCs w:val="22"/>
          <w:lang w:val="en-GB"/>
        </w:rPr>
        <w:t xml:space="preserve"> an Open posture, </w:t>
      </w:r>
      <w:r w:rsidRPr="16955CD8" w:rsidR="613884F4">
        <w:rPr>
          <w:rFonts w:ascii="Aptos" w:hAnsi="Aptos" w:eastAsia="Aptos" w:cs="Aptos"/>
          <w:b w:val="1"/>
          <w:bCs w:val="1"/>
          <w:noProof w:val="0"/>
          <w:sz w:val="22"/>
          <w:szCs w:val="22"/>
          <w:lang w:val="en-GB"/>
        </w:rPr>
        <w:t>Lean</w:t>
      </w:r>
      <w:r w:rsidRPr="16955CD8" w:rsidR="613884F4">
        <w:rPr>
          <w:rFonts w:ascii="Aptos" w:hAnsi="Aptos" w:eastAsia="Aptos" w:cs="Aptos"/>
          <w:b w:val="1"/>
          <w:bCs w:val="1"/>
          <w:noProof w:val="0"/>
          <w:sz w:val="22"/>
          <w:szCs w:val="22"/>
          <w:lang w:val="en-GB"/>
        </w:rPr>
        <w:t xml:space="preserve"> forward to show interest, make </w:t>
      </w:r>
      <w:r w:rsidRPr="16955CD8" w:rsidR="613884F4">
        <w:rPr>
          <w:rFonts w:ascii="Aptos" w:hAnsi="Aptos" w:eastAsia="Aptos" w:cs="Aptos"/>
          <w:b w:val="1"/>
          <w:bCs w:val="1"/>
          <w:noProof w:val="0"/>
          <w:sz w:val="22"/>
          <w:szCs w:val="22"/>
          <w:lang w:val="en-GB"/>
        </w:rPr>
        <w:t>appropriate Eye</w:t>
      </w:r>
      <w:r w:rsidRPr="16955CD8" w:rsidR="613884F4">
        <w:rPr>
          <w:rFonts w:ascii="Aptos" w:hAnsi="Aptos" w:eastAsia="Aptos" w:cs="Aptos"/>
          <w:b w:val="1"/>
          <w:bCs w:val="1"/>
          <w:noProof w:val="0"/>
          <w:sz w:val="22"/>
          <w:szCs w:val="22"/>
          <w:lang w:val="en-GB"/>
        </w:rPr>
        <w:t xml:space="preserve"> contact, and remain Relaxed. Using this approach can build trust and encourage Mrs Mann to express herself more confidently.</w:t>
      </w:r>
    </w:p>
    <w:p xmlns:wp14="http://schemas.microsoft.com/office/word/2010/wordml" w:rsidP="16955CD8" wp14:paraId="025199E1" wp14:textId="51D9FFB0">
      <w:pPr>
        <w:pStyle w:val="Normal"/>
        <w:spacing w:before="240" w:beforeAutospacing="off" w:after="240" w:afterAutospacing="off"/>
        <w:rPr>
          <w:rFonts w:ascii="Aptos" w:hAnsi="Aptos" w:eastAsia="Aptos" w:cs="Aptos"/>
          <w:b w:val="1"/>
          <w:bCs w:val="1"/>
          <w:noProof w:val="0"/>
          <w:sz w:val="22"/>
          <w:szCs w:val="22"/>
          <w:lang w:val="en-GB"/>
        </w:rPr>
      </w:pPr>
      <w:r w:rsidRPr="76C92513" w:rsidR="613884F4">
        <w:rPr>
          <w:rFonts w:ascii="Aptos" w:hAnsi="Aptos" w:eastAsia="Aptos" w:cs="Aptos"/>
          <w:b w:val="1"/>
          <w:bCs w:val="1"/>
          <w:noProof w:val="0"/>
          <w:sz w:val="22"/>
          <w:szCs w:val="22"/>
          <w:lang w:val="en-GB"/>
        </w:rPr>
        <w:t>In conclusion, effective communication built on respect, empathy, and equality helps to ensure that Mrs Mann receives safe and person-centred care</w:t>
      </w:r>
      <w:r w:rsidRPr="76C92513" w:rsidR="0060F9B6">
        <w:rPr>
          <w:rFonts w:ascii="Aptos" w:hAnsi="Aptos" w:eastAsia="Aptos" w:cs="Aptos"/>
          <w:b w:val="1"/>
          <w:bCs w:val="1"/>
          <w:noProof w:val="0"/>
          <w:sz w:val="22"/>
          <w:szCs w:val="22"/>
          <w:lang w:val="en-GB"/>
        </w:rPr>
        <w:t xml:space="preserve"> and she is treated with dignity and respect</w:t>
      </w:r>
      <w:r w:rsidRPr="76C92513" w:rsidR="613884F4">
        <w:rPr>
          <w:rFonts w:ascii="Aptos" w:hAnsi="Aptos" w:eastAsia="Aptos" w:cs="Aptos"/>
          <w:b w:val="1"/>
          <w:bCs w:val="1"/>
          <w:noProof w:val="0"/>
          <w:sz w:val="22"/>
          <w:szCs w:val="22"/>
          <w:lang w:val="en-GB"/>
        </w:rPr>
        <w:t>. By following the principles of the Equality Act 2010 and applying models such as SOLER, care professionals can promote understanding, reduce risks, and improve relationships between Mrs Mann, her family, and the care team</w:t>
      </w:r>
      <w:r w:rsidRPr="76C92513" w:rsidR="5627592A">
        <w:rPr>
          <w:rFonts w:ascii="Aptos" w:hAnsi="Aptos" w:eastAsia="Aptos" w:cs="Aptos"/>
          <w:b w:val="1"/>
          <w:bCs w:val="1"/>
          <w:noProof w:val="0"/>
          <w:sz w:val="22"/>
          <w:szCs w:val="22"/>
          <w:lang w:val="en-GB"/>
        </w:rPr>
        <w:t xml:space="preserve"> including carers nurses and doctors</w:t>
      </w:r>
      <w:r w:rsidRPr="76C92513" w:rsidR="613884F4">
        <w:rPr>
          <w:rFonts w:ascii="Aptos" w:hAnsi="Aptos" w:eastAsia="Aptos" w:cs="Aptos"/>
          <w:b w:val="1"/>
          <w:bCs w:val="1"/>
          <w:noProof w:val="0"/>
          <w:sz w:val="22"/>
          <w:szCs w:val="22"/>
          <w:lang w:val="en-GB"/>
        </w:rPr>
        <w:t>.</w:t>
      </w:r>
    </w:p>
    <w:p xmlns:wp14="http://schemas.microsoft.com/office/word/2010/wordml" w:rsidP="16955CD8" wp14:paraId="2E5D2575" wp14:textId="242928FA">
      <w:pPr>
        <w:pStyle w:val="Normal"/>
        <w:spacing w:before="240" w:beforeAutospacing="off" w:after="240" w:afterAutospacing="off"/>
        <w:rPr>
          <w:rFonts w:ascii="Aptos" w:hAnsi="Aptos" w:eastAsia="Aptos" w:cs="Aptos"/>
          <w:b w:val="1"/>
          <w:bCs w:val="1"/>
          <w:noProof w:val="0"/>
          <w:sz w:val="22"/>
          <w:szCs w:val="22"/>
          <w:lang w:val="en-GB"/>
        </w:rPr>
      </w:pPr>
      <w:r w:rsidRPr="16955CD8" w:rsidR="35B280AC">
        <w:rPr>
          <w:rFonts w:ascii="Aptos" w:hAnsi="Aptos" w:eastAsia="Aptos" w:cs="Aptos"/>
          <w:b w:val="1"/>
          <w:bCs w:val="1"/>
          <w:noProof w:val="0"/>
          <w:sz w:val="22"/>
          <w:szCs w:val="22"/>
          <w:lang w:val="en-GB"/>
        </w:rPr>
        <w:t>The Importance of Good Administrative Skills in Professional Practice: Mrs Mann’s Care</w:t>
      </w:r>
    </w:p>
    <w:p xmlns:wp14="http://schemas.microsoft.com/office/word/2010/wordml" w:rsidP="16955CD8" wp14:paraId="695A2D27" wp14:textId="66B7E1D5">
      <w:pPr>
        <w:pStyle w:val="Normal"/>
        <w:spacing w:before="240" w:beforeAutospacing="off" w:after="240" w:afterAutospacing="off"/>
        <w:rPr>
          <w:rFonts w:ascii="Aptos" w:hAnsi="Aptos" w:eastAsia="Aptos" w:cs="Aptos"/>
          <w:b w:val="1"/>
          <w:bCs w:val="1"/>
          <w:noProof w:val="0"/>
          <w:sz w:val="22"/>
          <w:szCs w:val="22"/>
          <w:lang w:val="en-GB"/>
        </w:rPr>
      </w:pPr>
      <w:r w:rsidRPr="76C92513" w:rsidR="35B280AC">
        <w:rPr>
          <w:rFonts w:ascii="Aptos" w:hAnsi="Aptos" w:eastAsia="Aptos" w:cs="Aptos"/>
          <w:b w:val="1"/>
          <w:bCs w:val="1"/>
          <w:noProof w:val="0"/>
          <w:sz w:val="22"/>
          <w:szCs w:val="22"/>
          <w:lang w:val="en-GB"/>
        </w:rPr>
        <w:t xml:space="preserve">Good administrative skills are essential in delivering safe and effective health and social care. In the context of Mrs Mann, a 72-year-old woman recovering from hip surgery, strong administration ensures that her care is organised, </w:t>
      </w:r>
      <w:r w:rsidRPr="76C92513" w:rsidR="35B280AC">
        <w:rPr>
          <w:rFonts w:ascii="Aptos" w:hAnsi="Aptos" w:eastAsia="Aptos" w:cs="Aptos"/>
          <w:b w:val="1"/>
          <w:bCs w:val="1"/>
          <w:noProof w:val="0"/>
          <w:sz w:val="22"/>
          <w:szCs w:val="22"/>
          <w:lang w:val="en-GB"/>
        </w:rPr>
        <w:t>accurate</w:t>
      </w:r>
      <w:r w:rsidRPr="76C92513" w:rsidR="35B280AC">
        <w:rPr>
          <w:rFonts w:ascii="Aptos" w:hAnsi="Aptos" w:eastAsia="Aptos" w:cs="Aptos"/>
          <w:b w:val="1"/>
          <w:bCs w:val="1"/>
          <w:noProof w:val="0"/>
          <w:sz w:val="22"/>
          <w:szCs w:val="22"/>
          <w:lang w:val="en-GB"/>
        </w:rPr>
        <w:t>, and responsive to her individual needs</w:t>
      </w:r>
      <w:r w:rsidRPr="76C92513" w:rsidR="1C5EA762">
        <w:rPr>
          <w:rFonts w:ascii="Aptos" w:hAnsi="Aptos" w:eastAsia="Aptos" w:cs="Aptos"/>
          <w:b w:val="1"/>
          <w:bCs w:val="1"/>
          <w:noProof w:val="0"/>
          <w:sz w:val="22"/>
          <w:szCs w:val="22"/>
          <w:lang w:val="en-GB"/>
        </w:rPr>
        <w:t xml:space="preserve"> and she is given her independency with all the support and help she needs</w:t>
      </w:r>
      <w:r w:rsidRPr="76C92513" w:rsidR="35B280AC">
        <w:rPr>
          <w:rFonts w:ascii="Aptos" w:hAnsi="Aptos" w:eastAsia="Aptos" w:cs="Aptos"/>
          <w:b w:val="1"/>
          <w:bCs w:val="1"/>
          <w:noProof w:val="0"/>
          <w:sz w:val="22"/>
          <w:szCs w:val="22"/>
          <w:lang w:val="en-GB"/>
        </w:rPr>
        <w:t xml:space="preserve">. Administrative tasks such as </w:t>
      </w:r>
      <w:r w:rsidRPr="76C92513" w:rsidR="35B280AC">
        <w:rPr>
          <w:rFonts w:ascii="Aptos" w:hAnsi="Aptos" w:eastAsia="Aptos" w:cs="Aptos"/>
          <w:b w:val="1"/>
          <w:bCs w:val="1"/>
          <w:noProof w:val="0"/>
          <w:sz w:val="22"/>
          <w:szCs w:val="22"/>
          <w:lang w:val="en-GB"/>
        </w:rPr>
        <w:t>maintaining</w:t>
      </w:r>
      <w:r w:rsidRPr="76C92513" w:rsidR="35B280AC">
        <w:rPr>
          <w:rFonts w:ascii="Aptos" w:hAnsi="Aptos" w:eastAsia="Aptos" w:cs="Aptos"/>
          <w:b w:val="1"/>
          <w:bCs w:val="1"/>
          <w:noProof w:val="0"/>
          <w:sz w:val="22"/>
          <w:szCs w:val="22"/>
          <w:lang w:val="en-GB"/>
        </w:rPr>
        <w:t xml:space="preserve"> clear </w:t>
      </w:r>
      <w:r w:rsidRPr="76C92513" w:rsidR="08E57A1C">
        <w:rPr>
          <w:rFonts w:ascii="Aptos" w:hAnsi="Aptos" w:eastAsia="Aptos" w:cs="Aptos"/>
          <w:b w:val="1"/>
          <w:bCs w:val="1"/>
          <w:noProof w:val="0"/>
          <w:sz w:val="22"/>
          <w:szCs w:val="22"/>
          <w:lang w:val="en-GB"/>
        </w:rPr>
        <w:t>records, managing to meet her daily needs</w:t>
      </w:r>
      <w:r w:rsidRPr="76C92513" w:rsidR="35B280AC">
        <w:rPr>
          <w:rFonts w:ascii="Aptos" w:hAnsi="Aptos" w:eastAsia="Aptos" w:cs="Aptos"/>
          <w:b w:val="1"/>
          <w:bCs w:val="1"/>
          <w:noProof w:val="0"/>
          <w:sz w:val="22"/>
          <w:szCs w:val="22"/>
          <w:lang w:val="en-GB"/>
        </w:rPr>
        <w:t xml:space="preserve">, managing </w:t>
      </w:r>
      <w:r w:rsidRPr="76C92513" w:rsidR="31C356D1">
        <w:rPr>
          <w:rFonts w:ascii="Aptos" w:hAnsi="Aptos" w:eastAsia="Aptos" w:cs="Aptos"/>
          <w:b w:val="1"/>
          <w:bCs w:val="1"/>
          <w:noProof w:val="0"/>
          <w:sz w:val="22"/>
          <w:szCs w:val="22"/>
          <w:lang w:val="en-GB"/>
        </w:rPr>
        <w:t>appointments, keeping</w:t>
      </w:r>
      <w:r w:rsidRPr="76C92513" w:rsidR="31C356D1">
        <w:rPr>
          <w:rFonts w:ascii="Aptos" w:hAnsi="Aptos" w:eastAsia="Aptos" w:cs="Aptos"/>
          <w:b w:val="1"/>
          <w:bCs w:val="1"/>
          <w:noProof w:val="0"/>
          <w:sz w:val="22"/>
          <w:szCs w:val="22"/>
          <w:lang w:val="en-GB"/>
        </w:rPr>
        <w:t xml:space="preserve"> a schedule,</w:t>
      </w:r>
      <w:r w:rsidRPr="76C92513" w:rsidR="35B280AC">
        <w:rPr>
          <w:rFonts w:ascii="Aptos" w:hAnsi="Aptos" w:eastAsia="Aptos" w:cs="Aptos"/>
          <w:b w:val="1"/>
          <w:bCs w:val="1"/>
          <w:noProof w:val="0"/>
          <w:sz w:val="22"/>
          <w:szCs w:val="22"/>
          <w:lang w:val="en-GB"/>
        </w:rPr>
        <w:t xml:space="preserve"> and coordinating the care team directly influence the quality and safety of her support, as highlighted in Skills for Care guidance on professional practice (Skills for Care, 2022).</w:t>
      </w:r>
    </w:p>
    <w:p xmlns:wp14="http://schemas.microsoft.com/office/word/2010/wordml" w:rsidP="16955CD8" wp14:paraId="4D2C0F93" wp14:textId="50F04B4E">
      <w:pPr>
        <w:pStyle w:val="Normal"/>
        <w:spacing w:before="240" w:beforeAutospacing="off" w:after="240" w:afterAutospacing="off"/>
        <w:rPr>
          <w:rFonts w:ascii="Aptos" w:hAnsi="Aptos" w:eastAsia="Aptos" w:cs="Aptos"/>
          <w:b w:val="1"/>
          <w:bCs w:val="1"/>
          <w:noProof w:val="0"/>
          <w:sz w:val="22"/>
          <w:szCs w:val="22"/>
          <w:lang w:val="en-GB"/>
        </w:rPr>
      </w:pPr>
      <w:r w:rsidRPr="16955CD8" w:rsidR="35B280AC">
        <w:rPr>
          <w:rFonts w:ascii="Aptos" w:hAnsi="Aptos" w:eastAsia="Aptos" w:cs="Aptos"/>
          <w:b w:val="1"/>
          <w:bCs w:val="1"/>
          <w:noProof w:val="0"/>
          <w:sz w:val="22"/>
          <w:szCs w:val="22"/>
          <w:lang w:val="en-GB"/>
        </w:rPr>
        <w:t xml:space="preserve">Accurate record keeping is a central aspect of professional administration and is reinforced by national policy frameworks such as the Care Quality Commission (CQC) standards. </w:t>
      </w:r>
      <w:r w:rsidRPr="16955CD8" w:rsidR="35B280AC">
        <w:rPr>
          <w:rFonts w:ascii="Aptos" w:hAnsi="Aptos" w:eastAsia="Aptos" w:cs="Aptos"/>
          <w:b w:val="1"/>
          <w:bCs w:val="1"/>
          <w:noProof w:val="0"/>
          <w:sz w:val="22"/>
          <w:szCs w:val="22"/>
          <w:lang w:val="en-GB"/>
        </w:rPr>
        <w:t>Maintaining</w:t>
      </w:r>
      <w:r w:rsidRPr="16955CD8" w:rsidR="35B280AC">
        <w:rPr>
          <w:rFonts w:ascii="Aptos" w:hAnsi="Aptos" w:eastAsia="Aptos" w:cs="Aptos"/>
          <w:b w:val="1"/>
          <w:bCs w:val="1"/>
          <w:noProof w:val="0"/>
          <w:sz w:val="22"/>
          <w:szCs w:val="22"/>
          <w:lang w:val="en-GB"/>
        </w:rPr>
        <w:t xml:space="preserve"> detailed records allows care professionals to share relevant information about health status, treatment plans, and personal preferences in a consistent way. For Mrs Mann, who is supported by her GP, physiotherapist, and home-care staff, well-organised records prevent duplication of tasks, missed medication, or miscommunication about her recovery plan (NHS England, 2023). Documentation also provides a formal audit trail that supports accountability and professional regulation.</w:t>
      </w:r>
    </w:p>
    <w:p xmlns:wp14="http://schemas.microsoft.com/office/word/2010/wordml" w:rsidP="16955CD8" wp14:paraId="6886FD73" wp14:textId="3D63EEE4">
      <w:pPr>
        <w:pStyle w:val="Normal"/>
        <w:spacing w:before="240" w:beforeAutospacing="off" w:after="240" w:afterAutospacing="off"/>
        <w:rPr>
          <w:rFonts w:ascii="Aptos" w:hAnsi="Aptos" w:eastAsia="Aptos" w:cs="Aptos"/>
          <w:b w:val="1"/>
          <w:bCs w:val="1"/>
          <w:noProof w:val="0"/>
          <w:sz w:val="22"/>
          <w:szCs w:val="22"/>
          <w:lang w:val="en-GB"/>
        </w:rPr>
      </w:pPr>
      <w:r w:rsidRPr="76C92513" w:rsidR="35B280AC">
        <w:rPr>
          <w:rFonts w:ascii="Aptos" w:hAnsi="Aptos" w:eastAsia="Aptos" w:cs="Aptos"/>
          <w:b w:val="1"/>
          <w:bCs w:val="1"/>
          <w:noProof w:val="0"/>
          <w:sz w:val="22"/>
          <w:szCs w:val="22"/>
          <w:lang w:val="en-GB"/>
        </w:rPr>
        <w:t xml:space="preserve">Record keeping in health and social care is governed by legal frameworks, including the Data Protection Act 2018 and UK GDPR, which are central to information governance policy. These regulations ensure that personal data is processed lawfully, fairly, and transparently (ICO, 2018; Legislation.gov.uk, 2018). Care providers must ensure that Mrs Mann’s data—including medical notes, contact information, and care plans—is </w:t>
      </w:r>
      <w:r w:rsidRPr="76C92513" w:rsidR="35B280AC">
        <w:rPr>
          <w:rFonts w:ascii="Aptos" w:hAnsi="Aptos" w:eastAsia="Aptos" w:cs="Aptos"/>
          <w:b w:val="1"/>
          <w:bCs w:val="1"/>
          <w:noProof w:val="0"/>
          <w:sz w:val="22"/>
          <w:szCs w:val="22"/>
          <w:lang w:val="en-GB"/>
        </w:rPr>
        <w:t>accurate</w:t>
      </w:r>
      <w:r w:rsidRPr="76C92513" w:rsidR="35B280AC">
        <w:rPr>
          <w:rFonts w:ascii="Aptos" w:hAnsi="Aptos" w:eastAsia="Aptos" w:cs="Aptos"/>
          <w:b w:val="1"/>
          <w:bCs w:val="1"/>
          <w:noProof w:val="0"/>
          <w:sz w:val="22"/>
          <w:szCs w:val="22"/>
          <w:lang w:val="en-GB"/>
        </w:rPr>
        <w:t xml:space="preserve">, up to </w:t>
      </w:r>
      <w:r w:rsidRPr="76C92513" w:rsidR="76415AA1">
        <w:rPr>
          <w:rFonts w:ascii="Aptos" w:hAnsi="Aptos" w:eastAsia="Aptos" w:cs="Aptos"/>
          <w:b w:val="1"/>
          <w:bCs w:val="1"/>
          <w:noProof w:val="0"/>
          <w:sz w:val="22"/>
          <w:szCs w:val="22"/>
          <w:lang w:val="en-GB"/>
        </w:rPr>
        <w:t>date, and</w:t>
      </w:r>
      <w:r w:rsidRPr="76C92513" w:rsidR="76415AA1">
        <w:rPr>
          <w:rFonts w:ascii="Aptos" w:hAnsi="Aptos" w:eastAsia="Aptos" w:cs="Aptos"/>
          <w:b w:val="1"/>
          <w:bCs w:val="1"/>
          <w:noProof w:val="0"/>
          <w:sz w:val="22"/>
          <w:szCs w:val="22"/>
          <w:lang w:val="en-GB"/>
        </w:rPr>
        <w:t xml:space="preserve"> all information is kept private</w:t>
      </w:r>
      <w:r w:rsidRPr="76C92513" w:rsidR="35B280AC">
        <w:rPr>
          <w:rFonts w:ascii="Aptos" w:hAnsi="Aptos" w:eastAsia="Aptos" w:cs="Aptos"/>
          <w:b w:val="1"/>
          <w:bCs w:val="1"/>
          <w:noProof w:val="0"/>
          <w:sz w:val="22"/>
          <w:szCs w:val="22"/>
          <w:lang w:val="en-GB"/>
        </w:rPr>
        <w:t xml:space="preserve"> </w:t>
      </w:r>
      <w:r w:rsidRPr="76C92513" w:rsidR="35B280AC">
        <w:rPr>
          <w:rFonts w:ascii="Aptos" w:hAnsi="Aptos" w:eastAsia="Aptos" w:cs="Aptos"/>
          <w:b w:val="1"/>
          <w:bCs w:val="1"/>
          <w:noProof w:val="0"/>
          <w:sz w:val="22"/>
          <w:szCs w:val="22"/>
          <w:lang w:val="en-GB"/>
        </w:rPr>
        <w:t>and</w:t>
      </w:r>
      <w:r w:rsidRPr="76C92513" w:rsidR="35B280AC">
        <w:rPr>
          <w:rFonts w:ascii="Aptos" w:hAnsi="Aptos" w:eastAsia="Aptos" w:cs="Aptos"/>
          <w:b w:val="1"/>
          <w:bCs w:val="1"/>
          <w:noProof w:val="0"/>
          <w:sz w:val="22"/>
          <w:szCs w:val="22"/>
          <w:lang w:val="en-GB"/>
        </w:rPr>
        <w:t xml:space="preserve"> securely stored, in line with DHSC guidance on data protection (DHSC, 2022).</w:t>
      </w:r>
    </w:p>
    <w:p xmlns:wp14="http://schemas.microsoft.com/office/word/2010/wordml" w:rsidP="16955CD8" wp14:paraId="41DDCDDD" wp14:textId="4031BB56">
      <w:pPr>
        <w:pStyle w:val="Normal"/>
        <w:spacing w:before="240" w:beforeAutospacing="off" w:after="240" w:afterAutospacing="off"/>
        <w:rPr>
          <w:rFonts w:ascii="Aptos" w:hAnsi="Aptos" w:eastAsia="Aptos" w:cs="Aptos"/>
          <w:b w:val="1"/>
          <w:bCs w:val="1"/>
          <w:noProof w:val="0"/>
          <w:sz w:val="22"/>
          <w:szCs w:val="22"/>
          <w:lang w:val="en-GB"/>
        </w:rPr>
      </w:pPr>
      <w:r w:rsidRPr="76C92513" w:rsidR="35B280AC">
        <w:rPr>
          <w:rFonts w:ascii="Aptos" w:hAnsi="Aptos" w:eastAsia="Aptos" w:cs="Aptos"/>
          <w:b w:val="1"/>
          <w:bCs w:val="1"/>
          <w:noProof w:val="0"/>
          <w:sz w:val="22"/>
          <w:szCs w:val="22"/>
          <w:lang w:val="en-GB"/>
        </w:rPr>
        <w:t>Applying these principles requires staff to record only relevant information, store it securely, and share it exclusively with authorised professionals</w:t>
      </w:r>
      <w:r w:rsidRPr="76C92513" w:rsidR="3DB6CAFC">
        <w:rPr>
          <w:rFonts w:ascii="Aptos" w:hAnsi="Aptos" w:eastAsia="Aptos" w:cs="Aptos"/>
          <w:b w:val="1"/>
          <w:bCs w:val="1"/>
          <w:noProof w:val="0"/>
          <w:sz w:val="22"/>
          <w:szCs w:val="22"/>
          <w:lang w:val="en-GB"/>
        </w:rPr>
        <w:t xml:space="preserve"> only when needed</w:t>
      </w:r>
      <w:r w:rsidRPr="76C92513" w:rsidR="35B280AC">
        <w:rPr>
          <w:rFonts w:ascii="Aptos" w:hAnsi="Aptos" w:eastAsia="Aptos" w:cs="Aptos"/>
          <w:b w:val="1"/>
          <w:bCs w:val="1"/>
          <w:noProof w:val="0"/>
          <w:sz w:val="22"/>
          <w:szCs w:val="22"/>
          <w:lang w:val="en-GB"/>
        </w:rPr>
        <w:t xml:space="preserve">. Consent must be obtained where </w:t>
      </w:r>
      <w:r w:rsidRPr="76C92513" w:rsidR="35B280AC">
        <w:rPr>
          <w:rFonts w:ascii="Aptos" w:hAnsi="Aptos" w:eastAsia="Aptos" w:cs="Aptos"/>
          <w:b w:val="1"/>
          <w:bCs w:val="1"/>
          <w:noProof w:val="0"/>
          <w:sz w:val="22"/>
          <w:szCs w:val="22"/>
          <w:lang w:val="en-GB"/>
        </w:rPr>
        <w:t>possible</w:t>
      </w:r>
      <w:r w:rsidRPr="76C92513" w:rsidR="36CBD383">
        <w:rPr>
          <w:rFonts w:ascii="Aptos" w:hAnsi="Aptos" w:eastAsia="Aptos" w:cs="Aptos"/>
          <w:b w:val="1"/>
          <w:bCs w:val="1"/>
          <w:noProof w:val="0"/>
          <w:sz w:val="22"/>
          <w:szCs w:val="22"/>
          <w:lang w:val="en-GB"/>
        </w:rPr>
        <w:t xml:space="preserve"> by Mrs Man</w:t>
      </w:r>
      <w:r w:rsidRPr="76C92513" w:rsidR="35B280AC">
        <w:rPr>
          <w:rFonts w:ascii="Aptos" w:hAnsi="Aptos" w:eastAsia="Aptos" w:cs="Aptos"/>
          <w:b w:val="1"/>
          <w:bCs w:val="1"/>
          <w:noProof w:val="0"/>
          <w:sz w:val="22"/>
          <w:szCs w:val="22"/>
          <w:lang w:val="en-GB"/>
        </w:rPr>
        <w:t>, unless</w:t>
      </w:r>
      <w:r w:rsidRPr="76C92513" w:rsidR="35B280AC">
        <w:rPr>
          <w:rFonts w:ascii="Aptos" w:hAnsi="Aptos" w:eastAsia="Aptos" w:cs="Aptos"/>
          <w:b w:val="1"/>
          <w:bCs w:val="1"/>
          <w:noProof w:val="0"/>
          <w:sz w:val="22"/>
          <w:szCs w:val="22"/>
          <w:lang w:val="en-GB"/>
        </w:rPr>
        <w:t xml:space="preserve"> disclosure is </w:t>
      </w:r>
      <w:r w:rsidRPr="76C92513" w:rsidR="35B280AC">
        <w:rPr>
          <w:rFonts w:ascii="Aptos" w:hAnsi="Aptos" w:eastAsia="Aptos" w:cs="Aptos"/>
          <w:b w:val="1"/>
          <w:bCs w:val="1"/>
          <w:noProof w:val="0"/>
          <w:sz w:val="22"/>
          <w:szCs w:val="22"/>
          <w:lang w:val="en-GB"/>
        </w:rPr>
        <w:t>required</w:t>
      </w:r>
      <w:r w:rsidRPr="76C92513" w:rsidR="35B280AC">
        <w:rPr>
          <w:rFonts w:ascii="Aptos" w:hAnsi="Aptos" w:eastAsia="Aptos" w:cs="Aptos"/>
          <w:b w:val="1"/>
          <w:bCs w:val="1"/>
          <w:noProof w:val="0"/>
          <w:sz w:val="22"/>
          <w:szCs w:val="22"/>
          <w:lang w:val="en-GB"/>
        </w:rPr>
        <w:t xml:space="preserve"> for safeguarding or legal purposes. These practices directly reflect NHS and CQC policy frameworks emphasizing confidentiality, accountability, and safe information sharing (CQC, 2021; NHS England, 2023).</w:t>
      </w:r>
    </w:p>
    <w:p xmlns:wp14="http://schemas.microsoft.com/office/word/2010/wordml" w:rsidP="16955CD8" wp14:paraId="4483874B" wp14:textId="4DED161A">
      <w:pPr>
        <w:pStyle w:val="Normal"/>
        <w:spacing w:before="240" w:beforeAutospacing="off" w:after="240" w:afterAutospacing="off"/>
        <w:rPr>
          <w:rFonts w:ascii="Aptos" w:hAnsi="Aptos" w:eastAsia="Aptos" w:cs="Aptos"/>
          <w:b w:val="1"/>
          <w:bCs w:val="1"/>
          <w:noProof w:val="0"/>
          <w:sz w:val="22"/>
          <w:szCs w:val="22"/>
          <w:lang w:val="en-GB"/>
        </w:rPr>
      </w:pPr>
      <w:r w:rsidRPr="76C92513" w:rsidR="35B280AC">
        <w:rPr>
          <w:rFonts w:ascii="Aptos" w:hAnsi="Aptos" w:eastAsia="Aptos" w:cs="Aptos"/>
          <w:b w:val="1"/>
          <w:bCs w:val="1"/>
          <w:noProof w:val="0"/>
          <w:sz w:val="22"/>
          <w:szCs w:val="22"/>
          <w:lang w:val="en-GB"/>
        </w:rPr>
        <w:t>In conclusion, effective administrative skills are not simply organisational tasks—they are fundamental to safe, person-centred care</w:t>
      </w:r>
      <w:r w:rsidRPr="76C92513" w:rsidR="5FF292D5">
        <w:rPr>
          <w:rFonts w:ascii="Aptos" w:hAnsi="Aptos" w:eastAsia="Aptos" w:cs="Aptos"/>
          <w:b w:val="1"/>
          <w:bCs w:val="1"/>
          <w:noProof w:val="0"/>
          <w:sz w:val="22"/>
          <w:szCs w:val="22"/>
          <w:lang w:val="en-GB"/>
        </w:rPr>
        <w:t xml:space="preserve"> and meeting the requirements for the care provided</w:t>
      </w:r>
      <w:r w:rsidRPr="76C92513" w:rsidR="35B280AC">
        <w:rPr>
          <w:rFonts w:ascii="Aptos" w:hAnsi="Aptos" w:eastAsia="Aptos" w:cs="Aptos"/>
          <w:b w:val="1"/>
          <w:bCs w:val="1"/>
          <w:noProof w:val="0"/>
          <w:sz w:val="22"/>
          <w:szCs w:val="22"/>
          <w:lang w:val="en-GB"/>
        </w:rPr>
        <w:t>. By combining meticulous record keeping with adherence to the Data Protection Act 2018 and relevant policy frameworks, care professionals protect Mrs Mann’s privacy, ensure continuity of care</w:t>
      </w:r>
      <w:r w:rsidRPr="76C92513" w:rsidR="59B9AE76">
        <w:rPr>
          <w:rFonts w:ascii="Aptos" w:hAnsi="Aptos" w:eastAsia="Aptos" w:cs="Aptos"/>
          <w:b w:val="1"/>
          <w:bCs w:val="1"/>
          <w:noProof w:val="0"/>
          <w:sz w:val="22"/>
          <w:szCs w:val="22"/>
          <w:lang w:val="en-GB"/>
        </w:rPr>
        <w:t xml:space="preserve"> </w:t>
      </w:r>
      <w:r w:rsidRPr="76C92513" w:rsidR="35B280AC">
        <w:rPr>
          <w:rFonts w:ascii="Aptos" w:hAnsi="Aptos" w:eastAsia="Aptos" w:cs="Aptos"/>
          <w:b w:val="1"/>
          <w:bCs w:val="1"/>
          <w:noProof w:val="0"/>
          <w:sz w:val="22"/>
          <w:szCs w:val="22"/>
          <w:lang w:val="en-GB"/>
        </w:rPr>
        <w:t xml:space="preserve">and </w:t>
      </w:r>
      <w:r w:rsidRPr="76C92513" w:rsidR="35B280AC">
        <w:rPr>
          <w:rFonts w:ascii="Aptos" w:hAnsi="Aptos" w:eastAsia="Aptos" w:cs="Aptos"/>
          <w:b w:val="1"/>
          <w:bCs w:val="1"/>
          <w:noProof w:val="0"/>
          <w:sz w:val="22"/>
          <w:szCs w:val="22"/>
          <w:lang w:val="en-GB"/>
        </w:rPr>
        <w:t>maintain</w:t>
      </w:r>
      <w:r w:rsidRPr="76C92513" w:rsidR="35B280AC">
        <w:rPr>
          <w:rFonts w:ascii="Aptos" w:hAnsi="Aptos" w:eastAsia="Aptos" w:cs="Aptos"/>
          <w:b w:val="1"/>
          <w:bCs w:val="1"/>
          <w:noProof w:val="0"/>
          <w:sz w:val="22"/>
          <w:szCs w:val="22"/>
          <w:lang w:val="en-GB"/>
        </w:rPr>
        <w:t xml:space="preserve"> professional accountability. Strong administration therefore underpins ethical practice and enhances both the quality and safety of health and social care provision.</w:t>
      </w:r>
    </w:p>
    <w:p xmlns:wp14="http://schemas.microsoft.com/office/word/2010/wordml" w:rsidP="16955CD8" wp14:paraId="314B73C4" wp14:textId="287B5D27">
      <w:pPr>
        <w:spacing w:before="240" w:beforeAutospacing="off" w:after="240" w:afterAutospacing="off"/>
        <w:rPr>
          <w:rFonts w:ascii="Aptos" w:hAnsi="Aptos" w:eastAsia="Aptos" w:cs="Aptos"/>
          <w:b w:val="1"/>
          <w:bCs w:val="1"/>
          <w:noProof w:val="0"/>
          <w:color w:val="auto"/>
          <w:sz w:val="22"/>
          <w:szCs w:val="22"/>
          <w:lang w:val="en-GB"/>
        </w:rPr>
      </w:pPr>
      <w:r w:rsidRPr="76C92513" w:rsidR="7BBCFAD1">
        <w:rPr>
          <w:rFonts w:ascii="Aptos" w:hAnsi="Aptos" w:eastAsia="Aptos" w:cs="Aptos"/>
          <w:b w:val="1"/>
          <w:bCs w:val="1"/>
          <w:noProof w:val="0"/>
          <w:color w:val="auto"/>
          <w:sz w:val="22"/>
          <w:szCs w:val="22"/>
          <w:lang w:val="en-GB"/>
        </w:rPr>
        <w:t xml:space="preserve">Working collaboratively with professionals involved in Mrs Mann’s care—such as her GP, a </w:t>
      </w:r>
      <w:r w:rsidRPr="76C92513" w:rsidR="7BBCFAD1">
        <w:rPr>
          <w:rFonts w:ascii="Aptos" w:hAnsi="Aptos" w:eastAsia="Aptos" w:cs="Aptos"/>
          <w:b w:val="1"/>
          <w:bCs w:val="1"/>
          <w:noProof w:val="0"/>
          <w:color w:val="auto"/>
          <w:sz w:val="22"/>
          <w:szCs w:val="22"/>
          <w:lang w:val="en-GB"/>
        </w:rPr>
        <w:t>physiotherapist</w:t>
      </w:r>
      <w:r w:rsidRPr="76C92513" w:rsidR="7BBCFAD1">
        <w:rPr>
          <w:rFonts w:ascii="Aptos" w:hAnsi="Aptos" w:eastAsia="Aptos" w:cs="Aptos"/>
          <w:b w:val="1"/>
          <w:bCs w:val="1"/>
          <w:noProof w:val="0"/>
          <w:color w:val="auto"/>
          <w:sz w:val="22"/>
          <w:szCs w:val="22"/>
          <w:lang w:val="en-GB"/>
        </w:rPr>
        <w:t xml:space="preserve"> and care‑workers—is critical if she is to receive safe, consistent, and person‑centred support. When different professionals pool their </w:t>
      </w:r>
      <w:r w:rsidRPr="76C92513" w:rsidR="7BBCFAD1">
        <w:rPr>
          <w:rFonts w:ascii="Aptos" w:hAnsi="Aptos" w:eastAsia="Aptos" w:cs="Aptos"/>
          <w:b w:val="1"/>
          <w:bCs w:val="1"/>
          <w:noProof w:val="0"/>
          <w:color w:val="auto"/>
          <w:sz w:val="22"/>
          <w:szCs w:val="22"/>
          <w:lang w:val="en-GB"/>
        </w:rPr>
        <w:t>expertise</w:t>
      </w:r>
      <w:r w:rsidRPr="76C92513" w:rsidR="7BBCFAD1">
        <w:rPr>
          <w:rFonts w:ascii="Aptos" w:hAnsi="Aptos" w:eastAsia="Aptos" w:cs="Aptos"/>
          <w:b w:val="1"/>
          <w:bCs w:val="1"/>
          <w:noProof w:val="0"/>
          <w:color w:val="auto"/>
          <w:sz w:val="22"/>
          <w:szCs w:val="22"/>
          <w:lang w:val="en-GB"/>
        </w:rPr>
        <w:t xml:space="preserve">—the GP </w:t>
      </w:r>
      <w:r w:rsidRPr="76C92513" w:rsidR="7BBCFAD1">
        <w:rPr>
          <w:rFonts w:ascii="Aptos" w:hAnsi="Aptos" w:eastAsia="Aptos" w:cs="Aptos"/>
          <w:b w:val="1"/>
          <w:bCs w:val="1"/>
          <w:noProof w:val="0"/>
          <w:color w:val="auto"/>
          <w:sz w:val="22"/>
          <w:szCs w:val="22"/>
          <w:lang w:val="en-GB"/>
        </w:rPr>
        <w:t>monitoring</w:t>
      </w:r>
      <w:r w:rsidRPr="76C92513" w:rsidR="7BBCFAD1">
        <w:rPr>
          <w:rFonts w:ascii="Aptos" w:hAnsi="Aptos" w:eastAsia="Aptos" w:cs="Aptos"/>
          <w:b w:val="1"/>
          <w:bCs w:val="1"/>
          <w:noProof w:val="0"/>
          <w:color w:val="auto"/>
          <w:sz w:val="22"/>
          <w:szCs w:val="22"/>
          <w:lang w:val="en-GB"/>
        </w:rPr>
        <w:t xml:space="preserve"> her medical conditions, the physiotherapist focusing on mobility and rehabilitation, and the care‑workers </w:t>
      </w:r>
      <w:r w:rsidRPr="76C92513" w:rsidR="7BBCFAD1">
        <w:rPr>
          <w:rFonts w:ascii="Aptos" w:hAnsi="Aptos" w:eastAsia="Aptos" w:cs="Aptos"/>
          <w:b w:val="1"/>
          <w:bCs w:val="1"/>
          <w:noProof w:val="0"/>
          <w:color w:val="auto"/>
          <w:sz w:val="22"/>
          <w:szCs w:val="22"/>
          <w:lang w:val="en-GB"/>
        </w:rPr>
        <w:t>assisting</w:t>
      </w:r>
      <w:r w:rsidRPr="76C92513" w:rsidR="7BBCFAD1">
        <w:rPr>
          <w:rFonts w:ascii="Aptos" w:hAnsi="Aptos" w:eastAsia="Aptos" w:cs="Aptos"/>
          <w:b w:val="1"/>
          <w:bCs w:val="1"/>
          <w:noProof w:val="0"/>
          <w:color w:val="auto"/>
          <w:sz w:val="22"/>
          <w:szCs w:val="22"/>
          <w:lang w:val="en-GB"/>
        </w:rPr>
        <w:t xml:space="preserve"> her with daily living tasks—the result is a coherent package of care rather than fragmented services (Waddington, 2010). When this joint working happens effectively it helps avoid duplication, mixed </w:t>
      </w:r>
      <w:r w:rsidRPr="76C92513" w:rsidR="7BBCFAD1">
        <w:rPr>
          <w:rFonts w:ascii="Aptos" w:hAnsi="Aptos" w:eastAsia="Aptos" w:cs="Aptos"/>
          <w:b w:val="1"/>
          <w:bCs w:val="1"/>
          <w:noProof w:val="0"/>
          <w:color w:val="auto"/>
          <w:sz w:val="22"/>
          <w:szCs w:val="22"/>
          <w:lang w:val="en-GB"/>
        </w:rPr>
        <w:t>messages</w:t>
      </w:r>
      <w:r w:rsidRPr="76C92513" w:rsidR="7BBCFAD1">
        <w:rPr>
          <w:rFonts w:ascii="Aptos" w:hAnsi="Aptos" w:eastAsia="Aptos" w:cs="Aptos"/>
          <w:b w:val="1"/>
          <w:bCs w:val="1"/>
          <w:noProof w:val="0"/>
          <w:color w:val="auto"/>
          <w:sz w:val="22"/>
          <w:szCs w:val="22"/>
          <w:lang w:val="en-GB"/>
        </w:rPr>
        <w:t xml:space="preserve"> and gaps in care</w:t>
      </w:r>
      <w:r w:rsidRPr="76C92513" w:rsidR="1C02225F">
        <w:rPr>
          <w:rFonts w:ascii="Aptos" w:hAnsi="Aptos" w:eastAsia="Aptos" w:cs="Aptos"/>
          <w:b w:val="1"/>
          <w:bCs w:val="1"/>
          <w:noProof w:val="0"/>
          <w:color w:val="auto"/>
          <w:sz w:val="22"/>
          <w:szCs w:val="22"/>
          <w:lang w:val="en-GB"/>
        </w:rPr>
        <w:t xml:space="preserve"> and daily routine tasks are easier and quality of care is the best</w:t>
      </w:r>
      <w:r w:rsidRPr="76C92513" w:rsidR="7BBCFAD1">
        <w:rPr>
          <w:rFonts w:ascii="Aptos" w:hAnsi="Aptos" w:eastAsia="Aptos" w:cs="Aptos"/>
          <w:b w:val="1"/>
          <w:bCs w:val="1"/>
          <w:noProof w:val="0"/>
          <w:color w:val="auto"/>
          <w:sz w:val="22"/>
          <w:szCs w:val="22"/>
          <w:lang w:val="en-GB"/>
        </w:rPr>
        <w:t>.</w:t>
      </w:r>
    </w:p>
    <w:p w:rsidR="7BBCFAD1" w:rsidP="76C92513" w:rsidRDefault="7BBCFAD1" w14:paraId="0B3BAFE8" w14:textId="0466D2A9">
      <w:pPr>
        <w:spacing w:before="240" w:beforeAutospacing="off" w:after="240" w:afterAutospacing="off"/>
        <w:rPr>
          <w:rFonts w:ascii="Aptos" w:hAnsi="Aptos" w:eastAsia="Aptos" w:cs="Aptos"/>
          <w:b w:val="1"/>
          <w:bCs w:val="1"/>
          <w:noProof w:val="0"/>
          <w:color w:val="auto"/>
          <w:sz w:val="22"/>
          <w:szCs w:val="22"/>
          <w:lang w:val="en-GB"/>
        </w:rPr>
      </w:pPr>
      <w:r w:rsidRPr="76C92513" w:rsidR="7BBCFAD1">
        <w:rPr>
          <w:rFonts w:ascii="Aptos" w:hAnsi="Aptos" w:eastAsia="Aptos" w:cs="Aptos"/>
          <w:b w:val="1"/>
          <w:bCs w:val="1"/>
          <w:noProof w:val="0"/>
          <w:color w:val="auto"/>
          <w:sz w:val="22"/>
          <w:szCs w:val="22"/>
          <w:lang w:val="en-GB"/>
        </w:rPr>
        <w:t xml:space="preserve">To foster such collaboration there are several useful </w:t>
      </w:r>
      <w:r w:rsidRPr="76C92513" w:rsidR="0C52C152">
        <w:rPr>
          <w:rFonts w:ascii="Aptos" w:hAnsi="Aptos" w:eastAsia="Aptos" w:cs="Aptos"/>
          <w:b w:val="1"/>
          <w:bCs w:val="1"/>
          <w:noProof w:val="0"/>
          <w:color w:val="auto"/>
          <w:sz w:val="22"/>
          <w:szCs w:val="22"/>
          <w:lang w:val="en-GB"/>
        </w:rPr>
        <w:t>ways to approach</w:t>
      </w:r>
      <w:r w:rsidRPr="76C92513" w:rsidR="7BBCFAD1">
        <w:rPr>
          <w:rFonts w:ascii="Aptos" w:hAnsi="Aptos" w:eastAsia="Aptos" w:cs="Aptos"/>
          <w:b w:val="1"/>
          <w:bCs w:val="1"/>
          <w:noProof w:val="0"/>
          <w:color w:val="auto"/>
          <w:sz w:val="22"/>
          <w:szCs w:val="22"/>
          <w:lang w:val="en-GB"/>
        </w:rPr>
        <w:t xml:space="preserve">. First, producing a shared care plan with clearly </w:t>
      </w:r>
      <w:r w:rsidRPr="76C92513" w:rsidR="7BBCFAD1">
        <w:rPr>
          <w:rFonts w:ascii="Aptos" w:hAnsi="Aptos" w:eastAsia="Aptos" w:cs="Aptos"/>
          <w:b w:val="1"/>
          <w:bCs w:val="1"/>
          <w:noProof w:val="0"/>
          <w:color w:val="auto"/>
          <w:sz w:val="22"/>
          <w:szCs w:val="22"/>
          <w:lang w:val="en-GB"/>
        </w:rPr>
        <w:t>stated</w:t>
      </w:r>
      <w:r w:rsidRPr="76C92513" w:rsidR="7BBCFAD1">
        <w:rPr>
          <w:rFonts w:ascii="Aptos" w:hAnsi="Aptos" w:eastAsia="Aptos" w:cs="Aptos"/>
          <w:b w:val="1"/>
          <w:bCs w:val="1"/>
          <w:noProof w:val="0"/>
          <w:color w:val="auto"/>
          <w:sz w:val="22"/>
          <w:szCs w:val="22"/>
          <w:lang w:val="en-GB"/>
        </w:rPr>
        <w:t xml:space="preserve"> goals (for example </w:t>
      </w:r>
      <w:r w:rsidRPr="76C92513" w:rsidR="7BBCFAD1">
        <w:rPr>
          <w:rFonts w:ascii="Aptos" w:hAnsi="Aptos" w:eastAsia="Aptos" w:cs="Aptos"/>
          <w:b w:val="1"/>
          <w:bCs w:val="1"/>
          <w:noProof w:val="0"/>
          <w:color w:val="auto"/>
          <w:sz w:val="22"/>
          <w:szCs w:val="22"/>
          <w:lang w:val="en-GB"/>
        </w:rPr>
        <w:t>maintaining</w:t>
      </w:r>
      <w:r w:rsidRPr="76C92513" w:rsidR="7BBCFAD1">
        <w:rPr>
          <w:rFonts w:ascii="Aptos" w:hAnsi="Aptos" w:eastAsia="Aptos" w:cs="Aptos"/>
          <w:b w:val="1"/>
          <w:bCs w:val="1"/>
          <w:noProof w:val="0"/>
          <w:color w:val="auto"/>
          <w:sz w:val="22"/>
          <w:szCs w:val="22"/>
          <w:lang w:val="en-GB"/>
        </w:rPr>
        <w:t xml:space="preserve"> Mrs Mann’s independence, preventing </w:t>
      </w:r>
      <w:r w:rsidRPr="76C92513" w:rsidR="7BBCFAD1">
        <w:rPr>
          <w:rFonts w:ascii="Aptos" w:hAnsi="Aptos" w:eastAsia="Aptos" w:cs="Aptos"/>
          <w:b w:val="1"/>
          <w:bCs w:val="1"/>
          <w:noProof w:val="0"/>
          <w:color w:val="auto"/>
          <w:sz w:val="22"/>
          <w:szCs w:val="22"/>
          <w:lang w:val="en-GB"/>
        </w:rPr>
        <w:t>falls</w:t>
      </w:r>
      <w:r w:rsidRPr="76C92513" w:rsidR="7BBCFAD1">
        <w:rPr>
          <w:rFonts w:ascii="Aptos" w:hAnsi="Aptos" w:eastAsia="Aptos" w:cs="Aptos"/>
          <w:b w:val="1"/>
          <w:bCs w:val="1"/>
          <w:noProof w:val="0"/>
          <w:color w:val="auto"/>
          <w:sz w:val="22"/>
          <w:szCs w:val="22"/>
          <w:lang w:val="en-GB"/>
        </w:rPr>
        <w:t xml:space="preserve"> and managing her chronic illness) ensures everyone is working towards the same outcomes</w:t>
      </w:r>
      <w:r w:rsidRPr="76C92513" w:rsidR="5F7AC094">
        <w:rPr>
          <w:rFonts w:ascii="Aptos" w:hAnsi="Aptos" w:eastAsia="Aptos" w:cs="Aptos"/>
          <w:b w:val="1"/>
          <w:bCs w:val="1"/>
          <w:noProof w:val="0"/>
          <w:color w:val="auto"/>
          <w:sz w:val="22"/>
          <w:szCs w:val="22"/>
          <w:lang w:val="en-GB"/>
        </w:rPr>
        <w:t xml:space="preserve"> and respecting Mrs Man privacy</w:t>
      </w:r>
      <w:r w:rsidRPr="76C92513" w:rsidR="7BBCFAD1">
        <w:rPr>
          <w:rFonts w:ascii="Aptos" w:hAnsi="Aptos" w:eastAsia="Aptos" w:cs="Aptos"/>
          <w:b w:val="1"/>
          <w:bCs w:val="1"/>
          <w:noProof w:val="0"/>
          <w:color w:val="auto"/>
          <w:sz w:val="22"/>
          <w:szCs w:val="22"/>
          <w:lang w:val="en-GB"/>
        </w:rPr>
        <w:t xml:space="preserve">. Second, holding regular multidisciplinary meetings (face to face or via </w:t>
      </w:r>
      <w:r w:rsidRPr="76C92513" w:rsidR="4E4302C0">
        <w:rPr>
          <w:rFonts w:ascii="Aptos" w:hAnsi="Aptos" w:eastAsia="Aptos" w:cs="Aptos"/>
          <w:b w:val="1"/>
          <w:bCs w:val="1"/>
          <w:noProof w:val="0"/>
          <w:color w:val="auto"/>
          <w:sz w:val="22"/>
          <w:szCs w:val="22"/>
          <w:lang w:val="en-GB"/>
        </w:rPr>
        <w:t>video calls</w:t>
      </w:r>
      <w:r w:rsidRPr="76C92513" w:rsidR="7BBCFAD1">
        <w:rPr>
          <w:rFonts w:ascii="Aptos" w:hAnsi="Aptos" w:eastAsia="Aptos" w:cs="Aptos"/>
          <w:b w:val="1"/>
          <w:bCs w:val="1"/>
          <w:noProof w:val="0"/>
          <w:color w:val="auto"/>
          <w:sz w:val="22"/>
          <w:szCs w:val="22"/>
          <w:lang w:val="en-GB"/>
        </w:rPr>
        <w:t xml:space="preserve">) gives professionals the chance to review progress, share observations and adapt the care plan as Mrs Mann’s situation </w:t>
      </w:r>
      <w:r w:rsidRPr="76C92513" w:rsidR="7BBCFAD1">
        <w:rPr>
          <w:rFonts w:ascii="Aptos" w:hAnsi="Aptos" w:eastAsia="Aptos" w:cs="Aptos"/>
          <w:b w:val="1"/>
          <w:bCs w:val="1"/>
          <w:noProof w:val="0"/>
          <w:color w:val="auto"/>
          <w:sz w:val="22"/>
          <w:szCs w:val="22"/>
          <w:lang w:val="en-GB"/>
        </w:rPr>
        <w:t xml:space="preserve">evolves. Third, </w:t>
      </w:r>
      <w:r w:rsidRPr="76C92513" w:rsidR="7BBCFAD1">
        <w:rPr>
          <w:rFonts w:ascii="Aptos" w:hAnsi="Aptos" w:eastAsia="Aptos" w:cs="Aptos"/>
          <w:b w:val="1"/>
          <w:bCs w:val="1"/>
          <w:noProof w:val="0"/>
          <w:color w:val="auto"/>
          <w:sz w:val="22"/>
          <w:szCs w:val="22"/>
          <w:lang w:val="en-GB"/>
        </w:rPr>
        <w:t>establishing</w:t>
      </w:r>
      <w:r w:rsidRPr="76C92513" w:rsidR="7BBCFAD1">
        <w:rPr>
          <w:rFonts w:ascii="Aptos" w:hAnsi="Aptos" w:eastAsia="Aptos" w:cs="Aptos"/>
          <w:b w:val="1"/>
          <w:bCs w:val="1"/>
          <w:noProof w:val="0"/>
          <w:color w:val="auto"/>
          <w:sz w:val="22"/>
          <w:szCs w:val="22"/>
          <w:lang w:val="en-GB"/>
        </w:rPr>
        <w:t xml:space="preserve"> structured communication protocols—such as shared documentation, hand‑over summaries and agreed times for updates—helps all team members stay informed and aligned (Edwards et al., 2009</w:t>
      </w:r>
      <w:r w:rsidRPr="76C92513" w:rsidR="3B201B3E">
        <w:rPr>
          <w:rFonts w:ascii="Aptos" w:hAnsi="Aptos" w:eastAsia="Aptos" w:cs="Aptos"/>
          <w:b w:val="1"/>
          <w:bCs w:val="1"/>
          <w:noProof w:val="0"/>
          <w:color w:val="auto"/>
          <w:sz w:val="22"/>
          <w:szCs w:val="22"/>
          <w:lang w:val="en-GB"/>
        </w:rPr>
        <w:t>). Organisation</w:t>
      </w:r>
      <w:r w:rsidRPr="76C92513" w:rsidR="613FA790">
        <w:rPr>
          <w:rFonts w:ascii="Aptos" w:hAnsi="Aptos" w:eastAsia="Aptos" w:cs="Aptos"/>
          <w:b w:val="1"/>
          <w:bCs w:val="1"/>
          <w:noProof w:val="0"/>
          <w:color w:val="auto"/>
          <w:sz w:val="22"/>
          <w:szCs w:val="22"/>
          <w:lang w:val="en-GB"/>
        </w:rPr>
        <w:t xml:space="preserve"> </w:t>
      </w:r>
    </w:p>
    <w:p w:rsidR="613FA790" w:rsidP="76C92513" w:rsidRDefault="613FA790" w14:paraId="3B103C92" w14:textId="713EE3F8">
      <w:pPr>
        <w:spacing w:before="240" w:beforeAutospacing="off" w:after="240" w:afterAutospacing="off"/>
        <w:rPr>
          <w:rFonts w:ascii="Aptos" w:hAnsi="Aptos" w:eastAsia="Aptos" w:cs="Aptos"/>
          <w:b w:val="1"/>
          <w:bCs w:val="1"/>
          <w:noProof w:val="0"/>
          <w:color w:val="auto"/>
          <w:sz w:val="22"/>
          <w:szCs w:val="22"/>
          <w:lang w:val="en-GB"/>
        </w:rPr>
      </w:pPr>
      <w:r w:rsidRPr="76C92513" w:rsidR="613FA790">
        <w:rPr>
          <w:rFonts w:ascii="Aptos" w:hAnsi="Aptos" w:eastAsia="Aptos" w:cs="Aptos"/>
          <w:b w:val="1"/>
          <w:bCs w:val="1"/>
          <w:noProof w:val="0"/>
          <w:color w:val="auto"/>
          <w:sz w:val="22"/>
          <w:szCs w:val="22"/>
          <w:lang w:val="en-GB"/>
        </w:rPr>
        <w:t>small local groups for Mrs Man to interact and have some fun weekly groups family get togethers.</w:t>
      </w:r>
    </w:p>
    <w:p xmlns:wp14="http://schemas.microsoft.com/office/word/2010/wordml" w:rsidP="16955CD8" wp14:paraId="236EA4DF" wp14:textId="1A5DAB1E">
      <w:pPr>
        <w:spacing w:before="240" w:beforeAutospacing="off" w:after="240" w:afterAutospacing="off"/>
        <w:rPr>
          <w:rFonts w:ascii="Aptos" w:hAnsi="Aptos" w:eastAsia="Aptos" w:cs="Aptos"/>
          <w:b w:val="1"/>
          <w:bCs w:val="1"/>
          <w:noProof w:val="0"/>
          <w:color w:val="auto"/>
          <w:sz w:val="22"/>
          <w:szCs w:val="22"/>
          <w:lang w:val="en-GB"/>
        </w:rPr>
      </w:pPr>
      <w:r w:rsidRPr="76C92513" w:rsidR="7BBCFAD1">
        <w:rPr>
          <w:rFonts w:ascii="Aptos" w:hAnsi="Aptos" w:eastAsia="Aptos" w:cs="Aptos"/>
          <w:b w:val="1"/>
          <w:bCs w:val="1"/>
          <w:noProof w:val="0"/>
          <w:color w:val="auto"/>
          <w:sz w:val="22"/>
          <w:szCs w:val="22"/>
          <w:lang w:val="en-GB"/>
        </w:rPr>
        <w:t xml:space="preserve">Despite these benefits, multi‑agency working presents challenges. Different professional cultures, terminology, or priorities can lead to misunderstandings, whilst unclear role boundaries and organisational silos may hinder a joined‑up approach (Jasper et al., 2016; Psychiatric Bulletin, 2013). To overcome these obstacles, key strategies </w:t>
      </w:r>
      <w:r w:rsidRPr="76C92513" w:rsidR="7BBCFAD1">
        <w:rPr>
          <w:rFonts w:ascii="Aptos" w:hAnsi="Aptos" w:eastAsia="Aptos" w:cs="Aptos"/>
          <w:b w:val="1"/>
          <w:bCs w:val="1"/>
          <w:noProof w:val="0"/>
          <w:color w:val="auto"/>
          <w:sz w:val="22"/>
          <w:szCs w:val="22"/>
          <w:lang w:val="en-GB"/>
        </w:rPr>
        <w:t>include</w:t>
      </w:r>
      <w:r w:rsidRPr="76C92513" w:rsidR="7BBCFAD1">
        <w:rPr>
          <w:rFonts w:ascii="Aptos" w:hAnsi="Aptos" w:eastAsia="Aptos" w:cs="Aptos"/>
          <w:b w:val="1"/>
          <w:bCs w:val="1"/>
          <w:noProof w:val="0"/>
          <w:color w:val="auto"/>
          <w:sz w:val="22"/>
          <w:szCs w:val="22"/>
          <w:lang w:val="en-GB"/>
        </w:rPr>
        <w:t xml:space="preserve"> appointing a lead professional or coordinator who takes responsibility for aligning roles; organising joint training sessions so team members understand each other’s </w:t>
      </w:r>
      <w:r w:rsidRPr="76C92513" w:rsidR="2BD38281">
        <w:rPr>
          <w:rFonts w:ascii="Aptos" w:hAnsi="Aptos" w:eastAsia="Aptos" w:cs="Aptos"/>
          <w:b w:val="1"/>
          <w:bCs w:val="1"/>
          <w:noProof w:val="0"/>
          <w:color w:val="auto"/>
          <w:sz w:val="22"/>
          <w:szCs w:val="22"/>
          <w:lang w:val="en-GB"/>
        </w:rPr>
        <w:t>perspectives and</w:t>
      </w:r>
      <w:r w:rsidRPr="76C92513" w:rsidR="7BBCFAD1">
        <w:rPr>
          <w:rFonts w:ascii="Aptos" w:hAnsi="Aptos" w:eastAsia="Aptos" w:cs="Aptos"/>
          <w:b w:val="1"/>
          <w:bCs w:val="1"/>
          <w:noProof w:val="0"/>
          <w:color w:val="auto"/>
          <w:sz w:val="22"/>
          <w:szCs w:val="22"/>
          <w:lang w:val="en-GB"/>
        </w:rPr>
        <w:t xml:space="preserve"> setting up formal information‑sharing agreements that respect confidentiality yet ensure </w:t>
      </w:r>
      <w:r w:rsidRPr="76C92513" w:rsidR="7BBCFAD1">
        <w:rPr>
          <w:rFonts w:ascii="Aptos" w:hAnsi="Aptos" w:eastAsia="Aptos" w:cs="Aptos"/>
          <w:b w:val="1"/>
          <w:bCs w:val="1"/>
          <w:noProof w:val="0"/>
          <w:color w:val="auto"/>
          <w:sz w:val="22"/>
          <w:szCs w:val="22"/>
          <w:lang w:val="en-GB"/>
        </w:rPr>
        <w:t>timely</w:t>
      </w:r>
      <w:r w:rsidRPr="76C92513" w:rsidR="7BBCFAD1">
        <w:rPr>
          <w:rFonts w:ascii="Aptos" w:hAnsi="Aptos" w:eastAsia="Aptos" w:cs="Aptos"/>
          <w:b w:val="1"/>
          <w:bCs w:val="1"/>
          <w:noProof w:val="0"/>
          <w:color w:val="auto"/>
          <w:sz w:val="22"/>
          <w:szCs w:val="22"/>
          <w:lang w:val="en-GB"/>
        </w:rPr>
        <w:t xml:space="preserve"> exchange of relevant data.</w:t>
      </w:r>
    </w:p>
    <w:p xmlns:wp14="http://schemas.microsoft.com/office/word/2010/wordml" w:rsidP="16955CD8" wp14:paraId="362A42EF" wp14:textId="28947C69">
      <w:pPr>
        <w:spacing w:before="240" w:beforeAutospacing="off" w:after="240" w:afterAutospacing="off"/>
        <w:rPr>
          <w:rFonts w:ascii="Aptos" w:hAnsi="Aptos" w:eastAsia="Aptos" w:cs="Aptos"/>
          <w:b w:val="1"/>
          <w:bCs w:val="1"/>
          <w:noProof w:val="0"/>
          <w:color w:val="auto"/>
          <w:sz w:val="22"/>
          <w:szCs w:val="22"/>
          <w:lang w:val="en-GB"/>
        </w:rPr>
      </w:pPr>
      <w:r w:rsidRPr="16955CD8" w:rsidR="7BBCFAD1">
        <w:rPr>
          <w:rFonts w:ascii="Aptos" w:hAnsi="Aptos" w:eastAsia="Aptos" w:cs="Aptos"/>
          <w:b w:val="1"/>
          <w:bCs w:val="1"/>
          <w:noProof w:val="0"/>
          <w:color w:val="auto"/>
          <w:sz w:val="22"/>
          <w:szCs w:val="22"/>
          <w:lang w:val="en-GB"/>
        </w:rPr>
        <w:t xml:space="preserve">In Mrs Mann’s case, effective collaboration means the GP, physiotherapist and care‑workers meet at planned intervals (or communicate promptly when needed), respect each other’s professional contributions, and together adapt the care plan in response to changes in her mobility, health </w:t>
      </w:r>
      <w:r w:rsidRPr="16955CD8" w:rsidR="7BBCFAD1">
        <w:rPr>
          <w:rFonts w:ascii="Aptos" w:hAnsi="Aptos" w:eastAsia="Aptos" w:cs="Aptos"/>
          <w:b w:val="1"/>
          <w:bCs w:val="1"/>
          <w:noProof w:val="0"/>
          <w:color w:val="auto"/>
          <w:sz w:val="22"/>
          <w:szCs w:val="22"/>
          <w:lang w:val="en-GB"/>
        </w:rPr>
        <w:t>status</w:t>
      </w:r>
      <w:r w:rsidRPr="16955CD8" w:rsidR="7BBCFAD1">
        <w:rPr>
          <w:rFonts w:ascii="Aptos" w:hAnsi="Aptos" w:eastAsia="Aptos" w:cs="Aptos"/>
          <w:b w:val="1"/>
          <w:bCs w:val="1"/>
          <w:noProof w:val="0"/>
          <w:color w:val="auto"/>
          <w:sz w:val="22"/>
          <w:szCs w:val="22"/>
          <w:lang w:val="en-GB"/>
        </w:rPr>
        <w:t xml:space="preserve"> or home‑living environment. This collaborative model ensures that her medical, mobility and day‑to‑day living needs are addressed in a consistent, </w:t>
      </w:r>
      <w:r w:rsidRPr="16955CD8" w:rsidR="7BBCFAD1">
        <w:rPr>
          <w:rFonts w:ascii="Aptos" w:hAnsi="Aptos" w:eastAsia="Aptos" w:cs="Aptos"/>
          <w:b w:val="1"/>
          <w:bCs w:val="1"/>
          <w:noProof w:val="0"/>
          <w:color w:val="auto"/>
          <w:sz w:val="22"/>
          <w:szCs w:val="22"/>
          <w:lang w:val="en-GB"/>
        </w:rPr>
        <w:t>safe</w:t>
      </w:r>
      <w:r w:rsidRPr="16955CD8" w:rsidR="7BBCFAD1">
        <w:rPr>
          <w:rFonts w:ascii="Aptos" w:hAnsi="Aptos" w:eastAsia="Aptos" w:cs="Aptos"/>
          <w:b w:val="1"/>
          <w:bCs w:val="1"/>
          <w:noProof w:val="0"/>
          <w:color w:val="auto"/>
          <w:sz w:val="22"/>
          <w:szCs w:val="22"/>
          <w:lang w:val="en-GB"/>
        </w:rPr>
        <w:t xml:space="preserve"> and well‑integrated way.</w:t>
      </w:r>
    </w:p>
    <w:p xmlns:wp14="http://schemas.microsoft.com/office/word/2010/wordml" w:rsidP="16955CD8" wp14:paraId="6299A908" wp14:textId="5D4C3171">
      <w:pPr>
        <w:pStyle w:val="Normal"/>
        <w:spacing w:before="240" w:beforeAutospacing="off" w:after="240" w:afterAutospacing="off"/>
        <w:rPr>
          <w:rFonts w:ascii="Aptos" w:hAnsi="Aptos" w:eastAsia="Aptos" w:cs="Aptos"/>
          <w:b w:val="1"/>
          <w:bCs w:val="1"/>
          <w:noProof w:val="0"/>
          <w:sz w:val="22"/>
          <w:szCs w:val="22"/>
          <w:lang w:val="en-GB"/>
        </w:rPr>
      </w:pPr>
    </w:p>
    <w:p xmlns:wp14="http://schemas.microsoft.com/office/word/2010/wordml" w:rsidP="16955CD8" wp14:paraId="270FAF6C" wp14:textId="7DE4B660">
      <w:pPr>
        <w:pStyle w:val="Normal"/>
        <w:spacing w:before="240" w:beforeAutospacing="off" w:after="240" w:afterAutospacing="off"/>
        <w:rPr>
          <w:rFonts w:ascii="Aptos" w:hAnsi="Aptos" w:eastAsia="Aptos" w:cs="Aptos"/>
          <w:b w:val="1"/>
          <w:bCs w:val="1"/>
          <w:noProof w:val="0"/>
          <w:sz w:val="22"/>
          <w:szCs w:val="22"/>
          <w:lang w:val="en-GB"/>
        </w:rPr>
      </w:pPr>
    </w:p>
    <w:p xmlns:wp14="http://schemas.microsoft.com/office/word/2010/wordml" w:rsidP="16955CD8" wp14:paraId="238DCF59" wp14:textId="3832C484">
      <w:pPr>
        <w:pStyle w:val="Normal"/>
        <w:spacing w:before="240" w:beforeAutospacing="off" w:after="240" w:afterAutospacing="off"/>
        <w:rPr>
          <w:rFonts w:ascii="Aptos" w:hAnsi="Aptos" w:eastAsia="Aptos" w:cs="Aptos"/>
          <w:b w:val="1"/>
          <w:bCs w:val="1"/>
          <w:noProof w:val="0"/>
          <w:sz w:val="22"/>
          <w:szCs w:val="22"/>
          <w:lang w:val="en-GB"/>
        </w:rPr>
      </w:pPr>
    </w:p>
    <w:p xmlns:wp14="http://schemas.microsoft.com/office/word/2010/wordml" w:rsidP="16955CD8" wp14:paraId="46289BE2" wp14:textId="0EBCEA15">
      <w:pPr>
        <w:pStyle w:val="Normal"/>
        <w:spacing w:before="240" w:beforeAutospacing="off" w:after="240" w:afterAutospacing="off"/>
        <w:rPr>
          <w:rFonts w:ascii="Aptos" w:hAnsi="Aptos" w:eastAsia="Aptos" w:cs="Aptos"/>
          <w:b w:val="1"/>
          <w:bCs w:val="1"/>
          <w:noProof w:val="0"/>
          <w:sz w:val="22"/>
          <w:szCs w:val="22"/>
          <w:lang w:val="en-GB"/>
        </w:rPr>
      </w:pPr>
      <w:r w:rsidRPr="16955CD8" w:rsidR="613884F4">
        <w:rPr>
          <w:rFonts w:ascii="Aptos" w:hAnsi="Aptos" w:eastAsia="Aptos" w:cs="Aptos"/>
          <w:b w:val="1"/>
          <w:bCs w:val="1"/>
          <w:noProof w:val="0"/>
          <w:sz w:val="22"/>
          <w:szCs w:val="22"/>
          <w:lang w:val="en-GB"/>
        </w:rPr>
        <w:t xml:space="preserve">Reference List </w:t>
      </w:r>
    </w:p>
    <w:p xmlns:wp14="http://schemas.microsoft.com/office/word/2010/wordml" w:rsidP="16955CD8" wp14:paraId="364FDFE2" wp14:textId="4A9AFB03">
      <w:pPr>
        <w:pStyle w:val="ListParagraph"/>
        <w:numPr>
          <w:ilvl w:val="0"/>
          <w:numId w:val="2"/>
        </w:numPr>
        <w:spacing w:before="240" w:beforeAutospacing="off" w:after="240" w:afterAutospacing="off"/>
        <w:rPr>
          <w:rFonts w:ascii="Aptos" w:hAnsi="Aptos" w:eastAsia="Aptos" w:cs="Aptos"/>
          <w:b w:val="1"/>
          <w:bCs w:val="1"/>
          <w:noProof w:val="0"/>
          <w:sz w:val="22"/>
          <w:szCs w:val="22"/>
          <w:lang w:val="en-GB"/>
        </w:rPr>
      </w:pPr>
      <w:r w:rsidRPr="16955CD8" w:rsidR="613884F4">
        <w:rPr>
          <w:rFonts w:ascii="Aptos" w:hAnsi="Aptos" w:eastAsia="Aptos" w:cs="Aptos"/>
          <w:b w:val="1"/>
          <w:bCs w:val="1"/>
          <w:noProof w:val="0"/>
          <w:sz w:val="22"/>
          <w:szCs w:val="22"/>
          <w:lang w:val="en-GB"/>
        </w:rPr>
        <w:t>Egan, G. (2014) The Skilled Helper: A Problem-Management and Opportunity-Development Approach to Helping. 10th ed. Belmont, CA: Brooks/Cole.</w:t>
      </w:r>
    </w:p>
    <w:p xmlns:wp14="http://schemas.microsoft.com/office/word/2010/wordml" w:rsidP="16955CD8" wp14:paraId="572D2DB2" wp14:textId="6C517B4E">
      <w:pPr>
        <w:pStyle w:val="ListParagraph"/>
        <w:spacing w:before="240" w:beforeAutospacing="off" w:after="240" w:afterAutospacing="off"/>
        <w:ind w:left="720"/>
        <w:rPr>
          <w:rFonts w:ascii="Aptos" w:hAnsi="Aptos" w:eastAsia="Aptos" w:cs="Aptos"/>
          <w:b w:val="1"/>
          <w:bCs w:val="1"/>
          <w:noProof w:val="0"/>
          <w:sz w:val="22"/>
          <w:szCs w:val="22"/>
          <w:lang w:val="en-GB"/>
        </w:rPr>
      </w:pPr>
    </w:p>
    <w:p xmlns:wp14="http://schemas.microsoft.com/office/word/2010/wordml" w:rsidP="16955CD8" wp14:paraId="7221D9B6" wp14:textId="1928AA86">
      <w:pPr>
        <w:pStyle w:val="ListParagraph"/>
        <w:numPr>
          <w:ilvl w:val="0"/>
          <w:numId w:val="2"/>
        </w:numPr>
        <w:spacing w:before="240" w:beforeAutospacing="off" w:after="240" w:afterAutospacing="off"/>
        <w:rPr>
          <w:rFonts w:ascii="Aptos" w:hAnsi="Aptos" w:eastAsia="Aptos" w:cs="Aptos"/>
          <w:b w:val="1"/>
          <w:bCs w:val="1"/>
          <w:noProof w:val="0"/>
          <w:sz w:val="22"/>
          <w:szCs w:val="22"/>
          <w:lang w:val="en-GB"/>
        </w:rPr>
      </w:pPr>
      <w:r w:rsidRPr="16955CD8" w:rsidR="613884F4">
        <w:rPr>
          <w:rFonts w:ascii="Aptos" w:hAnsi="Aptos" w:eastAsia="Aptos" w:cs="Aptos"/>
          <w:b w:val="1"/>
          <w:bCs w:val="1"/>
          <w:noProof w:val="0"/>
          <w:sz w:val="22"/>
          <w:szCs w:val="22"/>
          <w:lang w:val="en-GB"/>
        </w:rPr>
        <w:t>Legislation.gov.uk (2010) Equality Act 2010. Available at: https://www.legislation.gov.uk/ukpga/2010/15/contents (Accessed: 30 October 2025).</w:t>
      </w:r>
    </w:p>
    <w:p xmlns:wp14="http://schemas.microsoft.com/office/word/2010/wordml" w:rsidP="16955CD8" wp14:paraId="244C4A01" wp14:textId="34C27580">
      <w:pPr>
        <w:pStyle w:val="ListParagraph"/>
        <w:spacing w:before="240" w:beforeAutospacing="off" w:after="240" w:afterAutospacing="off"/>
        <w:ind w:left="720"/>
        <w:rPr>
          <w:rFonts w:ascii="Aptos" w:hAnsi="Aptos" w:eastAsia="Aptos" w:cs="Aptos"/>
          <w:b w:val="1"/>
          <w:bCs w:val="1"/>
          <w:noProof w:val="0"/>
          <w:sz w:val="22"/>
          <w:szCs w:val="22"/>
          <w:lang w:val="en-GB"/>
        </w:rPr>
      </w:pPr>
    </w:p>
    <w:p xmlns:wp14="http://schemas.microsoft.com/office/word/2010/wordml" w:rsidP="16955CD8" wp14:paraId="4D33915A" wp14:textId="214E2FA5">
      <w:pPr>
        <w:pStyle w:val="ListParagraph"/>
        <w:numPr>
          <w:ilvl w:val="0"/>
          <w:numId w:val="2"/>
        </w:numPr>
        <w:spacing w:before="240" w:beforeAutospacing="off" w:after="240" w:afterAutospacing="off"/>
        <w:rPr>
          <w:rFonts w:ascii="Aptos" w:hAnsi="Aptos" w:eastAsia="Aptos" w:cs="Aptos"/>
          <w:b w:val="1"/>
          <w:bCs w:val="1"/>
          <w:noProof w:val="0"/>
          <w:color w:val="auto"/>
          <w:sz w:val="22"/>
          <w:szCs w:val="22"/>
          <w:lang w:val="en-GB"/>
        </w:rPr>
      </w:pPr>
      <w:r w:rsidRPr="16955CD8" w:rsidR="75096314">
        <w:rPr>
          <w:rFonts w:ascii="Aptos" w:hAnsi="Aptos" w:eastAsia="Aptos" w:cs="Aptos"/>
          <w:b w:val="1"/>
          <w:bCs w:val="1"/>
          <w:noProof w:val="0"/>
          <w:color w:val="auto"/>
          <w:sz w:val="22"/>
          <w:szCs w:val="22"/>
          <w:lang w:val="en-GB"/>
        </w:rPr>
        <w:t xml:space="preserve">NHS England (2023) </w:t>
      </w:r>
      <w:r w:rsidRPr="16955CD8" w:rsidR="75096314">
        <w:rPr>
          <w:rFonts w:ascii="Aptos" w:hAnsi="Aptos" w:eastAsia="Aptos" w:cs="Aptos"/>
          <w:b w:val="1"/>
          <w:bCs w:val="1"/>
          <w:i w:val="1"/>
          <w:iCs w:val="1"/>
          <w:noProof w:val="0"/>
          <w:color w:val="auto"/>
          <w:sz w:val="22"/>
          <w:szCs w:val="22"/>
          <w:lang w:val="en-GB"/>
        </w:rPr>
        <w:t>Improving communication in healthcare settings.</w:t>
      </w:r>
      <w:r w:rsidRPr="16955CD8" w:rsidR="75096314">
        <w:rPr>
          <w:rFonts w:ascii="Aptos" w:hAnsi="Aptos" w:eastAsia="Aptos" w:cs="Aptos"/>
          <w:b w:val="1"/>
          <w:bCs w:val="1"/>
          <w:noProof w:val="0"/>
          <w:color w:val="auto"/>
          <w:sz w:val="22"/>
          <w:szCs w:val="22"/>
          <w:lang w:val="en-GB"/>
        </w:rPr>
        <w:t xml:space="preserve"> Available at: https://www.england.nhs.uk (Accessed: 30 October 2025).</w:t>
      </w:r>
    </w:p>
    <w:p xmlns:wp14="http://schemas.microsoft.com/office/word/2010/wordml" w:rsidP="16955CD8" wp14:paraId="720EDF11" wp14:textId="385A14BB">
      <w:pPr>
        <w:pStyle w:val="ListParagraph"/>
        <w:spacing w:before="240" w:beforeAutospacing="off" w:after="240" w:afterAutospacing="off"/>
        <w:ind w:left="720"/>
        <w:rPr>
          <w:rFonts w:ascii="Aptos" w:hAnsi="Aptos" w:eastAsia="Aptos" w:cs="Aptos"/>
          <w:b w:val="1"/>
          <w:bCs w:val="1"/>
          <w:noProof w:val="0"/>
          <w:color w:val="auto"/>
          <w:sz w:val="22"/>
          <w:szCs w:val="22"/>
          <w:lang w:val="en-GB"/>
        </w:rPr>
      </w:pPr>
    </w:p>
    <w:p xmlns:wp14="http://schemas.microsoft.com/office/word/2010/wordml" w:rsidP="16955CD8" wp14:paraId="0FE6917A" wp14:textId="19661E90">
      <w:pPr>
        <w:pStyle w:val="ListParagraph"/>
        <w:numPr>
          <w:ilvl w:val="0"/>
          <w:numId w:val="2"/>
        </w:numPr>
        <w:spacing w:before="240" w:beforeAutospacing="off" w:after="240" w:afterAutospacing="off"/>
        <w:rPr>
          <w:rFonts w:ascii="Aptos" w:hAnsi="Aptos" w:eastAsia="Aptos" w:cs="Aptos"/>
          <w:b w:val="1"/>
          <w:bCs w:val="1"/>
          <w:noProof w:val="0"/>
          <w:color w:val="auto"/>
          <w:sz w:val="22"/>
          <w:szCs w:val="22"/>
          <w:lang w:val="en-GB"/>
        </w:rPr>
      </w:pPr>
      <w:r w:rsidRPr="16955CD8" w:rsidR="613884F4">
        <w:rPr>
          <w:rFonts w:ascii="Aptos" w:hAnsi="Aptos" w:eastAsia="Aptos" w:cs="Aptos"/>
          <w:b w:val="1"/>
          <w:bCs w:val="1"/>
          <w:noProof w:val="0"/>
          <w:sz w:val="22"/>
          <w:szCs w:val="22"/>
          <w:lang w:val="en-GB"/>
        </w:rPr>
        <w:t>NICE (2018) Patient experience in adult NHS services: improving the experience of care for people using adult NHS services. NICE guideline [CG138</w:t>
      </w:r>
      <w:r w:rsidRPr="16955CD8" w:rsidR="40379036">
        <w:rPr>
          <w:rFonts w:ascii="Aptos" w:hAnsi="Aptos" w:eastAsia="Aptos" w:cs="Aptos"/>
          <w:b w:val="1"/>
          <w:bCs w:val="1"/>
          <w:noProof w:val="0"/>
          <w:sz w:val="22"/>
          <w:szCs w:val="22"/>
          <w:lang w:val="en-GB"/>
        </w:rPr>
        <w:t>]. Available</w:t>
      </w:r>
      <w:r w:rsidRPr="16955CD8" w:rsidR="2DFD2D47">
        <w:rPr>
          <w:rFonts w:ascii="Aptos" w:hAnsi="Aptos" w:eastAsia="Aptos" w:cs="Aptos"/>
          <w:b w:val="1"/>
          <w:bCs w:val="1"/>
          <w:noProof w:val="0"/>
          <w:color w:val="auto"/>
          <w:sz w:val="22"/>
          <w:szCs w:val="22"/>
          <w:lang w:val="en-GB"/>
        </w:rPr>
        <w:t xml:space="preserve"> at: https://www.nice.org.uk/guidance/cg138 (Accessed: 30 October 2025).</w:t>
      </w:r>
    </w:p>
    <w:p xmlns:wp14="http://schemas.microsoft.com/office/word/2010/wordml" w:rsidP="16955CD8" wp14:paraId="744000D5" wp14:textId="2FADD27F">
      <w:pPr>
        <w:pStyle w:val="ListParagraph"/>
        <w:spacing w:before="240" w:beforeAutospacing="off" w:after="240" w:afterAutospacing="off"/>
        <w:ind w:left="720"/>
        <w:rPr>
          <w:rFonts w:ascii="Aptos" w:hAnsi="Aptos" w:eastAsia="Aptos" w:cs="Aptos"/>
          <w:b w:val="1"/>
          <w:bCs w:val="1"/>
          <w:noProof w:val="0"/>
          <w:color w:val="auto"/>
          <w:sz w:val="22"/>
          <w:szCs w:val="22"/>
          <w:lang w:val="en-GB"/>
        </w:rPr>
      </w:pPr>
    </w:p>
    <w:p xmlns:wp14="http://schemas.microsoft.com/office/word/2010/wordml" w:rsidP="16955CD8" wp14:paraId="5F1B8BAB" wp14:textId="3FDE096A">
      <w:pPr>
        <w:pStyle w:val="ListParagraph"/>
        <w:numPr>
          <w:ilvl w:val="0"/>
          <w:numId w:val="2"/>
        </w:numPr>
        <w:spacing w:before="240" w:beforeAutospacing="off" w:after="240" w:afterAutospacing="off"/>
        <w:rPr>
          <w:rFonts w:ascii="Aptos" w:hAnsi="Aptos" w:eastAsia="Aptos" w:cs="Aptos"/>
          <w:b w:val="1"/>
          <w:bCs w:val="1"/>
          <w:noProof w:val="0"/>
          <w:color w:val="auto"/>
          <w:sz w:val="22"/>
          <w:szCs w:val="22"/>
          <w:lang w:val="en-GB"/>
        </w:rPr>
      </w:pPr>
      <w:r w:rsidRPr="16955CD8" w:rsidR="79E7EEC2">
        <w:rPr>
          <w:rFonts w:ascii="Aptos" w:hAnsi="Aptos" w:eastAsia="Aptos" w:cs="Aptos"/>
          <w:b w:val="1"/>
          <w:bCs w:val="1"/>
          <w:noProof w:val="0"/>
          <w:color w:val="auto"/>
          <w:sz w:val="22"/>
          <w:szCs w:val="22"/>
          <w:lang w:val="en-GB"/>
        </w:rPr>
        <w:t xml:space="preserve">Skills for Care (2022) </w:t>
      </w:r>
      <w:r w:rsidRPr="16955CD8" w:rsidR="79E7EEC2">
        <w:rPr>
          <w:rFonts w:ascii="Aptos" w:hAnsi="Aptos" w:eastAsia="Aptos" w:cs="Aptos"/>
          <w:b w:val="1"/>
          <w:bCs w:val="1"/>
          <w:i w:val="1"/>
          <w:iCs w:val="1"/>
          <w:noProof w:val="0"/>
          <w:color w:val="auto"/>
          <w:sz w:val="22"/>
          <w:szCs w:val="22"/>
          <w:lang w:val="en-GB"/>
        </w:rPr>
        <w:t>Effective communication in adult social care.</w:t>
      </w:r>
      <w:r w:rsidRPr="16955CD8" w:rsidR="79E7EEC2">
        <w:rPr>
          <w:rFonts w:ascii="Aptos" w:hAnsi="Aptos" w:eastAsia="Aptos" w:cs="Aptos"/>
          <w:b w:val="1"/>
          <w:bCs w:val="1"/>
          <w:noProof w:val="0"/>
          <w:color w:val="auto"/>
          <w:sz w:val="22"/>
          <w:szCs w:val="22"/>
          <w:lang w:val="en-GB"/>
        </w:rPr>
        <w:t xml:space="preserve"> Available at: https://www.skillsforcare.org.uk (Accessed: 30 October 2025).</w:t>
      </w:r>
    </w:p>
    <w:p xmlns:wp14="http://schemas.microsoft.com/office/word/2010/wordml" w:rsidP="16955CD8" wp14:paraId="6BE2443E" wp14:textId="2274CABC">
      <w:pPr>
        <w:pStyle w:val="ListParagraph"/>
        <w:spacing w:before="240" w:beforeAutospacing="off" w:after="240" w:afterAutospacing="off"/>
        <w:ind w:left="720"/>
        <w:rPr>
          <w:rFonts w:ascii="Aptos" w:hAnsi="Aptos" w:eastAsia="Aptos" w:cs="Aptos"/>
          <w:b w:val="1"/>
          <w:bCs w:val="1"/>
          <w:noProof w:val="0"/>
          <w:color w:val="auto"/>
          <w:sz w:val="22"/>
          <w:szCs w:val="22"/>
          <w:lang w:val="en-GB"/>
        </w:rPr>
      </w:pPr>
    </w:p>
    <w:p xmlns:wp14="http://schemas.microsoft.com/office/word/2010/wordml" w:rsidP="16955CD8" wp14:paraId="13FF71F1" wp14:textId="1197AA23">
      <w:pPr>
        <w:pStyle w:val="ListParagraph"/>
        <w:numPr>
          <w:ilvl w:val="0"/>
          <w:numId w:val="2"/>
        </w:numPr>
        <w:spacing w:before="240" w:beforeAutospacing="off" w:after="240" w:afterAutospacing="off"/>
        <w:rPr>
          <w:rFonts w:ascii="Aptos" w:hAnsi="Aptos" w:eastAsia="Aptos" w:cs="Aptos"/>
          <w:b w:val="1"/>
          <w:bCs w:val="1"/>
          <w:noProof w:val="0"/>
          <w:sz w:val="22"/>
          <w:szCs w:val="22"/>
          <w:lang w:val="en-GB"/>
        </w:rPr>
      </w:pPr>
      <w:r w:rsidRPr="16955CD8" w:rsidR="613884F4">
        <w:rPr>
          <w:rFonts w:ascii="Aptos" w:hAnsi="Aptos" w:eastAsia="Aptos" w:cs="Aptos"/>
          <w:b w:val="1"/>
          <w:bCs w:val="1"/>
          <w:noProof w:val="0"/>
          <w:sz w:val="22"/>
          <w:szCs w:val="22"/>
          <w:lang w:val="en-GB"/>
        </w:rPr>
        <w:t xml:space="preserve">Silverman, J., Kurtz, </w:t>
      </w:r>
      <w:r w:rsidRPr="16955CD8" w:rsidR="613884F4">
        <w:rPr>
          <w:rFonts w:ascii="Aptos" w:hAnsi="Aptos" w:eastAsia="Aptos" w:cs="Aptos"/>
          <w:b w:val="1"/>
          <w:bCs w:val="1"/>
          <w:noProof w:val="0"/>
          <w:sz w:val="22"/>
          <w:szCs w:val="22"/>
          <w:lang w:val="en-GB"/>
        </w:rPr>
        <w:t>S.</w:t>
      </w:r>
      <w:r w:rsidRPr="16955CD8" w:rsidR="613884F4">
        <w:rPr>
          <w:rFonts w:ascii="Aptos" w:hAnsi="Aptos" w:eastAsia="Aptos" w:cs="Aptos"/>
          <w:b w:val="1"/>
          <w:bCs w:val="1"/>
          <w:noProof w:val="0"/>
          <w:sz w:val="22"/>
          <w:szCs w:val="22"/>
          <w:lang w:val="en-GB"/>
        </w:rPr>
        <w:t xml:space="preserve"> and Draper, J. (2016) Skills for Communicating with Patients. 3rd ed. Abingdon: Radcliffe Publishing.</w:t>
      </w:r>
    </w:p>
    <w:p xmlns:wp14="http://schemas.microsoft.com/office/word/2010/wordml" w:rsidP="16955CD8" wp14:paraId="044F8620" wp14:textId="04B9D332">
      <w:pPr>
        <w:pStyle w:val="ListParagraph"/>
        <w:spacing w:before="240" w:beforeAutospacing="off" w:after="240" w:afterAutospacing="off"/>
        <w:ind w:left="720"/>
        <w:rPr>
          <w:rFonts w:ascii="Aptos" w:hAnsi="Aptos" w:eastAsia="Aptos" w:cs="Aptos"/>
          <w:b w:val="1"/>
          <w:bCs w:val="1"/>
          <w:noProof w:val="0"/>
          <w:sz w:val="22"/>
          <w:szCs w:val="22"/>
          <w:lang w:val="en-GB"/>
        </w:rPr>
      </w:pPr>
    </w:p>
    <w:p xmlns:wp14="http://schemas.microsoft.com/office/word/2010/wordml" w:rsidP="16955CD8" wp14:paraId="4D8B1128" wp14:textId="4F02B660">
      <w:pPr>
        <w:pStyle w:val="ListParagraph"/>
        <w:numPr>
          <w:ilvl w:val="0"/>
          <w:numId w:val="1"/>
        </w:numPr>
        <w:spacing w:before="240" w:beforeAutospacing="off" w:after="240" w:afterAutospacing="off"/>
        <w:rPr>
          <w:rFonts w:ascii="Aptos" w:hAnsi="Aptos" w:eastAsia="Aptos" w:cs="Aptos"/>
          <w:b w:val="1"/>
          <w:bCs w:val="1"/>
          <w:noProof w:val="0"/>
          <w:color w:val="auto"/>
          <w:sz w:val="22"/>
          <w:szCs w:val="22"/>
          <w:lang w:val="en-GB"/>
        </w:rPr>
      </w:pPr>
      <w:r w:rsidRPr="16955CD8" w:rsidR="5B2E56F0">
        <w:rPr>
          <w:rFonts w:ascii="Aptos" w:hAnsi="Aptos" w:eastAsia="Aptos" w:cs="Aptos"/>
          <w:b w:val="1"/>
          <w:bCs w:val="1"/>
          <w:noProof w:val="0"/>
          <w:color w:val="auto"/>
          <w:sz w:val="22"/>
          <w:szCs w:val="22"/>
          <w:lang w:val="en-GB"/>
        </w:rPr>
        <w:t xml:space="preserve">Care Quality Commission (CQC) (2021) </w:t>
      </w:r>
      <w:r w:rsidRPr="16955CD8" w:rsidR="5B2E56F0">
        <w:rPr>
          <w:rFonts w:ascii="Aptos" w:hAnsi="Aptos" w:eastAsia="Aptos" w:cs="Aptos"/>
          <w:b w:val="1"/>
          <w:bCs w:val="1"/>
          <w:i w:val="1"/>
          <w:iCs w:val="1"/>
          <w:noProof w:val="0"/>
          <w:color w:val="auto"/>
          <w:sz w:val="22"/>
          <w:szCs w:val="22"/>
          <w:lang w:val="en-GB"/>
        </w:rPr>
        <w:t>Guidance for providers on meeting the regulations.</w:t>
      </w:r>
      <w:r w:rsidRPr="16955CD8" w:rsidR="5B2E56F0">
        <w:rPr>
          <w:rFonts w:ascii="Aptos" w:hAnsi="Aptos" w:eastAsia="Aptos" w:cs="Aptos"/>
          <w:b w:val="1"/>
          <w:bCs w:val="1"/>
          <w:noProof w:val="0"/>
          <w:color w:val="auto"/>
          <w:sz w:val="22"/>
          <w:szCs w:val="22"/>
          <w:lang w:val="en-GB"/>
        </w:rPr>
        <w:t xml:space="preserve"> London: CQC.</w:t>
      </w:r>
    </w:p>
    <w:p xmlns:wp14="http://schemas.microsoft.com/office/word/2010/wordml" w:rsidP="16955CD8" wp14:paraId="2A9BFA46" wp14:textId="481E0F71">
      <w:pPr>
        <w:pStyle w:val="ListParagraph"/>
        <w:spacing w:before="240" w:beforeAutospacing="off" w:after="240" w:afterAutospacing="off"/>
        <w:ind w:left="720"/>
        <w:rPr>
          <w:rFonts w:ascii="Aptos" w:hAnsi="Aptos" w:eastAsia="Aptos" w:cs="Aptos"/>
          <w:b w:val="1"/>
          <w:bCs w:val="1"/>
          <w:noProof w:val="0"/>
          <w:color w:val="auto"/>
          <w:sz w:val="22"/>
          <w:szCs w:val="22"/>
          <w:lang w:val="en-GB"/>
        </w:rPr>
      </w:pPr>
    </w:p>
    <w:p xmlns:wp14="http://schemas.microsoft.com/office/word/2010/wordml" w:rsidP="16955CD8" wp14:paraId="241698D5" wp14:textId="768DDDB5">
      <w:pPr>
        <w:pStyle w:val="ListParagraph"/>
        <w:numPr>
          <w:ilvl w:val="0"/>
          <w:numId w:val="1"/>
        </w:numPr>
        <w:spacing w:before="240" w:beforeAutospacing="off" w:after="240" w:afterAutospacing="off"/>
        <w:rPr>
          <w:rFonts w:ascii="Aptos" w:hAnsi="Aptos" w:eastAsia="Aptos" w:cs="Aptos"/>
          <w:b w:val="1"/>
          <w:bCs w:val="1"/>
          <w:noProof w:val="0"/>
          <w:color w:val="auto"/>
          <w:sz w:val="22"/>
          <w:szCs w:val="22"/>
          <w:lang w:val="en-GB"/>
        </w:rPr>
      </w:pPr>
      <w:r w:rsidRPr="16955CD8" w:rsidR="5B2E56F0">
        <w:rPr>
          <w:rFonts w:ascii="Aptos" w:hAnsi="Aptos" w:eastAsia="Aptos" w:cs="Aptos"/>
          <w:b w:val="1"/>
          <w:bCs w:val="1"/>
          <w:noProof w:val="0"/>
          <w:color w:val="auto"/>
          <w:sz w:val="22"/>
          <w:szCs w:val="22"/>
          <w:lang w:val="en-GB"/>
        </w:rPr>
        <w:t xml:space="preserve">Department of Health and Social Care (DHSC) (2022) </w:t>
      </w:r>
      <w:r w:rsidRPr="16955CD8" w:rsidR="5B2E56F0">
        <w:rPr>
          <w:rFonts w:ascii="Aptos" w:hAnsi="Aptos" w:eastAsia="Aptos" w:cs="Aptos"/>
          <w:b w:val="1"/>
          <w:bCs w:val="1"/>
          <w:i w:val="1"/>
          <w:iCs w:val="1"/>
          <w:noProof w:val="0"/>
          <w:color w:val="auto"/>
          <w:sz w:val="22"/>
          <w:szCs w:val="22"/>
          <w:lang w:val="en-GB"/>
        </w:rPr>
        <w:t>Information governance and data protection policy.</w:t>
      </w:r>
      <w:r w:rsidRPr="16955CD8" w:rsidR="5B2E56F0">
        <w:rPr>
          <w:rFonts w:ascii="Aptos" w:hAnsi="Aptos" w:eastAsia="Aptos" w:cs="Aptos"/>
          <w:b w:val="1"/>
          <w:bCs w:val="1"/>
          <w:noProof w:val="0"/>
          <w:color w:val="auto"/>
          <w:sz w:val="22"/>
          <w:szCs w:val="22"/>
          <w:lang w:val="en-GB"/>
        </w:rPr>
        <w:t xml:space="preserve"> London: DHSC.</w:t>
      </w:r>
    </w:p>
    <w:p xmlns:wp14="http://schemas.microsoft.com/office/word/2010/wordml" w:rsidP="16955CD8" wp14:paraId="638C2BD0" wp14:textId="18ED76DA">
      <w:pPr>
        <w:pStyle w:val="ListParagraph"/>
        <w:spacing w:before="240" w:beforeAutospacing="off" w:after="240" w:afterAutospacing="off"/>
        <w:ind w:left="720"/>
        <w:rPr>
          <w:rFonts w:ascii="Aptos" w:hAnsi="Aptos" w:eastAsia="Aptos" w:cs="Aptos"/>
          <w:b w:val="1"/>
          <w:bCs w:val="1"/>
          <w:noProof w:val="0"/>
          <w:color w:val="auto"/>
          <w:sz w:val="22"/>
          <w:szCs w:val="22"/>
          <w:lang w:val="en-GB"/>
        </w:rPr>
      </w:pPr>
    </w:p>
    <w:p xmlns:wp14="http://schemas.microsoft.com/office/word/2010/wordml" w:rsidP="16955CD8" wp14:paraId="22B16DE4" wp14:textId="4303BB02">
      <w:pPr>
        <w:pStyle w:val="ListParagraph"/>
        <w:numPr>
          <w:ilvl w:val="0"/>
          <w:numId w:val="1"/>
        </w:numPr>
        <w:spacing w:before="240" w:beforeAutospacing="off" w:after="240" w:afterAutospacing="off"/>
        <w:rPr>
          <w:rFonts w:ascii="Aptos" w:hAnsi="Aptos" w:eastAsia="Aptos" w:cs="Aptos"/>
          <w:b w:val="1"/>
          <w:bCs w:val="1"/>
          <w:noProof w:val="0"/>
          <w:color w:val="auto"/>
          <w:sz w:val="22"/>
          <w:szCs w:val="22"/>
          <w:lang w:val="en-GB"/>
        </w:rPr>
      </w:pPr>
      <w:r w:rsidRPr="16955CD8" w:rsidR="5B2E56F0">
        <w:rPr>
          <w:rFonts w:ascii="Aptos" w:hAnsi="Aptos" w:eastAsia="Aptos" w:cs="Aptos"/>
          <w:b w:val="1"/>
          <w:bCs w:val="1"/>
          <w:noProof w:val="0"/>
          <w:color w:val="auto"/>
          <w:sz w:val="22"/>
          <w:szCs w:val="22"/>
          <w:lang w:val="en-GB"/>
        </w:rPr>
        <w:t xml:space="preserve">Information Commissioner’s Office (ICO) (2018) </w:t>
      </w:r>
      <w:r w:rsidRPr="16955CD8" w:rsidR="5B2E56F0">
        <w:rPr>
          <w:rFonts w:ascii="Aptos" w:hAnsi="Aptos" w:eastAsia="Aptos" w:cs="Aptos"/>
          <w:b w:val="1"/>
          <w:bCs w:val="1"/>
          <w:i w:val="1"/>
          <w:iCs w:val="1"/>
          <w:noProof w:val="0"/>
          <w:color w:val="auto"/>
          <w:sz w:val="22"/>
          <w:szCs w:val="22"/>
          <w:lang w:val="en-GB"/>
        </w:rPr>
        <w:t>Guide to the General Data Protection Regulation (GDPR).</w:t>
      </w:r>
      <w:r w:rsidRPr="16955CD8" w:rsidR="5B2E56F0">
        <w:rPr>
          <w:rFonts w:ascii="Aptos" w:hAnsi="Aptos" w:eastAsia="Aptos" w:cs="Aptos"/>
          <w:b w:val="1"/>
          <w:bCs w:val="1"/>
          <w:noProof w:val="0"/>
          <w:color w:val="auto"/>
          <w:sz w:val="22"/>
          <w:szCs w:val="22"/>
          <w:lang w:val="en-GB"/>
        </w:rPr>
        <w:t xml:space="preserve"> Available at: </w:t>
      </w:r>
      <w:hyperlink r:id="R12b2ac106dde4b46">
        <w:r w:rsidRPr="16955CD8" w:rsidR="5B2E56F0">
          <w:rPr>
            <w:rStyle w:val="Hyperlink"/>
            <w:rFonts w:ascii="Aptos" w:hAnsi="Aptos" w:eastAsia="Aptos" w:cs="Aptos"/>
            <w:b w:val="1"/>
            <w:bCs w:val="1"/>
            <w:noProof w:val="0"/>
            <w:color w:val="auto"/>
            <w:sz w:val="22"/>
            <w:szCs w:val="22"/>
            <w:lang w:val="en-GB"/>
          </w:rPr>
          <w:t>https://ico.org.uk/for-organisations/guide-to-data-protection/</w:t>
        </w:r>
      </w:hyperlink>
      <w:r w:rsidRPr="16955CD8" w:rsidR="5B2E56F0">
        <w:rPr>
          <w:rFonts w:ascii="Aptos" w:hAnsi="Aptos" w:eastAsia="Aptos" w:cs="Aptos"/>
          <w:b w:val="1"/>
          <w:bCs w:val="1"/>
          <w:noProof w:val="0"/>
          <w:color w:val="auto"/>
          <w:sz w:val="22"/>
          <w:szCs w:val="22"/>
          <w:lang w:val="en-GB"/>
        </w:rPr>
        <w:t xml:space="preserve"> (Accessed: 30 October 2025).</w:t>
      </w:r>
    </w:p>
    <w:p xmlns:wp14="http://schemas.microsoft.com/office/word/2010/wordml" w:rsidP="16955CD8" wp14:paraId="07176631" wp14:textId="4C4E841A">
      <w:pPr>
        <w:pStyle w:val="ListParagraph"/>
        <w:spacing w:before="240" w:beforeAutospacing="off" w:after="240" w:afterAutospacing="off"/>
        <w:ind w:left="720"/>
        <w:rPr>
          <w:rFonts w:ascii="Aptos" w:hAnsi="Aptos" w:eastAsia="Aptos" w:cs="Aptos"/>
          <w:b w:val="1"/>
          <w:bCs w:val="1"/>
          <w:noProof w:val="0"/>
          <w:color w:val="auto"/>
          <w:sz w:val="22"/>
          <w:szCs w:val="22"/>
          <w:lang w:val="en-GB"/>
        </w:rPr>
      </w:pPr>
    </w:p>
    <w:p xmlns:wp14="http://schemas.microsoft.com/office/word/2010/wordml" w:rsidP="16955CD8" wp14:paraId="35328E61" wp14:textId="77218B0E">
      <w:pPr>
        <w:pStyle w:val="ListParagraph"/>
        <w:numPr>
          <w:ilvl w:val="0"/>
          <w:numId w:val="1"/>
        </w:numPr>
        <w:spacing w:before="240" w:beforeAutospacing="off" w:after="240" w:afterAutospacing="off"/>
        <w:rPr>
          <w:rFonts w:ascii="Aptos" w:hAnsi="Aptos" w:eastAsia="Aptos" w:cs="Aptos"/>
          <w:b w:val="1"/>
          <w:bCs w:val="1"/>
          <w:noProof w:val="0"/>
          <w:color w:val="auto"/>
          <w:sz w:val="22"/>
          <w:szCs w:val="22"/>
          <w:lang w:val="en-GB"/>
        </w:rPr>
      </w:pPr>
      <w:r w:rsidRPr="16955CD8" w:rsidR="5B2E56F0">
        <w:rPr>
          <w:rFonts w:ascii="Aptos" w:hAnsi="Aptos" w:eastAsia="Aptos" w:cs="Aptos"/>
          <w:b w:val="1"/>
          <w:bCs w:val="1"/>
          <w:noProof w:val="0"/>
          <w:color w:val="auto"/>
          <w:sz w:val="22"/>
          <w:szCs w:val="22"/>
          <w:lang w:val="en-GB"/>
        </w:rPr>
        <w:t xml:space="preserve">Legislation.gov.uk (2018) </w:t>
      </w:r>
      <w:r w:rsidRPr="16955CD8" w:rsidR="5B2E56F0">
        <w:rPr>
          <w:rFonts w:ascii="Aptos" w:hAnsi="Aptos" w:eastAsia="Aptos" w:cs="Aptos"/>
          <w:b w:val="1"/>
          <w:bCs w:val="1"/>
          <w:i w:val="1"/>
          <w:iCs w:val="1"/>
          <w:noProof w:val="0"/>
          <w:color w:val="auto"/>
          <w:sz w:val="22"/>
          <w:szCs w:val="22"/>
          <w:lang w:val="en-GB"/>
        </w:rPr>
        <w:t>Data Protection Act 2018.</w:t>
      </w:r>
      <w:r w:rsidRPr="16955CD8" w:rsidR="5B2E56F0">
        <w:rPr>
          <w:rFonts w:ascii="Aptos" w:hAnsi="Aptos" w:eastAsia="Aptos" w:cs="Aptos"/>
          <w:b w:val="1"/>
          <w:bCs w:val="1"/>
          <w:noProof w:val="0"/>
          <w:color w:val="auto"/>
          <w:sz w:val="22"/>
          <w:szCs w:val="22"/>
          <w:lang w:val="en-GB"/>
        </w:rPr>
        <w:t xml:space="preserve"> Available at: </w:t>
      </w:r>
      <w:hyperlink r:id="Rc5978081b6e74aff">
        <w:r w:rsidRPr="16955CD8" w:rsidR="5B2E56F0">
          <w:rPr>
            <w:rStyle w:val="Hyperlink"/>
            <w:rFonts w:ascii="Aptos" w:hAnsi="Aptos" w:eastAsia="Aptos" w:cs="Aptos"/>
            <w:b w:val="1"/>
            <w:bCs w:val="1"/>
            <w:noProof w:val="0"/>
            <w:color w:val="auto"/>
            <w:sz w:val="22"/>
            <w:szCs w:val="22"/>
            <w:lang w:val="en-GB"/>
          </w:rPr>
          <w:t>https://www.legislation.gov.uk/ukpga/2018/12/contents</w:t>
        </w:r>
      </w:hyperlink>
      <w:r w:rsidRPr="16955CD8" w:rsidR="5B2E56F0">
        <w:rPr>
          <w:rFonts w:ascii="Aptos" w:hAnsi="Aptos" w:eastAsia="Aptos" w:cs="Aptos"/>
          <w:b w:val="1"/>
          <w:bCs w:val="1"/>
          <w:noProof w:val="0"/>
          <w:color w:val="auto"/>
          <w:sz w:val="22"/>
          <w:szCs w:val="22"/>
          <w:lang w:val="en-GB"/>
        </w:rPr>
        <w:t xml:space="preserve"> (Accessed: 30 October 2025).</w:t>
      </w:r>
    </w:p>
    <w:p xmlns:wp14="http://schemas.microsoft.com/office/word/2010/wordml" w:rsidP="16955CD8" wp14:paraId="7B473795" wp14:textId="2F21ED88">
      <w:pPr>
        <w:pStyle w:val="ListParagraph"/>
        <w:numPr>
          <w:ilvl w:val="0"/>
          <w:numId w:val="1"/>
        </w:numPr>
        <w:spacing w:before="240" w:beforeAutospacing="off" w:after="240" w:afterAutospacing="off"/>
        <w:rPr>
          <w:rFonts w:ascii="Aptos" w:hAnsi="Aptos" w:eastAsia="Aptos" w:cs="Aptos"/>
          <w:b w:val="1"/>
          <w:bCs w:val="1"/>
          <w:noProof w:val="0"/>
          <w:color w:val="auto"/>
          <w:sz w:val="22"/>
          <w:szCs w:val="22"/>
          <w:lang w:val="en-GB"/>
        </w:rPr>
      </w:pPr>
      <w:r w:rsidRPr="16955CD8" w:rsidR="5B2E56F0">
        <w:rPr>
          <w:rFonts w:ascii="Aptos" w:hAnsi="Aptos" w:eastAsia="Aptos" w:cs="Aptos"/>
          <w:b w:val="1"/>
          <w:bCs w:val="1"/>
          <w:noProof w:val="0"/>
          <w:color w:val="auto"/>
          <w:sz w:val="22"/>
          <w:szCs w:val="22"/>
          <w:lang w:val="en-GB"/>
        </w:rPr>
        <w:t xml:space="preserve">NHS England (2023) </w:t>
      </w:r>
      <w:r w:rsidRPr="16955CD8" w:rsidR="5B2E56F0">
        <w:rPr>
          <w:rFonts w:ascii="Aptos" w:hAnsi="Aptos" w:eastAsia="Aptos" w:cs="Aptos"/>
          <w:b w:val="1"/>
          <w:bCs w:val="1"/>
          <w:i w:val="1"/>
          <w:iCs w:val="1"/>
          <w:noProof w:val="0"/>
          <w:color w:val="auto"/>
          <w:sz w:val="22"/>
          <w:szCs w:val="22"/>
          <w:lang w:val="en-GB"/>
        </w:rPr>
        <w:t>Confidentiality policy and information governance framework.</w:t>
      </w:r>
      <w:r w:rsidRPr="16955CD8" w:rsidR="5B2E56F0">
        <w:rPr>
          <w:rFonts w:ascii="Aptos" w:hAnsi="Aptos" w:eastAsia="Aptos" w:cs="Aptos"/>
          <w:b w:val="1"/>
          <w:bCs w:val="1"/>
          <w:noProof w:val="0"/>
          <w:color w:val="auto"/>
          <w:sz w:val="22"/>
          <w:szCs w:val="22"/>
          <w:lang w:val="en-GB"/>
        </w:rPr>
        <w:t xml:space="preserve"> Available at: </w:t>
      </w:r>
      <w:hyperlink r:id="R05e8bc06142d494c">
        <w:r w:rsidRPr="16955CD8" w:rsidR="5B2E56F0">
          <w:rPr>
            <w:rStyle w:val="Hyperlink"/>
            <w:rFonts w:ascii="Aptos" w:hAnsi="Aptos" w:eastAsia="Aptos" w:cs="Aptos"/>
            <w:b w:val="1"/>
            <w:bCs w:val="1"/>
            <w:noProof w:val="0"/>
            <w:color w:val="auto"/>
            <w:sz w:val="22"/>
            <w:szCs w:val="22"/>
            <w:lang w:val="en-GB"/>
          </w:rPr>
          <w:t>https://www.england.nhs.uk/publication/confidentiality-policy/</w:t>
        </w:r>
      </w:hyperlink>
      <w:r w:rsidRPr="16955CD8" w:rsidR="5B2E56F0">
        <w:rPr>
          <w:rFonts w:ascii="Aptos" w:hAnsi="Aptos" w:eastAsia="Aptos" w:cs="Aptos"/>
          <w:b w:val="1"/>
          <w:bCs w:val="1"/>
          <w:noProof w:val="0"/>
          <w:color w:val="auto"/>
          <w:sz w:val="22"/>
          <w:szCs w:val="22"/>
          <w:lang w:val="en-GB"/>
        </w:rPr>
        <w:t xml:space="preserve"> (Accessed: 30 October 2025).</w:t>
      </w:r>
    </w:p>
    <w:p xmlns:wp14="http://schemas.microsoft.com/office/word/2010/wordml" w:rsidP="16955CD8" wp14:paraId="33B9F5CC" wp14:textId="5D3F44D6">
      <w:pPr>
        <w:pStyle w:val="ListParagraph"/>
        <w:spacing w:before="240" w:beforeAutospacing="off" w:after="240" w:afterAutospacing="off"/>
        <w:ind w:left="720"/>
        <w:rPr>
          <w:rFonts w:ascii="Aptos" w:hAnsi="Aptos" w:eastAsia="Aptos" w:cs="Aptos"/>
          <w:b w:val="1"/>
          <w:bCs w:val="1"/>
          <w:noProof w:val="0"/>
          <w:color w:val="auto"/>
          <w:sz w:val="22"/>
          <w:szCs w:val="22"/>
          <w:lang w:val="en-GB"/>
        </w:rPr>
      </w:pPr>
    </w:p>
    <w:p xmlns:wp14="http://schemas.microsoft.com/office/word/2010/wordml" w:rsidP="16955CD8" wp14:paraId="167C8A75" wp14:textId="0DA3C921">
      <w:pPr>
        <w:pStyle w:val="ListParagraph"/>
        <w:numPr>
          <w:ilvl w:val="0"/>
          <w:numId w:val="1"/>
        </w:numPr>
        <w:spacing w:before="240" w:beforeAutospacing="off" w:after="240" w:afterAutospacing="off"/>
        <w:rPr>
          <w:rFonts w:ascii="Aptos" w:hAnsi="Aptos" w:eastAsia="Aptos" w:cs="Aptos"/>
          <w:b w:val="1"/>
          <w:bCs w:val="1"/>
          <w:noProof w:val="0"/>
          <w:color w:val="auto"/>
          <w:sz w:val="22"/>
          <w:szCs w:val="22"/>
          <w:lang w:val="en-GB"/>
        </w:rPr>
      </w:pPr>
      <w:r w:rsidRPr="16955CD8" w:rsidR="5B2E56F0">
        <w:rPr>
          <w:rFonts w:ascii="Aptos" w:hAnsi="Aptos" w:eastAsia="Aptos" w:cs="Aptos"/>
          <w:b w:val="1"/>
          <w:bCs w:val="1"/>
          <w:noProof w:val="0"/>
          <w:color w:val="auto"/>
          <w:sz w:val="22"/>
          <w:szCs w:val="22"/>
          <w:lang w:val="en-GB"/>
        </w:rPr>
        <w:t xml:space="preserve">Skills for Care (2022) </w:t>
      </w:r>
      <w:r w:rsidRPr="16955CD8" w:rsidR="5B2E56F0">
        <w:rPr>
          <w:rFonts w:ascii="Aptos" w:hAnsi="Aptos" w:eastAsia="Aptos" w:cs="Aptos"/>
          <w:b w:val="1"/>
          <w:bCs w:val="1"/>
          <w:i w:val="1"/>
          <w:iCs w:val="1"/>
          <w:noProof w:val="0"/>
          <w:color w:val="auto"/>
          <w:sz w:val="22"/>
          <w:szCs w:val="22"/>
          <w:lang w:val="en-GB"/>
        </w:rPr>
        <w:t>Record keeping and data protection in adult social care.</w:t>
      </w:r>
      <w:r w:rsidRPr="16955CD8" w:rsidR="5B2E56F0">
        <w:rPr>
          <w:rFonts w:ascii="Aptos" w:hAnsi="Aptos" w:eastAsia="Aptos" w:cs="Aptos"/>
          <w:b w:val="1"/>
          <w:bCs w:val="1"/>
          <w:noProof w:val="0"/>
          <w:color w:val="auto"/>
          <w:sz w:val="22"/>
          <w:szCs w:val="22"/>
          <w:lang w:val="en-GB"/>
        </w:rPr>
        <w:t xml:space="preserve"> Available at: </w:t>
      </w:r>
      <w:hyperlink r:id="R8e04f509ce604428">
        <w:r w:rsidRPr="16955CD8" w:rsidR="5B2E56F0">
          <w:rPr>
            <w:rStyle w:val="Hyperlink"/>
            <w:rFonts w:ascii="Aptos" w:hAnsi="Aptos" w:eastAsia="Aptos" w:cs="Aptos"/>
            <w:b w:val="1"/>
            <w:bCs w:val="1"/>
            <w:noProof w:val="0"/>
            <w:color w:val="auto"/>
            <w:sz w:val="22"/>
            <w:szCs w:val="22"/>
            <w:lang w:val="en-GB"/>
          </w:rPr>
          <w:t>https://www.skillsforcare.org.uk/leadership-and-management/managing-your-workforce/communication-record-keeping-and-data-protection/</w:t>
        </w:r>
      </w:hyperlink>
      <w:r w:rsidRPr="16955CD8" w:rsidR="5B2E56F0">
        <w:rPr>
          <w:rFonts w:ascii="Aptos" w:hAnsi="Aptos" w:eastAsia="Aptos" w:cs="Aptos"/>
          <w:b w:val="1"/>
          <w:bCs w:val="1"/>
          <w:noProof w:val="0"/>
          <w:color w:val="auto"/>
          <w:sz w:val="22"/>
          <w:szCs w:val="22"/>
          <w:lang w:val="en-GB"/>
        </w:rPr>
        <w:t xml:space="preserve"> (Accessed: 30 October 2025).</w:t>
      </w:r>
    </w:p>
    <w:p xmlns:wp14="http://schemas.microsoft.com/office/word/2010/wordml" w:rsidP="16955CD8" wp14:paraId="20CC6775" wp14:textId="27ED5F57">
      <w:pPr>
        <w:pStyle w:val="ListParagraph"/>
        <w:numPr>
          <w:ilvl w:val="0"/>
          <w:numId w:val="1"/>
        </w:numPr>
        <w:spacing w:before="240" w:beforeAutospacing="off" w:after="240" w:afterAutospacing="off"/>
        <w:rPr>
          <w:b w:val="1"/>
          <w:bCs w:val="1"/>
          <w:noProof w:val="0"/>
          <w:color w:val="auto"/>
          <w:sz w:val="22"/>
          <w:szCs w:val="22"/>
          <w:lang w:val="en-GB"/>
        </w:rPr>
      </w:pPr>
      <w:r w:rsidRPr="16955CD8" w:rsidR="27091C88">
        <w:rPr>
          <w:b w:val="1"/>
          <w:bCs w:val="1"/>
          <w:noProof w:val="0"/>
          <w:sz w:val="22"/>
          <w:szCs w:val="22"/>
          <w:lang w:val="en-GB"/>
        </w:rPr>
        <w:t>Edwards, A., Daniels, H., Gallagher, T., L</w:t>
      </w:r>
      <w:r w:rsidRPr="16955CD8" w:rsidR="27091C88">
        <w:rPr>
          <w:b w:val="1"/>
          <w:bCs w:val="1"/>
          <w:noProof w:val="0"/>
          <w:color w:val="auto"/>
          <w:sz w:val="22"/>
          <w:szCs w:val="22"/>
          <w:lang w:val="en-GB"/>
        </w:rPr>
        <w:t xml:space="preserve">eadbetter, J. &amp; Warmington, P. (2009) </w:t>
      </w:r>
      <w:r w:rsidRPr="16955CD8" w:rsidR="27091C88">
        <w:rPr>
          <w:b w:val="1"/>
          <w:bCs w:val="1"/>
          <w:i w:val="1"/>
          <w:iCs w:val="1"/>
          <w:noProof w:val="0"/>
          <w:color w:val="auto"/>
          <w:sz w:val="22"/>
          <w:szCs w:val="22"/>
          <w:lang w:val="en-GB"/>
        </w:rPr>
        <w:t>Improving inter‑professional collaborations: Multi‑agency working for children’s wellbeing.</w:t>
      </w:r>
      <w:r w:rsidRPr="16955CD8" w:rsidR="27091C88">
        <w:rPr>
          <w:b w:val="1"/>
          <w:bCs w:val="1"/>
          <w:noProof w:val="0"/>
          <w:color w:val="auto"/>
          <w:sz w:val="22"/>
          <w:szCs w:val="22"/>
          <w:lang w:val="en-GB"/>
        </w:rPr>
        <w:t xml:space="preserve"> London: Routledge. </w:t>
      </w:r>
      <w:hyperlink r:id="Re2e25cce07b14d26">
        <w:r w:rsidRPr="16955CD8" w:rsidR="27091C88">
          <w:rPr>
            <w:rStyle w:val="Hyperlink"/>
            <w:b w:val="1"/>
            <w:bCs w:val="1"/>
            <w:noProof w:val="0"/>
            <w:color w:val="auto"/>
            <w:sz w:val="22"/>
            <w:szCs w:val="22"/>
            <w:lang w:val="en-GB"/>
          </w:rPr>
          <w:t>WRAP+2the University of Bath's research portal+2</w:t>
        </w:r>
      </w:hyperlink>
    </w:p>
    <w:p xmlns:wp14="http://schemas.microsoft.com/office/word/2010/wordml" w:rsidP="16955CD8" wp14:paraId="6453BA7E" wp14:textId="3012C600">
      <w:pPr>
        <w:pStyle w:val="ListParagraph"/>
        <w:numPr>
          <w:ilvl w:val="0"/>
          <w:numId w:val="1"/>
        </w:numPr>
        <w:spacing w:before="240" w:beforeAutospacing="off" w:after="240" w:afterAutospacing="off"/>
        <w:rPr>
          <w:b w:val="1"/>
          <w:bCs w:val="1"/>
          <w:noProof w:val="0"/>
          <w:color w:val="auto"/>
          <w:sz w:val="22"/>
          <w:szCs w:val="22"/>
          <w:lang w:val="en-GB"/>
        </w:rPr>
      </w:pPr>
      <w:r w:rsidRPr="16955CD8" w:rsidR="27091C88">
        <w:rPr>
          <w:b w:val="1"/>
          <w:bCs w:val="1"/>
          <w:noProof w:val="0"/>
          <w:color w:val="auto"/>
          <w:sz w:val="22"/>
          <w:szCs w:val="22"/>
          <w:lang w:val="en-GB"/>
        </w:rPr>
        <w:t xml:space="preserve">Waddington, K. (2010) ‘Collaborating and working with the multidisciplinary team and agencies’, in Cox, C. &amp; Hill, M. (eds) </w:t>
      </w:r>
      <w:r w:rsidRPr="16955CD8" w:rsidR="27091C88">
        <w:rPr>
          <w:b w:val="1"/>
          <w:bCs w:val="1"/>
          <w:i w:val="1"/>
          <w:iCs w:val="1"/>
          <w:noProof w:val="0"/>
          <w:color w:val="auto"/>
          <w:sz w:val="22"/>
          <w:szCs w:val="22"/>
          <w:lang w:val="en-GB"/>
        </w:rPr>
        <w:t>Professional issues in primary care nursing.</w:t>
      </w:r>
      <w:r w:rsidRPr="16955CD8" w:rsidR="27091C88">
        <w:rPr>
          <w:b w:val="1"/>
          <w:bCs w:val="1"/>
          <w:noProof w:val="0"/>
          <w:color w:val="auto"/>
          <w:sz w:val="22"/>
          <w:szCs w:val="22"/>
          <w:lang w:val="en-GB"/>
        </w:rPr>
        <w:t xml:space="preserve"> Chichester: Wiley, pp. 209‑225. </w:t>
      </w:r>
      <w:hyperlink r:id="Rf687cbf94a71457b">
        <w:r w:rsidRPr="16955CD8" w:rsidR="27091C88">
          <w:rPr>
            <w:rStyle w:val="Hyperlink"/>
            <w:b w:val="1"/>
            <w:bCs w:val="1"/>
            <w:noProof w:val="0"/>
            <w:color w:val="auto"/>
            <w:sz w:val="22"/>
            <w:szCs w:val="22"/>
            <w:lang w:val="en-GB"/>
          </w:rPr>
          <w:t>Westminster Research+1</w:t>
        </w:r>
      </w:hyperlink>
    </w:p>
    <w:p xmlns:wp14="http://schemas.microsoft.com/office/word/2010/wordml" w:rsidP="16955CD8" wp14:paraId="01BFCD39" wp14:textId="4DDE7CCD">
      <w:pPr>
        <w:pStyle w:val="ListParagraph"/>
        <w:numPr>
          <w:ilvl w:val="0"/>
          <w:numId w:val="1"/>
        </w:numPr>
        <w:spacing w:before="240" w:beforeAutospacing="off" w:after="240" w:afterAutospacing="off"/>
        <w:rPr>
          <w:b w:val="1"/>
          <w:bCs w:val="1"/>
          <w:noProof w:val="0"/>
          <w:sz w:val="22"/>
          <w:szCs w:val="22"/>
          <w:lang w:val="en-GB"/>
        </w:rPr>
      </w:pPr>
      <w:r w:rsidRPr="16955CD8" w:rsidR="27091C88">
        <w:rPr>
          <w:b w:val="1"/>
          <w:bCs w:val="1"/>
          <w:noProof w:val="0"/>
          <w:sz w:val="22"/>
          <w:szCs w:val="22"/>
          <w:lang w:val="en-GB"/>
        </w:rPr>
        <w:t xml:space="preserve">Jasper, R., Wilberforce, M., Verbeek, H. &amp; Challis, D. J. (2016) ‘Multi‑agency working and implications for care‑managers’, </w:t>
      </w:r>
      <w:r w:rsidRPr="16955CD8" w:rsidR="27091C88">
        <w:rPr>
          <w:b w:val="1"/>
          <w:bCs w:val="1"/>
          <w:i w:val="1"/>
          <w:iCs w:val="1"/>
          <w:noProof w:val="0"/>
          <w:sz w:val="22"/>
          <w:szCs w:val="22"/>
          <w:lang w:val="en-GB"/>
        </w:rPr>
        <w:t>Journal of Integrated Care</w:t>
      </w:r>
      <w:r w:rsidRPr="16955CD8" w:rsidR="27091C88">
        <w:rPr>
          <w:b w:val="1"/>
          <w:bCs w:val="1"/>
          <w:noProof w:val="0"/>
          <w:sz w:val="22"/>
          <w:szCs w:val="22"/>
          <w:lang w:val="en-GB"/>
        </w:rPr>
        <w:t xml:space="preserve">, 24(2), pp. 56‑66. </w:t>
      </w:r>
      <w:r w:rsidRPr="16955CD8" w:rsidR="27091C88">
        <w:rPr>
          <w:b w:val="1"/>
          <w:bCs w:val="1"/>
          <w:noProof w:val="0"/>
          <w:sz w:val="22"/>
          <w:szCs w:val="22"/>
          <w:lang w:val="en-GB"/>
        </w:rPr>
        <w:t>doi</w:t>
      </w:r>
      <w:r w:rsidRPr="16955CD8" w:rsidR="27091C88">
        <w:rPr>
          <w:b w:val="1"/>
          <w:bCs w:val="1"/>
          <w:noProof w:val="0"/>
          <w:sz w:val="22"/>
          <w:szCs w:val="22"/>
          <w:lang w:val="en-GB"/>
        </w:rPr>
        <w:t>: 10.1108/JICA‑11‑2015‑0044.</w:t>
      </w:r>
    </w:p>
    <w:p xmlns:wp14="http://schemas.microsoft.com/office/word/2010/wordml" w:rsidP="16955CD8" wp14:paraId="31D66E67" wp14:textId="666FD310">
      <w:pPr>
        <w:pStyle w:val="ListParagraph"/>
        <w:spacing w:before="240" w:beforeAutospacing="off" w:after="240" w:afterAutospacing="off"/>
        <w:ind w:left="720"/>
        <w:rPr>
          <w:rFonts w:ascii="Aptos" w:hAnsi="Aptos" w:eastAsia="Aptos" w:cs="Aptos"/>
          <w:b w:val="1"/>
          <w:bCs w:val="1"/>
          <w:noProof w:val="0"/>
          <w:color w:val="auto"/>
          <w:sz w:val="22"/>
          <w:szCs w:val="22"/>
          <w:lang w:val="en-GB"/>
        </w:rPr>
      </w:pPr>
    </w:p>
    <w:p xmlns:wp14="http://schemas.microsoft.com/office/word/2010/wordml" w:rsidP="16955CD8" wp14:paraId="5E5787A5" wp14:textId="7681BCEE">
      <w:pPr>
        <w:spacing w:before="240" w:beforeAutospacing="off" w:after="240" w:afterAutospacing="off"/>
        <w:rPr>
          <w:rFonts w:ascii="Aptos" w:hAnsi="Aptos" w:eastAsia="Aptos" w:cs="Aptos"/>
          <w:b w:val="1"/>
          <w:bCs w:val="1"/>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553fe5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eefb1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1A99CE"/>
    <w:rsid w:val="0060F9B6"/>
    <w:rsid w:val="022C9D3D"/>
    <w:rsid w:val="07C6BFD3"/>
    <w:rsid w:val="08E57A1C"/>
    <w:rsid w:val="0C52C152"/>
    <w:rsid w:val="0E623029"/>
    <w:rsid w:val="1583B17A"/>
    <w:rsid w:val="16955CD8"/>
    <w:rsid w:val="18E27AB7"/>
    <w:rsid w:val="197CE36F"/>
    <w:rsid w:val="1C02225F"/>
    <w:rsid w:val="1C5EA762"/>
    <w:rsid w:val="1EC18EAE"/>
    <w:rsid w:val="257ACF5C"/>
    <w:rsid w:val="25D8442C"/>
    <w:rsid w:val="27091C88"/>
    <w:rsid w:val="28D118A4"/>
    <w:rsid w:val="28F79525"/>
    <w:rsid w:val="2987F016"/>
    <w:rsid w:val="2BD38281"/>
    <w:rsid w:val="2C68B870"/>
    <w:rsid w:val="2DFD2D47"/>
    <w:rsid w:val="2E1E7B8A"/>
    <w:rsid w:val="303963C0"/>
    <w:rsid w:val="31C356D1"/>
    <w:rsid w:val="31F9A1E3"/>
    <w:rsid w:val="32722366"/>
    <w:rsid w:val="3371FC7D"/>
    <w:rsid w:val="35B280AC"/>
    <w:rsid w:val="36CBD383"/>
    <w:rsid w:val="3759DACF"/>
    <w:rsid w:val="37CFEAB9"/>
    <w:rsid w:val="3B201B3E"/>
    <w:rsid w:val="3DB6CAFC"/>
    <w:rsid w:val="3E1A99CE"/>
    <w:rsid w:val="3E8E4743"/>
    <w:rsid w:val="40379036"/>
    <w:rsid w:val="41F27A8B"/>
    <w:rsid w:val="49F545B8"/>
    <w:rsid w:val="4DEA163D"/>
    <w:rsid w:val="4E4302C0"/>
    <w:rsid w:val="51557065"/>
    <w:rsid w:val="517E4D27"/>
    <w:rsid w:val="51C1B1C1"/>
    <w:rsid w:val="5225E520"/>
    <w:rsid w:val="54276A1D"/>
    <w:rsid w:val="5627592A"/>
    <w:rsid w:val="56F5B4B7"/>
    <w:rsid w:val="5846C16F"/>
    <w:rsid w:val="59446B5D"/>
    <w:rsid w:val="596AC175"/>
    <w:rsid w:val="599ADF5F"/>
    <w:rsid w:val="59B9AE76"/>
    <w:rsid w:val="5B2E56F0"/>
    <w:rsid w:val="5DF14128"/>
    <w:rsid w:val="5F7AC094"/>
    <w:rsid w:val="5FF292D5"/>
    <w:rsid w:val="607C50A1"/>
    <w:rsid w:val="613884F4"/>
    <w:rsid w:val="613FA790"/>
    <w:rsid w:val="638AB959"/>
    <w:rsid w:val="64A5735C"/>
    <w:rsid w:val="6769EFEE"/>
    <w:rsid w:val="67FC8A99"/>
    <w:rsid w:val="6A084A51"/>
    <w:rsid w:val="6D17ACF2"/>
    <w:rsid w:val="7090082C"/>
    <w:rsid w:val="727F290A"/>
    <w:rsid w:val="73B137B5"/>
    <w:rsid w:val="74182A83"/>
    <w:rsid w:val="75096314"/>
    <w:rsid w:val="75B7D1C2"/>
    <w:rsid w:val="76415AA1"/>
    <w:rsid w:val="76C92513"/>
    <w:rsid w:val="78735611"/>
    <w:rsid w:val="78F633C6"/>
    <w:rsid w:val="79E7EEC2"/>
    <w:rsid w:val="7A40864C"/>
    <w:rsid w:val="7BBCFA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1A99CE"/>
  <w15:chartTrackingRefBased/>
  <w15:docId w15:val="{110A3C3A-6476-48CB-8609-ECDE89D16CE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16955CD8"/>
    <w:rPr>
      <w:color w:val="467886"/>
      <w:u w:val="single"/>
    </w:rPr>
  </w:style>
  <w:style w:type="paragraph" w:styleId="ListParagraph">
    <w:uiPriority w:val="34"/>
    <w:name w:val="List Paragraph"/>
    <w:basedOn w:val="Normal"/>
    <w:qFormat/>
    <w:rsid w:val="16955CD8"/>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ico.org.uk/for-organisations/guide-to-data-protection/" TargetMode="External" Id="R12b2ac106dde4b46" /><Relationship Type="http://schemas.openxmlformats.org/officeDocument/2006/relationships/hyperlink" Target="https://www.legislation.gov.uk/ukpga/2018/12/contents" TargetMode="External" Id="Rc5978081b6e74aff" /><Relationship Type="http://schemas.openxmlformats.org/officeDocument/2006/relationships/hyperlink" Target="https://www.england.nhs.uk/publication/confidentiality-policy/" TargetMode="External" Id="R05e8bc06142d494c" /><Relationship Type="http://schemas.openxmlformats.org/officeDocument/2006/relationships/hyperlink" Target="https://www.skillsforcare.org.uk/leadership-and-management/managing-your-workforce/communication-record-keeping-and-data-protection/" TargetMode="External" Id="R8e04f509ce604428" /><Relationship Type="http://schemas.openxmlformats.org/officeDocument/2006/relationships/hyperlink" Target="https://wrap.warwick.ac.uk/id/eprint/86956/?utm_source=chatgpt.com" TargetMode="External" Id="Re2e25cce07b14d26" /><Relationship Type="http://schemas.openxmlformats.org/officeDocument/2006/relationships/hyperlink" Target="https://westminsterresearch.westminster.ac.uk/item/q2yyz/collaborating-and-working-with-the-multidisciplinary-team-and-agencies?utm_source=chatgpt.com" TargetMode="External" Id="Rf687cbf94a71457b" /><Relationship Type="http://schemas.openxmlformats.org/officeDocument/2006/relationships/numbering" Target="/word/numbering.xml" Id="R2f4ee593099449b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Kiran Naz (2319990)</dc:creator>
  <keywords/>
  <dc:description/>
  <lastModifiedBy>Kiran Naz (2319990)</lastModifiedBy>
  <revision>3</revision>
  <dcterms:created xsi:type="dcterms:W3CDTF">2025-10-27T15:37:01.4874124Z</dcterms:created>
  <dcterms:modified xsi:type="dcterms:W3CDTF">2025-11-10T15:25:55.8144942Z</dcterms:modified>
</coreProperties>
</file>