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25.0" w:type="dxa"/>
        <w:jc w:val="left"/>
        <w:tblInd w:w="10.0" w:type="dxa"/>
        <w:tblLayout w:type="fixed"/>
        <w:tblLook w:val="0400"/>
      </w:tblPr>
      <w:tblGrid>
        <w:gridCol w:w="9725"/>
        <w:tblGridChange w:id="0">
          <w:tblGrid>
            <w:gridCol w:w="9725"/>
          </w:tblGrid>
        </w:tblGridChange>
      </w:tblGrid>
      <w:tr>
        <w:trPr>
          <w:cantSplit w:val="0"/>
          <w:trHeight w:val="1842" w:hRule="atLeast"/>
          <w:tblHeader w:val="0"/>
        </w:trPr>
        <w:tc>
          <w:tcPr/>
          <w:p w:rsidR="00000000" w:rsidDel="00000000" w:rsidP="00000000" w:rsidRDefault="00000000" w:rsidRPr="00000000" w14:paraId="00000002">
            <w:pPr>
              <w:rPr>
                <w:rFonts w:ascii="Trebuchet MS" w:cs="Trebuchet MS" w:eastAsia="Trebuchet MS" w:hAnsi="Trebuchet MS"/>
                <w:i w:val="1"/>
                <w:color w:val="595959"/>
                <w:sz w:val="72"/>
                <w:szCs w:val="72"/>
              </w:rPr>
            </w:pPr>
            <w:bookmarkStart w:colFirst="0" w:colLast="0" w:name="_heading=h.gjdgxs" w:id="0"/>
            <w:bookmarkEnd w:id="0"/>
            <w:r w:rsidDel="00000000" w:rsidR="00000000" w:rsidRPr="00000000">
              <w:rPr>
                <w:rFonts w:ascii="Trebuchet MS" w:cs="Trebuchet MS" w:eastAsia="Trebuchet MS" w:hAnsi="Trebuchet MS"/>
                <w:color w:val="004147"/>
                <w:sz w:val="56"/>
                <w:szCs w:val="56"/>
                <w:rtl w:val="0"/>
              </w:rPr>
              <w:t xml:space="preserve">5CO03 </w:t>
              <w:br w:type="textWrapping"/>
              <w:t xml:space="preserve">Professional behaviours</w:t>
              <w:br w:type="textWrapping"/>
              <w:t xml:space="preserve">and valuing people</w:t>
            </w:r>
            <w:r w:rsidDel="00000000" w:rsidR="00000000" w:rsidRPr="00000000">
              <w:rPr>
                <w:rtl w:val="0"/>
              </w:rPr>
            </w:r>
          </w:p>
        </w:tc>
      </w:tr>
      <w:tr>
        <w:trPr>
          <w:cantSplit w:val="0"/>
          <w:trHeight w:val="828" w:hRule="atLeast"/>
          <w:tblHeader w:val="0"/>
        </w:trPr>
        <w:tc>
          <w:tcPr/>
          <w:p w:rsidR="00000000" w:rsidDel="00000000" w:rsidP="00000000" w:rsidRDefault="00000000" w:rsidRPr="00000000" w14:paraId="00000003">
            <w:pPr>
              <w:spacing w:after="120" w:before="120" w:lineRule="auto"/>
              <w:rPr>
                <w:rFonts w:ascii="Trebuchet MS" w:cs="Trebuchet MS" w:eastAsia="Trebuchet MS" w:hAnsi="Trebuchet MS"/>
                <w:i w:val="1"/>
                <w:color w:val="000000"/>
                <w:sz w:val="56"/>
                <w:szCs w:val="56"/>
              </w:rPr>
            </w:pPr>
            <w:r w:rsidDel="00000000" w:rsidR="00000000" w:rsidRPr="00000000">
              <w:rPr>
                <w:rFonts w:ascii="Trebuchet MS" w:cs="Trebuchet MS" w:eastAsia="Trebuchet MS" w:hAnsi="Trebuchet MS"/>
                <w:i w:val="1"/>
                <w:color w:val="585858"/>
                <w:sz w:val="56"/>
                <w:szCs w:val="56"/>
                <w:rtl w:val="0"/>
              </w:rPr>
              <w:t xml:space="preserve">Learner Assessment Brief</w:t>
            </w:r>
            <w:r w:rsidDel="00000000" w:rsidR="00000000" w:rsidRPr="00000000">
              <w:rPr>
                <w:rtl w:val="0"/>
              </w:rPr>
            </w:r>
          </w:p>
        </w:tc>
      </w:tr>
      <w:tr>
        <w:trPr>
          <w:cantSplit w:val="0"/>
          <w:trHeight w:val="478" w:hRule="atLeast"/>
          <w:tblHeader w:val="0"/>
        </w:trPr>
        <w:tc>
          <w:tcPr/>
          <w:p w:rsidR="00000000" w:rsidDel="00000000" w:rsidP="00000000" w:rsidRDefault="00000000" w:rsidRPr="00000000" w14:paraId="00000004">
            <w:pPr>
              <w:spacing w:after="120" w:before="120" w:lineRule="auto"/>
              <w:rPr>
                <w:rFonts w:ascii="Trebuchet MS" w:cs="Trebuchet MS" w:eastAsia="Trebuchet MS" w:hAnsi="Trebuchet MS"/>
                <w:color w:val="004147"/>
                <w:sz w:val="28"/>
                <w:szCs w:val="28"/>
              </w:rPr>
            </w:pPr>
            <w:r w:rsidDel="00000000" w:rsidR="00000000" w:rsidRPr="00000000">
              <w:rPr>
                <w:rFonts w:ascii="Trebuchet MS" w:cs="Trebuchet MS" w:eastAsia="Trebuchet MS" w:hAnsi="Trebuchet MS"/>
                <w:b w:val="1"/>
                <w:color w:val="595959"/>
                <w:sz w:val="28"/>
                <w:szCs w:val="28"/>
                <w:rtl w:val="0"/>
              </w:rPr>
              <w:t xml:space="preserve">Assessment ID / CIPD_5CO03_24_01</w:t>
            </w:r>
            <w:r w:rsidDel="00000000" w:rsidR="00000000" w:rsidRPr="00000000">
              <w:rPr>
                <w:rtl w:val="0"/>
              </w:rPr>
            </w:r>
          </w:p>
        </w:tc>
      </w:tr>
      <w:tr>
        <w:trPr>
          <w:cantSplit w:val="0"/>
          <w:trHeight w:val="5072" w:hRule="atLeast"/>
          <w:tblHeader w:val="0"/>
        </w:trPr>
        <w:tc>
          <w:tcPr/>
          <w:p w:rsidR="00000000" w:rsidDel="00000000" w:rsidP="00000000" w:rsidRDefault="00000000" w:rsidRPr="00000000" w14:paraId="00000005">
            <w:pPr>
              <w:rPr>
                <w:rFonts w:ascii="Trebuchet MS" w:cs="Trebuchet MS" w:eastAsia="Trebuchet MS" w:hAnsi="Trebuchet MS"/>
                <w:i w:val="1"/>
                <w:color w:val="595959"/>
                <w:sz w:val="72"/>
                <w:szCs w:val="72"/>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035" cy="11338560"/>
                      <wp:effectExtent b="0" l="0" r="0" t="0"/>
                      <wp:wrapNone/>
                      <wp:docPr id="271877475" name=""/>
                      <a:graphic>
                        <a:graphicData uri="http://schemas.microsoft.com/office/word/2010/wordprocessingShape">
                          <wps:wsp>
                            <wps:cNvSpPr/>
                            <wps:cNvPr id="3" name="Shape 3"/>
                            <wps:spPr>
                              <a:xfrm>
                                <a:off x="1529333" y="0"/>
                                <a:ext cx="7633335"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035" cy="11338560"/>
                      <wp:effectExtent b="0" l="0" r="0" t="0"/>
                      <wp:wrapNone/>
                      <wp:docPr id="271877475"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7646035" cy="1133856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2654300</wp:posOffset>
                      </wp:positionH>
                      <wp:positionV relativeFrom="paragraph">
                        <wp:posOffset>228600</wp:posOffset>
                      </wp:positionV>
                      <wp:extent cx="2546350" cy="2590800"/>
                      <wp:effectExtent b="0" l="0" r="0" t="0"/>
                      <wp:wrapNone/>
                      <wp:docPr id="271877478" name=""/>
                      <a:graphic>
                        <a:graphicData uri="http://schemas.microsoft.com/office/word/2010/wordprocessingGroup">
                          <wpg:wgp>
                            <wpg:cNvGrpSpPr/>
                            <wpg:grpSpPr>
                              <a:xfrm>
                                <a:off x="4072825" y="2484600"/>
                                <a:ext cx="2546350" cy="2590800"/>
                                <a:chOff x="4072825" y="2484600"/>
                                <a:chExt cx="2546350" cy="2590800"/>
                              </a:xfrm>
                            </wpg:grpSpPr>
                            <wpg:grpSp>
                              <wpg:cNvGrpSpPr/>
                              <wpg:grpSpPr>
                                <a:xfrm>
                                  <a:off x="4072825" y="2484600"/>
                                  <a:ext cx="2546350" cy="2590800"/>
                                  <a:chOff x="0" y="0"/>
                                  <a:chExt cx="3420000" cy="3420000"/>
                                </a:xfrm>
                              </wpg:grpSpPr>
                              <wps:wsp>
                                <wps:cNvSpPr/>
                                <wps:cNvPr id="7" name="Shape 7"/>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2654300</wp:posOffset>
                      </wp:positionH>
                      <wp:positionV relativeFrom="paragraph">
                        <wp:posOffset>228600</wp:posOffset>
                      </wp:positionV>
                      <wp:extent cx="2546350" cy="2590800"/>
                      <wp:effectExtent b="0" l="0" r="0" t="0"/>
                      <wp:wrapNone/>
                      <wp:docPr id="271877478"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2546350" cy="2590800"/>
                              </a:xfrm>
                              <a:prstGeom prst="rect"/>
                              <a:ln/>
                            </pic:spPr>
                          </pic:pic>
                        </a:graphicData>
                      </a:graphic>
                    </wp:anchor>
                  </w:drawing>
                </mc:Fallback>
              </mc:AlternateContent>
            </w:r>
          </w:p>
        </w:tc>
      </w:tr>
      <w:tr>
        <w:trPr>
          <w:cantSplit w:val="0"/>
          <w:trHeight w:val="1751" w:hRule="atLeast"/>
          <w:tblHeader w:val="0"/>
        </w:trPr>
        <w:tc>
          <w:tcPr/>
          <w:p w:rsidR="00000000" w:rsidDel="00000000" w:rsidP="00000000" w:rsidRDefault="00000000" w:rsidRPr="00000000" w14:paraId="00000006">
            <w:pPr>
              <w:spacing w:after="120" w:lineRule="auto"/>
              <w:rPr>
                <w:rFonts w:ascii="Trebuchet MS" w:cs="Trebuchet MS" w:eastAsia="Trebuchet MS" w:hAnsi="Trebuchet MS"/>
                <w:i w:val="1"/>
                <w:color w:val="595959"/>
                <w:sz w:val="44"/>
                <w:szCs w:val="44"/>
              </w:rPr>
            </w:pPr>
            <w:r w:rsidDel="00000000" w:rsidR="00000000" w:rsidRPr="00000000">
              <w:rPr>
                <w:rFonts w:ascii="Trebuchet MS" w:cs="Trebuchet MS" w:eastAsia="Trebuchet MS" w:hAnsi="Trebuchet MS"/>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rFonts w:ascii="Trebuchet MS" w:cs="Trebuchet MS" w:eastAsia="Trebuchet MS" w:hAnsi="Trebuchet MS"/>
                <w:b w:val="0"/>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Trebuchet MS" w:cs="Trebuchet MS" w:eastAsia="Trebuchet MS" w:hAnsi="Trebuchet MS"/>
                <w:b w:val="0"/>
                <w:i w:val="1"/>
                <w:smallCaps w:val="0"/>
                <w:strike w:val="0"/>
                <w:color w:val="595959"/>
                <w:sz w:val="72"/>
                <w:szCs w:val="7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9">
      <w:pPr>
        <w:rPr>
          <w:rFonts w:ascii="Trebuchet MS" w:cs="Trebuchet MS" w:eastAsia="Trebuchet MS" w:hAnsi="Trebuchet MS"/>
          <w:color w:val="520d5d"/>
          <w:sz w:val="16"/>
          <w:szCs w:val="16"/>
        </w:rPr>
        <w:sectPr>
          <w:headerReference r:id="rId9" w:type="default"/>
          <w:headerReference r:id="rId10" w:type="first"/>
          <w:footerReference r:id="rId11" w:type="default"/>
          <w:footerReference r:id="rId12" w:type="first"/>
          <w:pgSz w:h="16840" w:w="11900" w:orient="portrait"/>
          <w:pgMar w:bottom="340" w:top="3062" w:left="1077" w:right="1077" w:header="624" w:footer="720"/>
          <w:pgNumType w:start="1"/>
          <w:titlePg w:val="1"/>
        </w:sectPr>
      </w:pPr>
      <w:r w:rsidDel="00000000" w:rsidR="00000000" w:rsidRPr="00000000">
        <w:rPr>
          <w:rtl w:val="0"/>
        </w:rPr>
      </w:r>
    </w:p>
    <w:p w:rsidR="00000000" w:rsidDel="00000000" w:rsidP="00000000" w:rsidRDefault="00000000" w:rsidRPr="00000000" w14:paraId="0000000A">
      <w:pPr>
        <w:spacing w:line="240" w:lineRule="auto"/>
        <w:rPr>
          <w:rFonts w:ascii="Trebuchet MS" w:cs="Trebuchet MS" w:eastAsia="Trebuchet MS" w:hAnsi="Trebuchet MS"/>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rFonts w:ascii="Trebuchet MS" w:cs="Trebuchet MS" w:eastAsia="Trebuchet MS" w:hAnsi="Trebuchet MS"/>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Please write clearly in block capitals.</w:t>
            </w:r>
            <w:r w:rsidDel="00000000" w:rsidR="00000000" w:rsidRPr="00000000">
              <w:rPr>
                <w:rFonts w:ascii="Trebuchet MS" w:cs="Trebuchet MS" w:eastAsia="Trebuchet MS" w:hAnsi="Trebuchet MS"/>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rFonts w:ascii="Trebuchet MS" w:cs="Trebuchet MS" w:eastAsia="Trebuchet MS" w:hAnsi="Trebuchet MS"/>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name:</w:t>
            </w:r>
          </w:p>
          <w:p w:rsidR="00000000" w:rsidDel="00000000" w:rsidP="00000000" w:rsidRDefault="00000000" w:rsidRPr="00000000" w14:paraId="00000023">
            <w:pPr>
              <w:rPr>
                <w:rFonts w:ascii="Trebuchet MS" w:cs="Trebuchet MS" w:eastAsia="Trebuchet MS" w:hAnsi="Trebuchet MS"/>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Williams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Stephanie</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5CO03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Professional behaviours and valuing people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CIPD_5CO03_24_01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4.12.24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20.1.25 (Cohort 9) 31/3/25 (Cohort 10)</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21.1.25</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3105</w:t>
            </w:r>
          </w:p>
        </w:tc>
      </w:tr>
    </w:tbl>
    <w:p w:rsidR="00000000" w:rsidDel="00000000" w:rsidP="00000000" w:rsidRDefault="00000000" w:rsidRPr="00000000" w14:paraId="000000B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3">
      <w:pPr>
        <w:spacing w:line="240" w:lineRule="auto"/>
        <w:rPr>
          <w:rFonts w:ascii="Trebuchet MS" w:cs="Trebuchet MS" w:eastAsia="Trebuchet MS" w:hAnsi="Trebuchet MS"/>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32525" cy="1203325"/>
                <wp:effectExtent b="0" l="0" r="0" t="0"/>
                <wp:wrapNone/>
                <wp:docPr id="271877481" name=""/>
                <a:graphic>
                  <a:graphicData uri="http://schemas.microsoft.com/office/word/2010/wordprocessingShape">
                    <wps:wsp>
                      <wps:cNvSpPr/>
                      <wps:cNvPr id="15" name="Shape 15"/>
                      <wps:spPr>
                        <a:xfrm>
                          <a:off x="2234500" y="3183100"/>
                          <a:ext cx="6223000" cy="11938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32525" cy="1203325"/>
                <wp:effectExtent b="0" l="0" r="0" t="0"/>
                <wp:wrapNone/>
                <wp:docPr id="271877481" name="image15.png"/>
                <a:graphic>
                  <a:graphicData uri="http://schemas.openxmlformats.org/drawingml/2006/picture">
                    <pic:pic>
                      <pic:nvPicPr>
                        <pic:cNvPr id="0" name="image15.png"/>
                        <pic:cNvPicPr preferRelativeResize="0"/>
                      </pic:nvPicPr>
                      <pic:blipFill>
                        <a:blip r:embed="rId13"/>
                        <a:srcRect/>
                        <a:stretch>
                          <a:fillRect/>
                        </a:stretch>
                      </pic:blipFill>
                      <pic:spPr>
                        <a:xfrm>
                          <a:off x="0" y="0"/>
                          <a:ext cx="6232525" cy="120332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5CO03</w:t>
        <w:br w:type="textWrapping"/>
      </w: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Professional behaviours and valuing people</w:t>
      </w:r>
      <w:r w:rsidDel="00000000" w:rsidR="00000000" w:rsidRPr="00000000">
        <w:drawing>
          <wp:anchor allowOverlap="1" behindDoc="0" distB="0" distT="0" distL="114300" distR="114300" hidden="0" layoutInCell="1" locked="0" relativeHeight="0" simplePos="0">
            <wp:simplePos x="0" y="0"/>
            <wp:positionH relativeFrom="column">
              <wp:posOffset>5071110</wp:posOffset>
            </wp:positionH>
            <wp:positionV relativeFrom="paragraph">
              <wp:posOffset>186055</wp:posOffset>
            </wp:positionV>
            <wp:extent cx="1060450" cy="977900"/>
            <wp:effectExtent b="0" l="0" r="0" t="0"/>
            <wp:wrapSquare wrapText="bothSides" distB="0" distT="0" distL="114300" distR="114300"/>
            <wp:docPr descr="C:\Users\dominiqueb\AppData\Local\Microsoft\Windows\INetCache\Content.MSO\B4F4A35.tmp" id="271877485" name="image6.png"/>
            <a:graphic>
              <a:graphicData uri="http://schemas.openxmlformats.org/drawingml/2006/picture">
                <pic:pic>
                  <pic:nvPicPr>
                    <pic:cNvPr descr="C:\Users\dominiqueb\AppData\Local\Microsoft\Windows\INetCache\Content.MSO\B4F4A35.tmp" id="0" name="image6.png"/>
                    <pic:cNvPicPr preferRelativeResize="0"/>
                  </pic:nvPicPr>
                  <pic:blipFill>
                    <a:blip r:embed="rId14"/>
                    <a:srcRect b="0" l="0" r="0" t="0"/>
                    <a:stretch>
                      <a:fillRect/>
                    </a:stretch>
                  </pic:blipFill>
                  <pic:spPr>
                    <a:xfrm>
                      <a:off x="0" y="0"/>
                      <a:ext cx="1060450" cy="977900"/>
                    </a:xfrm>
                    <a:prstGeom prst="rect"/>
                    <a:ln/>
                  </pic:spPr>
                </pic:pic>
              </a:graphicData>
            </a:graphic>
          </wp:anchor>
        </w:drawing>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2384743</wp:posOffset>
                </wp:positionV>
                <wp:extent cx="6238875" cy="6327775"/>
                <wp:effectExtent b="0" l="0" r="0" t="0"/>
                <wp:wrapNone/>
                <wp:docPr id="271877480" name=""/>
                <a:graphic>
                  <a:graphicData uri="http://schemas.microsoft.com/office/word/2010/wordprocessingShape">
                    <wps:wsp>
                      <wps:cNvSpPr/>
                      <wps:cNvPr id="14" name="Shape 14"/>
                      <wps:spPr>
                        <a:xfrm>
                          <a:off x="2231325" y="620875"/>
                          <a:ext cx="6229350" cy="631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2384743</wp:posOffset>
                </wp:positionV>
                <wp:extent cx="6238875" cy="6327775"/>
                <wp:effectExtent b="0" l="0" r="0" t="0"/>
                <wp:wrapNone/>
                <wp:docPr id="271877480" name="image14.png"/>
                <a:graphic>
                  <a:graphicData uri="http://schemas.openxmlformats.org/drawingml/2006/picture">
                    <pic:pic>
                      <pic:nvPicPr>
                        <pic:cNvPr id="0" name="image14.png"/>
                        <pic:cNvPicPr preferRelativeResize="0"/>
                      </pic:nvPicPr>
                      <pic:blipFill>
                        <a:blip r:embed="rId15"/>
                        <a:srcRect/>
                        <a:stretch>
                          <a:fillRect/>
                        </a:stretch>
                      </pic:blipFill>
                      <pic:spPr>
                        <a:xfrm>
                          <a:off x="0" y="0"/>
                          <a:ext cx="6238875" cy="6327775"/>
                        </a:xfrm>
                        <a:prstGeom prst="rect"/>
                        <a:ln/>
                      </pic:spPr>
                    </pic:pic>
                  </a:graphicData>
                </a:graphic>
              </wp:anchor>
            </w:drawing>
          </mc:Fallback>
        </mc:AlternateConten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p w:rsidR="00000000" w:rsidDel="00000000" w:rsidP="00000000" w:rsidRDefault="00000000" w:rsidRPr="00000000" w14:paraId="000000B6">
      <w:pPr>
        <w:spacing w:line="240" w:lineRule="auto"/>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CIPD’s insight</w:t>
      </w:r>
    </w:p>
    <w:p w:rsidR="00000000" w:rsidDel="00000000" w:rsidP="00000000" w:rsidRDefault="00000000" w:rsidRPr="00000000" w14:paraId="000000B7">
      <w:pPr>
        <w:spacing w:line="240" w:lineRule="auto"/>
        <w:rPr>
          <w:rFonts w:ascii="Trebuchet MS" w:cs="Trebuchet MS" w:eastAsia="Trebuchet MS" w:hAnsi="Trebuchet MS"/>
          <w:b w:val="1"/>
          <w:color w:val="004147"/>
          <w:sz w:val="28"/>
          <w:szCs w:val="28"/>
        </w:rPr>
      </w:pPr>
      <w:r w:rsidDel="00000000" w:rsidR="00000000" w:rsidRPr="00000000">
        <w:rPr>
          <w:rtl w:val="0"/>
        </w:rPr>
      </w:r>
    </w:p>
    <w:p w:rsidR="00000000" w:rsidDel="00000000" w:rsidP="00000000" w:rsidRDefault="00000000" w:rsidRPr="00000000" w14:paraId="000000B8">
      <w:pPr>
        <w:spacing w:line="240"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HR and standards (December 2022)</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6">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https://www.cipd.co.uk/knowledge/strategy/hr/standards-factsheet</w:t>
        </w:r>
      </w:hyperlink>
      <w:r w:rsidDel="00000000" w:rsidR="00000000" w:rsidRPr="00000000">
        <w:rPr>
          <w:rtl w:val="0"/>
        </w:rPr>
      </w:r>
    </w:p>
    <w:p w:rsidR="00000000" w:rsidDel="00000000" w:rsidP="00000000" w:rsidRDefault="00000000" w:rsidRPr="00000000" w14:paraId="000000BC">
      <w:pPr>
        <w:pStyle w:val="Heading1"/>
        <w:spacing w:after="0" w:before="0" w:lineRule="auto"/>
        <w:rPr>
          <w:rFonts w:ascii="Trebuchet MS" w:cs="Trebuchet MS" w:eastAsia="Trebuchet MS" w:hAnsi="Trebuchet MS"/>
          <w:color w:val="004147"/>
          <w:sz w:val="22"/>
          <w:szCs w:val="22"/>
        </w:rPr>
      </w:pPr>
      <w:r w:rsidDel="00000000" w:rsidR="00000000" w:rsidRPr="00000000">
        <w:rPr>
          <w:rtl w:val="0"/>
        </w:rPr>
      </w:r>
    </w:p>
    <w:p w:rsidR="00000000" w:rsidDel="00000000" w:rsidP="00000000" w:rsidRDefault="00000000" w:rsidRPr="00000000" w14:paraId="000000BD">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Fonts w:ascii="Trebuchet MS" w:cs="Trebuchet MS" w:eastAsia="Trebuchet MS" w:hAnsi="Trebuchet MS"/>
          <w:b w:val="1"/>
          <w:i w:val="0"/>
          <w:color w:val="004147"/>
          <w:sz w:val="22"/>
          <w:szCs w:val="22"/>
          <w:rtl w:val="0"/>
        </w:rPr>
        <w:t xml:space="preserve">Equality, diversity and inclusion (EDI) in the workplace (November 2022)</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7">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https://www.cipd.co.uk/knowledge/fundamentals/relations/diversity/factsheet#6428</w:t>
        </w:r>
      </w:hyperlink>
      <w:r w:rsidDel="00000000" w:rsidR="00000000" w:rsidRPr="00000000">
        <w:rPr>
          <w:rtl w:val="0"/>
        </w:rPr>
      </w:r>
    </w:p>
    <w:p w:rsidR="00000000" w:rsidDel="00000000" w:rsidP="00000000" w:rsidRDefault="00000000" w:rsidRPr="00000000" w14:paraId="000000C1">
      <w:pPr>
        <w:pStyle w:val="Heading1"/>
        <w:spacing w:after="0" w:before="0" w:lineRule="auto"/>
        <w:rPr>
          <w:rFonts w:ascii="Trebuchet MS" w:cs="Trebuchet MS" w:eastAsia="Trebuchet MS" w:hAnsi="Trebuchet MS"/>
          <w:color w:val="004147"/>
          <w:sz w:val="22"/>
          <w:szCs w:val="22"/>
        </w:rPr>
      </w:pPr>
      <w:r w:rsidDel="00000000" w:rsidR="00000000" w:rsidRPr="00000000">
        <w:rPr>
          <w:rtl w:val="0"/>
        </w:rPr>
      </w:r>
    </w:p>
    <w:p w:rsidR="00000000" w:rsidDel="00000000" w:rsidP="00000000" w:rsidRDefault="00000000" w:rsidRPr="00000000" w14:paraId="000000C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Ethical practice and the role of people professionals (November 2023)</w:t>
      </w:r>
    </w:p>
    <w:p w:rsidR="00000000" w:rsidDel="00000000" w:rsidP="00000000" w:rsidRDefault="00000000" w:rsidRPr="00000000" w14:paraId="000000C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Pr>
        <mc:AlternateContent>
          <mc:Choice Requires="wpg">
            <w:drawing>
              <wp:anchor allowOverlap="1" behindDoc="1" distB="0" distT="0" distL="0" distR="0" hidden="0" layoutInCell="1" locked="0" relativeHeight="0" simplePos="0">
                <wp:simplePos x="0" y="0"/>
                <wp:positionH relativeFrom="margin">
                  <wp:align>left</wp:align>
                </wp:positionH>
                <wp:positionV relativeFrom="margin">
                  <wp:align>top</wp:align>
                </wp:positionV>
                <wp:extent cx="6213475" cy="5489575"/>
                <wp:effectExtent b="0" l="0" r="0" t="0"/>
                <wp:wrapNone/>
                <wp:docPr id="271877477" name=""/>
                <a:graphic>
                  <a:graphicData uri="http://schemas.microsoft.com/office/word/2010/wordprocessingShape">
                    <wps:wsp>
                      <wps:cNvSpPr/>
                      <wps:cNvPr id="5" name="Shape 5"/>
                      <wps:spPr>
                        <a:xfrm>
                          <a:off x="2244025" y="1039975"/>
                          <a:ext cx="6203950" cy="54800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left</wp:align>
                </wp:positionH>
                <wp:positionV relativeFrom="margin">
                  <wp:align>top</wp:align>
                </wp:positionV>
                <wp:extent cx="6213475" cy="5489575"/>
                <wp:effectExtent b="0" l="0" r="0" t="0"/>
                <wp:wrapNone/>
                <wp:docPr id="271877477" name="image11.png"/>
                <a:graphic>
                  <a:graphicData uri="http://schemas.openxmlformats.org/drawingml/2006/picture">
                    <pic:pic>
                      <pic:nvPicPr>
                        <pic:cNvPr id="0" name="image11.png"/>
                        <pic:cNvPicPr preferRelativeResize="0"/>
                      </pic:nvPicPr>
                      <pic:blipFill>
                        <a:blip r:embed="rId18"/>
                        <a:srcRect/>
                        <a:stretch>
                          <a:fillRect/>
                        </a:stretch>
                      </pic:blipFill>
                      <pic:spPr>
                        <a:xfrm>
                          <a:off x="0" y="0"/>
                          <a:ext cx="6213475" cy="5489575"/>
                        </a:xfrm>
                        <a:prstGeom prst="rect"/>
                        <a:ln/>
                      </pic:spPr>
                    </pic:pic>
                  </a:graphicData>
                </a:graphic>
              </wp:anchor>
            </w:drawing>
          </mc:Fallback>
        </mc:AlternateContent>
      </w:r>
      <w:r w:rsidDel="00000000" w:rsidR="00000000" w:rsidRPr="00000000">
        <w:rPr>
          <w:rFonts w:ascii="Trebuchet MS" w:cs="Trebuchet MS" w:eastAsia="Trebuchet MS" w:hAnsi="Trebuchet MS"/>
          <w:color w:val="004147"/>
          <w:rtl w:val="0"/>
        </w:rPr>
        <w:t xml:space="preserve">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rsidR="00000000" w:rsidDel="00000000" w:rsidP="00000000" w:rsidRDefault="00000000" w:rsidRPr="00000000" w14:paraId="000000C4">
      <w:pPr>
        <w:spacing w:before="15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rFonts w:ascii="Trebuchet MS" w:cs="Trebuchet MS" w:eastAsia="Trebuchet MS" w:hAnsi="Trebuchet MS"/>
          <w:b w:val="1"/>
          <w:color w:val="004147"/>
          <w:u w:val="single"/>
        </w:rPr>
      </w:pPr>
      <w:hyperlink r:id="rId19">
        <w:r w:rsidDel="00000000" w:rsidR="00000000" w:rsidRPr="00000000">
          <w:rPr>
            <w:rFonts w:ascii="Trebuchet MS" w:cs="Trebuchet MS" w:eastAsia="Trebuchet MS" w:hAnsi="Trebuchet MS"/>
            <w:b w:val="1"/>
            <w:color w:val="004147"/>
            <w:u w:val="single"/>
            <w:rtl w:val="0"/>
          </w:rPr>
          <w:t xml:space="preserve">https://www.cipd.org/uk/knowledge/factsheets/ethics-role-hr-factsheet/</w:t>
        </w:r>
      </w:hyperlink>
      <w:r w:rsidDel="00000000" w:rsidR="00000000" w:rsidRPr="00000000">
        <w:rPr>
          <w:rtl w:val="0"/>
        </w:rPr>
      </w:r>
    </w:p>
    <w:p w:rsidR="00000000" w:rsidDel="00000000" w:rsidP="00000000" w:rsidRDefault="00000000" w:rsidRPr="00000000" w14:paraId="000000C7">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tl w:val="0"/>
        </w:rPr>
      </w:r>
    </w:p>
    <w:p w:rsidR="00000000" w:rsidDel="00000000" w:rsidP="00000000" w:rsidRDefault="00000000" w:rsidRPr="00000000" w14:paraId="000000C8">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Fonts w:ascii="Trebuchet MS" w:cs="Trebuchet MS" w:eastAsia="Trebuchet MS" w:hAnsi="Trebuchet MS"/>
          <w:b w:val="1"/>
          <w:i w:val="0"/>
          <w:color w:val="004147"/>
          <w:sz w:val="22"/>
          <w:szCs w:val="22"/>
          <w:rtl w:val="0"/>
        </w:rPr>
        <w:t xml:space="preserve">Ethics at work: an employer’s guide (February 2024)</w:t>
      </w:r>
    </w:p>
    <w:p w:rsidR="00000000" w:rsidDel="00000000" w:rsidP="00000000" w:rsidRDefault="00000000" w:rsidRPr="00000000" w14:paraId="000000C9">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000000" w:rsidDel="00000000" w:rsidP="00000000" w:rsidRDefault="00000000" w:rsidRPr="00000000" w14:paraId="000000CA">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rsidR="00000000" w:rsidDel="00000000" w:rsidP="00000000" w:rsidRDefault="00000000" w:rsidRPr="00000000" w14:paraId="000000CB">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C">
      <w:pPr>
        <w:spacing w:line="240" w:lineRule="auto"/>
        <w:rPr>
          <w:rFonts w:ascii="Trebuchet MS" w:cs="Trebuchet MS" w:eastAsia="Trebuchet MS" w:hAnsi="Trebuchet MS"/>
          <w:b w:val="1"/>
          <w:color w:val="004147"/>
          <w:u w:val="single"/>
        </w:rPr>
      </w:pPr>
      <w:hyperlink r:id="rId20">
        <w:r w:rsidDel="00000000" w:rsidR="00000000" w:rsidRPr="00000000">
          <w:rPr>
            <w:rFonts w:ascii="Trebuchet MS" w:cs="Trebuchet MS" w:eastAsia="Trebuchet MS" w:hAnsi="Trebuchet MS"/>
            <w:b w:val="1"/>
            <w:color w:val="004147"/>
            <w:u w:val="single"/>
            <w:rtl w:val="0"/>
          </w:rPr>
          <w:t xml:space="preserve">https://www.cipd.co.uk/knowledge/culture/ethics/ethics-work-guide</w:t>
        </w:r>
      </w:hyperlink>
      <w:r w:rsidDel="00000000" w:rsidR="00000000" w:rsidRPr="00000000">
        <w:rPr>
          <w:rtl w:val="0"/>
        </w:rPr>
      </w:r>
    </w:p>
    <w:p w:rsidR="00000000" w:rsidDel="00000000" w:rsidP="00000000" w:rsidRDefault="00000000" w:rsidRPr="00000000" w14:paraId="000000CD">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E">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F">
      <w:pPr>
        <w:spacing w:line="240" w:lineRule="auto"/>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D0">
      <w:pPr>
        <w:spacing w:line="240" w:lineRule="auto"/>
        <w:rPr>
          <w:rFonts w:ascii="Trebuchet MS" w:cs="Trebuchet MS" w:eastAsia="Trebuchet MS" w:hAnsi="Trebuchet MS"/>
          <w:sz w:val="20"/>
          <w:szCs w:val="20"/>
        </w:rPr>
      </w:pPr>
      <w:r w:rsidDel="00000000" w:rsidR="00000000" w:rsidRPr="00000000">
        <w:rPr>
          <w:rtl w:val="0"/>
        </w:rPr>
      </w:r>
    </w:p>
    <w:p w:rsidR="00000000" w:rsidDel="00000000" w:rsidP="00000000" w:rsidRDefault="00000000" w:rsidRPr="00000000" w14:paraId="000000D1">
      <w:pPr>
        <w:rPr>
          <w:rFonts w:ascii="Trebuchet MS" w:cs="Trebuchet MS" w:eastAsia="Trebuchet MS" w:hAnsi="Trebuchet MS"/>
          <w:sz w:val="20"/>
          <w:szCs w:val="20"/>
        </w:rPr>
      </w:pPr>
      <w:r w:rsidDel="00000000" w:rsidR="00000000" w:rsidRPr="00000000">
        <w:rPr>
          <w:rtl w:val="0"/>
        </w:rPr>
      </w:r>
    </w:p>
    <w:p w:rsidR="00000000" w:rsidDel="00000000" w:rsidP="00000000" w:rsidRDefault="00000000" w:rsidRPr="00000000" w14:paraId="000000D2">
      <w:pPr>
        <w:spacing w:line="240" w:lineRule="auto"/>
        <w:rPr>
          <w:rFonts w:ascii="Trebuchet MS" w:cs="Trebuchet MS" w:eastAsia="Trebuchet MS" w:hAnsi="Trebuchet MS"/>
          <w:b w:val="1"/>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rPr>
        <mc:AlternateContent>
          <mc:Choice Requires="wpg">
            <w:drawing>
              <wp:anchor allowOverlap="1" behindDoc="1" distB="0" distT="0" distL="0" distR="0" hidden="0" layoutInCell="1" locked="0" relativeHeight="0" simplePos="0">
                <wp:simplePos x="0" y="0"/>
                <wp:positionH relativeFrom="margin">
                  <wp:align>left</wp:align>
                </wp:positionH>
                <wp:positionV relativeFrom="margin">
                  <wp:posOffset>-28256</wp:posOffset>
                </wp:positionV>
                <wp:extent cx="6431841" cy="3413125"/>
                <wp:effectExtent b="0" l="0" r="0" t="0"/>
                <wp:wrapNone/>
                <wp:docPr id="271877479" name=""/>
                <a:graphic>
                  <a:graphicData uri="http://schemas.microsoft.com/office/word/2010/wordprocessingShape">
                    <wps:wsp>
                      <wps:cNvSpPr/>
                      <wps:cNvPr id="13" name="Shape 13"/>
                      <wps:spPr>
                        <a:xfrm>
                          <a:off x="2134842" y="2078200"/>
                          <a:ext cx="6422316" cy="340360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left</wp:align>
                </wp:positionH>
                <wp:positionV relativeFrom="margin">
                  <wp:posOffset>-28256</wp:posOffset>
                </wp:positionV>
                <wp:extent cx="6431841" cy="3413125"/>
                <wp:effectExtent b="0" l="0" r="0" t="0"/>
                <wp:wrapNone/>
                <wp:docPr id="271877479" name="image13.png"/>
                <a:graphic>
                  <a:graphicData uri="http://schemas.openxmlformats.org/drawingml/2006/picture">
                    <pic:pic>
                      <pic:nvPicPr>
                        <pic:cNvPr id="0" name="image13.png"/>
                        <pic:cNvPicPr preferRelativeResize="0"/>
                      </pic:nvPicPr>
                      <pic:blipFill>
                        <a:blip r:embed="rId21"/>
                        <a:srcRect/>
                        <a:stretch>
                          <a:fillRect/>
                        </a:stretch>
                      </pic:blipFill>
                      <pic:spPr>
                        <a:xfrm>
                          <a:off x="0" y="0"/>
                          <a:ext cx="6431841" cy="341312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D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Watch the supporting video for this unit: </w:t>
      </w:r>
      <w:hyperlink r:id="rId22">
        <w:r w:rsidDel="00000000" w:rsidR="00000000" w:rsidRPr="00000000">
          <w:rPr>
            <w:rFonts w:ascii="Trebuchet MS" w:cs="Trebuchet MS" w:eastAsia="Trebuchet MS" w:hAnsi="Trebuchet MS"/>
            <w:b w:val="0"/>
            <w:i w:val="0"/>
            <w:smallCaps w:val="0"/>
            <w:strike w:val="0"/>
            <w:color w:val="0000ff"/>
            <w:sz w:val="22"/>
            <w:szCs w:val="22"/>
            <w:u w:val="single"/>
            <w:shd w:fill="auto" w:val="clear"/>
            <w:vertAlign w:val="baseline"/>
            <w:rtl w:val="0"/>
          </w:rPr>
          <w:t xml:space="preserve">https://youtu.be/PlEVGfL56l4</w:t>
        </w:r>
      </w:hyperlink>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D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D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9">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D">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E">
      <w:pPr>
        <w:spacing w:line="240" w:lineRule="auto"/>
        <w:rPr>
          <w:rFonts w:ascii="Trebuchet MS" w:cs="Trebuchet MS" w:eastAsia="Trebuchet MS" w:hAnsi="Trebuchet M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4328159</wp:posOffset>
            </wp:positionH>
            <wp:positionV relativeFrom="paragraph">
              <wp:posOffset>340360</wp:posOffset>
            </wp:positionV>
            <wp:extent cx="1896110" cy="1571625"/>
            <wp:effectExtent b="0" l="0" r="0" t="0"/>
            <wp:wrapTopAndBottom distB="0" distT="0"/>
            <wp:docPr descr="Icon&#10;&#10;Description automatically generated" id="271877484" name="image1.png"/>
            <a:graphic>
              <a:graphicData uri="http://schemas.openxmlformats.org/drawingml/2006/picture">
                <pic:pic>
                  <pic:nvPicPr>
                    <pic:cNvPr descr="Icon&#10;&#10;Description automatically generated" id="0" name="image1.png"/>
                    <pic:cNvPicPr preferRelativeResize="0"/>
                  </pic:nvPicPr>
                  <pic:blipFill>
                    <a:blip r:embed="rId23"/>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0D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0">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1">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2">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6">
      <w:pPr>
        <w:spacing w:line="240" w:lineRule="auto"/>
        <w:rPr>
          <w:rFonts w:ascii="Trebuchet MS" w:cs="Trebuchet MS" w:eastAsia="Trebuchet MS" w:hAnsi="Trebuchet MS"/>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E7">
      <w:pPr>
        <w:pStyle w:val="Heading1"/>
        <w:rPr>
          <w:rFonts w:ascii="Trebuchet MS" w:cs="Trebuchet MS" w:eastAsia="Trebuchet MS" w:hAnsi="Trebuchet MS"/>
        </w:rPr>
      </w:pPr>
      <w:bookmarkStart w:colFirst="0" w:colLast="0" w:name="_heading=h.30j0zll" w:id="1"/>
      <w:bookmarkEnd w:id="1"/>
      <w:r w:rsidDel="00000000" w:rsidR="00000000" w:rsidRPr="00000000">
        <w:rPr>
          <w:rFonts w:ascii="Trebuchet MS" w:cs="Trebuchet MS" w:eastAsia="Trebuchet MS" w:hAnsi="Trebuchet MS"/>
          <w:rtl w:val="0"/>
        </w:rPr>
        <w:t xml:space="preserve">Task –Professional and ethical behaviours</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like the unit it is based on, considers some key professional and ethical behaviours that are expected of a people practice professional. </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assessment requires you to demonstrate, in written responses, your knowledge and abilities against each of these requirements. To assist you to do this, the assessment poses 11 questions, one for each of the requirements.</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should respond to each of the 11 questions, providing a mix of theoretical knowledge, practical examples and personal reflection as required. Some of the questions ask you to include feedback from others, and so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before you commence this assessment you are advised to identify and collect relevant feedback from at least one other person who has an insight into your behaviour at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You will also need to set up some continued professional development (CPD) documentation if you do not have this already.</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this assessment brief.  </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respond to all 11 questions below</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 effective people practice professional will:</w:t>
      </w:r>
    </w:p>
    <w:p w:rsidR="00000000" w:rsidDel="00000000" w:rsidP="00000000" w:rsidRDefault="00000000" w:rsidRPr="00000000" w14:paraId="000000E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Understand the purpose and value of the people profession.</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With reference to the CIPD Profession Map, appraise what it means to be a people professional. (AC 1.1)</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own personal and ethical values and apply these consistently in their (people practice)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your personal and ethical values (one of each), with examples of how these are evident in your work. (</w:t>
      </w: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If you have yet to work in people practice, explore how you believe your values </w:t>
      </w:r>
      <w:r w:rsidDel="00000000" w:rsidR="00000000" w:rsidRPr="00000000">
        <w:rPr>
          <w:rFonts w:ascii="Trebuchet MS" w:cs="Trebuchet MS" w:eastAsia="Trebuchet MS" w:hAnsi="Trebuchet MS"/>
          <w:b w:val="0"/>
          <w:i w:val="1"/>
          <w:smallCaps w:val="0"/>
          <w:strike w:val="0"/>
          <w:color w:val="000000"/>
          <w:sz w:val="22"/>
          <w:szCs w:val="22"/>
          <w:u w:val="single"/>
          <w:shd w:fill="auto" w:val="clear"/>
          <w:vertAlign w:val="baseline"/>
          <w:rtl w:val="0"/>
        </w:rPr>
        <w:t xml:space="preserve">would</w:t>
      </w: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 inform your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(AC 1.2)   </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the importance of people professionals contributing to discussions in an informed, clear and confident way to influence others. </w:t>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reasons why this is important and the consequences of people practitioners not being willing or able to influence others. (AC 1.3)</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heading=h.1fob9te" w:id="2"/>
      <w:bookmarkEnd w:id="2"/>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when and how to raise matters that might be unethical or illegal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with examples, when and how you would react to both unethical and illegal matters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each). (AC 1.4)</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make use of related theory and thinking, to argue the human and business benefits of people feeling included, valued, and fairly treated at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Demonstrate your ability to do this with a written argument, which poses different theoretical perspectives, as well as your own. (AC 2.1)</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rPr>
          <w:rFonts w:ascii="Trebuchet MS" w:cs="Trebuchet MS" w:eastAsia="Trebuchet MS" w:hAnsi="Trebuchet MS"/>
          <w:b w:val="1"/>
          <w:color w:val="000000"/>
        </w:rPr>
      </w:pPr>
      <w:r w:rsidDel="00000000" w:rsidR="00000000" w:rsidRPr="00000000">
        <w:rPr>
          <w:rtl w:val="0"/>
        </w:rPr>
      </w:r>
    </w:p>
    <w:p w:rsidR="00000000" w:rsidDel="00000000" w:rsidP="00000000" w:rsidRDefault="00000000" w:rsidRPr="00000000" w14:paraId="0000010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heading=h.3znysh7" w:id="3"/>
      <w:bookmarkEnd w:id="3"/>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how to design people practice initiatives to be inclusive and how to check inclusivity after an initiative has been implemented.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with examples, how you have, or would, achieve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both</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these (AC 2.2) </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work inclusively with others and build positive working relationships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Using a combination of your own reflections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feedback from at least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other person, discuss your ability to work inclusively and positively with others. (AC 2.3)</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bookmarkStart w:colFirst="0" w:colLast="0" w:name="_heading=h.2et92p0" w:id="4"/>
      <w:bookmarkEnd w:id="4"/>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2.3</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Understand how the people practitioner role is evolving and the implications this has for your ongoing professional development. </w:t>
      </w: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Demonstrate your understanding of this with a written response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related entries in your CPD Plan. (AC 3.1)</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assess (own) strengths, weaknesses and development areas, based on own considerations and feedback from others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Using a combination of your own conclusions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feedback from at least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other person, assess yourself against a specification of your choice (such as a role/job description or any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core behaviour areas of the CIPD Profession Map (associate level). Briefly explain the outcome of your assessment (strengths, weaknesses and development areas) and the information that informed your conclusions. (AC 3.2)</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3.2</w:t>
      </w:r>
    </w:p>
    <w:p w:rsidR="00000000" w:rsidDel="00000000" w:rsidP="00000000" w:rsidRDefault="00000000" w:rsidRPr="00000000" w14:paraId="0000010F">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formulate a range of appropriate CPD options to support ongoing learning</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Following on from your self-assessment, identify a range of formal or informal development activities and add these to your CPD Plan/document. Provide a brief explanation as to why you have selected these activities. (AC 3.3)</w:t>
      </w:r>
    </w:p>
    <w:p w:rsidR="00000000" w:rsidDel="00000000" w:rsidP="00000000" w:rsidRDefault="00000000" w:rsidRPr="00000000" w14:paraId="00000112">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3.3</w:t>
      </w:r>
    </w:p>
    <w:p w:rsidR="00000000" w:rsidDel="00000000" w:rsidP="00000000" w:rsidRDefault="00000000" w:rsidRPr="00000000" w14:paraId="00000114">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reflect on and draw conclusions about the effectiveness of development activities. </w:t>
      </w: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 on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development activities, already undertaken, that have had an impact on your work behaviour or performance, explaining how they have impacted you. (Your reflections should be presented within your CPD Record document.) (AC 3.4)</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3.4</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165100</wp:posOffset>
                </wp:positionV>
                <wp:extent cx="6245225" cy="1247775"/>
                <wp:effectExtent b="0" l="0" r="0" t="0"/>
                <wp:wrapNone/>
                <wp:docPr id="271877474" name=""/>
                <a:graphic>
                  <a:graphicData uri="http://schemas.microsoft.com/office/word/2010/wordprocessingShape">
                    <wps:wsp>
                      <wps:cNvSpPr/>
                      <wps:cNvPr id="2" name="Shape 2"/>
                      <wps:spPr>
                        <a:xfrm>
                          <a:off x="2228150" y="3160875"/>
                          <a:ext cx="6235700" cy="123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165100</wp:posOffset>
                </wp:positionV>
                <wp:extent cx="6245225" cy="1247775"/>
                <wp:effectExtent b="0" l="0" r="0" t="0"/>
                <wp:wrapNone/>
                <wp:docPr id="271877474" name="image8.png"/>
                <a:graphic>
                  <a:graphicData uri="http://schemas.openxmlformats.org/drawingml/2006/picture">
                    <pic:pic>
                      <pic:nvPicPr>
                        <pic:cNvPr id="0" name="image8.png"/>
                        <pic:cNvPicPr preferRelativeResize="0"/>
                      </pic:nvPicPr>
                      <pic:blipFill>
                        <a:blip r:embed="rId24"/>
                        <a:srcRect/>
                        <a:stretch>
                          <a:fillRect/>
                        </a:stretch>
                      </pic:blipFill>
                      <pic:spPr>
                        <a:xfrm>
                          <a:off x="0" y="0"/>
                          <a:ext cx="6245225" cy="1247775"/>
                        </a:xfrm>
                        <a:prstGeom prst="rect"/>
                        <a:ln/>
                      </pic:spPr>
                    </pic:pic>
                  </a:graphicData>
                </a:graphic>
              </wp:anchor>
            </w:drawing>
          </mc:Fallback>
        </mc:AlternateConten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heading=h.tyjcwt" w:id="5"/>
      <w:bookmarkEnd w:id="5"/>
      <w:r w:rsidDel="00000000" w:rsidR="00000000" w:rsidRPr="00000000">
        <w:rPr>
          <w:rFonts w:ascii="Trebuchet MS" w:cs="Trebuchet MS" w:eastAsia="Trebuchet MS" w:hAnsi="Trebuchet MS"/>
          <w:b w:val="1"/>
          <w:i w:val="0"/>
          <w:smallCaps w:val="0"/>
          <w:strike w:val="0"/>
          <w:color w:val="004147"/>
          <w:sz w:val="24"/>
          <w:szCs w:val="24"/>
          <w:u w:val="none"/>
          <w:shd w:fill="auto" w:val="clear"/>
          <w:vertAlign w:val="baseline"/>
          <w:rtl w:val="0"/>
        </w:rPr>
        <w:t xml:space="preserve">TASK</w:t>
      </w: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8"/>
          <w:szCs w:val="28"/>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1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Written responses to questions 1-10 </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(Approximately 3250 words in total, refer to CIPD word count policy)</w:t>
      </w:r>
    </w:p>
    <w:p w:rsidR="00000000" w:rsidDel="00000000" w:rsidP="00000000" w:rsidRDefault="00000000" w:rsidRPr="00000000" w14:paraId="0000011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 CPD Plan/Record document, format as preferred, edited to provide just the required information for Qs 8, 10 &amp; 11. (Not included in word count)</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3">
      <w:pPr>
        <w:spacing w:line="240" w:lineRule="auto"/>
        <w:rPr>
          <w:rFonts w:ascii="Trebuchet MS" w:cs="Trebuchet MS" w:eastAsia="Trebuchet MS" w:hAnsi="Trebuchet MS"/>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 Professional and ethical behaviours.</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Appraise what it means to be a people professional.</w:t>
            </w:r>
          </w:p>
        </w:tc>
        <w:tc>
          <w:tcPr>
            <w:tcBorders>
              <w:left w:color="d0e0e2" w:space="0" w:sz="4" w:val="single"/>
              <w:right w:color="d0e0e2" w:space="0" w:sz="4" w:val="single"/>
            </w:tcBorders>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Recognise how personal and ethical values can be applied in the context of people practice.</w:t>
            </w:r>
          </w:p>
        </w:tc>
        <w:tc>
          <w:tcPr>
            <w:tcBorders>
              <w:left w:color="d0e0e2" w:space="0" w:sz="4" w:val="single"/>
              <w:right w:color="d0e0e2" w:space="0" w:sz="4" w:val="single"/>
            </w:tcBorders>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Consider the importance of people professionals contributing to discussions in an informed, clear and confident way to influence others.</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Recognise when and how you would raise matters which conflict with ethical values or legislation.</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Argue the human and business benefits of people feeling included, valued, and fairly treated at work linking to related theory.</w:t>
            </w:r>
          </w:p>
        </w:tc>
        <w:tc>
          <w:tcPr>
            <w:tcBorders>
              <w:left w:color="d0e0e2" w:space="0" w:sz="4" w:val="single"/>
              <w:right w:color="d0e0e2" w:space="0" w:sz="4" w:val="single"/>
            </w:tcBorders>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strategies for designing and ensuring inclusive people practices.</w:t>
            </w:r>
          </w:p>
        </w:tc>
        <w:tc>
          <w:tcPr>
            <w:tcBorders>
              <w:left w:color="d0e0e2" w:space="0" w:sz="4" w:val="single"/>
              <w:right w:color="d0e0e2" w:space="0" w:sz="4" w:val="single"/>
            </w:tcBorders>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right w:color="d0e0e2" w:space="0" w:sz="4" w:val="single"/>
            </w:tcBorders>
            <w:shd w:fill="f0f5f6" w:val="clear"/>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Reflect on your own approach to working inclusively and building positive working relationships with others.</w:t>
            </w:r>
          </w:p>
        </w:tc>
        <w:tc>
          <w:tcPr>
            <w:tcBorders>
              <w:left w:color="d0e0e2" w:space="0" w:sz="4" w:val="single"/>
              <w:righ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Explore how the role of a people professional is evolving and the implications this has for continuing professional development.</w:t>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your strengths, weaknesses and development areas based on self-assessment and feedback from others.</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Formulate a range of formal and/or informal continuing professional development (CPD) activities to support your learning journey.</w:t>
            </w:r>
          </w:p>
        </w:tc>
        <w:tc>
          <w:tcPr>
            <w:tcBorders>
              <w:left w:color="d0e0e2" w:space="0" w:sz="4" w:val="single"/>
              <w:right w:color="d0e0e2" w:space="0" w:sz="4" w:val="single"/>
            </w:tcBorders>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Reflect on the impact of your continuing professional development activities on own behaviour and performance.</w:t>
            </w:r>
          </w:p>
        </w:tc>
        <w:tc>
          <w:tcPr>
            <w:tcBorders>
              <w:left w:color="d0e0e2" w:space="0" w:sz="4" w:val="single"/>
              <w:right w:color="d0e0e2" w:space="0" w:sz="4" w:val="single"/>
            </w:tcBorders>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5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B">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5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D">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0">
      <w:pPr>
        <w:pStyle w:val="Heading3"/>
        <w:rPr>
          <w:rFonts w:ascii="Trebuchet MS" w:cs="Trebuchet MS" w:eastAsia="Trebuchet MS" w:hAnsi="Trebuchet MS"/>
          <w:color w:val="004146"/>
          <w:sz w:val="32"/>
          <w:szCs w:val="32"/>
        </w:rPr>
      </w:pPr>
      <w:r w:rsidDel="00000000" w:rsidR="00000000" w:rsidRPr="00000000">
        <w:rPr>
          <w:rFonts w:ascii="Trebuchet MS" w:cs="Trebuchet MS" w:eastAsia="Trebuchet MS" w:hAnsi="Trebuchet MS"/>
          <w:color w:val="004146"/>
          <w:sz w:val="32"/>
          <w:szCs w:val="32"/>
          <w:rtl w:val="0"/>
        </w:rPr>
        <w:t xml:space="preserve">Declaration of Authentication</w:t>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63">
      <w:pPr>
        <w:rPr/>
      </w:pPr>
      <w:r w:rsidDel="00000000" w:rsidR="00000000" w:rsidRPr="00000000">
        <w:rPr>
          <w:rtl w:val="0"/>
        </w:rPr>
      </w:r>
    </w:p>
    <w:tbl>
      <w:tblPr>
        <w:tblStyle w:val="Table4"/>
        <w:tblpPr w:leftFromText="180" w:rightFromText="180" w:topFromText="0" w:bottomFromText="0" w:vertAnchor="text" w:horzAnchor="text" w:tblpX="0" w:tblpY="0"/>
        <w:tblW w:w="9375.0" w:type="dxa"/>
        <w:jc w:val="left"/>
        <w:tblBorders>
          <w:top w:color="000000" w:space="0" w:sz="4" w:val="single"/>
          <w:left w:color="000000" w:space="0" w:sz="4" w:val="single"/>
          <w:bottom w:color="000000" w:space="0" w:sz="4" w:val="single"/>
          <w:right w:color="000000" w:space="0" w:sz="4" w:val="single"/>
        </w:tblBorders>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6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315" w:hanging="36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r w:rsidDel="00000000" w:rsidR="00000000" w:rsidRPr="00000000">
              <w:rPr>
                <w:rtl w:val="0"/>
              </w:rPr>
            </w:r>
          </w:p>
          <w:p w:rsidR="00000000" w:rsidDel="00000000" w:rsidP="00000000" w:rsidRDefault="00000000" w:rsidRPr="00000000" w14:paraId="0000016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6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69">
            <w:pPr>
              <w:shd w:fill="ffffff" w:val="clear"/>
              <w:spacing w:after="280" w:before="280" w:lineRule="auto"/>
              <w:rPr>
                <w:color w:val="111111"/>
              </w:rPr>
            </w:pPr>
            <w:r w:rsidDel="00000000" w:rsidR="00000000" w:rsidRPr="00000000">
              <w:rPr>
                <w:color w:val="111111"/>
                <w:rtl w:val="0"/>
              </w:rPr>
              <w:t xml:space="preserve">I understand the consequences of </w:t>
            </w:r>
            <w:hyperlink r:id="rId25">
              <w:r w:rsidDel="00000000" w:rsidR="00000000" w:rsidRPr="00000000">
                <w:rPr>
                  <w:color w:val="0000ff"/>
                  <w:u w:val="single"/>
                  <w:rtl w:val="0"/>
                </w:rPr>
                <w:t xml:space="preserve">malpractice</w:t>
              </w:r>
            </w:hyperlink>
            <w:r w:rsidDel="00000000" w:rsidR="00000000" w:rsidRPr="00000000">
              <w:rPr>
                <w:color w:val="111111"/>
                <w:rtl w:val="0"/>
              </w:rPr>
              <w:t xml:space="preserve"> and accept that any violation of this agreement may result in disciplinary action.</w:t>
            </w:r>
          </w:p>
          <w:p w:rsidR="00000000" w:rsidDel="00000000" w:rsidP="00000000" w:rsidRDefault="00000000" w:rsidRPr="00000000" w14:paraId="0000016A">
            <w:pPr>
              <w:shd w:fill="ffffff" w:val="clear"/>
              <w:spacing w:before="280" w:lineRule="auto"/>
              <w:rPr/>
            </w:pPr>
            <w:r w:rsidDel="00000000" w:rsidR="00000000" w:rsidRPr="00000000">
              <w:rPr>
                <w:rtl w:val="0"/>
              </w:rPr>
            </w:r>
          </w:p>
        </w:tc>
      </w:tr>
      <w:tr>
        <w:trPr>
          <w:cantSplit w:val="0"/>
          <w:trHeight w:val="675" w:hRule="atLeast"/>
          <w:tblHeader w:val="0"/>
        </w:trPr>
        <w:tc>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S williams </w:t>
            </w:r>
          </w:p>
        </w:tc>
        <w:tc>
          <w:tcPr>
            <w:vAlign w:val="center"/>
          </w:tcPr>
          <w:p w:rsidR="00000000" w:rsidDel="00000000" w:rsidP="00000000" w:rsidRDefault="00000000" w:rsidRPr="00000000" w14:paraId="0000016D">
            <w:pPr>
              <w:rPr/>
            </w:pPr>
            <w:r w:rsidDel="00000000" w:rsidR="00000000" w:rsidRPr="00000000">
              <w:rPr>
                <w:rtl w:val="0"/>
              </w:rPr>
              <w:t xml:space="preserve"> </w:t>
            </w:r>
          </w:p>
        </w:tc>
      </w:tr>
      <w:tr>
        <w:trPr>
          <w:cantSplit w:val="0"/>
          <w:trHeight w:val="675" w:hRule="atLeast"/>
          <w:tblHeader w:val="0"/>
        </w:trPr>
        <w:tc>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Pr>
              <w:drawing>
                <wp:inline distB="114300" distT="114300" distL="114300" distR="114300">
                  <wp:extent cx="2125038" cy="1123749"/>
                  <wp:effectExtent b="0" l="0" r="0" t="0"/>
                  <wp:docPr id="271877482" name="image7.jpg"/>
                  <a:graphic>
                    <a:graphicData uri="http://schemas.openxmlformats.org/drawingml/2006/picture">
                      <pic:pic>
                        <pic:nvPicPr>
                          <pic:cNvPr id="0" name="image7.jpg"/>
                          <pic:cNvPicPr preferRelativeResize="0"/>
                        </pic:nvPicPr>
                        <pic:blipFill>
                          <a:blip r:embed="rId26"/>
                          <a:srcRect b="0" l="0" r="0" t="0"/>
                          <a:stretch>
                            <a:fillRect/>
                          </a:stretch>
                        </pic:blipFill>
                        <pic:spPr>
                          <a:xfrm>
                            <a:off x="0" y="0"/>
                            <a:ext cx="2125038" cy="1123749"/>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16F">
            <w:pPr>
              <w:rPr/>
            </w:pPr>
            <w:r w:rsidDel="00000000" w:rsidR="00000000" w:rsidRPr="00000000">
              <w:rPr>
                <w:rtl w:val="0"/>
              </w:rPr>
              <w:t xml:space="preserve"> </w:t>
            </w:r>
          </w:p>
        </w:tc>
      </w:tr>
      <w:tr>
        <w:trPr>
          <w:cantSplit w:val="0"/>
          <w:trHeight w:val="683" w:hRule="atLeast"/>
          <w:tblHeader w:val="0"/>
        </w:trPr>
        <w:tc>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21.1.25</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72">
            <w:pPr>
              <w:rPr/>
            </w:pPr>
            <w:r w:rsidDel="00000000" w:rsidR="00000000" w:rsidRPr="00000000">
              <w:rPr>
                <w:rtl w:val="0"/>
              </w:rPr>
              <w:t xml:space="preserve"> </w:t>
            </w:r>
          </w:p>
        </w:tc>
      </w:tr>
    </w:tbl>
    <w:p w:rsidR="00000000" w:rsidDel="00000000" w:rsidP="00000000" w:rsidRDefault="00000000" w:rsidRPr="00000000" w14:paraId="00000173">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B">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C">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D">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0">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1">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2">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3">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696913</wp:posOffset>
                </wp:positionH>
                <wp:positionV relativeFrom="margin">
                  <wp:posOffset>365443</wp:posOffset>
                </wp:positionV>
                <wp:extent cx="6238875" cy="1235075"/>
                <wp:effectExtent b="0" l="0" r="0" t="0"/>
                <wp:wrapNone/>
                <wp:docPr id="271877476" name=""/>
                <a:graphic>
                  <a:graphicData uri="http://schemas.microsoft.com/office/word/2010/wordprocessingShape">
                    <wps:wsp>
                      <wps:cNvSpPr/>
                      <wps:cNvPr id="4" name="Shape 4"/>
                      <wps:spPr>
                        <a:xfrm>
                          <a:off x="2231325" y="3167225"/>
                          <a:ext cx="6229350" cy="12255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696913</wp:posOffset>
                </wp:positionH>
                <wp:positionV relativeFrom="margin">
                  <wp:posOffset>365443</wp:posOffset>
                </wp:positionV>
                <wp:extent cx="6238875" cy="1235075"/>
                <wp:effectExtent b="0" l="0" r="0" t="0"/>
                <wp:wrapNone/>
                <wp:docPr id="271877476" name="image10.png"/>
                <a:graphic>
                  <a:graphicData uri="http://schemas.openxmlformats.org/drawingml/2006/picture">
                    <pic:pic>
                      <pic:nvPicPr>
                        <pic:cNvPr id="0" name="image10.png"/>
                        <pic:cNvPicPr preferRelativeResize="0"/>
                      </pic:nvPicPr>
                      <pic:blipFill>
                        <a:blip r:embed="rId27"/>
                        <a:srcRect/>
                        <a:stretch>
                          <a:fillRect/>
                        </a:stretch>
                      </pic:blipFill>
                      <pic:spPr>
                        <a:xfrm>
                          <a:off x="0" y="0"/>
                          <a:ext cx="6238875" cy="12350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tl w:val="0"/>
        </w:rPr>
        <w:t xml:space="preserve">5CO03 </w:t>
      </w:r>
      <w:r w:rsidDel="00000000" w:rsidR="00000000" w:rsidRPr="00000000">
        <w:drawing>
          <wp:anchor allowOverlap="1" behindDoc="0" distB="0" distT="0" distL="114300" distR="114300" hidden="0" layoutInCell="1" locked="0" relativeHeight="0" simplePos="0">
            <wp:simplePos x="0" y="0"/>
            <wp:positionH relativeFrom="column">
              <wp:posOffset>5104130</wp:posOffset>
            </wp:positionH>
            <wp:positionV relativeFrom="paragraph">
              <wp:posOffset>73025</wp:posOffset>
            </wp:positionV>
            <wp:extent cx="1120140" cy="1120140"/>
            <wp:effectExtent b="0" l="0" r="0" t="0"/>
            <wp:wrapSquare wrapText="bothSides" distB="0" distT="0" distL="114300" distR="114300"/>
            <wp:docPr descr="C:\Users\dominiqueb\AppData\Local\Microsoft\Windows\INetCache\Content.MSO\B4F4A35.tmp" id="271877483"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28"/>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1977" w:firstLine="0"/>
        <w:jc w:val="left"/>
        <w:rPr>
          <w:rFonts w:ascii="Trebuchet MS" w:cs="Trebuchet MS" w:eastAsia="Trebuchet MS" w:hAnsi="Trebuchet MS"/>
          <w:b w:val="1"/>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tl w:val="0"/>
        </w:rPr>
        <w:t xml:space="preserve">Professional behaviours and valuing people</w:t>
      </w:r>
    </w:p>
    <w:p w:rsidR="00000000" w:rsidDel="00000000" w:rsidP="00000000" w:rsidRDefault="00000000" w:rsidRPr="00000000" w14:paraId="0000018B">
      <w:pPr>
        <w:pStyle w:val="Heading1"/>
        <w:rPr>
          <w:rFonts w:ascii="Trebuchet MS" w:cs="Trebuchet MS" w:eastAsia="Trebuchet MS" w:hAnsi="Trebuchet MS"/>
          <w:color w:val="004146"/>
          <w:sz w:val="40"/>
          <w:szCs w:val="40"/>
        </w:rPr>
      </w:pPr>
      <w:r w:rsidDel="00000000" w:rsidR="00000000" w:rsidRPr="00000000">
        <w:rPr>
          <w:rFonts w:ascii="Trebuchet MS" w:cs="Trebuchet MS" w:eastAsia="Trebuchet MS" w:hAnsi="Trebuchet MS"/>
          <w:color w:val="004146"/>
          <w:sz w:val="40"/>
          <w:szCs w:val="40"/>
          <w:rtl w:val="0"/>
        </w:rPr>
        <w:t xml:space="preserve">Assessment Criteria marking descriptors.</w:t>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2">
      <w:pPr>
        <w:rPr>
          <w:rFonts w:ascii="Trebuchet MS" w:cs="Trebuchet MS" w:eastAsia="Trebuchet MS" w:hAnsi="Trebuchet MS"/>
          <w:b w:val="1"/>
          <w:sz w:val="36"/>
          <w:szCs w:val="36"/>
        </w:rPr>
      </w:pPr>
      <w:r w:rsidDel="00000000" w:rsidR="00000000" w:rsidRPr="00000000">
        <w:rPr>
          <w:rtl w:val="0"/>
        </w:rPr>
      </w:r>
    </w:p>
    <w:tbl>
      <w:tblPr>
        <w:tblStyle w:val="Table5"/>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22 to 28 </w:t>
            </w:r>
          </w:p>
        </w:tc>
        <w:tc>
          <w:tcPr>
            <w:shd w:fill="cee6e8" w:val="clear"/>
            <w:vAlign w:val="cente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High Pass</w:t>
            </w:r>
          </w:p>
        </w:tc>
      </w:tr>
    </w:tbl>
    <w:p w:rsidR="00000000" w:rsidDel="00000000" w:rsidP="00000000" w:rsidRDefault="00000000" w:rsidRPr="00000000" w14:paraId="0000019D">
      <w:pPr>
        <w:rPr>
          <w:rFonts w:ascii="Trebuchet MS" w:cs="Trebuchet MS" w:eastAsia="Trebuchet MS" w:hAnsi="Trebuchet MS"/>
        </w:rPr>
      </w:pPr>
      <w:r w:rsidDel="00000000" w:rsidR="00000000" w:rsidRPr="00000000">
        <w:br w:type="page"/>
      </w:r>
      <w:r w:rsidDel="00000000" w:rsidR="00000000" w:rsidRPr="00000000">
        <w:rPr>
          <w:rtl w:val="0"/>
        </w:rPr>
      </w:r>
    </w:p>
    <w:tbl>
      <w:tblPr>
        <w:tblStyle w:val="Table6"/>
        <w:tblpPr w:leftFromText="180" w:rightFromText="180" w:topFromText="0" w:bottomFromText="0" w:vertAnchor="page" w:horzAnchor="margin" w:tblpX="0" w:tblpY="1631"/>
        <w:tblW w:w="962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9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Mark</w:t>
            </w:r>
          </w:p>
        </w:tc>
        <w:tc>
          <w:tcPr>
            <w:shd w:fill="b3d7db" w:val="clear"/>
          </w:tcPr>
          <w:p w:rsidR="00000000" w:rsidDel="00000000" w:rsidP="00000000" w:rsidRDefault="00000000" w:rsidRPr="00000000" w14:paraId="0000019F">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Range</w:t>
            </w:r>
          </w:p>
        </w:tc>
        <w:tc>
          <w:tcPr>
            <w:shd w:fill="b3d7db" w:val="clear"/>
          </w:tcPr>
          <w:p w:rsidR="00000000" w:rsidDel="00000000" w:rsidP="00000000" w:rsidRDefault="00000000" w:rsidRPr="00000000" w14:paraId="000001A0">
            <w:pPr>
              <w:jc w:val="both"/>
              <w:rPr>
                <w:rFonts w:ascii="Trebuchet MS" w:cs="Trebuchet MS" w:eastAsia="Trebuchet MS" w:hAnsi="Trebuchet MS"/>
                <w:b w:val="1"/>
                <w:sz w:val="32"/>
                <w:szCs w:val="32"/>
              </w:rPr>
            </w:pPr>
            <w:r w:rsidDel="00000000" w:rsidR="00000000" w:rsidRPr="00000000">
              <w:rPr>
                <w:rFonts w:ascii="Trebuchet MS" w:cs="Trebuchet MS" w:eastAsia="Trebuchet MS" w:hAnsi="Trebuchet MS"/>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1">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1</w:t>
            </w:r>
          </w:p>
        </w:tc>
        <w:tc>
          <w:tcPr>
            <w:shd w:fill="b3d7db" w:val="clear"/>
          </w:tcPr>
          <w:p w:rsidR="00000000" w:rsidDel="00000000" w:rsidP="00000000" w:rsidRDefault="00000000" w:rsidRPr="00000000" w14:paraId="000001A2">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 Fail </w:t>
            </w:r>
          </w:p>
        </w:tc>
        <w:tc>
          <w:tcPr/>
          <w:p w:rsidR="00000000" w:rsidDel="00000000" w:rsidP="00000000" w:rsidRDefault="00000000" w:rsidRPr="00000000" w14:paraId="000001A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DOES NOT demonstrate sufficient knowledge, understanding or skill (as appropriate) to meet the AC.</w:t>
            </w:r>
          </w:p>
          <w:p w:rsidR="00000000" w:rsidDel="00000000" w:rsidP="00000000" w:rsidRDefault="00000000" w:rsidRPr="00000000" w14:paraId="000001A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Insufficient examples included where required to support answer.</w:t>
            </w:r>
          </w:p>
          <w:p w:rsidR="00000000" w:rsidDel="00000000" w:rsidP="00000000" w:rsidRDefault="00000000" w:rsidRPr="00000000" w14:paraId="000001A5">
            <w:pPr>
              <w:rPr>
                <w:rFonts w:ascii="Aptos" w:cs="Aptos" w:eastAsia="Aptos" w:hAnsi="Aptos"/>
              </w:rPr>
            </w:pPr>
            <w:r w:rsidDel="00000000" w:rsidR="00000000" w:rsidRPr="00000000">
              <w:rPr>
                <w:rFonts w:ascii="Trebuchet MS" w:cs="Trebuchet MS" w:eastAsia="Trebuchet MS" w:hAnsi="Trebuchet MS"/>
                <w:rtl w:val="0"/>
              </w:rPr>
              <w:t xml:space="preserve">Insufficient or no evidence of the use of wider reading to help inform answer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A6">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or structure of response is not appropriate and does not meet the requirement of the question/assessment brief.</w:t>
            </w:r>
          </w:p>
        </w:tc>
      </w:tr>
      <w:tr>
        <w:trPr>
          <w:cantSplit w:val="1"/>
          <w:trHeight w:val="494" w:hRule="atLeast"/>
          <w:tblHeader w:val="1"/>
        </w:trPr>
        <w:tc>
          <w:tcPr>
            <w:shd w:fill="cee6e8" w:val="clear"/>
          </w:tcPr>
          <w:p w:rsidR="00000000" w:rsidDel="00000000" w:rsidP="00000000" w:rsidRDefault="00000000" w:rsidRPr="00000000" w14:paraId="000001A7">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2</w:t>
            </w:r>
          </w:p>
        </w:tc>
        <w:tc>
          <w:tcPr>
            <w:shd w:fill="cee6e8" w:val="clear"/>
          </w:tcPr>
          <w:p w:rsidR="00000000" w:rsidDel="00000000" w:rsidP="00000000" w:rsidRDefault="00000000" w:rsidRPr="00000000" w14:paraId="000001A8">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Low Pass</w:t>
            </w:r>
          </w:p>
        </w:tc>
        <w:tc>
          <w:tcPr/>
          <w:p w:rsidR="00000000" w:rsidDel="00000000" w:rsidP="00000000" w:rsidRDefault="00000000" w:rsidRPr="00000000" w14:paraId="000001A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an acceptable level of knowledge, understanding or skill (as appropriate) to meet the AC.  </w:t>
            </w:r>
          </w:p>
          <w:p w:rsidR="00000000" w:rsidDel="00000000" w:rsidP="00000000" w:rsidRDefault="00000000" w:rsidRPr="00000000" w14:paraId="000001A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Sufficient acceptable examples included where required to support answer.</w:t>
            </w:r>
          </w:p>
          <w:p w:rsidR="00000000" w:rsidDel="00000000" w:rsidP="00000000" w:rsidRDefault="00000000" w:rsidRPr="00000000" w14:paraId="000001A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Sufficient evidence of appropriate wider reading to help inform answer. Satisfactory in-text referencing.</w:t>
            </w:r>
            <w:r w:rsidDel="00000000" w:rsidR="00000000" w:rsidRPr="00000000">
              <w:rPr>
                <w:rtl w:val="0"/>
              </w:rPr>
            </w:r>
          </w:p>
          <w:p w:rsidR="00000000" w:rsidDel="00000000" w:rsidP="00000000" w:rsidRDefault="00000000" w:rsidRPr="00000000" w14:paraId="000001AC">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is acceptable but could be clearer in responding to the question/task and presented in a more coherent way.</w:t>
            </w:r>
          </w:p>
          <w:p w:rsidR="00000000" w:rsidDel="00000000" w:rsidP="00000000" w:rsidRDefault="00000000" w:rsidRPr="00000000" w14:paraId="000001AD">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Required format adopted but some improvement required to the structure and presentation of the response.</w:t>
            </w:r>
          </w:p>
        </w:tc>
      </w:tr>
      <w:tr>
        <w:trPr>
          <w:cantSplit w:val="1"/>
          <w:trHeight w:val="494" w:hRule="atLeast"/>
          <w:tblHeader w:val="1"/>
        </w:trPr>
        <w:tc>
          <w:tcPr>
            <w:shd w:fill="e3eff1" w:val="clear"/>
          </w:tcPr>
          <w:p w:rsidR="00000000" w:rsidDel="00000000" w:rsidP="00000000" w:rsidRDefault="00000000" w:rsidRPr="00000000" w14:paraId="000001A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3</w:t>
            </w:r>
          </w:p>
        </w:tc>
        <w:tc>
          <w:tcPr>
            <w:shd w:fill="e3eff1" w:val="clear"/>
          </w:tcPr>
          <w:p w:rsidR="00000000" w:rsidDel="00000000" w:rsidP="00000000" w:rsidRDefault="00000000" w:rsidRPr="00000000" w14:paraId="000001AF">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Pass</w:t>
            </w:r>
          </w:p>
          <w:p w:rsidR="00000000" w:rsidDel="00000000" w:rsidP="00000000" w:rsidRDefault="00000000" w:rsidRPr="00000000" w14:paraId="000001B0">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B1">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good level of knowledge, understanding or skill (as appropriate) to meet the AC.</w:t>
            </w:r>
          </w:p>
          <w:p w:rsidR="00000000" w:rsidDel="00000000" w:rsidP="00000000" w:rsidRDefault="00000000" w:rsidRPr="00000000" w14:paraId="000001B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confident use of examples, where required to support the answer.</w:t>
            </w:r>
          </w:p>
          <w:p w:rsidR="00000000" w:rsidDel="00000000" w:rsidP="00000000" w:rsidRDefault="00000000" w:rsidRPr="00000000" w14:paraId="000001B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Good evidence of appropriate wider reading to help inform answer.  A good standard of in-text referencing.</w:t>
            </w:r>
            <w:r w:rsidDel="00000000" w:rsidR="00000000" w:rsidRPr="00000000">
              <w:rPr>
                <w:rtl w:val="0"/>
              </w:rPr>
            </w:r>
          </w:p>
          <w:p w:rsidR="00000000" w:rsidDel="00000000" w:rsidP="00000000" w:rsidRDefault="00000000" w:rsidRPr="00000000" w14:paraId="000001B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well expressed.</w:t>
            </w:r>
          </w:p>
          <w:p w:rsidR="00000000" w:rsidDel="00000000" w:rsidP="00000000" w:rsidRDefault="00000000" w:rsidRPr="00000000" w14:paraId="000001B5">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appropriate for the question/task.</w:t>
            </w:r>
          </w:p>
        </w:tc>
      </w:tr>
      <w:tr>
        <w:trPr>
          <w:cantSplit w:val="1"/>
          <w:trHeight w:val="1436" w:hRule="atLeast"/>
          <w:tblHeader w:val="1"/>
        </w:trPr>
        <w:tc>
          <w:tcPr>
            <w:shd w:fill="eff6f7" w:val="clear"/>
          </w:tcPr>
          <w:p w:rsidR="00000000" w:rsidDel="00000000" w:rsidP="00000000" w:rsidRDefault="00000000" w:rsidRPr="00000000" w14:paraId="000001B6">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4</w:t>
            </w:r>
          </w:p>
        </w:tc>
        <w:tc>
          <w:tcPr>
            <w:shd w:fill="eff6f7" w:val="clear"/>
          </w:tcPr>
          <w:p w:rsidR="00000000" w:rsidDel="00000000" w:rsidP="00000000" w:rsidRDefault="00000000" w:rsidRPr="00000000" w14:paraId="000001B7">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High Pass</w:t>
            </w:r>
          </w:p>
        </w:tc>
        <w:tc>
          <w:tcPr/>
          <w:p w:rsidR="00000000" w:rsidDel="00000000" w:rsidP="00000000" w:rsidRDefault="00000000" w:rsidRPr="00000000" w14:paraId="000001B8">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wide and confident level of knowledge, understanding or skill (as appropriate) to meet the AC.</w:t>
            </w:r>
          </w:p>
          <w:p w:rsidR="00000000" w:rsidDel="00000000" w:rsidP="00000000" w:rsidRDefault="00000000" w:rsidRPr="00000000" w14:paraId="000001B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strong examples that illustrate the points being made and support the answer.</w:t>
            </w:r>
          </w:p>
          <w:p w:rsidR="00000000" w:rsidDel="00000000" w:rsidP="00000000" w:rsidRDefault="00000000" w:rsidRPr="00000000" w14:paraId="000001B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w:t>
            </w:r>
            <w:r w:rsidDel="00000000" w:rsidR="00000000" w:rsidRPr="00000000">
              <w:rPr>
                <w:rFonts w:ascii="Trebuchet MS" w:cs="Trebuchet MS" w:eastAsia="Trebuchet MS" w:hAnsi="Trebuchet MS"/>
                <w:rtl w:val="0"/>
              </w:rPr>
              <w:t xml:space="preserve">Considerable evidence of appropriate wider reading to inform answer. An excellent standard of in-text referencing.</w:t>
            </w:r>
            <w:r w:rsidDel="00000000" w:rsidR="00000000" w:rsidRPr="00000000">
              <w:rPr>
                <w:rtl w:val="0"/>
              </w:rPr>
            </w:r>
          </w:p>
          <w:p w:rsidR="00000000" w:rsidDel="00000000" w:rsidP="00000000" w:rsidRDefault="00000000" w:rsidRPr="00000000" w14:paraId="000001B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particularly well expressed or argued.</w:t>
            </w:r>
          </w:p>
          <w:p w:rsidR="00000000" w:rsidDel="00000000" w:rsidP="00000000" w:rsidRDefault="00000000" w:rsidRPr="00000000" w14:paraId="000001BC">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clear, coherent, and responds directly to the requirements of the question/task.</w:t>
            </w:r>
          </w:p>
        </w:tc>
      </w:tr>
      <w:tr>
        <w:trPr>
          <w:cantSplit w:val="1"/>
          <w:trHeight w:val="1436" w:hRule="atLeast"/>
          <w:tblHeader w:val="1"/>
        </w:trPr>
        <w:tc>
          <w:tcPr>
            <w:shd w:fill="eff6f7" w:val="clear"/>
          </w:tcPr>
          <w:p w:rsidR="00000000" w:rsidDel="00000000" w:rsidP="00000000" w:rsidRDefault="00000000" w:rsidRPr="00000000" w14:paraId="000001BD">
            <w:pPr>
              <w:jc w:val="both"/>
              <w:rPr>
                <w:rFonts w:ascii="Trebuchet MS" w:cs="Trebuchet MS" w:eastAsia="Trebuchet MS" w:hAnsi="Trebuchet MS"/>
                <w:b w:val="1"/>
                <w:color w:val="004147"/>
                <w:sz w:val="32"/>
                <w:szCs w:val="32"/>
              </w:rPr>
            </w:pPr>
            <w:r w:rsidDel="00000000" w:rsidR="00000000" w:rsidRPr="00000000">
              <w:rPr>
                <w:rtl w:val="0"/>
              </w:rPr>
            </w:r>
          </w:p>
        </w:tc>
        <w:tc>
          <w:tcPr>
            <w:shd w:fill="eff6f7" w:val="clear"/>
          </w:tcPr>
          <w:p w:rsidR="00000000" w:rsidDel="00000000" w:rsidP="00000000" w:rsidRDefault="00000000" w:rsidRPr="00000000" w14:paraId="000001BE">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BF">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Del="00000000" w:rsidR="00000000" w:rsidRPr="00000000">
              <w:rPr>
                <w:rFonts w:ascii="Trebuchet MS" w:cs="Trebuchet MS" w:eastAsia="Trebuchet MS" w:hAnsi="Trebuchet MS"/>
                <w:b w:val="1"/>
                <w:color w:val="000000"/>
                <w:rtl w:val="0"/>
              </w:rPr>
              <w:t xml:space="preserve">not</w:t>
            </w:r>
            <w:r w:rsidDel="00000000" w:rsidR="00000000" w:rsidRPr="00000000">
              <w:rPr>
                <w:rFonts w:ascii="Trebuchet MS" w:cs="Trebuchet MS" w:eastAsia="Trebuchet MS" w:hAnsi="Trebuchet MS"/>
                <w:color w:val="000000"/>
                <w:rtl w:val="0"/>
              </w:rPr>
              <w:t xml:space="preserve"> require referencing:  AC 2.3, AC 3.2, AC 3.3 and AC 3.4.</w:t>
            </w:r>
          </w:p>
        </w:tc>
      </w:tr>
    </w:tbl>
    <w:p w:rsidR="00000000" w:rsidDel="00000000" w:rsidP="00000000" w:rsidRDefault="00000000" w:rsidRPr="00000000" w14:paraId="000001C0">
      <w:pPr>
        <w:pStyle w:val="Heading1"/>
        <w:rPr>
          <w:rFonts w:ascii="Trebuchet MS" w:cs="Trebuchet MS" w:eastAsia="Trebuchet MS" w:hAnsi="Trebuchet MS"/>
          <w:i w:val="0"/>
          <w:color w:val="004146"/>
        </w:rPr>
      </w:pPr>
      <w:r w:rsidDel="00000000" w:rsidR="00000000" w:rsidRPr="00000000">
        <w:rPr>
          <w:rFonts w:ascii="Trebuchet MS" w:cs="Trebuchet MS" w:eastAsia="Trebuchet MS" w:hAnsi="Trebuchet MS"/>
          <w:color w:val="004146"/>
          <w:sz w:val="40"/>
          <w:szCs w:val="40"/>
          <w:rtl w:val="0"/>
        </w:rPr>
        <w:t xml:space="preserve">Marking Descriptors</w:t>
      </w:r>
      <w:r w:rsidDel="00000000" w:rsidR="00000000" w:rsidRPr="00000000">
        <w:rPr>
          <w:rtl w:val="0"/>
        </w:rPr>
      </w:r>
    </w:p>
    <w:p w:rsidR="00000000" w:rsidDel="00000000" w:rsidP="00000000" w:rsidRDefault="00000000" w:rsidRPr="00000000" w14:paraId="000001C1">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grid and feedback for learner</w:t>
      </w:r>
    </w:p>
    <w:tbl>
      <w:tblPr>
        <w:tblStyle w:val="Table7"/>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6237"/>
        <w:tblGridChange w:id="0">
          <w:tblGrid>
            <w:gridCol w:w="3397"/>
            <w:gridCol w:w="6237"/>
          </w:tblGrid>
        </w:tblGridChange>
      </w:tblGrid>
      <w:tr>
        <w:trPr>
          <w:cantSplit w:val="0"/>
          <w:tblHeader w:val="0"/>
        </w:trPr>
        <w:tc>
          <w:tcPr>
            <w:gridSpan w:val="2"/>
            <w:shd w:fill="d0e0e2" w:val="clear"/>
          </w:tcPr>
          <w:p w:rsidR="00000000" w:rsidDel="00000000" w:rsidP="00000000" w:rsidRDefault="00000000" w:rsidRPr="00000000" w14:paraId="000001C2">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5CO03: Assessor Feedback to Learner</w:t>
            </w:r>
          </w:p>
          <w:p w:rsidR="00000000" w:rsidDel="00000000" w:rsidP="00000000" w:rsidRDefault="00000000" w:rsidRPr="00000000" w14:paraId="000001C3">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1C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669</w:t>
            </w:r>
          </w:p>
        </w:tc>
      </w:tr>
      <w:tr>
        <w:trPr>
          <w:cantSplit w:val="0"/>
          <w:tblHeader w:val="0"/>
        </w:trPr>
        <w:tc>
          <w:tcPr>
            <w:shd w:fill="d0e0e2" w:val="clear"/>
          </w:tcPr>
          <w:p w:rsidR="00000000" w:rsidDel="00000000" w:rsidP="00000000" w:rsidRDefault="00000000" w:rsidRPr="00000000" w14:paraId="000001C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1C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University of Wales Trinity Saint David</w:t>
            </w:r>
          </w:p>
        </w:tc>
      </w:tr>
      <w:tr>
        <w:trPr>
          <w:cantSplit w:val="0"/>
          <w:tblHeader w:val="0"/>
        </w:trPr>
        <w:tc>
          <w:tcPr>
            <w:shd w:fill="d0e0e2" w:val="clear"/>
          </w:tcPr>
          <w:p w:rsidR="00000000" w:rsidDel="00000000" w:rsidP="00000000" w:rsidRDefault="00000000" w:rsidRPr="00000000" w14:paraId="000001C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1CA">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1CC">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1CE">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1C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D0">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1D1">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1D2">
      <w:pPr>
        <w:rPr>
          <w:rFonts w:ascii="Trebuchet MS" w:cs="Trebuchet MS" w:eastAsia="Trebuchet MS" w:hAnsi="Trebuchet MS"/>
        </w:rPr>
      </w:pPr>
      <w:r w:rsidDel="00000000" w:rsidR="00000000" w:rsidRPr="00000000">
        <w:rPr>
          <w:rtl w:val="0"/>
        </w:rPr>
      </w:r>
    </w:p>
    <w:tbl>
      <w:tblPr>
        <w:tblStyle w:val="Table8"/>
        <w:tblW w:w="963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92"/>
        <w:gridCol w:w="1762"/>
        <w:tblGridChange w:id="0">
          <w:tblGrid>
            <w:gridCol w:w="1185"/>
            <w:gridCol w:w="6692"/>
            <w:gridCol w:w="1762"/>
          </w:tblGrid>
        </w:tblGridChange>
      </w:tblGrid>
      <w:tr>
        <w:trPr>
          <w:cantSplit w:val="0"/>
          <w:tblHeader w:val="0"/>
        </w:trPr>
        <w:tc>
          <w:tcPr>
            <w:gridSpan w:val="3"/>
            <w:shd w:fill="d0e0e2" w:val="clear"/>
          </w:tcPr>
          <w:p w:rsidR="00000000" w:rsidDel="00000000" w:rsidP="00000000" w:rsidRDefault="00000000" w:rsidRPr="00000000" w14:paraId="000001D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w:t>
            </w:r>
          </w:p>
          <w:p w:rsidR="00000000" w:rsidDel="00000000" w:rsidP="00000000" w:rsidRDefault="00000000" w:rsidRPr="00000000" w14:paraId="000001D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AC Number</w:t>
            </w:r>
          </w:p>
        </w:tc>
        <w:tc>
          <w:tcPr>
            <w:shd w:fill="d0e0e2" w:val="clear"/>
          </w:tcPr>
          <w:p w:rsidR="00000000" w:rsidDel="00000000" w:rsidP="00000000" w:rsidRDefault="00000000" w:rsidRPr="00000000" w14:paraId="000001D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Assessment Criteria</w:t>
            </w:r>
          </w:p>
        </w:tc>
        <w:tc>
          <w:tcPr>
            <w:shd w:fill="d0e0e2" w:val="clear"/>
          </w:tcPr>
          <w:p w:rsidR="00000000" w:rsidDel="00000000" w:rsidP="00000000" w:rsidRDefault="00000000" w:rsidRPr="00000000" w14:paraId="000001D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1D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1DB">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1DC">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Appraise what it means to be a people professional.</w:t>
            </w:r>
            <w:r w:rsidDel="00000000" w:rsidR="00000000" w:rsidRPr="00000000">
              <w:rPr>
                <w:rtl w:val="0"/>
              </w:rPr>
            </w:r>
          </w:p>
        </w:tc>
        <w:tc>
          <w:tcPr>
            <w:shd w:fill="d0e0e2" w:val="clear"/>
          </w:tcPr>
          <w:p w:rsidR="00000000" w:rsidDel="00000000" w:rsidP="00000000" w:rsidRDefault="00000000" w:rsidRPr="00000000" w14:paraId="000001D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E4">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E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9">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E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B">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Recognise how personal and ethical values can be applied in the context of people practice.</w:t>
            </w:r>
            <w:r w:rsidDel="00000000" w:rsidR="00000000" w:rsidRPr="00000000">
              <w:rPr>
                <w:rtl w:val="0"/>
              </w:rPr>
            </w:r>
          </w:p>
        </w:tc>
        <w:tc>
          <w:tcPr>
            <w:shd w:fill="d0e0e2" w:val="clear"/>
          </w:tcPr>
          <w:p w:rsidR="00000000" w:rsidDel="00000000" w:rsidP="00000000" w:rsidRDefault="00000000" w:rsidRPr="00000000" w14:paraId="000001E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F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F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8">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1.3</w:t>
            </w:r>
          </w:p>
        </w:tc>
        <w:tc>
          <w:tcPr>
            <w:shd w:fill="d0e0e2" w:val="clear"/>
          </w:tcPr>
          <w:p w:rsidR="00000000" w:rsidDel="00000000" w:rsidP="00000000" w:rsidRDefault="00000000" w:rsidRPr="00000000" w14:paraId="000001F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Consider the importance of people professionals contributing to discussions in an informed, clear and confident way to influence others.</w:t>
            </w:r>
            <w:r w:rsidDel="00000000" w:rsidR="00000000" w:rsidRPr="00000000">
              <w:rPr>
                <w:rtl w:val="0"/>
              </w:rPr>
            </w:r>
          </w:p>
        </w:tc>
        <w:tc>
          <w:tcPr>
            <w:shd w:fill="d0e0e2" w:val="clear"/>
          </w:tcPr>
          <w:p w:rsidR="00000000" w:rsidDel="00000000" w:rsidP="00000000" w:rsidRDefault="00000000" w:rsidRPr="00000000" w14:paraId="000001F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F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0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0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7">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1.4</w:t>
            </w:r>
          </w:p>
        </w:tc>
        <w:tc>
          <w:tcPr>
            <w:shd w:fill="d0e0e2" w:val="clear"/>
          </w:tcPr>
          <w:p w:rsidR="00000000" w:rsidDel="00000000" w:rsidP="00000000" w:rsidRDefault="00000000" w:rsidRPr="00000000" w14:paraId="00000209">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Recognise when and how you would raise matters which conflict with ethical values or legislation.</w:t>
            </w:r>
            <w:r w:rsidDel="00000000" w:rsidR="00000000" w:rsidRPr="00000000">
              <w:rPr>
                <w:rtl w:val="0"/>
              </w:rPr>
            </w:r>
          </w:p>
        </w:tc>
        <w:tc>
          <w:tcPr>
            <w:shd w:fill="d0e0e2" w:val="clear"/>
          </w:tcPr>
          <w:p w:rsidR="00000000" w:rsidDel="00000000" w:rsidP="00000000" w:rsidRDefault="00000000" w:rsidRPr="00000000" w14:paraId="0000020A">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0D">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11">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2">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5">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6">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2.1</w:t>
            </w:r>
          </w:p>
        </w:tc>
        <w:tc>
          <w:tcPr>
            <w:shd w:fill="d0e0e2" w:val="clear"/>
          </w:tcPr>
          <w:p w:rsidR="00000000" w:rsidDel="00000000" w:rsidP="00000000" w:rsidRDefault="00000000" w:rsidRPr="00000000" w14:paraId="0000021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Argue the human and business benefits of people feeling included, valued, and fairly treated at work linking to related theory.</w:t>
            </w:r>
          </w:p>
        </w:tc>
        <w:tc>
          <w:tcPr>
            <w:shd w:fill="d0e0e2" w:val="clear"/>
          </w:tcPr>
          <w:p w:rsidR="00000000" w:rsidDel="00000000" w:rsidP="00000000" w:rsidRDefault="00000000" w:rsidRPr="00000000" w14:paraId="00000219">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1C">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D">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0">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24">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5">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2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2.2</w:t>
            </w:r>
          </w:p>
        </w:tc>
        <w:tc>
          <w:tcPr>
            <w:shd w:fill="d0e0e2" w:val="clear"/>
          </w:tcPr>
          <w:p w:rsidR="00000000" w:rsidDel="00000000" w:rsidP="00000000" w:rsidRDefault="00000000" w:rsidRPr="00000000" w14:paraId="0000022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strategies for designing and ensuring inclusive people practices.</w:t>
            </w:r>
          </w:p>
        </w:tc>
        <w:tc>
          <w:tcPr>
            <w:shd w:fill="d0e0e2" w:val="clear"/>
          </w:tcPr>
          <w:p w:rsidR="00000000" w:rsidDel="00000000" w:rsidP="00000000" w:rsidRDefault="00000000" w:rsidRPr="00000000" w14:paraId="0000022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B">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F">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4">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5">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2.3</w:t>
            </w:r>
            <w:r w:rsidDel="00000000" w:rsidR="00000000" w:rsidRPr="00000000">
              <w:rPr>
                <w:rtl w:val="0"/>
              </w:rPr>
            </w:r>
          </w:p>
        </w:tc>
        <w:tc>
          <w:tcPr>
            <w:shd w:fill="d0e0e2" w:val="clear"/>
          </w:tcPr>
          <w:p w:rsidR="00000000" w:rsidDel="00000000" w:rsidP="00000000" w:rsidRDefault="00000000" w:rsidRPr="00000000" w14:paraId="00000236">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Reflect on your own approach to working inclusively and building positive working relationships with others.</w:t>
            </w:r>
            <w:r w:rsidDel="00000000" w:rsidR="00000000" w:rsidRPr="00000000">
              <w:rPr>
                <w:rtl w:val="0"/>
              </w:rPr>
            </w:r>
          </w:p>
        </w:tc>
        <w:tc>
          <w:tcPr>
            <w:shd w:fill="d0e0e2" w:val="clear"/>
          </w:tcPr>
          <w:p w:rsidR="00000000" w:rsidDel="00000000" w:rsidP="00000000" w:rsidRDefault="00000000" w:rsidRPr="00000000" w14:paraId="00000237">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3">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4">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3.1</w:t>
            </w:r>
          </w:p>
        </w:tc>
        <w:tc>
          <w:tcPr>
            <w:shd w:fill="d0e0e2" w:val="clear"/>
          </w:tcPr>
          <w:p w:rsidR="00000000" w:rsidDel="00000000" w:rsidP="00000000" w:rsidRDefault="00000000" w:rsidRPr="00000000" w14:paraId="00000245">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Explore how the role of a people professional is evolving and the implications this has for continuing professional development.</w:t>
            </w:r>
          </w:p>
        </w:tc>
        <w:tc>
          <w:tcPr>
            <w:shd w:fill="d0e0e2" w:val="clear"/>
          </w:tcPr>
          <w:p w:rsidR="00000000" w:rsidDel="00000000" w:rsidP="00000000" w:rsidRDefault="00000000" w:rsidRPr="00000000" w14:paraId="00000246">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4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9">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4A">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4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D">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4E">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5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1">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52">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5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3.2</w:t>
            </w:r>
            <w:r w:rsidDel="00000000" w:rsidR="00000000" w:rsidRPr="00000000">
              <w:rPr>
                <w:rtl w:val="0"/>
              </w:rPr>
            </w:r>
          </w:p>
        </w:tc>
        <w:tc>
          <w:tcPr>
            <w:shd w:fill="d0e0e2" w:val="clear"/>
          </w:tcPr>
          <w:p w:rsidR="00000000" w:rsidDel="00000000" w:rsidP="00000000" w:rsidRDefault="00000000" w:rsidRPr="00000000" w14:paraId="00000254">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Assess your strengths, weaknesses and development areas based on self- assessment and feedback from others.</w:t>
            </w:r>
            <w:r w:rsidDel="00000000" w:rsidR="00000000" w:rsidRPr="00000000">
              <w:rPr>
                <w:rtl w:val="0"/>
              </w:rPr>
            </w:r>
          </w:p>
        </w:tc>
        <w:tc>
          <w:tcPr>
            <w:shd w:fill="d0e0e2" w:val="clear"/>
          </w:tcPr>
          <w:p w:rsidR="00000000" w:rsidDel="00000000" w:rsidP="00000000" w:rsidRDefault="00000000" w:rsidRPr="00000000" w14:paraId="0000025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5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9">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1">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3.3</w:t>
            </w:r>
          </w:p>
        </w:tc>
        <w:tc>
          <w:tcPr>
            <w:shd w:fill="d0e0e2" w:val="clear"/>
          </w:tcPr>
          <w:p w:rsidR="00000000" w:rsidDel="00000000" w:rsidP="00000000" w:rsidRDefault="00000000" w:rsidRPr="00000000" w14:paraId="0000026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Formulate a range of formal and/or informal continuing professional development (CPD) activities to support your learning journey.</w:t>
            </w:r>
            <w:r w:rsidDel="00000000" w:rsidR="00000000" w:rsidRPr="00000000">
              <w:rPr>
                <w:rtl w:val="0"/>
              </w:rPr>
            </w:r>
          </w:p>
        </w:tc>
        <w:tc>
          <w:tcPr>
            <w:shd w:fill="d0e0e2" w:val="clear"/>
          </w:tcPr>
          <w:p w:rsidR="00000000" w:rsidDel="00000000" w:rsidP="00000000" w:rsidRDefault="00000000" w:rsidRPr="00000000" w14:paraId="0000026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6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6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7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7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3.4</w:t>
            </w:r>
          </w:p>
        </w:tc>
        <w:tc>
          <w:tcPr>
            <w:shd w:fill="d0e0e2" w:val="clear"/>
          </w:tcPr>
          <w:p w:rsidR="00000000" w:rsidDel="00000000" w:rsidP="00000000" w:rsidRDefault="00000000" w:rsidRPr="00000000" w14:paraId="0000027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Reflect on the impact of your continuing professional development activities on own behaviour and performance.</w:t>
            </w:r>
          </w:p>
        </w:tc>
        <w:tc>
          <w:tcPr>
            <w:shd w:fill="d0e0e2" w:val="clear"/>
          </w:tcPr>
          <w:p w:rsidR="00000000" w:rsidDel="00000000" w:rsidP="00000000" w:rsidRDefault="00000000" w:rsidRPr="00000000" w14:paraId="00000273">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76">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7A">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7E">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F">
            <w:pPr>
              <w:rPr>
                <w:rFonts w:ascii="Trebuchet MS" w:cs="Trebuchet MS" w:eastAsia="Trebuchet MS" w:hAnsi="Trebuchet MS"/>
                <w:i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8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w:t>
            </w:r>
          </w:p>
          <w:p w:rsidR="00000000" w:rsidDel="00000000" w:rsidP="00000000" w:rsidRDefault="00000000" w:rsidRPr="00000000" w14:paraId="00000281">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3">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1 if applicable)</w:t>
            </w:r>
          </w:p>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7">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2 if applicable)</w:t>
            </w:r>
          </w:p>
          <w:p w:rsidR="00000000" w:rsidDel="00000000" w:rsidP="00000000" w:rsidRDefault="00000000" w:rsidRPr="00000000" w14:paraId="00000289">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8C">
      <w:pPr>
        <w:rPr>
          <w:rFonts w:ascii="Trebuchet MS" w:cs="Trebuchet MS" w:eastAsia="Trebuchet MS" w:hAnsi="Trebuchet MS"/>
        </w:rPr>
      </w:pPr>
      <w:r w:rsidDel="00000000" w:rsidR="00000000" w:rsidRPr="00000000">
        <w:rPr>
          <w:rtl w:val="0"/>
        </w:rPr>
      </w:r>
    </w:p>
    <w:tbl>
      <w:tblPr>
        <w:tblStyle w:val="Table9"/>
        <w:tblpPr w:leftFromText="180" w:rightFromText="180" w:topFromText="0" w:bottomFromText="0" w:vertAnchor="text" w:horzAnchor="text" w:tblpX="0" w:tblpY="103"/>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0"/>
        <w:gridCol w:w="1699"/>
        <w:gridCol w:w="231"/>
        <w:gridCol w:w="1895"/>
        <w:gridCol w:w="646"/>
        <w:gridCol w:w="1763"/>
        <w:tblGridChange w:id="0">
          <w:tblGrid>
            <w:gridCol w:w="3400"/>
            <w:gridCol w:w="1699"/>
            <w:gridCol w:w="231"/>
            <w:gridCol w:w="1895"/>
            <w:gridCol w:w="646"/>
            <w:gridCol w:w="1763"/>
          </w:tblGrid>
        </w:tblGridChange>
      </w:tblGrid>
      <w:tr>
        <w:trPr>
          <w:cantSplit w:val="0"/>
          <w:trHeight w:val="213" w:hRule="atLeast"/>
          <w:tblHeader w:val="0"/>
        </w:trPr>
        <w:tc>
          <w:tcPr>
            <w:shd w:fill="d0e0e2" w:val="clear"/>
          </w:tcPr>
          <w:p w:rsidR="00000000" w:rsidDel="00000000" w:rsidP="00000000" w:rsidRDefault="00000000" w:rsidRPr="00000000" w14:paraId="0000028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8E">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8F">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0">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1">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9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9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96">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7">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8">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9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9C">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9D">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E">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F">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A2">
            <w:pPr>
              <w:rPr>
                <w:rFonts w:ascii="Trebuchet MS" w:cs="Trebuchet MS" w:eastAsia="Trebuchet MS" w:hAnsi="Trebuchet MS"/>
                <w:b w:val="1"/>
                <w:color w:val="004147"/>
              </w:rPr>
            </w:pPr>
            <w:r w:rsidDel="00000000" w:rsidR="00000000" w:rsidRPr="00000000">
              <w:rPr>
                <w:rtl w:val="0"/>
              </w:rPr>
            </w:r>
          </w:p>
        </w:tc>
      </w:tr>
      <w:tr>
        <w:trPr>
          <w:cantSplit w:val="0"/>
          <w:trHeight w:val="1470" w:hRule="atLeast"/>
          <w:tblHeader w:val="0"/>
        </w:trPr>
        <w:tc>
          <w:tcPr>
            <w:shd w:fill="d0e0e2" w:val="clear"/>
          </w:tcPr>
          <w:p w:rsidR="00000000" w:rsidDel="00000000" w:rsidP="00000000" w:rsidRDefault="00000000" w:rsidRPr="00000000" w14:paraId="000002A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2A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A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a different </w:t>
            </w:r>
            <w:r w:rsidDel="00000000" w:rsidR="00000000" w:rsidRPr="00000000">
              <w:rPr>
                <w:rFonts w:ascii="Trebuchet MS" w:cs="Trebuchet MS" w:eastAsia="Trebuchet MS" w:hAnsi="Trebuchet MS"/>
                <w:i w:val="1"/>
                <w:color w:val="ff0000"/>
                <w:rtl w:val="0"/>
              </w:rPr>
              <w:t xml:space="preserve">font colour</w:t>
            </w:r>
            <w:r w:rsidDel="00000000" w:rsidR="00000000" w:rsidRPr="00000000">
              <w:rPr>
                <w:rFonts w:ascii="Trebuchet MS" w:cs="Trebuchet MS" w:eastAsia="Trebuchet MS" w:hAnsi="Trebuchet MS"/>
                <w:i w:val="1"/>
                <w:color w:val="004147"/>
                <w:rtl w:val="0"/>
              </w:rPr>
              <w:t xml:space="preserve"> for any resubmission comments)</w:t>
            </w:r>
          </w:p>
          <w:p w:rsidR="00000000" w:rsidDel="00000000" w:rsidP="00000000" w:rsidRDefault="00000000" w:rsidRPr="00000000" w14:paraId="000002A6">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A7">
            <w:pPr>
              <w:rPr>
                <w:rFonts w:ascii="Trebuchet MS" w:cs="Trebuchet MS" w:eastAsia="Trebuchet MS" w:hAnsi="Trebuchet MS"/>
                <w:b w:val="1"/>
                <w:color w:val="004147"/>
              </w:rPr>
            </w:pPr>
            <w:r w:rsidDel="00000000" w:rsidR="00000000" w:rsidRPr="00000000">
              <w:rPr>
                <w:rtl w:val="0"/>
              </w:rPr>
            </w:r>
          </w:p>
        </w:tc>
        <w:tc>
          <w:tcPr>
            <w:gridSpan w:val="5"/>
            <w:shd w:fill="auto" w:val="clear"/>
          </w:tcPr>
          <w:p w:rsidR="00000000" w:rsidDel="00000000" w:rsidP="00000000" w:rsidRDefault="00000000" w:rsidRPr="00000000" w14:paraId="000002A8">
            <w:pPr>
              <w:rPr>
                <w:rFonts w:ascii="Trebuchet MS" w:cs="Trebuchet MS" w:eastAsia="Trebuchet MS" w:hAnsi="Trebuchet MS"/>
                <w:b w:val="1"/>
                <w:color w:val="004147"/>
              </w:rPr>
            </w:pPr>
            <w:r w:rsidDel="00000000" w:rsidR="00000000" w:rsidRPr="00000000">
              <w:rPr>
                <w:rtl w:val="0"/>
              </w:rPr>
            </w:r>
          </w:p>
        </w:tc>
      </w:tr>
      <w:tr>
        <w:trPr>
          <w:cantSplit w:val="0"/>
          <w:trHeight w:val="240" w:hRule="atLeast"/>
          <w:tblHeader w:val="0"/>
        </w:trPr>
        <w:tc>
          <w:tcPr>
            <w:vMerge w:val="restart"/>
            <w:shd w:fill="d0e0e2" w:val="clear"/>
          </w:tcPr>
          <w:p w:rsidR="00000000" w:rsidDel="00000000" w:rsidP="00000000" w:rsidRDefault="00000000" w:rsidRPr="00000000" w14:paraId="000002A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tc>
        <w:tc>
          <w:tcPr>
            <w:gridSpan w:val="2"/>
            <w:shd w:fill="d0e0e2" w:val="clear"/>
          </w:tcPr>
          <w:p w:rsidR="00000000" w:rsidDel="00000000" w:rsidP="00000000" w:rsidRDefault="00000000" w:rsidRPr="00000000" w14:paraId="000002AE">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Submission</w:t>
            </w:r>
          </w:p>
        </w:tc>
        <w:tc>
          <w:tcPr>
            <w:shd w:fill="d0e0e2" w:val="clear"/>
          </w:tcPr>
          <w:p w:rsidR="00000000" w:rsidDel="00000000" w:rsidP="00000000" w:rsidRDefault="00000000" w:rsidRPr="00000000" w14:paraId="000002B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2B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580" w:hRule="atLeast"/>
          <w:tblHeader w:val="0"/>
        </w:trPr>
        <w:tc>
          <w:tcPr>
            <w:vMerge w:val="continue"/>
            <w:shd w:fill="d0e0e2" w:val="clear"/>
          </w:tcPr>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4">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B5">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B7">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8">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r w:rsidDel="00000000" w:rsidR="00000000" w:rsidRPr="00000000">
              <w:rPr>
                <w:rFonts w:ascii="Trebuchet MS" w:cs="Trebuchet MS" w:eastAsia="Trebuchet MS" w:hAnsi="Trebuchet MS"/>
                <w:i w:val="1"/>
                <w:color w:val="004147"/>
                <w:rtl w:val="0"/>
              </w:rPr>
              <w:t xml:space="preserve">*</w:t>
            </w:r>
            <w:r w:rsidDel="00000000" w:rsidR="00000000" w:rsidRPr="00000000">
              <w:rPr>
                <w:rtl w:val="0"/>
              </w:rPr>
            </w:r>
          </w:p>
          <w:p w:rsidR="00000000" w:rsidDel="00000000" w:rsidP="00000000" w:rsidRDefault="00000000" w:rsidRPr="00000000" w14:paraId="000002BB">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2"/>
            <w:shd w:fill="auto" w:val="clear"/>
          </w:tcPr>
          <w:p w:rsidR="00000000" w:rsidDel="00000000" w:rsidP="00000000" w:rsidRDefault="00000000" w:rsidRPr="00000000" w14:paraId="000002B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BE">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F">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C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2C2">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C3">
            <w:pPr>
              <w:rPr>
                <w:rFonts w:ascii="Trebuchet MS" w:cs="Trebuchet MS" w:eastAsia="Trebuchet MS" w:hAnsi="Trebuchet MS"/>
                <w:i w:val="1"/>
                <w:color w:val="004147"/>
              </w:rPr>
            </w:pPr>
            <w:r w:rsidDel="00000000" w:rsidR="00000000" w:rsidRPr="00000000">
              <w:rPr>
                <w:rtl w:val="0"/>
              </w:rPr>
            </w:r>
          </w:p>
        </w:tc>
        <w:tc>
          <w:tcPr>
            <w:shd w:fill="auto" w:val="clear"/>
          </w:tcPr>
          <w:p w:rsidR="00000000" w:rsidDel="00000000" w:rsidP="00000000" w:rsidRDefault="00000000" w:rsidRPr="00000000" w14:paraId="000002C5">
            <w:pPr>
              <w:rPr>
                <w:rFonts w:ascii="Trebuchet MS" w:cs="Trebuchet MS" w:eastAsia="Trebuchet MS" w:hAnsi="Trebuchet MS"/>
                <w:i w:val="1"/>
                <w:color w:val="004147"/>
              </w:rPr>
            </w:pPr>
            <w:r w:rsidDel="00000000" w:rsidR="00000000" w:rsidRPr="00000000">
              <w:rPr>
                <w:rtl w:val="0"/>
              </w:rPr>
            </w:r>
          </w:p>
        </w:tc>
        <w:tc>
          <w:tcPr>
            <w:gridSpan w:val="2"/>
            <w:shd w:fill="auto" w:val="clear"/>
          </w:tcPr>
          <w:p w:rsidR="00000000" w:rsidDel="00000000" w:rsidP="00000000" w:rsidRDefault="00000000" w:rsidRPr="00000000" w14:paraId="000002C6">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2C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C9">
      <w:pPr>
        <w:tabs>
          <w:tab w:val="left" w:leader="none" w:pos="5425"/>
        </w:tabs>
        <w:rPr>
          <w:rFonts w:ascii="Trebuchet MS" w:cs="Trebuchet MS" w:eastAsia="Trebuchet MS" w:hAnsi="Trebuchet MS"/>
        </w:rPr>
      </w:pPr>
      <w:r w:rsidDel="00000000" w:rsidR="00000000" w:rsidRPr="00000000">
        <w:rPr>
          <w:rtl w:val="0"/>
        </w:rPr>
      </w:r>
    </w:p>
    <w:sectPr>
      <w:headerReference r:id="rId29"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D">
    <w:pPr>
      <w:rPr/>
    </w:pPr>
    <w:r w:rsidDel="00000000" w:rsidR="00000000" w:rsidRPr="00000000">
      <w:rPr>
        <w:color w:val="ffffff"/>
      </w:rPr>
      <w:drawing>
        <wp:inline distB="0" distT="0" distL="0" distR="0">
          <wp:extent cx="741045" cy="251460"/>
          <wp:effectExtent b="0" l="0" r="0" t="0"/>
          <wp:docPr descr="A picture containing drawing&#10;&#10;Description automatically generated" id="271877488" name="image4.png"/>
          <a:graphic>
            <a:graphicData uri="http://schemas.openxmlformats.org/drawingml/2006/picture">
              <pic:pic>
                <pic:nvPicPr>
                  <pic:cNvPr descr="A picture containing drawing&#10;&#10;Description automatically generated" id="0" name="image4.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tl w:val="0"/>
      </w:rPr>
      <w:tab/>
    </w:r>
  </w:p>
  <w:p w:rsidR="00000000" w:rsidDel="00000000" w:rsidP="00000000" w:rsidRDefault="00000000" w:rsidRPr="00000000" w14:paraId="000002CE">
    <w:pPr>
      <w:jc w:val="center"/>
      <w:rPr>
        <w:rFonts w:ascii="Trebuchet MS" w:cs="Trebuchet MS" w:eastAsia="Trebuchet MS" w:hAnsi="Trebuchet MS"/>
        <w:color w:val="004146"/>
      </w:rPr>
    </w:pPr>
    <w:r w:rsidDel="00000000" w:rsidR="00000000" w:rsidRPr="00000000">
      <w:rPr>
        <w:rFonts w:ascii="Trebuchet MS" w:cs="Trebuchet MS" w:eastAsia="Trebuchet MS" w:hAnsi="Trebuchet MS"/>
        <w:color w:val="004146"/>
        <w:sz w:val="22"/>
        <w:szCs w:val="22"/>
        <w:rtl w:val="0"/>
      </w:rPr>
      <w:t xml:space="preserve">Version 1 - Released June 2024</w:t>
    </w:r>
    <w:r w:rsidDel="00000000" w:rsidR="00000000" w:rsidRPr="00000000">
      <w:rPr>
        <w:rtl w:val="0"/>
      </w:rPr>
    </w:r>
  </w:p>
  <w:p w:rsidR="00000000" w:rsidDel="00000000" w:rsidP="00000000" w:rsidRDefault="00000000" w:rsidRPr="00000000" w14:paraId="000002C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D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D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2025</w:t>
    </w:r>
  </w:p>
  <w:p w:rsidR="00000000" w:rsidDel="00000000" w:rsidP="00000000" w:rsidRDefault="00000000" w:rsidRPr="00000000" w14:paraId="000002D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2025</w:t>
    </w:r>
  </w:p>
  <w:p w:rsidR="00000000" w:rsidDel="00000000" w:rsidP="00000000" w:rsidRDefault="00000000" w:rsidRPr="00000000" w14:paraId="000002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271877486"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271877487" name="image3.png"/>
          <a:graphic>
            <a:graphicData uri="http://schemas.openxmlformats.org/drawingml/2006/picture">
              <pic:pic>
                <pic:nvPicPr>
                  <pic:cNvPr descr="Logo&#10;&#10;Description automatically generated" id="0" name="image3.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004146"/>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color w:val="0061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61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16a"/>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decimal"/>
      <w:lvlText w:val="%1."/>
      <w:lvlJc w:val="left"/>
      <w:pPr>
        <w:ind w:left="720" w:hanging="360"/>
      </w:pPr>
      <w:rPr>
        <w:b w:val="1"/>
        <w:color w:val="00000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decimal"/>
      <w:lvlText w:val="%1."/>
      <w:lvlJc w:val="left"/>
      <w:pPr>
        <w:ind w:left="720" w:hanging="360"/>
      </w:pPr>
      <w:rPr>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A85982"/>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34"/>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A85982"/>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spacing w:after="120" w:line="264" w:lineRule="auto"/>
      <w:ind w:left="0"/>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character" w:styleId="cf01" w:customStyle="1">
    <w:name w:val="cf01"/>
    <w:basedOn w:val="DefaultParagraphFont"/>
    <w:rsid w:val="002C6982"/>
    <w:rPr>
      <w:rFonts w:ascii="Segoe UI" w:cs="Segoe UI" w:hAnsi="Segoe UI" w:hint="default"/>
      <w:sz w:val="18"/>
      <w:szCs w:val="18"/>
    </w:rPr>
  </w:style>
  <w:style w:type="paragraph" w:styleId="pf0" w:customStyle="1">
    <w:name w:val="pf0"/>
    <w:basedOn w:val="Normal"/>
    <w:rsid w:val="0094109B"/>
    <w:pPr>
      <w:autoSpaceDN w:val="0"/>
      <w:spacing w:after="100" w:before="100" w:line="240" w:lineRule="auto"/>
    </w:pPr>
    <w:rPr>
      <w:rFonts w:ascii="Times New Roman" w:cs="Times New Roman" w:hAnsi="Times New Roman"/>
      <w:sz w:val="24"/>
      <w:lang w:eastAsia="en-GB"/>
    </w:rPr>
  </w:style>
  <w:style w:type="character" w:styleId="cf31" w:customStyle="1">
    <w:name w:val="cf31"/>
    <w:basedOn w:val="DefaultParagraphFont"/>
    <w:rsid w:val="0094109B"/>
    <w:rPr>
      <w:rFonts w:ascii="Segoe UI" w:cs="Segoe UI" w:hAnsi="Segoe UI" w:hint="default"/>
      <w:b w:val="1"/>
      <w:bCs w:val="1"/>
      <w:shd w:color="auto" w:fill="ffff00" w:val="clear"/>
    </w:rPr>
  </w:style>
  <w:style w:type="paragraph" w:styleId="elementtoproof" w:customStyle="1">
    <w:name w:val="elementtoproof"/>
    <w:basedOn w:val="Normal"/>
    <w:uiPriority w:val="99"/>
    <w:semiHidden w:val="1"/>
    <w:rsid w:val="00F908E2"/>
    <w:pPr>
      <w:spacing w:line="240" w:lineRule="auto"/>
    </w:pPr>
    <w:rPr>
      <w:rFonts w:ascii="Aptos" w:cs="Aptos" w:hAnsi="Aptos"/>
      <w:sz w:val="24"/>
      <w:lang w:eastAsia="en-GB"/>
    </w:rPr>
  </w:style>
  <w:style w:type="character" w:styleId="ui-provider" w:customStyle="1">
    <w:name w:val="ui-provider"/>
    <w:basedOn w:val="DefaultParagraphFont"/>
    <w:rsid w:val="001C5EA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57.0" w:type="dxa"/>
        <w:left w:w="255.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57.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co.uk/knowledge/culture/ethics/ethics-work-guide" TargetMode="External"/><Relationship Id="rId22" Type="http://schemas.openxmlformats.org/officeDocument/2006/relationships/hyperlink" Target="https://youtu.be/PlEVGfL56l4" TargetMode="External"/><Relationship Id="rId21" Type="http://schemas.openxmlformats.org/officeDocument/2006/relationships/image" Target="media/image13.png"/><Relationship Id="rId24" Type="http://schemas.openxmlformats.org/officeDocument/2006/relationships/image" Target="media/image8.png"/><Relationship Id="rId23"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26" Type="http://schemas.openxmlformats.org/officeDocument/2006/relationships/image" Target="media/image7.jpg"/><Relationship Id="rId25" Type="http://schemas.openxmlformats.org/officeDocument/2006/relationships/hyperlink" Target="https://www.cipd.org/uk/learning/qualifications/policies/" TargetMode="External"/><Relationship Id="rId28" Type="http://schemas.openxmlformats.org/officeDocument/2006/relationships/image" Target="media/image5.png"/><Relationship Id="rId27" Type="http://schemas.openxmlformats.org/officeDocument/2006/relationships/image" Target="media/image10.pn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eader" Target="header3.xml"/><Relationship Id="rId7" Type="http://schemas.openxmlformats.org/officeDocument/2006/relationships/image" Target="media/image9.png"/><Relationship Id="rId8" Type="http://schemas.openxmlformats.org/officeDocument/2006/relationships/image" Target="media/image12.png"/><Relationship Id="rId11" Type="http://schemas.openxmlformats.org/officeDocument/2006/relationships/footer" Target="footer1.xml"/><Relationship Id="rId10" Type="http://schemas.openxmlformats.org/officeDocument/2006/relationships/header" Target="header2.xml"/><Relationship Id="rId13" Type="http://schemas.openxmlformats.org/officeDocument/2006/relationships/image" Target="media/image15.png"/><Relationship Id="rId12" Type="http://schemas.openxmlformats.org/officeDocument/2006/relationships/footer" Target="footer2.xml"/><Relationship Id="rId15" Type="http://schemas.openxmlformats.org/officeDocument/2006/relationships/image" Target="media/image14.png"/><Relationship Id="rId14" Type="http://schemas.openxmlformats.org/officeDocument/2006/relationships/image" Target="media/image6.png"/><Relationship Id="rId17" Type="http://schemas.openxmlformats.org/officeDocument/2006/relationships/hyperlink" Target="https://www.cipd.co.uk/knowledge/fundamentals/relations/diversity/factsheet#6428" TargetMode="External"/><Relationship Id="rId16" Type="http://schemas.openxmlformats.org/officeDocument/2006/relationships/hyperlink" Target="https://www.cipd.co.uk/knowledge/strategy/hr/standards-factsheet" TargetMode="External"/><Relationship Id="rId19" Type="http://schemas.openxmlformats.org/officeDocument/2006/relationships/hyperlink" Target="https://www.cipd.org/uk/knowledge/factsheets/ethics-role-hr-factsheet/" TargetMode="External"/><Relationship Id="rId18" Type="http://schemas.openxmlformats.org/officeDocument/2006/relationships/image" Target="media/image1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ut1UAgLiTsVBrSx1J9PrvrYawA==">CgMxLjAyCGguZ2pkZ3hzMgloLjMwajB6bGwyCWguMWZvYjl0ZTIJaC4zem55c2g3MgloLjJldDkycDAyCGgudHlqY3d0OAByITEtU0hmNEx3dFp3V1dNZnluNmxiTFNjbm1Vd2dUS0d1Zw==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2024-09-17T13:43:00Z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