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39ED89A" wp14:paraId="10CEC2CB" wp14:textId="6CB4436B">
      <w:pPr>
        <w:jc w:val="center"/>
        <w:rPr>
          <w:rFonts w:ascii="Century Gothic" w:hAnsi="Century Gothic" w:eastAsia="Century Gothic" w:cs="Century Gothic"/>
          <w:noProof w:val="0"/>
          <w:sz w:val="28"/>
          <w:szCs w:val="28"/>
          <w:u w:val="none"/>
          <w:lang w:val="en-GB"/>
        </w:rPr>
      </w:pPr>
      <w:r w:rsidRPr="75B523F4" w:rsidR="07A04D80">
        <w:rPr>
          <w:rFonts w:ascii="Century Gothic" w:hAnsi="Century Gothic" w:eastAsia="Century Gothic" w:cs="Century Gothic"/>
          <w:sz w:val="28"/>
          <w:szCs w:val="28"/>
          <w:u w:val="single"/>
        </w:rPr>
        <w:t>Sustainability as a Global Business Challenge</w:t>
      </w:r>
    </w:p>
    <w:p xmlns:wp14="http://schemas.microsoft.com/office/word/2010/wordml" w:rsidP="039ED89A" wp14:paraId="41DA77C8" wp14:textId="39C2CF5F">
      <w:pPr>
        <w:rPr>
          <w:rFonts w:ascii="Century Gothic" w:hAnsi="Century Gothic" w:eastAsia="Century Gothic" w:cs="Century Gothic"/>
          <w:noProof w:val="0"/>
          <w:sz w:val="24"/>
          <w:szCs w:val="24"/>
          <w:lang w:val="en-GB"/>
        </w:rPr>
      </w:pPr>
      <w:r w:rsidRPr="75B523F4" w:rsidR="07A04D80">
        <w:rPr>
          <w:rFonts w:ascii="Century Gothic" w:hAnsi="Century Gothic" w:eastAsia="Century Gothic" w:cs="Century Gothic"/>
          <w:sz w:val="24"/>
          <w:szCs w:val="24"/>
        </w:rPr>
        <w:t>“...sustainability is an adaptive practice wedded to science in service to an ethical vision” (Thiele, 2024).</w:t>
      </w:r>
      <w:r w:rsidRPr="75B523F4" w:rsidR="07A04D80">
        <w:rPr>
          <w:rFonts w:ascii="Century Gothic" w:hAnsi="Century Gothic" w:eastAsia="Century Gothic" w:cs="Century Gothic"/>
          <w:sz w:val="24"/>
          <w:szCs w:val="24"/>
        </w:rPr>
        <w:t xml:space="preserve"> Being sustainable is more than being a martyr for the environment, it is addressing global issues like inequalities in gender, </w:t>
      </w:r>
      <w:r w:rsidRPr="75B523F4" w:rsidR="07A04D80">
        <w:rPr>
          <w:rFonts w:ascii="Century Gothic" w:hAnsi="Century Gothic" w:eastAsia="Century Gothic" w:cs="Century Gothic"/>
          <w:sz w:val="24"/>
          <w:szCs w:val="24"/>
        </w:rPr>
        <w:t>income</w:t>
      </w:r>
      <w:r w:rsidRPr="75B523F4" w:rsidR="07A04D80">
        <w:rPr>
          <w:rFonts w:ascii="Century Gothic" w:hAnsi="Century Gothic" w:eastAsia="Century Gothic" w:cs="Century Gothic"/>
          <w:sz w:val="24"/>
          <w:szCs w:val="24"/>
        </w:rPr>
        <w:t xml:space="preserve"> and race as well as fair working conditions and standard human rights. Businesses </w:t>
      </w:r>
      <w:r w:rsidRPr="75B523F4" w:rsidR="07A04D80">
        <w:rPr>
          <w:rFonts w:ascii="Century Gothic" w:hAnsi="Century Gothic" w:eastAsia="Century Gothic" w:cs="Century Gothic"/>
          <w:sz w:val="24"/>
          <w:szCs w:val="24"/>
        </w:rPr>
        <w:t>are responsible for</w:t>
      </w:r>
      <w:r w:rsidRPr="75B523F4" w:rsidR="07A04D80">
        <w:rPr>
          <w:rFonts w:ascii="Century Gothic" w:hAnsi="Century Gothic" w:eastAsia="Century Gothic" w:cs="Century Gothic"/>
          <w:sz w:val="24"/>
          <w:szCs w:val="24"/>
        </w:rPr>
        <w:t xml:space="preserve"> their impact on society. Therefore, many </w:t>
      </w:r>
      <w:r w:rsidRPr="75B523F4" w:rsidR="07A04D80">
        <w:rPr>
          <w:rFonts w:ascii="Century Gothic" w:hAnsi="Century Gothic" w:eastAsia="Century Gothic" w:cs="Century Gothic"/>
          <w:sz w:val="24"/>
          <w:szCs w:val="24"/>
        </w:rPr>
        <w:t>organisations</w:t>
      </w:r>
      <w:r w:rsidRPr="75B523F4" w:rsidR="07A04D80">
        <w:rPr>
          <w:rFonts w:ascii="Century Gothic" w:hAnsi="Century Gothic" w:eastAsia="Century Gothic" w:cs="Century Gothic"/>
          <w:sz w:val="24"/>
          <w:szCs w:val="24"/>
        </w:rPr>
        <w:t xml:space="preserve"> have adopted the ‘tiple bottom line</w:t>
      </w:r>
      <w:r w:rsidRPr="75B523F4" w:rsidR="07A04D80">
        <w:rPr>
          <w:rFonts w:ascii="Century Gothic" w:hAnsi="Century Gothic" w:eastAsia="Century Gothic" w:cs="Century Gothic"/>
          <w:sz w:val="24"/>
          <w:szCs w:val="24"/>
        </w:rPr>
        <w:t>’,</w:t>
      </w:r>
      <w:r w:rsidRPr="75B523F4" w:rsidR="07A04D80">
        <w:rPr>
          <w:rFonts w:ascii="Century Gothic" w:hAnsi="Century Gothic" w:eastAsia="Century Gothic" w:cs="Century Gothic"/>
          <w:sz w:val="24"/>
          <w:szCs w:val="24"/>
        </w:rPr>
        <w:t xml:space="preserve"> which not only </w:t>
      </w:r>
      <w:r w:rsidRPr="75B523F4" w:rsidR="07A04D80">
        <w:rPr>
          <w:rFonts w:ascii="Century Gothic" w:hAnsi="Century Gothic" w:eastAsia="Century Gothic" w:cs="Century Gothic"/>
          <w:sz w:val="24"/>
          <w:szCs w:val="24"/>
        </w:rPr>
        <w:t>take</w:t>
      </w:r>
      <w:r w:rsidRPr="75B523F4" w:rsidR="07A04D80">
        <w:rPr>
          <w:rFonts w:ascii="Century Gothic" w:hAnsi="Century Gothic" w:eastAsia="Century Gothic" w:cs="Century Gothic"/>
          <w:sz w:val="24"/>
          <w:szCs w:val="24"/>
        </w:rPr>
        <w:t xml:space="preserve"> profits into account but also measures the environmental and social impact of their business (Chladek, 2019).</w:t>
      </w:r>
    </w:p>
    <w:p xmlns:wp14="http://schemas.microsoft.com/office/word/2010/wordml" w:rsidP="039ED89A" wp14:paraId="35B2A7BA" wp14:textId="690B86DF">
      <w:pPr>
        <w:rPr>
          <w:rFonts w:ascii="Century Gothic" w:hAnsi="Century Gothic" w:eastAsia="Century Gothic" w:cs="Century Gothic"/>
          <w:noProof w:val="0"/>
          <w:sz w:val="24"/>
          <w:szCs w:val="24"/>
          <w:lang w:val="en-GB"/>
        </w:rPr>
      </w:pPr>
      <w:r w:rsidRPr="75B523F4" w:rsidR="07A04D80">
        <w:rPr>
          <w:rFonts w:ascii="Century Gothic" w:hAnsi="Century Gothic" w:eastAsia="Century Gothic" w:cs="Century Gothic"/>
          <w:sz w:val="24"/>
          <w:szCs w:val="24"/>
        </w:rPr>
        <w:t xml:space="preserve"> </w:t>
      </w:r>
      <w:r w:rsidR="7AFC98F0">
        <w:drawing>
          <wp:inline xmlns:wp14="http://schemas.microsoft.com/office/word/2010/wordprocessingDrawing" wp14:editId="189F095C" wp14:anchorId="4171B9D6">
            <wp:extent cx="2646553" cy="2512550"/>
            <wp:effectExtent l="0" t="0" r="0" b="0"/>
            <wp:docPr id="1058378752" name="" title=""/>
            <wp:cNvGraphicFramePr>
              <a:graphicFrameLocks noChangeAspect="1"/>
            </wp:cNvGraphicFramePr>
            <a:graphic>
              <a:graphicData uri="http://schemas.openxmlformats.org/drawingml/2006/picture">
                <pic:pic>
                  <pic:nvPicPr>
                    <pic:cNvPr id="0" name=""/>
                    <pic:cNvPicPr/>
                  </pic:nvPicPr>
                  <pic:blipFill>
                    <a:blip r:embed="R21230f07bbce420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46553" cy="2512550"/>
                    </a:xfrm>
                    <a:prstGeom prst="rect">
                      <a:avLst/>
                    </a:prstGeom>
                  </pic:spPr>
                </pic:pic>
              </a:graphicData>
            </a:graphic>
          </wp:inline>
        </w:drawing>
      </w:r>
    </w:p>
    <w:p xmlns:wp14="http://schemas.microsoft.com/office/word/2010/wordml" w:rsidP="039ED89A" wp14:paraId="38C01CD4" wp14:textId="55F8870C">
      <w:pPr>
        <w:rPr>
          <w:rFonts w:ascii="Century Gothic" w:hAnsi="Century Gothic" w:eastAsia="Century Gothic" w:cs="Century Gothic"/>
          <w:noProof w:val="0"/>
          <w:sz w:val="24"/>
          <w:szCs w:val="24"/>
          <w:lang w:val="en-US"/>
        </w:rPr>
      </w:pPr>
      <w:r w:rsidRPr="75B523F4" w:rsidR="07A04D80">
        <w:rPr>
          <w:rFonts w:ascii="Century Gothic" w:hAnsi="Century Gothic" w:eastAsia="Century Gothic" w:cs="Century Gothic"/>
          <w:sz w:val="24"/>
          <w:szCs w:val="24"/>
        </w:rPr>
        <w:t>(Harvard Business School Online, 2019)</w:t>
      </w:r>
    </w:p>
    <w:p xmlns:wp14="http://schemas.microsoft.com/office/word/2010/wordml" w:rsidP="039ED89A" wp14:paraId="6ACFAC4C" wp14:textId="4F8F729C">
      <w:pPr>
        <w:rPr>
          <w:rFonts w:ascii="Century Gothic" w:hAnsi="Century Gothic" w:eastAsia="Century Gothic" w:cs="Century Gothic"/>
          <w:noProof w:val="0"/>
          <w:sz w:val="24"/>
          <w:szCs w:val="24"/>
          <w:lang w:val="en-US"/>
        </w:rPr>
      </w:pPr>
      <w:r w:rsidRPr="1C69BF71" w:rsidR="07A04D80">
        <w:rPr>
          <w:rFonts w:ascii="Century Gothic" w:hAnsi="Century Gothic" w:eastAsia="Century Gothic" w:cs="Century Gothic"/>
          <w:sz w:val="24"/>
          <w:szCs w:val="24"/>
        </w:rPr>
        <w:t>To be at the forefront of sustainable change, businesses must consider the legislation and goals of which they are responsible to achieve.</w:t>
      </w:r>
      <w:r w:rsidRPr="1C69BF71" w:rsidR="07A04D80">
        <w:rPr>
          <w:rFonts w:ascii="Century Gothic" w:hAnsi="Century Gothic" w:eastAsia="Century Gothic" w:cs="Century Gothic"/>
          <w:sz w:val="24"/>
          <w:szCs w:val="24"/>
        </w:rPr>
        <w:t xml:space="preserve"> The Paris Agreement 2015 is a promise by 194 parties that the global temperature will not increase by more than 1.5 degrees C to circumvent the damaging effects of global warming (BBC News, 2024). The article from BBC News continues to say that all COP meetings with the UN track how countries are following with their promise in Paris, for example, COP28 in 2023 was the first time all countries agreed to look at implementing renewable resources to manage the finite fossil fuels being used worldwide. Branching off from The Paris Agreement 2015, The United Nations sustainable goals are 17 goals that promote prosperity in all areas of development for every country worldwide to achieve by the time of 2030. For businesses this means new methods of production, changing raw materials and new laws to follow across </w:t>
      </w:r>
      <w:r w:rsidRPr="1C69BF71" w:rsidR="635EBB63">
        <w:rPr>
          <w:rFonts w:ascii="Century Gothic" w:hAnsi="Century Gothic" w:eastAsia="Century Gothic" w:cs="Century Gothic"/>
          <w:sz w:val="24"/>
          <w:szCs w:val="24"/>
        </w:rPr>
        <w:t xml:space="preserve">various </w:t>
      </w:r>
      <w:r w:rsidRPr="1C69BF71" w:rsidR="07A04D80">
        <w:rPr>
          <w:rFonts w:ascii="Century Gothic" w:hAnsi="Century Gothic" w:eastAsia="Century Gothic" w:cs="Century Gothic"/>
          <w:sz w:val="24"/>
          <w:szCs w:val="24"/>
        </w:rPr>
        <w:t>countries</w:t>
      </w:r>
      <w:r w:rsidRPr="1C69BF71" w:rsidR="52387518">
        <w:rPr>
          <w:rFonts w:ascii="Century Gothic" w:hAnsi="Century Gothic" w:eastAsia="Century Gothic" w:cs="Century Gothic"/>
          <w:sz w:val="24"/>
          <w:szCs w:val="24"/>
        </w:rPr>
        <w:t xml:space="preserve">. For example, the </w:t>
      </w:r>
      <w:r w:rsidRPr="1C69BF71" w:rsidR="738F19A2">
        <w:rPr>
          <w:rFonts w:ascii="Century Gothic" w:hAnsi="Century Gothic" w:eastAsia="Century Gothic" w:cs="Century Gothic"/>
          <w:sz w:val="24"/>
          <w:szCs w:val="24"/>
        </w:rPr>
        <w:t>zero-emission</w:t>
      </w:r>
      <w:r w:rsidRPr="1C69BF71" w:rsidR="52387518">
        <w:rPr>
          <w:rFonts w:ascii="Century Gothic" w:hAnsi="Century Gothic" w:eastAsia="Century Gothic" w:cs="Century Gothic"/>
          <w:sz w:val="24"/>
          <w:szCs w:val="24"/>
        </w:rPr>
        <w:t xml:space="preserve"> vehicle mandate</w:t>
      </w:r>
      <w:r w:rsidRPr="1C69BF71" w:rsidR="6097E2EC">
        <w:rPr>
          <w:rFonts w:ascii="Century Gothic" w:hAnsi="Century Gothic" w:eastAsia="Century Gothic" w:cs="Century Gothic"/>
          <w:sz w:val="24"/>
          <w:szCs w:val="24"/>
        </w:rPr>
        <w:t xml:space="preserve"> (ZEV); which </w:t>
      </w:r>
      <w:r w:rsidRPr="1C69BF71" w:rsidR="01F6EF79">
        <w:rPr>
          <w:rFonts w:ascii="Century Gothic" w:hAnsi="Century Gothic" w:eastAsia="Century Gothic" w:cs="Century Gothic"/>
          <w:sz w:val="24"/>
          <w:szCs w:val="24"/>
        </w:rPr>
        <w:t xml:space="preserve">sets a quota of electric vehicles that car manufacturers must produce until 2030. </w:t>
      </w:r>
      <w:r w:rsidRPr="1C69BF71" w:rsidR="21777278">
        <w:rPr>
          <w:rFonts w:ascii="Century Gothic" w:hAnsi="Century Gothic" w:eastAsia="Century Gothic" w:cs="Century Gothic"/>
          <w:sz w:val="24"/>
          <w:szCs w:val="24"/>
        </w:rPr>
        <w:t xml:space="preserve">This </w:t>
      </w:r>
      <w:r w:rsidRPr="1C69BF71" w:rsidR="1396EB05">
        <w:rPr>
          <w:rFonts w:ascii="Century Gothic" w:hAnsi="Century Gothic" w:eastAsia="Century Gothic" w:cs="Century Gothic"/>
          <w:sz w:val="24"/>
          <w:szCs w:val="24"/>
        </w:rPr>
        <w:t>follows</w:t>
      </w:r>
      <w:r w:rsidRPr="1C69BF71" w:rsidR="21777278">
        <w:rPr>
          <w:rFonts w:ascii="Century Gothic" w:hAnsi="Century Gothic" w:eastAsia="Century Gothic" w:cs="Century Gothic"/>
          <w:sz w:val="24"/>
          <w:szCs w:val="24"/>
        </w:rPr>
        <w:t xml:space="preserve"> the</w:t>
      </w:r>
      <w:r w:rsidRPr="1C69BF71" w:rsidR="7A047649">
        <w:rPr>
          <w:rFonts w:ascii="Century Gothic" w:hAnsi="Century Gothic" w:eastAsia="Century Gothic" w:cs="Century Gothic"/>
          <w:sz w:val="24"/>
          <w:szCs w:val="24"/>
        </w:rPr>
        <w:t xml:space="preserve"> decision to</w:t>
      </w:r>
      <w:r w:rsidRPr="1C69BF71" w:rsidR="21777278">
        <w:rPr>
          <w:rFonts w:ascii="Century Gothic" w:hAnsi="Century Gothic" w:eastAsia="Century Gothic" w:cs="Century Gothic"/>
          <w:sz w:val="24"/>
          <w:szCs w:val="24"/>
        </w:rPr>
        <w:t xml:space="preserve"> delay </w:t>
      </w:r>
      <w:r w:rsidRPr="1C69BF71" w:rsidR="5098223A">
        <w:rPr>
          <w:rFonts w:ascii="Century Gothic" w:hAnsi="Century Gothic" w:eastAsia="Century Gothic" w:cs="Century Gothic"/>
          <w:sz w:val="24"/>
          <w:szCs w:val="24"/>
        </w:rPr>
        <w:t xml:space="preserve">the </w:t>
      </w:r>
      <w:r w:rsidRPr="1C69BF71" w:rsidR="21777278">
        <w:rPr>
          <w:rFonts w:ascii="Century Gothic" w:hAnsi="Century Gothic" w:eastAsia="Century Gothic" w:cs="Century Gothic"/>
          <w:sz w:val="24"/>
          <w:szCs w:val="24"/>
        </w:rPr>
        <w:t xml:space="preserve">ban </w:t>
      </w:r>
      <w:r w:rsidRPr="1C69BF71" w:rsidR="5C5ECE6C">
        <w:rPr>
          <w:rFonts w:ascii="Century Gothic" w:hAnsi="Century Gothic" w:eastAsia="Century Gothic" w:cs="Century Gothic"/>
          <w:sz w:val="24"/>
          <w:szCs w:val="24"/>
        </w:rPr>
        <w:t>of the</w:t>
      </w:r>
      <w:r w:rsidRPr="1C69BF71" w:rsidR="21777278">
        <w:rPr>
          <w:rFonts w:ascii="Century Gothic" w:hAnsi="Century Gothic" w:eastAsia="Century Gothic" w:cs="Century Gothic"/>
          <w:sz w:val="24"/>
          <w:szCs w:val="24"/>
        </w:rPr>
        <w:t xml:space="preserve"> production </w:t>
      </w:r>
      <w:r w:rsidRPr="1C69BF71" w:rsidR="479D53B0">
        <w:rPr>
          <w:rFonts w:ascii="Century Gothic" w:hAnsi="Century Gothic" w:eastAsia="Century Gothic" w:cs="Century Gothic"/>
          <w:sz w:val="24"/>
          <w:szCs w:val="24"/>
        </w:rPr>
        <w:t xml:space="preserve">of </w:t>
      </w:r>
      <w:r w:rsidRPr="1C69BF71" w:rsidR="21777278">
        <w:rPr>
          <w:rFonts w:ascii="Century Gothic" w:hAnsi="Century Gothic" w:eastAsia="Century Gothic" w:cs="Century Gothic"/>
          <w:sz w:val="24"/>
          <w:szCs w:val="24"/>
        </w:rPr>
        <w:t>diesel and petrol cars</w:t>
      </w:r>
      <w:r w:rsidRPr="1C69BF71" w:rsidR="027C79A6">
        <w:rPr>
          <w:rFonts w:ascii="Century Gothic" w:hAnsi="Century Gothic" w:eastAsia="Century Gothic" w:cs="Century Gothic"/>
          <w:sz w:val="24"/>
          <w:szCs w:val="24"/>
        </w:rPr>
        <w:t xml:space="preserve"> to 2035 from the original 2030 (Gov.uk, 2023). </w:t>
      </w:r>
      <w:r w:rsidRPr="1C69BF71" w:rsidR="36417702">
        <w:rPr>
          <w:rFonts w:ascii="Century Gothic" w:hAnsi="Century Gothic" w:eastAsia="Century Gothic" w:cs="Century Gothic"/>
          <w:sz w:val="24"/>
          <w:szCs w:val="24"/>
        </w:rPr>
        <w:t xml:space="preserve">The issued mandate requires 22% of all produced cars in 2024 to be zero </w:t>
      </w:r>
      <w:r w:rsidRPr="1C69BF71" w:rsidR="0CFDFFBE">
        <w:rPr>
          <w:rFonts w:ascii="Century Gothic" w:hAnsi="Century Gothic" w:eastAsia="Century Gothic" w:cs="Century Gothic"/>
          <w:sz w:val="24"/>
          <w:szCs w:val="24"/>
        </w:rPr>
        <w:t>emissions as well as 10% of vans</w:t>
      </w:r>
      <w:r w:rsidRPr="1C69BF71" w:rsidR="306E84DB">
        <w:rPr>
          <w:rFonts w:ascii="Century Gothic" w:hAnsi="Century Gothic" w:eastAsia="Century Gothic" w:cs="Century Gothic"/>
          <w:sz w:val="24"/>
          <w:szCs w:val="24"/>
        </w:rPr>
        <w:t xml:space="preserve"> or else a possible fine of 9,000 pounds</w:t>
      </w:r>
      <w:r w:rsidRPr="1C69BF71" w:rsidR="0CFDFFBE">
        <w:rPr>
          <w:rFonts w:ascii="Century Gothic" w:hAnsi="Century Gothic" w:eastAsia="Century Gothic" w:cs="Century Gothic"/>
          <w:sz w:val="24"/>
          <w:szCs w:val="24"/>
        </w:rPr>
        <w:t xml:space="preserve"> (Politico, 2023). </w:t>
      </w:r>
    </w:p>
    <w:p xmlns:wp14="http://schemas.microsoft.com/office/word/2010/wordml" w:rsidP="039ED89A" wp14:paraId="39C81A88" wp14:textId="18A3ECB5">
      <w:pPr>
        <w:rPr>
          <w:rFonts w:ascii="Century Gothic" w:hAnsi="Century Gothic" w:eastAsia="Century Gothic" w:cs="Century Gothic"/>
          <w:noProof w:val="0"/>
          <w:sz w:val="24"/>
          <w:szCs w:val="24"/>
          <w:lang w:val="en-US"/>
        </w:rPr>
      </w:pPr>
      <w:r w:rsidRPr="75B523F4" w:rsidR="07A04D80">
        <w:rPr>
          <w:rFonts w:ascii="Century Gothic" w:hAnsi="Century Gothic" w:eastAsia="Century Gothic" w:cs="Century Gothic"/>
          <w:sz w:val="24"/>
          <w:szCs w:val="24"/>
        </w:rPr>
        <w:t>Organisations that get ahead of the upcoming and expected changes can gain benefits from becoming more sustainably focused, benefits such as:</w:t>
      </w:r>
    </w:p>
    <w:p xmlns:wp14="http://schemas.microsoft.com/office/word/2010/wordml" w:rsidP="039ED89A" wp14:paraId="7B34E0F3" wp14:textId="06416651">
      <w:pPr>
        <w:pStyle w:val="ListParagraph"/>
        <w:numPr>
          <w:ilvl w:val="0"/>
          <w:numId w:val="1"/>
        </w:numPr>
        <w:rPr>
          <w:rFonts w:ascii="Century Gothic" w:hAnsi="Century Gothic" w:eastAsia="Century Gothic" w:cs="Century Gothic"/>
          <w:b w:val="1"/>
          <w:bCs w:val="1"/>
          <w:noProof w:val="0"/>
          <w:sz w:val="24"/>
          <w:szCs w:val="24"/>
          <w:lang w:val="en-US"/>
        </w:rPr>
      </w:pPr>
      <w:r w:rsidRPr="75B523F4" w:rsidR="07A04D80">
        <w:rPr>
          <w:rFonts w:ascii="Century Gothic" w:hAnsi="Century Gothic" w:eastAsia="Century Gothic" w:cs="Century Gothic"/>
          <w:b w:val="1"/>
          <w:bCs w:val="1"/>
          <w:sz w:val="24"/>
          <w:szCs w:val="24"/>
        </w:rPr>
        <w:t xml:space="preserve">Competitiveness </w:t>
      </w:r>
    </w:p>
    <w:p xmlns:wp14="http://schemas.microsoft.com/office/word/2010/wordml" w:rsidP="039ED89A" wp14:paraId="3E6AE178" wp14:textId="571C0FB6">
      <w:pPr>
        <w:ind w:left="720"/>
        <w:rPr>
          <w:rFonts w:ascii="Century Gothic" w:hAnsi="Century Gothic" w:eastAsia="Century Gothic" w:cs="Century Gothic"/>
          <w:noProof w:val="0"/>
          <w:sz w:val="24"/>
          <w:szCs w:val="24"/>
          <w:lang w:val="en-US"/>
        </w:rPr>
      </w:pPr>
      <w:r w:rsidRPr="30E88E56" w:rsidR="07A04D80">
        <w:rPr>
          <w:rFonts w:ascii="Century Gothic" w:hAnsi="Century Gothic" w:eastAsia="Century Gothic" w:cs="Century Gothic"/>
          <w:sz w:val="24"/>
          <w:szCs w:val="24"/>
        </w:rPr>
        <w:t>More and more</w:t>
      </w:r>
      <w:r w:rsidRPr="30E88E56" w:rsidR="07A04D80">
        <w:rPr>
          <w:rFonts w:ascii="Century Gothic" w:hAnsi="Century Gothic" w:eastAsia="Century Gothic" w:cs="Century Gothic"/>
          <w:sz w:val="24"/>
          <w:szCs w:val="24"/>
        </w:rPr>
        <w:t xml:space="preserve"> organizations are becoming sustainable, this means that many businesses may adopt a more sustainable </w:t>
      </w:r>
      <w:r w:rsidRPr="30E88E56" w:rsidR="11006273">
        <w:rPr>
          <w:rFonts w:ascii="Century Gothic" w:hAnsi="Century Gothic" w:eastAsia="Century Gothic" w:cs="Century Gothic"/>
          <w:sz w:val="24"/>
          <w:szCs w:val="24"/>
        </w:rPr>
        <w:t>a</w:t>
      </w:r>
      <w:r w:rsidRPr="30E88E56" w:rsidR="07A04D80">
        <w:rPr>
          <w:rFonts w:ascii="Century Gothic" w:hAnsi="Century Gothic" w:eastAsia="Century Gothic" w:cs="Century Gothic"/>
          <w:sz w:val="24"/>
          <w:szCs w:val="24"/>
        </w:rPr>
        <w:t xml:space="preserve">pproach to diversify from their competitors or to keep up with them (Gusto </w:t>
      </w:r>
      <w:r w:rsidRPr="30E88E56" w:rsidR="07A04D80">
        <w:rPr>
          <w:rFonts w:ascii="Century Gothic" w:hAnsi="Century Gothic" w:eastAsia="Century Gothic" w:cs="Century Gothic"/>
          <w:sz w:val="24"/>
          <w:szCs w:val="24"/>
        </w:rPr>
        <w:t>Talkshop</w:t>
      </w:r>
      <w:r w:rsidRPr="30E88E56" w:rsidR="07A04D80">
        <w:rPr>
          <w:rFonts w:ascii="Century Gothic" w:hAnsi="Century Gothic" w:eastAsia="Century Gothic" w:cs="Century Gothic"/>
          <w:sz w:val="24"/>
          <w:szCs w:val="24"/>
        </w:rPr>
        <w:t xml:space="preserve">, 2024). Offering sustainable goods and services allows businesses to charge premium prices, undercut competitors, increase their market share </w:t>
      </w:r>
      <w:r w:rsidRPr="30E88E56" w:rsidR="07A04D80">
        <w:rPr>
          <w:rFonts w:ascii="Century Gothic" w:hAnsi="Century Gothic" w:eastAsia="Century Gothic" w:cs="Century Gothic"/>
          <w:sz w:val="24"/>
          <w:szCs w:val="24"/>
        </w:rPr>
        <w:t>by means of</w:t>
      </w:r>
      <w:r w:rsidRPr="30E88E56" w:rsidR="07A04D80">
        <w:rPr>
          <w:rFonts w:ascii="Century Gothic" w:hAnsi="Century Gothic" w:eastAsia="Century Gothic" w:cs="Century Gothic"/>
          <w:sz w:val="24"/>
          <w:szCs w:val="24"/>
        </w:rPr>
        <w:t xml:space="preserve"> diversification and access new customers (Damon, 2024). Not only this, but companies showing true sustainable efforts see an 18% increase in ROI (TFR Group, 2022). </w:t>
      </w:r>
    </w:p>
    <w:p xmlns:wp14="http://schemas.microsoft.com/office/word/2010/wordml" w:rsidP="039ED89A" wp14:paraId="460A90A2" wp14:textId="3DA3F9D0">
      <w:pPr>
        <w:pStyle w:val="ListParagraph"/>
        <w:numPr>
          <w:ilvl w:val="0"/>
          <w:numId w:val="1"/>
        </w:numPr>
        <w:rPr>
          <w:rFonts w:ascii="Century Gothic" w:hAnsi="Century Gothic" w:eastAsia="Century Gothic" w:cs="Century Gothic"/>
          <w:b w:val="1"/>
          <w:bCs w:val="1"/>
          <w:noProof w:val="0"/>
          <w:sz w:val="24"/>
          <w:szCs w:val="24"/>
          <w:lang w:val="en-US"/>
        </w:rPr>
      </w:pPr>
      <w:r w:rsidRPr="75B523F4" w:rsidR="07A04D80">
        <w:rPr>
          <w:rFonts w:ascii="Century Gothic" w:hAnsi="Century Gothic" w:eastAsia="Century Gothic" w:cs="Century Gothic"/>
          <w:b w:val="1"/>
          <w:bCs w:val="1"/>
          <w:sz w:val="24"/>
          <w:szCs w:val="24"/>
        </w:rPr>
        <w:t xml:space="preserve">New and existing customer loyalty </w:t>
      </w:r>
    </w:p>
    <w:p xmlns:wp14="http://schemas.microsoft.com/office/word/2010/wordml" w:rsidP="039ED89A" wp14:paraId="7CD52E18" wp14:textId="520A647E">
      <w:pPr>
        <w:ind w:left="720"/>
        <w:rPr>
          <w:rFonts w:ascii="Century Gothic" w:hAnsi="Century Gothic" w:eastAsia="Century Gothic" w:cs="Century Gothic"/>
          <w:noProof w:val="0"/>
          <w:sz w:val="24"/>
          <w:szCs w:val="24"/>
          <w:lang w:val="en-US"/>
        </w:rPr>
      </w:pPr>
      <w:r w:rsidRPr="30E88E56" w:rsidR="07A04D80">
        <w:rPr>
          <w:rFonts w:ascii="Century Gothic" w:hAnsi="Century Gothic" w:eastAsia="Century Gothic" w:cs="Century Gothic"/>
          <w:sz w:val="24"/>
          <w:szCs w:val="24"/>
        </w:rPr>
        <w:t xml:space="preserve">Global businesses are always under fire for their operations due to consumers being more consumption and environmentally aware. Almost 80% of consumers are changing their shopping habits based on this. Consumers are helping to drive sustainable change and as a business it can be a key benefit of shifting to ‘green’ ways, including accessing new customer demographics and </w:t>
      </w:r>
      <w:r w:rsidRPr="30E88E56" w:rsidR="07A04D80">
        <w:rPr>
          <w:rFonts w:ascii="Century Gothic" w:hAnsi="Century Gothic" w:eastAsia="Century Gothic" w:cs="Century Gothic"/>
          <w:sz w:val="24"/>
          <w:szCs w:val="24"/>
        </w:rPr>
        <w:t>retaining</w:t>
      </w:r>
      <w:r w:rsidRPr="30E88E56" w:rsidR="07A04D80">
        <w:rPr>
          <w:rFonts w:ascii="Century Gothic" w:hAnsi="Century Gothic" w:eastAsia="Century Gothic" w:cs="Century Gothic"/>
          <w:sz w:val="24"/>
          <w:szCs w:val="24"/>
        </w:rPr>
        <w:t xml:space="preserve"> loyal consumers (</w:t>
      </w:r>
      <w:r w:rsidRPr="30E88E56" w:rsidR="07A04D80">
        <w:rPr>
          <w:rFonts w:ascii="Century Gothic" w:hAnsi="Century Gothic" w:eastAsia="Century Gothic" w:cs="Century Gothic"/>
          <w:sz w:val="24"/>
          <w:szCs w:val="24"/>
        </w:rPr>
        <w:t>Emsol</w:t>
      </w:r>
      <w:r w:rsidRPr="30E88E56" w:rsidR="07A04D80">
        <w:rPr>
          <w:rFonts w:ascii="Century Gothic" w:hAnsi="Century Gothic" w:eastAsia="Century Gothic" w:cs="Century Gothic"/>
          <w:sz w:val="24"/>
          <w:szCs w:val="24"/>
        </w:rPr>
        <w:t xml:space="preserve">, 2023). </w:t>
      </w:r>
    </w:p>
    <w:p xmlns:wp14="http://schemas.microsoft.com/office/word/2010/wordml" w:rsidP="039ED89A" wp14:paraId="1B1B17E5" wp14:textId="02573E49">
      <w:pPr>
        <w:pStyle w:val="ListParagraph"/>
        <w:numPr>
          <w:ilvl w:val="0"/>
          <w:numId w:val="1"/>
        </w:numPr>
        <w:rPr>
          <w:rFonts w:ascii="Century Gothic" w:hAnsi="Century Gothic" w:eastAsia="Century Gothic" w:cs="Century Gothic"/>
          <w:b w:val="1"/>
          <w:bCs w:val="1"/>
          <w:noProof w:val="0"/>
          <w:sz w:val="24"/>
          <w:szCs w:val="24"/>
          <w:lang w:val="en-US"/>
        </w:rPr>
      </w:pPr>
      <w:r w:rsidRPr="75B523F4" w:rsidR="07A04D80">
        <w:rPr>
          <w:rFonts w:ascii="Century Gothic" w:hAnsi="Century Gothic" w:eastAsia="Century Gothic" w:cs="Century Gothic"/>
          <w:b w:val="1"/>
          <w:bCs w:val="1"/>
          <w:sz w:val="24"/>
          <w:szCs w:val="24"/>
        </w:rPr>
        <w:t>Operational efficiency</w:t>
      </w:r>
    </w:p>
    <w:p xmlns:wp14="http://schemas.microsoft.com/office/word/2010/wordml" w:rsidP="039ED89A" wp14:paraId="1DF1E02C" wp14:textId="1FBE37EE">
      <w:pPr>
        <w:ind w:left="720"/>
        <w:rPr>
          <w:rFonts w:ascii="Century Gothic" w:hAnsi="Century Gothic" w:eastAsia="Century Gothic" w:cs="Century Gothic"/>
          <w:noProof w:val="0"/>
          <w:sz w:val="24"/>
          <w:szCs w:val="24"/>
          <w:lang w:val="en-US"/>
        </w:rPr>
      </w:pPr>
      <w:r w:rsidRPr="75B523F4" w:rsidR="07A04D80">
        <w:rPr>
          <w:rFonts w:ascii="Century Gothic" w:hAnsi="Century Gothic" w:eastAsia="Century Gothic" w:cs="Century Gothic"/>
          <w:sz w:val="24"/>
          <w:szCs w:val="24"/>
        </w:rPr>
        <w:t xml:space="preserve">Being sustainable in business operations can look like saving energy, </w:t>
      </w:r>
      <w:r w:rsidRPr="75B523F4" w:rsidR="07A04D80">
        <w:rPr>
          <w:rFonts w:ascii="Century Gothic" w:hAnsi="Century Gothic" w:eastAsia="Century Gothic" w:cs="Century Gothic"/>
          <w:sz w:val="24"/>
          <w:szCs w:val="24"/>
        </w:rPr>
        <w:t>resources</w:t>
      </w:r>
      <w:r w:rsidRPr="75B523F4" w:rsidR="07A04D80">
        <w:rPr>
          <w:rFonts w:ascii="Century Gothic" w:hAnsi="Century Gothic" w:eastAsia="Century Gothic" w:cs="Century Gothic"/>
          <w:sz w:val="24"/>
          <w:szCs w:val="24"/>
        </w:rPr>
        <w:t xml:space="preserve"> and waste. This could be as simple as upgrading to motion sensors, LED bulbs automated water systems to minimize energy usage across a business. Similarly reducing and reusing waste can contribute to the circular economy in a way that saves money for businesses. By being aware of costs and usage as a business, you can curate ways of saving money by saving energy (Time Doctor, 2024). </w:t>
      </w:r>
    </w:p>
    <w:p xmlns:wp14="http://schemas.microsoft.com/office/word/2010/wordml" w:rsidP="039ED89A" wp14:paraId="323B6D22" wp14:textId="5D6799E6">
      <w:pPr>
        <w:pStyle w:val="ListParagraph"/>
        <w:numPr>
          <w:ilvl w:val="0"/>
          <w:numId w:val="1"/>
        </w:numPr>
        <w:rPr>
          <w:rFonts w:ascii="Century Gothic" w:hAnsi="Century Gothic" w:eastAsia="Century Gothic" w:cs="Century Gothic"/>
          <w:b w:val="1"/>
          <w:bCs w:val="1"/>
          <w:noProof w:val="0"/>
          <w:sz w:val="24"/>
          <w:szCs w:val="24"/>
          <w:lang w:val="en-US"/>
        </w:rPr>
      </w:pPr>
      <w:r w:rsidRPr="75B523F4" w:rsidR="07A04D80">
        <w:rPr>
          <w:rFonts w:ascii="Century Gothic" w:hAnsi="Century Gothic" w:eastAsia="Century Gothic" w:cs="Century Gothic"/>
          <w:b w:val="1"/>
          <w:bCs w:val="1"/>
          <w:sz w:val="24"/>
          <w:szCs w:val="24"/>
        </w:rPr>
        <w:t>Reduce risk and increase longevity</w:t>
      </w:r>
    </w:p>
    <w:p xmlns:wp14="http://schemas.microsoft.com/office/word/2010/wordml" w:rsidP="039ED89A" wp14:paraId="53C4F647" wp14:textId="0CD8AABA">
      <w:pPr>
        <w:ind w:left="720"/>
        <w:rPr>
          <w:rFonts w:ascii="Century Gothic" w:hAnsi="Century Gothic" w:eastAsia="Century Gothic" w:cs="Century Gothic"/>
          <w:noProof w:val="0"/>
          <w:sz w:val="24"/>
          <w:szCs w:val="24"/>
          <w:lang w:val="en-US"/>
        </w:rPr>
      </w:pPr>
      <w:r w:rsidRPr="75B523F4" w:rsidR="07A04D80">
        <w:rPr>
          <w:rFonts w:ascii="Century Gothic" w:hAnsi="Century Gothic" w:eastAsia="Century Gothic" w:cs="Century Gothic"/>
          <w:sz w:val="24"/>
          <w:szCs w:val="24"/>
        </w:rPr>
        <w:t xml:space="preserve">Global businesses can </w:t>
      </w:r>
      <w:r w:rsidRPr="75B523F4" w:rsidR="07A04D80">
        <w:rPr>
          <w:rFonts w:ascii="Century Gothic" w:hAnsi="Century Gothic" w:eastAsia="Century Gothic" w:cs="Century Gothic"/>
          <w:sz w:val="24"/>
          <w:szCs w:val="24"/>
        </w:rPr>
        <w:t>benefit</w:t>
      </w:r>
      <w:r w:rsidRPr="75B523F4" w:rsidR="07A04D80">
        <w:rPr>
          <w:rFonts w:ascii="Century Gothic" w:hAnsi="Century Gothic" w:eastAsia="Century Gothic" w:cs="Century Gothic"/>
          <w:sz w:val="24"/>
          <w:szCs w:val="24"/>
        </w:rPr>
        <w:t xml:space="preserve"> from leading in sustainability by reducing the risk of </w:t>
      </w:r>
      <w:r w:rsidRPr="75B523F4" w:rsidR="07A04D80">
        <w:rPr>
          <w:rFonts w:ascii="Century Gothic" w:hAnsi="Century Gothic" w:eastAsia="Century Gothic" w:cs="Century Gothic"/>
          <w:sz w:val="24"/>
          <w:szCs w:val="24"/>
        </w:rPr>
        <w:t>possible supply</w:t>
      </w:r>
      <w:r w:rsidRPr="75B523F4" w:rsidR="07A04D80">
        <w:rPr>
          <w:rFonts w:ascii="Century Gothic" w:hAnsi="Century Gothic" w:eastAsia="Century Gothic" w:cs="Century Gothic"/>
          <w:sz w:val="24"/>
          <w:szCs w:val="24"/>
        </w:rPr>
        <w:t xml:space="preserve"> chain issues such as working conditions or pay discrimination before legislation moves in and interrupts business operations. This means that they have the power to get ahead to prevent any surprises from any angle of their </w:t>
      </w:r>
      <w:r w:rsidRPr="75B523F4" w:rsidR="07A04D80">
        <w:rPr>
          <w:rFonts w:ascii="Century Gothic" w:hAnsi="Century Gothic" w:eastAsia="Century Gothic" w:cs="Century Gothic"/>
          <w:sz w:val="24"/>
          <w:szCs w:val="24"/>
        </w:rPr>
        <w:t>logistics</w:t>
      </w:r>
      <w:r w:rsidRPr="75B523F4" w:rsidR="07A04D80">
        <w:rPr>
          <w:rFonts w:ascii="Century Gothic" w:hAnsi="Century Gothic" w:eastAsia="Century Gothic" w:cs="Century Gothic"/>
          <w:sz w:val="24"/>
          <w:szCs w:val="24"/>
        </w:rPr>
        <w:t xml:space="preserve"> network that could lead to consumer boycotts, </w:t>
      </w:r>
      <w:r w:rsidRPr="75B523F4" w:rsidR="07A04D80">
        <w:rPr>
          <w:rFonts w:ascii="Century Gothic" w:hAnsi="Century Gothic" w:eastAsia="Century Gothic" w:cs="Century Gothic"/>
          <w:sz w:val="24"/>
          <w:szCs w:val="24"/>
        </w:rPr>
        <w:t>fines</w:t>
      </w:r>
      <w:r w:rsidRPr="75B523F4" w:rsidR="07A04D80">
        <w:rPr>
          <w:rFonts w:ascii="Century Gothic" w:hAnsi="Century Gothic" w:eastAsia="Century Gothic" w:cs="Century Gothic"/>
          <w:sz w:val="24"/>
          <w:szCs w:val="24"/>
        </w:rPr>
        <w:t xml:space="preserve"> or business closure (Future Tracker, 2023). </w:t>
      </w:r>
    </w:p>
    <w:p xmlns:wp14="http://schemas.microsoft.com/office/word/2010/wordml" w:rsidP="039ED89A" wp14:paraId="00EB6C7D" wp14:textId="481FA420">
      <w:pPr>
        <w:pStyle w:val="ListParagraph"/>
        <w:numPr>
          <w:ilvl w:val="0"/>
          <w:numId w:val="1"/>
        </w:numPr>
        <w:rPr>
          <w:rFonts w:ascii="Century Gothic" w:hAnsi="Century Gothic" w:eastAsia="Century Gothic" w:cs="Century Gothic"/>
          <w:b w:val="1"/>
          <w:bCs w:val="1"/>
          <w:noProof w:val="0"/>
          <w:sz w:val="24"/>
          <w:szCs w:val="24"/>
          <w:lang w:val="en-US"/>
        </w:rPr>
      </w:pPr>
      <w:r w:rsidRPr="75B523F4" w:rsidR="07A04D80">
        <w:rPr>
          <w:rFonts w:ascii="Century Gothic" w:hAnsi="Century Gothic" w:eastAsia="Century Gothic" w:cs="Century Gothic"/>
          <w:b w:val="1"/>
          <w:bCs w:val="1"/>
          <w:sz w:val="24"/>
          <w:szCs w:val="24"/>
        </w:rPr>
        <w:t xml:space="preserve">Employee satisfaction </w:t>
      </w:r>
    </w:p>
    <w:p xmlns:wp14="http://schemas.microsoft.com/office/word/2010/wordml" w:rsidP="039ED89A" wp14:paraId="396BDD31" wp14:textId="1A0572FC">
      <w:pPr>
        <w:ind w:left="720"/>
        <w:rPr>
          <w:rFonts w:ascii="Century Gothic" w:hAnsi="Century Gothic" w:eastAsia="Century Gothic" w:cs="Century Gothic"/>
          <w:noProof w:val="0"/>
          <w:sz w:val="24"/>
          <w:szCs w:val="24"/>
          <w:lang w:val="en-US"/>
        </w:rPr>
      </w:pPr>
      <w:r w:rsidRPr="30E88E56" w:rsidR="73E11752">
        <w:rPr>
          <w:rFonts w:ascii="Century Gothic" w:hAnsi="Century Gothic" w:eastAsia="Century Gothic" w:cs="Century Gothic"/>
          <w:sz w:val="24"/>
          <w:szCs w:val="24"/>
        </w:rPr>
        <w:t>M</w:t>
      </w:r>
      <w:r w:rsidRPr="30E88E56" w:rsidR="07A04D80">
        <w:rPr>
          <w:rFonts w:ascii="Century Gothic" w:hAnsi="Century Gothic" w:eastAsia="Century Gothic" w:cs="Century Gothic"/>
          <w:sz w:val="24"/>
          <w:szCs w:val="24"/>
        </w:rPr>
        <w:t>any employees consider a business's environmental and social attitude when looking for new job roles. An article from Plan Be Eco, 2023 says:</w:t>
      </w:r>
    </w:p>
    <w:p xmlns:wp14="http://schemas.microsoft.com/office/word/2010/wordml" w:rsidP="039ED89A" wp14:paraId="279D2B95" wp14:textId="7A95FF53">
      <w:pPr>
        <w:ind w:left="1440" w:hanging="720"/>
        <w:rPr>
          <w:rFonts w:ascii="Century Gothic" w:hAnsi="Century Gothic" w:eastAsia="Century Gothic" w:cs="Century Gothic"/>
          <w:noProof w:val="0"/>
          <w:sz w:val="20"/>
          <w:szCs w:val="20"/>
          <w:lang w:val="en-US"/>
        </w:rPr>
      </w:pPr>
      <w:r w:rsidRPr="75B523F4" w:rsidR="07A04D80">
        <w:rPr>
          <w:rFonts w:ascii="Century Gothic" w:hAnsi="Century Gothic" w:eastAsia="Century Gothic" w:cs="Century Gothic"/>
          <w:sz w:val="20"/>
          <w:szCs w:val="20"/>
        </w:rPr>
        <w:t>“According to the Cone</w:t>
      </w:r>
      <w:r w:rsidRPr="75B523F4" w:rsidR="628AA30F">
        <w:rPr>
          <w:rFonts w:ascii="Century Gothic" w:hAnsi="Century Gothic" w:eastAsia="Century Gothic" w:cs="Century Gothic"/>
          <w:sz w:val="20"/>
          <w:szCs w:val="20"/>
        </w:rPr>
        <w:t xml:space="preserve"> </w:t>
      </w:r>
      <w:r w:rsidRPr="75B523F4" w:rsidR="07A04D80">
        <w:rPr>
          <w:rFonts w:ascii="Century Gothic" w:hAnsi="Century Gothic" w:eastAsia="Century Gothic" w:cs="Century Gothic"/>
          <w:sz w:val="20"/>
          <w:szCs w:val="20"/>
        </w:rPr>
        <w:t>Communications Millennial Employee Engagement Study from 2016, three-quatres (76%) of Millennials consider a company’s social and environmental activities when deciding which company to choose, and</w:t>
      </w:r>
      <w:r w:rsidRPr="75B523F4" w:rsidR="07A04D80">
        <w:rPr>
          <w:rFonts w:ascii="Century Gothic" w:hAnsi="Century Gothic" w:eastAsia="Century Gothic" w:cs="Century Gothic"/>
          <w:sz w:val="20"/>
          <w:szCs w:val="20"/>
        </w:rPr>
        <w:t xml:space="preserve"> </w:t>
      </w:r>
      <w:r w:rsidRPr="75B523F4" w:rsidR="07A04D80">
        <w:rPr>
          <w:rFonts w:ascii="Century Gothic" w:hAnsi="Century Gothic" w:eastAsia="Century Gothic" w:cs="Century Gothic"/>
          <w:sz w:val="20"/>
          <w:szCs w:val="20"/>
        </w:rPr>
        <w:t>nearly two-third</w:t>
      </w:r>
      <w:r w:rsidRPr="75B523F4" w:rsidR="07A04D80">
        <w:rPr>
          <w:rFonts w:ascii="Century Gothic" w:hAnsi="Century Gothic" w:eastAsia="Century Gothic" w:cs="Century Gothic"/>
          <w:sz w:val="20"/>
          <w:szCs w:val="20"/>
        </w:rPr>
        <w:t>s</w:t>
      </w:r>
      <w:r w:rsidRPr="75B523F4" w:rsidR="07A04D80">
        <w:rPr>
          <w:rFonts w:ascii="Century Gothic" w:hAnsi="Century Gothic" w:eastAsia="Century Gothic" w:cs="Century Gothic"/>
          <w:sz w:val="20"/>
          <w:szCs w:val="20"/>
        </w:rPr>
        <w:t xml:space="preserve"> will not take a job if a potential employer is not active in these areas. Another survey conducted in 2019 among employees of large companies in the US said that more than 70% of respondents said they would be more likely to work for a company with an environmental program” (Plan Be Eco, 2023). </w:t>
      </w:r>
    </w:p>
    <w:p xmlns:wp14="http://schemas.microsoft.com/office/word/2010/wordml" w:rsidP="039ED89A" wp14:paraId="6F1871F3" wp14:textId="72D06A89">
      <w:pPr>
        <w:ind w:left="0" w:hanging="0"/>
        <w:rPr>
          <w:rFonts w:ascii="Century Gothic" w:hAnsi="Century Gothic" w:eastAsia="Century Gothic" w:cs="Century Gothic"/>
          <w:noProof w:val="0"/>
          <w:sz w:val="24"/>
          <w:szCs w:val="24"/>
          <w:lang w:val="en-US"/>
        </w:rPr>
      </w:pPr>
      <w:r w:rsidRPr="75B523F4" w:rsidR="07A04D80">
        <w:rPr>
          <w:rFonts w:ascii="Century Gothic" w:hAnsi="Century Gothic" w:eastAsia="Century Gothic" w:cs="Century Gothic"/>
          <w:sz w:val="24"/>
          <w:szCs w:val="24"/>
        </w:rPr>
        <w:t xml:space="preserve">However, adopting new sustainable policies and implementing new strategies will have its challenges on a global business. </w:t>
      </w:r>
    </w:p>
    <w:p xmlns:wp14="http://schemas.microsoft.com/office/word/2010/wordml" w:rsidP="039ED89A" wp14:paraId="11F0E796" wp14:textId="2FCF7F4F">
      <w:pPr>
        <w:pStyle w:val="ListParagraph"/>
        <w:numPr>
          <w:ilvl w:val="0"/>
          <w:numId w:val="2"/>
        </w:numPr>
        <w:rPr>
          <w:rFonts w:ascii="Century Gothic" w:hAnsi="Century Gothic" w:eastAsia="Century Gothic" w:cs="Century Gothic"/>
          <w:b w:val="1"/>
          <w:bCs w:val="1"/>
          <w:noProof w:val="0"/>
          <w:sz w:val="24"/>
          <w:szCs w:val="24"/>
          <w:lang w:val="en-US"/>
        </w:rPr>
      </w:pPr>
      <w:r w:rsidRPr="75B523F4" w:rsidR="07A04D80">
        <w:rPr>
          <w:rFonts w:ascii="Century Gothic" w:hAnsi="Century Gothic" w:eastAsia="Century Gothic" w:cs="Century Gothic"/>
          <w:b w:val="1"/>
          <w:bCs w:val="1"/>
          <w:sz w:val="24"/>
          <w:szCs w:val="24"/>
        </w:rPr>
        <w:t>Advertising sustainable practices correctly</w:t>
      </w:r>
    </w:p>
    <w:p xmlns:wp14="http://schemas.microsoft.com/office/word/2010/wordml" w:rsidP="039ED89A" wp14:paraId="3C7592D8" wp14:textId="165DD8CD">
      <w:pPr>
        <w:ind w:left="720"/>
        <w:rPr>
          <w:rFonts w:ascii="Century Gothic" w:hAnsi="Century Gothic" w:eastAsia="Century Gothic" w:cs="Century Gothic"/>
          <w:noProof w:val="0"/>
          <w:sz w:val="24"/>
          <w:szCs w:val="24"/>
          <w:lang w:val="en-US"/>
        </w:rPr>
      </w:pPr>
      <w:r w:rsidRPr="30E88E56" w:rsidR="07A04D80">
        <w:rPr>
          <w:rFonts w:ascii="Century Gothic" w:hAnsi="Century Gothic" w:eastAsia="Century Gothic" w:cs="Century Gothic"/>
          <w:sz w:val="24"/>
          <w:szCs w:val="24"/>
        </w:rPr>
        <w:t>Global businesses can easily mislead consumers in terms of advertising new sustainability projects. Greenwashing can be particularly harmful to a business's reputation unintentionally or not. Not only does it cause a breakdown of trust between consumers, suppliers and B2B partners, but it also put</w:t>
      </w:r>
      <w:r w:rsidRPr="30E88E56" w:rsidR="5176AD21">
        <w:rPr>
          <w:rFonts w:ascii="Century Gothic" w:hAnsi="Century Gothic" w:eastAsia="Century Gothic" w:cs="Century Gothic"/>
          <w:sz w:val="24"/>
          <w:szCs w:val="24"/>
        </w:rPr>
        <w:t>s</w:t>
      </w:r>
      <w:r w:rsidRPr="30E88E56" w:rsidR="07A04D80">
        <w:rPr>
          <w:rFonts w:ascii="Century Gothic" w:hAnsi="Century Gothic" w:eastAsia="Century Gothic" w:cs="Century Gothic"/>
          <w:sz w:val="24"/>
          <w:szCs w:val="24"/>
        </w:rPr>
        <w:t xml:space="preserve"> the business at risk of legal action (Koskela, 2023). This means that businesses need to manage their sustainable efforts effectively and with awareness of actions of all stakeholders involved.</w:t>
      </w:r>
    </w:p>
    <w:p xmlns:wp14="http://schemas.microsoft.com/office/word/2010/wordml" w:rsidP="039ED89A" wp14:paraId="224A32D2" wp14:textId="575A92CA">
      <w:pPr>
        <w:pStyle w:val="ListParagraph"/>
        <w:numPr>
          <w:ilvl w:val="0"/>
          <w:numId w:val="2"/>
        </w:numPr>
        <w:rPr>
          <w:rFonts w:ascii="Century Gothic" w:hAnsi="Century Gothic" w:eastAsia="Century Gothic" w:cs="Century Gothic"/>
          <w:b w:val="1"/>
          <w:bCs w:val="1"/>
          <w:noProof w:val="0"/>
          <w:sz w:val="24"/>
          <w:szCs w:val="24"/>
          <w:lang w:val="en-US"/>
        </w:rPr>
      </w:pPr>
      <w:r w:rsidRPr="75B523F4" w:rsidR="07A04D80">
        <w:rPr>
          <w:rFonts w:ascii="Century Gothic" w:hAnsi="Century Gothic" w:eastAsia="Century Gothic" w:cs="Century Gothic"/>
          <w:b w:val="1"/>
          <w:bCs w:val="1"/>
          <w:sz w:val="24"/>
          <w:szCs w:val="24"/>
        </w:rPr>
        <w:t>Supplier and equipment change</w:t>
      </w:r>
    </w:p>
    <w:p xmlns:wp14="http://schemas.microsoft.com/office/word/2010/wordml" w:rsidP="039ED89A" wp14:paraId="79E1C02C" wp14:textId="4DFAA140">
      <w:pPr>
        <w:ind w:left="720"/>
        <w:rPr>
          <w:rFonts w:ascii="Century Gothic" w:hAnsi="Century Gothic" w:eastAsia="Century Gothic" w:cs="Century Gothic"/>
          <w:noProof w:val="0"/>
          <w:sz w:val="24"/>
          <w:szCs w:val="24"/>
          <w:lang w:val="en-US"/>
        </w:rPr>
      </w:pPr>
      <w:r w:rsidRPr="30E88E56" w:rsidR="07A04D80">
        <w:rPr>
          <w:rFonts w:ascii="Century Gothic" w:hAnsi="Century Gothic" w:eastAsia="Century Gothic" w:cs="Century Gothic"/>
          <w:sz w:val="24"/>
          <w:szCs w:val="24"/>
        </w:rPr>
        <w:t xml:space="preserve">Finding suppliers that are fully sustainable and ethical can mean a period of transition whereby business operations have to pause to allow the business to obtain new materials, </w:t>
      </w:r>
      <w:r w:rsidRPr="30E88E56" w:rsidR="07A04D80">
        <w:rPr>
          <w:rFonts w:ascii="Century Gothic" w:hAnsi="Century Gothic" w:eastAsia="Century Gothic" w:cs="Century Gothic"/>
          <w:sz w:val="24"/>
          <w:szCs w:val="24"/>
        </w:rPr>
        <w:t>products</w:t>
      </w:r>
      <w:r w:rsidRPr="30E88E56" w:rsidR="07A04D80">
        <w:rPr>
          <w:rFonts w:ascii="Century Gothic" w:hAnsi="Century Gothic" w:eastAsia="Century Gothic" w:cs="Century Gothic"/>
          <w:sz w:val="24"/>
          <w:szCs w:val="24"/>
        </w:rPr>
        <w:t xml:space="preserve"> or equipment. This could lead to a delay in availability of products available to consumers. </w:t>
      </w:r>
      <w:r w:rsidRPr="30E88E56" w:rsidR="07A04D80">
        <w:rPr>
          <w:rFonts w:ascii="Century Gothic" w:hAnsi="Century Gothic" w:eastAsia="Century Gothic" w:cs="Century Gothic"/>
          <w:sz w:val="24"/>
          <w:szCs w:val="24"/>
        </w:rPr>
        <w:t>In the event of</w:t>
      </w:r>
      <w:r w:rsidRPr="30E88E56" w:rsidR="07A04D80">
        <w:rPr>
          <w:rFonts w:ascii="Century Gothic" w:hAnsi="Century Gothic" w:eastAsia="Century Gothic" w:cs="Century Gothic"/>
          <w:sz w:val="24"/>
          <w:szCs w:val="24"/>
        </w:rPr>
        <w:t xml:space="preserve"> the procurement of new efficient equipment, it can mean days of training and health and safety checks where costs regular costs continue, but the business is selling little to nothing depending on industry. For example, in food production the products are perishable, therefore in left storage or delayed transport generates increased waste for the business (Dryden Group, 2024).</w:t>
      </w:r>
    </w:p>
    <w:p xmlns:wp14="http://schemas.microsoft.com/office/word/2010/wordml" w:rsidP="039ED89A" wp14:paraId="7E32EB3F" wp14:textId="2121DF83">
      <w:pPr>
        <w:pStyle w:val="ListParagraph"/>
        <w:numPr>
          <w:ilvl w:val="0"/>
          <w:numId w:val="2"/>
        </w:numPr>
        <w:rPr>
          <w:rFonts w:ascii="Century Gothic" w:hAnsi="Century Gothic" w:eastAsia="Century Gothic" w:cs="Century Gothic"/>
          <w:b w:val="1"/>
          <w:bCs w:val="1"/>
          <w:noProof w:val="0"/>
          <w:sz w:val="24"/>
          <w:szCs w:val="24"/>
          <w:lang w:val="en-US"/>
        </w:rPr>
      </w:pPr>
      <w:r w:rsidRPr="75B523F4" w:rsidR="07A04D80">
        <w:rPr>
          <w:rFonts w:ascii="Century Gothic" w:hAnsi="Century Gothic" w:eastAsia="Century Gothic" w:cs="Century Gothic"/>
          <w:b w:val="1"/>
          <w:bCs w:val="1"/>
          <w:sz w:val="24"/>
          <w:szCs w:val="24"/>
        </w:rPr>
        <w:t>Investment</w:t>
      </w:r>
    </w:p>
    <w:p xmlns:wp14="http://schemas.microsoft.com/office/word/2010/wordml" w:rsidP="039ED89A" wp14:paraId="32615628" wp14:textId="7B29951A">
      <w:pPr>
        <w:ind w:left="720"/>
        <w:rPr>
          <w:rFonts w:ascii="Century Gothic" w:hAnsi="Century Gothic" w:eastAsia="Century Gothic" w:cs="Century Gothic"/>
          <w:noProof w:val="0"/>
          <w:sz w:val="24"/>
          <w:szCs w:val="24"/>
          <w:lang w:val="en-US"/>
        </w:rPr>
      </w:pPr>
      <w:r w:rsidRPr="30E88E56" w:rsidR="07A04D80">
        <w:rPr>
          <w:rFonts w:ascii="Century Gothic" w:hAnsi="Century Gothic" w:eastAsia="Century Gothic" w:cs="Century Gothic"/>
          <w:sz w:val="24"/>
          <w:szCs w:val="24"/>
        </w:rPr>
        <w:t xml:space="preserve">For most large businesses, any changes for more sustainable production or offset investing mean </w:t>
      </w:r>
      <w:r w:rsidRPr="30E88E56" w:rsidR="07A04D80">
        <w:rPr>
          <w:rFonts w:ascii="Century Gothic" w:hAnsi="Century Gothic" w:eastAsia="Century Gothic" w:cs="Century Gothic"/>
          <w:sz w:val="24"/>
          <w:szCs w:val="24"/>
        </w:rPr>
        <w:t>large amounts</w:t>
      </w:r>
      <w:r w:rsidRPr="30E88E56" w:rsidR="07A04D80">
        <w:rPr>
          <w:rFonts w:ascii="Century Gothic" w:hAnsi="Century Gothic" w:eastAsia="Century Gothic" w:cs="Century Gothic"/>
          <w:sz w:val="24"/>
          <w:szCs w:val="24"/>
        </w:rPr>
        <w:t xml:space="preserve"> of capital are necessary</w:t>
      </w:r>
      <w:r w:rsidRPr="30E88E56" w:rsidR="4C3B9A5D">
        <w:rPr>
          <w:rFonts w:ascii="Century Gothic" w:hAnsi="Century Gothic" w:eastAsia="Century Gothic" w:cs="Century Gothic"/>
          <w:sz w:val="24"/>
          <w:szCs w:val="24"/>
        </w:rPr>
        <w:t xml:space="preserve"> </w:t>
      </w:r>
      <w:r w:rsidRPr="30E88E56" w:rsidR="07A04D80">
        <w:rPr>
          <w:rFonts w:ascii="Century Gothic" w:hAnsi="Century Gothic" w:eastAsia="Century Gothic" w:cs="Century Gothic"/>
          <w:sz w:val="24"/>
          <w:szCs w:val="24"/>
        </w:rPr>
        <w:t xml:space="preserve">and require careful planning to ensure the steadiness of the business’s finance (Ellis, 2024). Also, as previously mentioned, operations pausing, new equipment, training, </w:t>
      </w:r>
      <w:r w:rsidRPr="30E88E56" w:rsidR="07A04D80">
        <w:rPr>
          <w:rFonts w:ascii="Century Gothic" w:hAnsi="Century Gothic" w:eastAsia="Century Gothic" w:cs="Century Gothic"/>
          <w:sz w:val="24"/>
          <w:szCs w:val="24"/>
        </w:rPr>
        <w:t>rehiring</w:t>
      </w:r>
      <w:r w:rsidRPr="30E88E56" w:rsidR="07A04D80">
        <w:rPr>
          <w:rFonts w:ascii="Century Gothic" w:hAnsi="Century Gothic" w:eastAsia="Century Gothic" w:cs="Century Gothic"/>
          <w:sz w:val="24"/>
          <w:szCs w:val="24"/>
        </w:rPr>
        <w:t xml:space="preserve"> and insurance will be high </w:t>
      </w:r>
      <w:r w:rsidRPr="30E88E56" w:rsidR="07A04D80">
        <w:rPr>
          <w:rFonts w:ascii="Century Gothic" w:hAnsi="Century Gothic" w:eastAsia="Century Gothic" w:cs="Century Gothic"/>
          <w:sz w:val="24"/>
          <w:szCs w:val="24"/>
        </w:rPr>
        <w:t>initial</w:t>
      </w:r>
      <w:r w:rsidRPr="30E88E56" w:rsidR="07A04D80">
        <w:rPr>
          <w:rFonts w:ascii="Century Gothic" w:hAnsi="Century Gothic" w:eastAsia="Century Gothic" w:cs="Century Gothic"/>
          <w:sz w:val="24"/>
          <w:szCs w:val="24"/>
        </w:rPr>
        <w:t xml:space="preserve"> costs. </w:t>
      </w:r>
    </w:p>
    <w:p xmlns:wp14="http://schemas.microsoft.com/office/word/2010/wordml" w:rsidP="039ED89A" wp14:paraId="7EF5442F" wp14:textId="06EAE2E6">
      <w:pPr>
        <w:pStyle w:val="ListParagraph"/>
        <w:numPr>
          <w:ilvl w:val="0"/>
          <w:numId w:val="2"/>
        </w:numPr>
        <w:rPr>
          <w:rFonts w:ascii="Century Gothic" w:hAnsi="Century Gothic" w:eastAsia="Century Gothic" w:cs="Century Gothic"/>
          <w:b w:val="1"/>
          <w:bCs w:val="1"/>
          <w:noProof w:val="0"/>
          <w:sz w:val="24"/>
          <w:szCs w:val="24"/>
          <w:lang w:val="en-US"/>
        </w:rPr>
      </w:pPr>
      <w:r w:rsidRPr="75B523F4" w:rsidR="07A04D80">
        <w:rPr>
          <w:rFonts w:ascii="Century Gothic" w:hAnsi="Century Gothic" w:eastAsia="Century Gothic" w:cs="Century Gothic"/>
          <w:b w:val="1"/>
          <w:bCs w:val="1"/>
          <w:sz w:val="24"/>
          <w:szCs w:val="24"/>
        </w:rPr>
        <w:t xml:space="preserve">Raised prices </w:t>
      </w:r>
    </w:p>
    <w:p xmlns:wp14="http://schemas.microsoft.com/office/word/2010/wordml" w:rsidP="039ED89A" wp14:paraId="3D5E19EE" wp14:textId="659A9C7E">
      <w:pPr>
        <w:ind w:left="720"/>
        <w:rPr>
          <w:rFonts w:ascii="Century Gothic" w:hAnsi="Century Gothic" w:eastAsia="Century Gothic" w:cs="Century Gothic"/>
          <w:noProof w:val="0"/>
          <w:sz w:val="24"/>
          <w:szCs w:val="24"/>
          <w:lang w:val="en-US"/>
        </w:rPr>
      </w:pPr>
      <w:r w:rsidRPr="75B523F4" w:rsidR="07A04D80">
        <w:rPr>
          <w:rFonts w:ascii="Century Gothic" w:hAnsi="Century Gothic" w:eastAsia="Century Gothic" w:cs="Century Gothic"/>
          <w:sz w:val="24"/>
          <w:szCs w:val="24"/>
        </w:rPr>
        <w:t>Because of potentially raised costs in becoming more sustainable, global businesses may have to increase prices for the consumer. This could be damaging to their reputation if they offer ‘bargain’ goods for example and could harm market share if their competitors can continue to offer the products and services at the regular price. Anand, 2024 discusses the negative cycle around pricing sustainable goods at a higher price:</w:t>
      </w:r>
    </w:p>
    <w:p xmlns:wp14="http://schemas.microsoft.com/office/word/2010/wordml" w:rsidP="039ED89A" wp14:paraId="6160E1CE" wp14:textId="2B235461">
      <w:pPr>
        <w:ind w:left="1440"/>
        <w:rPr>
          <w:rFonts w:ascii="Century Gothic" w:hAnsi="Century Gothic" w:eastAsia="Century Gothic" w:cs="Century Gothic"/>
          <w:noProof w:val="0"/>
          <w:sz w:val="20"/>
          <w:szCs w:val="20"/>
          <w:lang w:val="en-US"/>
        </w:rPr>
      </w:pPr>
      <w:r w:rsidRPr="75B523F4" w:rsidR="07A04D80">
        <w:rPr>
          <w:rFonts w:ascii="Century Gothic" w:hAnsi="Century Gothic" w:eastAsia="Century Gothic" w:cs="Century Gothic"/>
          <w:sz w:val="20"/>
          <w:szCs w:val="20"/>
        </w:rPr>
        <w:t>“High prices: Sustainable products are priced higher due to increased production costs and smaller economies of scale.</w:t>
      </w:r>
    </w:p>
    <w:p xmlns:wp14="http://schemas.microsoft.com/office/word/2010/wordml" w:rsidP="039ED89A" wp14:paraId="1DBD5E0C" wp14:textId="683B25C7">
      <w:pPr>
        <w:ind w:left="1440"/>
        <w:rPr>
          <w:rFonts w:ascii="Century Gothic" w:hAnsi="Century Gothic" w:eastAsia="Century Gothic" w:cs="Century Gothic"/>
          <w:noProof w:val="0"/>
          <w:sz w:val="20"/>
          <w:szCs w:val="20"/>
          <w:lang w:val="en-US"/>
        </w:rPr>
      </w:pPr>
      <w:r w:rsidRPr="75B523F4" w:rsidR="07A04D80">
        <w:rPr>
          <w:rFonts w:ascii="Century Gothic" w:hAnsi="Century Gothic" w:eastAsia="Century Gothic" w:cs="Century Gothic"/>
          <w:sz w:val="20"/>
          <w:szCs w:val="20"/>
        </w:rPr>
        <w:t xml:space="preserve">Low consumer adoption: Higher prices deter </w:t>
      </w:r>
      <w:r w:rsidRPr="75B523F4" w:rsidR="07A04D80">
        <w:rPr>
          <w:rFonts w:ascii="Century Gothic" w:hAnsi="Century Gothic" w:eastAsia="Century Gothic" w:cs="Century Gothic"/>
          <w:sz w:val="20"/>
          <w:szCs w:val="20"/>
        </w:rPr>
        <w:t>a significant portion</w:t>
      </w:r>
      <w:r w:rsidRPr="75B523F4" w:rsidR="07A04D80">
        <w:rPr>
          <w:rFonts w:ascii="Century Gothic" w:hAnsi="Century Gothic" w:eastAsia="Century Gothic" w:cs="Century Gothic"/>
          <w:sz w:val="20"/>
          <w:szCs w:val="20"/>
        </w:rPr>
        <w:t xml:space="preserve"> of consumers from </w:t>
      </w:r>
      <w:r w:rsidRPr="75B523F4" w:rsidR="07A04D80">
        <w:rPr>
          <w:rFonts w:ascii="Century Gothic" w:hAnsi="Century Gothic" w:eastAsia="Century Gothic" w:cs="Century Gothic"/>
          <w:sz w:val="20"/>
          <w:szCs w:val="20"/>
        </w:rPr>
        <w:t>purchasing</w:t>
      </w:r>
      <w:r w:rsidRPr="75B523F4" w:rsidR="07A04D80">
        <w:rPr>
          <w:rFonts w:ascii="Century Gothic" w:hAnsi="Century Gothic" w:eastAsia="Century Gothic" w:cs="Century Gothic"/>
          <w:sz w:val="20"/>
          <w:szCs w:val="20"/>
        </w:rPr>
        <w:t xml:space="preserve"> sustainable products. </w:t>
      </w:r>
    </w:p>
    <w:p xmlns:wp14="http://schemas.microsoft.com/office/word/2010/wordml" w:rsidP="039ED89A" wp14:paraId="54972515" wp14:textId="2F78426F">
      <w:pPr>
        <w:ind w:left="1440"/>
        <w:rPr>
          <w:rFonts w:ascii="Century Gothic" w:hAnsi="Century Gothic" w:eastAsia="Century Gothic" w:cs="Century Gothic"/>
          <w:noProof w:val="0"/>
          <w:sz w:val="20"/>
          <w:szCs w:val="20"/>
          <w:lang w:val="en-US"/>
        </w:rPr>
      </w:pPr>
      <w:r w:rsidRPr="75B523F4" w:rsidR="07A04D80">
        <w:rPr>
          <w:rFonts w:ascii="Century Gothic" w:hAnsi="Century Gothic" w:eastAsia="Century Gothic" w:cs="Century Gothic"/>
          <w:sz w:val="20"/>
          <w:szCs w:val="20"/>
        </w:rPr>
        <w:t xml:space="preserve">Limited retailer stocking: Due to lower sales volumes, retailers are less inclined to stock sustainable products, fearing inventory losses. </w:t>
      </w:r>
    </w:p>
    <w:p xmlns:wp14="http://schemas.microsoft.com/office/word/2010/wordml" w:rsidP="039ED89A" wp14:paraId="6BCDF8A6" wp14:textId="7AC3745D">
      <w:pPr>
        <w:ind w:left="1440"/>
        <w:rPr>
          <w:rFonts w:ascii="Century Gothic" w:hAnsi="Century Gothic" w:eastAsia="Century Gothic" w:cs="Century Gothic"/>
          <w:noProof w:val="0"/>
          <w:sz w:val="20"/>
          <w:szCs w:val="20"/>
          <w:lang w:val="en-US"/>
        </w:rPr>
      </w:pPr>
      <w:r w:rsidRPr="75B523F4" w:rsidR="07A04D80">
        <w:rPr>
          <w:rFonts w:ascii="Century Gothic" w:hAnsi="Century Gothic" w:eastAsia="Century Gothic" w:cs="Century Gothic"/>
          <w:sz w:val="20"/>
          <w:szCs w:val="20"/>
        </w:rPr>
        <w:t xml:space="preserve">Reduced availability: Limited stocking reduces consumer exposure and accessibility to sustainable products. </w:t>
      </w:r>
    </w:p>
    <w:p xmlns:wp14="http://schemas.microsoft.com/office/word/2010/wordml" w:rsidP="039ED89A" wp14:paraId="379E9BB4" wp14:textId="19895D9E">
      <w:pPr>
        <w:ind w:left="1440"/>
        <w:rPr>
          <w:rFonts w:ascii="Century Gothic" w:hAnsi="Century Gothic" w:eastAsia="Century Gothic" w:cs="Century Gothic"/>
          <w:noProof w:val="0"/>
          <w:sz w:val="20"/>
          <w:szCs w:val="20"/>
          <w:lang w:val="en-GB"/>
        </w:rPr>
      </w:pPr>
      <w:r w:rsidRPr="75B523F4" w:rsidR="07A04D80">
        <w:rPr>
          <w:rFonts w:ascii="Century Gothic" w:hAnsi="Century Gothic" w:eastAsia="Century Gothic" w:cs="Century Gothic"/>
          <w:sz w:val="20"/>
          <w:szCs w:val="20"/>
        </w:rPr>
        <w:t xml:space="preserve">Sustained </w:t>
      </w:r>
      <w:r w:rsidRPr="75B523F4" w:rsidR="07A04D80">
        <w:rPr>
          <w:rFonts w:ascii="Century Gothic" w:hAnsi="Century Gothic" w:eastAsia="Century Gothic" w:cs="Century Gothic"/>
          <w:sz w:val="20"/>
          <w:szCs w:val="20"/>
        </w:rPr>
        <w:t>high prices</w:t>
      </w:r>
      <w:r w:rsidRPr="75B523F4" w:rsidR="07A04D80">
        <w:rPr>
          <w:rFonts w:ascii="Century Gothic" w:hAnsi="Century Gothic" w:eastAsia="Century Gothic" w:cs="Century Gothic"/>
          <w:sz w:val="20"/>
          <w:szCs w:val="20"/>
        </w:rPr>
        <w:t>: The lack of economies of scale keeps production costs and prices high” (Anand, 2024).</w:t>
      </w:r>
    </w:p>
    <w:p xmlns:wp14="http://schemas.microsoft.com/office/word/2010/wordml" w:rsidP="039ED89A" wp14:paraId="0AE809EF" wp14:textId="3B3FBCEC">
      <w:pPr>
        <w:ind w:left="0"/>
        <w:rPr>
          <w:rFonts w:ascii="Century Gothic" w:hAnsi="Century Gothic" w:eastAsia="Century Gothic" w:cs="Century Gothic"/>
          <w:noProof w:val="0"/>
          <w:sz w:val="20"/>
          <w:szCs w:val="20"/>
          <w:lang w:val="en-GB"/>
        </w:rPr>
      </w:pPr>
      <w:r w:rsidR="1E69CC8E">
        <w:drawing>
          <wp:inline xmlns:wp14="http://schemas.microsoft.com/office/word/2010/wordprocessingDrawing" wp14:editId="3530F954" wp14:anchorId="7D1C9249">
            <wp:extent cx="2711501" cy="2613915"/>
            <wp:effectExtent l="0" t="0" r="0" b="0"/>
            <wp:docPr id="713683972" name="" title=""/>
            <wp:cNvGraphicFramePr>
              <a:graphicFrameLocks noChangeAspect="1"/>
            </wp:cNvGraphicFramePr>
            <a:graphic>
              <a:graphicData uri="http://schemas.openxmlformats.org/drawingml/2006/picture">
                <pic:pic>
                  <pic:nvPicPr>
                    <pic:cNvPr id="0" name=""/>
                    <pic:cNvPicPr/>
                  </pic:nvPicPr>
                  <pic:blipFill>
                    <a:blip r:embed="R27290a6d2a924ef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11501" cy="2613915"/>
                    </a:xfrm>
                    <a:prstGeom prst="rect">
                      <a:avLst/>
                    </a:prstGeom>
                  </pic:spPr>
                </pic:pic>
              </a:graphicData>
            </a:graphic>
          </wp:inline>
        </w:drawing>
      </w:r>
    </w:p>
    <w:p xmlns:wp14="http://schemas.microsoft.com/office/word/2010/wordml" w:rsidP="039ED89A" wp14:paraId="03A17BFF" wp14:textId="68AD7DD2">
      <w:pPr>
        <w:ind w:left="0"/>
        <w:rPr>
          <w:rFonts w:ascii="Century Gothic" w:hAnsi="Century Gothic" w:eastAsia="Century Gothic" w:cs="Century Gothic"/>
          <w:noProof w:val="0"/>
          <w:sz w:val="24"/>
          <w:szCs w:val="24"/>
          <w:lang w:val="en-US"/>
        </w:rPr>
      </w:pPr>
      <w:r w:rsidRPr="75B523F4" w:rsidR="07A04D80">
        <w:rPr>
          <w:rFonts w:ascii="Century Gothic" w:hAnsi="Century Gothic" w:eastAsia="Century Gothic" w:cs="Century Gothic"/>
          <w:sz w:val="24"/>
          <w:szCs w:val="24"/>
        </w:rPr>
        <w:t xml:space="preserve">(Analytics Informs, 2024) </w:t>
      </w:r>
    </w:p>
    <w:p xmlns:wp14="http://schemas.microsoft.com/office/word/2010/wordml" w:rsidP="039ED89A" wp14:paraId="578BE274" wp14:textId="302C68FE">
      <w:pPr>
        <w:ind w:left="0"/>
        <w:rPr>
          <w:rFonts w:ascii="Century Gothic" w:hAnsi="Century Gothic" w:eastAsia="Century Gothic" w:cs="Century Gothic"/>
          <w:noProof w:val="0"/>
          <w:sz w:val="24"/>
          <w:szCs w:val="24"/>
          <w:lang w:val="en-US"/>
        </w:rPr>
      </w:pPr>
    </w:p>
    <w:p xmlns:wp14="http://schemas.microsoft.com/office/word/2010/wordml" w:rsidP="039ED89A" wp14:paraId="69574288" wp14:textId="052C9CEC">
      <w:pPr>
        <w:ind w:left="0"/>
        <w:rPr>
          <w:rFonts w:ascii="Century Gothic" w:hAnsi="Century Gothic" w:eastAsia="Century Gothic" w:cs="Century Gothic"/>
          <w:noProof w:val="0"/>
          <w:sz w:val="24"/>
          <w:szCs w:val="24"/>
          <w:lang w:val="en-US"/>
        </w:rPr>
      </w:pPr>
      <w:r w:rsidRPr="75B523F4" w:rsidR="07A04D80">
        <w:rPr>
          <w:rFonts w:ascii="Century Gothic" w:hAnsi="Century Gothic" w:eastAsia="Century Gothic" w:cs="Century Gothic"/>
          <w:sz w:val="24"/>
          <w:szCs w:val="24"/>
        </w:rPr>
        <w:t xml:space="preserve">An example of a global business who is successfully focusing on their sustainable impact is Logitech. Logitech makes up a huge part of the tech industry: in 2022 its sales reached $5.48 billion (Grant, 2023). The company are not only committed to net zero, but they also have a structured plan of when they will achieve it. Logitech hopes to achieve net zero by offsetting carbon emissions and reducing their carbon impact completely by 2047. More recently (2021-2023) the company have “addressed residual emissions with high-quality certified offsets and carbon removals” (Logitech, 2024). The circular economy also plays a key part in Logitech’s sustainable development plan as the company consider each element of their products lifecycle including ways in which the product can be designed with sustainability at its focus. Products like Logitech G, MX Master 3, as well as computer accessories are being recycled and reused at the end of their lives, as well as being delivered to consumers in sustainable packaging (Carbon Neutral, 2019). Logitech decreased its carbon intensity by 20% from 2019 to 2023 and continues to challenge the idea of refurbishing and recycling to maximise the product life of their products (Grant, 2023). </w:t>
      </w:r>
    </w:p>
    <w:p xmlns:wp14="http://schemas.microsoft.com/office/word/2010/wordml" w:rsidP="039ED89A" wp14:paraId="220B7FE4" wp14:textId="53247D41">
      <w:pPr>
        <w:ind w:left="0"/>
        <w:rPr>
          <w:rFonts w:ascii="Century Gothic" w:hAnsi="Century Gothic" w:eastAsia="Century Gothic" w:cs="Century Gothic"/>
          <w:noProof w:val="0"/>
          <w:sz w:val="24"/>
          <w:szCs w:val="24"/>
          <w:lang w:val="en-US"/>
        </w:rPr>
      </w:pPr>
    </w:p>
    <w:p xmlns:wp14="http://schemas.microsoft.com/office/word/2010/wordml" w:rsidP="039ED89A" wp14:paraId="26446AE6" wp14:textId="77EEFA91">
      <w:pPr>
        <w:ind w:left="0"/>
        <w:rPr>
          <w:rFonts w:ascii="Century Gothic" w:hAnsi="Century Gothic" w:eastAsia="Century Gothic" w:cs="Century Gothic"/>
          <w:noProof w:val="0"/>
          <w:sz w:val="24"/>
          <w:szCs w:val="24"/>
          <w:lang w:val="en-US"/>
        </w:rPr>
      </w:pPr>
      <w:r w:rsidRPr="75B523F4" w:rsidR="07A04D80">
        <w:rPr>
          <w:rFonts w:ascii="Century Gothic" w:hAnsi="Century Gothic" w:eastAsia="Century Gothic" w:cs="Century Gothic"/>
          <w:sz w:val="24"/>
          <w:szCs w:val="24"/>
        </w:rPr>
        <w:t xml:space="preserve">Google on the other hand, is facing huge challenges between offering the latest technology and keeping sustainability as part of their mission. An article from BBC News in 2020, features Google as it examines how the tech giant is fully carbon neutral from investing in official carbon offsets. The story continues to say Google has also compensated for its emissions from 13 years previously. Not only were the company pledging to be carbon neutral in their data centres also by 2030 but also planning to implement renewable energies and create over 12,000 jobs (BBC News, 2020). However, Google received backlash from potential greenwashing; the companies offsetting endeavours were specific to collecting natural gas curated from farms and landfill areas which was contested at the time to be something Governments should be implementing anyway. The truth behind how much Google has offset is unknown but it is doubtful that they erased 13 years' worth of high emissions only doing something so scientifically minor (Harrabin, 2020). More recently, Google’s emissions have increased drastically due to the rising demand for AI technology. In 2023 alone, Google released 14.3 metric tonnes of carbon dioxide, 48% more emissions since 2019. While Google are aware of this issue, their hope is that AI intelligence improves to support the reduction in the carbon emitted (Finnegan, 2024). </w:t>
      </w:r>
    </w:p>
    <w:p xmlns:wp14="http://schemas.microsoft.com/office/word/2010/wordml" w:rsidP="039ED89A" wp14:paraId="1F81989F" wp14:textId="1519F018">
      <w:pPr>
        <w:ind w:left="0"/>
        <w:rPr>
          <w:rFonts w:ascii="Century Gothic" w:hAnsi="Century Gothic" w:eastAsia="Century Gothic" w:cs="Century Gothic"/>
          <w:noProof w:val="0"/>
          <w:sz w:val="24"/>
          <w:szCs w:val="24"/>
          <w:lang w:val="en-GB"/>
        </w:rPr>
      </w:pPr>
    </w:p>
    <w:p xmlns:wp14="http://schemas.microsoft.com/office/word/2010/wordml" w:rsidP="039ED89A" wp14:paraId="02441F36" wp14:textId="5BD97189">
      <w:pPr>
        <w:ind w:left="0"/>
        <w:rPr>
          <w:rFonts w:ascii="Century Gothic" w:hAnsi="Century Gothic" w:eastAsia="Century Gothic" w:cs="Century Gothic"/>
          <w:noProof w:val="0"/>
          <w:sz w:val="24"/>
          <w:szCs w:val="24"/>
          <w:lang w:val="en-US"/>
        </w:rPr>
      </w:pPr>
      <w:r w:rsidRPr="75B523F4" w:rsidR="07A04D80">
        <w:rPr>
          <w:rFonts w:ascii="Century Gothic" w:hAnsi="Century Gothic" w:eastAsia="Century Gothic" w:cs="Century Gothic"/>
          <w:sz w:val="24"/>
          <w:szCs w:val="24"/>
        </w:rPr>
        <w:t xml:space="preserve">Sustainability is a complex concept to implement for an already large and thriving global business, it can mean several expensive changes and pressure of consumers and competitors to implement </w:t>
      </w:r>
      <w:r w:rsidRPr="75B523F4" w:rsidR="07A04D80">
        <w:rPr>
          <w:rFonts w:ascii="Century Gothic" w:hAnsi="Century Gothic" w:eastAsia="Century Gothic" w:cs="Century Gothic"/>
          <w:sz w:val="24"/>
          <w:szCs w:val="24"/>
        </w:rPr>
        <w:t>in a timely manner</w:t>
      </w:r>
      <w:r w:rsidRPr="75B523F4" w:rsidR="07A04D80">
        <w:rPr>
          <w:rFonts w:ascii="Century Gothic" w:hAnsi="Century Gothic" w:eastAsia="Century Gothic" w:cs="Century Gothic"/>
          <w:sz w:val="24"/>
          <w:szCs w:val="24"/>
        </w:rPr>
        <w:t xml:space="preserve">. While environmental and ethical developments require focus, the end outcome is positive in terms of access to new customers, </w:t>
      </w:r>
      <w:r w:rsidRPr="75B523F4" w:rsidR="07A04D80">
        <w:rPr>
          <w:rFonts w:ascii="Century Gothic" w:hAnsi="Century Gothic" w:eastAsia="Century Gothic" w:cs="Century Gothic"/>
          <w:sz w:val="24"/>
          <w:szCs w:val="24"/>
        </w:rPr>
        <w:t>innovation</w:t>
      </w:r>
      <w:r w:rsidRPr="75B523F4" w:rsidR="07A04D80">
        <w:rPr>
          <w:rFonts w:ascii="Century Gothic" w:hAnsi="Century Gothic" w:eastAsia="Century Gothic" w:cs="Century Gothic"/>
          <w:sz w:val="24"/>
          <w:szCs w:val="24"/>
        </w:rPr>
        <w:t xml:space="preserve"> and improved efficiency.</w:t>
      </w:r>
    </w:p>
    <w:p xmlns:wp14="http://schemas.microsoft.com/office/word/2010/wordml" w:rsidP="75B523F4" wp14:paraId="5474A6D7" wp14:textId="125E7938">
      <w:pPr>
        <w:ind/>
      </w:pPr>
      <w:r>
        <w:br w:type="page"/>
      </w:r>
    </w:p>
    <w:p xmlns:wp14="http://schemas.microsoft.com/office/word/2010/wordml" w:rsidP="30E88E56" wp14:paraId="3D440864" wp14:textId="3D23D27B">
      <w:pPr>
        <w:pStyle w:val="Normal"/>
        <w:ind w:left="0"/>
        <w:rPr>
          <w:rFonts w:ascii="Times New Roman" w:hAnsi="Times New Roman" w:eastAsia="Times New Roman" w:cs="Times New Roman"/>
          <w:noProof w:val="0"/>
          <w:sz w:val="28"/>
          <w:szCs w:val="28"/>
          <w:u w:val="single"/>
          <w:lang w:val="en-GB"/>
        </w:rPr>
      </w:pPr>
      <w:r w:rsidRPr="30E88E56" w:rsidR="384C4E78">
        <w:rPr>
          <w:rFonts w:ascii="Times New Roman" w:hAnsi="Times New Roman" w:eastAsia="Times New Roman" w:cs="Times New Roman"/>
          <w:sz w:val="28"/>
          <w:szCs w:val="28"/>
          <w:u w:val="single"/>
        </w:rPr>
        <w:t>References</w:t>
      </w:r>
    </w:p>
    <w:p xmlns:wp14="http://schemas.microsoft.com/office/word/2010/wordml" w:rsidP="30E88E56" wp14:paraId="2C078E63" wp14:textId="55ABF326">
      <w:pPr>
        <w:spacing w:line="480" w:lineRule="auto"/>
        <w:ind w:left="720" w:hanging="720"/>
        <w:jc w:val="left"/>
        <w:rPr>
          <w:rFonts w:ascii="Times New Roman" w:hAnsi="Times New Roman" w:eastAsia="Times New Roman" w:cs="Times New Roman"/>
          <w:i w:val="0"/>
          <w:iCs w:val="0"/>
        </w:rPr>
      </w:pPr>
      <w:r w:rsidRPr="30E88E56" w:rsidR="32496183">
        <w:rPr>
          <w:rFonts w:ascii="Times New Roman" w:hAnsi="Times New Roman" w:eastAsia="Times New Roman" w:cs="Times New Roman"/>
        </w:rPr>
        <w:t>Anand</w:t>
      </w:r>
      <w:r w:rsidRPr="30E88E56" w:rsidR="13938289">
        <w:rPr>
          <w:rFonts w:ascii="Times New Roman" w:hAnsi="Times New Roman" w:eastAsia="Times New Roman" w:cs="Times New Roman"/>
        </w:rPr>
        <w:t xml:space="preserve">, V. (2024). </w:t>
      </w:r>
      <w:r w:rsidRPr="30E88E56" w:rsidR="13938289">
        <w:rPr>
          <w:rFonts w:ascii="Times New Roman" w:hAnsi="Times New Roman" w:eastAsia="Times New Roman" w:cs="Times New Roman"/>
          <w:i w:val="1"/>
          <w:iCs w:val="1"/>
        </w:rPr>
        <w:t>The price dilemma in sustainable products</w:t>
      </w:r>
      <w:r w:rsidRPr="30E88E56" w:rsidR="727456CA">
        <w:rPr>
          <w:rFonts w:ascii="Times New Roman" w:hAnsi="Times New Roman" w:eastAsia="Times New Roman" w:cs="Times New Roman"/>
          <w:i w:val="1"/>
          <w:iCs w:val="1"/>
        </w:rPr>
        <w:t>.</w:t>
      </w:r>
      <w:r w:rsidRPr="30E88E56" w:rsidR="727456CA">
        <w:rPr>
          <w:rFonts w:ascii="Times New Roman" w:hAnsi="Times New Roman" w:eastAsia="Times New Roman" w:cs="Times New Roman"/>
          <w:i w:val="0"/>
          <w:iCs w:val="0"/>
        </w:rPr>
        <w:t xml:space="preserve"> </w:t>
      </w:r>
      <w:hyperlink w:anchor=":~:text=Low%20cons" r:id="R5f4c0c6cec8a4b0b">
        <w:r w:rsidRPr="30E88E56" w:rsidR="727456CA">
          <w:rPr>
            <w:rStyle w:val="Hyperlink"/>
            <w:rFonts w:ascii="Times New Roman" w:hAnsi="Times New Roman" w:eastAsia="Times New Roman" w:cs="Times New Roman"/>
            <w:i w:val="0"/>
            <w:iCs w:val="0"/>
          </w:rPr>
          <w:t>https://pubsonline.informs.org/do/10.</w:t>
        </w:r>
        <w:r w:rsidRPr="30E88E56" w:rsidR="4B9C5BFC">
          <w:rPr>
            <w:rStyle w:val="Hyperlink"/>
            <w:rFonts w:ascii="Times New Roman" w:hAnsi="Times New Roman" w:eastAsia="Times New Roman" w:cs="Times New Roman"/>
            <w:i w:val="0"/>
            <w:iCs w:val="0"/>
          </w:rPr>
          <w:t>1287/LYTX.2024.04.03/full/#:~:text=Low%20cons</w:t>
        </w:r>
      </w:hyperlink>
      <w:r w:rsidRPr="30E88E56" w:rsidR="4B9C5BFC">
        <w:rPr>
          <w:rFonts w:ascii="Times New Roman" w:hAnsi="Times New Roman" w:eastAsia="Times New Roman" w:cs="Times New Roman"/>
          <w:i w:val="0"/>
          <w:iCs w:val="0"/>
        </w:rPr>
        <w:t xml:space="preserve"> </w:t>
      </w:r>
    </w:p>
    <w:p w:rsidR="7C7538B0" w:rsidP="30E88E56" w:rsidRDefault="7C7538B0" w14:paraId="010A5874" w14:textId="731E3DF9">
      <w:pPr>
        <w:spacing w:line="480" w:lineRule="auto"/>
        <w:ind w:left="720" w:hanging="720"/>
        <w:jc w:val="left"/>
        <w:rPr>
          <w:rFonts w:ascii="Times New Roman" w:hAnsi="Times New Roman" w:eastAsia="Times New Roman" w:cs="Times New Roman"/>
          <w:i w:val="0"/>
          <w:iCs w:val="0"/>
        </w:rPr>
      </w:pPr>
      <w:r w:rsidRPr="30E88E56" w:rsidR="7C7538B0">
        <w:rPr>
          <w:rFonts w:ascii="Times New Roman" w:hAnsi="Times New Roman" w:eastAsia="Times New Roman" w:cs="Times New Roman"/>
          <w:i w:val="0"/>
          <w:iCs w:val="0"/>
        </w:rPr>
        <w:t xml:space="preserve">Anand, V. (2024). </w:t>
      </w:r>
      <w:r w:rsidRPr="30E88E56" w:rsidR="7C7538B0">
        <w:rPr>
          <w:rFonts w:ascii="Times New Roman" w:hAnsi="Times New Roman" w:eastAsia="Times New Roman" w:cs="Times New Roman"/>
          <w:i w:val="1"/>
          <w:iCs w:val="1"/>
        </w:rPr>
        <w:t xml:space="preserve">The Price Barrier and Its Implications. </w:t>
      </w:r>
      <w:r w:rsidRPr="30E88E56" w:rsidR="7C7538B0">
        <w:rPr>
          <w:rFonts w:ascii="Times New Roman" w:hAnsi="Times New Roman" w:eastAsia="Times New Roman" w:cs="Times New Roman"/>
          <w:i w:val="0"/>
          <w:iCs w:val="0"/>
        </w:rPr>
        <w:t xml:space="preserve">Analytics Informs. Online Image. </w:t>
      </w:r>
      <w:hyperlink w:anchor=":~:text=Low%20cons" r:id="Rc6efe3a7d5804b76">
        <w:r w:rsidRPr="30E88E56" w:rsidR="5494F1AC">
          <w:rPr>
            <w:rStyle w:val="Hyperlink"/>
            <w:rFonts w:ascii="Times New Roman" w:hAnsi="Times New Roman" w:eastAsia="Times New Roman" w:cs="Times New Roman"/>
            <w:i w:val="0"/>
            <w:iCs w:val="0"/>
          </w:rPr>
          <w:t>https://pubsonline.informs.org/do/10.1287/LYTX.2024.04.03/full/#:~:text=Low%20cons</w:t>
        </w:r>
      </w:hyperlink>
      <w:r w:rsidRPr="30E88E56" w:rsidR="5494F1AC">
        <w:rPr>
          <w:rFonts w:ascii="Times New Roman" w:hAnsi="Times New Roman" w:eastAsia="Times New Roman" w:cs="Times New Roman"/>
          <w:i w:val="0"/>
          <w:iCs w:val="0"/>
        </w:rPr>
        <w:t xml:space="preserve"> </w:t>
      </w:r>
    </w:p>
    <w:p w:rsidR="71598EB9" w:rsidP="30E88E56" w:rsidRDefault="71598EB9" w14:paraId="68061D36" w14:textId="668AD546">
      <w:pPr>
        <w:spacing w:line="480" w:lineRule="auto"/>
        <w:ind w:left="720" w:hanging="720"/>
        <w:jc w:val="left"/>
        <w:rPr>
          <w:rFonts w:ascii="Times New Roman" w:hAnsi="Times New Roman" w:eastAsia="Times New Roman" w:cs="Times New Roman"/>
          <w:i w:val="1"/>
          <w:iCs w:val="1"/>
        </w:rPr>
      </w:pPr>
      <w:r w:rsidRPr="30E88E56" w:rsidR="71598EB9">
        <w:rPr>
          <w:rFonts w:ascii="Times New Roman" w:hAnsi="Times New Roman" w:eastAsia="Times New Roman" w:cs="Times New Roman"/>
          <w:i w:val="0"/>
          <w:iCs w:val="0"/>
        </w:rPr>
        <w:t xml:space="preserve">BBC News. (2020). </w:t>
      </w:r>
      <w:r w:rsidRPr="30E88E56" w:rsidR="71598EB9">
        <w:rPr>
          <w:rFonts w:ascii="Times New Roman" w:hAnsi="Times New Roman" w:eastAsia="Times New Roman" w:cs="Times New Roman"/>
          <w:i w:val="1"/>
          <w:iCs w:val="1"/>
        </w:rPr>
        <w:t xml:space="preserve">Google says </w:t>
      </w:r>
      <w:r w:rsidRPr="30E88E56" w:rsidR="61E612C8">
        <w:rPr>
          <w:rFonts w:ascii="Times New Roman" w:hAnsi="Times New Roman" w:eastAsia="Times New Roman" w:cs="Times New Roman"/>
          <w:i w:val="1"/>
          <w:iCs w:val="1"/>
        </w:rPr>
        <w:t xml:space="preserve">its carbon footprint is now zero. </w:t>
      </w:r>
      <w:hyperlink r:id="R14fac7ac99694f3b">
        <w:r w:rsidRPr="30E88E56" w:rsidR="61E612C8">
          <w:rPr>
            <w:rStyle w:val="Hyperlink"/>
            <w:rFonts w:ascii="Times New Roman" w:hAnsi="Times New Roman" w:eastAsia="Times New Roman" w:cs="Times New Roman"/>
            <w:i w:val="0"/>
            <w:iCs w:val="0"/>
          </w:rPr>
          <w:t>https://www.bbc.co.uk/news</w:t>
        </w:r>
        <w:r w:rsidRPr="30E88E56" w:rsidR="3C8AD08A">
          <w:rPr>
            <w:rStyle w:val="Hyperlink"/>
            <w:rFonts w:ascii="Times New Roman" w:hAnsi="Times New Roman" w:eastAsia="Times New Roman" w:cs="Times New Roman"/>
            <w:i w:val="0"/>
            <w:iCs w:val="0"/>
          </w:rPr>
          <w:t>/technology-54141899</w:t>
        </w:r>
      </w:hyperlink>
      <w:r w:rsidRPr="30E88E56" w:rsidR="3C8AD08A">
        <w:rPr>
          <w:rFonts w:ascii="Times New Roman" w:hAnsi="Times New Roman" w:eastAsia="Times New Roman" w:cs="Times New Roman"/>
          <w:i w:val="0"/>
          <w:iCs w:val="0"/>
        </w:rPr>
        <w:t xml:space="preserve"> </w:t>
      </w:r>
    </w:p>
    <w:p w:rsidR="2E562E75" w:rsidP="30E88E56" w:rsidRDefault="2E562E75" w14:paraId="3AEC1F21" w14:textId="720AD7BE">
      <w:pPr>
        <w:spacing w:line="480" w:lineRule="auto"/>
        <w:ind w:left="720" w:hanging="720"/>
        <w:jc w:val="left"/>
        <w:rPr>
          <w:rFonts w:ascii="Times New Roman" w:hAnsi="Times New Roman" w:eastAsia="Times New Roman" w:cs="Times New Roman"/>
          <w:i w:val="0"/>
          <w:iCs w:val="0"/>
        </w:rPr>
      </w:pPr>
      <w:r w:rsidRPr="30E88E56" w:rsidR="2E562E75">
        <w:rPr>
          <w:rFonts w:ascii="Times New Roman" w:hAnsi="Times New Roman" w:eastAsia="Times New Roman" w:cs="Times New Roman"/>
          <w:i w:val="0"/>
          <w:iCs w:val="0"/>
        </w:rPr>
        <w:t xml:space="preserve">Boscia, S. (2023). </w:t>
      </w:r>
      <w:r w:rsidRPr="30E88E56" w:rsidR="2E562E75">
        <w:rPr>
          <w:rFonts w:ascii="Times New Roman" w:hAnsi="Times New Roman" w:eastAsia="Times New Roman" w:cs="Times New Roman"/>
          <w:i w:val="1"/>
          <w:iCs w:val="1"/>
        </w:rPr>
        <w:t xml:space="preserve">UK confirms </w:t>
      </w:r>
      <w:r w:rsidRPr="30E88E56" w:rsidR="1D5CD7A6">
        <w:rPr>
          <w:rFonts w:ascii="Times New Roman" w:hAnsi="Times New Roman" w:eastAsia="Times New Roman" w:cs="Times New Roman"/>
          <w:i w:val="1"/>
          <w:iCs w:val="1"/>
        </w:rPr>
        <w:t>electric</w:t>
      </w:r>
      <w:r w:rsidRPr="30E88E56" w:rsidR="2E562E75">
        <w:rPr>
          <w:rFonts w:ascii="Times New Roman" w:hAnsi="Times New Roman" w:eastAsia="Times New Roman" w:cs="Times New Roman"/>
          <w:i w:val="1"/>
          <w:iCs w:val="1"/>
        </w:rPr>
        <w:t xml:space="preserve"> vehicle quotas for 2024.</w:t>
      </w:r>
      <w:r w:rsidRPr="30E88E56" w:rsidR="1F3E55AC">
        <w:rPr>
          <w:rFonts w:ascii="Times New Roman" w:hAnsi="Times New Roman" w:eastAsia="Times New Roman" w:cs="Times New Roman"/>
          <w:i w:val="1"/>
          <w:iCs w:val="1"/>
        </w:rPr>
        <w:t xml:space="preserve"> </w:t>
      </w:r>
      <w:hyperlink r:id="Rab2e0c6689cf4c1d">
        <w:r w:rsidRPr="30E88E56" w:rsidR="1F3E55AC">
          <w:rPr>
            <w:rStyle w:val="Hyperlink"/>
            <w:rFonts w:ascii="Times New Roman" w:hAnsi="Times New Roman" w:eastAsia="Times New Roman" w:cs="Times New Roman"/>
            <w:i w:val="1"/>
            <w:iCs w:val="1"/>
          </w:rPr>
          <w:t>https://www.politico.eu/article/uk-electric-vehicle-quotas-2024/</w:t>
        </w:r>
      </w:hyperlink>
      <w:r w:rsidRPr="30E88E56" w:rsidR="1F3E55AC">
        <w:rPr>
          <w:rFonts w:ascii="Times New Roman" w:hAnsi="Times New Roman" w:eastAsia="Times New Roman" w:cs="Times New Roman"/>
          <w:i w:val="1"/>
          <w:iCs w:val="1"/>
        </w:rPr>
        <w:t xml:space="preserve"> </w:t>
      </w:r>
    </w:p>
    <w:p w:rsidR="710C9984" w:rsidP="30E88E56" w:rsidRDefault="710C9984" w14:paraId="0F74C9EC" w14:textId="3A4412B5">
      <w:pPr>
        <w:spacing w:line="480" w:lineRule="auto"/>
        <w:ind w:left="720" w:hanging="720"/>
        <w:jc w:val="left"/>
        <w:rPr>
          <w:rFonts w:ascii="Times New Roman" w:hAnsi="Times New Roman" w:eastAsia="Times New Roman" w:cs="Times New Roman"/>
          <w:i w:val="0"/>
          <w:iCs w:val="0"/>
        </w:rPr>
      </w:pPr>
      <w:r w:rsidRPr="30E88E56" w:rsidR="710C9984">
        <w:rPr>
          <w:rFonts w:ascii="Times New Roman" w:hAnsi="Times New Roman" w:eastAsia="Times New Roman" w:cs="Times New Roman"/>
          <w:i w:val="0"/>
          <w:iCs w:val="0"/>
        </w:rPr>
        <w:t xml:space="preserve">Carbon Neutral. (2019). </w:t>
      </w:r>
      <w:r w:rsidRPr="30E88E56" w:rsidR="710C9984">
        <w:rPr>
          <w:rFonts w:ascii="Times New Roman" w:hAnsi="Times New Roman" w:eastAsia="Times New Roman" w:cs="Times New Roman"/>
          <w:i w:val="1"/>
          <w:iCs w:val="1"/>
        </w:rPr>
        <w:t xml:space="preserve">Logitech’s entire gaming portfolio </w:t>
      </w:r>
      <w:bookmarkStart w:name="_Int_3VFWsiT2" w:id="2132955152"/>
      <w:r w:rsidRPr="30E88E56" w:rsidR="710C9984">
        <w:rPr>
          <w:rFonts w:ascii="Times New Roman" w:hAnsi="Times New Roman" w:eastAsia="Times New Roman" w:cs="Times New Roman"/>
          <w:i w:val="1"/>
          <w:iCs w:val="1"/>
        </w:rPr>
        <w:t>certified</w:t>
      </w:r>
      <w:bookmarkEnd w:id="2132955152"/>
      <w:r w:rsidRPr="30E88E56" w:rsidR="710C9984">
        <w:rPr>
          <w:rFonts w:ascii="Times New Roman" w:hAnsi="Times New Roman" w:eastAsia="Times New Roman" w:cs="Times New Roman"/>
          <w:i w:val="1"/>
          <w:iCs w:val="1"/>
        </w:rPr>
        <w:t xml:space="preserve"> carbon neutral. </w:t>
      </w:r>
      <w:hyperlink r:id="Ra4d541513e4c46c3">
        <w:r w:rsidRPr="30E88E56" w:rsidR="710C9984">
          <w:rPr>
            <w:rStyle w:val="Hyperlink"/>
            <w:rFonts w:ascii="Times New Roman" w:hAnsi="Times New Roman" w:eastAsia="Times New Roman" w:cs="Times New Roman"/>
            <w:i w:val="0"/>
            <w:iCs w:val="0"/>
          </w:rPr>
          <w:t>https://</w:t>
        </w:r>
        <w:r w:rsidRPr="30E88E56" w:rsidR="6E1912F3">
          <w:rPr>
            <w:rStyle w:val="Hyperlink"/>
            <w:rFonts w:ascii="Times New Roman" w:hAnsi="Times New Roman" w:eastAsia="Times New Roman" w:cs="Times New Roman"/>
            <w:i w:val="0"/>
            <w:iCs w:val="0"/>
          </w:rPr>
          <w:t>www.carbonneutral.com/news/logitechs-entire-gaming-portfolio-certified-carbon</w:t>
        </w:r>
        <w:r w:rsidRPr="30E88E56" w:rsidR="274715C5">
          <w:rPr>
            <w:rStyle w:val="Hyperlink"/>
            <w:rFonts w:ascii="Times New Roman" w:hAnsi="Times New Roman" w:eastAsia="Times New Roman" w:cs="Times New Roman"/>
            <w:i w:val="0"/>
            <w:iCs w:val="0"/>
          </w:rPr>
          <w:t>neutral</w:t>
        </w:r>
      </w:hyperlink>
      <w:r w:rsidRPr="30E88E56" w:rsidR="274715C5">
        <w:rPr>
          <w:rFonts w:ascii="Times New Roman" w:hAnsi="Times New Roman" w:eastAsia="Times New Roman" w:cs="Times New Roman"/>
          <w:i w:val="0"/>
          <w:iCs w:val="0"/>
        </w:rPr>
        <w:t xml:space="preserve"> </w:t>
      </w:r>
    </w:p>
    <w:p w:rsidR="274715C5" w:rsidP="30E88E56" w:rsidRDefault="274715C5" w14:paraId="6F420B98" w14:textId="54EB01AC">
      <w:pPr>
        <w:spacing w:line="480" w:lineRule="auto"/>
        <w:ind w:left="720" w:hanging="720"/>
        <w:jc w:val="left"/>
        <w:rPr>
          <w:rFonts w:ascii="Times New Roman" w:hAnsi="Times New Roman" w:eastAsia="Times New Roman" w:cs="Times New Roman"/>
          <w:i w:val="0"/>
          <w:iCs w:val="0"/>
        </w:rPr>
      </w:pPr>
      <w:r w:rsidRPr="30E88E56" w:rsidR="274715C5">
        <w:rPr>
          <w:rFonts w:ascii="Times New Roman" w:hAnsi="Times New Roman" w:eastAsia="Times New Roman" w:cs="Times New Roman"/>
          <w:i w:val="0"/>
          <w:iCs w:val="0"/>
        </w:rPr>
        <w:t xml:space="preserve">Chladek, N. (2019). </w:t>
      </w:r>
      <w:r w:rsidRPr="30E88E56" w:rsidR="274715C5">
        <w:rPr>
          <w:rFonts w:ascii="Times New Roman" w:hAnsi="Times New Roman" w:eastAsia="Times New Roman" w:cs="Times New Roman"/>
          <w:i w:val="1"/>
          <w:iCs w:val="1"/>
        </w:rPr>
        <w:t xml:space="preserve">Why you need sustainability in your business strategy. </w:t>
      </w:r>
      <w:hyperlink r:id="Rfc2ecc12b9014e13">
        <w:r w:rsidRPr="30E88E56" w:rsidR="66241069">
          <w:rPr>
            <w:rStyle w:val="Hyperlink"/>
            <w:rFonts w:ascii="Times New Roman" w:hAnsi="Times New Roman" w:eastAsia="Times New Roman" w:cs="Times New Roman"/>
            <w:i w:val="0"/>
            <w:iCs w:val="0"/>
          </w:rPr>
          <w:t>https://online.nbs.edu/blog/post/business-sustainability-strategies</w:t>
        </w:r>
      </w:hyperlink>
      <w:r w:rsidRPr="30E88E56" w:rsidR="66241069">
        <w:rPr>
          <w:rFonts w:ascii="Times New Roman" w:hAnsi="Times New Roman" w:eastAsia="Times New Roman" w:cs="Times New Roman"/>
          <w:i w:val="0"/>
          <w:iCs w:val="0"/>
        </w:rPr>
        <w:t xml:space="preserve"> </w:t>
      </w:r>
    </w:p>
    <w:p w:rsidR="1F015003" w:rsidP="30E88E56" w:rsidRDefault="1F015003" w14:paraId="61547351" w14:textId="432E2C1E">
      <w:pPr>
        <w:spacing w:line="480" w:lineRule="auto"/>
        <w:ind w:left="720" w:hanging="720"/>
        <w:jc w:val="left"/>
        <w:rPr>
          <w:rFonts w:ascii="Times New Roman" w:hAnsi="Times New Roman" w:eastAsia="Times New Roman" w:cs="Times New Roman"/>
          <w:i w:val="0"/>
          <w:iCs w:val="0"/>
        </w:rPr>
      </w:pPr>
      <w:r w:rsidRPr="30E88E56" w:rsidR="1F015003">
        <w:rPr>
          <w:rFonts w:ascii="Times New Roman" w:hAnsi="Times New Roman" w:eastAsia="Times New Roman" w:cs="Times New Roman"/>
          <w:i w:val="0"/>
          <w:iCs w:val="0"/>
        </w:rPr>
        <w:t xml:space="preserve">Chladek, N. (2019). </w:t>
      </w:r>
      <w:r w:rsidRPr="30E88E56" w:rsidR="1F015003">
        <w:rPr>
          <w:rFonts w:ascii="Times New Roman" w:hAnsi="Times New Roman" w:eastAsia="Times New Roman" w:cs="Times New Roman"/>
          <w:i w:val="1"/>
          <w:iCs w:val="1"/>
        </w:rPr>
        <w:t xml:space="preserve">The Shared Value Opportunity. </w:t>
      </w:r>
      <w:r w:rsidRPr="30E88E56" w:rsidR="1F015003">
        <w:rPr>
          <w:rFonts w:ascii="Times New Roman" w:hAnsi="Times New Roman" w:eastAsia="Times New Roman" w:cs="Times New Roman"/>
          <w:i w:val="0"/>
          <w:iCs w:val="0"/>
        </w:rPr>
        <w:t>Online Image</w:t>
      </w:r>
      <w:r w:rsidRPr="30E88E56" w:rsidR="32E7CF40">
        <w:rPr>
          <w:rFonts w:ascii="Times New Roman" w:hAnsi="Times New Roman" w:eastAsia="Times New Roman" w:cs="Times New Roman"/>
          <w:i w:val="0"/>
          <w:iCs w:val="0"/>
        </w:rPr>
        <w:t xml:space="preserve">. </w:t>
      </w:r>
      <w:hyperlink r:id="R0349c8b3ab0f40c0">
        <w:r w:rsidRPr="30E88E56" w:rsidR="32E7CF40">
          <w:rPr>
            <w:rStyle w:val="Hyperlink"/>
            <w:rFonts w:ascii="Times New Roman" w:hAnsi="Times New Roman" w:eastAsia="Times New Roman" w:cs="Times New Roman"/>
            <w:i w:val="0"/>
            <w:iCs w:val="0"/>
          </w:rPr>
          <w:t>https://online.nbs.edu/blog/post/business-sustainability-strategies</w:t>
        </w:r>
      </w:hyperlink>
      <w:r w:rsidRPr="30E88E56" w:rsidR="32E7CF40">
        <w:rPr>
          <w:rFonts w:ascii="Times New Roman" w:hAnsi="Times New Roman" w:eastAsia="Times New Roman" w:cs="Times New Roman"/>
          <w:i w:val="0"/>
          <w:iCs w:val="0"/>
        </w:rPr>
        <w:t xml:space="preserve"> </w:t>
      </w:r>
    </w:p>
    <w:p w:rsidR="32D7957E" w:rsidP="30E88E56" w:rsidRDefault="32D7957E" w14:paraId="05ED2C8E" w14:textId="15478A61">
      <w:pPr>
        <w:pStyle w:val="Normal"/>
        <w:spacing w:line="480" w:lineRule="auto"/>
        <w:ind w:left="720" w:hanging="720"/>
        <w:rPr>
          <w:rFonts w:ascii="Times New Roman" w:hAnsi="Times New Roman" w:eastAsia="Times New Roman" w:cs="Times New Roman"/>
          <w:i w:val="1"/>
          <w:iCs w:val="1"/>
        </w:rPr>
      </w:pPr>
      <w:r w:rsidRPr="30E88E56" w:rsidR="32D7957E">
        <w:rPr>
          <w:rFonts w:ascii="Times New Roman" w:hAnsi="Times New Roman" w:eastAsia="Times New Roman" w:cs="Times New Roman"/>
          <w:i w:val="0"/>
          <w:iCs w:val="0"/>
        </w:rPr>
        <w:t xml:space="preserve">Damon, C. (2024). </w:t>
      </w:r>
      <w:r w:rsidRPr="30E88E56" w:rsidR="32D7957E">
        <w:rPr>
          <w:rFonts w:ascii="Times New Roman" w:hAnsi="Times New Roman" w:eastAsia="Times New Roman" w:cs="Times New Roman"/>
          <w:i w:val="1"/>
          <w:iCs w:val="1"/>
        </w:rPr>
        <w:t xml:space="preserve">What is a sustainable competitive </w:t>
      </w:r>
      <w:r w:rsidRPr="30E88E56" w:rsidR="140E8C50">
        <w:rPr>
          <w:rFonts w:ascii="Times New Roman" w:hAnsi="Times New Roman" w:eastAsia="Times New Roman" w:cs="Times New Roman"/>
          <w:i w:val="1"/>
          <w:iCs w:val="1"/>
        </w:rPr>
        <w:t>advantage.</w:t>
      </w:r>
      <w:r w:rsidRPr="30E88E56" w:rsidR="549F7FAF">
        <w:rPr>
          <w:rFonts w:ascii="Times New Roman" w:hAnsi="Times New Roman" w:eastAsia="Times New Roman" w:cs="Times New Roman"/>
          <w:i w:val="1"/>
          <w:iCs w:val="1"/>
        </w:rPr>
        <w:t xml:space="preserve"> </w:t>
      </w:r>
      <w:hyperlink w:anchor=":~:text=Increased%20profitability%3A%20A%20sustainable%20competitive,lower%20costs%20than%20its%20competitors" r:id="Rfc132b9379144e59">
        <w:r w:rsidRPr="30E88E56" w:rsidR="549F7FAF">
          <w:rPr>
            <w:rStyle w:val="Hyperlink"/>
            <w:rFonts w:ascii="Times New Roman" w:hAnsi="Times New Roman" w:eastAsia="Times New Roman" w:cs="Times New Roman"/>
            <w:i w:val="0"/>
            <w:iCs w:val="0"/>
          </w:rPr>
          <w:t>https://www.achieveit.com/resources/blog/what-is-a-sustainable-competitive</w:t>
        </w:r>
        <w:r w:rsidRPr="30E88E56" w:rsidR="14B56A7F">
          <w:rPr>
            <w:rStyle w:val="Hyperlink"/>
            <w:rFonts w:ascii="Times New Roman" w:hAnsi="Times New Roman" w:eastAsia="Times New Roman" w:cs="Times New Roman"/>
            <w:i w:val="0"/>
            <w:iCs w:val="0"/>
          </w:rPr>
          <w:t>-advantage/#:~:text=Increased%20profitability%3A%20A%</w:t>
        </w:r>
        <w:r w:rsidRPr="30E88E56" w:rsidR="2D41FF7B">
          <w:rPr>
            <w:rStyle w:val="Hyperlink"/>
            <w:rFonts w:ascii="Times New Roman" w:hAnsi="Times New Roman" w:eastAsia="Times New Roman" w:cs="Times New Roman"/>
            <w:i w:val="0"/>
            <w:iCs w:val="0"/>
          </w:rPr>
          <w:t>20sustainable%20competitive,lower%20costs%20than%20its%20competi</w:t>
        </w:r>
        <w:r w:rsidRPr="30E88E56" w:rsidR="6CCFB348">
          <w:rPr>
            <w:rStyle w:val="Hyperlink"/>
            <w:rFonts w:ascii="Times New Roman" w:hAnsi="Times New Roman" w:eastAsia="Times New Roman" w:cs="Times New Roman"/>
            <w:i w:val="0"/>
            <w:iCs w:val="0"/>
          </w:rPr>
          <w:t>tors</w:t>
        </w:r>
      </w:hyperlink>
      <w:r w:rsidRPr="30E88E56" w:rsidR="6CCFB348">
        <w:rPr>
          <w:rFonts w:ascii="Times New Roman" w:hAnsi="Times New Roman" w:eastAsia="Times New Roman" w:cs="Times New Roman"/>
          <w:i w:val="0"/>
          <w:iCs w:val="0"/>
        </w:rPr>
        <w:t xml:space="preserve"> </w:t>
      </w:r>
    </w:p>
    <w:p w:rsidR="6CCFB348" w:rsidP="30E88E56" w:rsidRDefault="6CCFB348" w14:paraId="0322B60A" w14:textId="505E9F24">
      <w:pPr>
        <w:pStyle w:val="Normal"/>
        <w:spacing w:line="480" w:lineRule="auto"/>
        <w:ind w:left="720" w:hanging="720"/>
        <w:rPr>
          <w:rFonts w:ascii="Times New Roman" w:hAnsi="Times New Roman" w:eastAsia="Times New Roman" w:cs="Times New Roman"/>
          <w:i w:val="0"/>
          <w:iCs w:val="0"/>
        </w:rPr>
      </w:pPr>
      <w:r w:rsidRPr="30E88E56" w:rsidR="6CCFB348">
        <w:rPr>
          <w:rFonts w:ascii="Times New Roman" w:hAnsi="Times New Roman" w:eastAsia="Times New Roman" w:cs="Times New Roman"/>
          <w:i w:val="0"/>
          <w:iCs w:val="0"/>
        </w:rPr>
        <w:t xml:space="preserve">Dryden Group. (2024). </w:t>
      </w:r>
      <w:r w:rsidRPr="30E88E56" w:rsidR="6CCFB348">
        <w:rPr>
          <w:rFonts w:ascii="Times New Roman" w:hAnsi="Times New Roman" w:eastAsia="Times New Roman" w:cs="Times New Roman"/>
          <w:i w:val="1"/>
          <w:iCs w:val="1"/>
        </w:rPr>
        <w:t xml:space="preserve">6 Challenges of Sustainable Procurement. </w:t>
      </w:r>
      <w:hyperlink r:id="R72682cabaf784de5">
        <w:r w:rsidRPr="30E88E56" w:rsidR="6CCFB348">
          <w:rPr>
            <w:rStyle w:val="Hyperlink"/>
            <w:rFonts w:ascii="Times New Roman" w:hAnsi="Times New Roman" w:eastAsia="Times New Roman" w:cs="Times New Roman"/>
            <w:i w:val="0"/>
            <w:iCs w:val="0"/>
          </w:rPr>
          <w:t>https</w:t>
        </w:r>
        <w:r w:rsidRPr="30E88E56" w:rsidR="0776126E">
          <w:rPr>
            <w:rStyle w:val="Hyperlink"/>
            <w:rFonts w:ascii="Times New Roman" w:hAnsi="Times New Roman" w:eastAsia="Times New Roman" w:cs="Times New Roman"/>
            <w:i w:val="0"/>
            <w:iCs w:val="0"/>
          </w:rPr>
          <w:t>://drydengroup.com/challenges-of-sustainable-procurement/</w:t>
        </w:r>
      </w:hyperlink>
      <w:r w:rsidRPr="30E88E56" w:rsidR="0776126E">
        <w:rPr>
          <w:rFonts w:ascii="Times New Roman" w:hAnsi="Times New Roman" w:eastAsia="Times New Roman" w:cs="Times New Roman"/>
          <w:i w:val="0"/>
          <w:iCs w:val="0"/>
        </w:rPr>
        <w:t xml:space="preserve"> </w:t>
      </w:r>
    </w:p>
    <w:p w:rsidR="1B67FE92" w:rsidP="30E88E56" w:rsidRDefault="1B67FE92" w14:paraId="1897C44A" w14:textId="61AC4A50">
      <w:pPr>
        <w:pStyle w:val="Normal"/>
        <w:spacing w:line="480" w:lineRule="auto"/>
        <w:ind w:left="720" w:hanging="720"/>
        <w:rPr>
          <w:rFonts w:ascii="Times New Roman" w:hAnsi="Times New Roman" w:eastAsia="Times New Roman" w:cs="Times New Roman"/>
          <w:i w:val="0"/>
          <w:iCs w:val="0"/>
        </w:rPr>
      </w:pPr>
      <w:r w:rsidRPr="30E88E56" w:rsidR="1B67FE92">
        <w:rPr>
          <w:rFonts w:ascii="Times New Roman" w:hAnsi="Times New Roman" w:eastAsia="Times New Roman" w:cs="Times New Roman"/>
          <w:i w:val="0"/>
          <w:iCs w:val="0"/>
        </w:rPr>
        <w:t xml:space="preserve">Ellis, S. (2024). </w:t>
      </w:r>
      <w:r w:rsidRPr="30E88E56" w:rsidR="1B67FE92">
        <w:rPr>
          <w:rFonts w:ascii="Times New Roman" w:hAnsi="Times New Roman" w:eastAsia="Times New Roman" w:cs="Times New Roman"/>
          <w:i w:val="1"/>
          <w:iCs w:val="1"/>
        </w:rPr>
        <w:t xml:space="preserve">14 Challenges of Sustainability. </w:t>
      </w:r>
      <w:hyperlink r:id="R3fbc40567c2b4650">
        <w:r w:rsidRPr="30E88E56" w:rsidR="1B67FE92">
          <w:rPr>
            <w:rStyle w:val="Hyperlink"/>
            <w:rFonts w:ascii="Times New Roman" w:hAnsi="Times New Roman" w:eastAsia="Times New Roman" w:cs="Times New Roman"/>
            <w:i w:val="0"/>
            <w:iCs w:val="0"/>
          </w:rPr>
          <w:t>https://www.theknowledge</w:t>
        </w:r>
        <w:r w:rsidRPr="30E88E56" w:rsidR="3CA6DB61">
          <w:rPr>
            <w:rStyle w:val="Hyperlink"/>
            <w:rFonts w:ascii="Times New Roman" w:hAnsi="Times New Roman" w:eastAsia="Times New Roman" w:cs="Times New Roman"/>
            <w:i w:val="0"/>
            <w:iCs w:val="0"/>
          </w:rPr>
          <w:t>academy.com/blog/challenges-of-sustainability-in-business/</w:t>
        </w:r>
      </w:hyperlink>
      <w:r w:rsidRPr="30E88E56" w:rsidR="3CA6DB61">
        <w:rPr>
          <w:rFonts w:ascii="Times New Roman" w:hAnsi="Times New Roman" w:eastAsia="Times New Roman" w:cs="Times New Roman"/>
          <w:i w:val="0"/>
          <w:iCs w:val="0"/>
        </w:rPr>
        <w:t xml:space="preserve"> </w:t>
      </w:r>
    </w:p>
    <w:p w:rsidR="3CA6DB61" w:rsidP="30E88E56" w:rsidRDefault="3CA6DB61" w14:paraId="4E25B1D5" w14:textId="7031CEF7">
      <w:pPr>
        <w:pStyle w:val="Normal"/>
        <w:spacing w:line="480" w:lineRule="auto"/>
        <w:ind w:left="720" w:hanging="720"/>
        <w:rPr>
          <w:rFonts w:ascii="Times New Roman" w:hAnsi="Times New Roman" w:eastAsia="Times New Roman" w:cs="Times New Roman"/>
          <w:i w:val="0"/>
          <w:iCs w:val="0"/>
        </w:rPr>
      </w:pPr>
      <w:r w:rsidRPr="30E88E56" w:rsidR="3CA6DB61">
        <w:rPr>
          <w:rFonts w:ascii="Times New Roman" w:hAnsi="Times New Roman" w:eastAsia="Times New Roman" w:cs="Times New Roman"/>
          <w:i w:val="0"/>
          <w:iCs w:val="0"/>
        </w:rPr>
        <w:t>Emsol</w:t>
      </w:r>
      <w:r w:rsidRPr="30E88E56" w:rsidR="3CA6DB61">
        <w:rPr>
          <w:rFonts w:ascii="Times New Roman" w:hAnsi="Times New Roman" w:eastAsia="Times New Roman" w:cs="Times New Roman"/>
          <w:i w:val="0"/>
          <w:iCs w:val="0"/>
        </w:rPr>
        <w:t xml:space="preserve">. (2023). </w:t>
      </w:r>
      <w:r w:rsidRPr="30E88E56" w:rsidR="3CA6DB61">
        <w:rPr>
          <w:rFonts w:ascii="Times New Roman" w:hAnsi="Times New Roman" w:eastAsia="Times New Roman" w:cs="Times New Roman"/>
          <w:i w:val="1"/>
          <w:iCs w:val="1"/>
        </w:rPr>
        <w:t xml:space="preserve">Sustainability sells- Retailers can increase customer loyalty by </w:t>
      </w:r>
      <w:r w:rsidRPr="30E88E56" w:rsidR="3CA6DB61">
        <w:rPr>
          <w:rFonts w:ascii="Times New Roman" w:hAnsi="Times New Roman" w:eastAsia="Times New Roman" w:cs="Times New Roman"/>
          <w:i w:val="1"/>
          <w:iCs w:val="1"/>
        </w:rPr>
        <w:t>evidencing</w:t>
      </w:r>
      <w:r w:rsidRPr="30E88E56" w:rsidR="3CA6DB61">
        <w:rPr>
          <w:rFonts w:ascii="Times New Roman" w:hAnsi="Times New Roman" w:eastAsia="Times New Roman" w:cs="Times New Roman"/>
          <w:i w:val="1"/>
          <w:iCs w:val="1"/>
        </w:rPr>
        <w:t xml:space="preserve"> their environmental success. </w:t>
      </w:r>
      <w:hyperlink r:id="R89cbf3cf2abd4c82">
        <w:r w:rsidRPr="30E88E56" w:rsidR="7BEFF009">
          <w:rPr>
            <w:rStyle w:val="Hyperlink"/>
            <w:rFonts w:ascii="Times New Roman" w:hAnsi="Times New Roman" w:eastAsia="Times New Roman" w:cs="Times New Roman"/>
            <w:i w:val="0"/>
            <w:iCs w:val="0"/>
          </w:rPr>
          <w:t>https://emsol.io/sustainability-sells-retailers-can-increase-customer</w:t>
        </w:r>
        <w:r w:rsidRPr="30E88E56" w:rsidR="4D4ECF35">
          <w:rPr>
            <w:rStyle w:val="Hyperlink"/>
            <w:rFonts w:ascii="Times New Roman" w:hAnsi="Times New Roman" w:eastAsia="Times New Roman" w:cs="Times New Roman"/>
            <w:i w:val="0"/>
            <w:iCs w:val="0"/>
          </w:rPr>
          <w:t>-loyalty-by-evidencing-their-environmental-success/</w:t>
        </w:r>
      </w:hyperlink>
      <w:r w:rsidRPr="30E88E56" w:rsidR="4D4ECF35">
        <w:rPr>
          <w:rFonts w:ascii="Times New Roman" w:hAnsi="Times New Roman" w:eastAsia="Times New Roman" w:cs="Times New Roman"/>
          <w:i w:val="0"/>
          <w:iCs w:val="0"/>
        </w:rPr>
        <w:t xml:space="preserve"> </w:t>
      </w:r>
    </w:p>
    <w:p w:rsidR="6642A18A" w:rsidP="30E88E56" w:rsidRDefault="6642A18A" w14:paraId="31646BF1" w14:textId="58B75A30">
      <w:pPr>
        <w:pStyle w:val="Normal"/>
        <w:spacing w:line="480" w:lineRule="auto"/>
        <w:ind w:left="720" w:hanging="720"/>
        <w:rPr>
          <w:rFonts w:ascii="Times New Roman" w:hAnsi="Times New Roman" w:eastAsia="Times New Roman" w:cs="Times New Roman"/>
          <w:i w:val="0"/>
          <w:iCs w:val="0"/>
        </w:rPr>
      </w:pPr>
      <w:r w:rsidRPr="30E88E56" w:rsidR="6642A18A">
        <w:rPr>
          <w:rFonts w:ascii="Times New Roman" w:hAnsi="Times New Roman" w:eastAsia="Times New Roman" w:cs="Times New Roman"/>
          <w:i w:val="0"/>
          <w:iCs w:val="0"/>
        </w:rPr>
        <w:t xml:space="preserve">Finnegan, I, N. (2024). </w:t>
      </w:r>
      <w:r w:rsidRPr="30E88E56" w:rsidR="6642A18A">
        <w:rPr>
          <w:rFonts w:ascii="Times New Roman" w:hAnsi="Times New Roman" w:eastAsia="Times New Roman" w:cs="Times New Roman"/>
          <w:i w:val="1"/>
          <w:iCs w:val="1"/>
        </w:rPr>
        <w:t>Google’s</w:t>
      </w:r>
      <w:r w:rsidRPr="30E88E56" w:rsidR="5C68304D">
        <w:rPr>
          <w:rFonts w:ascii="Times New Roman" w:hAnsi="Times New Roman" w:eastAsia="Times New Roman" w:cs="Times New Roman"/>
          <w:i w:val="1"/>
          <w:iCs w:val="1"/>
        </w:rPr>
        <w:t xml:space="preserve"> carbon emissions soar by 48% due to AI. </w:t>
      </w:r>
      <w:hyperlink r:id="Rccefc667c21e47b1">
        <w:r w:rsidRPr="30E88E56" w:rsidR="5C68304D">
          <w:rPr>
            <w:rStyle w:val="Hyperlink"/>
            <w:rFonts w:ascii="Times New Roman" w:hAnsi="Times New Roman" w:eastAsia="Times New Roman" w:cs="Times New Roman"/>
            <w:i w:val="0"/>
            <w:iCs w:val="0"/>
          </w:rPr>
          <w:t>https://www.climateaction.org/news/googles</w:t>
        </w:r>
        <w:r w:rsidRPr="30E88E56" w:rsidR="24F58B0F">
          <w:rPr>
            <w:rStyle w:val="Hyperlink"/>
            <w:rFonts w:ascii="Times New Roman" w:hAnsi="Times New Roman" w:eastAsia="Times New Roman" w:cs="Times New Roman"/>
            <w:i w:val="0"/>
            <w:iCs w:val="0"/>
          </w:rPr>
          <w:t>-carbon-emissions-soar-by-48-</w:t>
        </w:r>
      </w:hyperlink>
      <w:r w:rsidRPr="30E88E56" w:rsidR="24F58B0F">
        <w:rPr>
          <w:rFonts w:ascii="Times New Roman" w:hAnsi="Times New Roman" w:eastAsia="Times New Roman" w:cs="Times New Roman"/>
          <w:i w:val="0"/>
          <w:iCs w:val="0"/>
        </w:rPr>
        <w:t xml:space="preserve"> </w:t>
      </w:r>
    </w:p>
    <w:p w:rsidR="483398EC" w:rsidP="30E88E56" w:rsidRDefault="483398EC" w14:paraId="55C57A55" w14:textId="4F82808A">
      <w:pPr>
        <w:pStyle w:val="Normal"/>
        <w:spacing w:line="480" w:lineRule="auto"/>
        <w:ind w:left="720" w:hanging="720"/>
        <w:rPr>
          <w:rFonts w:ascii="Times New Roman" w:hAnsi="Times New Roman" w:eastAsia="Times New Roman" w:cs="Times New Roman"/>
          <w:i w:val="0"/>
          <w:iCs w:val="0"/>
        </w:rPr>
      </w:pPr>
      <w:r w:rsidRPr="30E88E56" w:rsidR="483398EC">
        <w:rPr>
          <w:rFonts w:ascii="Times New Roman" w:hAnsi="Times New Roman" w:eastAsia="Times New Roman" w:cs="Times New Roman"/>
          <w:i w:val="0"/>
          <w:iCs w:val="0"/>
        </w:rPr>
        <w:t xml:space="preserve">Future Tracker. (2023). </w:t>
      </w:r>
      <w:r w:rsidRPr="30E88E56" w:rsidR="483398EC">
        <w:rPr>
          <w:rFonts w:ascii="Times New Roman" w:hAnsi="Times New Roman" w:eastAsia="Times New Roman" w:cs="Times New Roman"/>
          <w:i w:val="1"/>
          <w:iCs w:val="1"/>
        </w:rPr>
        <w:t>Top 10 Benefits of Sustainability in Business</w:t>
      </w:r>
      <w:r w:rsidRPr="30E88E56" w:rsidR="0FB4BF80">
        <w:rPr>
          <w:rFonts w:ascii="Times New Roman" w:hAnsi="Times New Roman" w:eastAsia="Times New Roman" w:cs="Times New Roman"/>
          <w:i w:val="1"/>
          <w:iCs w:val="1"/>
        </w:rPr>
        <w:t xml:space="preserve">. </w:t>
      </w:r>
      <w:hyperlink r:id="Rfa0929d64e654e85">
        <w:r w:rsidRPr="30E88E56" w:rsidR="0FB4BF80">
          <w:rPr>
            <w:rStyle w:val="Hyperlink"/>
            <w:rFonts w:ascii="Times New Roman" w:hAnsi="Times New Roman" w:eastAsia="Times New Roman" w:cs="Times New Roman"/>
            <w:i w:val="0"/>
            <w:iCs w:val="0"/>
          </w:rPr>
          <w:t>https://www.futuretracker.com/post/top-10-benefits-of-</w:t>
        </w:r>
        <w:r w:rsidRPr="30E88E56" w:rsidR="1C79A18A">
          <w:rPr>
            <w:rStyle w:val="Hyperlink"/>
            <w:rFonts w:ascii="Times New Roman" w:hAnsi="Times New Roman" w:eastAsia="Times New Roman" w:cs="Times New Roman"/>
            <w:i w:val="0"/>
            <w:iCs w:val="0"/>
          </w:rPr>
          <w:t>sustainability-in-business</w:t>
        </w:r>
      </w:hyperlink>
      <w:r w:rsidRPr="30E88E56" w:rsidR="1C79A18A">
        <w:rPr>
          <w:rFonts w:ascii="Times New Roman" w:hAnsi="Times New Roman" w:eastAsia="Times New Roman" w:cs="Times New Roman"/>
          <w:i w:val="0"/>
          <w:iCs w:val="0"/>
        </w:rPr>
        <w:t xml:space="preserve"> </w:t>
      </w:r>
    </w:p>
    <w:p w:rsidR="4D333EF5" w:rsidP="30E88E56" w:rsidRDefault="4D333EF5" w14:paraId="7676A912" w14:textId="2826C903">
      <w:pPr>
        <w:pStyle w:val="Normal"/>
        <w:spacing w:line="480" w:lineRule="auto"/>
        <w:ind w:left="720" w:hanging="720"/>
        <w:rPr>
          <w:rFonts w:ascii="Times New Roman" w:hAnsi="Times New Roman" w:eastAsia="Times New Roman" w:cs="Times New Roman"/>
          <w:i w:val="0"/>
          <w:iCs w:val="0"/>
        </w:rPr>
      </w:pPr>
      <w:r w:rsidRPr="30E88E56" w:rsidR="5067B6D4">
        <w:rPr>
          <w:rFonts w:ascii="Times New Roman" w:hAnsi="Times New Roman" w:eastAsia="Times New Roman" w:cs="Times New Roman"/>
          <w:i w:val="0"/>
          <w:iCs w:val="0"/>
        </w:rPr>
        <w:t xml:space="preserve">GOV.UK. (2023). </w:t>
      </w:r>
      <w:r w:rsidRPr="30E88E56" w:rsidR="5067B6D4">
        <w:rPr>
          <w:rFonts w:ascii="Times New Roman" w:hAnsi="Times New Roman" w:eastAsia="Times New Roman" w:cs="Times New Roman"/>
          <w:i w:val="1"/>
          <w:iCs w:val="1"/>
        </w:rPr>
        <w:t>Government sets out path to zero emissio</w:t>
      </w:r>
      <w:r w:rsidRPr="30E88E56" w:rsidR="400C5031">
        <w:rPr>
          <w:rFonts w:ascii="Times New Roman" w:hAnsi="Times New Roman" w:eastAsia="Times New Roman" w:cs="Times New Roman"/>
          <w:i w:val="1"/>
          <w:iCs w:val="1"/>
        </w:rPr>
        <w:t>n vehicles by 2035.</w:t>
      </w:r>
      <w:r w:rsidRPr="30E88E56" w:rsidR="3F69394A">
        <w:rPr>
          <w:rFonts w:ascii="Times New Roman" w:hAnsi="Times New Roman" w:eastAsia="Times New Roman" w:cs="Times New Roman"/>
          <w:i w:val="1"/>
          <w:iCs w:val="1"/>
        </w:rPr>
        <w:t xml:space="preserve"> </w:t>
      </w:r>
      <w:hyperlink r:id="Rcb9f600fe9b34cd2">
        <w:r w:rsidRPr="30E88E56" w:rsidR="3F69394A">
          <w:rPr>
            <w:rStyle w:val="Hyperlink"/>
            <w:rFonts w:ascii="Times New Roman" w:hAnsi="Times New Roman" w:eastAsia="Times New Roman" w:cs="Times New Roman"/>
            <w:i w:val="0"/>
            <w:iCs w:val="0"/>
          </w:rPr>
          <w:t>https://www.gov.uk/government/news/government-sets-out-path-</w:t>
        </w:r>
        <w:r w:rsidRPr="30E88E56" w:rsidR="71695596">
          <w:rPr>
            <w:rStyle w:val="Hyperlink"/>
            <w:rFonts w:ascii="Times New Roman" w:hAnsi="Times New Roman" w:eastAsia="Times New Roman" w:cs="Times New Roman"/>
            <w:i w:val="0"/>
            <w:iCs w:val="0"/>
          </w:rPr>
          <w:t>to-zero-emission-vehicles-by-2035</w:t>
        </w:r>
      </w:hyperlink>
      <w:r w:rsidRPr="30E88E56" w:rsidR="71695596">
        <w:rPr>
          <w:rFonts w:ascii="Times New Roman" w:hAnsi="Times New Roman" w:eastAsia="Times New Roman" w:cs="Times New Roman"/>
          <w:i w:val="0"/>
          <w:iCs w:val="0"/>
        </w:rPr>
        <w:t xml:space="preserve"> </w:t>
      </w:r>
    </w:p>
    <w:p w:rsidR="4D333EF5" w:rsidP="30E88E56" w:rsidRDefault="4D333EF5" w14:paraId="2633C593" w14:textId="0D44119F">
      <w:pPr>
        <w:pStyle w:val="Normal"/>
        <w:spacing w:line="480" w:lineRule="auto"/>
        <w:ind w:left="720" w:hanging="720"/>
        <w:rPr>
          <w:rFonts w:ascii="Times New Roman" w:hAnsi="Times New Roman" w:eastAsia="Times New Roman" w:cs="Times New Roman"/>
          <w:i w:val="0"/>
          <w:iCs w:val="0"/>
        </w:rPr>
      </w:pPr>
      <w:r w:rsidRPr="30E88E56" w:rsidR="4D333EF5">
        <w:rPr>
          <w:rFonts w:ascii="Times New Roman" w:hAnsi="Times New Roman" w:eastAsia="Times New Roman" w:cs="Times New Roman"/>
          <w:i w:val="0"/>
          <w:iCs w:val="0"/>
        </w:rPr>
        <w:t xml:space="preserve">Grant, L. (2023). </w:t>
      </w:r>
      <w:r w:rsidRPr="30E88E56" w:rsidR="4D333EF5">
        <w:rPr>
          <w:rFonts w:ascii="Times New Roman" w:hAnsi="Times New Roman" w:eastAsia="Times New Roman" w:cs="Times New Roman"/>
          <w:i w:val="1"/>
          <w:iCs w:val="1"/>
        </w:rPr>
        <w:t>Is Logitech a green and</w:t>
      </w:r>
      <w:r w:rsidRPr="30E88E56" w:rsidR="1B03BD42">
        <w:rPr>
          <w:rFonts w:ascii="Times New Roman" w:hAnsi="Times New Roman" w:eastAsia="Times New Roman" w:cs="Times New Roman"/>
          <w:i w:val="1"/>
          <w:iCs w:val="1"/>
        </w:rPr>
        <w:t xml:space="preserve"> </w:t>
      </w:r>
      <w:r w:rsidRPr="30E88E56" w:rsidR="4D333EF5">
        <w:rPr>
          <w:rFonts w:ascii="Times New Roman" w:hAnsi="Times New Roman" w:eastAsia="Times New Roman" w:cs="Times New Roman"/>
          <w:i w:val="1"/>
          <w:iCs w:val="1"/>
        </w:rPr>
        <w:t xml:space="preserve">sustainable </w:t>
      </w:r>
      <w:r w:rsidRPr="30E88E56" w:rsidR="21027050">
        <w:rPr>
          <w:rFonts w:ascii="Times New Roman" w:hAnsi="Times New Roman" w:eastAsia="Times New Roman" w:cs="Times New Roman"/>
          <w:i w:val="1"/>
          <w:iCs w:val="1"/>
        </w:rPr>
        <w:t xml:space="preserve">company. </w:t>
      </w:r>
      <w:hyperlink r:id="R60dc87c836be4502">
        <w:r w:rsidRPr="30E88E56" w:rsidR="3D180A1B">
          <w:rPr>
            <w:rStyle w:val="Hyperlink"/>
            <w:rFonts w:ascii="Times New Roman" w:hAnsi="Times New Roman" w:eastAsia="Times New Roman" w:cs="Times New Roman"/>
            <w:i w:val="0"/>
            <w:iCs w:val="0"/>
          </w:rPr>
          <w:t>https://www.techfinitive.com/features/is-logitech-a-green-</w:t>
        </w:r>
        <w:r w:rsidRPr="30E88E56" w:rsidR="17BC5AAF">
          <w:rPr>
            <w:rStyle w:val="Hyperlink"/>
            <w:rFonts w:ascii="Times New Roman" w:hAnsi="Times New Roman" w:eastAsia="Times New Roman" w:cs="Times New Roman"/>
            <w:i w:val="0"/>
            <w:iCs w:val="0"/>
          </w:rPr>
          <w:t>and-sustainable-company/</w:t>
        </w:r>
      </w:hyperlink>
      <w:r w:rsidRPr="30E88E56" w:rsidR="17BC5AAF">
        <w:rPr>
          <w:rFonts w:ascii="Times New Roman" w:hAnsi="Times New Roman" w:eastAsia="Times New Roman" w:cs="Times New Roman"/>
          <w:i w:val="0"/>
          <w:iCs w:val="0"/>
        </w:rPr>
        <w:t xml:space="preserve"> </w:t>
      </w:r>
    </w:p>
    <w:p w:rsidR="75B523F4" w:rsidP="30E88E56" w:rsidRDefault="75B523F4" w14:paraId="408B6003" w14:textId="283997B9">
      <w:pPr>
        <w:pStyle w:val="Normal"/>
        <w:spacing w:line="480" w:lineRule="auto"/>
        <w:ind w:left="720" w:hanging="720"/>
        <w:rPr>
          <w:rFonts w:ascii="Times New Roman" w:hAnsi="Times New Roman" w:eastAsia="Times New Roman" w:cs="Times New Roman"/>
          <w:i w:val="0"/>
          <w:iCs w:val="0"/>
        </w:rPr>
      </w:pPr>
      <w:r w:rsidRPr="30E88E56" w:rsidR="663D376C">
        <w:rPr>
          <w:rFonts w:ascii="Times New Roman" w:hAnsi="Times New Roman" w:eastAsia="Times New Roman" w:cs="Times New Roman"/>
          <w:i w:val="0"/>
          <w:iCs w:val="0"/>
        </w:rPr>
        <w:t xml:space="preserve">Harrabin, R. (2020). </w:t>
      </w:r>
      <w:r w:rsidRPr="30E88E56" w:rsidR="663D376C">
        <w:rPr>
          <w:rFonts w:ascii="Times New Roman" w:hAnsi="Times New Roman" w:eastAsia="Times New Roman" w:cs="Times New Roman"/>
          <w:i w:val="1"/>
          <w:iCs w:val="1"/>
        </w:rPr>
        <w:t xml:space="preserve">Google says its carbon footprint is now zero. </w:t>
      </w:r>
      <w:hyperlink r:id="Rf5ed208551424647">
        <w:r w:rsidRPr="30E88E56" w:rsidR="663D376C">
          <w:rPr>
            <w:rStyle w:val="Hyperlink"/>
            <w:rFonts w:ascii="Times New Roman" w:hAnsi="Times New Roman" w:eastAsia="Times New Roman" w:cs="Times New Roman"/>
            <w:i w:val="0"/>
            <w:iCs w:val="0"/>
          </w:rPr>
          <w:t>https://www.bbc.co.uk/news/te</w:t>
        </w:r>
        <w:r w:rsidRPr="30E88E56" w:rsidR="3A75FCDE">
          <w:rPr>
            <w:rStyle w:val="Hyperlink"/>
            <w:rFonts w:ascii="Times New Roman" w:hAnsi="Times New Roman" w:eastAsia="Times New Roman" w:cs="Times New Roman"/>
            <w:i w:val="0"/>
            <w:iCs w:val="0"/>
          </w:rPr>
          <w:t>chnology-54141899</w:t>
        </w:r>
      </w:hyperlink>
      <w:r w:rsidRPr="30E88E56" w:rsidR="3A75FCDE">
        <w:rPr>
          <w:rFonts w:ascii="Times New Roman" w:hAnsi="Times New Roman" w:eastAsia="Times New Roman" w:cs="Times New Roman"/>
          <w:i w:val="0"/>
          <w:iCs w:val="0"/>
        </w:rPr>
        <w:t xml:space="preserve"> </w:t>
      </w:r>
    </w:p>
    <w:p w:rsidR="20B6822B" w:rsidP="30E88E56" w:rsidRDefault="20B6822B" w14:paraId="1F215E0F" w14:textId="37B3204D">
      <w:pPr>
        <w:pStyle w:val="Normal"/>
        <w:spacing w:line="480" w:lineRule="auto"/>
        <w:ind w:left="720" w:hanging="720"/>
        <w:rPr>
          <w:rFonts w:ascii="Times New Roman" w:hAnsi="Times New Roman" w:eastAsia="Times New Roman" w:cs="Times New Roman"/>
          <w:i w:val="0"/>
          <w:iCs w:val="0"/>
        </w:rPr>
      </w:pPr>
      <w:r w:rsidRPr="30E88E56" w:rsidR="20B6822B">
        <w:rPr>
          <w:rFonts w:ascii="Times New Roman" w:hAnsi="Times New Roman" w:eastAsia="Times New Roman" w:cs="Times New Roman"/>
          <w:i w:val="0"/>
          <w:iCs w:val="0"/>
        </w:rPr>
        <w:t xml:space="preserve">Koskela, A. (2023). </w:t>
      </w:r>
      <w:r w:rsidRPr="30E88E56" w:rsidR="20B6822B">
        <w:rPr>
          <w:rFonts w:ascii="Times New Roman" w:hAnsi="Times New Roman" w:eastAsia="Times New Roman" w:cs="Times New Roman"/>
          <w:i w:val="1"/>
          <w:iCs w:val="1"/>
        </w:rPr>
        <w:t xml:space="preserve">9 Negative Effects Greenwashing has on your Business. </w:t>
      </w:r>
      <w:hyperlink r:id="R8b12873d07314ef9">
        <w:r w:rsidRPr="30E88E56" w:rsidR="20B6822B">
          <w:rPr>
            <w:rStyle w:val="Hyperlink"/>
            <w:rFonts w:ascii="Times New Roman" w:hAnsi="Times New Roman" w:eastAsia="Times New Roman" w:cs="Times New Roman"/>
            <w:i w:val="0"/>
            <w:iCs w:val="0"/>
          </w:rPr>
          <w:t>https://askelsustainabilitysolutions.com/</w:t>
        </w:r>
        <w:r w:rsidRPr="30E88E56" w:rsidR="1C65E25F">
          <w:rPr>
            <w:rStyle w:val="Hyperlink"/>
            <w:rFonts w:ascii="Times New Roman" w:hAnsi="Times New Roman" w:eastAsia="Times New Roman" w:cs="Times New Roman"/>
            <w:i w:val="0"/>
            <w:iCs w:val="0"/>
          </w:rPr>
          <w:t>negative-effects-of-greenwashing-on-business/</w:t>
        </w:r>
      </w:hyperlink>
      <w:r w:rsidRPr="30E88E56" w:rsidR="1C65E25F">
        <w:rPr>
          <w:rFonts w:ascii="Times New Roman" w:hAnsi="Times New Roman" w:eastAsia="Times New Roman" w:cs="Times New Roman"/>
          <w:i w:val="0"/>
          <w:iCs w:val="0"/>
        </w:rPr>
        <w:t xml:space="preserve"> </w:t>
      </w:r>
    </w:p>
    <w:p w:rsidR="1C65E25F" w:rsidP="30E88E56" w:rsidRDefault="1C65E25F" w14:paraId="79F16557" w14:textId="760C5A7A">
      <w:pPr>
        <w:pStyle w:val="Normal"/>
        <w:spacing w:line="480" w:lineRule="auto"/>
        <w:ind w:left="720" w:hanging="720"/>
        <w:rPr>
          <w:rFonts w:ascii="Times New Roman" w:hAnsi="Times New Roman" w:eastAsia="Times New Roman" w:cs="Times New Roman"/>
          <w:i w:val="0"/>
          <w:iCs w:val="0"/>
        </w:rPr>
      </w:pPr>
      <w:r w:rsidRPr="30E88E56" w:rsidR="1C65E25F">
        <w:rPr>
          <w:rFonts w:ascii="Times New Roman" w:hAnsi="Times New Roman" w:eastAsia="Times New Roman" w:cs="Times New Roman"/>
          <w:i w:val="0"/>
          <w:iCs w:val="0"/>
        </w:rPr>
        <w:t xml:space="preserve">Logitech. (2024). </w:t>
      </w:r>
      <w:hyperlink r:id="Rcad3be33b0244fd3">
        <w:r w:rsidRPr="30E88E56" w:rsidR="1C65E25F">
          <w:rPr>
            <w:rStyle w:val="Hyperlink"/>
            <w:rFonts w:ascii="Times New Roman" w:hAnsi="Times New Roman" w:eastAsia="Times New Roman" w:cs="Times New Roman"/>
            <w:i w:val="0"/>
            <w:iCs w:val="0"/>
          </w:rPr>
          <w:t>https://www.logitech.com/en-gb/sustainability/climate-action.html?</w:t>
        </w:r>
        <w:r w:rsidRPr="30E88E56" w:rsidR="5399B484">
          <w:rPr>
            <w:rStyle w:val="Hyperlink"/>
            <w:rFonts w:ascii="Times New Roman" w:hAnsi="Times New Roman" w:eastAsia="Times New Roman" w:cs="Times New Roman"/>
            <w:i w:val="0"/>
            <w:iCs w:val="0"/>
          </w:rPr>
          <w:t>srsltid=Afm</w:t>
        </w:r>
        <w:r w:rsidRPr="30E88E56" w:rsidR="2758EC3B">
          <w:rPr>
            <w:rStyle w:val="Hyperlink"/>
            <w:rFonts w:ascii="Times New Roman" w:hAnsi="Times New Roman" w:eastAsia="Times New Roman" w:cs="Times New Roman"/>
            <w:i w:val="0"/>
            <w:iCs w:val="0"/>
          </w:rPr>
          <w:t>BOoqOSIqDvBZUs-bKvLgK05PxehSblUST8l</w:t>
        </w:r>
      </w:hyperlink>
      <w:r w:rsidRPr="30E88E56" w:rsidR="2758EC3B">
        <w:rPr>
          <w:rFonts w:ascii="Times New Roman" w:hAnsi="Times New Roman" w:eastAsia="Times New Roman" w:cs="Times New Roman"/>
          <w:i w:val="0"/>
          <w:iCs w:val="0"/>
        </w:rPr>
        <w:t xml:space="preserve"> </w:t>
      </w:r>
    </w:p>
    <w:p w:rsidR="004DA3AD" w:rsidP="30E88E56" w:rsidRDefault="004DA3AD" w14:paraId="2478B621" w14:textId="0D5BCAA2">
      <w:pPr>
        <w:pStyle w:val="Normal"/>
        <w:spacing w:line="480" w:lineRule="auto"/>
        <w:ind w:left="720" w:hanging="720"/>
        <w:rPr>
          <w:rFonts w:ascii="Times New Roman" w:hAnsi="Times New Roman" w:eastAsia="Times New Roman" w:cs="Times New Roman"/>
          <w:i w:val="0"/>
          <w:iCs w:val="0"/>
          <w:u w:val="none"/>
        </w:rPr>
      </w:pPr>
      <w:r w:rsidRPr="30E88E56" w:rsidR="004DA3AD">
        <w:rPr>
          <w:rFonts w:ascii="Times New Roman" w:hAnsi="Times New Roman" w:eastAsia="Times New Roman" w:cs="Times New Roman"/>
          <w:i w:val="0"/>
          <w:iCs w:val="0"/>
        </w:rPr>
        <w:t xml:space="preserve">Plan Be Eco. (2023). </w:t>
      </w:r>
      <w:r w:rsidRPr="30E88E56" w:rsidR="004DA3AD">
        <w:rPr>
          <w:rFonts w:ascii="Times New Roman" w:hAnsi="Times New Roman" w:eastAsia="Times New Roman" w:cs="Times New Roman"/>
          <w:i w:val="1"/>
          <w:iCs w:val="1"/>
          <w:u w:val="none"/>
        </w:rPr>
        <w:t xml:space="preserve">Why do people want to work for sustainable companies. </w:t>
      </w:r>
      <w:hyperlink w:anchor=":~:text=Green%20companies%20attract%20young%2C%20Gen,strive%20for%20climate%20neutrality%20themselves" r:id="Rfff9356fa17149b5">
        <w:r w:rsidRPr="30E88E56" w:rsidR="004DA3AD">
          <w:rPr>
            <w:rStyle w:val="Hyperlink"/>
            <w:rFonts w:ascii="Times New Roman" w:hAnsi="Times New Roman" w:eastAsia="Times New Roman" w:cs="Times New Roman"/>
            <w:i w:val="0"/>
            <w:iCs w:val="0"/>
          </w:rPr>
          <w:t>https://planbe.eco/en/blog</w:t>
        </w:r>
        <w:r w:rsidRPr="30E88E56" w:rsidR="29E0BF48">
          <w:rPr>
            <w:rStyle w:val="Hyperlink"/>
            <w:rFonts w:ascii="Times New Roman" w:hAnsi="Times New Roman" w:eastAsia="Times New Roman" w:cs="Times New Roman"/>
            <w:i w:val="0"/>
            <w:iCs w:val="0"/>
          </w:rPr>
          <w:t>/why-do-people-want-</w:t>
        </w:r>
        <w:r w:rsidRPr="30E88E56" w:rsidR="2B9E252F">
          <w:rPr>
            <w:rStyle w:val="Hyperlink"/>
            <w:rFonts w:ascii="Times New Roman" w:hAnsi="Times New Roman" w:eastAsia="Times New Roman" w:cs="Times New Roman"/>
            <w:i w:val="0"/>
            <w:iCs w:val="0"/>
          </w:rPr>
          <w:t>to-work-for-sustainable-companies/#:~:text=Green%20companies%</w:t>
        </w:r>
        <w:r w:rsidRPr="30E88E56" w:rsidR="704B665C">
          <w:rPr>
            <w:rStyle w:val="Hyperlink"/>
            <w:rFonts w:ascii="Times New Roman" w:hAnsi="Times New Roman" w:eastAsia="Times New Roman" w:cs="Times New Roman"/>
            <w:i w:val="0"/>
            <w:iCs w:val="0"/>
          </w:rPr>
          <w:t>20attract%20young%2C%20Gen,strive%20f</w:t>
        </w:r>
        <w:r w:rsidRPr="30E88E56" w:rsidR="2DFBC59E">
          <w:rPr>
            <w:rStyle w:val="Hyperlink"/>
            <w:rFonts w:ascii="Times New Roman" w:hAnsi="Times New Roman" w:eastAsia="Times New Roman" w:cs="Times New Roman"/>
            <w:i w:val="0"/>
            <w:iCs w:val="0"/>
          </w:rPr>
          <w:t>or%20climate%20neutrality%20themselves</w:t>
        </w:r>
      </w:hyperlink>
    </w:p>
    <w:p w:rsidR="2C7F72D0" w:rsidP="30E88E56" w:rsidRDefault="2C7F72D0" w14:paraId="2A2459D1" w14:textId="2CFD3FFA">
      <w:pPr>
        <w:pStyle w:val="Normal"/>
        <w:spacing w:line="480" w:lineRule="auto"/>
        <w:ind w:left="720" w:hanging="720"/>
        <w:rPr>
          <w:rFonts w:ascii="Times New Roman" w:hAnsi="Times New Roman" w:eastAsia="Times New Roman" w:cs="Times New Roman"/>
          <w:i w:val="0"/>
          <w:iCs w:val="0"/>
        </w:rPr>
      </w:pPr>
      <w:r w:rsidRPr="30E88E56" w:rsidR="2C7F72D0">
        <w:rPr>
          <w:rFonts w:ascii="Times New Roman" w:hAnsi="Times New Roman" w:eastAsia="Times New Roman" w:cs="Times New Roman"/>
          <w:i w:val="0"/>
          <w:iCs w:val="0"/>
        </w:rPr>
        <w:t xml:space="preserve">Smith, P. (2024). </w:t>
      </w:r>
      <w:r w:rsidRPr="30E88E56" w:rsidR="038EF59C">
        <w:rPr>
          <w:rFonts w:ascii="Times New Roman" w:hAnsi="Times New Roman" w:eastAsia="Times New Roman" w:cs="Times New Roman"/>
          <w:i w:val="1"/>
          <w:iCs w:val="1"/>
        </w:rPr>
        <w:t xml:space="preserve">8 Benefits of becoming a sustainable business. </w:t>
      </w:r>
      <w:hyperlink r:id="Rcad624791d6e4dff">
        <w:r w:rsidRPr="30E88E56" w:rsidR="038EF59C">
          <w:rPr>
            <w:rStyle w:val="Hyperlink"/>
            <w:rFonts w:ascii="Times New Roman" w:hAnsi="Times New Roman" w:eastAsia="Times New Roman" w:cs="Times New Roman"/>
            <w:i w:val="0"/>
            <w:iCs w:val="0"/>
          </w:rPr>
          <w:t>https://gusto.com/resources/articles/business-finance/</w:t>
        </w:r>
      </w:hyperlink>
      <w:r w:rsidRPr="30E88E56" w:rsidR="038EF59C">
        <w:rPr>
          <w:rFonts w:ascii="Times New Roman" w:hAnsi="Times New Roman" w:eastAsia="Times New Roman" w:cs="Times New Roman"/>
          <w:i w:val="0"/>
          <w:iCs w:val="0"/>
        </w:rPr>
        <w:t xml:space="preserve"> </w:t>
      </w:r>
    </w:p>
    <w:p w:rsidR="2C7F72D0" w:rsidP="30E88E56" w:rsidRDefault="2C7F72D0" w14:paraId="59AC5A5D" w14:textId="11F74D4A">
      <w:pPr>
        <w:pStyle w:val="Normal"/>
        <w:spacing w:line="480" w:lineRule="auto"/>
        <w:ind w:left="720" w:hanging="720"/>
        <w:rPr>
          <w:rFonts w:ascii="Times New Roman" w:hAnsi="Times New Roman" w:eastAsia="Times New Roman" w:cs="Times New Roman"/>
          <w:i w:val="0"/>
          <w:iCs w:val="0"/>
        </w:rPr>
      </w:pPr>
      <w:r w:rsidRPr="30E88E56" w:rsidR="2C7F72D0">
        <w:rPr>
          <w:rFonts w:ascii="Times New Roman" w:hAnsi="Times New Roman" w:eastAsia="Times New Roman" w:cs="Times New Roman"/>
          <w:i w:val="0"/>
          <w:iCs w:val="0"/>
        </w:rPr>
        <w:t>Stallard</w:t>
      </w:r>
      <w:r w:rsidRPr="30E88E56" w:rsidR="47A07AC7">
        <w:rPr>
          <w:rFonts w:ascii="Times New Roman" w:hAnsi="Times New Roman" w:eastAsia="Times New Roman" w:cs="Times New Roman"/>
          <w:i w:val="0"/>
          <w:iCs w:val="0"/>
        </w:rPr>
        <w:t xml:space="preserve">, E. (2024). </w:t>
      </w:r>
      <w:r w:rsidRPr="30E88E56" w:rsidR="47A07AC7">
        <w:rPr>
          <w:rFonts w:ascii="Times New Roman" w:hAnsi="Times New Roman" w:eastAsia="Times New Roman" w:cs="Times New Roman"/>
          <w:i w:val="1"/>
          <w:iCs w:val="1"/>
        </w:rPr>
        <w:t xml:space="preserve">What is the Paris Agreement and why does 1.5C matter. </w:t>
      </w:r>
      <w:hyperlink r:id="R7b84d2eadfc74909">
        <w:r w:rsidRPr="30E88E56" w:rsidR="47A07AC7">
          <w:rPr>
            <w:rStyle w:val="Hyperlink"/>
            <w:rFonts w:ascii="Times New Roman" w:hAnsi="Times New Roman" w:eastAsia="Times New Roman" w:cs="Times New Roman"/>
            <w:i w:val="0"/>
            <w:iCs w:val="0"/>
          </w:rPr>
          <w:t>https://www.bbc.co.uk</w:t>
        </w:r>
        <w:r w:rsidRPr="30E88E56" w:rsidR="1EA7A0EA">
          <w:rPr>
            <w:rStyle w:val="Hyperlink"/>
            <w:rFonts w:ascii="Times New Roman" w:hAnsi="Times New Roman" w:eastAsia="Times New Roman" w:cs="Times New Roman"/>
            <w:i w:val="0"/>
            <w:iCs w:val="0"/>
          </w:rPr>
          <w:t>/news/science-environment-35073297</w:t>
        </w:r>
      </w:hyperlink>
      <w:r w:rsidRPr="30E88E56" w:rsidR="1EA7A0EA">
        <w:rPr>
          <w:rFonts w:ascii="Times New Roman" w:hAnsi="Times New Roman" w:eastAsia="Times New Roman" w:cs="Times New Roman"/>
          <w:i w:val="0"/>
          <w:iCs w:val="0"/>
        </w:rPr>
        <w:t xml:space="preserve"> </w:t>
      </w:r>
    </w:p>
    <w:p w:rsidR="723F5BC1" w:rsidP="30E88E56" w:rsidRDefault="723F5BC1" w14:paraId="6290D351" w14:textId="7714A413">
      <w:pPr>
        <w:pStyle w:val="Normal"/>
        <w:spacing w:line="480" w:lineRule="auto"/>
        <w:ind w:left="720" w:hanging="720"/>
        <w:rPr>
          <w:rFonts w:ascii="Times New Roman" w:hAnsi="Times New Roman" w:eastAsia="Times New Roman" w:cs="Times New Roman"/>
          <w:i w:val="0"/>
          <w:iCs w:val="0"/>
        </w:rPr>
      </w:pPr>
      <w:r w:rsidRPr="30E88E56" w:rsidR="723F5BC1">
        <w:rPr>
          <w:rFonts w:ascii="Times New Roman" w:hAnsi="Times New Roman" w:eastAsia="Times New Roman" w:cs="Times New Roman"/>
          <w:i w:val="0"/>
          <w:iCs w:val="0"/>
        </w:rPr>
        <w:t xml:space="preserve">TFR Group. (2022). </w:t>
      </w:r>
      <w:r w:rsidRPr="30E88E56" w:rsidR="723F5BC1">
        <w:rPr>
          <w:rFonts w:ascii="Times New Roman" w:hAnsi="Times New Roman" w:eastAsia="Times New Roman" w:cs="Times New Roman"/>
          <w:i w:val="1"/>
          <w:iCs w:val="1"/>
        </w:rPr>
        <w:t xml:space="preserve">How does </w:t>
      </w:r>
      <w:r w:rsidRPr="30E88E56" w:rsidR="745B8911">
        <w:rPr>
          <w:rFonts w:ascii="Times New Roman" w:hAnsi="Times New Roman" w:eastAsia="Times New Roman" w:cs="Times New Roman"/>
          <w:i w:val="1"/>
          <w:iCs w:val="1"/>
        </w:rPr>
        <w:t>sustainability</w:t>
      </w:r>
      <w:r w:rsidRPr="30E88E56" w:rsidR="723F5BC1">
        <w:rPr>
          <w:rFonts w:ascii="Times New Roman" w:hAnsi="Times New Roman" w:eastAsia="Times New Roman" w:cs="Times New Roman"/>
          <w:i w:val="1"/>
          <w:iCs w:val="1"/>
        </w:rPr>
        <w:t xml:space="preserve"> add value to a business. </w:t>
      </w:r>
      <w:hyperlink r:id="R0e2bb781550c45f1">
        <w:r w:rsidRPr="30E88E56" w:rsidR="723F5BC1">
          <w:rPr>
            <w:rStyle w:val="Hyperlink"/>
            <w:rFonts w:ascii="Times New Roman" w:hAnsi="Times New Roman" w:eastAsia="Times New Roman" w:cs="Times New Roman"/>
            <w:i w:val="0"/>
            <w:iCs w:val="0"/>
          </w:rPr>
          <w:t>https://www.tfrgroup.co.uk/latest-news/how-does-sustainability-add-</w:t>
        </w:r>
        <w:r w:rsidRPr="30E88E56" w:rsidR="4C5A9849">
          <w:rPr>
            <w:rStyle w:val="Hyperlink"/>
            <w:rFonts w:ascii="Times New Roman" w:hAnsi="Times New Roman" w:eastAsia="Times New Roman" w:cs="Times New Roman"/>
            <w:i w:val="0"/>
            <w:iCs w:val="0"/>
          </w:rPr>
          <w:t>value-to-a-business/</w:t>
        </w:r>
      </w:hyperlink>
      <w:r w:rsidRPr="30E88E56" w:rsidR="4C5A9849">
        <w:rPr>
          <w:rFonts w:ascii="Times New Roman" w:hAnsi="Times New Roman" w:eastAsia="Times New Roman" w:cs="Times New Roman"/>
          <w:i w:val="0"/>
          <w:iCs w:val="0"/>
        </w:rPr>
        <w:t xml:space="preserve"> </w:t>
      </w:r>
    </w:p>
    <w:p w:rsidR="02791511" w:rsidP="30E88E56" w:rsidRDefault="02791511" w14:paraId="0B46B48C" w14:textId="2BA67FAA">
      <w:pPr>
        <w:pStyle w:val="Normal"/>
        <w:spacing w:line="480" w:lineRule="auto"/>
        <w:ind w:left="720" w:hanging="720"/>
        <w:rPr>
          <w:rFonts w:ascii="Times New Roman" w:hAnsi="Times New Roman" w:eastAsia="Times New Roman" w:cs="Times New Roman"/>
          <w:i w:val="0"/>
          <w:iCs w:val="0"/>
          <w:vertAlign w:val="superscript"/>
        </w:rPr>
      </w:pPr>
      <w:r w:rsidRPr="30E88E56" w:rsidR="02791511">
        <w:rPr>
          <w:rFonts w:ascii="Times New Roman" w:hAnsi="Times New Roman" w:eastAsia="Times New Roman" w:cs="Times New Roman"/>
          <w:i w:val="0"/>
          <w:iCs w:val="0"/>
        </w:rPr>
        <w:t>Thiele</w:t>
      </w:r>
      <w:r w:rsidRPr="30E88E56" w:rsidR="69684B62">
        <w:rPr>
          <w:rFonts w:ascii="Times New Roman" w:hAnsi="Times New Roman" w:eastAsia="Times New Roman" w:cs="Times New Roman"/>
          <w:i w:val="0"/>
          <w:iCs w:val="0"/>
        </w:rPr>
        <w:t xml:space="preserve">, L, P. (2024). </w:t>
      </w:r>
      <w:r w:rsidRPr="30E88E56" w:rsidR="36B09FB1">
        <w:rPr>
          <w:rFonts w:ascii="Times New Roman" w:hAnsi="Times New Roman" w:eastAsia="Times New Roman" w:cs="Times New Roman"/>
          <w:i w:val="1"/>
          <w:iCs w:val="1"/>
        </w:rPr>
        <w:t xml:space="preserve">Sustainability </w:t>
      </w:r>
      <w:r w:rsidRPr="30E88E56" w:rsidR="36B09FB1">
        <w:rPr>
          <w:rFonts w:ascii="Times New Roman" w:hAnsi="Times New Roman" w:eastAsia="Times New Roman" w:cs="Times New Roman"/>
          <w:i w:val="0"/>
          <w:iCs w:val="0"/>
        </w:rPr>
        <w:t>(3</w:t>
      </w:r>
      <w:r w:rsidRPr="30E88E56" w:rsidR="36B09FB1">
        <w:rPr>
          <w:rFonts w:ascii="Times New Roman" w:hAnsi="Times New Roman" w:eastAsia="Times New Roman" w:cs="Times New Roman"/>
          <w:i w:val="0"/>
          <w:iCs w:val="0"/>
          <w:vertAlign w:val="superscript"/>
        </w:rPr>
        <w:t>rd</w:t>
      </w:r>
      <w:r w:rsidRPr="30E88E56" w:rsidR="36B09FB1">
        <w:rPr>
          <w:rFonts w:ascii="Times New Roman" w:hAnsi="Times New Roman" w:eastAsia="Times New Roman" w:cs="Times New Roman"/>
          <w:i w:val="0"/>
          <w:iCs w:val="0"/>
        </w:rPr>
        <w:t xml:space="preserve"> ed.)</w:t>
      </w:r>
      <w:r w:rsidRPr="30E88E56" w:rsidR="0083A9A2">
        <w:rPr>
          <w:rFonts w:ascii="Times New Roman" w:hAnsi="Times New Roman" w:eastAsia="Times New Roman" w:cs="Times New Roman"/>
          <w:i w:val="0"/>
          <w:iCs w:val="0"/>
        </w:rPr>
        <w:t xml:space="preserve">. John Wiley &amp; Sons. </w:t>
      </w:r>
    </w:p>
    <w:p w:rsidR="42A4F67B" w:rsidP="30E88E56" w:rsidRDefault="42A4F67B" w14:paraId="5FAE9033" w14:textId="49D49676">
      <w:pPr>
        <w:pStyle w:val="Normal"/>
        <w:ind w:left="720" w:hanging="720"/>
        <w:rPr>
          <w:rFonts w:ascii="Times New Roman" w:hAnsi="Times New Roman" w:eastAsia="Times New Roman" w:cs="Times New Roman"/>
          <w:i w:val="0"/>
          <w:iCs w:val="0"/>
        </w:rPr>
      </w:pPr>
      <w:r w:rsidRPr="30E88E56" w:rsidR="42A4F67B">
        <w:rPr>
          <w:rFonts w:ascii="Times New Roman" w:hAnsi="Times New Roman" w:eastAsia="Times New Roman" w:cs="Times New Roman"/>
          <w:i w:val="0"/>
          <w:iCs w:val="0"/>
        </w:rPr>
        <w:t xml:space="preserve">Time Doctor. (2024). </w:t>
      </w:r>
      <w:r w:rsidRPr="30E88E56" w:rsidR="42A4F67B">
        <w:rPr>
          <w:rFonts w:ascii="Times New Roman" w:hAnsi="Times New Roman" w:eastAsia="Times New Roman" w:cs="Times New Roman"/>
          <w:i w:val="1"/>
          <w:iCs w:val="1"/>
        </w:rPr>
        <w:t xml:space="preserve">Sustainable practices to boost operational efficiency. </w:t>
      </w:r>
      <w:hyperlink w:anchor=":~:text=Operational%20efficiency%20refers%20to%20how,the%20norm%20and%20cuts%20costs" r:id="Rb4d6e412ae41457e">
        <w:r w:rsidRPr="30E88E56" w:rsidR="42A4F67B">
          <w:rPr>
            <w:rStyle w:val="Hyperlink"/>
            <w:rFonts w:ascii="Times New Roman" w:hAnsi="Times New Roman" w:eastAsia="Times New Roman" w:cs="Times New Roman"/>
            <w:i w:val="0"/>
            <w:iCs w:val="0"/>
          </w:rPr>
          <w:t>https://www.timedoctor.com/blog/sustainability</w:t>
        </w:r>
        <w:r w:rsidRPr="30E88E56" w:rsidR="30E11C97">
          <w:rPr>
            <w:rStyle w:val="Hyperlink"/>
            <w:rFonts w:ascii="Times New Roman" w:hAnsi="Times New Roman" w:eastAsia="Times New Roman" w:cs="Times New Roman"/>
            <w:i w:val="0"/>
            <w:iCs w:val="0"/>
          </w:rPr>
          <w:t>-operational-efficiency/#:~:text=Operational%20efficiency%20refers%20to%20how,th</w:t>
        </w:r>
        <w:r w:rsidRPr="30E88E56" w:rsidR="3BCF55C3">
          <w:rPr>
            <w:rStyle w:val="Hyperlink"/>
            <w:rFonts w:ascii="Times New Roman" w:hAnsi="Times New Roman" w:eastAsia="Times New Roman" w:cs="Times New Roman"/>
            <w:i w:val="0"/>
            <w:iCs w:val="0"/>
          </w:rPr>
          <w:t>e%20norm%20and%20cuts%20costs</w:t>
        </w:r>
      </w:hyperlink>
    </w:p>
    <w:p w:rsidR="75B523F4" w:rsidP="75B523F4" w:rsidRDefault="75B523F4" w14:paraId="0D276E6C" w14:textId="201F50D2">
      <w:pPr>
        <w:pStyle w:val="Normal"/>
        <w:ind w:left="720" w:hanging="720"/>
        <w:rPr>
          <w:i w:val="0"/>
          <w:iCs w:val="0"/>
        </w:rPr>
      </w:pPr>
    </w:p>
    <w:sectPr>
      <w:pgSz w:w="12240" w:h="15840" w:orient="portrait"/>
      <w:pgMar w:top="1440" w:right="1440" w:bottom="1440" w:left="1440" w:header="720" w:footer="720" w:gutter="0"/>
      <w:cols w:equalWidth="1" w:space="720" w:num="2"/>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3VFWsiT2" int2:invalidationBookmarkName="" int2:hashCode="BGhgFYu/+12ITw" int2:id="O5n1Hrzc">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3c8ee72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55e64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19E03C"/>
    <w:rsid w:val="004DA3AD"/>
    <w:rsid w:val="0083A9A2"/>
    <w:rsid w:val="016310F4"/>
    <w:rsid w:val="01E9B700"/>
    <w:rsid w:val="01F6EF79"/>
    <w:rsid w:val="0211CED3"/>
    <w:rsid w:val="022EA048"/>
    <w:rsid w:val="02791511"/>
    <w:rsid w:val="027C79A6"/>
    <w:rsid w:val="02870577"/>
    <w:rsid w:val="0346562A"/>
    <w:rsid w:val="038EF59C"/>
    <w:rsid w:val="039ED89A"/>
    <w:rsid w:val="03D2D411"/>
    <w:rsid w:val="0402C799"/>
    <w:rsid w:val="048603D6"/>
    <w:rsid w:val="04932F2A"/>
    <w:rsid w:val="04D4C483"/>
    <w:rsid w:val="04F801BD"/>
    <w:rsid w:val="068D6E1A"/>
    <w:rsid w:val="0776126E"/>
    <w:rsid w:val="07A04D80"/>
    <w:rsid w:val="07C2B8A8"/>
    <w:rsid w:val="0872C8F5"/>
    <w:rsid w:val="09F7D279"/>
    <w:rsid w:val="0B12EFA0"/>
    <w:rsid w:val="0CC3D85F"/>
    <w:rsid w:val="0CFDFFBE"/>
    <w:rsid w:val="0D7C0B85"/>
    <w:rsid w:val="0F42E62B"/>
    <w:rsid w:val="0F9DC51E"/>
    <w:rsid w:val="0FB4BF80"/>
    <w:rsid w:val="108AA30B"/>
    <w:rsid w:val="11006273"/>
    <w:rsid w:val="12A122FD"/>
    <w:rsid w:val="13938289"/>
    <w:rsid w:val="1396EB05"/>
    <w:rsid w:val="140E8C50"/>
    <w:rsid w:val="14B56A7F"/>
    <w:rsid w:val="1551BA42"/>
    <w:rsid w:val="15C2086E"/>
    <w:rsid w:val="161CDAF1"/>
    <w:rsid w:val="16F10CC9"/>
    <w:rsid w:val="17BC5AAF"/>
    <w:rsid w:val="19714D7A"/>
    <w:rsid w:val="1A1900BC"/>
    <w:rsid w:val="1AAF8136"/>
    <w:rsid w:val="1AC33A50"/>
    <w:rsid w:val="1B03BD42"/>
    <w:rsid w:val="1B4D3364"/>
    <w:rsid w:val="1B57CC97"/>
    <w:rsid w:val="1B67FE92"/>
    <w:rsid w:val="1BB9A348"/>
    <w:rsid w:val="1C65E25F"/>
    <w:rsid w:val="1C69BF71"/>
    <w:rsid w:val="1C79A18A"/>
    <w:rsid w:val="1D5CD7A6"/>
    <w:rsid w:val="1DA970F1"/>
    <w:rsid w:val="1DE45997"/>
    <w:rsid w:val="1E69CC8E"/>
    <w:rsid w:val="1EA7A0EA"/>
    <w:rsid w:val="1EB87995"/>
    <w:rsid w:val="1EDB2B7F"/>
    <w:rsid w:val="1EF5EA88"/>
    <w:rsid w:val="1F015003"/>
    <w:rsid w:val="1F3E55AC"/>
    <w:rsid w:val="1F444675"/>
    <w:rsid w:val="1F64EC03"/>
    <w:rsid w:val="1FEAFF61"/>
    <w:rsid w:val="20B6822B"/>
    <w:rsid w:val="20FCDF6C"/>
    <w:rsid w:val="21027050"/>
    <w:rsid w:val="21346DE1"/>
    <w:rsid w:val="213F1748"/>
    <w:rsid w:val="21777278"/>
    <w:rsid w:val="220FE1E8"/>
    <w:rsid w:val="2272B3B1"/>
    <w:rsid w:val="22F34688"/>
    <w:rsid w:val="231B89E1"/>
    <w:rsid w:val="23A0AF78"/>
    <w:rsid w:val="23CF4C2F"/>
    <w:rsid w:val="242F3E77"/>
    <w:rsid w:val="24F58B0F"/>
    <w:rsid w:val="25F61960"/>
    <w:rsid w:val="26BCA056"/>
    <w:rsid w:val="27345B95"/>
    <w:rsid w:val="273C25E0"/>
    <w:rsid w:val="274715C5"/>
    <w:rsid w:val="2758EC3B"/>
    <w:rsid w:val="28F6D642"/>
    <w:rsid w:val="292A8684"/>
    <w:rsid w:val="29E0BF48"/>
    <w:rsid w:val="2AAB7EBE"/>
    <w:rsid w:val="2B9E252F"/>
    <w:rsid w:val="2C2CE572"/>
    <w:rsid w:val="2C7F72D0"/>
    <w:rsid w:val="2C8A7474"/>
    <w:rsid w:val="2D005955"/>
    <w:rsid w:val="2D41FF7B"/>
    <w:rsid w:val="2D87ADB6"/>
    <w:rsid w:val="2D8DE584"/>
    <w:rsid w:val="2DDB8B8A"/>
    <w:rsid w:val="2DFBC59E"/>
    <w:rsid w:val="2E30CF82"/>
    <w:rsid w:val="2E562E75"/>
    <w:rsid w:val="2F0887A4"/>
    <w:rsid w:val="2F19E03C"/>
    <w:rsid w:val="306E84DB"/>
    <w:rsid w:val="30A289CA"/>
    <w:rsid w:val="30E11C97"/>
    <w:rsid w:val="30E88E56"/>
    <w:rsid w:val="3171FF62"/>
    <w:rsid w:val="32496183"/>
    <w:rsid w:val="32B6BA5C"/>
    <w:rsid w:val="32D7957E"/>
    <w:rsid w:val="32E7CF40"/>
    <w:rsid w:val="333723B1"/>
    <w:rsid w:val="360BE6F4"/>
    <w:rsid w:val="3615D922"/>
    <w:rsid w:val="36417702"/>
    <w:rsid w:val="369A7C74"/>
    <w:rsid w:val="36B09FB1"/>
    <w:rsid w:val="36C1E295"/>
    <w:rsid w:val="36CF76EF"/>
    <w:rsid w:val="384C4E78"/>
    <w:rsid w:val="39CC80A1"/>
    <w:rsid w:val="3A4B85AF"/>
    <w:rsid w:val="3A75FCDE"/>
    <w:rsid w:val="3A79B111"/>
    <w:rsid w:val="3A83314D"/>
    <w:rsid w:val="3AA3019F"/>
    <w:rsid w:val="3AB97D2A"/>
    <w:rsid w:val="3BCF55C3"/>
    <w:rsid w:val="3C8AD08A"/>
    <w:rsid w:val="3CA6DB61"/>
    <w:rsid w:val="3CC7BE78"/>
    <w:rsid w:val="3CF33F1B"/>
    <w:rsid w:val="3D151138"/>
    <w:rsid w:val="3D180A1B"/>
    <w:rsid w:val="3DB29469"/>
    <w:rsid w:val="3E852613"/>
    <w:rsid w:val="3EDAB686"/>
    <w:rsid w:val="3F69394A"/>
    <w:rsid w:val="400C5031"/>
    <w:rsid w:val="41CD8B32"/>
    <w:rsid w:val="41FCB221"/>
    <w:rsid w:val="42597CB5"/>
    <w:rsid w:val="428533D4"/>
    <w:rsid w:val="42A4F67B"/>
    <w:rsid w:val="42D55F93"/>
    <w:rsid w:val="43131D19"/>
    <w:rsid w:val="444472B2"/>
    <w:rsid w:val="44ECE912"/>
    <w:rsid w:val="4761EB59"/>
    <w:rsid w:val="4782CC7A"/>
    <w:rsid w:val="479D53B0"/>
    <w:rsid w:val="47A07AC7"/>
    <w:rsid w:val="48183CF9"/>
    <w:rsid w:val="483398EC"/>
    <w:rsid w:val="48C29F67"/>
    <w:rsid w:val="48C51A57"/>
    <w:rsid w:val="48E847F0"/>
    <w:rsid w:val="4B9C5BFC"/>
    <w:rsid w:val="4C3B9A5D"/>
    <w:rsid w:val="4C5A9849"/>
    <w:rsid w:val="4CE406A2"/>
    <w:rsid w:val="4CE93315"/>
    <w:rsid w:val="4D333EF5"/>
    <w:rsid w:val="4D345B60"/>
    <w:rsid w:val="4D4ECF35"/>
    <w:rsid w:val="4DDB8B19"/>
    <w:rsid w:val="4EE6E353"/>
    <w:rsid w:val="4FCBB63C"/>
    <w:rsid w:val="5067B6D4"/>
    <w:rsid w:val="5098223A"/>
    <w:rsid w:val="50A2CEBE"/>
    <w:rsid w:val="5176AD21"/>
    <w:rsid w:val="52387518"/>
    <w:rsid w:val="526D51FB"/>
    <w:rsid w:val="5287FF59"/>
    <w:rsid w:val="5399B484"/>
    <w:rsid w:val="53BFD1AD"/>
    <w:rsid w:val="54197FAE"/>
    <w:rsid w:val="5476BEA0"/>
    <w:rsid w:val="5494F1AC"/>
    <w:rsid w:val="549F7FAF"/>
    <w:rsid w:val="550CC854"/>
    <w:rsid w:val="55D0B932"/>
    <w:rsid w:val="5665B24B"/>
    <w:rsid w:val="5858B703"/>
    <w:rsid w:val="58C1E3A7"/>
    <w:rsid w:val="5968866A"/>
    <w:rsid w:val="5B6817D9"/>
    <w:rsid w:val="5B7AF379"/>
    <w:rsid w:val="5C5ECE6C"/>
    <w:rsid w:val="5C68304D"/>
    <w:rsid w:val="5D0D1BF5"/>
    <w:rsid w:val="5E010A41"/>
    <w:rsid w:val="5EAF294F"/>
    <w:rsid w:val="5F0882C7"/>
    <w:rsid w:val="5F713B88"/>
    <w:rsid w:val="6096A77C"/>
    <w:rsid w:val="6097E2EC"/>
    <w:rsid w:val="613E985A"/>
    <w:rsid w:val="61E612C8"/>
    <w:rsid w:val="622280ED"/>
    <w:rsid w:val="628AA30F"/>
    <w:rsid w:val="62EEDAE4"/>
    <w:rsid w:val="635EBB63"/>
    <w:rsid w:val="63F79BEE"/>
    <w:rsid w:val="65588EDD"/>
    <w:rsid w:val="659C1947"/>
    <w:rsid w:val="66241069"/>
    <w:rsid w:val="663D376C"/>
    <w:rsid w:val="6642A18A"/>
    <w:rsid w:val="66924E25"/>
    <w:rsid w:val="67BB5AA0"/>
    <w:rsid w:val="6801701A"/>
    <w:rsid w:val="685127EA"/>
    <w:rsid w:val="6893CAC8"/>
    <w:rsid w:val="689B0E2A"/>
    <w:rsid w:val="68B9B2C5"/>
    <w:rsid w:val="69684B62"/>
    <w:rsid w:val="6B11CD3B"/>
    <w:rsid w:val="6B1E1AEC"/>
    <w:rsid w:val="6C22D60D"/>
    <w:rsid w:val="6CAA6154"/>
    <w:rsid w:val="6CCA7933"/>
    <w:rsid w:val="6CCFB348"/>
    <w:rsid w:val="6D50AADC"/>
    <w:rsid w:val="6E0C40D1"/>
    <w:rsid w:val="6E1912F3"/>
    <w:rsid w:val="6ED9CEE8"/>
    <w:rsid w:val="6EE6DA6E"/>
    <w:rsid w:val="6F94D052"/>
    <w:rsid w:val="6FCA49CD"/>
    <w:rsid w:val="704B665C"/>
    <w:rsid w:val="709B6610"/>
    <w:rsid w:val="710C9984"/>
    <w:rsid w:val="71598EB9"/>
    <w:rsid w:val="71695596"/>
    <w:rsid w:val="71772842"/>
    <w:rsid w:val="720869B2"/>
    <w:rsid w:val="721388CF"/>
    <w:rsid w:val="723F5BC1"/>
    <w:rsid w:val="7260D954"/>
    <w:rsid w:val="726BD97C"/>
    <w:rsid w:val="727456CA"/>
    <w:rsid w:val="729F8454"/>
    <w:rsid w:val="738F19A2"/>
    <w:rsid w:val="73920BB3"/>
    <w:rsid w:val="73E11752"/>
    <w:rsid w:val="73EB76FA"/>
    <w:rsid w:val="745B8911"/>
    <w:rsid w:val="7569C158"/>
    <w:rsid w:val="75B523F4"/>
    <w:rsid w:val="75CE9761"/>
    <w:rsid w:val="76095008"/>
    <w:rsid w:val="78F4026D"/>
    <w:rsid w:val="793E97CE"/>
    <w:rsid w:val="79DC93A8"/>
    <w:rsid w:val="7A047649"/>
    <w:rsid w:val="7A56183B"/>
    <w:rsid w:val="7AFC98F0"/>
    <w:rsid w:val="7B5AEF03"/>
    <w:rsid w:val="7BEFF009"/>
    <w:rsid w:val="7C0BFD3B"/>
    <w:rsid w:val="7C65F4A2"/>
    <w:rsid w:val="7C6ECAFC"/>
    <w:rsid w:val="7C7538B0"/>
    <w:rsid w:val="7DA814D9"/>
    <w:rsid w:val="7DBEBD15"/>
    <w:rsid w:val="7E1055FC"/>
    <w:rsid w:val="7ECE4828"/>
    <w:rsid w:val="7FF387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732F4"/>
  <w15:chartTrackingRefBased/>
  <w15:docId w15:val="{5AE4CA68-15C5-4E85-AF80-1C9302020A5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5B523F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75B523F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75B523F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75B523F4"/>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75B523F4"/>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75B523F4"/>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75B523F4"/>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75B523F4"/>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75B523F4"/>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75B523F4"/>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75B523F4"/>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75B523F4"/>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75B523F4"/>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75B523F4"/>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5B523F4"/>
    <w:pPr>
      <w:spacing/>
      <w:ind w:left="720"/>
      <w:contextualSpacing/>
    </w:pPr>
  </w:style>
  <w:style w:type="character" w:styleId="Hyperlink">
    <w:uiPriority w:val="99"/>
    <w:name w:val="Hyperlink"/>
    <w:basedOn w:val="DefaultParagraphFont"/>
    <w:unhideWhenUsed/>
    <w:rsid w:val="75B523F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964174cc07b1455d" /><Relationship Type="http://schemas.openxmlformats.org/officeDocument/2006/relationships/image" Target="/media/image3.png" Id="R21230f07bbce420b" /><Relationship Type="http://schemas.openxmlformats.org/officeDocument/2006/relationships/image" Target="/media/image4.png" Id="R27290a6d2a924ef5" /><Relationship Type="http://schemas.microsoft.com/office/2020/10/relationships/intelligence" Target="intelligence2.xml" Id="R4d84b556ae5041cc" /><Relationship Type="http://schemas.openxmlformats.org/officeDocument/2006/relationships/hyperlink" Target="https://pubsonline.informs.org/do/10.1287/LYTX.2024.04.03/full/" TargetMode="External" Id="R5f4c0c6cec8a4b0b" /><Relationship Type="http://schemas.openxmlformats.org/officeDocument/2006/relationships/hyperlink" Target="https://pubsonline.informs.org/do/10.1287/LYTX.2024.04.03/full/" TargetMode="External" Id="Rc6efe3a7d5804b76" /><Relationship Type="http://schemas.openxmlformats.org/officeDocument/2006/relationships/hyperlink" Target="https://www.bbc.co.uk/news/technology-54141899" TargetMode="External" Id="R14fac7ac99694f3b" /><Relationship Type="http://schemas.openxmlformats.org/officeDocument/2006/relationships/hyperlink" Target="https://www.politico.eu/article/uk-electric-vehicle-quotas-2024/" TargetMode="External" Id="Rab2e0c6689cf4c1d" /><Relationship Type="http://schemas.openxmlformats.org/officeDocument/2006/relationships/hyperlink" Target="https://www.carbonneutral.com/news/logitechs-entire-gaming-portfolio-certified-carbonneutral" TargetMode="External" Id="Ra4d541513e4c46c3" /><Relationship Type="http://schemas.openxmlformats.org/officeDocument/2006/relationships/hyperlink" Target="https://online.nbs.edu/blog/post/business-sustainability-strategies" TargetMode="External" Id="Rfc2ecc12b9014e13" /><Relationship Type="http://schemas.openxmlformats.org/officeDocument/2006/relationships/hyperlink" Target="https://online.nbs.edu/blog/post/business-sustainability-strategies" TargetMode="External" Id="R0349c8b3ab0f40c0" /><Relationship Type="http://schemas.openxmlformats.org/officeDocument/2006/relationships/hyperlink" Target="https://www.achieveit.com/resources/blog/what-is-a-sustainable-competitive-advantage/" TargetMode="External" Id="Rfc132b9379144e59" /><Relationship Type="http://schemas.openxmlformats.org/officeDocument/2006/relationships/hyperlink" Target="https://drydengroup.com/challenges-of-sustainable-procurement/" TargetMode="External" Id="R72682cabaf784de5" /><Relationship Type="http://schemas.openxmlformats.org/officeDocument/2006/relationships/hyperlink" Target="https://www.theknowledgeacademy.com/blog/challenges-of-sustainability-in-business/" TargetMode="External" Id="R3fbc40567c2b4650" /><Relationship Type="http://schemas.openxmlformats.org/officeDocument/2006/relationships/hyperlink" Target="https://emsol.io/sustainability-sells-retailers-can-increase-customer-loyalty-by-evidencing-their-environmental-success/" TargetMode="External" Id="R89cbf3cf2abd4c82" /><Relationship Type="http://schemas.openxmlformats.org/officeDocument/2006/relationships/hyperlink" Target="https://www.climateaction.org/news/googles-carbon-emissions-soar-by-48-" TargetMode="External" Id="Rccefc667c21e47b1" /><Relationship Type="http://schemas.openxmlformats.org/officeDocument/2006/relationships/hyperlink" Target="https://www.futuretracker.com/post/top-10-benefits-of-sustainability-in-business" TargetMode="External" Id="Rfa0929d64e654e85" /><Relationship Type="http://schemas.openxmlformats.org/officeDocument/2006/relationships/hyperlink" Target="https://www.gov.uk/government/news/government-sets-out-path-to-zero-emission-vehicles-by-2035" TargetMode="External" Id="Rcb9f600fe9b34cd2" /><Relationship Type="http://schemas.openxmlformats.org/officeDocument/2006/relationships/hyperlink" Target="https://www.techfinitive.com/features/is-logitech-a-green-and-sustainable-company/" TargetMode="External" Id="R60dc87c836be4502" /><Relationship Type="http://schemas.openxmlformats.org/officeDocument/2006/relationships/hyperlink" Target="https://www.bbc.co.uk/news/technology-54141899" TargetMode="External" Id="Rf5ed208551424647" /><Relationship Type="http://schemas.openxmlformats.org/officeDocument/2006/relationships/hyperlink" Target="https://askelsustainabilitysolutions.com/negative-effects-of-greenwashing-on-business/" TargetMode="External" Id="R8b12873d07314ef9" /><Relationship Type="http://schemas.openxmlformats.org/officeDocument/2006/relationships/hyperlink" Target="https://www.logitech.com/en-gb/sustainability/climate-action.html?srsltid=AfmBOoqOSIqDvBZUs-bKvLgK05PxehSblUST8l" TargetMode="External" Id="Rcad3be33b0244fd3" /><Relationship Type="http://schemas.openxmlformats.org/officeDocument/2006/relationships/hyperlink" Target="https://planbe.eco/en/blog/why-do-people-want-to-work-for-sustainable-companies/" TargetMode="External" Id="Rfff9356fa17149b5" /><Relationship Type="http://schemas.openxmlformats.org/officeDocument/2006/relationships/hyperlink" Target="https://gusto.com/resources/articles/business-finance/" TargetMode="External" Id="Rcad624791d6e4dff" /><Relationship Type="http://schemas.openxmlformats.org/officeDocument/2006/relationships/hyperlink" Target="https://www.bbc.co.uk/news/science-environment-35073297" TargetMode="External" Id="R7b84d2eadfc74909" /><Relationship Type="http://schemas.openxmlformats.org/officeDocument/2006/relationships/hyperlink" Target="https://www.tfrgroup.co.uk/latest-news/how-does-sustainability-add-value-to-a-business/" TargetMode="External" Id="R0e2bb781550c45f1" /><Relationship Type="http://schemas.openxmlformats.org/officeDocument/2006/relationships/hyperlink" Target="https://www.timedoctor.com/blog/sustainability-operational-efficiency/" TargetMode="External" Id="Rb4d6e412ae41457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2024-12-05T11:13:40.0000074Z</dcterms:created>
  <dcterms:modified xsi:type="dcterms:W3CDTF">2024-12-06T17:25:26.1529077Z</dcterms:modified>
  <dc:creator>Lissy Frampton (2327857)</dc:creator>
  <lastModifiedBy>Lissy Frampton (2327857)</lastModifiedBy>
</coreProperties>
</file>