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0C3D608" w14:textId="77777777" w:rsidR="00411E1E" w:rsidRDefault="00411E1E" w:rsidP="00411E1E"/>
    <w:p w14:paraId="2DCA0B8C" w14:textId="77777777" w:rsidR="00D3263A" w:rsidRPr="00D3263A" w:rsidRDefault="00D3263A" w:rsidP="00D3263A">
      <w:pPr>
        <w:jc w:val="center"/>
        <w:rPr>
          <w:b/>
          <w:bCs/>
          <w:sz w:val="28"/>
          <w:szCs w:val="28"/>
        </w:rPr>
      </w:pPr>
      <w:r w:rsidRPr="00D3263A">
        <w:rPr>
          <w:b/>
          <w:bCs/>
          <w:sz w:val="28"/>
          <w:szCs w:val="28"/>
        </w:rPr>
        <w:t>Navigating Cultural Dynamics: A Comparative Analysis of Hospitality Management in Spain and England</w:t>
      </w:r>
    </w:p>
    <w:p w14:paraId="0A516496" w14:textId="77777777" w:rsidR="00E263DD" w:rsidRDefault="00E263DD" w:rsidP="00D3263A">
      <w:pPr>
        <w:jc w:val="center"/>
      </w:pPr>
    </w:p>
    <w:p w14:paraId="7AAB0286" w14:textId="77777777" w:rsidR="00E263DD" w:rsidRDefault="00E263DD" w:rsidP="00411E1E"/>
    <w:p w14:paraId="6F5F3509" w14:textId="77777777" w:rsidR="00E263DD" w:rsidRDefault="00E263DD" w:rsidP="00411E1E"/>
    <w:p w14:paraId="52DAFA44" w14:textId="77777777" w:rsidR="00E263DD" w:rsidRDefault="00E263DD" w:rsidP="00411E1E"/>
    <w:p w14:paraId="1AD04571" w14:textId="77777777" w:rsidR="00E263DD" w:rsidRDefault="00E263DD" w:rsidP="00411E1E"/>
    <w:p w14:paraId="265F741B" w14:textId="77777777" w:rsidR="00E263DD" w:rsidRDefault="00E263DD" w:rsidP="00411E1E"/>
    <w:p w14:paraId="13E644A2" w14:textId="77777777" w:rsidR="00E263DD" w:rsidRDefault="00E263DD" w:rsidP="00411E1E"/>
    <w:p w14:paraId="501C8444" w14:textId="77777777" w:rsidR="00E263DD" w:rsidRDefault="00E263DD" w:rsidP="00411E1E"/>
    <w:p w14:paraId="4E0A89B6" w14:textId="77777777" w:rsidR="00E263DD" w:rsidRDefault="00E263DD" w:rsidP="00411E1E"/>
    <w:p w14:paraId="317EA00A" w14:textId="77777777" w:rsidR="00E263DD" w:rsidRDefault="00E263DD" w:rsidP="00411E1E"/>
    <w:p w14:paraId="47D4F71D" w14:textId="77777777" w:rsidR="00E263DD" w:rsidRDefault="00E263DD" w:rsidP="00411E1E"/>
    <w:p w14:paraId="67740C40" w14:textId="77777777" w:rsidR="00E263DD" w:rsidRDefault="00E263DD" w:rsidP="00411E1E"/>
    <w:p w14:paraId="2D8AB2D3" w14:textId="77777777" w:rsidR="00D3263A" w:rsidRPr="00545DE2" w:rsidRDefault="00D3263A" w:rsidP="00D3263A">
      <w:pPr>
        <w:spacing w:line="259" w:lineRule="auto"/>
        <w:jc w:val="left"/>
        <w:rPr>
          <w:rFonts w:ascii="Times New Roman" w:eastAsia="Times New Roman" w:hAnsi="Times New Roman" w:cs="Times New Roman"/>
          <w:b/>
          <w:bCs/>
          <w:i/>
          <w:iCs/>
          <w:color w:val="BFBFBF" w:themeColor="background1" w:themeShade="BF"/>
          <w:kern w:val="0"/>
          <w:lang w:val="en-GB"/>
          <w14:ligatures w14:val="none"/>
        </w:rPr>
      </w:pPr>
      <w:r w:rsidRPr="00545DE2">
        <w:rPr>
          <w:rFonts w:ascii="Times New Roman" w:eastAsia="Times New Roman" w:hAnsi="Times New Roman" w:cs="Times New Roman"/>
          <w:b/>
          <w:bCs/>
          <w:kern w:val="0"/>
          <w:lang w:val="en-GB"/>
          <w14:ligatures w14:val="none"/>
        </w:rPr>
        <w:t>Student Name: Nicu Lazar</w:t>
      </w:r>
    </w:p>
    <w:p w14:paraId="3CFB02CC" w14:textId="77777777" w:rsidR="00D3263A" w:rsidRPr="00545DE2" w:rsidRDefault="00D3263A" w:rsidP="00D3263A">
      <w:pPr>
        <w:keepNext/>
        <w:spacing w:before="120" w:after="0" w:line="276" w:lineRule="auto"/>
        <w:jc w:val="left"/>
        <w:rPr>
          <w:rFonts w:ascii="Times New Roman" w:eastAsia="Times New Roman" w:hAnsi="Times New Roman" w:cs="Times New Roman"/>
          <w:b/>
          <w:bCs/>
          <w:noProof/>
          <w:kern w:val="0"/>
          <w:lang w:val="en-GB" w:eastAsia="en-GB"/>
          <w14:ligatures w14:val="none"/>
        </w:rPr>
      </w:pPr>
      <w:r w:rsidRPr="00545DE2">
        <w:rPr>
          <w:rFonts w:ascii="Times New Roman" w:eastAsia="Times New Roman" w:hAnsi="Times New Roman" w:cs="Times New Roman"/>
          <w:b/>
          <w:bCs/>
          <w:kern w:val="0"/>
          <w:lang w:val="en-AU"/>
          <w14:ligatures w14:val="none"/>
        </w:rPr>
        <w:t>Student ID:</w:t>
      </w:r>
      <w:r w:rsidRPr="00545DE2">
        <w:rPr>
          <w:rFonts w:ascii="Times New Roman" w:eastAsia="Times New Roman" w:hAnsi="Times New Roman" w:cs="Times New Roman"/>
          <w:b/>
          <w:bCs/>
          <w:kern w:val="0"/>
          <w:lang w:val="en-GB"/>
          <w14:ligatures w14:val="none"/>
        </w:rPr>
        <w:t xml:space="preserve"> 2235532</w:t>
      </w:r>
    </w:p>
    <w:p w14:paraId="04A72427" w14:textId="77777777" w:rsidR="00D3263A" w:rsidRPr="00545DE2" w:rsidRDefault="00D3263A" w:rsidP="00D3263A">
      <w:pPr>
        <w:keepNext/>
        <w:spacing w:before="120" w:after="0" w:line="276" w:lineRule="auto"/>
        <w:jc w:val="left"/>
        <w:rPr>
          <w:rFonts w:ascii="Times New Roman" w:eastAsia="Times New Roman" w:hAnsi="Times New Roman" w:cs="Times New Roman"/>
          <w:b/>
          <w:bCs/>
          <w:kern w:val="0"/>
          <w:lang w:val="en-AU"/>
          <w14:ligatures w14:val="none"/>
        </w:rPr>
      </w:pPr>
      <w:r w:rsidRPr="00545DE2">
        <w:rPr>
          <w:rFonts w:ascii="Times New Roman" w:eastAsia="Times New Roman" w:hAnsi="Times New Roman" w:cs="Times New Roman"/>
          <w:b/>
          <w:bCs/>
          <w:kern w:val="0"/>
          <w:lang w:val="en-AU"/>
          <w14:ligatures w14:val="none"/>
        </w:rPr>
        <w:t xml:space="preserve">Module Title: </w:t>
      </w:r>
      <w:r w:rsidRPr="00545DE2">
        <w:rPr>
          <w:rFonts w:ascii="Times New Roman" w:eastAsia="Times New Roman" w:hAnsi="Times New Roman" w:cs="Times New Roman"/>
          <w:b/>
          <w:bCs/>
          <w:kern w:val="0"/>
          <w:lang w:val="en-GB"/>
          <w14:ligatures w14:val="none"/>
        </w:rPr>
        <w:t>Foreign Languages &amp; Cultural Awareness</w:t>
      </w:r>
      <w:r w:rsidRPr="00545DE2">
        <w:rPr>
          <w:rFonts w:ascii="Times New Roman" w:eastAsia="Times New Roman" w:hAnsi="Times New Roman" w:cs="Times New Roman"/>
          <w:b/>
          <w:bCs/>
          <w:kern w:val="0"/>
          <w:lang w:val="en-GB"/>
          <w14:ligatures w14:val="none"/>
        </w:rPr>
        <w:br/>
        <w:t>Module code: BMIH5003</w:t>
      </w:r>
    </w:p>
    <w:p w14:paraId="1B22B00E" w14:textId="77777777" w:rsidR="00D3263A" w:rsidRPr="00545DE2" w:rsidRDefault="00D3263A" w:rsidP="00D3263A">
      <w:pPr>
        <w:keepNext/>
        <w:spacing w:before="120" w:after="0" w:line="276" w:lineRule="auto"/>
        <w:jc w:val="left"/>
        <w:rPr>
          <w:rFonts w:ascii="Times New Roman" w:eastAsia="Times New Roman" w:hAnsi="Times New Roman" w:cs="Times New Roman"/>
          <w:b/>
          <w:bCs/>
          <w:kern w:val="0"/>
          <w:lang w:val="en-AU"/>
          <w14:ligatures w14:val="none"/>
        </w:rPr>
      </w:pPr>
      <w:r w:rsidRPr="00545DE2">
        <w:rPr>
          <w:rFonts w:ascii="Times New Roman" w:eastAsia="Times New Roman" w:hAnsi="Times New Roman" w:cs="Times New Roman"/>
          <w:b/>
          <w:bCs/>
          <w:kern w:val="0"/>
          <w:lang w:val="en-AU"/>
          <w14:ligatures w14:val="none"/>
        </w:rPr>
        <w:t>Lecturer:</w:t>
      </w:r>
      <w:r w:rsidRPr="00545DE2">
        <w:rPr>
          <w:rFonts w:ascii="Times New Roman" w:eastAsia="Times New Roman" w:hAnsi="Times New Roman" w:cs="Times New Roman"/>
          <w:b/>
          <w:bCs/>
          <w:kern w:val="0"/>
          <w:lang w:val="en-GB"/>
          <w14:ligatures w14:val="none"/>
        </w:rPr>
        <w:t xml:space="preserve"> Heidi Prosser</w:t>
      </w:r>
    </w:p>
    <w:p w14:paraId="78C43068" w14:textId="1CC8D24B" w:rsidR="00D3263A" w:rsidRDefault="00D3263A" w:rsidP="00D3263A">
      <w:r w:rsidRPr="00545DE2">
        <w:rPr>
          <w:rFonts w:ascii="Times New Roman" w:eastAsia="Times New Roman" w:hAnsi="Times New Roman" w:cs="Times New Roman"/>
          <w:b/>
          <w:bCs/>
          <w:noProof/>
          <w:kern w:val="0"/>
          <w:lang w:val="en-GB"/>
          <w14:ligatures w14:val="none"/>
        </w:rPr>
        <w:t>Date: 26.02.2024</w:t>
      </w:r>
    </w:p>
    <w:p w14:paraId="5E00D3F1" w14:textId="77777777" w:rsidR="00E263DD" w:rsidRDefault="00E263DD" w:rsidP="00411E1E"/>
    <w:p w14:paraId="03A025AF" w14:textId="77777777" w:rsidR="00D3263A" w:rsidRDefault="00D3263A" w:rsidP="00411E1E"/>
    <w:p w14:paraId="57CD0599" w14:textId="77777777" w:rsidR="00411E1E" w:rsidRPr="00265AD7" w:rsidRDefault="00411E1E" w:rsidP="00411E1E"/>
    <w:p w14:paraId="6F1C453A" w14:textId="77777777" w:rsidR="00411E1E" w:rsidRPr="00265AD7" w:rsidRDefault="00411E1E" w:rsidP="00411E1E">
      <w:pPr>
        <w:pStyle w:val="Heading1"/>
      </w:pPr>
      <w:bookmarkStart w:id="0" w:name="_Toc159876384"/>
      <w:r w:rsidRPr="00265AD7">
        <w:lastRenderedPageBreak/>
        <w:t>Executive Summary</w:t>
      </w:r>
      <w:bookmarkEnd w:id="0"/>
    </w:p>
    <w:p w14:paraId="2A98BDB4" w14:textId="77777777" w:rsidR="00411E1E" w:rsidRPr="00265AD7" w:rsidRDefault="00411E1E" w:rsidP="00411E1E">
      <w:r w:rsidRPr="00265AD7">
        <w:t>The report aims to analyse the culture of Spain and England by utilizing GLOBE project. The Inclusivity Hotel &amp; Spa wants to bring together people from different cultural and socioeconomic backgrounds in England and Spain. This gives them both unique opportunities and risks. The move of the Inclusivity Hotel &amp; Spa from Spain to England is especially important for two reasons: power distance and avoiding doubt. There is a bigger power gap in Spain than in England, which values equal relationships. Communication problems happen when different ways of talking to each other meet, like when Spanish people are more outgoing and easygoing than English people.</w:t>
      </w:r>
    </w:p>
    <w:p w14:paraId="40B27124" w14:textId="77777777" w:rsidR="00411E1E" w:rsidRPr="00265AD7" w:rsidRDefault="00411E1E" w:rsidP="00411E1E">
      <w:r w:rsidRPr="00265AD7">
        <w:br w:type="page"/>
      </w:r>
    </w:p>
    <w:sdt>
      <w:sdtPr>
        <w:id w:val="-1713175528"/>
        <w:docPartObj>
          <w:docPartGallery w:val="Table of Contents"/>
          <w:docPartUnique/>
        </w:docPartObj>
      </w:sdtPr>
      <w:sdtEndPr>
        <w:rPr>
          <w:rFonts w:ascii="Arial" w:eastAsiaTheme="minorHAnsi" w:hAnsi="Arial" w:cs="Arial"/>
          <w:b/>
          <w:bCs/>
          <w:noProof/>
          <w:color w:val="000000" w:themeColor="text1"/>
          <w:kern w:val="2"/>
          <w:sz w:val="24"/>
          <w:szCs w:val="24"/>
          <w:lang w:val="en-US" w:eastAsia="en-US"/>
        </w:rPr>
      </w:sdtEndPr>
      <w:sdtContent>
        <w:p w14:paraId="66ED424D" w14:textId="510CFB91" w:rsidR="00E263DD" w:rsidRDefault="00E263DD">
          <w:pPr>
            <w:pStyle w:val="TOCHeading"/>
          </w:pPr>
          <w:r>
            <w:t>Contents</w:t>
          </w:r>
        </w:p>
        <w:p w14:paraId="121F2737" w14:textId="76839196" w:rsidR="00E263DD" w:rsidRDefault="00E263DD">
          <w:pPr>
            <w:pStyle w:val="TOC1"/>
            <w:tabs>
              <w:tab w:val="left" w:pos="440"/>
              <w:tab w:val="right" w:leader="dot" w:pos="9350"/>
            </w:tabs>
            <w:rPr>
              <w:rFonts w:asciiTheme="minorHAnsi" w:eastAsiaTheme="minorEastAsia" w:hAnsiTheme="minorHAnsi" w:cstheme="minorBidi"/>
              <w:noProof/>
              <w:color w:val="auto"/>
              <w:sz w:val="22"/>
              <w:szCs w:val="22"/>
              <w:lang w:val="en-GB" w:eastAsia="en-GB"/>
            </w:rPr>
          </w:pPr>
          <w:r>
            <w:fldChar w:fldCharType="begin"/>
          </w:r>
          <w:r>
            <w:instrText xml:space="preserve"> TOC \o "1-3" \h \z \u </w:instrText>
          </w:r>
          <w:r>
            <w:fldChar w:fldCharType="separate"/>
          </w:r>
          <w:hyperlink w:anchor="_Toc159876384" w:history="1">
            <w:r w:rsidRPr="00600A27">
              <w:rPr>
                <w:rStyle w:val="Hyperlink"/>
                <w:noProof/>
              </w:rPr>
              <w:t>1.</w:t>
            </w:r>
            <w:r>
              <w:rPr>
                <w:rFonts w:asciiTheme="minorHAnsi" w:eastAsiaTheme="minorEastAsia" w:hAnsiTheme="minorHAnsi" w:cstheme="minorBidi"/>
                <w:noProof/>
                <w:color w:val="auto"/>
                <w:sz w:val="22"/>
                <w:szCs w:val="22"/>
                <w:lang w:val="en-GB" w:eastAsia="en-GB"/>
              </w:rPr>
              <w:tab/>
            </w:r>
            <w:r w:rsidRPr="00600A27">
              <w:rPr>
                <w:rStyle w:val="Hyperlink"/>
                <w:noProof/>
              </w:rPr>
              <w:t>Executive Summary</w:t>
            </w:r>
            <w:r>
              <w:rPr>
                <w:noProof/>
                <w:webHidden/>
              </w:rPr>
              <w:tab/>
            </w:r>
            <w:r>
              <w:rPr>
                <w:noProof/>
                <w:webHidden/>
              </w:rPr>
              <w:fldChar w:fldCharType="begin"/>
            </w:r>
            <w:r>
              <w:rPr>
                <w:noProof/>
                <w:webHidden/>
              </w:rPr>
              <w:instrText xml:space="preserve"> PAGEREF _Toc159876384 \h </w:instrText>
            </w:r>
            <w:r>
              <w:rPr>
                <w:noProof/>
                <w:webHidden/>
              </w:rPr>
            </w:r>
            <w:r>
              <w:rPr>
                <w:noProof/>
                <w:webHidden/>
              </w:rPr>
              <w:fldChar w:fldCharType="separate"/>
            </w:r>
            <w:r>
              <w:rPr>
                <w:noProof/>
                <w:webHidden/>
              </w:rPr>
              <w:t>2</w:t>
            </w:r>
            <w:r>
              <w:rPr>
                <w:noProof/>
                <w:webHidden/>
              </w:rPr>
              <w:fldChar w:fldCharType="end"/>
            </w:r>
          </w:hyperlink>
        </w:p>
        <w:p w14:paraId="50301603" w14:textId="531265A6" w:rsidR="00E263DD" w:rsidRDefault="00E263DD">
          <w:pPr>
            <w:pStyle w:val="TOC1"/>
            <w:tabs>
              <w:tab w:val="left" w:pos="440"/>
              <w:tab w:val="right" w:leader="dot" w:pos="9350"/>
            </w:tabs>
            <w:rPr>
              <w:rFonts w:asciiTheme="minorHAnsi" w:eastAsiaTheme="minorEastAsia" w:hAnsiTheme="minorHAnsi" w:cstheme="minorBidi"/>
              <w:noProof/>
              <w:color w:val="auto"/>
              <w:sz w:val="22"/>
              <w:szCs w:val="22"/>
              <w:lang w:val="en-GB" w:eastAsia="en-GB"/>
            </w:rPr>
          </w:pPr>
          <w:hyperlink w:anchor="_Toc159876385" w:history="1">
            <w:r w:rsidRPr="00600A27">
              <w:rPr>
                <w:rStyle w:val="Hyperlink"/>
                <w:noProof/>
              </w:rPr>
              <w:t>2.</w:t>
            </w:r>
            <w:r>
              <w:rPr>
                <w:rFonts w:asciiTheme="minorHAnsi" w:eastAsiaTheme="minorEastAsia" w:hAnsiTheme="minorHAnsi" w:cstheme="minorBidi"/>
                <w:noProof/>
                <w:color w:val="auto"/>
                <w:sz w:val="22"/>
                <w:szCs w:val="22"/>
                <w:lang w:val="en-GB" w:eastAsia="en-GB"/>
              </w:rPr>
              <w:tab/>
            </w:r>
            <w:r w:rsidRPr="00600A27">
              <w:rPr>
                <w:rStyle w:val="Hyperlink"/>
                <w:noProof/>
              </w:rPr>
              <w:t>Introduction</w:t>
            </w:r>
            <w:r>
              <w:rPr>
                <w:noProof/>
                <w:webHidden/>
              </w:rPr>
              <w:tab/>
            </w:r>
            <w:r>
              <w:rPr>
                <w:noProof/>
                <w:webHidden/>
              </w:rPr>
              <w:fldChar w:fldCharType="begin"/>
            </w:r>
            <w:r>
              <w:rPr>
                <w:noProof/>
                <w:webHidden/>
              </w:rPr>
              <w:instrText xml:space="preserve"> PAGEREF _Toc159876385 \h </w:instrText>
            </w:r>
            <w:r>
              <w:rPr>
                <w:noProof/>
                <w:webHidden/>
              </w:rPr>
            </w:r>
            <w:r>
              <w:rPr>
                <w:noProof/>
                <w:webHidden/>
              </w:rPr>
              <w:fldChar w:fldCharType="separate"/>
            </w:r>
            <w:r>
              <w:rPr>
                <w:noProof/>
                <w:webHidden/>
              </w:rPr>
              <w:t>4</w:t>
            </w:r>
            <w:r>
              <w:rPr>
                <w:noProof/>
                <w:webHidden/>
              </w:rPr>
              <w:fldChar w:fldCharType="end"/>
            </w:r>
          </w:hyperlink>
        </w:p>
        <w:p w14:paraId="5FC9514C" w14:textId="51246DAB" w:rsidR="00E263DD" w:rsidRDefault="00E263DD">
          <w:pPr>
            <w:pStyle w:val="TOC1"/>
            <w:tabs>
              <w:tab w:val="left" w:pos="440"/>
              <w:tab w:val="right" w:leader="dot" w:pos="9350"/>
            </w:tabs>
            <w:rPr>
              <w:rFonts w:asciiTheme="minorHAnsi" w:eastAsiaTheme="minorEastAsia" w:hAnsiTheme="minorHAnsi" w:cstheme="minorBidi"/>
              <w:noProof/>
              <w:color w:val="auto"/>
              <w:sz w:val="22"/>
              <w:szCs w:val="22"/>
              <w:lang w:val="en-GB" w:eastAsia="en-GB"/>
            </w:rPr>
          </w:pPr>
          <w:hyperlink w:anchor="_Toc159876386" w:history="1">
            <w:r w:rsidRPr="00600A27">
              <w:rPr>
                <w:rStyle w:val="Hyperlink"/>
                <w:noProof/>
              </w:rPr>
              <w:t>3.</w:t>
            </w:r>
            <w:r>
              <w:rPr>
                <w:rFonts w:asciiTheme="minorHAnsi" w:eastAsiaTheme="minorEastAsia" w:hAnsiTheme="minorHAnsi" w:cstheme="minorBidi"/>
                <w:noProof/>
                <w:color w:val="auto"/>
                <w:sz w:val="22"/>
                <w:szCs w:val="22"/>
                <w:lang w:val="en-GB" w:eastAsia="en-GB"/>
              </w:rPr>
              <w:tab/>
            </w:r>
            <w:r w:rsidRPr="00600A27">
              <w:rPr>
                <w:rStyle w:val="Hyperlink"/>
                <w:noProof/>
              </w:rPr>
              <w:t>Differences Between England and Spain</w:t>
            </w:r>
            <w:r>
              <w:rPr>
                <w:noProof/>
                <w:webHidden/>
              </w:rPr>
              <w:tab/>
            </w:r>
            <w:r>
              <w:rPr>
                <w:noProof/>
                <w:webHidden/>
              </w:rPr>
              <w:fldChar w:fldCharType="begin"/>
            </w:r>
            <w:r>
              <w:rPr>
                <w:noProof/>
                <w:webHidden/>
              </w:rPr>
              <w:instrText xml:space="preserve"> PAGEREF _Toc159876386 \h </w:instrText>
            </w:r>
            <w:r>
              <w:rPr>
                <w:noProof/>
                <w:webHidden/>
              </w:rPr>
            </w:r>
            <w:r>
              <w:rPr>
                <w:noProof/>
                <w:webHidden/>
              </w:rPr>
              <w:fldChar w:fldCharType="separate"/>
            </w:r>
            <w:r>
              <w:rPr>
                <w:noProof/>
                <w:webHidden/>
              </w:rPr>
              <w:t>4</w:t>
            </w:r>
            <w:r>
              <w:rPr>
                <w:noProof/>
                <w:webHidden/>
              </w:rPr>
              <w:fldChar w:fldCharType="end"/>
            </w:r>
          </w:hyperlink>
        </w:p>
        <w:p w14:paraId="4940B324" w14:textId="6C78AFCE" w:rsidR="00E263DD" w:rsidRDefault="00E263DD">
          <w:pPr>
            <w:pStyle w:val="TOC1"/>
            <w:tabs>
              <w:tab w:val="left" w:pos="440"/>
              <w:tab w:val="right" w:leader="dot" w:pos="9350"/>
            </w:tabs>
            <w:rPr>
              <w:rFonts w:asciiTheme="minorHAnsi" w:eastAsiaTheme="minorEastAsia" w:hAnsiTheme="minorHAnsi" w:cstheme="minorBidi"/>
              <w:noProof/>
              <w:color w:val="auto"/>
              <w:sz w:val="22"/>
              <w:szCs w:val="22"/>
              <w:lang w:val="en-GB" w:eastAsia="en-GB"/>
            </w:rPr>
          </w:pPr>
          <w:hyperlink w:anchor="_Toc159876387" w:history="1">
            <w:r w:rsidRPr="00600A27">
              <w:rPr>
                <w:rStyle w:val="Hyperlink"/>
                <w:noProof/>
              </w:rPr>
              <w:t>4.</w:t>
            </w:r>
            <w:r>
              <w:rPr>
                <w:rFonts w:asciiTheme="minorHAnsi" w:eastAsiaTheme="minorEastAsia" w:hAnsiTheme="minorHAnsi" w:cstheme="minorBidi"/>
                <w:noProof/>
                <w:color w:val="auto"/>
                <w:sz w:val="22"/>
                <w:szCs w:val="22"/>
                <w:lang w:val="en-GB" w:eastAsia="en-GB"/>
              </w:rPr>
              <w:tab/>
            </w:r>
            <w:r w:rsidRPr="00600A27">
              <w:rPr>
                <w:rStyle w:val="Hyperlink"/>
                <w:noProof/>
              </w:rPr>
              <w:t>GLOBE Project’s Culture and Leadership</w:t>
            </w:r>
            <w:r>
              <w:rPr>
                <w:noProof/>
                <w:webHidden/>
              </w:rPr>
              <w:tab/>
            </w:r>
            <w:r>
              <w:rPr>
                <w:noProof/>
                <w:webHidden/>
              </w:rPr>
              <w:fldChar w:fldCharType="begin"/>
            </w:r>
            <w:r>
              <w:rPr>
                <w:noProof/>
                <w:webHidden/>
              </w:rPr>
              <w:instrText xml:space="preserve"> PAGEREF _Toc159876387 \h </w:instrText>
            </w:r>
            <w:r>
              <w:rPr>
                <w:noProof/>
                <w:webHidden/>
              </w:rPr>
            </w:r>
            <w:r>
              <w:rPr>
                <w:noProof/>
                <w:webHidden/>
              </w:rPr>
              <w:fldChar w:fldCharType="separate"/>
            </w:r>
            <w:r>
              <w:rPr>
                <w:noProof/>
                <w:webHidden/>
              </w:rPr>
              <w:t>5</w:t>
            </w:r>
            <w:r>
              <w:rPr>
                <w:noProof/>
                <w:webHidden/>
              </w:rPr>
              <w:fldChar w:fldCharType="end"/>
            </w:r>
          </w:hyperlink>
        </w:p>
        <w:p w14:paraId="52254072" w14:textId="69B52BD3" w:rsidR="00E263DD" w:rsidRDefault="00E263DD">
          <w:pPr>
            <w:pStyle w:val="TOC1"/>
            <w:tabs>
              <w:tab w:val="left" w:pos="440"/>
              <w:tab w:val="right" w:leader="dot" w:pos="9350"/>
            </w:tabs>
            <w:rPr>
              <w:rFonts w:asciiTheme="minorHAnsi" w:eastAsiaTheme="minorEastAsia" w:hAnsiTheme="minorHAnsi" w:cstheme="minorBidi"/>
              <w:noProof/>
              <w:color w:val="auto"/>
              <w:sz w:val="22"/>
              <w:szCs w:val="22"/>
              <w:lang w:val="en-GB" w:eastAsia="en-GB"/>
            </w:rPr>
          </w:pPr>
          <w:hyperlink w:anchor="_Toc159876388" w:history="1">
            <w:r w:rsidRPr="00600A27">
              <w:rPr>
                <w:rStyle w:val="Hyperlink"/>
                <w:noProof/>
              </w:rPr>
              <w:t>5.</w:t>
            </w:r>
            <w:r>
              <w:rPr>
                <w:rFonts w:asciiTheme="minorHAnsi" w:eastAsiaTheme="minorEastAsia" w:hAnsiTheme="minorHAnsi" w:cstheme="minorBidi"/>
                <w:noProof/>
                <w:color w:val="auto"/>
                <w:sz w:val="22"/>
                <w:szCs w:val="22"/>
                <w:lang w:val="en-GB" w:eastAsia="en-GB"/>
              </w:rPr>
              <w:tab/>
            </w:r>
            <w:r w:rsidRPr="00600A27">
              <w:rPr>
                <w:rStyle w:val="Hyperlink"/>
                <w:noProof/>
              </w:rPr>
              <w:t>Challenges of Intercultural Leadership in the Hospitality Industry</w:t>
            </w:r>
            <w:r>
              <w:rPr>
                <w:noProof/>
                <w:webHidden/>
              </w:rPr>
              <w:tab/>
            </w:r>
            <w:r>
              <w:rPr>
                <w:noProof/>
                <w:webHidden/>
              </w:rPr>
              <w:fldChar w:fldCharType="begin"/>
            </w:r>
            <w:r>
              <w:rPr>
                <w:noProof/>
                <w:webHidden/>
              </w:rPr>
              <w:instrText xml:space="preserve"> PAGEREF _Toc159876388 \h </w:instrText>
            </w:r>
            <w:r>
              <w:rPr>
                <w:noProof/>
                <w:webHidden/>
              </w:rPr>
            </w:r>
            <w:r>
              <w:rPr>
                <w:noProof/>
                <w:webHidden/>
              </w:rPr>
              <w:fldChar w:fldCharType="separate"/>
            </w:r>
            <w:r>
              <w:rPr>
                <w:noProof/>
                <w:webHidden/>
              </w:rPr>
              <w:t>5</w:t>
            </w:r>
            <w:r>
              <w:rPr>
                <w:noProof/>
                <w:webHidden/>
              </w:rPr>
              <w:fldChar w:fldCharType="end"/>
            </w:r>
          </w:hyperlink>
        </w:p>
        <w:p w14:paraId="7A26437B" w14:textId="10E0C01C" w:rsidR="00E263DD" w:rsidRDefault="00E263DD">
          <w:pPr>
            <w:pStyle w:val="TOC1"/>
            <w:tabs>
              <w:tab w:val="left" w:pos="440"/>
              <w:tab w:val="right" w:leader="dot" w:pos="9350"/>
            </w:tabs>
            <w:rPr>
              <w:rFonts w:asciiTheme="minorHAnsi" w:eastAsiaTheme="minorEastAsia" w:hAnsiTheme="minorHAnsi" w:cstheme="minorBidi"/>
              <w:noProof/>
              <w:color w:val="auto"/>
              <w:sz w:val="22"/>
              <w:szCs w:val="22"/>
              <w:lang w:val="en-GB" w:eastAsia="en-GB"/>
            </w:rPr>
          </w:pPr>
          <w:hyperlink w:anchor="_Toc159876389" w:history="1">
            <w:r w:rsidRPr="00600A27">
              <w:rPr>
                <w:rStyle w:val="Hyperlink"/>
                <w:noProof/>
              </w:rPr>
              <w:t>6.</w:t>
            </w:r>
            <w:r>
              <w:rPr>
                <w:rFonts w:asciiTheme="minorHAnsi" w:eastAsiaTheme="minorEastAsia" w:hAnsiTheme="minorHAnsi" w:cstheme="minorBidi"/>
                <w:noProof/>
                <w:color w:val="auto"/>
                <w:sz w:val="22"/>
                <w:szCs w:val="22"/>
                <w:lang w:val="en-GB" w:eastAsia="en-GB"/>
              </w:rPr>
              <w:tab/>
            </w:r>
            <w:r w:rsidRPr="00600A27">
              <w:rPr>
                <w:rStyle w:val="Hyperlink"/>
                <w:noProof/>
              </w:rPr>
              <w:t>Recommendations for Overcoming Intercultural Leadership Challenges</w:t>
            </w:r>
            <w:r>
              <w:rPr>
                <w:noProof/>
                <w:webHidden/>
              </w:rPr>
              <w:tab/>
            </w:r>
            <w:r>
              <w:rPr>
                <w:noProof/>
                <w:webHidden/>
              </w:rPr>
              <w:fldChar w:fldCharType="begin"/>
            </w:r>
            <w:r>
              <w:rPr>
                <w:noProof/>
                <w:webHidden/>
              </w:rPr>
              <w:instrText xml:space="preserve"> PAGEREF _Toc159876389 \h </w:instrText>
            </w:r>
            <w:r>
              <w:rPr>
                <w:noProof/>
                <w:webHidden/>
              </w:rPr>
            </w:r>
            <w:r>
              <w:rPr>
                <w:noProof/>
                <w:webHidden/>
              </w:rPr>
              <w:fldChar w:fldCharType="separate"/>
            </w:r>
            <w:r>
              <w:rPr>
                <w:noProof/>
                <w:webHidden/>
              </w:rPr>
              <w:t>6</w:t>
            </w:r>
            <w:r>
              <w:rPr>
                <w:noProof/>
                <w:webHidden/>
              </w:rPr>
              <w:fldChar w:fldCharType="end"/>
            </w:r>
          </w:hyperlink>
        </w:p>
        <w:p w14:paraId="28F7BF5E" w14:textId="4A97EDA7" w:rsidR="00E263DD" w:rsidRDefault="00E263DD">
          <w:pPr>
            <w:pStyle w:val="TOC1"/>
            <w:tabs>
              <w:tab w:val="left" w:pos="440"/>
              <w:tab w:val="right" w:leader="dot" w:pos="9350"/>
            </w:tabs>
            <w:rPr>
              <w:rFonts w:asciiTheme="minorHAnsi" w:eastAsiaTheme="minorEastAsia" w:hAnsiTheme="minorHAnsi" w:cstheme="minorBidi"/>
              <w:noProof/>
              <w:color w:val="auto"/>
              <w:sz w:val="22"/>
              <w:szCs w:val="22"/>
              <w:lang w:val="en-GB" w:eastAsia="en-GB"/>
            </w:rPr>
          </w:pPr>
          <w:hyperlink w:anchor="_Toc159876390" w:history="1">
            <w:r w:rsidRPr="00600A27">
              <w:rPr>
                <w:rStyle w:val="Hyperlink"/>
                <w:noProof/>
              </w:rPr>
              <w:t>7.</w:t>
            </w:r>
            <w:r>
              <w:rPr>
                <w:rFonts w:asciiTheme="minorHAnsi" w:eastAsiaTheme="minorEastAsia" w:hAnsiTheme="minorHAnsi" w:cstheme="minorBidi"/>
                <w:noProof/>
                <w:color w:val="auto"/>
                <w:sz w:val="22"/>
                <w:szCs w:val="22"/>
                <w:lang w:val="en-GB" w:eastAsia="en-GB"/>
              </w:rPr>
              <w:tab/>
            </w:r>
            <w:r w:rsidRPr="00600A27">
              <w:rPr>
                <w:rStyle w:val="Hyperlink"/>
                <w:noProof/>
              </w:rPr>
              <w:t>Conclusion</w:t>
            </w:r>
            <w:r>
              <w:rPr>
                <w:noProof/>
                <w:webHidden/>
              </w:rPr>
              <w:tab/>
            </w:r>
            <w:r>
              <w:rPr>
                <w:noProof/>
                <w:webHidden/>
              </w:rPr>
              <w:fldChar w:fldCharType="begin"/>
            </w:r>
            <w:r>
              <w:rPr>
                <w:noProof/>
                <w:webHidden/>
              </w:rPr>
              <w:instrText xml:space="preserve"> PAGEREF _Toc159876390 \h </w:instrText>
            </w:r>
            <w:r>
              <w:rPr>
                <w:noProof/>
                <w:webHidden/>
              </w:rPr>
            </w:r>
            <w:r>
              <w:rPr>
                <w:noProof/>
                <w:webHidden/>
              </w:rPr>
              <w:fldChar w:fldCharType="separate"/>
            </w:r>
            <w:r>
              <w:rPr>
                <w:noProof/>
                <w:webHidden/>
              </w:rPr>
              <w:t>7</w:t>
            </w:r>
            <w:r>
              <w:rPr>
                <w:noProof/>
                <w:webHidden/>
              </w:rPr>
              <w:fldChar w:fldCharType="end"/>
            </w:r>
          </w:hyperlink>
        </w:p>
        <w:p w14:paraId="43755263" w14:textId="3E865A18" w:rsidR="00E263DD" w:rsidRDefault="00E263DD">
          <w:pPr>
            <w:pStyle w:val="TOC1"/>
            <w:tabs>
              <w:tab w:val="left" w:pos="440"/>
              <w:tab w:val="right" w:leader="dot" w:pos="9350"/>
            </w:tabs>
            <w:rPr>
              <w:rFonts w:asciiTheme="minorHAnsi" w:eastAsiaTheme="minorEastAsia" w:hAnsiTheme="minorHAnsi" w:cstheme="minorBidi"/>
              <w:noProof/>
              <w:color w:val="auto"/>
              <w:sz w:val="22"/>
              <w:szCs w:val="22"/>
              <w:lang w:val="en-GB" w:eastAsia="en-GB"/>
            </w:rPr>
          </w:pPr>
          <w:hyperlink w:anchor="_Toc159876391" w:history="1">
            <w:r w:rsidRPr="00600A27">
              <w:rPr>
                <w:rStyle w:val="Hyperlink"/>
                <w:noProof/>
              </w:rPr>
              <w:t>8.</w:t>
            </w:r>
            <w:r>
              <w:rPr>
                <w:rFonts w:asciiTheme="minorHAnsi" w:eastAsiaTheme="minorEastAsia" w:hAnsiTheme="minorHAnsi" w:cstheme="minorBidi"/>
                <w:noProof/>
                <w:color w:val="auto"/>
                <w:sz w:val="22"/>
                <w:szCs w:val="22"/>
                <w:lang w:val="en-GB" w:eastAsia="en-GB"/>
              </w:rPr>
              <w:tab/>
            </w:r>
            <w:r w:rsidRPr="00600A27">
              <w:rPr>
                <w:rStyle w:val="Hyperlink"/>
                <w:noProof/>
              </w:rPr>
              <w:t>References</w:t>
            </w:r>
            <w:r>
              <w:rPr>
                <w:noProof/>
                <w:webHidden/>
              </w:rPr>
              <w:tab/>
            </w:r>
            <w:r>
              <w:rPr>
                <w:noProof/>
                <w:webHidden/>
              </w:rPr>
              <w:fldChar w:fldCharType="begin"/>
            </w:r>
            <w:r>
              <w:rPr>
                <w:noProof/>
                <w:webHidden/>
              </w:rPr>
              <w:instrText xml:space="preserve"> PAGEREF _Toc159876391 \h </w:instrText>
            </w:r>
            <w:r>
              <w:rPr>
                <w:noProof/>
                <w:webHidden/>
              </w:rPr>
            </w:r>
            <w:r>
              <w:rPr>
                <w:noProof/>
                <w:webHidden/>
              </w:rPr>
              <w:fldChar w:fldCharType="separate"/>
            </w:r>
            <w:r>
              <w:rPr>
                <w:noProof/>
                <w:webHidden/>
              </w:rPr>
              <w:t>8</w:t>
            </w:r>
            <w:r>
              <w:rPr>
                <w:noProof/>
                <w:webHidden/>
              </w:rPr>
              <w:fldChar w:fldCharType="end"/>
            </w:r>
          </w:hyperlink>
        </w:p>
        <w:p w14:paraId="3715733E" w14:textId="433B327F" w:rsidR="00E263DD" w:rsidRDefault="00E263DD">
          <w:r>
            <w:rPr>
              <w:b/>
              <w:bCs/>
              <w:noProof/>
            </w:rPr>
            <w:fldChar w:fldCharType="end"/>
          </w:r>
        </w:p>
      </w:sdtContent>
    </w:sdt>
    <w:p w14:paraId="23AF35AA" w14:textId="77777777" w:rsidR="00411E1E" w:rsidRPr="00265AD7" w:rsidRDefault="00411E1E" w:rsidP="00411E1E"/>
    <w:p w14:paraId="13AA908E" w14:textId="77777777" w:rsidR="00411E1E" w:rsidRPr="00265AD7" w:rsidRDefault="00411E1E" w:rsidP="00411E1E">
      <w:r w:rsidRPr="00265AD7">
        <w:br w:type="page"/>
      </w:r>
    </w:p>
    <w:p w14:paraId="11784A3E" w14:textId="77777777" w:rsidR="00411E1E" w:rsidRPr="00265AD7" w:rsidRDefault="00411E1E" w:rsidP="00D3263A">
      <w:pPr>
        <w:pStyle w:val="Heading1"/>
        <w:spacing w:after="0"/>
        <w:jc w:val="both"/>
      </w:pPr>
      <w:bookmarkStart w:id="1" w:name="_Toc159876385"/>
      <w:r w:rsidRPr="00265AD7">
        <w:lastRenderedPageBreak/>
        <w:t>Introduction</w:t>
      </w:r>
      <w:bookmarkEnd w:id="1"/>
    </w:p>
    <w:p w14:paraId="4EC4D7E8" w14:textId="77777777" w:rsidR="00411E1E" w:rsidRDefault="00411E1E" w:rsidP="00D3263A">
      <w:pPr>
        <w:spacing w:after="0"/>
      </w:pPr>
      <w:r w:rsidRPr="00265AD7">
        <w:t>The study looks at the complicated ways that Inclusivity Hotel &amp; Spa works in Spain and England through the lens of culture, showing how these two countries have very different settings. They got the report to get ready for their new job as Assistant General Manager in Spain. The goal is to have all of the Spanish hotel workers part of the London crew by April 2024. The study's goals are to give an outline of important cultural differences, use the GLOBE Project to look into related topics, look at the difficulties of international leadership in the hotel industry, and come up with useful management suggestions.</w:t>
      </w:r>
    </w:p>
    <w:p w14:paraId="709BBFA3" w14:textId="77777777" w:rsidR="00411E1E" w:rsidRPr="00265AD7" w:rsidRDefault="00411E1E" w:rsidP="00D3263A">
      <w:pPr>
        <w:pStyle w:val="Heading1"/>
        <w:spacing w:after="0"/>
        <w:jc w:val="both"/>
      </w:pPr>
      <w:bookmarkStart w:id="2" w:name="_Toc159876386"/>
      <w:r w:rsidRPr="00265AD7">
        <w:t>Differences Between England and Spain</w:t>
      </w:r>
      <w:bookmarkEnd w:id="2"/>
    </w:p>
    <w:p w14:paraId="2213C0AF" w14:textId="77777777" w:rsidR="00411E1E" w:rsidRPr="00265AD7" w:rsidRDefault="00411E1E" w:rsidP="00D3263A">
      <w:pPr>
        <w:spacing w:after="0"/>
      </w:pPr>
      <w:r w:rsidRPr="00265AD7">
        <w:t xml:space="preserve">The Inclusivity Hotel &amp; Spa wants to bring together people from different cultural and socioeconomic backgrounds in England and Spain. This gives them both unique opportunities and risks. There is more of an emphasis on manners and quiet expression in English, which is more official and organized. On the other hand, stereotypes about Spanish people say that they are friendly, outgoing, and like to talk about many different topics (De Carlos et al., 2019). Different people on the team need to be aware of these differences in order for everyone to work together as well as possible. Managing your time and how much work you do are two very different problems. Geert et al. (2020) say that the way people work in England is very organized and that being on time and following the rules are very important. On the other hand, Spanish people tend to value relationships more than strict plans. Finding a fair middle ground could be key to resolving this problem, especially when you consider that the Spanish like to be flexible. </w:t>
      </w:r>
    </w:p>
    <w:p w14:paraId="6AD3C5C6" w14:textId="77777777" w:rsidR="00411E1E" w:rsidRPr="00F26BF0" w:rsidRDefault="00411E1E" w:rsidP="00D3263A">
      <w:pPr>
        <w:spacing w:after="0"/>
      </w:pPr>
      <w:r w:rsidRPr="00F26BF0">
        <w:t xml:space="preserve">In spite of the obvious differences in food between Spanish and English, the Inclusivity Hotel &amp; Spa welcomes guests from a wide range of backgrounds. Using fresh, local products that are cooked to perfection and shared with others is what traditional Spanish cooking is all about. England's food, on the other hand, is very colorful and varied, and it often uses tastes from around the world. It takes careful planning to meet the needs of people with such a wide range of hobbies.  There are big differences between countries when it comes to their culture norms. People from Spain like to relax in public places, but people from Britain care a lot about keeping the rules. Because of this, hotel events could make people feel uncomfortable if the staff doesn't get training </w:t>
      </w:r>
      <w:r w:rsidRPr="00F26BF0">
        <w:lastRenderedPageBreak/>
        <w:t xml:space="preserve">in sensitivity. People can break social rules without meaning to while they eat or talk to other people. Staff training is still very important for making sure that guests from all walks of life feel welcome. The Inclusivity Hotel &amp; Spa needs to understand how complicated diversity is if it wants to do well in the English market. By changing to different ways of acting, it is possible to create an environment where people from all walks of life, including Spanish and British, feel welcome. </w:t>
      </w:r>
    </w:p>
    <w:p w14:paraId="595732B7" w14:textId="77777777" w:rsidR="00411E1E" w:rsidRDefault="00411E1E" w:rsidP="00D3263A">
      <w:pPr>
        <w:pStyle w:val="Heading1"/>
        <w:spacing w:after="0"/>
        <w:jc w:val="both"/>
      </w:pPr>
      <w:bookmarkStart w:id="3" w:name="_Toc159876387"/>
      <w:r w:rsidRPr="00265AD7">
        <w:t>GLOBE Project’s Culture and Leadership</w:t>
      </w:r>
      <w:bookmarkEnd w:id="3"/>
    </w:p>
    <w:p w14:paraId="01418501" w14:textId="77777777" w:rsidR="00411E1E" w:rsidRDefault="00411E1E" w:rsidP="00D3263A">
      <w:pPr>
        <w:spacing w:after="0"/>
      </w:pPr>
      <w:r w:rsidRPr="00F26BF0">
        <w:t xml:space="preserve">The move of the Inclusivity Hotel &amp; Spa from Spain to England is especially important for two reasons: power distance and avoiding doubt. There is a bigger power gap in Spain than in England, which values equal relationships. This is because Spain has institutions that recognise hierarchy. On the other hand, England tends to avoid confusion more, which means looking for clear rules and guidelines. This might not go well with Spain's willingness to be open and accept doubt. For the shift to go smoothly and for business processes to match the needs of both English and Spanish team members, there needs to be good guidance and teamwork (Sajadi and </w:t>
      </w:r>
      <w:proofErr w:type="spellStart"/>
      <w:r w:rsidRPr="00F26BF0">
        <w:t>Badreh</w:t>
      </w:r>
      <w:proofErr w:type="spellEnd"/>
      <w:r w:rsidRPr="00F26BF0">
        <w:t>, 2018).</w:t>
      </w:r>
    </w:p>
    <w:p w14:paraId="499827C4" w14:textId="77777777" w:rsidR="00411E1E" w:rsidRPr="00265AD7" w:rsidRDefault="00411E1E" w:rsidP="00411E1E">
      <w:r w:rsidRPr="00265AD7">
        <w:rPr>
          <w:noProof/>
          <w:lang w:val="en-GB" w:eastAsia="en-GB"/>
        </w:rPr>
        <w:drawing>
          <wp:inline distT="0" distB="0" distL="0" distR="0" wp14:anchorId="5D14892C" wp14:editId="77DF40C9">
            <wp:extent cx="5943600" cy="3016250"/>
            <wp:effectExtent l="0" t="0" r="0" b="0"/>
            <wp:docPr id="84150870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1508705" name=""/>
                    <pic:cNvPicPr/>
                  </pic:nvPicPr>
                  <pic:blipFill rotWithShape="1">
                    <a:blip r:embed="rId7"/>
                    <a:srcRect t="5660"/>
                    <a:stretch/>
                  </pic:blipFill>
                  <pic:spPr bwMode="auto">
                    <a:xfrm>
                      <a:off x="0" y="0"/>
                      <a:ext cx="5943600" cy="3016250"/>
                    </a:xfrm>
                    <a:prstGeom prst="rect">
                      <a:avLst/>
                    </a:prstGeom>
                    <a:ln>
                      <a:noFill/>
                    </a:ln>
                    <a:extLst>
                      <a:ext uri="{53640926-AAD7-44D8-BBD7-CCE9431645EC}">
                        <a14:shadowObscured xmlns:a14="http://schemas.microsoft.com/office/drawing/2010/main"/>
                      </a:ext>
                    </a:extLst>
                  </pic:spPr>
                </pic:pic>
              </a:graphicData>
            </a:graphic>
          </wp:inline>
        </w:drawing>
      </w:r>
    </w:p>
    <w:p w14:paraId="6D3A7114" w14:textId="77777777" w:rsidR="00411E1E" w:rsidRPr="00265AD7" w:rsidRDefault="00411E1E" w:rsidP="00411E1E">
      <w:pPr>
        <w:pStyle w:val="Caption"/>
      </w:pPr>
      <w:r w:rsidRPr="00265AD7">
        <w:t xml:space="preserve">Figure </w:t>
      </w:r>
      <w:r w:rsidRPr="00265AD7">
        <w:fldChar w:fldCharType="begin"/>
      </w:r>
      <w:r w:rsidRPr="00265AD7">
        <w:instrText xml:space="preserve"> SEQ Figure \* ARABIC </w:instrText>
      </w:r>
      <w:r w:rsidRPr="00265AD7">
        <w:fldChar w:fldCharType="separate"/>
      </w:r>
      <w:r w:rsidRPr="00265AD7">
        <w:rPr>
          <w:noProof/>
        </w:rPr>
        <w:t>1</w:t>
      </w:r>
      <w:r w:rsidRPr="00265AD7">
        <w:rPr>
          <w:noProof/>
        </w:rPr>
        <w:fldChar w:fldCharType="end"/>
      </w:r>
      <w:r w:rsidRPr="00265AD7">
        <w:rPr>
          <w:lang w:val="en-GB"/>
        </w:rPr>
        <w:t xml:space="preserve"> Globe Project 2020</w:t>
      </w:r>
    </w:p>
    <w:p w14:paraId="761100A0" w14:textId="77777777" w:rsidR="00411E1E" w:rsidRPr="00265AD7" w:rsidRDefault="00411E1E" w:rsidP="00D3263A">
      <w:pPr>
        <w:pStyle w:val="Heading1"/>
        <w:spacing w:after="0"/>
        <w:jc w:val="both"/>
      </w:pPr>
      <w:bookmarkStart w:id="4" w:name="_Toc159876388"/>
      <w:r w:rsidRPr="00265AD7">
        <w:t>Challenges of Intercultural Leadership in the Hospitality Industry</w:t>
      </w:r>
      <w:bookmarkEnd w:id="4"/>
    </w:p>
    <w:p w14:paraId="0551FDC7" w14:textId="77777777" w:rsidR="00411E1E" w:rsidRPr="00265AD7" w:rsidRDefault="00411E1E" w:rsidP="00D3263A">
      <w:pPr>
        <w:spacing w:after="0"/>
      </w:pPr>
      <w:r w:rsidRPr="00265AD7">
        <w:t xml:space="preserve">People from a wide range of ethnic groups work in the hotel business, which makes intercultural leadership more difficult in many ways. Communication problems happen </w:t>
      </w:r>
      <w:r w:rsidRPr="00265AD7">
        <w:lastRenderedPageBreak/>
        <w:t xml:space="preserve">when different ways of talking to each other meet, like when Spanish people are more outgoing and easygoing than English people. Work ethics that are different, like the English value of being on time and the Spanish value of taking your time, can cause problems and confusion (Luthans et al., 2021). </w:t>
      </w:r>
    </w:p>
    <w:p w14:paraId="35817450" w14:textId="77777777" w:rsidR="00411E1E" w:rsidRPr="00265AD7" w:rsidRDefault="00411E1E" w:rsidP="00D3263A">
      <w:pPr>
        <w:spacing w:after="0"/>
      </w:pPr>
      <w:r w:rsidRPr="00265AD7">
        <w:t xml:space="preserve">Different working structures, like the formal way things are done in England and the tendency to work together in Spain, can affect how decisions are made and how teams work together. When it comes to hotels, making sure people are happy is very important. These problems could immediately affect the level of the services offered. Miscommunication or different work styles could be one reason for service breaks. </w:t>
      </w:r>
    </w:p>
    <w:p w14:paraId="425803AB" w14:textId="77777777" w:rsidR="00411E1E" w:rsidRPr="00265AD7" w:rsidRDefault="00411E1E" w:rsidP="00411E1E">
      <w:r w:rsidRPr="00265AD7">
        <w:rPr>
          <w:noProof/>
          <w:lang w:val="en-GB" w:eastAsia="en-GB"/>
        </w:rPr>
        <w:drawing>
          <wp:inline distT="0" distB="0" distL="0" distR="0" wp14:anchorId="4AC55D20" wp14:editId="10926314">
            <wp:extent cx="6284576" cy="3909060"/>
            <wp:effectExtent l="0" t="0" r="2540" b="0"/>
            <wp:docPr id="1631167515" name="Picture 1" descr="A graph of a diagram&#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1167515" name="Picture 1" descr="A graph of a diagram&#10;&#10;Description automatically generated with medium confidence"/>
                    <pic:cNvPicPr/>
                  </pic:nvPicPr>
                  <pic:blipFill>
                    <a:blip r:embed="rId8"/>
                    <a:stretch>
                      <a:fillRect/>
                    </a:stretch>
                  </pic:blipFill>
                  <pic:spPr>
                    <a:xfrm>
                      <a:off x="0" y="0"/>
                      <a:ext cx="6286736" cy="3910403"/>
                    </a:xfrm>
                    <a:prstGeom prst="rect">
                      <a:avLst/>
                    </a:prstGeom>
                  </pic:spPr>
                </pic:pic>
              </a:graphicData>
            </a:graphic>
          </wp:inline>
        </w:drawing>
      </w:r>
    </w:p>
    <w:p w14:paraId="45919275" w14:textId="77777777" w:rsidR="00411E1E" w:rsidRPr="00265AD7" w:rsidRDefault="00411E1E" w:rsidP="00411E1E">
      <w:pPr>
        <w:pStyle w:val="Caption"/>
      </w:pPr>
      <w:r w:rsidRPr="00265AD7">
        <w:t xml:space="preserve">Figure </w:t>
      </w:r>
      <w:r w:rsidRPr="00265AD7">
        <w:fldChar w:fldCharType="begin"/>
      </w:r>
      <w:r w:rsidRPr="00265AD7">
        <w:instrText xml:space="preserve"> SEQ Figure \* ARABIC </w:instrText>
      </w:r>
      <w:r w:rsidRPr="00265AD7">
        <w:fldChar w:fldCharType="separate"/>
      </w:r>
      <w:r w:rsidRPr="00265AD7">
        <w:rPr>
          <w:noProof/>
        </w:rPr>
        <w:t>2</w:t>
      </w:r>
      <w:r w:rsidRPr="00265AD7">
        <w:rPr>
          <w:noProof/>
        </w:rPr>
        <w:fldChar w:fldCharType="end"/>
      </w:r>
      <w:r w:rsidRPr="00265AD7">
        <w:rPr>
          <w:lang w:val="en-GB"/>
        </w:rPr>
        <w:t xml:space="preserve"> Globe Project 2020</w:t>
      </w:r>
    </w:p>
    <w:p w14:paraId="7CAC7C73" w14:textId="77777777" w:rsidR="00411E1E" w:rsidRPr="00265AD7" w:rsidRDefault="00411E1E" w:rsidP="00411E1E">
      <w:pPr>
        <w:pStyle w:val="Heading1"/>
      </w:pPr>
      <w:bookmarkStart w:id="5" w:name="_Toc159876389"/>
      <w:r w:rsidRPr="00265AD7">
        <w:t>Recommendations for Overcoming Intercultural Leadership Challenges</w:t>
      </w:r>
      <w:bookmarkEnd w:id="5"/>
    </w:p>
    <w:p w14:paraId="002F41D7" w14:textId="77777777" w:rsidR="00411E1E" w:rsidRPr="00265AD7" w:rsidRDefault="00411E1E" w:rsidP="00D3263A">
      <w:pPr>
        <w:spacing w:after="0"/>
      </w:pPr>
      <w:r w:rsidRPr="00265AD7">
        <w:t xml:space="preserve">The Inclusivity Hotel &amp; Spa needs to take smart steps to fix the problems that come up with mixed leadership. It is very important to start with broad culture learning </w:t>
      </w:r>
      <w:proofErr w:type="spellStart"/>
      <w:r w:rsidRPr="00265AD7">
        <w:t>programmes</w:t>
      </w:r>
      <w:proofErr w:type="spellEnd"/>
      <w:r w:rsidRPr="00265AD7">
        <w:t xml:space="preserve">. Workers should get cross-cultural training that talks about how the ways of making decisions, communicating, and working in England and Spain are different. </w:t>
      </w:r>
      <w:r w:rsidRPr="00265AD7">
        <w:lastRenderedPageBreak/>
        <w:t xml:space="preserve">Through guidance schemes and other cultural exchange activities, people can meet and connect over shared experiences and points of view (Giorgi et al., 2015). It is important to keep the lines of conversation open. It is very important to stress how important clear communication is and to allow honest conversations so that mistakes don't happen. Team members can talk about their problems and offer answers when feedback is given often, which encourages a growth mindset. To make room for people with different ways of working, we need to make sure that our rules are open. Giving people more control over their schedules and the way decisions are made could help reduce stress and improve teamwork. By following these suggestions, the management team at the Inclusivity Hotel &amp; Spa can create an environment where employees from both English and Spanish speaking backgrounds can work together and respect each other's cultures. </w:t>
      </w:r>
    </w:p>
    <w:p w14:paraId="2FFD8489" w14:textId="77777777" w:rsidR="00411E1E" w:rsidRPr="00265AD7" w:rsidRDefault="00411E1E" w:rsidP="00D3263A">
      <w:pPr>
        <w:pStyle w:val="Heading1"/>
        <w:spacing w:after="0"/>
        <w:jc w:val="both"/>
      </w:pPr>
      <w:bookmarkStart w:id="6" w:name="_Toc159876390"/>
      <w:r w:rsidRPr="00265AD7">
        <w:t>Conclusion</w:t>
      </w:r>
      <w:bookmarkEnd w:id="6"/>
    </w:p>
    <w:p w14:paraId="2BD254CA" w14:textId="77777777" w:rsidR="00411E1E" w:rsidRPr="00265AD7" w:rsidRDefault="00411E1E" w:rsidP="00D3263A">
      <w:pPr>
        <w:spacing w:after="0"/>
      </w:pPr>
      <w:r w:rsidRPr="00265AD7">
        <w:t>If Inclusivity Hotel &amp; Spa wants to do well in both the English and Spanish markets, it needs to be open to people from different cultures. Crucial parts of being a good ethnic leader are being able to communicate clearly, raise cultural understanding, and make policies that are easy to change. If the hotel deals with these problems right away, it may be able to use cultural differences to its advantage, making sure that it makes money in the long run and that its guests are happy.</w:t>
      </w:r>
    </w:p>
    <w:p w14:paraId="3F0B8327" w14:textId="77777777" w:rsidR="00411E1E" w:rsidRPr="00265AD7" w:rsidRDefault="00411E1E" w:rsidP="00D3263A">
      <w:pPr>
        <w:spacing w:after="0"/>
      </w:pPr>
      <w:r w:rsidRPr="00265AD7">
        <w:br w:type="page"/>
      </w:r>
    </w:p>
    <w:p w14:paraId="37B34ABB" w14:textId="77777777" w:rsidR="00411E1E" w:rsidRPr="00265AD7" w:rsidRDefault="00411E1E" w:rsidP="00411E1E">
      <w:pPr>
        <w:pStyle w:val="Heading1"/>
      </w:pPr>
      <w:bookmarkStart w:id="7" w:name="_Toc159876391"/>
      <w:r w:rsidRPr="00265AD7">
        <w:lastRenderedPageBreak/>
        <w:t>References</w:t>
      </w:r>
      <w:bookmarkEnd w:id="7"/>
    </w:p>
    <w:p w14:paraId="7446C06C" w14:textId="77777777" w:rsidR="009D4619" w:rsidRPr="00265AD7" w:rsidRDefault="009D4619" w:rsidP="009D4619">
      <w:pPr>
        <w:ind w:left="720" w:hanging="720"/>
      </w:pPr>
      <w:r w:rsidRPr="00265AD7">
        <w:t>De Carlos, P., Alén, E., Pérez-González, A. and Figueroa, B., 2019. Cultural differences, language attitudes and tourist satisfaction: A study in the Barcelona hotel sector. Journal of Multilingual and Multicultural Development, 40(2), pp.133-147.</w:t>
      </w:r>
    </w:p>
    <w:p w14:paraId="5950DCEE" w14:textId="77777777" w:rsidR="009D4619" w:rsidRPr="00265AD7" w:rsidRDefault="009D4619" w:rsidP="009D4619">
      <w:pPr>
        <w:ind w:left="720" w:hanging="720"/>
      </w:pPr>
      <w:r w:rsidRPr="00265AD7">
        <w:t>Geert, H., Hofstede, H., Jan, G. and Minkov, M., 2020. Cultures and organizations: Software for the mind. McGraw-Hill.</w:t>
      </w:r>
    </w:p>
    <w:p w14:paraId="0E386D4E" w14:textId="77777777" w:rsidR="009D4619" w:rsidRPr="00265AD7" w:rsidRDefault="009D4619" w:rsidP="009D4619">
      <w:pPr>
        <w:ind w:left="720" w:hanging="720"/>
      </w:pPr>
      <w:r w:rsidRPr="00265AD7">
        <w:t>Giorgi, S., Lockwood, C. and Glynn, M.A., 2015. The many faces of culture: Making sense of 30 years of research on culture in organization studies. The academy of management annals, 9(1), pp.1-54.</w:t>
      </w:r>
    </w:p>
    <w:p w14:paraId="25C610D2" w14:textId="77777777" w:rsidR="009D4619" w:rsidRPr="00265AD7" w:rsidRDefault="009D4619" w:rsidP="009D4619">
      <w:pPr>
        <w:ind w:left="720" w:hanging="720"/>
      </w:pPr>
      <w:r w:rsidRPr="00265AD7">
        <w:t>Globe Project 2020, Results - England GLOBE Project, Globeproject.com.</w:t>
      </w:r>
    </w:p>
    <w:p w14:paraId="3A8006B4" w14:textId="77777777" w:rsidR="009D4619" w:rsidRPr="00265AD7" w:rsidRDefault="009D4619" w:rsidP="009D4619">
      <w:pPr>
        <w:ind w:left="720" w:hanging="720"/>
      </w:pPr>
      <w:r w:rsidRPr="00265AD7">
        <w:t>Luthans, F., Luthans, B.C. and Luthans, K.W., 2021. Organizational behavior: An evidence-based approach fourteenth edition. IAP.</w:t>
      </w:r>
    </w:p>
    <w:p w14:paraId="5C8E0CFE" w14:textId="77777777" w:rsidR="009D4619" w:rsidRPr="00265AD7" w:rsidRDefault="009D4619" w:rsidP="009D4619">
      <w:pPr>
        <w:ind w:left="720" w:hanging="720"/>
      </w:pPr>
      <w:proofErr w:type="spellStart"/>
      <w:r w:rsidRPr="00265AD7">
        <w:t>Oriade</w:t>
      </w:r>
      <w:proofErr w:type="spellEnd"/>
      <w:r w:rsidRPr="00265AD7">
        <w:t xml:space="preserve">, A., </w:t>
      </w:r>
      <w:proofErr w:type="spellStart"/>
      <w:r w:rsidRPr="00265AD7">
        <w:t>Osinaike</w:t>
      </w:r>
      <w:proofErr w:type="spellEnd"/>
      <w:r w:rsidRPr="00265AD7">
        <w:t xml:space="preserve">, A., </w:t>
      </w:r>
      <w:proofErr w:type="spellStart"/>
      <w:r w:rsidRPr="00265AD7">
        <w:t>Aduhene</w:t>
      </w:r>
      <w:proofErr w:type="spellEnd"/>
      <w:r w:rsidRPr="00265AD7">
        <w:t>, K. and Wang, Y., 2021. Sustainability awareness, management practices and organisational culture in hotels: Evidence from developing countries. International Journal of Hospitality Management, 92, p.102699.</w:t>
      </w:r>
    </w:p>
    <w:p w14:paraId="509551CD" w14:textId="77777777" w:rsidR="009D4619" w:rsidRPr="00265AD7" w:rsidRDefault="009D4619" w:rsidP="009D4619">
      <w:pPr>
        <w:ind w:left="720" w:hanging="720"/>
      </w:pPr>
      <w:r w:rsidRPr="00265AD7">
        <w:t xml:space="preserve">Sajadi, H. and </w:t>
      </w:r>
      <w:proofErr w:type="spellStart"/>
      <w:r w:rsidRPr="00265AD7">
        <w:t>Badreh</w:t>
      </w:r>
      <w:proofErr w:type="spellEnd"/>
      <w:r w:rsidRPr="00265AD7">
        <w:t>, M., 2019. A Critique of Theory of Dimensions of National Culture, Concentrating on Book “Cultures and Organizations: The Software of the Mind”. </w:t>
      </w:r>
      <w:proofErr w:type="spellStart"/>
      <w:r w:rsidRPr="00265AD7">
        <w:t>Pizhuhish</w:t>
      </w:r>
      <w:proofErr w:type="spellEnd"/>
      <w:r w:rsidRPr="00265AD7">
        <w:t xml:space="preserve"> </w:t>
      </w:r>
      <w:proofErr w:type="spellStart"/>
      <w:r w:rsidRPr="00265AD7">
        <w:t>nāmah-i</w:t>
      </w:r>
      <w:proofErr w:type="spellEnd"/>
      <w:r w:rsidRPr="00265AD7">
        <w:t xml:space="preserve"> </w:t>
      </w:r>
      <w:proofErr w:type="spellStart"/>
      <w:r w:rsidRPr="00265AD7">
        <w:t>intiqādī-i</w:t>
      </w:r>
      <w:proofErr w:type="spellEnd"/>
      <w:r w:rsidRPr="00265AD7">
        <w:t xml:space="preserve"> </w:t>
      </w:r>
      <w:proofErr w:type="spellStart"/>
      <w:r w:rsidRPr="00265AD7">
        <w:t>mutūn</w:t>
      </w:r>
      <w:proofErr w:type="spellEnd"/>
      <w:r w:rsidRPr="00265AD7">
        <w:t xml:space="preserve"> </w:t>
      </w:r>
      <w:proofErr w:type="spellStart"/>
      <w:r w:rsidRPr="00265AD7">
        <w:t>va</w:t>
      </w:r>
      <w:proofErr w:type="spellEnd"/>
      <w:r w:rsidRPr="00265AD7">
        <w:t xml:space="preserve"> </w:t>
      </w:r>
      <w:proofErr w:type="spellStart"/>
      <w:r w:rsidRPr="00265AD7">
        <w:t>barnāmah</w:t>
      </w:r>
      <w:proofErr w:type="spellEnd"/>
      <w:r w:rsidRPr="00265AD7">
        <w:t xml:space="preserve"> </w:t>
      </w:r>
      <w:proofErr w:type="spellStart"/>
      <w:r w:rsidRPr="00265AD7">
        <w:t>hā-yi</w:t>
      </w:r>
      <w:proofErr w:type="spellEnd"/>
      <w:r w:rsidRPr="00265AD7">
        <w:t xml:space="preserve"> ̒</w:t>
      </w:r>
      <w:proofErr w:type="spellStart"/>
      <w:r w:rsidRPr="00265AD7">
        <w:t>ulūm-i</w:t>
      </w:r>
      <w:proofErr w:type="spellEnd"/>
      <w:r w:rsidRPr="00265AD7">
        <w:t xml:space="preserve"> </w:t>
      </w:r>
      <w:proofErr w:type="spellStart"/>
      <w:r w:rsidRPr="00265AD7">
        <w:t>insāni</w:t>
      </w:r>
      <w:proofErr w:type="spellEnd"/>
      <w:r w:rsidRPr="00265AD7">
        <w:t xml:space="preserve"> (Critical Studies in Texts &amp;amp; Programs of Human Sciences), 19(10), pp.113-135.</w:t>
      </w:r>
    </w:p>
    <w:p w14:paraId="0B700409" w14:textId="77777777" w:rsidR="009D4619" w:rsidRPr="00265AD7" w:rsidRDefault="009D4619" w:rsidP="009D4619">
      <w:pPr>
        <w:ind w:left="720" w:hanging="720"/>
      </w:pPr>
      <w:proofErr w:type="spellStart"/>
      <w:r w:rsidRPr="00265AD7">
        <w:t>Šerić</w:t>
      </w:r>
      <w:proofErr w:type="spellEnd"/>
      <w:r w:rsidRPr="00265AD7">
        <w:t>, M., 2018. A cross-cultural study on perceived quality in upscale hotels in Italy and Croatia. Journal of Hospitality and Tourism Insights, 1(4), pp.340-366.</w:t>
      </w:r>
    </w:p>
    <w:p w14:paraId="63578996" w14:textId="77777777" w:rsidR="009D4619" w:rsidRPr="00265AD7" w:rsidRDefault="009D4619" w:rsidP="009D4619">
      <w:pPr>
        <w:ind w:left="720" w:hanging="720"/>
      </w:pPr>
      <w:proofErr w:type="spellStart"/>
      <w:r w:rsidRPr="00265AD7">
        <w:t>Sgobba</w:t>
      </w:r>
      <w:proofErr w:type="spellEnd"/>
      <w:r w:rsidRPr="00265AD7">
        <w:t xml:space="preserve">, T., Landon, L.B., </w:t>
      </w:r>
      <w:proofErr w:type="spellStart"/>
      <w:r w:rsidRPr="00265AD7">
        <w:t>Marciacq</w:t>
      </w:r>
      <w:proofErr w:type="spellEnd"/>
      <w:r w:rsidRPr="00265AD7">
        <w:t>, J.B., Groen, E., Tikhonov, N. and Torchia, F., 2018. Selection and training. In Space safety and human performance (pp. 721-793). Butterworth-Heinemann.</w:t>
      </w:r>
    </w:p>
    <w:p w14:paraId="304621CD" w14:textId="77777777" w:rsidR="009D4619" w:rsidRPr="00265AD7" w:rsidRDefault="009D4619" w:rsidP="009D4619">
      <w:pPr>
        <w:ind w:left="720" w:hanging="720"/>
      </w:pPr>
      <w:r w:rsidRPr="00265AD7">
        <w:lastRenderedPageBreak/>
        <w:t xml:space="preserve">Ushakov, R.N., Kryukova, E.M., </w:t>
      </w:r>
      <w:proofErr w:type="spellStart"/>
      <w:r w:rsidRPr="00265AD7">
        <w:t>Khetagurova</w:t>
      </w:r>
      <w:proofErr w:type="spellEnd"/>
      <w:r w:rsidRPr="00265AD7">
        <w:t xml:space="preserve">, V.S., </w:t>
      </w:r>
      <w:proofErr w:type="spellStart"/>
      <w:r w:rsidRPr="00265AD7">
        <w:t>Mukhomorova</w:t>
      </w:r>
      <w:proofErr w:type="spellEnd"/>
      <w:r w:rsidRPr="00265AD7">
        <w:t xml:space="preserve">, I.V. and </w:t>
      </w:r>
      <w:proofErr w:type="spellStart"/>
      <w:r w:rsidRPr="00265AD7">
        <w:t>Zelenov</w:t>
      </w:r>
      <w:proofErr w:type="spellEnd"/>
      <w:r w:rsidRPr="00265AD7">
        <w:t>, V.V., 2020. Efficiency of hotel management. Training of specialists in hotel industry field. Journal of Environmental Management &amp;amp; Tourism, 11(2 (42)), pp.388-395.</w:t>
      </w:r>
    </w:p>
    <w:p w14:paraId="0D8B74F1" w14:textId="77777777" w:rsidR="009D4619" w:rsidRPr="00265AD7" w:rsidRDefault="009D4619" w:rsidP="009D4619">
      <w:pPr>
        <w:ind w:left="720" w:hanging="720"/>
      </w:pPr>
      <w:r w:rsidRPr="00265AD7">
        <w:t>Yang, H., Cheung, C. and Li, W., 2022. Intercultural communication competency practices in the hotel industry. Journal of China Tourism Research, 18(1), pp.162-184.</w:t>
      </w:r>
    </w:p>
    <w:p w14:paraId="3A11EF42" w14:textId="77777777" w:rsidR="0006535C" w:rsidRDefault="0006535C"/>
    <w:sectPr w:rsidR="0006535C">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02C4031" w14:textId="77777777" w:rsidR="007C4CFB" w:rsidRDefault="007C4CFB">
      <w:pPr>
        <w:spacing w:after="0" w:line="240" w:lineRule="auto"/>
      </w:pPr>
      <w:r>
        <w:separator/>
      </w:r>
    </w:p>
  </w:endnote>
  <w:endnote w:type="continuationSeparator" w:id="0">
    <w:p w14:paraId="7930A0A3" w14:textId="77777777" w:rsidR="007C4CFB" w:rsidRDefault="007C4CF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7712405" w14:textId="77777777" w:rsidR="007C4CFB" w:rsidRDefault="007C4CFB">
      <w:pPr>
        <w:spacing w:after="0" w:line="240" w:lineRule="auto"/>
      </w:pPr>
      <w:r>
        <w:separator/>
      </w:r>
    </w:p>
  </w:footnote>
  <w:footnote w:type="continuationSeparator" w:id="0">
    <w:p w14:paraId="25C48C41" w14:textId="77777777" w:rsidR="007C4CFB" w:rsidRDefault="007C4CF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6DD4470"/>
    <w:multiLevelType w:val="hybridMultilevel"/>
    <w:tmpl w:val="A9EEA41E"/>
    <w:lvl w:ilvl="0" w:tplc="C58E4F18">
      <w:start w:val="1"/>
      <w:numFmt w:val="decimal"/>
      <w:pStyle w:val="Heading1"/>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9869544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411E1E"/>
    <w:rsid w:val="0006535C"/>
    <w:rsid w:val="00411E1E"/>
    <w:rsid w:val="005C13D5"/>
    <w:rsid w:val="007C24D1"/>
    <w:rsid w:val="007C4CFB"/>
    <w:rsid w:val="008619CD"/>
    <w:rsid w:val="0097515E"/>
    <w:rsid w:val="009D4619"/>
    <w:rsid w:val="00D3263A"/>
    <w:rsid w:val="00E263D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8D5ADE"/>
  <w15:docId w15:val="{B4508DAB-7296-BD4E-9D1B-679E10BB41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11E1E"/>
    <w:pPr>
      <w:spacing w:after="160" w:line="360" w:lineRule="auto"/>
      <w:jc w:val="both"/>
    </w:pPr>
    <w:rPr>
      <w:rFonts w:ascii="Arial" w:hAnsi="Arial" w:cs="Arial"/>
      <w:color w:val="000000" w:themeColor="text1"/>
      <w:kern w:val="2"/>
      <w:sz w:val="24"/>
      <w:szCs w:val="24"/>
      <w:lang w:val="en-US"/>
      <w14:ligatures w14:val="standardContextual"/>
    </w:rPr>
  </w:style>
  <w:style w:type="paragraph" w:styleId="Heading1">
    <w:name w:val="heading 1"/>
    <w:basedOn w:val="ListParagraph"/>
    <w:next w:val="Normal"/>
    <w:link w:val="Heading1Char"/>
    <w:uiPriority w:val="9"/>
    <w:qFormat/>
    <w:rsid w:val="00411E1E"/>
    <w:pPr>
      <w:numPr>
        <w:numId w:val="1"/>
      </w:numPr>
      <w:jc w:val="left"/>
      <w:outlineLvl w:val="0"/>
    </w:pPr>
    <w:rPr>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11E1E"/>
    <w:rPr>
      <w:rFonts w:ascii="Arial" w:hAnsi="Arial" w:cs="Arial"/>
      <w:b/>
      <w:bCs/>
      <w:color w:val="000000" w:themeColor="text1"/>
      <w:kern w:val="2"/>
      <w:sz w:val="24"/>
      <w:szCs w:val="24"/>
      <w:lang w:val="en-US"/>
      <w14:ligatures w14:val="standardContextual"/>
    </w:rPr>
  </w:style>
  <w:style w:type="paragraph" w:styleId="Header">
    <w:name w:val="header"/>
    <w:basedOn w:val="Normal"/>
    <w:link w:val="HeaderChar"/>
    <w:uiPriority w:val="99"/>
    <w:unhideWhenUsed/>
    <w:rsid w:val="00411E1E"/>
    <w:pPr>
      <w:tabs>
        <w:tab w:val="center" w:pos="4680"/>
        <w:tab w:val="right" w:pos="9360"/>
      </w:tabs>
      <w:spacing w:after="0" w:line="240" w:lineRule="auto"/>
    </w:pPr>
  </w:style>
  <w:style w:type="character" w:customStyle="1" w:styleId="HeaderChar">
    <w:name w:val="Header Char"/>
    <w:basedOn w:val="DefaultParagraphFont"/>
    <w:link w:val="Header"/>
    <w:uiPriority w:val="99"/>
    <w:rsid w:val="00411E1E"/>
    <w:rPr>
      <w:rFonts w:ascii="Arial" w:hAnsi="Arial" w:cs="Arial"/>
      <w:color w:val="000000" w:themeColor="text1"/>
      <w:kern w:val="2"/>
      <w:sz w:val="24"/>
      <w:szCs w:val="24"/>
      <w:lang w:val="en-US"/>
      <w14:ligatures w14:val="standardContextual"/>
    </w:rPr>
  </w:style>
  <w:style w:type="paragraph" w:styleId="TOCHeading">
    <w:name w:val="TOC Heading"/>
    <w:basedOn w:val="Heading1"/>
    <w:next w:val="Normal"/>
    <w:uiPriority w:val="39"/>
    <w:unhideWhenUsed/>
    <w:qFormat/>
    <w:rsid w:val="00411E1E"/>
    <w:pPr>
      <w:keepNext/>
      <w:keepLines/>
      <w:numPr>
        <w:numId w:val="0"/>
      </w:numPr>
      <w:spacing w:before="240" w:after="0" w:line="259" w:lineRule="auto"/>
      <w:contextualSpacing w:val="0"/>
      <w:outlineLvl w:val="9"/>
    </w:pPr>
    <w:rPr>
      <w:rFonts w:asciiTheme="majorHAnsi" w:eastAsiaTheme="majorEastAsia" w:hAnsiTheme="majorHAnsi" w:cstheme="majorBidi"/>
      <w:b w:val="0"/>
      <w:bCs w:val="0"/>
      <w:color w:val="365F91" w:themeColor="accent1" w:themeShade="BF"/>
      <w:kern w:val="0"/>
      <w:sz w:val="32"/>
      <w:szCs w:val="32"/>
      <w:lang w:val="en-GB" w:eastAsia="en-GB"/>
    </w:rPr>
  </w:style>
  <w:style w:type="paragraph" w:styleId="TOC1">
    <w:name w:val="toc 1"/>
    <w:basedOn w:val="Normal"/>
    <w:next w:val="Normal"/>
    <w:autoRedefine/>
    <w:uiPriority w:val="39"/>
    <w:unhideWhenUsed/>
    <w:rsid w:val="00411E1E"/>
    <w:pPr>
      <w:spacing w:after="100"/>
    </w:pPr>
  </w:style>
  <w:style w:type="character" w:styleId="Hyperlink">
    <w:name w:val="Hyperlink"/>
    <w:basedOn w:val="DefaultParagraphFont"/>
    <w:uiPriority w:val="99"/>
    <w:unhideWhenUsed/>
    <w:rsid w:val="00411E1E"/>
    <w:rPr>
      <w:color w:val="0000FF" w:themeColor="hyperlink"/>
      <w:u w:val="single"/>
    </w:rPr>
  </w:style>
  <w:style w:type="paragraph" w:styleId="Caption">
    <w:name w:val="caption"/>
    <w:basedOn w:val="Normal"/>
    <w:next w:val="Normal"/>
    <w:uiPriority w:val="35"/>
    <w:unhideWhenUsed/>
    <w:qFormat/>
    <w:rsid w:val="00411E1E"/>
    <w:pPr>
      <w:spacing w:after="200" w:line="240" w:lineRule="auto"/>
    </w:pPr>
    <w:rPr>
      <w:i/>
      <w:iCs/>
      <w:color w:val="1F497D" w:themeColor="text2"/>
      <w:sz w:val="18"/>
      <w:szCs w:val="18"/>
    </w:rPr>
  </w:style>
  <w:style w:type="paragraph" w:styleId="ListParagraph">
    <w:name w:val="List Paragraph"/>
    <w:basedOn w:val="Normal"/>
    <w:uiPriority w:val="34"/>
    <w:qFormat/>
    <w:rsid w:val="00411E1E"/>
    <w:pPr>
      <w:ind w:left="720"/>
      <w:contextualSpacing/>
    </w:pPr>
  </w:style>
  <w:style w:type="paragraph" w:styleId="BalloonText">
    <w:name w:val="Balloon Text"/>
    <w:basedOn w:val="Normal"/>
    <w:link w:val="BalloonTextChar"/>
    <w:uiPriority w:val="99"/>
    <w:semiHidden/>
    <w:unhideWhenUsed/>
    <w:rsid w:val="00411E1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11E1E"/>
    <w:rPr>
      <w:rFonts w:ascii="Tahoma" w:hAnsi="Tahoma" w:cs="Tahoma"/>
      <w:color w:val="000000" w:themeColor="text1"/>
      <w:kern w:val="2"/>
      <w:sz w:val="16"/>
      <w:szCs w:val="16"/>
      <w:lang w:val="en-US"/>
      <w14:ligatures w14:val="standardContextual"/>
    </w:rPr>
  </w:style>
  <w:style w:type="paragraph" w:styleId="Footer">
    <w:name w:val="footer"/>
    <w:basedOn w:val="Normal"/>
    <w:link w:val="FooterChar"/>
    <w:uiPriority w:val="99"/>
    <w:unhideWhenUsed/>
    <w:rsid w:val="00E263DD"/>
    <w:pPr>
      <w:tabs>
        <w:tab w:val="center" w:pos="4513"/>
        <w:tab w:val="right" w:pos="9026"/>
      </w:tabs>
      <w:spacing w:after="0" w:line="240" w:lineRule="auto"/>
    </w:pPr>
  </w:style>
  <w:style w:type="character" w:customStyle="1" w:styleId="FooterChar">
    <w:name w:val="Footer Char"/>
    <w:basedOn w:val="DefaultParagraphFont"/>
    <w:link w:val="Footer"/>
    <w:uiPriority w:val="99"/>
    <w:rsid w:val="00E263DD"/>
    <w:rPr>
      <w:rFonts w:ascii="Arial" w:hAnsi="Arial" w:cs="Arial"/>
      <w:color w:val="000000" w:themeColor="text1"/>
      <w:kern w:val="2"/>
      <w:sz w:val="24"/>
      <w:szCs w:val="24"/>
      <w:lang w:val="en-US"/>
      <w14:ligatures w14:val="standardContextu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10</TotalTime>
  <Pages>9</Pages>
  <Words>1566</Words>
  <Characters>8929</Characters>
  <Application>Microsoft Office Word</Application>
  <DocSecurity>0</DocSecurity>
  <Lines>74</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10475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dc:creator>
  <cp:lastModifiedBy>Nicu Lazar (2235532)</cp:lastModifiedBy>
  <cp:revision>3</cp:revision>
  <dcterms:created xsi:type="dcterms:W3CDTF">2024-02-26T21:42:00Z</dcterms:created>
  <dcterms:modified xsi:type="dcterms:W3CDTF">2024-02-26T21:58:00Z</dcterms:modified>
</cp:coreProperties>
</file>