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HAnsi" w:eastAsiaTheme="minorHAnsi" w:hAnsiTheme="minorHAnsi" w:cstheme="minorBidi"/>
          <w:b w:val="0"/>
          <w:bCs w:val="0"/>
          <w:color w:val="auto"/>
          <w:kern w:val="2"/>
          <w:sz w:val="24"/>
          <w:szCs w:val="24"/>
          <w:lang w:val="en-GB"/>
          <w14:ligatures w14:val="standardContextual"/>
        </w:rPr>
        <w:id w:val="-1581747107"/>
        <w:docPartObj>
          <w:docPartGallery w:val="Table of Contents"/>
          <w:docPartUnique/>
        </w:docPartObj>
      </w:sdtPr>
      <w:sdtEndPr>
        <w:rPr>
          <w:noProof/>
        </w:rPr>
      </w:sdtEndPr>
      <w:sdtContent>
        <w:p w14:paraId="7450A08D" w14:textId="72BEA29A" w:rsidR="006D4665" w:rsidRDefault="006D4665">
          <w:pPr>
            <w:pStyle w:val="TOCHeading"/>
          </w:pPr>
          <w:r>
            <w:t>Table of Contents</w:t>
          </w:r>
        </w:p>
        <w:p w14:paraId="1F954BFA" w14:textId="704F8BBA" w:rsidR="007A4F16" w:rsidRDefault="006D4665">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88007564" w:history="1">
            <w:r w:rsidR="007A4F16" w:rsidRPr="006D359C">
              <w:rPr>
                <w:rStyle w:val="Hyperlink"/>
                <w:noProof/>
              </w:rPr>
              <w:t>SQL vs NoSQL</w:t>
            </w:r>
            <w:r w:rsidR="007A4F16">
              <w:rPr>
                <w:noProof/>
                <w:webHidden/>
              </w:rPr>
              <w:tab/>
            </w:r>
            <w:r w:rsidR="007A4F16">
              <w:rPr>
                <w:noProof/>
                <w:webHidden/>
              </w:rPr>
              <w:fldChar w:fldCharType="begin"/>
            </w:r>
            <w:r w:rsidR="007A4F16">
              <w:rPr>
                <w:noProof/>
                <w:webHidden/>
              </w:rPr>
              <w:instrText xml:space="preserve"> PAGEREF _Toc188007564 \h </w:instrText>
            </w:r>
            <w:r w:rsidR="007A4F16">
              <w:rPr>
                <w:noProof/>
                <w:webHidden/>
              </w:rPr>
            </w:r>
            <w:r w:rsidR="007A4F16">
              <w:rPr>
                <w:noProof/>
                <w:webHidden/>
              </w:rPr>
              <w:fldChar w:fldCharType="separate"/>
            </w:r>
            <w:r w:rsidR="007A4F16">
              <w:rPr>
                <w:noProof/>
                <w:webHidden/>
              </w:rPr>
              <w:t>2</w:t>
            </w:r>
            <w:r w:rsidR="007A4F16">
              <w:rPr>
                <w:noProof/>
                <w:webHidden/>
              </w:rPr>
              <w:fldChar w:fldCharType="end"/>
            </w:r>
          </w:hyperlink>
        </w:p>
        <w:p w14:paraId="3D907330" w14:textId="219E7D36" w:rsidR="007A4F16" w:rsidRDefault="007A4F16">
          <w:pPr>
            <w:pStyle w:val="TOC2"/>
            <w:tabs>
              <w:tab w:val="right" w:leader="dot" w:pos="9016"/>
            </w:tabs>
            <w:rPr>
              <w:rFonts w:eastAsiaTheme="minorEastAsia"/>
              <w:b w:val="0"/>
              <w:bCs w:val="0"/>
              <w:noProof/>
              <w:sz w:val="24"/>
              <w:szCs w:val="24"/>
              <w:lang w:eastAsia="en-GB"/>
            </w:rPr>
          </w:pPr>
          <w:hyperlink w:anchor="_Toc188007565" w:history="1">
            <w:r w:rsidRPr="006D359C">
              <w:rPr>
                <w:rStyle w:val="Hyperlink"/>
                <w:rFonts w:ascii="Times New Roman" w:hAnsi="Times New Roman" w:cs="Times New Roman"/>
                <w:noProof/>
              </w:rPr>
              <w:t>Abstract</w:t>
            </w:r>
            <w:r>
              <w:rPr>
                <w:noProof/>
                <w:webHidden/>
              </w:rPr>
              <w:tab/>
            </w:r>
            <w:r>
              <w:rPr>
                <w:noProof/>
                <w:webHidden/>
              </w:rPr>
              <w:fldChar w:fldCharType="begin"/>
            </w:r>
            <w:r>
              <w:rPr>
                <w:noProof/>
                <w:webHidden/>
              </w:rPr>
              <w:instrText xml:space="preserve"> PAGEREF _Toc188007565 \h </w:instrText>
            </w:r>
            <w:r>
              <w:rPr>
                <w:noProof/>
                <w:webHidden/>
              </w:rPr>
            </w:r>
            <w:r>
              <w:rPr>
                <w:noProof/>
                <w:webHidden/>
              </w:rPr>
              <w:fldChar w:fldCharType="separate"/>
            </w:r>
            <w:r>
              <w:rPr>
                <w:noProof/>
                <w:webHidden/>
              </w:rPr>
              <w:t>2</w:t>
            </w:r>
            <w:r>
              <w:rPr>
                <w:noProof/>
                <w:webHidden/>
              </w:rPr>
              <w:fldChar w:fldCharType="end"/>
            </w:r>
          </w:hyperlink>
        </w:p>
        <w:p w14:paraId="699FC935" w14:textId="5502ABB1" w:rsidR="007A4F16" w:rsidRDefault="007A4F16">
          <w:pPr>
            <w:pStyle w:val="TOC2"/>
            <w:tabs>
              <w:tab w:val="right" w:leader="dot" w:pos="9016"/>
            </w:tabs>
            <w:rPr>
              <w:rFonts w:eastAsiaTheme="minorEastAsia"/>
              <w:b w:val="0"/>
              <w:bCs w:val="0"/>
              <w:noProof/>
              <w:sz w:val="24"/>
              <w:szCs w:val="24"/>
              <w:lang w:eastAsia="en-GB"/>
            </w:rPr>
          </w:pPr>
          <w:hyperlink w:anchor="_Toc188007566" w:history="1">
            <w:r w:rsidRPr="006D359C">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_Toc188007566 \h </w:instrText>
            </w:r>
            <w:r>
              <w:rPr>
                <w:noProof/>
                <w:webHidden/>
              </w:rPr>
            </w:r>
            <w:r>
              <w:rPr>
                <w:noProof/>
                <w:webHidden/>
              </w:rPr>
              <w:fldChar w:fldCharType="separate"/>
            </w:r>
            <w:r>
              <w:rPr>
                <w:noProof/>
                <w:webHidden/>
              </w:rPr>
              <w:t>2</w:t>
            </w:r>
            <w:r>
              <w:rPr>
                <w:noProof/>
                <w:webHidden/>
              </w:rPr>
              <w:fldChar w:fldCharType="end"/>
            </w:r>
          </w:hyperlink>
        </w:p>
        <w:p w14:paraId="31F6EF1D" w14:textId="720C8EEE" w:rsidR="007A4F16" w:rsidRDefault="007A4F16">
          <w:pPr>
            <w:pStyle w:val="TOC2"/>
            <w:tabs>
              <w:tab w:val="right" w:leader="dot" w:pos="9016"/>
            </w:tabs>
            <w:rPr>
              <w:rFonts w:eastAsiaTheme="minorEastAsia"/>
              <w:b w:val="0"/>
              <w:bCs w:val="0"/>
              <w:noProof/>
              <w:sz w:val="24"/>
              <w:szCs w:val="24"/>
              <w:lang w:eastAsia="en-GB"/>
            </w:rPr>
          </w:pPr>
          <w:hyperlink w:anchor="_Toc188007567" w:history="1">
            <w:r w:rsidRPr="006D359C">
              <w:rPr>
                <w:rStyle w:val="Hyperlink"/>
                <w:rFonts w:ascii="Times New Roman" w:hAnsi="Times New Roman" w:cs="Times New Roman"/>
                <w:noProof/>
              </w:rPr>
              <w:t>Structure and data model</w:t>
            </w:r>
            <w:r>
              <w:rPr>
                <w:noProof/>
                <w:webHidden/>
              </w:rPr>
              <w:tab/>
            </w:r>
            <w:r>
              <w:rPr>
                <w:noProof/>
                <w:webHidden/>
              </w:rPr>
              <w:fldChar w:fldCharType="begin"/>
            </w:r>
            <w:r>
              <w:rPr>
                <w:noProof/>
                <w:webHidden/>
              </w:rPr>
              <w:instrText xml:space="preserve"> PAGEREF _Toc188007567 \h </w:instrText>
            </w:r>
            <w:r>
              <w:rPr>
                <w:noProof/>
                <w:webHidden/>
              </w:rPr>
            </w:r>
            <w:r>
              <w:rPr>
                <w:noProof/>
                <w:webHidden/>
              </w:rPr>
              <w:fldChar w:fldCharType="separate"/>
            </w:r>
            <w:r>
              <w:rPr>
                <w:noProof/>
                <w:webHidden/>
              </w:rPr>
              <w:t>2</w:t>
            </w:r>
            <w:r>
              <w:rPr>
                <w:noProof/>
                <w:webHidden/>
              </w:rPr>
              <w:fldChar w:fldCharType="end"/>
            </w:r>
          </w:hyperlink>
        </w:p>
        <w:p w14:paraId="694004D9" w14:textId="205B6527" w:rsidR="007A4F16" w:rsidRDefault="007A4F16">
          <w:pPr>
            <w:pStyle w:val="TOC2"/>
            <w:tabs>
              <w:tab w:val="right" w:leader="dot" w:pos="9016"/>
            </w:tabs>
            <w:rPr>
              <w:rFonts w:eastAsiaTheme="minorEastAsia"/>
              <w:b w:val="0"/>
              <w:bCs w:val="0"/>
              <w:noProof/>
              <w:sz w:val="24"/>
              <w:szCs w:val="24"/>
              <w:lang w:eastAsia="en-GB"/>
            </w:rPr>
          </w:pPr>
          <w:hyperlink w:anchor="_Toc188007568" w:history="1">
            <w:r w:rsidRPr="006D359C">
              <w:rPr>
                <w:rStyle w:val="Hyperlink"/>
                <w:rFonts w:ascii="Times New Roman" w:hAnsi="Times New Roman" w:cs="Times New Roman"/>
                <w:noProof/>
              </w:rPr>
              <w:t>Scalability</w:t>
            </w:r>
            <w:r>
              <w:rPr>
                <w:noProof/>
                <w:webHidden/>
              </w:rPr>
              <w:tab/>
            </w:r>
            <w:r>
              <w:rPr>
                <w:noProof/>
                <w:webHidden/>
              </w:rPr>
              <w:fldChar w:fldCharType="begin"/>
            </w:r>
            <w:r>
              <w:rPr>
                <w:noProof/>
                <w:webHidden/>
              </w:rPr>
              <w:instrText xml:space="preserve"> PAGEREF _Toc188007568 \h </w:instrText>
            </w:r>
            <w:r>
              <w:rPr>
                <w:noProof/>
                <w:webHidden/>
              </w:rPr>
            </w:r>
            <w:r>
              <w:rPr>
                <w:noProof/>
                <w:webHidden/>
              </w:rPr>
              <w:fldChar w:fldCharType="separate"/>
            </w:r>
            <w:r>
              <w:rPr>
                <w:noProof/>
                <w:webHidden/>
              </w:rPr>
              <w:t>3</w:t>
            </w:r>
            <w:r>
              <w:rPr>
                <w:noProof/>
                <w:webHidden/>
              </w:rPr>
              <w:fldChar w:fldCharType="end"/>
            </w:r>
          </w:hyperlink>
        </w:p>
        <w:p w14:paraId="5806E673" w14:textId="1871EB17" w:rsidR="007A4F16" w:rsidRDefault="007A4F16">
          <w:pPr>
            <w:pStyle w:val="TOC2"/>
            <w:tabs>
              <w:tab w:val="right" w:leader="dot" w:pos="9016"/>
            </w:tabs>
            <w:rPr>
              <w:rFonts w:eastAsiaTheme="minorEastAsia"/>
              <w:b w:val="0"/>
              <w:bCs w:val="0"/>
              <w:noProof/>
              <w:sz w:val="24"/>
              <w:szCs w:val="24"/>
              <w:lang w:eastAsia="en-GB"/>
            </w:rPr>
          </w:pPr>
          <w:hyperlink w:anchor="_Toc188007569" w:history="1">
            <w:r w:rsidRPr="006D359C">
              <w:rPr>
                <w:rStyle w:val="Hyperlink"/>
                <w:rFonts w:ascii="Times New Roman" w:hAnsi="Times New Roman" w:cs="Times New Roman"/>
                <w:noProof/>
              </w:rPr>
              <w:t>Schema and flexibility</w:t>
            </w:r>
            <w:r>
              <w:rPr>
                <w:noProof/>
                <w:webHidden/>
              </w:rPr>
              <w:tab/>
            </w:r>
            <w:r>
              <w:rPr>
                <w:noProof/>
                <w:webHidden/>
              </w:rPr>
              <w:fldChar w:fldCharType="begin"/>
            </w:r>
            <w:r>
              <w:rPr>
                <w:noProof/>
                <w:webHidden/>
              </w:rPr>
              <w:instrText xml:space="preserve"> PAGEREF _Toc188007569 \h </w:instrText>
            </w:r>
            <w:r>
              <w:rPr>
                <w:noProof/>
                <w:webHidden/>
              </w:rPr>
            </w:r>
            <w:r>
              <w:rPr>
                <w:noProof/>
                <w:webHidden/>
              </w:rPr>
              <w:fldChar w:fldCharType="separate"/>
            </w:r>
            <w:r>
              <w:rPr>
                <w:noProof/>
                <w:webHidden/>
              </w:rPr>
              <w:t>3</w:t>
            </w:r>
            <w:r>
              <w:rPr>
                <w:noProof/>
                <w:webHidden/>
              </w:rPr>
              <w:fldChar w:fldCharType="end"/>
            </w:r>
          </w:hyperlink>
        </w:p>
        <w:p w14:paraId="1BC3C004" w14:textId="47CA4C3F" w:rsidR="007A4F16" w:rsidRDefault="007A4F16">
          <w:pPr>
            <w:pStyle w:val="TOC2"/>
            <w:tabs>
              <w:tab w:val="right" w:leader="dot" w:pos="9016"/>
            </w:tabs>
            <w:rPr>
              <w:rFonts w:eastAsiaTheme="minorEastAsia"/>
              <w:b w:val="0"/>
              <w:bCs w:val="0"/>
              <w:noProof/>
              <w:sz w:val="24"/>
              <w:szCs w:val="24"/>
              <w:lang w:eastAsia="en-GB"/>
            </w:rPr>
          </w:pPr>
          <w:hyperlink w:anchor="_Toc188007570" w:history="1">
            <w:r w:rsidRPr="006D359C">
              <w:rPr>
                <w:rStyle w:val="Hyperlink"/>
                <w:rFonts w:ascii="Times New Roman" w:hAnsi="Times New Roman" w:cs="Times New Roman"/>
                <w:noProof/>
              </w:rPr>
              <w:t>Transactions and consistency</w:t>
            </w:r>
            <w:r>
              <w:rPr>
                <w:noProof/>
                <w:webHidden/>
              </w:rPr>
              <w:tab/>
            </w:r>
            <w:r>
              <w:rPr>
                <w:noProof/>
                <w:webHidden/>
              </w:rPr>
              <w:fldChar w:fldCharType="begin"/>
            </w:r>
            <w:r>
              <w:rPr>
                <w:noProof/>
                <w:webHidden/>
              </w:rPr>
              <w:instrText xml:space="preserve"> PAGEREF _Toc188007570 \h </w:instrText>
            </w:r>
            <w:r>
              <w:rPr>
                <w:noProof/>
                <w:webHidden/>
              </w:rPr>
            </w:r>
            <w:r>
              <w:rPr>
                <w:noProof/>
                <w:webHidden/>
              </w:rPr>
              <w:fldChar w:fldCharType="separate"/>
            </w:r>
            <w:r>
              <w:rPr>
                <w:noProof/>
                <w:webHidden/>
              </w:rPr>
              <w:t>3</w:t>
            </w:r>
            <w:r>
              <w:rPr>
                <w:noProof/>
                <w:webHidden/>
              </w:rPr>
              <w:fldChar w:fldCharType="end"/>
            </w:r>
          </w:hyperlink>
        </w:p>
        <w:p w14:paraId="3FAA250E" w14:textId="33A8C363" w:rsidR="007A4F16" w:rsidRDefault="007A4F16">
          <w:pPr>
            <w:pStyle w:val="TOC2"/>
            <w:tabs>
              <w:tab w:val="right" w:leader="dot" w:pos="9016"/>
            </w:tabs>
            <w:rPr>
              <w:rFonts w:eastAsiaTheme="minorEastAsia"/>
              <w:b w:val="0"/>
              <w:bCs w:val="0"/>
              <w:noProof/>
              <w:sz w:val="24"/>
              <w:szCs w:val="24"/>
              <w:lang w:eastAsia="en-GB"/>
            </w:rPr>
          </w:pPr>
          <w:hyperlink w:anchor="_Toc188007571" w:history="1">
            <w:r w:rsidRPr="006D359C">
              <w:rPr>
                <w:rStyle w:val="Hyperlink"/>
                <w:rFonts w:ascii="Times New Roman" w:hAnsi="Times New Roman" w:cs="Times New Roman"/>
                <w:noProof/>
              </w:rPr>
              <w:t>Use cases</w:t>
            </w:r>
            <w:r>
              <w:rPr>
                <w:noProof/>
                <w:webHidden/>
              </w:rPr>
              <w:tab/>
            </w:r>
            <w:r>
              <w:rPr>
                <w:noProof/>
                <w:webHidden/>
              </w:rPr>
              <w:fldChar w:fldCharType="begin"/>
            </w:r>
            <w:r>
              <w:rPr>
                <w:noProof/>
                <w:webHidden/>
              </w:rPr>
              <w:instrText xml:space="preserve"> PAGEREF _Toc188007571 \h </w:instrText>
            </w:r>
            <w:r>
              <w:rPr>
                <w:noProof/>
                <w:webHidden/>
              </w:rPr>
            </w:r>
            <w:r>
              <w:rPr>
                <w:noProof/>
                <w:webHidden/>
              </w:rPr>
              <w:fldChar w:fldCharType="separate"/>
            </w:r>
            <w:r>
              <w:rPr>
                <w:noProof/>
                <w:webHidden/>
              </w:rPr>
              <w:t>3</w:t>
            </w:r>
            <w:r>
              <w:rPr>
                <w:noProof/>
                <w:webHidden/>
              </w:rPr>
              <w:fldChar w:fldCharType="end"/>
            </w:r>
          </w:hyperlink>
        </w:p>
        <w:p w14:paraId="7D5C6E7D" w14:textId="598643FD" w:rsidR="007A4F16" w:rsidRDefault="007A4F16">
          <w:pPr>
            <w:pStyle w:val="TOC2"/>
            <w:tabs>
              <w:tab w:val="right" w:leader="dot" w:pos="9016"/>
            </w:tabs>
            <w:rPr>
              <w:rFonts w:eastAsiaTheme="minorEastAsia"/>
              <w:b w:val="0"/>
              <w:bCs w:val="0"/>
              <w:noProof/>
              <w:sz w:val="24"/>
              <w:szCs w:val="24"/>
              <w:lang w:eastAsia="en-GB"/>
            </w:rPr>
          </w:pPr>
          <w:hyperlink w:anchor="_Toc188007572" w:history="1">
            <w:r w:rsidRPr="006D359C">
              <w:rPr>
                <w:rStyle w:val="Hyperlink"/>
                <w:rFonts w:ascii="Times New Roman" w:hAnsi="Times New Roman" w:cs="Times New Roman"/>
                <w:noProof/>
              </w:rPr>
              <w:t>Backup and recovery</w:t>
            </w:r>
            <w:r>
              <w:rPr>
                <w:noProof/>
                <w:webHidden/>
              </w:rPr>
              <w:tab/>
            </w:r>
            <w:r>
              <w:rPr>
                <w:noProof/>
                <w:webHidden/>
              </w:rPr>
              <w:fldChar w:fldCharType="begin"/>
            </w:r>
            <w:r>
              <w:rPr>
                <w:noProof/>
                <w:webHidden/>
              </w:rPr>
              <w:instrText xml:space="preserve"> PAGEREF _Toc188007572 \h </w:instrText>
            </w:r>
            <w:r>
              <w:rPr>
                <w:noProof/>
                <w:webHidden/>
              </w:rPr>
            </w:r>
            <w:r>
              <w:rPr>
                <w:noProof/>
                <w:webHidden/>
              </w:rPr>
              <w:fldChar w:fldCharType="separate"/>
            </w:r>
            <w:r>
              <w:rPr>
                <w:noProof/>
                <w:webHidden/>
              </w:rPr>
              <w:t>4</w:t>
            </w:r>
            <w:r>
              <w:rPr>
                <w:noProof/>
                <w:webHidden/>
              </w:rPr>
              <w:fldChar w:fldCharType="end"/>
            </w:r>
          </w:hyperlink>
        </w:p>
        <w:p w14:paraId="5E079A88" w14:textId="3C8196E5" w:rsidR="007A4F16" w:rsidRDefault="007A4F16">
          <w:pPr>
            <w:pStyle w:val="TOC2"/>
            <w:tabs>
              <w:tab w:val="right" w:leader="dot" w:pos="9016"/>
            </w:tabs>
            <w:rPr>
              <w:rFonts w:eastAsiaTheme="minorEastAsia"/>
              <w:b w:val="0"/>
              <w:bCs w:val="0"/>
              <w:noProof/>
              <w:sz w:val="24"/>
              <w:szCs w:val="24"/>
              <w:lang w:eastAsia="en-GB"/>
            </w:rPr>
          </w:pPr>
          <w:hyperlink w:anchor="_Toc188007573" w:history="1">
            <w:r w:rsidRPr="006D359C">
              <w:rPr>
                <w:rStyle w:val="Hyperlink"/>
                <w:rFonts w:ascii="Times New Roman" w:hAnsi="Times New Roman" w:cs="Times New Roman"/>
                <w:noProof/>
              </w:rPr>
              <w:t>Review</w:t>
            </w:r>
            <w:r>
              <w:rPr>
                <w:noProof/>
                <w:webHidden/>
              </w:rPr>
              <w:tab/>
            </w:r>
            <w:r>
              <w:rPr>
                <w:noProof/>
                <w:webHidden/>
              </w:rPr>
              <w:fldChar w:fldCharType="begin"/>
            </w:r>
            <w:r>
              <w:rPr>
                <w:noProof/>
                <w:webHidden/>
              </w:rPr>
              <w:instrText xml:space="preserve"> PAGEREF _Toc188007573 \h </w:instrText>
            </w:r>
            <w:r>
              <w:rPr>
                <w:noProof/>
                <w:webHidden/>
              </w:rPr>
            </w:r>
            <w:r>
              <w:rPr>
                <w:noProof/>
                <w:webHidden/>
              </w:rPr>
              <w:fldChar w:fldCharType="separate"/>
            </w:r>
            <w:r>
              <w:rPr>
                <w:noProof/>
                <w:webHidden/>
              </w:rPr>
              <w:t>4</w:t>
            </w:r>
            <w:r>
              <w:rPr>
                <w:noProof/>
                <w:webHidden/>
              </w:rPr>
              <w:fldChar w:fldCharType="end"/>
            </w:r>
          </w:hyperlink>
        </w:p>
        <w:p w14:paraId="64C04D9D" w14:textId="0846B572" w:rsidR="007A4F16" w:rsidRDefault="007A4F16">
          <w:pPr>
            <w:pStyle w:val="TOC2"/>
            <w:tabs>
              <w:tab w:val="right" w:leader="dot" w:pos="9016"/>
            </w:tabs>
            <w:rPr>
              <w:rFonts w:eastAsiaTheme="minorEastAsia"/>
              <w:b w:val="0"/>
              <w:bCs w:val="0"/>
              <w:noProof/>
              <w:sz w:val="24"/>
              <w:szCs w:val="24"/>
              <w:lang w:eastAsia="en-GB"/>
            </w:rPr>
          </w:pPr>
          <w:hyperlink w:anchor="_Toc188007574" w:history="1">
            <w:r w:rsidRPr="006D359C">
              <w:rPr>
                <w:rStyle w:val="Hyperlink"/>
                <w:rFonts w:ascii="Times New Roman" w:hAnsi="Times New Roman" w:cs="Times New Roman"/>
                <w:noProof/>
              </w:rPr>
              <w:t>Solutions for Eco Bike Hubs</w:t>
            </w:r>
            <w:r>
              <w:rPr>
                <w:noProof/>
                <w:webHidden/>
              </w:rPr>
              <w:tab/>
            </w:r>
            <w:r>
              <w:rPr>
                <w:noProof/>
                <w:webHidden/>
              </w:rPr>
              <w:fldChar w:fldCharType="begin"/>
            </w:r>
            <w:r>
              <w:rPr>
                <w:noProof/>
                <w:webHidden/>
              </w:rPr>
              <w:instrText xml:space="preserve"> PAGEREF _Toc188007574 \h </w:instrText>
            </w:r>
            <w:r>
              <w:rPr>
                <w:noProof/>
                <w:webHidden/>
              </w:rPr>
            </w:r>
            <w:r>
              <w:rPr>
                <w:noProof/>
                <w:webHidden/>
              </w:rPr>
              <w:fldChar w:fldCharType="separate"/>
            </w:r>
            <w:r>
              <w:rPr>
                <w:noProof/>
                <w:webHidden/>
              </w:rPr>
              <w:t>5</w:t>
            </w:r>
            <w:r>
              <w:rPr>
                <w:noProof/>
                <w:webHidden/>
              </w:rPr>
              <w:fldChar w:fldCharType="end"/>
            </w:r>
          </w:hyperlink>
        </w:p>
        <w:p w14:paraId="406E63B1" w14:textId="4ABDEE3E" w:rsidR="007A4F16" w:rsidRDefault="007A4F16">
          <w:pPr>
            <w:pStyle w:val="TOC3"/>
            <w:tabs>
              <w:tab w:val="right" w:leader="dot" w:pos="9016"/>
            </w:tabs>
            <w:rPr>
              <w:rFonts w:eastAsiaTheme="minorEastAsia"/>
              <w:noProof/>
              <w:sz w:val="24"/>
              <w:szCs w:val="24"/>
              <w:lang w:eastAsia="en-GB"/>
            </w:rPr>
          </w:pPr>
          <w:hyperlink w:anchor="_Toc188007575" w:history="1">
            <w:r w:rsidRPr="006D359C">
              <w:rPr>
                <w:rStyle w:val="Hyperlink"/>
                <w:noProof/>
              </w:rPr>
              <w:t>Key Solutions Provided:</w:t>
            </w:r>
            <w:r>
              <w:rPr>
                <w:noProof/>
                <w:webHidden/>
              </w:rPr>
              <w:tab/>
            </w:r>
            <w:r>
              <w:rPr>
                <w:noProof/>
                <w:webHidden/>
              </w:rPr>
              <w:fldChar w:fldCharType="begin"/>
            </w:r>
            <w:r>
              <w:rPr>
                <w:noProof/>
                <w:webHidden/>
              </w:rPr>
              <w:instrText xml:space="preserve"> PAGEREF _Toc188007575 \h </w:instrText>
            </w:r>
            <w:r>
              <w:rPr>
                <w:noProof/>
                <w:webHidden/>
              </w:rPr>
            </w:r>
            <w:r>
              <w:rPr>
                <w:noProof/>
                <w:webHidden/>
              </w:rPr>
              <w:fldChar w:fldCharType="separate"/>
            </w:r>
            <w:r>
              <w:rPr>
                <w:noProof/>
                <w:webHidden/>
              </w:rPr>
              <w:t>5</w:t>
            </w:r>
            <w:r>
              <w:rPr>
                <w:noProof/>
                <w:webHidden/>
              </w:rPr>
              <w:fldChar w:fldCharType="end"/>
            </w:r>
          </w:hyperlink>
        </w:p>
        <w:p w14:paraId="65F3471A" w14:textId="02B1CAA6" w:rsidR="007A4F16" w:rsidRDefault="007A4F16">
          <w:pPr>
            <w:pStyle w:val="TOC3"/>
            <w:tabs>
              <w:tab w:val="right" w:leader="dot" w:pos="9016"/>
            </w:tabs>
            <w:rPr>
              <w:rFonts w:eastAsiaTheme="minorEastAsia"/>
              <w:noProof/>
              <w:sz w:val="24"/>
              <w:szCs w:val="24"/>
              <w:lang w:eastAsia="en-GB"/>
            </w:rPr>
          </w:pPr>
          <w:hyperlink w:anchor="_Toc188007576" w:history="1">
            <w:r w:rsidRPr="006D359C">
              <w:rPr>
                <w:rStyle w:val="Hyperlink"/>
                <w:rFonts w:ascii="Times New Roman" w:hAnsi="Times New Roman" w:cs="Times New Roman"/>
                <w:noProof/>
              </w:rPr>
              <w:t>Secondary Indexes</w:t>
            </w:r>
            <w:r>
              <w:rPr>
                <w:noProof/>
                <w:webHidden/>
              </w:rPr>
              <w:tab/>
            </w:r>
            <w:r>
              <w:rPr>
                <w:noProof/>
                <w:webHidden/>
              </w:rPr>
              <w:fldChar w:fldCharType="begin"/>
            </w:r>
            <w:r>
              <w:rPr>
                <w:noProof/>
                <w:webHidden/>
              </w:rPr>
              <w:instrText xml:space="preserve"> PAGEREF _Toc188007576 \h </w:instrText>
            </w:r>
            <w:r>
              <w:rPr>
                <w:noProof/>
                <w:webHidden/>
              </w:rPr>
            </w:r>
            <w:r>
              <w:rPr>
                <w:noProof/>
                <w:webHidden/>
              </w:rPr>
              <w:fldChar w:fldCharType="separate"/>
            </w:r>
            <w:r>
              <w:rPr>
                <w:noProof/>
                <w:webHidden/>
              </w:rPr>
              <w:t>6</w:t>
            </w:r>
            <w:r>
              <w:rPr>
                <w:noProof/>
                <w:webHidden/>
              </w:rPr>
              <w:fldChar w:fldCharType="end"/>
            </w:r>
          </w:hyperlink>
        </w:p>
        <w:p w14:paraId="40FBAD6D" w14:textId="454E119A" w:rsidR="007A4F16" w:rsidRDefault="007A4F16">
          <w:pPr>
            <w:pStyle w:val="TOC3"/>
            <w:tabs>
              <w:tab w:val="right" w:leader="dot" w:pos="9016"/>
            </w:tabs>
            <w:rPr>
              <w:rFonts w:eastAsiaTheme="minorEastAsia"/>
              <w:noProof/>
              <w:sz w:val="24"/>
              <w:szCs w:val="24"/>
              <w:lang w:eastAsia="en-GB"/>
            </w:rPr>
          </w:pPr>
          <w:hyperlink w:anchor="_Toc188007577" w:history="1">
            <w:r w:rsidRPr="006D359C">
              <w:rPr>
                <w:rStyle w:val="Hyperlink"/>
                <w:noProof/>
              </w:rPr>
              <w:t>Transactions</w:t>
            </w:r>
            <w:r>
              <w:rPr>
                <w:noProof/>
                <w:webHidden/>
              </w:rPr>
              <w:tab/>
            </w:r>
            <w:r>
              <w:rPr>
                <w:noProof/>
                <w:webHidden/>
              </w:rPr>
              <w:fldChar w:fldCharType="begin"/>
            </w:r>
            <w:r>
              <w:rPr>
                <w:noProof/>
                <w:webHidden/>
              </w:rPr>
              <w:instrText xml:space="preserve"> PAGEREF _Toc188007577 \h </w:instrText>
            </w:r>
            <w:r>
              <w:rPr>
                <w:noProof/>
                <w:webHidden/>
              </w:rPr>
            </w:r>
            <w:r>
              <w:rPr>
                <w:noProof/>
                <w:webHidden/>
              </w:rPr>
              <w:fldChar w:fldCharType="separate"/>
            </w:r>
            <w:r>
              <w:rPr>
                <w:noProof/>
                <w:webHidden/>
              </w:rPr>
              <w:t>7</w:t>
            </w:r>
            <w:r>
              <w:rPr>
                <w:noProof/>
                <w:webHidden/>
              </w:rPr>
              <w:fldChar w:fldCharType="end"/>
            </w:r>
          </w:hyperlink>
        </w:p>
        <w:p w14:paraId="1239078A" w14:textId="79BE2265" w:rsidR="007A4F16" w:rsidRDefault="007A4F16">
          <w:pPr>
            <w:pStyle w:val="TOC2"/>
            <w:tabs>
              <w:tab w:val="right" w:leader="dot" w:pos="9016"/>
            </w:tabs>
            <w:rPr>
              <w:rFonts w:eastAsiaTheme="minorEastAsia"/>
              <w:b w:val="0"/>
              <w:bCs w:val="0"/>
              <w:noProof/>
              <w:sz w:val="24"/>
              <w:szCs w:val="24"/>
              <w:lang w:eastAsia="en-GB"/>
            </w:rPr>
          </w:pPr>
          <w:hyperlink w:anchor="_Toc188007578" w:history="1">
            <w:r w:rsidRPr="006D359C">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_Toc188007578 \h </w:instrText>
            </w:r>
            <w:r>
              <w:rPr>
                <w:noProof/>
                <w:webHidden/>
              </w:rPr>
            </w:r>
            <w:r>
              <w:rPr>
                <w:noProof/>
                <w:webHidden/>
              </w:rPr>
              <w:fldChar w:fldCharType="separate"/>
            </w:r>
            <w:r>
              <w:rPr>
                <w:noProof/>
                <w:webHidden/>
              </w:rPr>
              <w:t>8</w:t>
            </w:r>
            <w:r>
              <w:rPr>
                <w:noProof/>
                <w:webHidden/>
              </w:rPr>
              <w:fldChar w:fldCharType="end"/>
            </w:r>
          </w:hyperlink>
        </w:p>
        <w:p w14:paraId="30E303EA" w14:textId="19437402" w:rsidR="007A4F16" w:rsidRDefault="007A4F16">
          <w:pPr>
            <w:pStyle w:val="TOC2"/>
            <w:tabs>
              <w:tab w:val="right" w:leader="dot" w:pos="9016"/>
            </w:tabs>
            <w:rPr>
              <w:rFonts w:eastAsiaTheme="minorEastAsia"/>
              <w:b w:val="0"/>
              <w:bCs w:val="0"/>
              <w:noProof/>
              <w:sz w:val="24"/>
              <w:szCs w:val="24"/>
              <w:lang w:eastAsia="en-GB"/>
            </w:rPr>
          </w:pPr>
          <w:hyperlink w:anchor="_Toc188007579" w:history="1">
            <w:r w:rsidRPr="006D359C">
              <w:rPr>
                <w:rStyle w:val="Hyperlink"/>
                <w:rFonts w:ascii="Times New Roman" w:hAnsi="Times New Roman" w:cs="Times New Roman"/>
                <w:noProof/>
              </w:rPr>
              <w:t>Bibliography</w:t>
            </w:r>
            <w:r>
              <w:rPr>
                <w:noProof/>
                <w:webHidden/>
              </w:rPr>
              <w:tab/>
            </w:r>
            <w:r>
              <w:rPr>
                <w:noProof/>
                <w:webHidden/>
              </w:rPr>
              <w:fldChar w:fldCharType="begin"/>
            </w:r>
            <w:r>
              <w:rPr>
                <w:noProof/>
                <w:webHidden/>
              </w:rPr>
              <w:instrText xml:space="preserve"> PAGEREF _Toc188007579 \h </w:instrText>
            </w:r>
            <w:r>
              <w:rPr>
                <w:noProof/>
                <w:webHidden/>
              </w:rPr>
            </w:r>
            <w:r>
              <w:rPr>
                <w:noProof/>
                <w:webHidden/>
              </w:rPr>
              <w:fldChar w:fldCharType="separate"/>
            </w:r>
            <w:r>
              <w:rPr>
                <w:noProof/>
                <w:webHidden/>
              </w:rPr>
              <w:t>9</w:t>
            </w:r>
            <w:r>
              <w:rPr>
                <w:noProof/>
                <w:webHidden/>
              </w:rPr>
              <w:fldChar w:fldCharType="end"/>
            </w:r>
          </w:hyperlink>
        </w:p>
        <w:p w14:paraId="542C4984" w14:textId="1019E620" w:rsidR="006D4665" w:rsidRDefault="006D4665">
          <w:r>
            <w:rPr>
              <w:b/>
              <w:bCs/>
              <w:noProof/>
            </w:rPr>
            <w:fldChar w:fldCharType="end"/>
          </w:r>
        </w:p>
      </w:sdtContent>
    </w:sdt>
    <w:p w14:paraId="4A6E09A8" w14:textId="77777777" w:rsidR="00E15246" w:rsidRDefault="00E15246">
      <w:pPr>
        <w:rPr>
          <w:rFonts w:asciiTheme="majorHAnsi" w:eastAsiaTheme="majorEastAsia" w:hAnsiTheme="majorHAnsi" w:cstheme="majorBidi"/>
          <w:color w:val="0F4761" w:themeColor="accent1" w:themeShade="BF"/>
          <w:sz w:val="40"/>
          <w:szCs w:val="40"/>
        </w:rPr>
      </w:pPr>
      <w:r>
        <w:br w:type="page"/>
      </w:r>
    </w:p>
    <w:p w14:paraId="4240E2B2" w14:textId="5B0E30AB" w:rsidR="003D1A9A" w:rsidRDefault="00FA77E3" w:rsidP="003B4011">
      <w:pPr>
        <w:pStyle w:val="Heading1"/>
        <w:jc w:val="center"/>
      </w:pPr>
      <w:bookmarkStart w:id="0" w:name="_Toc188007564"/>
      <w:r>
        <w:lastRenderedPageBreak/>
        <w:t xml:space="preserve">SQL vs </w:t>
      </w:r>
      <w:r w:rsidR="00104205">
        <w:t>NoSQL</w:t>
      </w:r>
      <w:bookmarkEnd w:id="0"/>
    </w:p>
    <w:p w14:paraId="3FB6C5A3" w14:textId="524F85C8" w:rsidR="00860872" w:rsidRPr="00B108E4" w:rsidRDefault="00860872" w:rsidP="00FA77E3">
      <w:pPr>
        <w:pStyle w:val="Heading2"/>
        <w:rPr>
          <w:rFonts w:ascii="Times New Roman" w:hAnsi="Times New Roman" w:cs="Times New Roman"/>
        </w:rPr>
      </w:pPr>
      <w:bookmarkStart w:id="1" w:name="_Toc188007565"/>
      <w:r w:rsidRPr="00B108E4">
        <w:rPr>
          <w:rFonts w:ascii="Times New Roman" w:hAnsi="Times New Roman" w:cs="Times New Roman"/>
        </w:rPr>
        <w:t>Abstract</w:t>
      </w:r>
      <w:bookmarkEnd w:id="1"/>
      <w:r w:rsidRPr="00B108E4">
        <w:rPr>
          <w:rFonts w:ascii="Times New Roman" w:hAnsi="Times New Roman" w:cs="Times New Roman"/>
        </w:rPr>
        <w:t xml:space="preserve"> </w:t>
      </w:r>
    </w:p>
    <w:p w14:paraId="781B8FF7" w14:textId="47AE27B5" w:rsidR="003D7E3F" w:rsidRDefault="00126A8D" w:rsidP="003B4011">
      <w:pPr>
        <w:jc w:val="both"/>
        <w:rPr>
          <w:rFonts w:ascii="Times New Roman" w:hAnsi="Times New Roman" w:cs="Times New Roman"/>
        </w:rPr>
      </w:pPr>
      <w:r w:rsidRPr="00126A8D">
        <w:rPr>
          <w:rFonts w:ascii="Times New Roman" w:hAnsi="Times New Roman" w:cs="Times New Roman"/>
        </w:rPr>
        <w:t>This report compares SQL and NoSQL databases, examining their various qualities, advantages, and limits to help Pronto Parcels make a sound database decision. The report discusses the structural differences, scalability, flexibility, and specific use cases of each database type. The analysis is based on academic research and seeks to connect database selection with organisational goals, operational requirements, and data types handled by Pronto Parcels.</w:t>
      </w:r>
    </w:p>
    <w:p w14:paraId="5DB60F67" w14:textId="77777777" w:rsidR="003B4011" w:rsidRPr="003B4011" w:rsidRDefault="003B4011" w:rsidP="003B4011">
      <w:pPr>
        <w:jc w:val="both"/>
        <w:rPr>
          <w:rFonts w:ascii="Times New Roman" w:hAnsi="Times New Roman" w:cs="Times New Roman"/>
        </w:rPr>
      </w:pPr>
    </w:p>
    <w:p w14:paraId="0BC1224F" w14:textId="4100F531" w:rsidR="006C5783" w:rsidRPr="00B108E4" w:rsidRDefault="003D7E3F" w:rsidP="00FA77E3">
      <w:pPr>
        <w:pStyle w:val="Heading2"/>
        <w:rPr>
          <w:rFonts w:ascii="Times New Roman" w:hAnsi="Times New Roman" w:cs="Times New Roman"/>
        </w:rPr>
      </w:pPr>
      <w:bookmarkStart w:id="2" w:name="_Toc188007566"/>
      <w:r w:rsidRPr="00B108E4">
        <w:rPr>
          <w:rFonts w:ascii="Times New Roman" w:hAnsi="Times New Roman" w:cs="Times New Roman"/>
        </w:rPr>
        <w:t>Introduction</w:t>
      </w:r>
      <w:bookmarkEnd w:id="2"/>
      <w:r w:rsidRPr="00B108E4">
        <w:rPr>
          <w:rFonts w:ascii="Times New Roman" w:hAnsi="Times New Roman" w:cs="Times New Roman"/>
        </w:rPr>
        <w:t xml:space="preserve"> </w:t>
      </w:r>
      <w:r w:rsidR="006C5783" w:rsidRPr="00B108E4">
        <w:rPr>
          <w:rFonts w:ascii="Times New Roman" w:hAnsi="Times New Roman" w:cs="Times New Roman"/>
        </w:rPr>
        <w:t xml:space="preserve"> </w:t>
      </w:r>
    </w:p>
    <w:p w14:paraId="22BD4D2B" w14:textId="44E20062" w:rsidR="006C5783" w:rsidRPr="008A231E" w:rsidRDefault="006C5783" w:rsidP="00044209">
      <w:pPr>
        <w:jc w:val="both"/>
        <w:rPr>
          <w:rFonts w:ascii="Times New Roman" w:hAnsi="Times New Roman" w:cs="Times New Roman"/>
        </w:rPr>
      </w:pPr>
      <w:r w:rsidRPr="008A231E">
        <w:rPr>
          <w:rFonts w:ascii="Times New Roman" w:hAnsi="Times New Roman" w:cs="Times New Roman"/>
        </w:rPr>
        <w:t xml:space="preserve">Within the area of database </w:t>
      </w:r>
      <w:r w:rsidR="00044209" w:rsidRPr="008A231E">
        <w:rPr>
          <w:rFonts w:ascii="Times New Roman" w:hAnsi="Times New Roman" w:cs="Times New Roman"/>
        </w:rPr>
        <w:t>management</w:t>
      </w:r>
      <w:r w:rsidRPr="008A231E">
        <w:rPr>
          <w:rFonts w:ascii="Times New Roman" w:hAnsi="Times New Roman" w:cs="Times New Roman"/>
        </w:rPr>
        <w:t>, the contest between Structured Query Language, or SQL, and NoSQL databases is widely recognised. The two kinds of databases offer distinct characteristics, benefits and restrictions, which make them appropriate for a variety of usage scenarios. This section will give an in-depth analysis of SQL vs NoSQL databases, which is supported by relevant research, that will help Pronto Parcels in making a sound selection.</w:t>
      </w:r>
    </w:p>
    <w:p w14:paraId="51FE2FE1" w14:textId="6BD5A422" w:rsidR="006C5783" w:rsidRPr="00F44E28" w:rsidRDefault="00924A07" w:rsidP="00E15246">
      <w:pPr>
        <w:pStyle w:val="Heading2"/>
        <w:rPr>
          <w:rFonts w:ascii="Times New Roman" w:hAnsi="Times New Roman" w:cs="Times New Roman"/>
        </w:rPr>
      </w:pPr>
      <w:bookmarkStart w:id="3" w:name="_Toc188007567"/>
      <w:r w:rsidRPr="00F44E28">
        <w:rPr>
          <w:rFonts w:ascii="Times New Roman" w:hAnsi="Times New Roman" w:cs="Times New Roman"/>
        </w:rPr>
        <w:t>Structure and data model</w:t>
      </w:r>
      <w:bookmarkEnd w:id="3"/>
      <w:r w:rsidRPr="00F44E28">
        <w:rPr>
          <w:rFonts w:ascii="Times New Roman" w:hAnsi="Times New Roman" w:cs="Times New Roman"/>
        </w:rPr>
        <w:t xml:space="preserve"> </w:t>
      </w:r>
    </w:p>
    <w:p w14:paraId="6105561B" w14:textId="051031DF" w:rsidR="00924A07" w:rsidRPr="00A67C1F" w:rsidRDefault="00924A07" w:rsidP="00A67C1F">
      <w:pPr>
        <w:jc w:val="both"/>
        <w:rPr>
          <w:rFonts w:ascii="Times New Roman" w:hAnsi="Times New Roman" w:cs="Times New Roman"/>
        </w:rPr>
      </w:pPr>
      <w:r w:rsidRPr="00A67C1F">
        <w:rPr>
          <w:rFonts w:ascii="Times New Roman" w:hAnsi="Times New Roman" w:cs="Times New Roman"/>
        </w:rPr>
        <w:t>SQL databases, which are frequently referred to as relational databases, where tables and their relationships are structured using a schema. Each table in the database is made up of rows as well as columns, with every column reflecting an attribute and every row reflecting a record. The schema is predetermined and inflexible, consequently any modifications to the structure require modifying the schema</w:t>
      </w:r>
      <w:r w:rsidR="00EE0200">
        <w:rPr>
          <w:rFonts w:ascii="Times New Roman" w:hAnsi="Times New Roman" w:cs="Times New Roman"/>
        </w:rPr>
        <w:t xml:space="preserve"> [1]</w:t>
      </w:r>
      <w:r w:rsidRPr="00A67C1F">
        <w:rPr>
          <w:rFonts w:ascii="Times New Roman" w:hAnsi="Times New Roman" w:cs="Times New Roman"/>
        </w:rPr>
        <w:t>.</w:t>
      </w:r>
    </w:p>
    <w:p w14:paraId="055423B8" w14:textId="5873885C" w:rsidR="008C4E5C" w:rsidRPr="00515503" w:rsidRDefault="00C86AAC" w:rsidP="00255F34">
      <w:pPr>
        <w:jc w:val="both"/>
        <w:rPr>
          <w:rFonts w:ascii="Times New Roman" w:hAnsi="Times New Roman" w:cs="Times New Roman"/>
        </w:rPr>
      </w:pPr>
      <w:r w:rsidRPr="00515503">
        <w:rPr>
          <w:rFonts w:ascii="Times New Roman" w:hAnsi="Times New Roman" w:cs="Times New Roman"/>
        </w:rPr>
        <w:t>In contrast, NoSQL databases provide an even more versatile data model. These can be divided into four different kinds such as document based, key value stores, column family stores, and graph databases. NoSQL databases Document based keep information as JSON files, whereas key value stores utilise the straightforward combination of keys and values method. Column family stores and organise information into columns, while graph databases present information as edges and nodes. This versatility enables NoSQL databases to manage greater data that is unstructured or semi-structured</w:t>
      </w:r>
      <w:r w:rsidR="00EE0200">
        <w:rPr>
          <w:rFonts w:ascii="Times New Roman" w:hAnsi="Times New Roman" w:cs="Times New Roman"/>
        </w:rPr>
        <w:t xml:space="preserve"> [1]</w:t>
      </w:r>
      <w:r w:rsidRPr="00515503">
        <w:rPr>
          <w:rFonts w:ascii="Times New Roman" w:hAnsi="Times New Roman" w:cs="Times New Roman"/>
        </w:rPr>
        <w:t>.</w:t>
      </w:r>
    </w:p>
    <w:p w14:paraId="584B5283" w14:textId="77777777" w:rsidR="00E15246" w:rsidRDefault="00E15246" w:rsidP="006C5783">
      <w:pPr>
        <w:rPr>
          <w:rFonts w:ascii="Times New Roman" w:hAnsi="Times New Roman" w:cs="Times New Roman"/>
          <w:b/>
          <w:bCs/>
        </w:rPr>
      </w:pPr>
    </w:p>
    <w:p w14:paraId="64552494" w14:textId="77777777" w:rsidR="00E15246" w:rsidRDefault="00E15246" w:rsidP="006C5783">
      <w:pPr>
        <w:rPr>
          <w:rFonts w:ascii="Times New Roman" w:hAnsi="Times New Roman" w:cs="Times New Roman"/>
          <w:b/>
          <w:bCs/>
        </w:rPr>
      </w:pPr>
    </w:p>
    <w:p w14:paraId="2DAD1D6C" w14:textId="77777777" w:rsidR="00E15246" w:rsidRDefault="00E15246" w:rsidP="006C5783">
      <w:pPr>
        <w:rPr>
          <w:rFonts w:ascii="Times New Roman" w:hAnsi="Times New Roman" w:cs="Times New Roman"/>
          <w:b/>
          <w:bCs/>
        </w:rPr>
      </w:pPr>
    </w:p>
    <w:p w14:paraId="1171FE26" w14:textId="77777777" w:rsidR="00E15246" w:rsidRDefault="00E15246" w:rsidP="006C5783">
      <w:pPr>
        <w:rPr>
          <w:rFonts w:ascii="Times New Roman" w:hAnsi="Times New Roman" w:cs="Times New Roman"/>
          <w:b/>
          <w:bCs/>
        </w:rPr>
      </w:pPr>
    </w:p>
    <w:p w14:paraId="086EBEF8" w14:textId="77777777" w:rsidR="00E15246" w:rsidRDefault="00E15246" w:rsidP="006C5783">
      <w:pPr>
        <w:rPr>
          <w:rFonts w:ascii="Times New Roman" w:hAnsi="Times New Roman" w:cs="Times New Roman"/>
          <w:b/>
          <w:bCs/>
        </w:rPr>
      </w:pPr>
    </w:p>
    <w:p w14:paraId="08B9CD86" w14:textId="77777777" w:rsidR="00E15246" w:rsidRDefault="00E15246" w:rsidP="006C5783">
      <w:pPr>
        <w:rPr>
          <w:rFonts w:ascii="Times New Roman" w:hAnsi="Times New Roman" w:cs="Times New Roman"/>
          <w:b/>
          <w:bCs/>
        </w:rPr>
      </w:pPr>
    </w:p>
    <w:p w14:paraId="255F0115" w14:textId="77777777" w:rsidR="00E15246" w:rsidRDefault="00E15246" w:rsidP="006C5783">
      <w:pPr>
        <w:rPr>
          <w:rFonts w:ascii="Times New Roman" w:hAnsi="Times New Roman" w:cs="Times New Roman"/>
          <w:b/>
          <w:bCs/>
        </w:rPr>
      </w:pPr>
    </w:p>
    <w:p w14:paraId="7658A157" w14:textId="0E63CA92" w:rsidR="003706BA" w:rsidRPr="00F44E28" w:rsidRDefault="00414C1D" w:rsidP="00E15246">
      <w:pPr>
        <w:pStyle w:val="Heading2"/>
        <w:rPr>
          <w:rFonts w:ascii="Times New Roman" w:hAnsi="Times New Roman" w:cs="Times New Roman"/>
        </w:rPr>
      </w:pPr>
      <w:bookmarkStart w:id="4" w:name="_Toc188007568"/>
      <w:r w:rsidRPr="00F44E28">
        <w:rPr>
          <w:rFonts w:ascii="Times New Roman" w:hAnsi="Times New Roman" w:cs="Times New Roman"/>
        </w:rPr>
        <w:lastRenderedPageBreak/>
        <w:t>Scalability</w:t>
      </w:r>
      <w:bookmarkEnd w:id="4"/>
      <w:r w:rsidRPr="00F44E28">
        <w:rPr>
          <w:rFonts w:ascii="Times New Roman" w:hAnsi="Times New Roman" w:cs="Times New Roman"/>
        </w:rPr>
        <w:t xml:space="preserve"> </w:t>
      </w:r>
    </w:p>
    <w:p w14:paraId="0A98E329" w14:textId="15A03D6E" w:rsidR="00C7257D" w:rsidRPr="00C7257D" w:rsidRDefault="00C7257D" w:rsidP="00790939">
      <w:pPr>
        <w:autoSpaceDE w:val="0"/>
        <w:autoSpaceDN w:val="0"/>
        <w:adjustRightInd w:val="0"/>
        <w:spacing w:line="240" w:lineRule="auto"/>
        <w:jc w:val="both"/>
        <w:rPr>
          <w:rFonts w:ascii="Times New Roman" w:hAnsi="Times New Roman" w:cs="Times New Roman"/>
          <w:kern w:val="0"/>
        </w:rPr>
      </w:pPr>
      <w:r w:rsidRPr="00C7257D">
        <w:rPr>
          <w:rFonts w:ascii="Times New Roman" w:hAnsi="Times New Roman" w:cs="Times New Roman"/>
          <w:kern w:val="0"/>
        </w:rPr>
        <w:t>Scalability is an important consideration in database selection, particularly for companies undergoing substantial growth. SQL databases are typically vertically scalable, which means they need stronger equipment to meet rising loads. For enormous amounts of data, this can become prohibitively expensive and impracticable</w:t>
      </w:r>
      <w:r w:rsidR="001B17AF">
        <w:rPr>
          <w:rFonts w:ascii="Times New Roman" w:hAnsi="Times New Roman" w:cs="Times New Roman"/>
          <w:kern w:val="0"/>
        </w:rPr>
        <w:t xml:space="preserve"> [2]</w:t>
      </w:r>
      <w:r w:rsidRPr="00C7257D">
        <w:rPr>
          <w:rFonts w:ascii="Times New Roman" w:hAnsi="Times New Roman" w:cs="Times New Roman"/>
          <w:kern w:val="0"/>
        </w:rPr>
        <w:t>.</w:t>
      </w:r>
    </w:p>
    <w:p w14:paraId="60B79EB7" w14:textId="3E830D4A" w:rsidR="00790939" w:rsidRDefault="00F00321" w:rsidP="00790939">
      <w:pPr>
        <w:autoSpaceDE w:val="0"/>
        <w:autoSpaceDN w:val="0"/>
        <w:adjustRightInd w:val="0"/>
        <w:spacing w:after="0" w:line="240" w:lineRule="auto"/>
        <w:jc w:val="both"/>
        <w:rPr>
          <w:rFonts w:ascii="Times New Roman" w:hAnsi="Times New Roman" w:cs="Times New Roman"/>
          <w:kern w:val="0"/>
        </w:rPr>
      </w:pPr>
      <w:r>
        <w:rPr>
          <w:rFonts w:ascii="Times New Roman" w:eastAsia="MS Gothic" w:hAnsi="Times New Roman" w:cs="Times New Roman"/>
          <w:kern w:val="0"/>
        </w:rPr>
        <w:t>I</w:t>
      </w:r>
      <w:r w:rsidR="00790939" w:rsidRPr="00790939">
        <w:rPr>
          <w:rFonts w:ascii="Times New Roman" w:hAnsi="Times New Roman" w:cs="Times New Roman"/>
          <w:kern w:val="0"/>
        </w:rPr>
        <w:t>n contrast, NoSQL databases are intended to scale horizontally. They can spread data over numerous servers, which makes it simpler to cope with massive amounts of data and high volumes of traffic. This horizontal scalability is provided through splitting, which divides and distributes data across multiple nodes</w:t>
      </w:r>
      <w:r w:rsidR="001B17AF">
        <w:rPr>
          <w:rFonts w:ascii="Times New Roman" w:hAnsi="Times New Roman" w:cs="Times New Roman"/>
          <w:kern w:val="0"/>
        </w:rPr>
        <w:t xml:space="preserve"> [2]</w:t>
      </w:r>
      <w:r w:rsidR="00790939" w:rsidRPr="00790939">
        <w:rPr>
          <w:rFonts w:ascii="Times New Roman" w:hAnsi="Times New Roman" w:cs="Times New Roman"/>
          <w:kern w:val="0"/>
        </w:rPr>
        <w:t>.</w:t>
      </w:r>
    </w:p>
    <w:p w14:paraId="181828D4" w14:textId="77777777" w:rsidR="00E15246" w:rsidRPr="00790939" w:rsidRDefault="00E15246" w:rsidP="00790939">
      <w:pPr>
        <w:autoSpaceDE w:val="0"/>
        <w:autoSpaceDN w:val="0"/>
        <w:adjustRightInd w:val="0"/>
        <w:spacing w:after="0" w:line="240" w:lineRule="auto"/>
        <w:jc w:val="both"/>
        <w:rPr>
          <w:rFonts w:ascii="Times New Roman" w:hAnsi="Times New Roman" w:cs="Times New Roman"/>
          <w:kern w:val="0"/>
        </w:rPr>
      </w:pPr>
    </w:p>
    <w:p w14:paraId="244306B6" w14:textId="45DF1D89" w:rsidR="00275535" w:rsidRPr="00F44E28" w:rsidRDefault="00A45596" w:rsidP="00E15246">
      <w:pPr>
        <w:pStyle w:val="Heading2"/>
        <w:rPr>
          <w:rFonts w:ascii="Times New Roman" w:hAnsi="Times New Roman" w:cs="Times New Roman"/>
        </w:rPr>
      </w:pPr>
      <w:bookmarkStart w:id="5" w:name="_Toc188007569"/>
      <w:r w:rsidRPr="00F44E28">
        <w:rPr>
          <w:rFonts w:ascii="Times New Roman" w:hAnsi="Times New Roman" w:cs="Times New Roman"/>
        </w:rPr>
        <w:t>Schema and flexibility</w:t>
      </w:r>
      <w:bookmarkEnd w:id="5"/>
    </w:p>
    <w:p w14:paraId="3D22D7A3" w14:textId="187AFCC0" w:rsidR="00A45596" w:rsidRPr="00AB251E" w:rsidRDefault="00A45596" w:rsidP="006E1A2F">
      <w:pPr>
        <w:jc w:val="both"/>
        <w:rPr>
          <w:rFonts w:ascii="Times New Roman" w:hAnsi="Times New Roman" w:cs="Times New Roman"/>
        </w:rPr>
      </w:pPr>
      <w:r w:rsidRPr="00AB251E">
        <w:rPr>
          <w:rFonts w:ascii="Times New Roman" w:hAnsi="Times New Roman" w:cs="Times New Roman"/>
        </w:rPr>
        <w:t xml:space="preserve">SQL </w:t>
      </w:r>
      <w:r w:rsidR="00CA4A6B" w:rsidRPr="00AB251E">
        <w:rPr>
          <w:rFonts w:ascii="Times New Roman" w:hAnsi="Times New Roman" w:cs="Times New Roman"/>
        </w:rPr>
        <w:t>database’s</w:t>
      </w:r>
      <w:r w:rsidRPr="00AB251E">
        <w:rPr>
          <w:rFonts w:ascii="Times New Roman" w:hAnsi="Times New Roman" w:cs="Times New Roman"/>
        </w:rPr>
        <w:t xml:space="preserve"> rigid structure helps with maintaining data integrity and consistency, which makes them perfect for applications that require these characteristics, such as banking systems. However, this rigidity might be a disadvantage when working with dynamic data formats.</w:t>
      </w:r>
    </w:p>
    <w:p w14:paraId="24A298EE" w14:textId="17504C2C" w:rsidR="00A45596" w:rsidRPr="00AB251E" w:rsidRDefault="00AB251E" w:rsidP="006E1A2F">
      <w:pPr>
        <w:jc w:val="both"/>
        <w:rPr>
          <w:rFonts w:ascii="Times New Roman" w:hAnsi="Times New Roman" w:cs="Times New Roman"/>
        </w:rPr>
      </w:pPr>
      <w:r w:rsidRPr="00AB251E">
        <w:rPr>
          <w:rFonts w:ascii="Times New Roman" w:hAnsi="Times New Roman" w:cs="Times New Roman"/>
        </w:rPr>
        <w:t>I</w:t>
      </w:r>
      <w:r w:rsidR="00A45596" w:rsidRPr="00AB251E">
        <w:rPr>
          <w:rFonts w:ascii="Times New Roman" w:hAnsi="Times New Roman" w:cs="Times New Roman"/>
        </w:rPr>
        <w:t>n contrast NoSQL databases have a schema less design, which allows for continuous modifications to the data structure without having a specified schema. This adaptability is useful for systems with constantly shifting needs or for th</w:t>
      </w:r>
      <w:r w:rsidR="001D72F2" w:rsidRPr="00AB251E">
        <w:rPr>
          <w:rFonts w:ascii="Times New Roman" w:hAnsi="Times New Roman" w:cs="Times New Roman"/>
        </w:rPr>
        <w:t xml:space="preserve">ose who </w:t>
      </w:r>
      <w:r w:rsidR="00A45596" w:rsidRPr="00AB251E">
        <w:rPr>
          <w:rFonts w:ascii="Times New Roman" w:hAnsi="Times New Roman" w:cs="Times New Roman"/>
        </w:rPr>
        <w:t>handle a variety of data types</w:t>
      </w:r>
      <w:r w:rsidR="0035039D">
        <w:rPr>
          <w:rFonts w:ascii="Times New Roman" w:hAnsi="Times New Roman" w:cs="Times New Roman"/>
        </w:rPr>
        <w:t xml:space="preserve"> [3]</w:t>
      </w:r>
      <w:r w:rsidR="00A45596" w:rsidRPr="00AB251E">
        <w:rPr>
          <w:rFonts w:ascii="Times New Roman" w:hAnsi="Times New Roman" w:cs="Times New Roman"/>
        </w:rPr>
        <w:t>.</w:t>
      </w:r>
    </w:p>
    <w:p w14:paraId="00DF78F3" w14:textId="77777777" w:rsidR="001D72F2" w:rsidRDefault="001D72F2" w:rsidP="00A45596"/>
    <w:p w14:paraId="7BE54BDC" w14:textId="1DFCAA18" w:rsidR="00BD4757" w:rsidRPr="00C379F4" w:rsidRDefault="00BD4757" w:rsidP="00E15246">
      <w:pPr>
        <w:pStyle w:val="Heading2"/>
        <w:rPr>
          <w:rFonts w:ascii="Times New Roman" w:hAnsi="Times New Roman" w:cs="Times New Roman"/>
        </w:rPr>
      </w:pPr>
      <w:bookmarkStart w:id="6" w:name="_Toc188007570"/>
      <w:r w:rsidRPr="00C379F4">
        <w:rPr>
          <w:rFonts w:ascii="Times New Roman" w:hAnsi="Times New Roman" w:cs="Times New Roman"/>
        </w:rPr>
        <w:t xml:space="preserve">Transactions and </w:t>
      </w:r>
      <w:r w:rsidR="009D5613" w:rsidRPr="00C379F4">
        <w:rPr>
          <w:rFonts w:ascii="Times New Roman" w:hAnsi="Times New Roman" w:cs="Times New Roman"/>
        </w:rPr>
        <w:t>consistency</w:t>
      </w:r>
      <w:bookmarkEnd w:id="6"/>
      <w:r w:rsidR="009D5613" w:rsidRPr="00C379F4">
        <w:rPr>
          <w:rFonts w:ascii="Times New Roman" w:hAnsi="Times New Roman" w:cs="Times New Roman"/>
        </w:rPr>
        <w:t xml:space="preserve"> </w:t>
      </w:r>
    </w:p>
    <w:p w14:paraId="5D906B6F" w14:textId="77777777" w:rsidR="00C87E9F" w:rsidRDefault="007716A2" w:rsidP="00CE12E2">
      <w:pPr>
        <w:jc w:val="both"/>
        <w:rPr>
          <w:rFonts w:ascii="Times New Roman" w:hAnsi="Times New Roman" w:cs="Times New Roman"/>
        </w:rPr>
      </w:pPr>
      <w:r w:rsidRPr="003169E5">
        <w:rPr>
          <w:rFonts w:ascii="Times New Roman" w:hAnsi="Times New Roman" w:cs="Times New Roman"/>
        </w:rPr>
        <w:t xml:space="preserve">SQL databases provide ACID (Atomicity, Consistency, Isolation, and Durability) transactions, which ensure dependable and consistent operations on data. </w:t>
      </w:r>
      <w:r w:rsidR="00E33F75" w:rsidRPr="003169E5">
        <w:rPr>
          <w:rFonts w:ascii="Times New Roman" w:hAnsi="Times New Roman" w:cs="Times New Roman"/>
        </w:rPr>
        <w:t>Thus,</w:t>
      </w:r>
      <w:r w:rsidRPr="003169E5">
        <w:rPr>
          <w:rFonts w:ascii="Times New Roman" w:hAnsi="Times New Roman" w:cs="Times New Roman"/>
        </w:rPr>
        <w:t xml:space="preserve"> making it appropriate for systems where database integrity and </w:t>
      </w:r>
      <w:r w:rsidR="003E10F7" w:rsidRPr="003169E5">
        <w:rPr>
          <w:rFonts w:ascii="Times New Roman" w:hAnsi="Times New Roman" w:cs="Times New Roman"/>
        </w:rPr>
        <w:t>accuracy</w:t>
      </w:r>
      <w:r w:rsidRPr="003169E5">
        <w:rPr>
          <w:rFonts w:ascii="Times New Roman" w:hAnsi="Times New Roman" w:cs="Times New Roman"/>
        </w:rPr>
        <w:t> are critical.</w:t>
      </w:r>
    </w:p>
    <w:p w14:paraId="461466DF" w14:textId="48301078" w:rsidR="009D5613" w:rsidRPr="003169E5" w:rsidRDefault="007716A2" w:rsidP="00CE12E2">
      <w:pPr>
        <w:jc w:val="both"/>
        <w:rPr>
          <w:rFonts w:ascii="Times New Roman" w:hAnsi="Times New Roman" w:cs="Times New Roman"/>
        </w:rPr>
      </w:pPr>
      <w:r w:rsidRPr="003169E5">
        <w:rPr>
          <w:rFonts w:ascii="Times New Roman" w:hAnsi="Times New Roman" w:cs="Times New Roman"/>
        </w:rPr>
        <w:br/>
      </w:r>
      <w:r w:rsidR="00E74415">
        <w:rPr>
          <w:rFonts w:ascii="Times New Roman" w:hAnsi="Times New Roman" w:cs="Times New Roman"/>
        </w:rPr>
        <w:t>I</w:t>
      </w:r>
      <w:r w:rsidRPr="003169E5">
        <w:rPr>
          <w:rFonts w:ascii="Times New Roman" w:hAnsi="Times New Roman" w:cs="Times New Roman"/>
        </w:rPr>
        <w:t>n contrast NoSQL databases, despite providing some level of consistency, may not necessarily assure instant consistency as </w:t>
      </w:r>
      <w:r w:rsidR="00E925EC">
        <w:rPr>
          <w:rFonts w:ascii="Times New Roman" w:hAnsi="Times New Roman" w:cs="Times New Roman"/>
        </w:rPr>
        <w:t>i</w:t>
      </w:r>
      <w:r w:rsidRPr="003169E5">
        <w:rPr>
          <w:rFonts w:ascii="Times New Roman" w:hAnsi="Times New Roman" w:cs="Times New Roman"/>
        </w:rPr>
        <w:t xml:space="preserve">t </w:t>
      </w:r>
      <w:r w:rsidR="006B04A8" w:rsidRPr="003169E5">
        <w:rPr>
          <w:rFonts w:ascii="Times New Roman" w:hAnsi="Times New Roman" w:cs="Times New Roman"/>
        </w:rPr>
        <w:t>uses</w:t>
      </w:r>
      <w:r w:rsidRPr="003169E5">
        <w:rPr>
          <w:rFonts w:ascii="Times New Roman" w:hAnsi="Times New Roman" w:cs="Times New Roman"/>
        </w:rPr>
        <w:t xml:space="preserve"> the BASE model, valuing access and tolerance for partitions over instant consistency. This </w:t>
      </w:r>
      <w:r w:rsidR="00FA48E5" w:rsidRPr="003169E5">
        <w:rPr>
          <w:rFonts w:ascii="Times New Roman" w:hAnsi="Times New Roman" w:cs="Times New Roman"/>
        </w:rPr>
        <w:t>trade</w:t>
      </w:r>
      <w:r w:rsidR="00FA48E5">
        <w:rPr>
          <w:rFonts w:ascii="Times New Roman" w:hAnsi="Times New Roman" w:cs="Times New Roman"/>
        </w:rPr>
        <w:t>-</w:t>
      </w:r>
      <w:r w:rsidR="00FA48E5" w:rsidRPr="003169E5">
        <w:rPr>
          <w:rFonts w:ascii="Times New Roman" w:hAnsi="Times New Roman" w:cs="Times New Roman"/>
        </w:rPr>
        <w:t>off</w:t>
      </w:r>
      <w:r w:rsidRPr="003169E5">
        <w:rPr>
          <w:rFonts w:ascii="Times New Roman" w:hAnsi="Times New Roman" w:cs="Times New Roman"/>
        </w:rPr>
        <w:t xml:space="preserve"> is appropriate for systems that require only eventual consistency, such as social network platforms</w:t>
      </w:r>
      <w:r w:rsidR="00B64DFC">
        <w:rPr>
          <w:rFonts w:ascii="Times New Roman" w:hAnsi="Times New Roman" w:cs="Times New Roman"/>
        </w:rPr>
        <w:t xml:space="preserve"> [4]</w:t>
      </w:r>
      <w:r w:rsidRPr="003169E5">
        <w:rPr>
          <w:rFonts w:ascii="Times New Roman" w:hAnsi="Times New Roman" w:cs="Times New Roman"/>
        </w:rPr>
        <w:t>.</w:t>
      </w:r>
    </w:p>
    <w:p w14:paraId="0D1D9D81" w14:textId="77777777" w:rsidR="007716A2" w:rsidRDefault="007716A2" w:rsidP="00A45596"/>
    <w:p w14:paraId="056BED62" w14:textId="5037D582" w:rsidR="007716A2" w:rsidRPr="00C379F4" w:rsidRDefault="00CF39AA" w:rsidP="00E15246">
      <w:pPr>
        <w:pStyle w:val="Heading2"/>
        <w:rPr>
          <w:rFonts w:ascii="Times New Roman" w:hAnsi="Times New Roman" w:cs="Times New Roman"/>
        </w:rPr>
      </w:pPr>
      <w:bookmarkStart w:id="7" w:name="_Toc188007571"/>
      <w:r w:rsidRPr="00C379F4">
        <w:rPr>
          <w:rFonts w:ascii="Times New Roman" w:hAnsi="Times New Roman" w:cs="Times New Roman"/>
        </w:rPr>
        <w:t>Use cases</w:t>
      </w:r>
      <w:bookmarkEnd w:id="7"/>
      <w:r w:rsidRPr="00C379F4">
        <w:rPr>
          <w:rFonts w:ascii="Times New Roman" w:hAnsi="Times New Roman" w:cs="Times New Roman"/>
        </w:rPr>
        <w:t xml:space="preserve"> </w:t>
      </w:r>
    </w:p>
    <w:p w14:paraId="6601C852" w14:textId="6DE5EFAB" w:rsidR="00DF16B4" w:rsidRPr="00E15246" w:rsidRDefault="00CF39AA" w:rsidP="00E15246">
      <w:pPr>
        <w:jc w:val="both"/>
        <w:rPr>
          <w:rFonts w:ascii="Times New Roman" w:hAnsi="Times New Roman" w:cs="Times New Roman"/>
        </w:rPr>
      </w:pPr>
      <w:r w:rsidRPr="0020050D">
        <w:rPr>
          <w:rFonts w:ascii="Times New Roman" w:hAnsi="Times New Roman" w:cs="Times New Roman"/>
        </w:rPr>
        <w:t>SQL databases are appropriate for systems that require complicated queries, transactions, and data integrity</w:t>
      </w:r>
      <w:r w:rsidR="00037231">
        <w:rPr>
          <w:rFonts w:ascii="Times New Roman" w:hAnsi="Times New Roman" w:cs="Times New Roman"/>
        </w:rPr>
        <w:t xml:space="preserve">. </w:t>
      </w:r>
      <w:r w:rsidRPr="0020050D">
        <w:rPr>
          <w:rFonts w:ascii="Times New Roman" w:hAnsi="Times New Roman" w:cs="Times New Roman"/>
        </w:rPr>
        <w:t>ERP systems, CRM systems, and finance applications are some of the examples</w:t>
      </w:r>
      <w:r w:rsidR="00400C49">
        <w:rPr>
          <w:rFonts w:ascii="Times New Roman" w:hAnsi="Times New Roman" w:cs="Times New Roman"/>
        </w:rPr>
        <w:t xml:space="preserve"> [5]</w:t>
      </w:r>
      <w:r w:rsidRPr="0020050D">
        <w:rPr>
          <w:rFonts w:ascii="Times New Roman" w:hAnsi="Times New Roman" w:cs="Times New Roman"/>
        </w:rPr>
        <w:t>.</w:t>
      </w:r>
      <w:r w:rsidRPr="0020050D">
        <w:rPr>
          <w:rFonts w:ascii="Times New Roman" w:hAnsi="Times New Roman" w:cs="Times New Roman"/>
        </w:rPr>
        <w:br/>
      </w:r>
      <w:r w:rsidRPr="0020050D">
        <w:rPr>
          <w:rFonts w:ascii="Times New Roman" w:hAnsi="Times New Roman" w:cs="Times New Roman"/>
        </w:rPr>
        <w:br/>
        <w:t xml:space="preserve">NoSQL databases thrive in processing massive amounts of unstructured or semi-structured data, which makes them </w:t>
      </w:r>
      <w:r w:rsidR="00220495" w:rsidRPr="0020050D">
        <w:rPr>
          <w:rFonts w:ascii="Times New Roman" w:hAnsi="Times New Roman" w:cs="Times New Roman"/>
        </w:rPr>
        <w:t>appropriate</w:t>
      </w:r>
      <w:r w:rsidRPr="0020050D">
        <w:rPr>
          <w:rFonts w:ascii="Times New Roman" w:hAnsi="Times New Roman" w:cs="Times New Roman"/>
        </w:rPr>
        <w:t xml:space="preserve"> for large-scale data applications, analytics in real time, systems for managing content, and </w:t>
      </w:r>
      <w:r w:rsidR="00220495" w:rsidRPr="0020050D">
        <w:rPr>
          <w:rFonts w:ascii="Times New Roman" w:hAnsi="Times New Roman" w:cs="Times New Roman"/>
        </w:rPr>
        <w:t>IoT applications</w:t>
      </w:r>
      <w:r w:rsidR="00400C49">
        <w:rPr>
          <w:rFonts w:ascii="Times New Roman" w:hAnsi="Times New Roman" w:cs="Times New Roman"/>
        </w:rPr>
        <w:t xml:space="preserve"> [5]</w:t>
      </w:r>
      <w:r w:rsidRPr="0020050D">
        <w:rPr>
          <w:rFonts w:ascii="Times New Roman" w:hAnsi="Times New Roman" w:cs="Times New Roman"/>
        </w:rPr>
        <w:t>.</w:t>
      </w:r>
      <w:r w:rsidR="000A7BEE">
        <w:br w:type="page"/>
      </w:r>
    </w:p>
    <w:p w14:paraId="7E90240A" w14:textId="00EF9D60" w:rsidR="00DF16B4" w:rsidRPr="005F2031" w:rsidRDefault="00A72749" w:rsidP="00547CA5">
      <w:pPr>
        <w:pStyle w:val="Heading2"/>
        <w:rPr>
          <w:rFonts w:ascii="Times New Roman" w:hAnsi="Times New Roman" w:cs="Times New Roman"/>
        </w:rPr>
      </w:pPr>
      <w:bookmarkStart w:id="8" w:name="_Toc188007572"/>
      <w:r w:rsidRPr="005F2031">
        <w:rPr>
          <w:rFonts w:ascii="Times New Roman" w:hAnsi="Times New Roman" w:cs="Times New Roman"/>
        </w:rPr>
        <w:lastRenderedPageBreak/>
        <w:t>Backup and recovery</w:t>
      </w:r>
      <w:bookmarkEnd w:id="8"/>
    </w:p>
    <w:p w14:paraId="410D500F" w14:textId="77777777" w:rsidR="00F33CBD" w:rsidRDefault="00F33CBD" w:rsidP="000A7BEE">
      <w:pPr>
        <w:autoSpaceDE w:val="0"/>
        <w:autoSpaceDN w:val="0"/>
        <w:adjustRightInd w:val="0"/>
        <w:spacing w:line="240" w:lineRule="auto"/>
        <w:jc w:val="both"/>
        <w:rPr>
          <w:rFonts w:ascii="Times New Roman" w:hAnsi="Times New Roman" w:cs="Times New Roman"/>
          <w:kern w:val="0"/>
        </w:rPr>
      </w:pPr>
      <w:r w:rsidRPr="00621A66">
        <w:rPr>
          <w:rFonts w:ascii="Times New Roman" w:hAnsi="Times New Roman" w:cs="Times New Roman"/>
          <w:kern w:val="0"/>
        </w:rPr>
        <w:t>The backup and recovery procedures vary among SQL and NoSQL databases. SQL databases often provide strong backup strategies, such as full, differential, and transaction log backups. These procedures ensure that data could be recovered to a precise date and time, offering an excellent level of data protection.</w:t>
      </w:r>
    </w:p>
    <w:p w14:paraId="75408F30" w14:textId="77777777" w:rsidR="000A7BEE" w:rsidRPr="000A7BEE" w:rsidRDefault="000A7BEE" w:rsidP="000A7BEE">
      <w:pPr>
        <w:autoSpaceDE w:val="0"/>
        <w:autoSpaceDN w:val="0"/>
        <w:adjustRightInd w:val="0"/>
        <w:spacing w:after="0" w:line="240" w:lineRule="auto"/>
        <w:jc w:val="both"/>
        <w:rPr>
          <w:rFonts w:ascii="Times New Roman" w:hAnsi="Times New Roman" w:cs="Times New Roman"/>
          <w:kern w:val="0"/>
        </w:rPr>
      </w:pPr>
      <w:r w:rsidRPr="000A7BEE">
        <w:rPr>
          <w:rFonts w:ascii="Times New Roman" w:hAnsi="Times New Roman" w:cs="Times New Roman"/>
          <w:kern w:val="0"/>
        </w:rPr>
        <w:t>in contrast NoSQL databases provide backup options, they may not necessarily have the precise degree of resolution as SQL databases. backup methods for NoSQL databases typically include taking snapshots of the information. Nevertheless, the distributed structure of NoSQL databases may complicate backup and recovery procedures, demanding thoughtful preparation and execution.</w:t>
      </w:r>
    </w:p>
    <w:p w14:paraId="702359F8" w14:textId="77777777" w:rsidR="000A7BEE" w:rsidRPr="00621A66" w:rsidRDefault="000A7BEE" w:rsidP="00F33CBD">
      <w:pPr>
        <w:autoSpaceDE w:val="0"/>
        <w:autoSpaceDN w:val="0"/>
        <w:adjustRightInd w:val="0"/>
        <w:spacing w:after="0" w:line="240" w:lineRule="auto"/>
        <w:jc w:val="both"/>
        <w:rPr>
          <w:rFonts w:ascii="Times New Roman" w:hAnsi="Times New Roman" w:cs="Times New Roman"/>
          <w:kern w:val="0"/>
        </w:rPr>
      </w:pPr>
    </w:p>
    <w:p w14:paraId="21BCE342" w14:textId="0D6F910D" w:rsidR="008B55CA" w:rsidRPr="005F2031" w:rsidRDefault="008B55CA" w:rsidP="00C4254C">
      <w:pPr>
        <w:pStyle w:val="Heading2"/>
        <w:rPr>
          <w:rFonts w:ascii="Times New Roman" w:hAnsi="Times New Roman" w:cs="Times New Roman"/>
        </w:rPr>
      </w:pPr>
      <w:bookmarkStart w:id="9" w:name="_Toc188007573"/>
      <w:r w:rsidRPr="005F2031">
        <w:rPr>
          <w:rFonts w:ascii="Times New Roman" w:hAnsi="Times New Roman" w:cs="Times New Roman"/>
        </w:rPr>
        <w:t>Review</w:t>
      </w:r>
      <w:bookmarkEnd w:id="9"/>
      <w:r w:rsidRPr="005F2031">
        <w:rPr>
          <w:rFonts w:ascii="Times New Roman" w:hAnsi="Times New Roman" w:cs="Times New Roman"/>
        </w:rPr>
        <w:t xml:space="preserve"> </w:t>
      </w:r>
    </w:p>
    <w:p w14:paraId="4513A5AE" w14:textId="061E6AC3" w:rsidR="009E15BD" w:rsidRPr="002F3809" w:rsidRDefault="0046031C" w:rsidP="00842F76">
      <w:pPr>
        <w:jc w:val="both"/>
        <w:rPr>
          <w:rFonts w:ascii="Times New Roman" w:hAnsi="Times New Roman" w:cs="Times New Roman"/>
        </w:rPr>
      </w:pPr>
      <w:r w:rsidRPr="002F3809">
        <w:rPr>
          <w:rFonts w:ascii="Times New Roman" w:hAnsi="Times New Roman" w:cs="Times New Roman"/>
        </w:rPr>
        <w:t xml:space="preserve">The change in the direction of the technology used for databases from SQL to NoSQL is a paradigm shift in data management methodologies, prompted by the requirements of new applications and complicated data forms. The literature contains numerous studies that assess the performance, scalability, and adaptability of these databases. For example, NoSQL systems are not only an option, but a need when dealing with huge data scenarios where relational databases fail because of schema rigidity and scale </w:t>
      </w:r>
      <w:r w:rsidR="00076C0D" w:rsidRPr="002F3809">
        <w:rPr>
          <w:rFonts w:ascii="Times New Roman" w:hAnsi="Times New Roman" w:cs="Times New Roman"/>
        </w:rPr>
        <w:t>constraints [</w:t>
      </w:r>
      <w:r w:rsidR="00A015CD">
        <w:rPr>
          <w:rFonts w:ascii="Times New Roman" w:hAnsi="Times New Roman" w:cs="Times New Roman"/>
        </w:rPr>
        <w:t>6</w:t>
      </w:r>
      <w:r w:rsidR="002F1D9C" w:rsidRPr="002F3809">
        <w:rPr>
          <w:rFonts w:ascii="Times New Roman" w:hAnsi="Times New Roman" w:cs="Times New Roman"/>
        </w:rPr>
        <w:t>]</w:t>
      </w:r>
      <w:r w:rsidRPr="002F3809">
        <w:rPr>
          <w:rFonts w:ascii="Times New Roman" w:hAnsi="Times New Roman" w:cs="Times New Roman"/>
        </w:rPr>
        <w:t xml:space="preserve">. </w:t>
      </w:r>
    </w:p>
    <w:p w14:paraId="385E2E5B" w14:textId="6723CE04" w:rsidR="008B55CA" w:rsidRPr="002F3809" w:rsidRDefault="0046031C" w:rsidP="006C3864">
      <w:pPr>
        <w:jc w:val="both"/>
        <w:rPr>
          <w:rFonts w:ascii="Times New Roman" w:hAnsi="Times New Roman" w:cs="Times New Roman"/>
        </w:rPr>
      </w:pPr>
      <w:r w:rsidRPr="002F3809">
        <w:rPr>
          <w:rFonts w:ascii="Times New Roman" w:hAnsi="Times New Roman" w:cs="Times New Roman"/>
        </w:rPr>
        <w:t>This position is reinforced by argu</w:t>
      </w:r>
      <w:r w:rsidR="00CE7090" w:rsidRPr="002F3809">
        <w:rPr>
          <w:rFonts w:ascii="Times New Roman" w:hAnsi="Times New Roman" w:cs="Times New Roman"/>
        </w:rPr>
        <w:t>ing</w:t>
      </w:r>
      <w:r w:rsidRPr="002F3809">
        <w:rPr>
          <w:rFonts w:ascii="Times New Roman" w:hAnsi="Times New Roman" w:cs="Times New Roman"/>
        </w:rPr>
        <w:t xml:space="preserve"> that a distributed computer system cannot accomplish consistency, availability, and partition tolerance at the same time. NoSQL systems, which embrace this theory, provide configurations which enable programmers to select between consistency and availability based on business requirements, giving them a considerable advantage over traditional SQL databases in specific </w:t>
      </w:r>
      <w:r w:rsidR="001A5522" w:rsidRPr="002F3809">
        <w:rPr>
          <w:rFonts w:ascii="Times New Roman" w:hAnsi="Times New Roman" w:cs="Times New Roman"/>
        </w:rPr>
        <w:t>scenarios [</w:t>
      </w:r>
      <w:r w:rsidR="00D35D42">
        <w:rPr>
          <w:rFonts w:ascii="Times New Roman" w:hAnsi="Times New Roman" w:cs="Times New Roman"/>
        </w:rPr>
        <w:t>7</w:t>
      </w:r>
      <w:r w:rsidR="00F734EE" w:rsidRPr="002F3809">
        <w:rPr>
          <w:rFonts w:ascii="Times New Roman" w:hAnsi="Times New Roman" w:cs="Times New Roman"/>
        </w:rPr>
        <w:t>]</w:t>
      </w:r>
      <w:r w:rsidRPr="002F3809">
        <w:rPr>
          <w:rFonts w:ascii="Times New Roman" w:hAnsi="Times New Roman" w:cs="Times New Roman"/>
        </w:rPr>
        <w:t>.</w:t>
      </w:r>
    </w:p>
    <w:p w14:paraId="277DA1E1" w14:textId="7BF3C825" w:rsidR="0046031C" w:rsidRPr="002F3809" w:rsidRDefault="0046031C" w:rsidP="006C3864">
      <w:pPr>
        <w:jc w:val="both"/>
        <w:rPr>
          <w:rFonts w:ascii="Times New Roman" w:hAnsi="Times New Roman" w:cs="Times New Roman"/>
        </w:rPr>
      </w:pPr>
      <w:r w:rsidRPr="002F3809">
        <w:rPr>
          <w:rFonts w:ascii="Times New Roman" w:hAnsi="Times New Roman" w:cs="Times New Roman"/>
        </w:rPr>
        <w:t xml:space="preserve">Furthermore, the ability of NoSQL databases to store unstructured data such as texts, social media interactions, and sensor data empowers businesses to use big data for statistical analysis and making decisions. According </w:t>
      </w:r>
      <w:r w:rsidR="00591A93" w:rsidRPr="002F3809">
        <w:rPr>
          <w:rFonts w:ascii="Times New Roman" w:hAnsi="Times New Roman" w:cs="Times New Roman"/>
        </w:rPr>
        <w:t xml:space="preserve">to </w:t>
      </w:r>
      <w:r w:rsidR="009C7AA8" w:rsidRPr="002F3809">
        <w:rPr>
          <w:rFonts w:ascii="Times New Roman" w:hAnsi="Times New Roman" w:cs="Times New Roman"/>
        </w:rPr>
        <w:t>much</w:t>
      </w:r>
      <w:r w:rsidR="00591A93" w:rsidRPr="002F3809">
        <w:rPr>
          <w:rFonts w:ascii="Times New Roman" w:hAnsi="Times New Roman" w:cs="Times New Roman"/>
        </w:rPr>
        <w:t xml:space="preserve"> </w:t>
      </w:r>
      <w:r w:rsidR="00D6323F" w:rsidRPr="002F3809">
        <w:rPr>
          <w:rFonts w:ascii="Times New Roman" w:hAnsi="Times New Roman" w:cs="Times New Roman"/>
        </w:rPr>
        <w:t>research,</w:t>
      </w:r>
      <w:r w:rsidRPr="002F3809">
        <w:rPr>
          <w:rFonts w:ascii="Times New Roman" w:hAnsi="Times New Roman" w:cs="Times New Roman"/>
        </w:rPr>
        <w:t xml:space="preserve"> document stores like MongoDB and key-value stores like Redis demonstrate the adaptability needed for effectively handling semi-structured and unstructured data</w:t>
      </w:r>
      <w:r w:rsidR="003D4778" w:rsidRPr="002F3809">
        <w:rPr>
          <w:rFonts w:ascii="Times New Roman" w:hAnsi="Times New Roman" w:cs="Times New Roman"/>
        </w:rPr>
        <w:t xml:space="preserve"> [</w:t>
      </w:r>
      <w:r w:rsidR="00D35D42">
        <w:rPr>
          <w:rFonts w:ascii="Times New Roman" w:hAnsi="Times New Roman" w:cs="Times New Roman"/>
        </w:rPr>
        <w:t>6</w:t>
      </w:r>
      <w:r w:rsidR="003D4778" w:rsidRPr="002F3809">
        <w:rPr>
          <w:rFonts w:ascii="Times New Roman" w:hAnsi="Times New Roman" w:cs="Times New Roman"/>
        </w:rPr>
        <w:t>]</w:t>
      </w:r>
      <w:r w:rsidRPr="002F3809">
        <w:rPr>
          <w:rFonts w:ascii="Times New Roman" w:hAnsi="Times New Roman" w:cs="Times New Roman"/>
        </w:rPr>
        <w:t>.</w:t>
      </w:r>
    </w:p>
    <w:p w14:paraId="551B37ED" w14:textId="5B083524" w:rsidR="0046031C" w:rsidRPr="002F3809" w:rsidRDefault="00D40BB3" w:rsidP="00921CE4">
      <w:pPr>
        <w:jc w:val="both"/>
        <w:rPr>
          <w:rFonts w:ascii="Times New Roman" w:hAnsi="Times New Roman" w:cs="Times New Roman"/>
        </w:rPr>
      </w:pPr>
      <w:r w:rsidRPr="002F3809">
        <w:rPr>
          <w:rFonts w:ascii="Times New Roman" w:hAnsi="Times New Roman" w:cs="Times New Roman"/>
        </w:rPr>
        <w:t xml:space="preserve">SQL databases, on the other hand, are praised for having strong handling of transactions and data integrity capabilities, that are still essential for applications that cannot tolerate anomalies like financial </w:t>
      </w:r>
      <w:r w:rsidR="00921CE4" w:rsidRPr="002F3809">
        <w:rPr>
          <w:rFonts w:ascii="Times New Roman" w:hAnsi="Times New Roman" w:cs="Times New Roman"/>
        </w:rPr>
        <w:t xml:space="preserve">and </w:t>
      </w:r>
      <w:r w:rsidRPr="002F3809">
        <w:rPr>
          <w:rFonts w:ascii="Times New Roman" w:hAnsi="Times New Roman" w:cs="Times New Roman"/>
        </w:rPr>
        <w:t>accounting systems. The structured query language (SQL) allows for complicated queries that are required for deeper data analysis as well as reporting</w:t>
      </w:r>
      <w:r w:rsidR="00921CE4" w:rsidRPr="002F3809">
        <w:rPr>
          <w:rFonts w:ascii="Times New Roman" w:hAnsi="Times New Roman" w:cs="Times New Roman"/>
        </w:rPr>
        <w:t xml:space="preserve"> </w:t>
      </w:r>
      <w:r w:rsidRPr="002F3809">
        <w:rPr>
          <w:rFonts w:ascii="Times New Roman" w:hAnsi="Times New Roman" w:cs="Times New Roman"/>
        </w:rPr>
        <w:t>areas where certain NoSQL databases might have difficulty without extra processing layers</w:t>
      </w:r>
      <w:r w:rsidR="00921CE4" w:rsidRPr="002F3809">
        <w:rPr>
          <w:rFonts w:ascii="Times New Roman" w:hAnsi="Times New Roman" w:cs="Times New Roman"/>
        </w:rPr>
        <w:t xml:space="preserve"> [</w:t>
      </w:r>
      <w:r w:rsidR="00D35D42">
        <w:rPr>
          <w:rFonts w:ascii="Times New Roman" w:hAnsi="Times New Roman" w:cs="Times New Roman"/>
        </w:rPr>
        <w:t>8</w:t>
      </w:r>
      <w:r w:rsidR="00921CE4" w:rsidRPr="002F3809">
        <w:rPr>
          <w:rFonts w:ascii="Times New Roman" w:hAnsi="Times New Roman" w:cs="Times New Roman"/>
        </w:rPr>
        <w:t>]</w:t>
      </w:r>
      <w:r w:rsidRPr="002F3809">
        <w:rPr>
          <w:rFonts w:ascii="Times New Roman" w:hAnsi="Times New Roman" w:cs="Times New Roman"/>
        </w:rPr>
        <w:t>.</w:t>
      </w:r>
    </w:p>
    <w:p w14:paraId="0184615C" w14:textId="383CA4A3" w:rsidR="00A04A4F" w:rsidRPr="002F3809" w:rsidRDefault="00A04A4F" w:rsidP="00926634">
      <w:pPr>
        <w:jc w:val="both"/>
        <w:rPr>
          <w:rFonts w:ascii="Times New Roman" w:hAnsi="Times New Roman" w:cs="Times New Roman"/>
        </w:rPr>
      </w:pPr>
      <w:r w:rsidRPr="002F3809">
        <w:rPr>
          <w:rFonts w:ascii="Times New Roman" w:hAnsi="Times New Roman" w:cs="Times New Roman"/>
        </w:rPr>
        <w:t xml:space="preserve">This detailed research, based on academic and industry sources, emphasises the need of matching the choice of a database system to organisational objectives, operational demands, and the type of the data that is being handled. </w:t>
      </w:r>
      <w:r w:rsidR="001B47D0" w:rsidRPr="002F3809">
        <w:rPr>
          <w:rFonts w:ascii="Times New Roman" w:hAnsi="Times New Roman" w:cs="Times New Roman"/>
        </w:rPr>
        <w:t>Generally,</w:t>
      </w:r>
      <w:r w:rsidRPr="002F3809">
        <w:rPr>
          <w:rFonts w:ascii="Times New Roman" w:hAnsi="Times New Roman" w:cs="Times New Roman"/>
        </w:rPr>
        <w:t xml:space="preserve"> businesses must examine these criteria while determining whether to use SQL or NoSQL databases to ensure efficiency, scalability, and future growth.</w:t>
      </w:r>
    </w:p>
    <w:p w14:paraId="66BF3A97" w14:textId="2D3F89BC" w:rsidR="008B55CA" w:rsidRDefault="009E15BD" w:rsidP="00A45596">
      <w:r>
        <w:br w:type="page"/>
      </w:r>
    </w:p>
    <w:p w14:paraId="7C2D1118" w14:textId="77777777" w:rsidR="00BF3B06" w:rsidRPr="00555379" w:rsidRDefault="00BF3B06" w:rsidP="00BF3B06">
      <w:pPr>
        <w:pStyle w:val="Heading2"/>
        <w:rPr>
          <w:rFonts w:ascii="Times New Roman" w:hAnsi="Times New Roman" w:cs="Times New Roman"/>
        </w:rPr>
      </w:pPr>
      <w:bookmarkStart w:id="10" w:name="_Toc188007574"/>
      <w:r w:rsidRPr="00555379">
        <w:rPr>
          <w:rFonts w:ascii="Times New Roman" w:hAnsi="Times New Roman" w:cs="Times New Roman"/>
        </w:rPr>
        <w:lastRenderedPageBreak/>
        <w:t>Solutions for Eco Bike Hubs</w:t>
      </w:r>
      <w:bookmarkEnd w:id="10"/>
    </w:p>
    <w:p w14:paraId="67F5C3D2" w14:textId="77777777" w:rsidR="00BF3B06" w:rsidRPr="002979C7" w:rsidRDefault="00BF3B06" w:rsidP="00BF3B06">
      <w:pPr>
        <w:jc w:val="both"/>
        <w:rPr>
          <w:rFonts w:ascii="Times New Roman" w:hAnsi="Times New Roman" w:cs="Times New Roman"/>
        </w:rPr>
      </w:pPr>
      <w:r w:rsidRPr="002979C7">
        <w:rPr>
          <w:rFonts w:ascii="Times New Roman" w:hAnsi="Times New Roman" w:cs="Times New Roman"/>
        </w:rPr>
        <w:t xml:space="preserve">The implemented database solution provided for Eco Bike Hubs efficiently tackles numerous critical operational difficulties faced by the company. By implementing a complete database system that covers multiple areas of the business from bike rentals and repairs to customer support and inventory management the database system offers an organised way to streamline operations and boost the delivery of services. </w:t>
      </w:r>
    </w:p>
    <w:p w14:paraId="5A66441A" w14:textId="77777777" w:rsidR="00BF3B06" w:rsidRPr="00992199" w:rsidRDefault="00BF3B06" w:rsidP="005D406C">
      <w:pPr>
        <w:pStyle w:val="Heading3"/>
      </w:pPr>
      <w:bookmarkStart w:id="11" w:name="_Toc188007575"/>
      <w:r w:rsidRPr="00992199">
        <w:t>Key Solutions Provided:</w:t>
      </w:r>
      <w:bookmarkEnd w:id="11"/>
    </w:p>
    <w:p w14:paraId="204F7A1B" w14:textId="77777777" w:rsidR="00BF3B06" w:rsidRPr="002979C7" w:rsidRDefault="00BF3B06" w:rsidP="00BF3B06">
      <w:pPr>
        <w:numPr>
          <w:ilvl w:val="0"/>
          <w:numId w:val="3"/>
        </w:numPr>
        <w:jc w:val="both"/>
        <w:rPr>
          <w:rFonts w:ascii="Times New Roman" w:hAnsi="Times New Roman" w:cs="Times New Roman"/>
        </w:rPr>
      </w:pPr>
      <w:r>
        <w:rPr>
          <w:rFonts w:ascii="Times New Roman" w:hAnsi="Times New Roman" w:cs="Times New Roman"/>
        </w:rPr>
        <w:t>S</w:t>
      </w:r>
      <w:r w:rsidRPr="002979C7">
        <w:rPr>
          <w:rFonts w:ascii="Times New Roman" w:hAnsi="Times New Roman" w:cs="Times New Roman"/>
        </w:rPr>
        <w:t>implified Bookings and Rental Handling: The database's structure allows for efficient handling of bicycle rentals using the rentals table, making sure that bicycles can be rented upon request without overbooking. This is crucial to ensuring customer happiness and business efficiency.</w:t>
      </w:r>
    </w:p>
    <w:p w14:paraId="240C1D6D" w14:textId="77777777" w:rsidR="00BF3B06" w:rsidRPr="002979C7" w:rsidRDefault="00BF3B06" w:rsidP="00BF3B06">
      <w:pPr>
        <w:numPr>
          <w:ilvl w:val="0"/>
          <w:numId w:val="3"/>
        </w:numPr>
        <w:jc w:val="both"/>
        <w:rPr>
          <w:rFonts w:ascii="Times New Roman" w:hAnsi="Times New Roman" w:cs="Times New Roman"/>
        </w:rPr>
      </w:pPr>
      <w:r w:rsidRPr="002979C7">
        <w:rPr>
          <w:rFonts w:ascii="Times New Roman" w:hAnsi="Times New Roman" w:cs="Times New Roman"/>
        </w:rPr>
        <w:t>Efficient Repair and Maintenance Monitoring: The database uses the workshop table to keep track every repair and service activities with start and end dates, giving precise timeframes for services and improving communication with customer about the progress of their repairs.</w:t>
      </w:r>
    </w:p>
    <w:p w14:paraId="7FD19A3D" w14:textId="77777777" w:rsidR="00BF3B06" w:rsidRPr="002979C7" w:rsidRDefault="00BF3B06" w:rsidP="00BF3B06">
      <w:pPr>
        <w:pStyle w:val="ListParagraph"/>
        <w:numPr>
          <w:ilvl w:val="0"/>
          <w:numId w:val="3"/>
        </w:numPr>
        <w:spacing w:line="240" w:lineRule="auto"/>
        <w:rPr>
          <w:rFonts w:ascii="Times New Roman" w:eastAsia="Times New Roman" w:hAnsi="Times New Roman" w:cs="Times New Roman"/>
          <w:kern w:val="0"/>
          <w:lang w:eastAsia="en-GB"/>
          <w14:ligatures w14:val="none"/>
        </w:rPr>
      </w:pPr>
      <w:r w:rsidRPr="002979C7">
        <w:rPr>
          <w:rFonts w:ascii="Times New Roman" w:eastAsia="Times New Roman" w:hAnsi="Times New Roman" w:cs="Times New Roman"/>
          <w:kern w:val="0"/>
          <w:lang w:eastAsia="en-GB"/>
          <w14:ligatures w14:val="none"/>
        </w:rPr>
        <w:t>Enhanced Customer Communication: The customer requests table enables rigorous monitoring of customer enquiries and requests, guaranteeing that they are addressed in an efficient manner. This improves customer engagement and reliability of service.</w:t>
      </w:r>
    </w:p>
    <w:p w14:paraId="2717067B" w14:textId="77777777" w:rsidR="00BF3B06" w:rsidRPr="002979C7" w:rsidRDefault="00BF3B06" w:rsidP="00BF3B06">
      <w:pPr>
        <w:pStyle w:val="ListParagraph"/>
        <w:spacing w:line="240" w:lineRule="auto"/>
        <w:rPr>
          <w:rFonts w:ascii="Times New Roman" w:eastAsia="Times New Roman" w:hAnsi="Times New Roman" w:cs="Times New Roman"/>
          <w:kern w:val="0"/>
          <w:lang w:eastAsia="en-GB"/>
          <w14:ligatures w14:val="none"/>
        </w:rPr>
      </w:pPr>
    </w:p>
    <w:p w14:paraId="39605AF3" w14:textId="77777777" w:rsidR="00BF3B06" w:rsidRPr="002979C7" w:rsidRDefault="00BF3B06" w:rsidP="00FB6AFC">
      <w:pPr>
        <w:pStyle w:val="ListParagraph"/>
        <w:numPr>
          <w:ilvl w:val="0"/>
          <w:numId w:val="3"/>
        </w:numPr>
        <w:spacing w:line="240" w:lineRule="auto"/>
        <w:jc w:val="both"/>
        <w:rPr>
          <w:rFonts w:ascii="Times New Roman" w:eastAsia="Times New Roman" w:hAnsi="Times New Roman" w:cs="Times New Roman"/>
          <w:kern w:val="0"/>
          <w:lang w:eastAsia="en-GB"/>
          <w14:ligatures w14:val="none"/>
        </w:rPr>
      </w:pPr>
      <w:r w:rsidRPr="002979C7">
        <w:rPr>
          <w:rFonts w:ascii="Times New Roman" w:eastAsia="Times New Roman" w:hAnsi="Times New Roman" w:cs="Times New Roman"/>
          <w:kern w:val="0"/>
          <w:lang w:eastAsia="en-GB"/>
          <w14:ligatures w14:val="none"/>
        </w:rPr>
        <w:t>Robust Inventory and Sales Monitoring: The database manages both inventory and sales through the sales table and parts table, ensuring that transactions are reliably recorded and levels of inventory remain consistent, avoiding shortages and maintaining the availability of parts and bicycles.</w:t>
      </w:r>
    </w:p>
    <w:p w14:paraId="408DF3F2" w14:textId="77777777" w:rsidR="00BF3B06" w:rsidRPr="002979C7" w:rsidRDefault="00BF3B06" w:rsidP="00BF3B06">
      <w:pPr>
        <w:numPr>
          <w:ilvl w:val="0"/>
          <w:numId w:val="3"/>
        </w:numPr>
        <w:jc w:val="both"/>
        <w:rPr>
          <w:rFonts w:ascii="Times New Roman" w:hAnsi="Times New Roman" w:cs="Times New Roman"/>
        </w:rPr>
      </w:pPr>
      <w:r w:rsidRPr="002979C7">
        <w:rPr>
          <w:rFonts w:ascii="Times New Roman" w:hAnsi="Times New Roman" w:cs="Times New Roman"/>
        </w:rPr>
        <w:t>Improved Trade and Exchange Procedures: The database facilitates the effective management of bicycle trades using the trade table, making sure all transactions are correctly recorded, consequently maintaining customer confidence as well as transparency.</w:t>
      </w:r>
    </w:p>
    <w:p w14:paraId="20D45253" w14:textId="77777777" w:rsidR="00BF3B06" w:rsidRPr="00992199" w:rsidRDefault="00BF3B06" w:rsidP="00BF3B06">
      <w:pPr>
        <w:numPr>
          <w:ilvl w:val="0"/>
          <w:numId w:val="3"/>
        </w:numPr>
        <w:jc w:val="both"/>
        <w:rPr>
          <w:rFonts w:ascii="Times New Roman" w:hAnsi="Times New Roman" w:cs="Times New Roman"/>
        </w:rPr>
      </w:pPr>
      <w:r w:rsidRPr="002979C7">
        <w:rPr>
          <w:rFonts w:ascii="Times New Roman" w:hAnsi="Times New Roman" w:cs="Times New Roman"/>
        </w:rPr>
        <w:t>Coordinated Staff and Branch Operations: The structure of the database helps in the synchronisation of activities across several branches and ensures that staff roles such as general staff and mechanics are properly specified in the staff table, hence improving overall operational efficiency.</w:t>
      </w:r>
    </w:p>
    <w:p w14:paraId="5AD017C7" w14:textId="0C66F19A" w:rsidR="00BF3B06" w:rsidRDefault="00BF3B06" w:rsidP="00BF3B06">
      <w:pPr>
        <w:rPr>
          <w:rFonts w:ascii="Times New Roman" w:hAnsi="Times New Roman" w:cs="Times New Roman"/>
          <w:b/>
          <w:bCs/>
        </w:rPr>
      </w:pPr>
      <w:r w:rsidRPr="002979C7">
        <w:rPr>
          <w:rFonts w:ascii="Times New Roman" w:hAnsi="Times New Roman" w:cs="Times New Roman"/>
        </w:rPr>
        <w:t xml:space="preserve">Overall, the database system provides Eco Bike Hubs with a powerful tool for effectively managing their complicated business requirements. By simplifying essential procedures and maintaining data integrity, the </w:t>
      </w:r>
      <w:r>
        <w:rPr>
          <w:rFonts w:ascii="Times New Roman" w:hAnsi="Times New Roman" w:cs="Times New Roman"/>
        </w:rPr>
        <w:t xml:space="preserve">database </w:t>
      </w:r>
      <w:r w:rsidRPr="002979C7">
        <w:rPr>
          <w:rFonts w:ascii="Times New Roman" w:hAnsi="Times New Roman" w:cs="Times New Roman"/>
        </w:rPr>
        <w:t>system enables Eco Bike Hubs to provide consistent, high-quality service to their clients, resulting in better business performance and customer satisfaction.</w:t>
      </w:r>
      <w:r w:rsidRPr="0030481F">
        <w:t xml:space="preserve"> </w:t>
      </w:r>
      <w:r>
        <w:rPr>
          <w:rFonts w:ascii="Times New Roman" w:hAnsi="Times New Roman" w:cs="Times New Roman"/>
          <w:b/>
          <w:bCs/>
        </w:rPr>
        <w:br w:type="page"/>
      </w:r>
    </w:p>
    <w:p w14:paraId="0FF429E6" w14:textId="0FE8389A" w:rsidR="00D137B4" w:rsidRPr="00FB6AFC" w:rsidRDefault="00D137B4" w:rsidP="00746429">
      <w:pPr>
        <w:pStyle w:val="Heading3"/>
        <w:rPr>
          <w:rFonts w:ascii="Times New Roman" w:hAnsi="Times New Roman" w:cs="Times New Roman"/>
        </w:rPr>
      </w:pPr>
      <w:bookmarkStart w:id="12" w:name="_Toc188007576"/>
      <w:r w:rsidRPr="00FB6AFC">
        <w:rPr>
          <w:rFonts w:ascii="Times New Roman" w:hAnsi="Times New Roman" w:cs="Times New Roman"/>
        </w:rPr>
        <w:lastRenderedPageBreak/>
        <w:t>Secondary Indexes</w:t>
      </w:r>
      <w:bookmarkEnd w:id="12"/>
    </w:p>
    <w:p w14:paraId="5C6C0A7D" w14:textId="464B2A5A" w:rsidR="00D137B4" w:rsidRPr="00061924" w:rsidRDefault="00D137B4" w:rsidP="00061924">
      <w:pPr>
        <w:jc w:val="both"/>
        <w:rPr>
          <w:rFonts w:ascii="Times New Roman" w:hAnsi="Times New Roman" w:cs="Times New Roman"/>
        </w:rPr>
      </w:pPr>
      <w:r w:rsidRPr="00061924">
        <w:rPr>
          <w:rFonts w:ascii="Times New Roman" w:hAnsi="Times New Roman" w:cs="Times New Roman"/>
        </w:rPr>
        <w:t>To increase the efficiency of regularly performed queries within the Eco Bike Hubs database, it is important to set up secondary indexes on columns that are used constantly. the following three secondary indexes are recommended based on transactional demands and usual query patterns:</w:t>
      </w:r>
    </w:p>
    <w:p w14:paraId="54EE738E" w14:textId="4F66CD9B" w:rsidR="0037303D" w:rsidRDefault="0037303D" w:rsidP="00061924">
      <w:pPr>
        <w:pStyle w:val="ListParagraph"/>
        <w:numPr>
          <w:ilvl w:val="0"/>
          <w:numId w:val="2"/>
        </w:numPr>
        <w:jc w:val="both"/>
        <w:rPr>
          <w:rFonts w:ascii="Times New Roman" w:hAnsi="Times New Roman" w:cs="Times New Roman"/>
        </w:rPr>
      </w:pPr>
      <w:r>
        <w:rPr>
          <w:rFonts w:ascii="Times New Roman" w:hAnsi="Times New Roman" w:cs="Times New Roman"/>
        </w:rPr>
        <w:t>Status column.</w:t>
      </w:r>
    </w:p>
    <w:p w14:paraId="76167BC1" w14:textId="0EC509CD" w:rsidR="00702611" w:rsidRPr="00061924" w:rsidRDefault="00664ED6" w:rsidP="0037303D">
      <w:pPr>
        <w:pStyle w:val="ListParagraph"/>
        <w:jc w:val="both"/>
        <w:rPr>
          <w:rFonts w:ascii="Times New Roman" w:hAnsi="Times New Roman" w:cs="Times New Roman"/>
        </w:rPr>
      </w:pPr>
      <w:r w:rsidRPr="00061924">
        <w:rPr>
          <w:rFonts w:ascii="Times New Roman" w:hAnsi="Times New Roman" w:cs="Times New Roman"/>
        </w:rPr>
        <w:t xml:space="preserve">The status column within the bikes table is typically used to figure out whether the bike is available for hire, rented or in repair. Most transactions, such as rental bookings, depend on confirming the bike availability. Indexing the status column provides rapid retrieval of relevant bikes, which reduces execution time for queries during rental or repair operations. This optimisation is especially important during peak business hours, when rapid processing is required. </w:t>
      </w:r>
      <w:r w:rsidR="003B1909" w:rsidRPr="00061924">
        <w:rPr>
          <w:rFonts w:ascii="Times New Roman" w:hAnsi="Times New Roman" w:cs="Times New Roman"/>
        </w:rPr>
        <w:t>Implement</w:t>
      </w:r>
      <w:r w:rsidR="003B1909">
        <w:rPr>
          <w:rFonts w:ascii="Times New Roman" w:hAnsi="Times New Roman" w:cs="Times New Roman"/>
        </w:rPr>
        <w:t xml:space="preserve">ing </w:t>
      </w:r>
      <w:r w:rsidR="003B1909" w:rsidRPr="00061924">
        <w:rPr>
          <w:rFonts w:ascii="Times New Roman" w:hAnsi="Times New Roman" w:cs="Times New Roman"/>
        </w:rPr>
        <w:t>this</w:t>
      </w:r>
      <w:r w:rsidRPr="00061924">
        <w:rPr>
          <w:rFonts w:ascii="Times New Roman" w:hAnsi="Times New Roman" w:cs="Times New Roman"/>
        </w:rPr>
        <w:t xml:space="preserve"> could improve the process and improve the customer satisfaction.</w:t>
      </w:r>
    </w:p>
    <w:p w14:paraId="4780C7CB" w14:textId="504A8EDD" w:rsidR="00702611" w:rsidRPr="00061924" w:rsidRDefault="00546882" w:rsidP="00061924">
      <w:pPr>
        <w:pStyle w:val="ListParagraph"/>
        <w:numPr>
          <w:ilvl w:val="0"/>
          <w:numId w:val="2"/>
        </w:numPr>
        <w:jc w:val="both"/>
        <w:rPr>
          <w:rFonts w:ascii="Times New Roman" w:hAnsi="Times New Roman" w:cs="Times New Roman"/>
        </w:rPr>
      </w:pPr>
      <w:r w:rsidRPr="00061924">
        <w:rPr>
          <w:rFonts w:ascii="Times New Roman" w:hAnsi="Times New Roman" w:cs="Times New Roman"/>
        </w:rPr>
        <w:t>Start and end date column</w:t>
      </w:r>
      <w:r w:rsidR="0037303D">
        <w:rPr>
          <w:rFonts w:ascii="Times New Roman" w:hAnsi="Times New Roman" w:cs="Times New Roman"/>
        </w:rPr>
        <w:t>:</w:t>
      </w:r>
    </w:p>
    <w:p w14:paraId="5B73F250" w14:textId="3815ADE1" w:rsidR="00546882" w:rsidRPr="00061924" w:rsidRDefault="00546882" w:rsidP="00061924">
      <w:pPr>
        <w:pStyle w:val="ListParagraph"/>
        <w:spacing w:after="0" w:line="240" w:lineRule="auto"/>
        <w:jc w:val="both"/>
        <w:rPr>
          <w:rFonts w:ascii="Times New Roman" w:eastAsia="Times New Roman" w:hAnsi="Times New Roman" w:cs="Times New Roman"/>
          <w:kern w:val="0"/>
          <w:lang w:eastAsia="en-GB"/>
          <w14:ligatures w14:val="none"/>
        </w:rPr>
      </w:pPr>
      <w:r w:rsidRPr="00061924">
        <w:rPr>
          <w:rFonts w:ascii="Times New Roman" w:eastAsia="Times New Roman" w:hAnsi="Times New Roman" w:cs="Times New Roman"/>
          <w:kern w:val="0"/>
          <w:lang w:eastAsia="en-GB"/>
          <w14:ligatures w14:val="none"/>
        </w:rPr>
        <w:t>The start and end date fields are critical when arranging and keeping track of repairs or services in the workshop table. These columns are frequently used to look for bookings or give a summary of current and pending work. Indexing these columns allows the database to efficiently process range queries, making sure the repair schedule stays conflict-free and accurate at all times. This is critical for ensuring efficient workshop procedures and overall customer satisfaction.</w:t>
      </w:r>
    </w:p>
    <w:p w14:paraId="250D2226" w14:textId="1DCDB840" w:rsidR="00004F73" w:rsidRPr="00061924" w:rsidRDefault="00004F73" w:rsidP="00061924">
      <w:pPr>
        <w:pStyle w:val="ListParagraph"/>
        <w:numPr>
          <w:ilvl w:val="0"/>
          <w:numId w:val="2"/>
        </w:numPr>
        <w:spacing w:after="0" w:line="240" w:lineRule="auto"/>
        <w:jc w:val="both"/>
        <w:rPr>
          <w:rFonts w:ascii="Times New Roman" w:eastAsia="Times New Roman" w:hAnsi="Times New Roman" w:cs="Times New Roman"/>
          <w:kern w:val="0"/>
          <w:lang w:eastAsia="en-GB"/>
          <w14:ligatures w14:val="none"/>
        </w:rPr>
      </w:pPr>
      <w:r w:rsidRPr="00061924">
        <w:rPr>
          <w:rFonts w:ascii="Times New Roman" w:eastAsia="Times New Roman" w:hAnsi="Times New Roman" w:cs="Times New Roman"/>
          <w:kern w:val="0"/>
          <w:lang w:eastAsia="en-GB"/>
          <w14:ligatures w14:val="none"/>
        </w:rPr>
        <w:t>Customer Id</w:t>
      </w:r>
      <w:r w:rsidR="0037303D">
        <w:rPr>
          <w:rFonts w:ascii="Times New Roman" w:eastAsia="Times New Roman" w:hAnsi="Times New Roman" w:cs="Times New Roman"/>
          <w:kern w:val="0"/>
          <w:lang w:eastAsia="en-GB"/>
          <w14:ligatures w14:val="none"/>
        </w:rPr>
        <w:t xml:space="preserve"> column:</w:t>
      </w:r>
    </w:p>
    <w:p w14:paraId="7C7E4015" w14:textId="2975ACCB" w:rsidR="00004F73" w:rsidRPr="00061924" w:rsidRDefault="00004F73" w:rsidP="00061924">
      <w:pPr>
        <w:pStyle w:val="ListParagraph"/>
        <w:spacing w:after="0" w:line="240" w:lineRule="auto"/>
        <w:jc w:val="both"/>
        <w:rPr>
          <w:rFonts w:ascii="Times New Roman" w:eastAsia="Times New Roman" w:hAnsi="Times New Roman" w:cs="Times New Roman"/>
          <w:kern w:val="0"/>
          <w:lang w:eastAsia="en-GB"/>
          <w14:ligatures w14:val="none"/>
        </w:rPr>
      </w:pPr>
      <w:r w:rsidRPr="00061924">
        <w:rPr>
          <w:rFonts w:ascii="Times New Roman" w:eastAsia="Times New Roman" w:hAnsi="Times New Roman" w:cs="Times New Roman"/>
          <w:kern w:val="0"/>
          <w:lang w:eastAsia="en-GB"/>
          <w14:ligatures w14:val="none"/>
        </w:rPr>
        <w:t xml:space="preserve">Customer related queries are common, particularly when accessing a customer's rental history or purchase details. Indexing the customer id column in the rentals table and sales table provides rapid access to a customer's transactional data. This optimisation improves customer service operations by allowing staff members to rapidly address enquiries, </w:t>
      </w:r>
      <w:r w:rsidR="008D19B9" w:rsidRPr="00061924">
        <w:rPr>
          <w:rFonts w:ascii="Times New Roman" w:eastAsia="Times New Roman" w:hAnsi="Times New Roman" w:cs="Times New Roman"/>
          <w:kern w:val="0"/>
          <w:lang w:eastAsia="en-GB"/>
          <w14:ligatures w14:val="none"/>
        </w:rPr>
        <w:t>provide quick</w:t>
      </w:r>
      <w:r w:rsidRPr="00061924">
        <w:rPr>
          <w:rFonts w:ascii="Times New Roman" w:eastAsia="Times New Roman" w:hAnsi="Times New Roman" w:cs="Times New Roman"/>
          <w:kern w:val="0"/>
          <w:lang w:eastAsia="en-GB"/>
          <w14:ligatures w14:val="none"/>
        </w:rPr>
        <w:t xml:space="preserve"> service.</w:t>
      </w:r>
    </w:p>
    <w:p w14:paraId="160FC71C" w14:textId="77777777" w:rsidR="00004F73" w:rsidRPr="00546882" w:rsidRDefault="00004F73" w:rsidP="00004F73">
      <w:pPr>
        <w:pStyle w:val="ListParagraph"/>
        <w:spacing w:after="0" w:line="240" w:lineRule="auto"/>
        <w:rPr>
          <w:rFonts w:ascii="Times New Roman" w:eastAsia="Times New Roman" w:hAnsi="Times New Roman" w:cs="Times New Roman"/>
          <w:kern w:val="0"/>
          <w:lang w:eastAsia="en-GB"/>
          <w14:ligatures w14:val="none"/>
        </w:rPr>
      </w:pPr>
    </w:p>
    <w:p w14:paraId="463B0A48" w14:textId="77777777" w:rsidR="00546882" w:rsidRPr="009D5613" w:rsidRDefault="00546882" w:rsidP="00546882">
      <w:pPr>
        <w:pStyle w:val="ListParagraph"/>
      </w:pPr>
    </w:p>
    <w:p w14:paraId="0BC3308D" w14:textId="77777777" w:rsidR="0093189A" w:rsidRDefault="0093189A" w:rsidP="00A45596">
      <w:pPr>
        <w:rPr>
          <w:b/>
          <w:bCs/>
        </w:rPr>
      </w:pPr>
    </w:p>
    <w:p w14:paraId="24E4BE52" w14:textId="77777777" w:rsidR="0093189A" w:rsidRDefault="0093189A" w:rsidP="00A45596">
      <w:pPr>
        <w:rPr>
          <w:b/>
          <w:bCs/>
        </w:rPr>
      </w:pPr>
    </w:p>
    <w:p w14:paraId="43055476" w14:textId="77777777" w:rsidR="0093189A" w:rsidRDefault="0093189A" w:rsidP="00A45596">
      <w:pPr>
        <w:rPr>
          <w:b/>
          <w:bCs/>
        </w:rPr>
      </w:pPr>
    </w:p>
    <w:p w14:paraId="371853A2" w14:textId="77777777" w:rsidR="0093189A" w:rsidRDefault="0093189A" w:rsidP="00A45596">
      <w:pPr>
        <w:rPr>
          <w:b/>
          <w:bCs/>
        </w:rPr>
      </w:pPr>
    </w:p>
    <w:p w14:paraId="1F98D968" w14:textId="77777777" w:rsidR="0093189A" w:rsidRDefault="0093189A" w:rsidP="00A45596">
      <w:pPr>
        <w:rPr>
          <w:b/>
          <w:bCs/>
        </w:rPr>
      </w:pPr>
    </w:p>
    <w:p w14:paraId="54550A6B" w14:textId="77777777" w:rsidR="005C1B05" w:rsidRDefault="005C1B05" w:rsidP="00A45596">
      <w:pPr>
        <w:rPr>
          <w:b/>
          <w:bCs/>
        </w:rPr>
      </w:pPr>
    </w:p>
    <w:p w14:paraId="36360AD0" w14:textId="77777777" w:rsidR="005C1B05" w:rsidRDefault="005C1B05" w:rsidP="00A45596">
      <w:pPr>
        <w:rPr>
          <w:b/>
          <w:bCs/>
        </w:rPr>
      </w:pPr>
    </w:p>
    <w:p w14:paraId="6C54E6DC" w14:textId="77777777" w:rsidR="005C1B05" w:rsidRDefault="005C1B05" w:rsidP="00A45596">
      <w:pPr>
        <w:rPr>
          <w:b/>
          <w:bCs/>
        </w:rPr>
      </w:pPr>
    </w:p>
    <w:p w14:paraId="285B0F2B" w14:textId="77777777" w:rsidR="00BD115C" w:rsidRDefault="00BD115C" w:rsidP="00A45596">
      <w:pPr>
        <w:rPr>
          <w:b/>
          <w:bCs/>
        </w:rPr>
      </w:pPr>
    </w:p>
    <w:p w14:paraId="6872CAEF" w14:textId="77777777" w:rsidR="00BD115C" w:rsidRDefault="00BD115C" w:rsidP="00A45596">
      <w:pPr>
        <w:rPr>
          <w:b/>
          <w:bCs/>
        </w:rPr>
      </w:pPr>
    </w:p>
    <w:p w14:paraId="50E0060B" w14:textId="3B4D4D3C" w:rsidR="00BD4757" w:rsidRPr="005A517F" w:rsidRDefault="005A517F" w:rsidP="00746429">
      <w:pPr>
        <w:pStyle w:val="Heading3"/>
      </w:pPr>
      <w:bookmarkStart w:id="13" w:name="_Toc188007577"/>
      <w:r w:rsidRPr="005A517F">
        <w:lastRenderedPageBreak/>
        <w:t>Transactions</w:t>
      </w:r>
      <w:bookmarkEnd w:id="13"/>
      <w:r w:rsidRPr="005A517F">
        <w:t xml:space="preserve"> </w:t>
      </w:r>
    </w:p>
    <w:p w14:paraId="0CD1ECA0" w14:textId="58D3FAFC" w:rsidR="005A517F" w:rsidRPr="00C20278" w:rsidRDefault="0093189A" w:rsidP="00C20278">
      <w:pPr>
        <w:jc w:val="both"/>
        <w:rPr>
          <w:rFonts w:ascii="Times New Roman" w:hAnsi="Times New Roman" w:cs="Times New Roman"/>
        </w:rPr>
      </w:pPr>
      <w:r w:rsidRPr="00C20278">
        <w:rPr>
          <w:rFonts w:ascii="Times New Roman" w:hAnsi="Times New Roman" w:cs="Times New Roman"/>
        </w:rPr>
        <w:t>The transaction implemented for Task 1, item 3, has the objective to improve the operational effectiveness as well as information integrity at Eco Bike Hubs by addressing many major concerns highlighted in their repair</w:t>
      </w:r>
      <w:r w:rsidR="00ED08D4">
        <w:rPr>
          <w:rFonts w:ascii="Times New Roman" w:hAnsi="Times New Roman" w:cs="Times New Roman"/>
        </w:rPr>
        <w:t xml:space="preserve">, </w:t>
      </w:r>
      <w:r w:rsidRPr="00C20278">
        <w:rPr>
          <w:rFonts w:ascii="Times New Roman" w:hAnsi="Times New Roman" w:cs="Times New Roman"/>
        </w:rPr>
        <w:t>service booking and bicycle rental procedures.</w:t>
      </w:r>
    </w:p>
    <w:p w14:paraId="0A277223" w14:textId="57507D79" w:rsidR="0093189A" w:rsidRPr="0093189A" w:rsidRDefault="0093189A" w:rsidP="0093189A">
      <w:pPr>
        <w:spacing w:after="240" w:line="240" w:lineRule="auto"/>
        <w:jc w:val="both"/>
        <w:rPr>
          <w:rFonts w:ascii="Times New Roman" w:eastAsia="Times New Roman" w:hAnsi="Times New Roman" w:cs="Times New Roman"/>
          <w:kern w:val="0"/>
          <w:lang w:eastAsia="en-GB"/>
          <w14:ligatures w14:val="none"/>
        </w:rPr>
      </w:pPr>
      <w:r w:rsidRPr="0093189A">
        <w:rPr>
          <w:rFonts w:ascii="Times New Roman" w:eastAsia="Times New Roman" w:hAnsi="Times New Roman" w:cs="Times New Roman"/>
          <w:kern w:val="0"/>
          <w:lang w:eastAsia="en-GB"/>
          <w14:ligatures w14:val="none"/>
        </w:rPr>
        <w:t xml:space="preserve">Guaranteed dates of return for bicycle maintenance: which is one of the frequent </w:t>
      </w:r>
      <w:r w:rsidR="0094632D" w:rsidRPr="00C20278">
        <w:rPr>
          <w:rFonts w:ascii="Times New Roman" w:eastAsia="Times New Roman" w:hAnsi="Times New Roman" w:cs="Times New Roman"/>
          <w:kern w:val="0"/>
          <w:lang w:eastAsia="en-GB"/>
          <w14:ligatures w14:val="none"/>
        </w:rPr>
        <w:t>issues</w:t>
      </w:r>
      <w:r w:rsidRPr="0093189A">
        <w:rPr>
          <w:rFonts w:ascii="Times New Roman" w:eastAsia="Times New Roman" w:hAnsi="Times New Roman" w:cs="Times New Roman"/>
          <w:kern w:val="0"/>
          <w:lang w:eastAsia="en-GB"/>
          <w14:ligatures w14:val="none"/>
        </w:rPr>
        <w:t xml:space="preserve"> raised by Eco Bike Hubs is the occasional </w:t>
      </w:r>
      <w:r w:rsidRPr="00C20278">
        <w:rPr>
          <w:rFonts w:ascii="Times New Roman" w:eastAsia="Times New Roman" w:hAnsi="Times New Roman" w:cs="Times New Roman"/>
          <w:kern w:val="0"/>
          <w:lang w:eastAsia="en-GB"/>
          <w14:ligatures w14:val="none"/>
        </w:rPr>
        <w:t>omission</w:t>
      </w:r>
      <w:r w:rsidRPr="0093189A">
        <w:rPr>
          <w:rFonts w:ascii="Times New Roman" w:eastAsia="Times New Roman" w:hAnsi="Times New Roman" w:cs="Times New Roman"/>
          <w:kern w:val="0"/>
          <w:lang w:eastAsia="en-GB"/>
          <w14:ligatures w14:val="none"/>
        </w:rPr>
        <w:t> of return dates in bicycle maintenance arrangements. The carefully designed transaction overcomes this issue by implementing strict conditioned checks inside a procedural block. This makes sure every repair or service booking created in the database system has a stated returning date, which would rationally follow the repair's start date. If the above requirements are not met, the transaction will not commit, preventing the inclusion of partial or incorrect information. This enforcement ensures that each repair booking is completed on time, increasing reliability of service and satisfaction among consumers by providing clear and dependable service completion dates.</w:t>
      </w:r>
    </w:p>
    <w:p w14:paraId="2652541A" w14:textId="37A5AE07" w:rsidR="0093189A" w:rsidRPr="0093189A" w:rsidRDefault="00974C93" w:rsidP="00974C93">
      <w:pPr>
        <w:spacing w:after="0" w:line="240" w:lineRule="auto"/>
        <w:jc w:val="both"/>
        <w:rPr>
          <w:rFonts w:ascii="Times New Roman" w:eastAsia="Times New Roman" w:hAnsi="Times New Roman" w:cs="Times New Roman"/>
          <w:kern w:val="0"/>
          <w:lang w:eastAsia="en-GB"/>
          <w14:ligatures w14:val="none"/>
        </w:rPr>
      </w:pPr>
      <w:r w:rsidRPr="00C20278">
        <w:rPr>
          <w:rFonts w:ascii="Times New Roman" w:hAnsi="Times New Roman" w:cs="Times New Roman"/>
        </w:rPr>
        <w:t>Ensuring Accurate Bicycle hiring time: A further problem solved through the transaction is the management of bicycle hiring hours, namely making sure that rental bookings are not in conflict with current scheduling or exceed available bicycle inventories. The designed transaction thoroughly ensures that the bicycles meant for rent is not only available but is also not currently rented for the desired duration. Eco Bike Hubs may improve their rental operations by avoiding double bookings as well as handling bicycle availability effectively. This phase is critical to establishing outstanding ratings from consumers and confidence in the Eco Bike Hubs' services.</w:t>
      </w:r>
    </w:p>
    <w:p w14:paraId="0BE4EB95" w14:textId="77777777" w:rsidR="005A517F" w:rsidRPr="00C20278" w:rsidRDefault="005A517F" w:rsidP="00A45596">
      <w:pPr>
        <w:rPr>
          <w:rFonts w:ascii="Times New Roman" w:hAnsi="Times New Roman" w:cs="Times New Roman"/>
        </w:rPr>
      </w:pPr>
    </w:p>
    <w:p w14:paraId="134AAC65" w14:textId="77777777" w:rsidR="009512B0" w:rsidRPr="009512B0" w:rsidRDefault="009512B0" w:rsidP="009512B0">
      <w:pPr>
        <w:spacing w:after="240" w:line="240" w:lineRule="auto"/>
        <w:jc w:val="both"/>
        <w:rPr>
          <w:rFonts w:ascii="Times New Roman" w:eastAsia="Times New Roman" w:hAnsi="Times New Roman" w:cs="Times New Roman"/>
          <w:kern w:val="0"/>
          <w:lang w:eastAsia="en-GB"/>
          <w14:ligatures w14:val="none"/>
        </w:rPr>
      </w:pPr>
      <w:r w:rsidRPr="009512B0">
        <w:rPr>
          <w:rFonts w:ascii="Times New Roman" w:eastAsia="Times New Roman" w:hAnsi="Times New Roman" w:cs="Times New Roman"/>
          <w:kern w:val="0"/>
          <w:lang w:eastAsia="en-GB"/>
          <w14:ligatures w14:val="none"/>
        </w:rPr>
        <w:t>To summarise, the transaction proposed for Task 1, item 3 not only tackles specific operational difficulties, but also makes a substantial contribution to Eco Bike Hubs' overall strategic management and customer service delivery. This integrated solution guarantees that Eco Bike Hubs continue to prosper by providing trustworthy, efficient, and customer-focused services.</w:t>
      </w:r>
      <w:r w:rsidRPr="009512B0">
        <w:rPr>
          <w:rFonts w:ascii="Times New Roman" w:eastAsia="Times New Roman" w:hAnsi="Times New Roman" w:cs="Times New Roman"/>
          <w:kern w:val="0"/>
          <w:lang w:eastAsia="en-GB"/>
          <w14:ligatures w14:val="none"/>
        </w:rPr>
        <w:br/>
      </w:r>
    </w:p>
    <w:p w14:paraId="32C460DB" w14:textId="77777777" w:rsidR="009512B0" w:rsidRPr="009512B0" w:rsidRDefault="009512B0" w:rsidP="009512B0">
      <w:pPr>
        <w:spacing w:after="0" w:line="240" w:lineRule="auto"/>
        <w:rPr>
          <w:rFonts w:ascii="Times New Roman" w:eastAsia="Times New Roman" w:hAnsi="Times New Roman" w:cs="Times New Roman"/>
          <w:kern w:val="0"/>
          <w:lang w:eastAsia="en-GB"/>
          <w14:ligatures w14:val="none"/>
        </w:rPr>
      </w:pPr>
    </w:p>
    <w:p w14:paraId="5AE72EB8" w14:textId="71F81C63" w:rsidR="00520BD3" w:rsidRDefault="00652E8D" w:rsidP="00A45596">
      <w:pPr>
        <w:rPr>
          <w:b/>
          <w:bCs/>
        </w:rPr>
      </w:pPr>
      <w:r>
        <w:rPr>
          <w:b/>
          <w:bCs/>
        </w:rPr>
        <w:br w:type="page"/>
      </w:r>
    </w:p>
    <w:p w14:paraId="2EAFDD7A" w14:textId="5FFBBA26" w:rsidR="00704437" w:rsidRDefault="00704437" w:rsidP="00204DE8">
      <w:pPr>
        <w:pStyle w:val="Heading2"/>
      </w:pPr>
      <w:bookmarkStart w:id="14" w:name="_Toc188007578"/>
      <w:r w:rsidRPr="00965F82">
        <w:rPr>
          <w:rFonts w:ascii="Times New Roman" w:hAnsi="Times New Roman" w:cs="Times New Roman"/>
        </w:rPr>
        <w:lastRenderedPageBreak/>
        <w:t>Con</w:t>
      </w:r>
      <w:r w:rsidR="00257C23" w:rsidRPr="00965F82">
        <w:rPr>
          <w:rFonts w:ascii="Times New Roman" w:hAnsi="Times New Roman" w:cs="Times New Roman"/>
        </w:rPr>
        <w:t>clusion</w:t>
      </w:r>
      <w:bookmarkEnd w:id="14"/>
      <w:r w:rsidR="00257C23">
        <w:t xml:space="preserve"> </w:t>
      </w:r>
    </w:p>
    <w:p w14:paraId="2C1F18C1" w14:textId="6F585870" w:rsidR="00257C23" w:rsidRPr="00965F82" w:rsidRDefault="008469EC" w:rsidP="00965F82">
      <w:pPr>
        <w:jc w:val="both"/>
        <w:rPr>
          <w:rFonts w:ascii="Times New Roman" w:hAnsi="Times New Roman" w:cs="Times New Roman"/>
          <w:b/>
          <w:bCs/>
        </w:rPr>
      </w:pPr>
      <w:r w:rsidRPr="00965F82">
        <w:rPr>
          <w:rFonts w:ascii="Times New Roman" w:hAnsi="Times New Roman" w:cs="Times New Roman"/>
        </w:rPr>
        <w:t>The precise data requirements, anticipated load, and operational dynamics of Pronto Parcels should inform the decision between SQL and NoSQL databases. SQL databases are recommended when transaction integrity and accurate data structure are critical. In contrast, if the organisation values scalability and the ability to handle large amounts of unstructured data, NoSQL should be explored. Finally, the decision would be based on aligning the database's capabilities with Pronto Parcels' strategic goals and data governance policies to maximise operational efficiency and growth opportunities.</w:t>
      </w:r>
    </w:p>
    <w:p w14:paraId="6B7A0C85" w14:textId="0B6232EE" w:rsidR="00373FBF" w:rsidRDefault="00373FBF">
      <w:r>
        <w:br w:type="page"/>
      </w:r>
    </w:p>
    <w:p w14:paraId="628A90E5" w14:textId="7D241FF6" w:rsidR="00D35D42" w:rsidRPr="00965F82" w:rsidRDefault="00D35D42" w:rsidP="003F67FE">
      <w:pPr>
        <w:pStyle w:val="Heading2"/>
        <w:rPr>
          <w:rFonts w:ascii="Times New Roman" w:hAnsi="Times New Roman" w:cs="Times New Roman"/>
        </w:rPr>
      </w:pPr>
      <w:bookmarkStart w:id="15" w:name="_Toc188007579"/>
      <w:r w:rsidRPr="00965F82">
        <w:rPr>
          <w:rFonts w:ascii="Times New Roman" w:hAnsi="Times New Roman" w:cs="Times New Roman"/>
        </w:rPr>
        <w:lastRenderedPageBreak/>
        <w:t>Bibliography</w:t>
      </w:r>
      <w:bookmarkEnd w:id="15"/>
      <w:r w:rsidRPr="00965F82">
        <w:rPr>
          <w:rFonts w:ascii="Times New Roman" w:hAnsi="Times New Roman" w:cs="Times New Roman"/>
        </w:rPr>
        <w:t xml:space="preserve"> </w:t>
      </w:r>
    </w:p>
    <w:p w14:paraId="598CCBC2" w14:textId="0F0233D1" w:rsidR="00EE0200" w:rsidRPr="00EE0200" w:rsidRDefault="00EE0200" w:rsidP="00EE0200">
      <w:pPr>
        <w:pStyle w:val="NormalWeb"/>
      </w:pPr>
      <w:r w:rsidRPr="00EE0200">
        <w:t>[</w:t>
      </w:r>
      <w:proofErr w:type="gramStart"/>
      <w:r w:rsidRPr="00EE0200">
        <w:t>1]M.</w:t>
      </w:r>
      <w:proofErr w:type="gramEnd"/>
      <w:r w:rsidRPr="00EE0200">
        <w:t xml:space="preserve"> Salahuddin, S. Majeed, S. Hira, and G. Mumtaz, “A Systematic Literature Review on Performance Evaluation of SQL and NoSQL Database Architectures,” </w:t>
      </w:r>
      <w:r w:rsidRPr="00EE0200">
        <w:rPr>
          <w:i/>
          <w:iCs/>
        </w:rPr>
        <w:t>Journal of Computing &amp; Biomedical Informatics</w:t>
      </w:r>
      <w:r w:rsidRPr="00EE0200">
        <w:t>, vol. 7, no. 02, 2023, Accessed: Dec. 04, 2024. [Online]. Available: https://jcbi.org/index.php/Main/article/view/548</w:t>
      </w:r>
    </w:p>
    <w:p w14:paraId="23E40389" w14:textId="7AB5E8B6" w:rsidR="00496352" w:rsidRPr="00496352" w:rsidRDefault="00496352" w:rsidP="00496352">
      <w:pPr>
        <w:pStyle w:val="NormalWeb"/>
      </w:pPr>
      <w:r w:rsidRPr="00496352">
        <w:t>[</w:t>
      </w:r>
      <w:proofErr w:type="gramStart"/>
      <w:r w:rsidRPr="00A015CD">
        <w:t>2</w:t>
      </w:r>
      <w:r w:rsidRPr="00496352">
        <w:t>]V.</w:t>
      </w:r>
      <w:proofErr w:type="gramEnd"/>
      <w:r w:rsidRPr="00496352">
        <w:t xml:space="preserve"> Abramova, J. Bernardino, and P. Furtado, “SQL or NoSQL? Performance and scalability evaluation,” </w:t>
      </w:r>
      <w:r w:rsidRPr="00496352">
        <w:rPr>
          <w:i/>
          <w:iCs/>
        </w:rPr>
        <w:t>International Journal of Business Process Integration and Management</w:t>
      </w:r>
      <w:r w:rsidRPr="00496352">
        <w:t xml:space="preserve">, vol. 7, no. 4, p. 314, 2015, </w:t>
      </w:r>
      <w:proofErr w:type="spellStart"/>
      <w:r w:rsidRPr="00496352">
        <w:t>doi</w:t>
      </w:r>
      <w:proofErr w:type="spellEnd"/>
      <w:r w:rsidRPr="00496352">
        <w:t>: https://doi.org/10.1504/ijbpim.2015.073655.</w:t>
      </w:r>
    </w:p>
    <w:p w14:paraId="4A1BC25C" w14:textId="2FAD8016" w:rsidR="0035039D" w:rsidRPr="0035039D" w:rsidRDefault="0035039D" w:rsidP="0035039D">
      <w:pPr>
        <w:pStyle w:val="NormalWeb"/>
      </w:pPr>
      <w:r w:rsidRPr="0035039D">
        <w:t>[</w:t>
      </w:r>
      <w:proofErr w:type="gramStart"/>
      <w:r w:rsidRPr="00A015CD">
        <w:t>3</w:t>
      </w:r>
      <w:r w:rsidRPr="0035039D">
        <w:t>]Z.</w:t>
      </w:r>
      <w:proofErr w:type="gramEnd"/>
      <w:r w:rsidRPr="0035039D">
        <w:t xml:space="preserve"> Liu and D. </w:t>
      </w:r>
      <w:proofErr w:type="spellStart"/>
      <w:r w:rsidRPr="0035039D">
        <w:t>Gawlick</w:t>
      </w:r>
      <w:proofErr w:type="spellEnd"/>
      <w:r w:rsidRPr="0035039D">
        <w:t>, “Management of Flexible Schema Data in RDBMSs -Opportunities and Limitations for NoSQL,” 2015. Available: https://www.cidrdb.org/cidr2015/Papers/CIDR15_Paper5.pdf</w:t>
      </w:r>
    </w:p>
    <w:p w14:paraId="139FE0C8" w14:textId="2E178A1C" w:rsidR="00B64DFC" w:rsidRPr="00B64DFC" w:rsidRDefault="00B64DFC" w:rsidP="00B64DFC">
      <w:pPr>
        <w:pStyle w:val="NormalWeb"/>
      </w:pPr>
      <w:r w:rsidRPr="00B64DFC">
        <w:t>[</w:t>
      </w:r>
      <w:proofErr w:type="gramStart"/>
      <w:r w:rsidRPr="00A015CD">
        <w:t>4</w:t>
      </w:r>
      <w:r w:rsidRPr="00B64DFC">
        <w:t>]M.</w:t>
      </w:r>
      <w:proofErr w:type="gramEnd"/>
      <w:r w:rsidRPr="00B64DFC">
        <w:t xml:space="preserve"> </w:t>
      </w:r>
      <w:proofErr w:type="spellStart"/>
      <w:r w:rsidRPr="00B64DFC">
        <w:t>Siddig</w:t>
      </w:r>
      <w:proofErr w:type="spellEnd"/>
      <w:r w:rsidRPr="00B64DFC">
        <w:t xml:space="preserve">, H. </w:t>
      </w:r>
      <w:proofErr w:type="spellStart"/>
      <w:r w:rsidRPr="00B64DFC">
        <w:t>Adbelgadir</w:t>
      </w:r>
      <w:proofErr w:type="spellEnd"/>
      <w:r w:rsidRPr="00B64DFC">
        <w:t>, M. Bakri, B. Co-, S.-E. Ahmed, and Abdullah, “A Novel Model of Transaction’s Consistency in NoSQL Databases,” 2023. Accessed: Jan. 17, 2025. [Online]. Available: http://repository.ush.edu.sd:8080/jspui/bitstream/123456789/1010/2/Thesis%20Pre-Page%20Last%20edit%2015-01-2024.pdf</w:t>
      </w:r>
    </w:p>
    <w:p w14:paraId="7F229A25" w14:textId="581A1DE6" w:rsidR="00D35D42" w:rsidRPr="00A015CD" w:rsidRDefault="008D7A8E" w:rsidP="00373FBF">
      <w:pPr>
        <w:pStyle w:val="NormalWeb"/>
      </w:pPr>
      <w:r w:rsidRPr="008D7A8E">
        <w:t>[</w:t>
      </w:r>
      <w:proofErr w:type="gramStart"/>
      <w:r w:rsidRPr="00A015CD">
        <w:t>5</w:t>
      </w:r>
      <w:r w:rsidRPr="008D7A8E">
        <w:t>]J.</w:t>
      </w:r>
      <w:proofErr w:type="gramEnd"/>
      <w:r w:rsidRPr="008D7A8E">
        <w:t xml:space="preserve"> Klein, I. Gorton, N. Ernst, P. Donohoe, K. Pham, and C. </w:t>
      </w:r>
      <w:proofErr w:type="spellStart"/>
      <w:r w:rsidRPr="008D7A8E">
        <w:t>Matser</w:t>
      </w:r>
      <w:proofErr w:type="spellEnd"/>
      <w:r w:rsidRPr="008D7A8E">
        <w:t>, “Performance Evaluation of NoSQL Databases,” </w:t>
      </w:r>
      <w:r w:rsidRPr="008D7A8E">
        <w:rPr>
          <w:i/>
          <w:iCs/>
        </w:rPr>
        <w:t>Proceedings of the 1st Workshop on Performance Analysis of Big Data Systems - PABS ’15</w:t>
      </w:r>
      <w:r w:rsidRPr="008D7A8E">
        <w:t xml:space="preserve">, 2015, </w:t>
      </w:r>
      <w:proofErr w:type="spellStart"/>
      <w:r w:rsidRPr="008D7A8E">
        <w:t>doi</w:t>
      </w:r>
      <w:proofErr w:type="spellEnd"/>
      <w:r w:rsidRPr="008D7A8E">
        <w:t>: https://doi.org/10.1145/2694730.2694731.</w:t>
      </w:r>
    </w:p>
    <w:p w14:paraId="51488098" w14:textId="7CF9F690" w:rsidR="00CD0C4F" w:rsidRPr="00A015CD" w:rsidRDefault="00F81B80" w:rsidP="00A45596">
      <w:pPr>
        <w:rPr>
          <w:rFonts w:ascii="Times New Roman" w:hAnsi="Times New Roman" w:cs="Times New Roman"/>
        </w:rPr>
      </w:pPr>
      <w:r w:rsidRPr="00A015CD">
        <w:rPr>
          <w:rFonts w:ascii="Times New Roman" w:hAnsi="Times New Roman" w:cs="Times New Roman"/>
        </w:rPr>
        <w:t>[</w:t>
      </w:r>
      <w:r w:rsidR="00A015CD" w:rsidRPr="00A015CD">
        <w:rPr>
          <w:rFonts w:ascii="Times New Roman" w:hAnsi="Times New Roman" w:cs="Times New Roman"/>
        </w:rPr>
        <w:t>6</w:t>
      </w:r>
      <w:r w:rsidRPr="00A015CD">
        <w:rPr>
          <w:rFonts w:ascii="Times New Roman" w:hAnsi="Times New Roman" w:cs="Times New Roman"/>
        </w:rPr>
        <w:t xml:space="preserve">] </w:t>
      </w:r>
      <w:r w:rsidR="00591A93" w:rsidRPr="00A015CD">
        <w:rPr>
          <w:rFonts w:ascii="Times New Roman" w:hAnsi="Times New Roman" w:cs="Times New Roman"/>
        </w:rPr>
        <w:t>Y. Li and S. Manoharan, “A Performance Comparison of SQL and NoSQL Databases,” </w:t>
      </w:r>
      <w:r w:rsidR="00591A93" w:rsidRPr="00A015CD">
        <w:rPr>
          <w:rFonts w:ascii="Times New Roman" w:hAnsi="Times New Roman" w:cs="Times New Roman"/>
          <w:i/>
          <w:iCs/>
        </w:rPr>
        <w:t>2013 IEEE Pacific Rim Conference on Communications, Computers and Signal Processing (PACRIM)</w:t>
      </w:r>
      <w:r w:rsidR="00591A93" w:rsidRPr="00A015CD">
        <w:rPr>
          <w:rFonts w:ascii="Times New Roman" w:hAnsi="Times New Roman" w:cs="Times New Roman"/>
        </w:rPr>
        <w:t xml:space="preserve">, Aug. 2013, </w:t>
      </w:r>
      <w:proofErr w:type="spellStart"/>
      <w:r w:rsidR="00591A93" w:rsidRPr="00A015CD">
        <w:rPr>
          <w:rFonts w:ascii="Times New Roman" w:hAnsi="Times New Roman" w:cs="Times New Roman"/>
        </w:rPr>
        <w:t>doi</w:t>
      </w:r>
      <w:proofErr w:type="spellEnd"/>
      <w:r w:rsidR="00591A93" w:rsidRPr="00A015CD">
        <w:rPr>
          <w:rFonts w:ascii="Times New Roman" w:hAnsi="Times New Roman" w:cs="Times New Roman"/>
        </w:rPr>
        <w:t xml:space="preserve">: </w:t>
      </w:r>
      <w:hyperlink r:id="rId8" w:history="1">
        <w:r w:rsidR="00EE0200" w:rsidRPr="00A015CD">
          <w:rPr>
            <w:rStyle w:val="Hyperlink"/>
            <w:rFonts w:ascii="Times New Roman" w:hAnsi="Times New Roman" w:cs="Times New Roman"/>
          </w:rPr>
          <w:t>https://doi.org/10.1109/pacrim.2013.6625441</w:t>
        </w:r>
      </w:hyperlink>
      <w:r w:rsidR="00591A93" w:rsidRPr="00A015CD">
        <w:rPr>
          <w:rFonts w:ascii="Times New Roman" w:hAnsi="Times New Roman" w:cs="Times New Roman"/>
        </w:rPr>
        <w:t>.</w:t>
      </w:r>
    </w:p>
    <w:p w14:paraId="0E6C53E6" w14:textId="1C74F5BD" w:rsidR="00EE0200" w:rsidRDefault="00A015CD" w:rsidP="00A015CD">
      <w:pPr>
        <w:rPr>
          <w:rFonts w:ascii="Times New Roman" w:hAnsi="Times New Roman" w:cs="Times New Roman"/>
        </w:rPr>
      </w:pPr>
      <w:r w:rsidRPr="00A015CD">
        <w:rPr>
          <w:rFonts w:ascii="Times New Roman" w:hAnsi="Times New Roman" w:cs="Times New Roman"/>
        </w:rPr>
        <w:t>[7]</w:t>
      </w:r>
      <w:r w:rsidR="00EE0200" w:rsidRPr="00A015CD">
        <w:rPr>
          <w:rFonts w:ascii="Times New Roman" w:hAnsi="Times New Roman" w:cs="Times New Roman"/>
        </w:rPr>
        <w:t xml:space="preserve">W. Khan, T. Kumar, C. Zhang, K. Raj, A. M. Roy, and B. Luo, “SQL and NoSQL Database Software Architecture Performance Analysis and Assessments—A Systematic Literature Review,” Big Data and Cognitive Computing, vol. 7, no. 2, p. 97, Jun. 2023, </w:t>
      </w:r>
      <w:proofErr w:type="spellStart"/>
      <w:r w:rsidR="00EE0200" w:rsidRPr="00A015CD">
        <w:rPr>
          <w:rFonts w:ascii="Times New Roman" w:hAnsi="Times New Roman" w:cs="Times New Roman"/>
        </w:rPr>
        <w:t>doi</w:t>
      </w:r>
      <w:proofErr w:type="spellEnd"/>
      <w:r w:rsidR="00EE0200" w:rsidRPr="00A015CD">
        <w:rPr>
          <w:rFonts w:ascii="Times New Roman" w:hAnsi="Times New Roman" w:cs="Times New Roman"/>
        </w:rPr>
        <w:t xml:space="preserve">: </w:t>
      </w:r>
      <w:hyperlink r:id="rId9" w:history="1">
        <w:r w:rsidR="00D35D42" w:rsidRPr="000143C5">
          <w:rPr>
            <w:rStyle w:val="Hyperlink"/>
            <w:rFonts w:ascii="Times New Roman" w:hAnsi="Times New Roman" w:cs="Times New Roman"/>
          </w:rPr>
          <w:t>https://doi.org/10.3390/bdcc7020097</w:t>
        </w:r>
      </w:hyperlink>
      <w:r w:rsidR="00EE0200" w:rsidRPr="00A015CD">
        <w:rPr>
          <w:rFonts w:ascii="Times New Roman" w:hAnsi="Times New Roman" w:cs="Times New Roman"/>
        </w:rPr>
        <w:t>.</w:t>
      </w:r>
    </w:p>
    <w:p w14:paraId="1BA5F093" w14:textId="2B0A34CD" w:rsidR="00D35D42" w:rsidRPr="00D35D42" w:rsidRDefault="00D35D42" w:rsidP="00D35D42">
      <w:pPr>
        <w:rPr>
          <w:rFonts w:ascii="Times New Roman" w:hAnsi="Times New Roman" w:cs="Times New Roman"/>
        </w:rPr>
      </w:pPr>
      <w:r w:rsidRPr="00D35D42">
        <w:rPr>
          <w:rFonts w:ascii="Times New Roman" w:hAnsi="Times New Roman" w:cs="Times New Roman"/>
        </w:rPr>
        <w:t>[</w:t>
      </w:r>
      <w:proofErr w:type="gramStart"/>
      <w:r w:rsidR="0090312B">
        <w:rPr>
          <w:rFonts w:ascii="Times New Roman" w:hAnsi="Times New Roman" w:cs="Times New Roman"/>
        </w:rPr>
        <w:t>8</w:t>
      </w:r>
      <w:r w:rsidRPr="00D35D42">
        <w:rPr>
          <w:rFonts w:ascii="Times New Roman" w:hAnsi="Times New Roman" w:cs="Times New Roman"/>
        </w:rPr>
        <w:t>]V.</w:t>
      </w:r>
      <w:proofErr w:type="gramEnd"/>
      <w:r w:rsidRPr="00D35D42">
        <w:rPr>
          <w:rFonts w:ascii="Times New Roman" w:hAnsi="Times New Roman" w:cs="Times New Roman"/>
        </w:rPr>
        <w:t xml:space="preserve"> F. de Oliveira, M. A. de O. Pessoa, F. </w:t>
      </w:r>
      <w:proofErr w:type="spellStart"/>
      <w:r w:rsidRPr="00D35D42">
        <w:rPr>
          <w:rFonts w:ascii="Times New Roman" w:hAnsi="Times New Roman" w:cs="Times New Roman"/>
        </w:rPr>
        <w:t>Junqueira</w:t>
      </w:r>
      <w:proofErr w:type="spellEnd"/>
      <w:r w:rsidRPr="00D35D42">
        <w:rPr>
          <w:rFonts w:ascii="Times New Roman" w:hAnsi="Times New Roman" w:cs="Times New Roman"/>
        </w:rPr>
        <w:t>, and P. E. Miyagi, “SQL and NoSQL Databases in the Context of Industry 4.0,” </w:t>
      </w:r>
      <w:r w:rsidRPr="00D35D42">
        <w:rPr>
          <w:rFonts w:ascii="Times New Roman" w:hAnsi="Times New Roman" w:cs="Times New Roman"/>
          <w:i/>
          <w:iCs/>
        </w:rPr>
        <w:t>Machines</w:t>
      </w:r>
      <w:r w:rsidRPr="00D35D42">
        <w:rPr>
          <w:rFonts w:ascii="Times New Roman" w:hAnsi="Times New Roman" w:cs="Times New Roman"/>
        </w:rPr>
        <w:t xml:space="preserve">, vol. 10, no. 1, p. 20, Dec. 2021, </w:t>
      </w:r>
      <w:proofErr w:type="spellStart"/>
      <w:r w:rsidRPr="00D35D42">
        <w:rPr>
          <w:rFonts w:ascii="Times New Roman" w:hAnsi="Times New Roman" w:cs="Times New Roman"/>
        </w:rPr>
        <w:t>doi</w:t>
      </w:r>
      <w:proofErr w:type="spellEnd"/>
      <w:r w:rsidRPr="00D35D42">
        <w:rPr>
          <w:rFonts w:ascii="Times New Roman" w:hAnsi="Times New Roman" w:cs="Times New Roman"/>
        </w:rPr>
        <w:t>: https://doi.org/10.3390/machines10010020.</w:t>
      </w:r>
    </w:p>
    <w:p w14:paraId="480B0268" w14:textId="77777777" w:rsidR="00D35D42" w:rsidRPr="00D35D42" w:rsidRDefault="00D35D42" w:rsidP="00D35D42">
      <w:pPr>
        <w:rPr>
          <w:rFonts w:ascii="Times New Roman" w:hAnsi="Times New Roman" w:cs="Times New Roman"/>
        </w:rPr>
      </w:pPr>
    </w:p>
    <w:p w14:paraId="0E8102E8" w14:textId="77777777" w:rsidR="00D35D42" w:rsidRPr="00A015CD" w:rsidRDefault="00D35D42" w:rsidP="00A015CD">
      <w:pPr>
        <w:rPr>
          <w:rFonts w:ascii="Times New Roman" w:hAnsi="Times New Roman" w:cs="Times New Roman"/>
        </w:rPr>
      </w:pPr>
    </w:p>
    <w:sectPr w:rsidR="00D35D42" w:rsidRPr="00A015C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E3E319" w14:textId="77777777" w:rsidR="0079676E" w:rsidRDefault="0079676E" w:rsidP="007D274C">
      <w:pPr>
        <w:spacing w:after="0" w:line="240" w:lineRule="auto"/>
      </w:pPr>
      <w:r>
        <w:separator/>
      </w:r>
    </w:p>
  </w:endnote>
  <w:endnote w:type="continuationSeparator" w:id="0">
    <w:p w14:paraId="40E3FB8D" w14:textId="77777777" w:rsidR="0079676E" w:rsidRDefault="0079676E" w:rsidP="007D27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1A3844" w14:textId="77777777" w:rsidR="0079676E" w:rsidRDefault="0079676E" w:rsidP="007D274C">
      <w:pPr>
        <w:spacing w:after="0" w:line="240" w:lineRule="auto"/>
      </w:pPr>
      <w:r>
        <w:separator/>
      </w:r>
    </w:p>
  </w:footnote>
  <w:footnote w:type="continuationSeparator" w:id="0">
    <w:p w14:paraId="7A693D01" w14:textId="77777777" w:rsidR="0079676E" w:rsidRDefault="0079676E" w:rsidP="007D27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83570D"/>
    <w:multiLevelType w:val="hybridMultilevel"/>
    <w:tmpl w:val="9E1617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3DF3447"/>
    <w:multiLevelType w:val="multilevel"/>
    <w:tmpl w:val="ACD26B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3570F6B"/>
    <w:multiLevelType w:val="hybridMultilevel"/>
    <w:tmpl w:val="534C1D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16665134">
    <w:abstractNumId w:val="0"/>
  </w:num>
  <w:num w:numId="2" w16cid:durableId="550463158">
    <w:abstractNumId w:val="2"/>
  </w:num>
  <w:num w:numId="3" w16cid:durableId="6133641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7C08"/>
    <w:rsid w:val="00004F73"/>
    <w:rsid w:val="00012E81"/>
    <w:rsid w:val="00015295"/>
    <w:rsid w:val="00037231"/>
    <w:rsid w:val="00044209"/>
    <w:rsid w:val="000607E6"/>
    <w:rsid w:val="00061924"/>
    <w:rsid w:val="00074E21"/>
    <w:rsid w:val="00076C0D"/>
    <w:rsid w:val="00096BBE"/>
    <w:rsid w:val="000A0933"/>
    <w:rsid w:val="000A7BEE"/>
    <w:rsid w:val="000C68C4"/>
    <w:rsid w:val="000E20A3"/>
    <w:rsid w:val="000E7397"/>
    <w:rsid w:val="00104205"/>
    <w:rsid w:val="001153CF"/>
    <w:rsid w:val="00126A8D"/>
    <w:rsid w:val="00161F94"/>
    <w:rsid w:val="001844A9"/>
    <w:rsid w:val="001849F9"/>
    <w:rsid w:val="001A5522"/>
    <w:rsid w:val="001B17AF"/>
    <w:rsid w:val="001B47D0"/>
    <w:rsid w:val="001D4829"/>
    <w:rsid w:val="001D72F2"/>
    <w:rsid w:val="001E7865"/>
    <w:rsid w:val="001F2EB2"/>
    <w:rsid w:val="0020050D"/>
    <w:rsid w:val="0020122B"/>
    <w:rsid w:val="00204DE8"/>
    <w:rsid w:val="00205148"/>
    <w:rsid w:val="00220495"/>
    <w:rsid w:val="002409E0"/>
    <w:rsid w:val="00255F34"/>
    <w:rsid w:val="00257C23"/>
    <w:rsid w:val="00275535"/>
    <w:rsid w:val="002979C7"/>
    <w:rsid w:val="002B1ECF"/>
    <w:rsid w:val="002F1D9C"/>
    <w:rsid w:val="002F3809"/>
    <w:rsid w:val="00300D5A"/>
    <w:rsid w:val="0030481F"/>
    <w:rsid w:val="003124D7"/>
    <w:rsid w:val="003169E5"/>
    <w:rsid w:val="0032394D"/>
    <w:rsid w:val="0035039D"/>
    <w:rsid w:val="003534A1"/>
    <w:rsid w:val="003557B5"/>
    <w:rsid w:val="003706BA"/>
    <w:rsid w:val="0037303D"/>
    <w:rsid w:val="00373FBF"/>
    <w:rsid w:val="003B1909"/>
    <w:rsid w:val="003B4011"/>
    <w:rsid w:val="003D1A9A"/>
    <w:rsid w:val="003D26B7"/>
    <w:rsid w:val="003D4778"/>
    <w:rsid w:val="003D7E3F"/>
    <w:rsid w:val="003E10F7"/>
    <w:rsid w:val="003F67FE"/>
    <w:rsid w:val="00400C49"/>
    <w:rsid w:val="00414C1D"/>
    <w:rsid w:val="0043592F"/>
    <w:rsid w:val="0046031C"/>
    <w:rsid w:val="004804E6"/>
    <w:rsid w:val="00485CE2"/>
    <w:rsid w:val="00496352"/>
    <w:rsid w:val="004B1797"/>
    <w:rsid w:val="004F4C37"/>
    <w:rsid w:val="0050308E"/>
    <w:rsid w:val="00505E17"/>
    <w:rsid w:val="00515503"/>
    <w:rsid w:val="00520BD3"/>
    <w:rsid w:val="00546882"/>
    <w:rsid w:val="00547CA5"/>
    <w:rsid w:val="00555379"/>
    <w:rsid w:val="00584E03"/>
    <w:rsid w:val="00591A93"/>
    <w:rsid w:val="005A517F"/>
    <w:rsid w:val="005C1B05"/>
    <w:rsid w:val="005D406C"/>
    <w:rsid w:val="005D6BCF"/>
    <w:rsid w:val="005E49F3"/>
    <w:rsid w:val="005E6358"/>
    <w:rsid w:val="005F2031"/>
    <w:rsid w:val="00601084"/>
    <w:rsid w:val="00603C80"/>
    <w:rsid w:val="00621A66"/>
    <w:rsid w:val="00652E8D"/>
    <w:rsid w:val="00656294"/>
    <w:rsid w:val="00664ED6"/>
    <w:rsid w:val="00691CB5"/>
    <w:rsid w:val="006A1C96"/>
    <w:rsid w:val="006A657C"/>
    <w:rsid w:val="006B04A8"/>
    <w:rsid w:val="006B54C7"/>
    <w:rsid w:val="006C3864"/>
    <w:rsid w:val="006C5783"/>
    <w:rsid w:val="006D4665"/>
    <w:rsid w:val="006E1A2F"/>
    <w:rsid w:val="006E4DA2"/>
    <w:rsid w:val="00700BBB"/>
    <w:rsid w:val="00702611"/>
    <w:rsid w:val="00704437"/>
    <w:rsid w:val="0073588B"/>
    <w:rsid w:val="00746429"/>
    <w:rsid w:val="00754A14"/>
    <w:rsid w:val="007716A2"/>
    <w:rsid w:val="00790939"/>
    <w:rsid w:val="007948FA"/>
    <w:rsid w:val="00795CDF"/>
    <w:rsid w:val="0079676E"/>
    <w:rsid w:val="007A1993"/>
    <w:rsid w:val="007A4F16"/>
    <w:rsid w:val="007C1191"/>
    <w:rsid w:val="007C1829"/>
    <w:rsid w:val="007C7C08"/>
    <w:rsid w:val="007D274C"/>
    <w:rsid w:val="007E6381"/>
    <w:rsid w:val="007F71C8"/>
    <w:rsid w:val="00842F76"/>
    <w:rsid w:val="008469EC"/>
    <w:rsid w:val="00852913"/>
    <w:rsid w:val="00860872"/>
    <w:rsid w:val="0086217E"/>
    <w:rsid w:val="0089006B"/>
    <w:rsid w:val="008A231E"/>
    <w:rsid w:val="008B55CA"/>
    <w:rsid w:val="008C4E5C"/>
    <w:rsid w:val="008D19B9"/>
    <w:rsid w:val="008D5FDD"/>
    <w:rsid w:val="008D7A8E"/>
    <w:rsid w:val="00902B66"/>
    <w:rsid w:val="0090312B"/>
    <w:rsid w:val="0091455F"/>
    <w:rsid w:val="00914A76"/>
    <w:rsid w:val="00921CE4"/>
    <w:rsid w:val="00924A07"/>
    <w:rsid w:val="00926634"/>
    <w:rsid w:val="00927542"/>
    <w:rsid w:val="0093129E"/>
    <w:rsid w:val="0093189A"/>
    <w:rsid w:val="00941637"/>
    <w:rsid w:val="009461F5"/>
    <w:rsid w:val="0094632D"/>
    <w:rsid w:val="0095104E"/>
    <w:rsid w:val="009512B0"/>
    <w:rsid w:val="00965F82"/>
    <w:rsid w:val="00974C93"/>
    <w:rsid w:val="00992199"/>
    <w:rsid w:val="009A5ABB"/>
    <w:rsid w:val="009C7AA8"/>
    <w:rsid w:val="009D34A2"/>
    <w:rsid w:val="009D5613"/>
    <w:rsid w:val="009E15BD"/>
    <w:rsid w:val="00A015CD"/>
    <w:rsid w:val="00A04A4F"/>
    <w:rsid w:val="00A2075A"/>
    <w:rsid w:val="00A45596"/>
    <w:rsid w:val="00A4609C"/>
    <w:rsid w:val="00A57529"/>
    <w:rsid w:val="00A67C1F"/>
    <w:rsid w:val="00A72749"/>
    <w:rsid w:val="00A93D85"/>
    <w:rsid w:val="00AA4172"/>
    <w:rsid w:val="00AB251E"/>
    <w:rsid w:val="00AE6627"/>
    <w:rsid w:val="00B108E4"/>
    <w:rsid w:val="00B1281F"/>
    <w:rsid w:val="00B64DFC"/>
    <w:rsid w:val="00B7799A"/>
    <w:rsid w:val="00B978F9"/>
    <w:rsid w:val="00BB7774"/>
    <w:rsid w:val="00BD115C"/>
    <w:rsid w:val="00BD4757"/>
    <w:rsid w:val="00BF2734"/>
    <w:rsid w:val="00BF3B06"/>
    <w:rsid w:val="00C20278"/>
    <w:rsid w:val="00C379F4"/>
    <w:rsid w:val="00C4254C"/>
    <w:rsid w:val="00C45704"/>
    <w:rsid w:val="00C47DB1"/>
    <w:rsid w:val="00C663A9"/>
    <w:rsid w:val="00C7257D"/>
    <w:rsid w:val="00C85C49"/>
    <w:rsid w:val="00C86AAC"/>
    <w:rsid w:val="00C87E9F"/>
    <w:rsid w:val="00CA4A6B"/>
    <w:rsid w:val="00CB488C"/>
    <w:rsid w:val="00CD0C4F"/>
    <w:rsid w:val="00CE12E2"/>
    <w:rsid w:val="00CE7090"/>
    <w:rsid w:val="00CF39AA"/>
    <w:rsid w:val="00D137B4"/>
    <w:rsid w:val="00D1397B"/>
    <w:rsid w:val="00D35D42"/>
    <w:rsid w:val="00D35EE8"/>
    <w:rsid w:val="00D40BB3"/>
    <w:rsid w:val="00D6323F"/>
    <w:rsid w:val="00D75D01"/>
    <w:rsid w:val="00DF16B4"/>
    <w:rsid w:val="00DF597C"/>
    <w:rsid w:val="00E15246"/>
    <w:rsid w:val="00E21B6F"/>
    <w:rsid w:val="00E22467"/>
    <w:rsid w:val="00E24C2E"/>
    <w:rsid w:val="00E33F75"/>
    <w:rsid w:val="00E4153F"/>
    <w:rsid w:val="00E6178F"/>
    <w:rsid w:val="00E63181"/>
    <w:rsid w:val="00E74415"/>
    <w:rsid w:val="00E80795"/>
    <w:rsid w:val="00E925EC"/>
    <w:rsid w:val="00E942F2"/>
    <w:rsid w:val="00EA402E"/>
    <w:rsid w:val="00EC3CDF"/>
    <w:rsid w:val="00ED08D4"/>
    <w:rsid w:val="00EE0200"/>
    <w:rsid w:val="00F00321"/>
    <w:rsid w:val="00F11A7B"/>
    <w:rsid w:val="00F15930"/>
    <w:rsid w:val="00F33CBD"/>
    <w:rsid w:val="00F34FF4"/>
    <w:rsid w:val="00F3724F"/>
    <w:rsid w:val="00F44E28"/>
    <w:rsid w:val="00F734EE"/>
    <w:rsid w:val="00F81B80"/>
    <w:rsid w:val="00FA48E5"/>
    <w:rsid w:val="00FA77E3"/>
    <w:rsid w:val="00FB6AFC"/>
    <w:rsid w:val="00FD5288"/>
    <w:rsid w:val="00FE0F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91184"/>
  <w15:chartTrackingRefBased/>
  <w15:docId w15:val="{3733B9C5-4CBC-1B4A-9A8A-8BAE0B3A5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7C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C7C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C7C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7C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7C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7C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7C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7C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7C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7C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C7C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C7C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7C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7C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7C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7C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7C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7C08"/>
    <w:rPr>
      <w:rFonts w:eastAsiaTheme="majorEastAsia" w:cstheme="majorBidi"/>
      <w:color w:val="272727" w:themeColor="text1" w:themeTint="D8"/>
    </w:rPr>
  </w:style>
  <w:style w:type="paragraph" w:styleId="Title">
    <w:name w:val="Title"/>
    <w:basedOn w:val="Normal"/>
    <w:next w:val="Normal"/>
    <w:link w:val="TitleChar"/>
    <w:uiPriority w:val="10"/>
    <w:qFormat/>
    <w:rsid w:val="007C7C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7C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7C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7C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7C08"/>
    <w:pPr>
      <w:spacing w:before="160"/>
      <w:jc w:val="center"/>
    </w:pPr>
    <w:rPr>
      <w:i/>
      <w:iCs/>
      <w:color w:val="404040" w:themeColor="text1" w:themeTint="BF"/>
    </w:rPr>
  </w:style>
  <w:style w:type="character" w:customStyle="1" w:styleId="QuoteChar">
    <w:name w:val="Quote Char"/>
    <w:basedOn w:val="DefaultParagraphFont"/>
    <w:link w:val="Quote"/>
    <w:uiPriority w:val="29"/>
    <w:rsid w:val="007C7C08"/>
    <w:rPr>
      <w:i/>
      <w:iCs/>
      <w:color w:val="404040" w:themeColor="text1" w:themeTint="BF"/>
    </w:rPr>
  </w:style>
  <w:style w:type="paragraph" w:styleId="ListParagraph">
    <w:name w:val="List Paragraph"/>
    <w:basedOn w:val="Normal"/>
    <w:uiPriority w:val="34"/>
    <w:qFormat/>
    <w:rsid w:val="007C7C08"/>
    <w:pPr>
      <w:ind w:left="720"/>
      <w:contextualSpacing/>
    </w:pPr>
  </w:style>
  <w:style w:type="character" w:styleId="IntenseEmphasis">
    <w:name w:val="Intense Emphasis"/>
    <w:basedOn w:val="DefaultParagraphFont"/>
    <w:uiPriority w:val="21"/>
    <w:qFormat/>
    <w:rsid w:val="007C7C08"/>
    <w:rPr>
      <w:i/>
      <w:iCs/>
      <w:color w:val="0F4761" w:themeColor="accent1" w:themeShade="BF"/>
    </w:rPr>
  </w:style>
  <w:style w:type="paragraph" w:styleId="IntenseQuote">
    <w:name w:val="Intense Quote"/>
    <w:basedOn w:val="Normal"/>
    <w:next w:val="Normal"/>
    <w:link w:val="IntenseQuoteChar"/>
    <w:uiPriority w:val="30"/>
    <w:qFormat/>
    <w:rsid w:val="007C7C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7C08"/>
    <w:rPr>
      <w:i/>
      <w:iCs/>
      <w:color w:val="0F4761" w:themeColor="accent1" w:themeShade="BF"/>
    </w:rPr>
  </w:style>
  <w:style w:type="character" w:styleId="IntenseReference">
    <w:name w:val="Intense Reference"/>
    <w:basedOn w:val="DefaultParagraphFont"/>
    <w:uiPriority w:val="32"/>
    <w:qFormat/>
    <w:rsid w:val="007C7C08"/>
    <w:rPr>
      <w:b/>
      <w:bCs/>
      <w:smallCaps/>
      <w:color w:val="0F4761" w:themeColor="accent1" w:themeShade="BF"/>
      <w:spacing w:val="5"/>
    </w:rPr>
  </w:style>
  <w:style w:type="paragraph" w:styleId="Header">
    <w:name w:val="header"/>
    <w:basedOn w:val="Normal"/>
    <w:link w:val="HeaderChar"/>
    <w:uiPriority w:val="99"/>
    <w:unhideWhenUsed/>
    <w:rsid w:val="007D27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274C"/>
  </w:style>
  <w:style w:type="paragraph" w:styleId="Footer">
    <w:name w:val="footer"/>
    <w:basedOn w:val="Normal"/>
    <w:link w:val="FooterChar"/>
    <w:uiPriority w:val="99"/>
    <w:unhideWhenUsed/>
    <w:rsid w:val="007D27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274C"/>
  </w:style>
  <w:style w:type="paragraph" w:styleId="NormalWeb">
    <w:name w:val="Normal (Web)"/>
    <w:basedOn w:val="Normal"/>
    <w:uiPriority w:val="99"/>
    <w:semiHidden/>
    <w:unhideWhenUsed/>
    <w:rsid w:val="00373FB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373FBF"/>
    <w:rPr>
      <w:i/>
      <w:iCs/>
    </w:rPr>
  </w:style>
  <w:style w:type="character" w:styleId="Hyperlink">
    <w:name w:val="Hyperlink"/>
    <w:basedOn w:val="DefaultParagraphFont"/>
    <w:uiPriority w:val="99"/>
    <w:unhideWhenUsed/>
    <w:rsid w:val="00591A93"/>
    <w:rPr>
      <w:color w:val="467886" w:themeColor="hyperlink"/>
      <w:u w:val="single"/>
    </w:rPr>
  </w:style>
  <w:style w:type="character" w:styleId="UnresolvedMention">
    <w:name w:val="Unresolved Mention"/>
    <w:basedOn w:val="DefaultParagraphFont"/>
    <w:uiPriority w:val="99"/>
    <w:semiHidden/>
    <w:unhideWhenUsed/>
    <w:rsid w:val="00591A93"/>
    <w:rPr>
      <w:color w:val="605E5C"/>
      <w:shd w:val="clear" w:color="auto" w:fill="E1DFDD"/>
    </w:rPr>
  </w:style>
  <w:style w:type="paragraph" w:styleId="TOCHeading">
    <w:name w:val="TOC Heading"/>
    <w:basedOn w:val="Heading1"/>
    <w:next w:val="Normal"/>
    <w:uiPriority w:val="39"/>
    <w:unhideWhenUsed/>
    <w:qFormat/>
    <w:rsid w:val="006D4665"/>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6D4665"/>
    <w:pPr>
      <w:spacing w:before="120" w:after="0"/>
    </w:pPr>
    <w:rPr>
      <w:b/>
      <w:bCs/>
      <w:i/>
      <w:iCs/>
    </w:rPr>
  </w:style>
  <w:style w:type="paragraph" w:styleId="TOC2">
    <w:name w:val="toc 2"/>
    <w:basedOn w:val="Normal"/>
    <w:next w:val="Normal"/>
    <w:autoRedefine/>
    <w:uiPriority w:val="39"/>
    <w:unhideWhenUsed/>
    <w:rsid w:val="006D4665"/>
    <w:pPr>
      <w:spacing w:before="120" w:after="0"/>
      <w:ind w:left="240"/>
    </w:pPr>
    <w:rPr>
      <w:b/>
      <w:bCs/>
      <w:sz w:val="22"/>
      <w:szCs w:val="22"/>
    </w:rPr>
  </w:style>
  <w:style w:type="paragraph" w:styleId="TOC3">
    <w:name w:val="toc 3"/>
    <w:basedOn w:val="Normal"/>
    <w:next w:val="Normal"/>
    <w:autoRedefine/>
    <w:uiPriority w:val="39"/>
    <w:unhideWhenUsed/>
    <w:rsid w:val="006D4665"/>
    <w:pPr>
      <w:spacing w:after="0"/>
      <w:ind w:left="480"/>
    </w:pPr>
    <w:rPr>
      <w:sz w:val="20"/>
      <w:szCs w:val="20"/>
    </w:rPr>
  </w:style>
  <w:style w:type="paragraph" w:styleId="TOC4">
    <w:name w:val="toc 4"/>
    <w:basedOn w:val="Normal"/>
    <w:next w:val="Normal"/>
    <w:autoRedefine/>
    <w:uiPriority w:val="39"/>
    <w:semiHidden/>
    <w:unhideWhenUsed/>
    <w:rsid w:val="006D4665"/>
    <w:pPr>
      <w:spacing w:after="0"/>
      <w:ind w:left="720"/>
    </w:pPr>
    <w:rPr>
      <w:sz w:val="20"/>
      <w:szCs w:val="20"/>
    </w:rPr>
  </w:style>
  <w:style w:type="paragraph" w:styleId="TOC5">
    <w:name w:val="toc 5"/>
    <w:basedOn w:val="Normal"/>
    <w:next w:val="Normal"/>
    <w:autoRedefine/>
    <w:uiPriority w:val="39"/>
    <w:semiHidden/>
    <w:unhideWhenUsed/>
    <w:rsid w:val="006D4665"/>
    <w:pPr>
      <w:spacing w:after="0"/>
      <w:ind w:left="960"/>
    </w:pPr>
    <w:rPr>
      <w:sz w:val="20"/>
      <w:szCs w:val="20"/>
    </w:rPr>
  </w:style>
  <w:style w:type="paragraph" w:styleId="TOC6">
    <w:name w:val="toc 6"/>
    <w:basedOn w:val="Normal"/>
    <w:next w:val="Normal"/>
    <w:autoRedefine/>
    <w:uiPriority w:val="39"/>
    <w:semiHidden/>
    <w:unhideWhenUsed/>
    <w:rsid w:val="006D4665"/>
    <w:pPr>
      <w:spacing w:after="0"/>
      <w:ind w:left="1200"/>
    </w:pPr>
    <w:rPr>
      <w:sz w:val="20"/>
      <w:szCs w:val="20"/>
    </w:rPr>
  </w:style>
  <w:style w:type="paragraph" w:styleId="TOC7">
    <w:name w:val="toc 7"/>
    <w:basedOn w:val="Normal"/>
    <w:next w:val="Normal"/>
    <w:autoRedefine/>
    <w:uiPriority w:val="39"/>
    <w:semiHidden/>
    <w:unhideWhenUsed/>
    <w:rsid w:val="006D4665"/>
    <w:pPr>
      <w:spacing w:after="0"/>
      <w:ind w:left="1440"/>
    </w:pPr>
    <w:rPr>
      <w:sz w:val="20"/>
      <w:szCs w:val="20"/>
    </w:rPr>
  </w:style>
  <w:style w:type="paragraph" w:styleId="TOC8">
    <w:name w:val="toc 8"/>
    <w:basedOn w:val="Normal"/>
    <w:next w:val="Normal"/>
    <w:autoRedefine/>
    <w:uiPriority w:val="39"/>
    <w:semiHidden/>
    <w:unhideWhenUsed/>
    <w:rsid w:val="006D4665"/>
    <w:pPr>
      <w:spacing w:after="0"/>
      <w:ind w:left="1680"/>
    </w:pPr>
    <w:rPr>
      <w:sz w:val="20"/>
      <w:szCs w:val="20"/>
    </w:rPr>
  </w:style>
  <w:style w:type="paragraph" w:styleId="TOC9">
    <w:name w:val="toc 9"/>
    <w:basedOn w:val="Normal"/>
    <w:next w:val="Normal"/>
    <w:autoRedefine/>
    <w:uiPriority w:val="39"/>
    <w:semiHidden/>
    <w:unhideWhenUsed/>
    <w:rsid w:val="006D4665"/>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972963">
      <w:bodyDiv w:val="1"/>
      <w:marLeft w:val="0"/>
      <w:marRight w:val="0"/>
      <w:marTop w:val="0"/>
      <w:marBottom w:val="0"/>
      <w:divBdr>
        <w:top w:val="none" w:sz="0" w:space="0" w:color="auto"/>
        <w:left w:val="none" w:sz="0" w:space="0" w:color="auto"/>
        <w:bottom w:val="none" w:sz="0" w:space="0" w:color="auto"/>
        <w:right w:val="none" w:sz="0" w:space="0" w:color="auto"/>
      </w:divBdr>
    </w:div>
    <w:div w:id="143398816">
      <w:bodyDiv w:val="1"/>
      <w:marLeft w:val="0"/>
      <w:marRight w:val="0"/>
      <w:marTop w:val="0"/>
      <w:marBottom w:val="0"/>
      <w:divBdr>
        <w:top w:val="none" w:sz="0" w:space="0" w:color="auto"/>
        <w:left w:val="none" w:sz="0" w:space="0" w:color="auto"/>
        <w:bottom w:val="none" w:sz="0" w:space="0" w:color="auto"/>
        <w:right w:val="none" w:sz="0" w:space="0" w:color="auto"/>
      </w:divBdr>
      <w:divsChild>
        <w:div w:id="1718621609">
          <w:marLeft w:val="0"/>
          <w:marRight w:val="0"/>
          <w:marTop w:val="0"/>
          <w:marBottom w:val="150"/>
          <w:divBdr>
            <w:top w:val="none" w:sz="0" w:space="0" w:color="auto"/>
            <w:left w:val="none" w:sz="0" w:space="0" w:color="auto"/>
            <w:bottom w:val="none" w:sz="0" w:space="0" w:color="auto"/>
            <w:right w:val="none" w:sz="0" w:space="0" w:color="auto"/>
          </w:divBdr>
          <w:divsChild>
            <w:div w:id="1609773794">
              <w:marLeft w:val="0"/>
              <w:marRight w:val="720"/>
              <w:marTop w:val="0"/>
              <w:marBottom w:val="0"/>
              <w:divBdr>
                <w:top w:val="none" w:sz="0" w:space="0" w:color="auto"/>
                <w:left w:val="none" w:sz="0" w:space="0" w:color="auto"/>
                <w:bottom w:val="none" w:sz="0" w:space="0" w:color="auto"/>
                <w:right w:val="none" w:sz="0" w:space="0" w:color="auto"/>
              </w:divBdr>
            </w:div>
            <w:div w:id="697006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620501">
      <w:bodyDiv w:val="1"/>
      <w:marLeft w:val="0"/>
      <w:marRight w:val="0"/>
      <w:marTop w:val="0"/>
      <w:marBottom w:val="0"/>
      <w:divBdr>
        <w:top w:val="none" w:sz="0" w:space="0" w:color="auto"/>
        <w:left w:val="none" w:sz="0" w:space="0" w:color="auto"/>
        <w:bottom w:val="none" w:sz="0" w:space="0" w:color="auto"/>
        <w:right w:val="none" w:sz="0" w:space="0" w:color="auto"/>
      </w:divBdr>
      <w:divsChild>
        <w:div w:id="199981202">
          <w:marLeft w:val="0"/>
          <w:marRight w:val="0"/>
          <w:marTop w:val="0"/>
          <w:marBottom w:val="0"/>
          <w:divBdr>
            <w:top w:val="none" w:sz="0" w:space="0" w:color="auto"/>
            <w:left w:val="none" w:sz="0" w:space="0" w:color="auto"/>
            <w:bottom w:val="none" w:sz="0" w:space="0" w:color="auto"/>
            <w:right w:val="none" w:sz="0" w:space="0" w:color="auto"/>
          </w:divBdr>
          <w:divsChild>
            <w:div w:id="1349255372">
              <w:marLeft w:val="0"/>
              <w:marRight w:val="0"/>
              <w:marTop w:val="0"/>
              <w:marBottom w:val="0"/>
              <w:divBdr>
                <w:top w:val="none" w:sz="0" w:space="0" w:color="auto"/>
                <w:left w:val="none" w:sz="0" w:space="0" w:color="auto"/>
                <w:bottom w:val="none" w:sz="0" w:space="0" w:color="auto"/>
                <w:right w:val="none" w:sz="0" w:space="0" w:color="auto"/>
              </w:divBdr>
              <w:divsChild>
                <w:div w:id="820389082">
                  <w:marLeft w:val="0"/>
                  <w:marRight w:val="0"/>
                  <w:marTop w:val="0"/>
                  <w:marBottom w:val="0"/>
                  <w:divBdr>
                    <w:top w:val="none" w:sz="0" w:space="0" w:color="auto"/>
                    <w:left w:val="none" w:sz="0" w:space="0" w:color="auto"/>
                    <w:bottom w:val="none" w:sz="0" w:space="0" w:color="auto"/>
                    <w:right w:val="none" w:sz="0" w:space="0" w:color="auto"/>
                  </w:divBdr>
                  <w:divsChild>
                    <w:div w:id="77288375">
                      <w:marLeft w:val="0"/>
                      <w:marRight w:val="0"/>
                      <w:marTop w:val="0"/>
                      <w:marBottom w:val="0"/>
                      <w:divBdr>
                        <w:top w:val="none" w:sz="0" w:space="0" w:color="auto"/>
                        <w:left w:val="none" w:sz="0" w:space="0" w:color="auto"/>
                        <w:bottom w:val="none" w:sz="0" w:space="0" w:color="auto"/>
                        <w:right w:val="none" w:sz="0" w:space="0" w:color="auto"/>
                      </w:divBdr>
                      <w:divsChild>
                        <w:div w:id="665938578">
                          <w:marLeft w:val="0"/>
                          <w:marRight w:val="0"/>
                          <w:marTop w:val="0"/>
                          <w:marBottom w:val="0"/>
                          <w:divBdr>
                            <w:top w:val="none" w:sz="0" w:space="0" w:color="auto"/>
                            <w:left w:val="none" w:sz="0" w:space="0" w:color="auto"/>
                            <w:bottom w:val="none" w:sz="0" w:space="0" w:color="auto"/>
                            <w:right w:val="none" w:sz="0" w:space="0" w:color="auto"/>
                          </w:divBdr>
                          <w:divsChild>
                            <w:div w:id="48843589">
                              <w:marLeft w:val="0"/>
                              <w:marRight w:val="0"/>
                              <w:marTop w:val="0"/>
                              <w:marBottom w:val="0"/>
                              <w:divBdr>
                                <w:top w:val="none" w:sz="0" w:space="0" w:color="auto"/>
                                <w:left w:val="none" w:sz="0" w:space="0" w:color="auto"/>
                                <w:bottom w:val="none" w:sz="0" w:space="0" w:color="auto"/>
                                <w:right w:val="none" w:sz="0" w:space="0" w:color="auto"/>
                              </w:divBdr>
                              <w:divsChild>
                                <w:div w:id="155347535">
                                  <w:marLeft w:val="0"/>
                                  <w:marRight w:val="0"/>
                                  <w:marTop w:val="0"/>
                                  <w:marBottom w:val="0"/>
                                  <w:divBdr>
                                    <w:top w:val="none" w:sz="0" w:space="0" w:color="auto"/>
                                    <w:left w:val="none" w:sz="0" w:space="0" w:color="auto"/>
                                    <w:bottom w:val="none" w:sz="0" w:space="0" w:color="auto"/>
                                    <w:right w:val="none" w:sz="0" w:space="0" w:color="auto"/>
                                  </w:divBdr>
                                  <w:divsChild>
                                    <w:div w:id="882715024">
                                      <w:marLeft w:val="0"/>
                                      <w:marRight w:val="0"/>
                                      <w:marTop w:val="0"/>
                                      <w:marBottom w:val="0"/>
                                      <w:divBdr>
                                        <w:top w:val="none" w:sz="0" w:space="0" w:color="auto"/>
                                        <w:left w:val="none" w:sz="0" w:space="0" w:color="auto"/>
                                        <w:bottom w:val="none" w:sz="0" w:space="0" w:color="auto"/>
                                        <w:right w:val="none" w:sz="0" w:space="0" w:color="auto"/>
                                      </w:divBdr>
                                      <w:divsChild>
                                        <w:div w:id="1858544787">
                                          <w:marLeft w:val="0"/>
                                          <w:marRight w:val="0"/>
                                          <w:marTop w:val="0"/>
                                          <w:marBottom w:val="0"/>
                                          <w:divBdr>
                                            <w:top w:val="none" w:sz="0" w:space="0" w:color="auto"/>
                                            <w:left w:val="none" w:sz="0" w:space="0" w:color="auto"/>
                                            <w:bottom w:val="none" w:sz="0" w:space="0" w:color="auto"/>
                                            <w:right w:val="none" w:sz="0" w:space="0" w:color="auto"/>
                                          </w:divBdr>
                                          <w:divsChild>
                                            <w:div w:id="1664968127">
                                              <w:marLeft w:val="0"/>
                                              <w:marRight w:val="0"/>
                                              <w:marTop w:val="0"/>
                                              <w:marBottom w:val="0"/>
                                              <w:divBdr>
                                                <w:top w:val="none" w:sz="0" w:space="0" w:color="auto"/>
                                                <w:left w:val="none" w:sz="0" w:space="0" w:color="auto"/>
                                                <w:bottom w:val="none" w:sz="0" w:space="0" w:color="auto"/>
                                                <w:right w:val="none" w:sz="0" w:space="0" w:color="auto"/>
                                              </w:divBdr>
                                              <w:divsChild>
                                                <w:div w:id="1811433573">
                                                  <w:marLeft w:val="0"/>
                                                  <w:marRight w:val="0"/>
                                                  <w:marTop w:val="0"/>
                                                  <w:marBottom w:val="0"/>
                                                  <w:divBdr>
                                                    <w:top w:val="none" w:sz="0" w:space="0" w:color="auto"/>
                                                    <w:left w:val="none" w:sz="0" w:space="0" w:color="auto"/>
                                                    <w:bottom w:val="none" w:sz="0" w:space="0" w:color="auto"/>
                                                    <w:right w:val="none" w:sz="0" w:space="0" w:color="auto"/>
                                                  </w:divBdr>
                                                  <w:divsChild>
                                                    <w:div w:id="1025132745">
                                                      <w:marLeft w:val="0"/>
                                                      <w:marRight w:val="0"/>
                                                      <w:marTop w:val="0"/>
                                                      <w:marBottom w:val="0"/>
                                                      <w:divBdr>
                                                        <w:top w:val="none" w:sz="0" w:space="0" w:color="auto"/>
                                                        <w:left w:val="none" w:sz="0" w:space="0" w:color="auto"/>
                                                        <w:bottom w:val="none" w:sz="0" w:space="0" w:color="auto"/>
                                                        <w:right w:val="none" w:sz="0" w:space="0" w:color="auto"/>
                                                      </w:divBdr>
                                                      <w:divsChild>
                                                        <w:div w:id="1628318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85050647">
      <w:bodyDiv w:val="1"/>
      <w:marLeft w:val="0"/>
      <w:marRight w:val="0"/>
      <w:marTop w:val="0"/>
      <w:marBottom w:val="0"/>
      <w:divBdr>
        <w:top w:val="none" w:sz="0" w:space="0" w:color="auto"/>
        <w:left w:val="none" w:sz="0" w:space="0" w:color="auto"/>
        <w:bottom w:val="none" w:sz="0" w:space="0" w:color="auto"/>
        <w:right w:val="none" w:sz="0" w:space="0" w:color="auto"/>
      </w:divBdr>
      <w:divsChild>
        <w:div w:id="536697964">
          <w:marLeft w:val="0"/>
          <w:marRight w:val="720"/>
          <w:marTop w:val="0"/>
          <w:marBottom w:val="0"/>
          <w:divBdr>
            <w:top w:val="none" w:sz="0" w:space="0" w:color="auto"/>
            <w:left w:val="none" w:sz="0" w:space="0" w:color="auto"/>
            <w:bottom w:val="none" w:sz="0" w:space="0" w:color="auto"/>
            <w:right w:val="none" w:sz="0" w:space="0" w:color="auto"/>
          </w:divBdr>
        </w:div>
        <w:div w:id="997348328">
          <w:marLeft w:val="0"/>
          <w:marRight w:val="0"/>
          <w:marTop w:val="0"/>
          <w:marBottom w:val="0"/>
          <w:divBdr>
            <w:top w:val="none" w:sz="0" w:space="0" w:color="auto"/>
            <w:left w:val="none" w:sz="0" w:space="0" w:color="auto"/>
            <w:bottom w:val="none" w:sz="0" w:space="0" w:color="auto"/>
            <w:right w:val="none" w:sz="0" w:space="0" w:color="auto"/>
          </w:divBdr>
        </w:div>
      </w:divsChild>
    </w:div>
    <w:div w:id="509876139">
      <w:bodyDiv w:val="1"/>
      <w:marLeft w:val="0"/>
      <w:marRight w:val="0"/>
      <w:marTop w:val="0"/>
      <w:marBottom w:val="0"/>
      <w:divBdr>
        <w:top w:val="none" w:sz="0" w:space="0" w:color="auto"/>
        <w:left w:val="none" w:sz="0" w:space="0" w:color="auto"/>
        <w:bottom w:val="none" w:sz="0" w:space="0" w:color="auto"/>
        <w:right w:val="none" w:sz="0" w:space="0" w:color="auto"/>
      </w:divBdr>
    </w:div>
    <w:div w:id="594945001">
      <w:bodyDiv w:val="1"/>
      <w:marLeft w:val="0"/>
      <w:marRight w:val="0"/>
      <w:marTop w:val="0"/>
      <w:marBottom w:val="0"/>
      <w:divBdr>
        <w:top w:val="none" w:sz="0" w:space="0" w:color="auto"/>
        <w:left w:val="none" w:sz="0" w:space="0" w:color="auto"/>
        <w:bottom w:val="none" w:sz="0" w:space="0" w:color="auto"/>
        <w:right w:val="none" w:sz="0" w:space="0" w:color="auto"/>
      </w:divBdr>
      <w:divsChild>
        <w:div w:id="505558257">
          <w:marLeft w:val="0"/>
          <w:marRight w:val="0"/>
          <w:marTop w:val="0"/>
          <w:marBottom w:val="150"/>
          <w:divBdr>
            <w:top w:val="none" w:sz="0" w:space="0" w:color="auto"/>
            <w:left w:val="none" w:sz="0" w:space="0" w:color="auto"/>
            <w:bottom w:val="none" w:sz="0" w:space="0" w:color="auto"/>
            <w:right w:val="none" w:sz="0" w:space="0" w:color="auto"/>
          </w:divBdr>
          <w:divsChild>
            <w:div w:id="1418135742">
              <w:marLeft w:val="0"/>
              <w:marRight w:val="720"/>
              <w:marTop w:val="0"/>
              <w:marBottom w:val="0"/>
              <w:divBdr>
                <w:top w:val="none" w:sz="0" w:space="0" w:color="auto"/>
                <w:left w:val="none" w:sz="0" w:space="0" w:color="auto"/>
                <w:bottom w:val="none" w:sz="0" w:space="0" w:color="auto"/>
                <w:right w:val="none" w:sz="0" w:space="0" w:color="auto"/>
              </w:divBdr>
            </w:div>
            <w:div w:id="1742169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575900">
      <w:bodyDiv w:val="1"/>
      <w:marLeft w:val="0"/>
      <w:marRight w:val="0"/>
      <w:marTop w:val="0"/>
      <w:marBottom w:val="0"/>
      <w:divBdr>
        <w:top w:val="none" w:sz="0" w:space="0" w:color="auto"/>
        <w:left w:val="none" w:sz="0" w:space="0" w:color="auto"/>
        <w:bottom w:val="none" w:sz="0" w:space="0" w:color="auto"/>
        <w:right w:val="none" w:sz="0" w:space="0" w:color="auto"/>
      </w:divBdr>
      <w:divsChild>
        <w:div w:id="853497743">
          <w:marLeft w:val="0"/>
          <w:marRight w:val="0"/>
          <w:marTop w:val="0"/>
          <w:marBottom w:val="150"/>
          <w:divBdr>
            <w:top w:val="none" w:sz="0" w:space="0" w:color="auto"/>
            <w:left w:val="none" w:sz="0" w:space="0" w:color="auto"/>
            <w:bottom w:val="none" w:sz="0" w:space="0" w:color="auto"/>
            <w:right w:val="none" w:sz="0" w:space="0" w:color="auto"/>
          </w:divBdr>
          <w:divsChild>
            <w:div w:id="1960602778">
              <w:marLeft w:val="0"/>
              <w:marRight w:val="720"/>
              <w:marTop w:val="0"/>
              <w:marBottom w:val="0"/>
              <w:divBdr>
                <w:top w:val="none" w:sz="0" w:space="0" w:color="auto"/>
                <w:left w:val="none" w:sz="0" w:space="0" w:color="auto"/>
                <w:bottom w:val="none" w:sz="0" w:space="0" w:color="auto"/>
                <w:right w:val="none" w:sz="0" w:space="0" w:color="auto"/>
              </w:divBdr>
            </w:div>
            <w:div w:id="2101025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665795">
      <w:bodyDiv w:val="1"/>
      <w:marLeft w:val="0"/>
      <w:marRight w:val="0"/>
      <w:marTop w:val="0"/>
      <w:marBottom w:val="0"/>
      <w:divBdr>
        <w:top w:val="none" w:sz="0" w:space="0" w:color="auto"/>
        <w:left w:val="none" w:sz="0" w:space="0" w:color="auto"/>
        <w:bottom w:val="none" w:sz="0" w:space="0" w:color="auto"/>
        <w:right w:val="none" w:sz="0" w:space="0" w:color="auto"/>
      </w:divBdr>
    </w:div>
    <w:div w:id="752900594">
      <w:bodyDiv w:val="1"/>
      <w:marLeft w:val="0"/>
      <w:marRight w:val="0"/>
      <w:marTop w:val="0"/>
      <w:marBottom w:val="0"/>
      <w:divBdr>
        <w:top w:val="none" w:sz="0" w:space="0" w:color="auto"/>
        <w:left w:val="none" w:sz="0" w:space="0" w:color="auto"/>
        <w:bottom w:val="none" w:sz="0" w:space="0" w:color="auto"/>
        <w:right w:val="none" w:sz="0" w:space="0" w:color="auto"/>
      </w:divBdr>
    </w:div>
    <w:div w:id="761604414">
      <w:bodyDiv w:val="1"/>
      <w:marLeft w:val="0"/>
      <w:marRight w:val="0"/>
      <w:marTop w:val="0"/>
      <w:marBottom w:val="0"/>
      <w:divBdr>
        <w:top w:val="none" w:sz="0" w:space="0" w:color="auto"/>
        <w:left w:val="none" w:sz="0" w:space="0" w:color="auto"/>
        <w:bottom w:val="none" w:sz="0" w:space="0" w:color="auto"/>
        <w:right w:val="none" w:sz="0" w:space="0" w:color="auto"/>
      </w:divBdr>
    </w:div>
    <w:div w:id="847065808">
      <w:bodyDiv w:val="1"/>
      <w:marLeft w:val="0"/>
      <w:marRight w:val="0"/>
      <w:marTop w:val="0"/>
      <w:marBottom w:val="0"/>
      <w:divBdr>
        <w:top w:val="none" w:sz="0" w:space="0" w:color="auto"/>
        <w:left w:val="none" w:sz="0" w:space="0" w:color="auto"/>
        <w:bottom w:val="none" w:sz="0" w:space="0" w:color="auto"/>
        <w:right w:val="none" w:sz="0" w:space="0" w:color="auto"/>
      </w:divBdr>
    </w:div>
    <w:div w:id="940915228">
      <w:bodyDiv w:val="1"/>
      <w:marLeft w:val="0"/>
      <w:marRight w:val="0"/>
      <w:marTop w:val="0"/>
      <w:marBottom w:val="0"/>
      <w:divBdr>
        <w:top w:val="none" w:sz="0" w:space="0" w:color="auto"/>
        <w:left w:val="none" w:sz="0" w:space="0" w:color="auto"/>
        <w:bottom w:val="none" w:sz="0" w:space="0" w:color="auto"/>
        <w:right w:val="none" w:sz="0" w:space="0" w:color="auto"/>
      </w:divBdr>
      <w:divsChild>
        <w:div w:id="1872264099">
          <w:marLeft w:val="0"/>
          <w:marRight w:val="0"/>
          <w:marTop w:val="0"/>
          <w:marBottom w:val="150"/>
          <w:divBdr>
            <w:top w:val="none" w:sz="0" w:space="0" w:color="auto"/>
            <w:left w:val="none" w:sz="0" w:space="0" w:color="auto"/>
            <w:bottom w:val="none" w:sz="0" w:space="0" w:color="auto"/>
            <w:right w:val="none" w:sz="0" w:space="0" w:color="auto"/>
          </w:divBdr>
          <w:divsChild>
            <w:div w:id="1314791313">
              <w:marLeft w:val="0"/>
              <w:marRight w:val="720"/>
              <w:marTop w:val="0"/>
              <w:marBottom w:val="0"/>
              <w:divBdr>
                <w:top w:val="none" w:sz="0" w:space="0" w:color="auto"/>
                <w:left w:val="none" w:sz="0" w:space="0" w:color="auto"/>
                <w:bottom w:val="none" w:sz="0" w:space="0" w:color="auto"/>
                <w:right w:val="none" w:sz="0" w:space="0" w:color="auto"/>
              </w:divBdr>
            </w:div>
            <w:div w:id="358049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653268">
      <w:bodyDiv w:val="1"/>
      <w:marLeft w:val="0"/>
      <w:marRight w:val="0"/>
      <w:marTop w:val="0"/>
      <w:marBottom w:val="0"/>
      <w:divBdr>
        <w:top w:val="none" w:sz="0" w:space="0" w:color="auto"/>
        <w:left w:val="none" w:sz="0" w:space="0" w:color="auto"/>
        <w:bottom w:val="none" w:sz="0" w:space="0" w:color="auto"/>
        <w:right w:val="none" w:sz="0" w:space="0" w:color="auto"/>
      </w:divBdr>
    </w:div>
    <w:div w:id="1062101721">
      <w:bodyDiv w:val="1"/>
      <w:marLeft w:val="0"/>
      <w:marRight w:val="0"/>
      <w:marTop w:val="0"/>
      <w:marBottom w:val="0"/>
      <w:divBdr>
        <w:top w:val="none" w:sz="0" w:space="0" w:color="auto"/>
        <w:left w:val="none" w:sz="0" w:space="0" w:color="auto"/>
        <w:bottom w:val="none" w:sz="0" w:space="0" w:color="auto"/>
        <w:right w:val="none" w:sz="0" w:space="0" w:color="auto"/>
      </w:divBdr>
    </w:div>
    <w:div w:id="1128662516">
      <w:bodyDiv w:val="1"/>
      <w:marLeft w:val="0"/>
      <w:marRight w:val="0"/>
      <w:marTop w:val="0"/>
      <w:marBottom w:val="0"/>
      <w:divBdr>
        <w:top w:val="none" w:sz="0" w:space="0" w:color="auto"/>
        <w:left w:val="none" w:sz="0" w:space="0" w:color="auto"/>
        <w:bottom w:val="none" w:sz="0" w:space="0" w:color="auto"/>
        <w:right w:val="none" w:sz="0" w:space="0" w:color="auto"/>
      </w:divBdr>
      <w:divsChild>
        <w:div w:id="1748310128">
          <w:marLeft w:val="0"/>
          <w:marRight w:val="720"/>
          <w:marTop w:val="0"/>
          <w:marBottom w:val="0"/>
          <w:divBdr>
            <w:top w:val="none" w:sz="0" w:space="0" w:color="auto"/>
            <w:left w:val="none" w:sz="0" w:space="0" w:color="auto"/>
            <w:bottom w:val="none" w:sz="0" w:space="0" w:color="auto"/>
            <w:right w:val="none" w:sz="0" w:space="0" w:color="auto"/>
          </w:divBdr>
        </w:div>
        <w:div w:id="506099018">
          <w:marLeft w:val="0"/>
          <w:marRight w:val="0"/>
          <w:marTop w:val="0"/>
          <w:marBottom w:val="0"/>
          <w:divBdr>
            <w:top w:val="none" w:sz="0" w:space="0" w:color="auto"/>
            <w:left w:val="none" w:sz="0" w:space="0" w:color="auto"/>
            <w:bottom w:val="none" w:sz="0" w:space="0" w:color="auto"/>
            <w:right w:val="none" w:sz="0" w:space="0" w:color="auto"/>
          </w:divBdr>
        </w:div>
      </w:divsChild>
    </w:div>
    <w:div w:id="1182745199">
      <w:bodyDiv w:val="1"/>
      <w:marLeft w:val="0"/>
      <w:marRight w:val="0"/>
      <w:marTop w:val="0"/>
      <w:marBottom w:val="0"/>
      <w:divBdr>
        <w:top w:val="none" w:sz="0" w:space="0" w:color="auto"/>
        <w:left w:val="none" w:sz="0" w:space="0" w:color="auto"/>
        <w:bottom w:val="none" w:sz="0" w:space="0" w:color="auto"/>
        <w:right w:val="none" w:sz="0" w:space="0" w:color="auto"/>
      </w:divBdr>
    </w:div>
    <w:div w:id="1337001240">
      <w:bodyDiv w:val="1"/>
      <w:marLeft w:val="0"/>
      <w:marRight w:val="0"/>
      <w:marTop w:val="0"/>
      <w:marBottom w:val="0"/>
      <w:divBdr>
        <w:top w:val="none" w:sz="0" w:space="0" w:color="auto"/>
        <w:left w:val="none" w:sz="0" w:space="0" w:color="auto"/>
        <w:bottom w:val="none" w:sz="0" w:space="0" w:color="auto"/>
        <w:right w:val="none" w:sz="0" w:space="0" w:color="auto"/>
      </w:divBdr>
    </w:div>
    <w:div w:id="1393653701">
      <w:bodyDiv w:val="1"/>
      <w:marLeft w:val="0"/>
      <w:marRight w:val="0"/>
      <w:marTop w:val="0"/>
      <w:marBottom w:val="0"/>
      <w:divBdr>
        <w:top w:val="none" w:sz="0" w:space="0" w:color="auto"/>
        <w:left w:val="none" w:sz="0" w:space="0" w:color="auto"/>
        <w:bottom w:val="none" w:sz="0" w:space="0" w:color="auto"/>
        <w:right w:val="none" w:sz="0" w:space="0" w:color="auto"/>
      </w:divBdr>
      <w:divsChild>
        <w:div w:id="410741973">
          <w:marLeft w:val="0"/>
          <w:marRight w:val="0"/>
          <w:marTop w:val="0"/>
          <w:marBottom w:val="150"/>
          <w:divBdr>
            <w:top w:val="none" w:sz="0" w:space="0" w:color="auto"/>
            <w:left w:val="none" w:sz="0" w:space="0" w:color="auto"/>
            <w:bottom w:val="none" w:sz="0" w:space="0" w:color="auto"/>
            <w:right w:val="none" w:sz="0" w:space="0" w:color="auto"/>
          </w:divBdr>
          <w:divsChild>
            <w:div w:id="275719834">
              <w:marLeft w:val="0"/>
              <w:marRight w:val="720"/>
              <w:marTop w:val="0"/>
              <w:marBottom w:val="0"/>
              <w:divBdr>
                <w:top w:val="none" w:sz="0" w:space="0" w:color="auto"/>
                <w:left w:val="none" w:sz="0" w:space="0" w:color="auto"/>
                <w:bottom w:val="none" w:sz="0" w:space="0" w:color="auto"/>
                <w:right w:val="none" w:sz="0" w:space="0" w:color="auto"/>
              </w:divBdr>
            </w:div>
            <w:div w:id="1758020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252799">
      <w:bodyDiv w:val="1"/>
      <w:marLeft w:val="0"/>
      <w:marRight w:val="0"/>
      <w:marTop w:val="0"/>
      <w:marBottom w:val="0"/>
      <w:divBdr>
        <w:top w:val="none" w:sz="0" w:space="0" w:color="auto"/>
        <w:left w:val="none" w:sz="0" w:space="0" w:color="auto"/>
        <w:bottom w:val="none" w:sz="0" w:space="0" w:color="auto"/>
        <w:right w:val="none" w:sz="0" w:space="0" w:color="auto"/>
      </w:divBdr>
      <w:divsChild>
        <w:div w:id="2030596847">
          <w:marLeft w:val="0"/>
          <w:marRight w:val="0"/>
          <w:marTop w:val="0"/>
          <w:marBottom w:val="150"/>
          <w:divBdr>
            <w:top w:val="none" w:sz="0" w:space="0" w:color="auto"/>
            <w:left w:val="none" w:sz="0" w:space="0" w:color="auto"/>
            <w:bottom w:val="none" w:sz="0" w:space="0" w:color="auto"/>
            <w:right w:val="none" w:sz="0" w:space="0" w:color="auto"/>
          </w:divBdr>
          <w:divsChild>
            <w:div w:id="528103646">
              <w:marLeft w:val="0"/>
              <w:marRight w:val="720"/>
              <w:marTop w:val="0"/>
              <w:marBottom w:val="0"/>
              <w:divBdr>
                <w:top w:val="none" w:sz="0" w:space="0" w:color="auto"/>
                <w:left w:val="none" w:sz="0" w:space="0" w:color="auto"/>
                <w:bottom w:val="none" w:sz="0" w:space="0" w:color="auto"/>
                <w:right w:val="none" w:sz="0" w:space="0" w:color="auto"/>
              </w:divBdr>
            </w:div>
            <w:div w:id="698044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305936">
      <w:bodyDiv w:val="1"/>
      <w:marLeft w:val="0"/>
      <w:marRight w:val="0"/>
      <w:marTop w:val="0"/>
      <w:marBottom w:val="0"/>
      <w:divBdr>
        <w:top w:val="none" w:sz="0" w:space="0" w:color="auto"/>
        <w:left w:val="none" w:sz="0" w:space="0" w:color="auto"/>
        <w:bottom w:val="none" w:sz="0" w:space="0" w:color="auto"/>
        <w:right w:val="none" w:sz="0" w:space="0" w:color="auto"/>
      </w:divBdr>
    </w:div>
    <w:div w:id="1513761826">
      <w:bodyDiv w:val="1"/>
      <w:marLeft w:val="0"/>
      <w:marRight w:val="0"/>
      <w:marTop w:val="0"/>
      <w:marBottom w:val="0"/>
      <w:divBdr>
        <w:top w:val="none" w:sz="0" w:space="0" w:color="auto"/>
        <w:left w:val="none" w:sz="0" w:space="0" w:color="auto"/>
        <w:bottom w:val="none" w:sz="0" w:space="0" w:color="auto"/>
        <w:right w:val="none" w:sz="0" w:space="0" w:color="auto"/>
      </w:divBdr>
      <w:divsChild>
        <w:div w:id="926116146">
          <w:marLeft w:val="0"/>
          <w:marRight w:val="0"/>
          <w:marTop w:val="0"/>
          <w:marBottom w:val="150"/>
          <w:divBdr>
            <w:top w:val="none" w:sz="0" w:space="0" w:color="auto"/>
            <w:left w:val="none" w:sz="0" w:space="0" w:color="auto"/>
            <w:bottom w:val="none" w:sz="0" w:space="0" w:color="auto"/>
            <w:right w:val="none" w:sz="0" w:space="0" w:color="auto"/>
          </w:divBdr>
          <w:divsChild>
            <w:div w:id="1875922661">
              <w:marLeft w:val="0"/>
              <w:marRight w:val="720"/>
              <w:marTop w:val="0"/>
              <w:marBottom w:val="0"/>
              <w:divBdr>
                <w:top w:val="none" w:sz="0" w:space="0" w:color="auto"/>
                <w:left w:val="none" w:sz="0" w:space="0" w:color="auto"/>
                <w:bottom w:val="none" w:sz="0" w:space="0" w:color="auto"/>
                <w:right w:val="none" w:sz="0" w:space="0" w:color="auto"/>
              </w:divBdr>
            </w:div>
            <w:div w:id="919556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047089">
      <w:bodyDiv w:val="1"/>
      <w:marLeft w:val="0"/>
      <w:marRight w:val="0"/>
      <w:marTop w:val="0"/>
      <w:marBottom w:val="0"/>
      <w:divBdr>
        <w:top w:val="none" w:sz="0" w:space="0" w:color="auto"/>
        <w:left w:val="none" w:sz="0" w:space="0" w:color="auto"/>
        <w:bottom w:val="none" w:sz="0" w:space="0" w:color="auto"/>
        <w:right w:val="none" w:sz="0" w:space="0" w:color="auto"/>
      </w:divBdr>
      <w:divsChild>
        <w:div w:id="269748844">
          <w:marLeft w:val="0"/>
          <w:marRight w:val="0"/>
          <w:marTop w:val="0"/>
          <w:marBottom w:val="150"/>
          <w:divBdr>
            <w:top w:val="none" w:sz="0" w:space="0" w:color="auto"/>
            <w:left w:val="none" w:sz="0" w:space="0" w:color="auto"/>
            <w:bottom w:val="none" w:sz="0" w:space="0" w:color="auto"/>
            <w:right w:val="none" w:sz="0" w:space="0" w:color="auto"/>
          </w:divBdr>
          <w:divsChild>
            <w:div w:id="1959607630">
              <w:marLeft w:val="0"/>
              <w:marRight w:val="720"/>
              <w:marTop w:val="0"/>
              <w:marBottom w:val="0"/>
              <w:divBdr>
                <w:top w:val="none" w:sz="0" w:space="0" w:color="auto"/>
                <w:left w:val="none" w:sz="0" w:space="0" w:color="auto"/>
                <w:bottom w:val="none" w:sz="0" w:space="0" w:color="auto"/>
                <w:right w:val="none" w:sz="0" w:space="0" w:color="auto"/>
              </w:divBdr>
            </w:div>
            <w:div w:id="166870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443795">
      <w:bodyDiv w:val="1"/>
      <w:marLeft w:val="0"/>
      <w:marRight w:val="0"/>
      <w:marTop w:val="0"/>
      <w:marBottom w:val="0"/>
      <w:divBdr>
        <w:top w:val="none" w:sz="0" w:space="0" w:color="auto"/>
        <w:left w:val="none" w:sz="0" w:space="0" w:color="auto"/>
        <w:bottom w:val="none" w:sz="0" w:space="0" w:color="auto"/>
        <w:right w:val="none" w:sz="0" w:space="0" w:color="auto"/>
      </w:divBdr>
    </w:div>
    <w:div w:id="1993829604">
      <w:bodyDiv w:val="1"/>
      <w:marLeft w:val="0"/>
      <w:marRight w:val="0"/>
      <w:marTop w:val="0"/>
      <w:marBottom w:val="0"/>
      <w:divBdr>
        <w:top w:val="none" w:sz="0" w:space="0" w:color="auto"/>
        <w:left w:val="none" w:sz="0" w:space="0" w:color="auto"/>
        <w:bottom w:val="none" w:sz="0" w:space="0" w:color="auto"/>
        <w:right w:val="none" w:sz="0" w:space="0" w:color="auto"/>
      </w:divBdr>
      <w:divsChild>
        <w:div w:id="1998533785">
          <w:marLeft w:val="0"/>
          <w:marRight w:val="0"/>
          <w:marTop w:val="0"/>
          <w:marBottom w:val="150"/>
          <w:divBdr>
            <w:top w:val="none" w:sz="0" w:space="0" w:color="auto"/>
            <w:left w:val="none" w:sz="0" w:space="0" w:color="auto"/>
            <w:bottom w:val="none" w:sz="0" w:space="0" w:color="auto"/>
            <w:right w:val="none" w:sz="0" w:space="0" w:color="auto"/>
          </w:divBdr>
          <w:divsChild>
            <w:div w:id="993994793">
              <w:marLeft w:val="0"/>
              <w:marRight w:val="720"/>
              <w:marTop w:val="0"/>
              <w:marBottom w:val="0"/>
              <w:divBdr>
                <w:top w:val="none" w:sz="0" w:space="0" w:color="auto"/>
                <w:left w:val="none" w:sz="0" w:space="0" w:color="auto"/>
                <w:bottom w:val="none" w:sz="0" w:space="0" w:color="auto"/>
                <w:right w:val="none" w:sz="0" w:space="0" w:color="auto"/>
              </w:divBdr>
            </w:div>
            <w:div w:id="1139104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349734">
      <w:bodyDiv w:val="1"/>
      <w:marLeft w:val="0"/>
      <w:marRight w:val="0"/>
      <w:marTop w:val="0"/>
      <w:marBottom w:val="0"/>
      <w:divBdr>
        <w:top w:val="none" w:sz="0" w:space="0" w:color="auto"/>
        <w:left w:val="none" w:sz="0" w:space="0" w:color="auto"/>
        <w:bottom w:val="none" w:sz="0" w:space="0" w:color="auto"/>
        <w:right w:val="none" w:sz="0" w:space="0" w:color="auto"/>
      </w:divBdr>
      <w:divsChild>
        <w:div w:id="1719667943">
          <w:marLeft w:val="0"/>
          <w:marRight w:val="0"/>
          <w:marTop w:val="0"/>
          <w:marBottom w:val="150"/>
          <w:divBdr>
            <w:top w:val="none" w:sz="0" w:space="0" w:color="auto"/>
            <w:left w:val="none" w:sz="0" w:space="0" w:color="auto"/>
            <w:bottom w:val="none" w:sz="0" w:space="0" w:color="auto"/>
            <w:right w:val="none" w:sz="0" w:space="0" w:color="auto"/>
          </w:divBdr>
          <w:divsChild>
            <w:div w:id="2096973500">
              <w:marLeft w:val="0"/>
              <w:marRight w:val="720"/>
              <w:marTop w:val="0"/>
              <w:marBottom w:val="0"/>
              <w:divBdr>
                <w:top w:val="none" w:sz="0" w:space="0" w:color="auto"/>
                <w:left w:val="none" w:sz="0" w:space="0" w:color="auto"/>
                <w:bottom w:val="none" w:sz="0" w:space="0" w:color="auto"/>
                <w:right w:val="none" w:sz="0" w:space="0" w:color="auto"/>
              </w:divBdr>
            </w:div>
            <w:div w:id="1137648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534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9/pacrim.2013.662544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3390/bdcc70200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E5BF0D-299E-1945-9FE2-1595F3CCF1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TotalTime>
  <Pages>9</Pages>
  <Words>2656</Words>
  <Characters>15144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Salah Mohamed</dc:creator>
  <cp:keywords/>
  <dc:description/>
  <cp:lastModifiedBy>Salah Mohamed</cp:lastModifiedBy>
  <cp:revision>496</cp:revision>
  <dcterms:created xsi:type="dcterms:W3CDTF">2024-12-28T16:11:00Z</dcterms:created>
  <dcterms:modified xsi:type="dcterms:W3CDTF">2025-01-17T11:59:00Z</dcterms:modified>
</cp:coreProperties>
</file>